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52336" w14:textId="77777777" w:rsidR="003F557C" w:rsidRPr="00AE578B" w:rsidRDefault="003F557C" w:rsidP="003F557C">
      <w:pPr>
        <w:jc w:val="center"/>
        <w:rPr>
          <w:rStyle w:val="xnormaltextrun"/>
          <w:b/>
          <w:bCs/>
          <w:bdr w:val="none" w:sz="0" w:space="0" w:color="auto" w:frame="1"/>
          <w:shd w:val="clear" w:color="auto" w:fill="FFFFFF"/>
        </w:rPr>
      </w:pPr>
      <w:r w:rsidRPr="00AE578B">
        <w:rPr>
          <w:rStyle w:val="xnormaltextrun"/>
          <w:b/>
          <w:bCs/>
          <w:bdr w:val="none" w:sz="0" w:space="0" w:color="auto" w:frame="1"/>
          <w:shd w:val="clear" w:color="auto" w:fill="FFFFFF"/>
        </w:rPr>
        <w:t xml:space="preserve">Comparison of COVID-19 outcomes among shielded and non-shielded populations: </w:t>
      </w:r>
    </w:p>
    <w:p w14:paraId="73C4C839" w14:textId="77777777" w:rsidR="003F557C" w:rsidRPr="00AE578B" w:rsidRDefault="003F557C" w:rsidP="003F557C">
      <w:pPr>
        <w:jc w:val="center"/>
        <w:rPr>
          <w:rStyle w:val="xnormaltextrun"/>
          <w:b/>
          <w:bCs/>
          <w:bdr w:val="none" w:sz="0" w:space="0" w:color="auto" w:frame="1"/>
          <w:shd w:val="clear" w:color="auto" w:fill="FFFFFF"/>
        </w:rPr>
      </w:pPr>
      <w:r w:rsidRPr="00AE578B">
        <w:rPr>
          <w:rStyle w:val="xnormaltextrun"/>
          <w:b/>
          <w:bCs/>
          <w:bdr w:val="none" w:sz="0" w:space="0" w:color="auto" w:frame="1"/>
          <w:shd w:val="clear" w:color="auto" w:fill="FFFFFF"/>
        </w:rPr>
        <w:t xml:space="preserve">A general population cohort study of 1.3 million </w:t>
      </w:r>
    </w:p>
    <w:p w14:paraId="5F422B57" w14:textId="77777777" w:rsidR="003F557C" w:rsidRPr="00AE578B" w:rsidRDefault="003F557C" w:rsidP="003F557C">
      <w:pPr>
        <w:rPr>
          <w:rStyle w:val="xnormaltextrun"/>
          <w:b/>
          <w:bCs/>
          <w:bdr w:val="none" w:sz="0" w:space="0" w:color="auto" w:frame="1"/>
          <w:shd w:val="clear" w:color="auto" w:fill="FFFFFF"/>
        </w:rPr>
      </w:pPr>
    </w:p>
    <w:p w14:paraId="08859388" w14:textId="77777777" w:rsidR="003F557C" w:rsidRPr="00AE578B" w:rsidRDefault="003F557C" w:rsidP="003F557C">
      <w:pPr>
        <w:jc w:val="center"/>
        <w:rPr>
          <w:rStyle w:val="xnormaltextrun"/>
          <w:b/>
          <w:bCs/>
          <w:bdr w:val="none" w:sz="0" w:space="0" w:color="auto" w:frame="1"/>
          <w:shd w:val="clear" w:color="auto" w:fill="FFFFFF"/>
        </w:rPr>
      </w:pPr>
    </w:p>
    <w:p w14:paraId="0779839A" w14:textId="77777777" w:rsidR="003F557C" w:rsidRPr="00AE578B" w:rsidRDefault="003F557C" w:rsidP="003F557C">
      <w:pPr>
        <w:jc w:val="center"/>
        <w:rPr>
          <w:rStyle w:val="xnormaltextrun"/>
          <w:b/>
          <w:bCs/>
          <w:bdr w:val="none" w:sz="0" w:space="0" w:color="auto" w:frame="1"/>
          <w:shd w:val="clear" w:color="auto" w:fill="FFFFFF"/>
        </w:rPr>
      </w:pPr>
    </w:p>
    <w:p w14:paraId="5BBA7174" w14:textId="77777777" w:rsidR="003F557C" w:rsidRPr="00AE578B" w:rsidRDefault="003F557C" w:rsidP="003F557C">
      <w:r w:rsidRPr="00AE578B">
        <w:t xml:space="preserve">Bhautesh D Jani,* Frederick K Ho,* David J Lowe, Jamie P Traynor, Sean MacBride-Stewart, Patrick B Mark, Frances S Mair, Jill P Pell </w:t>
      </w:r>
    </w:p>
    <w:p w14:paraId="1A9F460F" w14:textId="77777777" w:rsidR="003F557C" w:rsidRPr="00AE578B" w:rsidRDefault="003F557C" w:rsidP="003F557C"/>
    <w:p w14:paraId="6B4F7BE6" w14:textId="77777777" w:rsidR="003F557C" w:rsidRPr="00AE578B" w:rsidRDefault="003F557C" w:rsidP="003F557C">
      <w:r w:rsidRPr="00AE578B">
        <w:t>*Joint-first author</w:t>
      </w:r>
    </w:p>
    <w:p w14:paraId="63510736" w14:textId="77777777" w:rsidR="003F557C" w:rsidRPr="00AE578B" w:rsidRDefault="003F557C" w:rsidP="003F557C"/>
    <w:p w14:paraId="368E88BF" w14:textId="77777777" w:rsidR="003F557C" w:rsidRPr="00AE578B" w:rsidRDefault="003F557C" w:rsidP="003F557C">
      <w:r w:rsidRPr="00AE578B">
        <w:t>Bhautesh D Jani PhD</w:t>
      </w:r>
    </w:p>
    <w:p w14:paraId="1520D0F8" w14:textId="77777777" w:rsidR="003F557C" w:rsidRPr="00AE578B" w:rsidRDefault="003F557C" w:rsidP="003F557C">
      <w:r w:rsidRPr="00AE578B">
        <w:t>Clinical Senior Lecturer in General Practice and Primary Care</w:t>
      </w:r>
    </w:p>
    <w:p w14:paraId="26FD7BCF" w14:textId="77777777" w:rsidR="003F557C" w:rsidRPr="00AE578B" w:rsidRDefault="003F557C" w:rsidP="003F557C">
      <w:r w:rsidRPr="00AE578B">
        <w:t>Institute of Health and Wellbeing, University of Glasgow</w:t>
      </w:r>
    </w:p>
    <w:p w14:paraId="65837323" w14:textId="77777777" w:rsidR="003F557C" w:rsidRPr="00AE578B" w:rsidRDefault="003F557C" w:rsidP="003F557C">
      <w:r w:rsidRPr="00AE578B">
        <w:t>Glasgow G12 9LX, UK</w:t>
      </w:r>
    </w:p>
    <w:p w14:paraId="7EE4F5BB" w14:textId="77777777" w:rsidR="003F557C" w:rsidRPr="00AE578B" w:rsidRDefault="003F557C" w:rsidP="003F557C">
      <w:hyperlink r:id="rId5" w:history="1">
        <w:r w:rsidRPr="00AE578B">
          <w:rPr>
            <w:rStyle w:val="Hyperlink"/>
          </w:rPr>
          <w:t>Bhautesh.jani@glasgow.ac.uk</w:t>
        </w:r>
      </w:hyperlink>
    </w:p>
    <w:p w14:paraId="30B3F5FB" w14:textId="77777777" w:rsidR="003F557C" w:rsidRPr="00AE578B" w:rsidRDefault="003F557C" w:rsidP="003F557C"/>
    <w:p w14:paraId="02F05928" w14:textId="77777777" w:rsidR="003F557C" w:rsidRPr="00AE578B" w:rsidRDefault="003F557C" w:rsidP="003F557C">
      <w:r w:rsidRPr="00AE578B">
        <w:t>Frederick K Ho PhD</w:t>
      </w:r>
    </w:p>
    <w:p w14:paraId="59990522" w14:textId="77777777" w:rsidR="003F557C" w:rsidRPr="00AE578B" w:rsidRDefault="003F557C" w:rsidP="003F557C">
      <w:r w:rsidRPr="00AE578B">
        <w:t xml:space="preserve">Research Associate </w:t>
      </w:r>
    </w:p>
    <w:p w14:paraId="5E66CCA2" w14:textId="77777777" w:rsidR="003F557C" w:rsidRPr="00AE578B" w:rsidRDefault="003F557C" w:rsidP="003F557C">
      <w:r w:rsidRPr="00AE578B">
        <w:t>Institute of Health and Wellbeing, University of Glasgow</w:t>
      </w:r>
    </w:p>
    <w:p w14:paraId="28C5472F" w14:textId="77777777" w:rsidR="003F557C" w:rsidRPr="00AE578B" w:rsidRDefault="003F557C" w:rsidP="003F557C">
      <w:r w:rsidRPr="00AE578B">
        <w:t>Glasgow, G12 8RZ, UK</w:t>
      </w:r>
    </w:p>
    <w:p w14:paraId="334891DE" w14:textId="77777777" w:rsidR="003F557C" w:rsidRPr="00AE578B" w:rsidRDefault="003F557C" w:rsidP="003F557C">
      <w:hyperlink r:id="rId6" w:history="1">
        <w:r w:rsidRPr="00AE578B">
          <w:rPr>
            <w:rStyle w:val="Hyperlink"/>
          </w:rPr>
          <w:t>Frederick.Ho@glasgow.ac.uk</w:t>
        </w:r>
      </w:hyperlink>
    </w:p>
    <w:p w14:paraId="0210C98B" w14:textId="77777777" w:rsidR="003F557C" w:rsidRPr="00AE578B" w:rsidRDefault="003F557C" w:rsidP="003F557C"/>
    <w:p w14:paraId="59108F71" w14:textId="77777777" w:rsidR="003F557C" w:rsidRPr="00AE578B" w:rsidRDefault="003F557C" w:rsidP="003F557C">
      <w:r w:rsidRPr="00AE578B">
        <w:t>David J Lowe MSc</w:t>
      </w:r>
    </w:p>
    <w:p w14:paraId="6B5BD9DC" w14:textId="77777777" w:rsidR="003F557C" w:rsidRPr="00AE578B" w:rsidRDefault="003F557C" w:rsidP="003F557C">
      <w:r w:rsidRPr="00AE578B">
        <w:t>Consultant in Emergency Medicine</w:t>
      </w:r>
    </w:p>
    <w:p w14:paraId="3DC1CEC6" w14:textId="77777777" w:rsidR="003F557C" w:rsidRPr="00AE578B" w:rsidRDefault="003F557C" w:rsidP="003F557C">
      <w:r w:rsidRPr="00AE578B">
        <w:t>Queen Elizabeth University Hospital, NHS Greater Glasgow and Clyde</w:t>
      </w:r>
    </w:p>
    <w:p w14:paraId="4F265387" w14:textId="77777777" w:rsidR="003F557C" w:rsidRPr="00AE578B" w:rsidRDefault="003F557C" w:rsidP="003F557C">
      <w:r w:rsidRPr="00AE578B">
        <w:t>Glasgow, G52 4TF, UK</w:t>
      </w:r>
    </w:p>
    <w:p w14:paraId="0C5F3478" w14:textId="77777777" w:rsidR="003F557C" w:rsidRPr="00AE578B" w:rsidRDefault="003F557C" w:rsidP="003F557C">
      <w:hyperlink r:id="rId7" w:history="1">
        <w:r w:rsidRPr="00AE578B">
          <w:rPr>
            <w:rStyle w:val="Hyperlink"/>
          </w:rPr>
          <w:t>David.lowe@nhs.net</w:t>
        </w:r>
      </w:hyperlink>
    </w:p>
    <w:p w14:paraId="3B6C8B94" w14:textId="77777777" w:rsidR="003F557C" w:rsidRPr="00AE578B" w:rsidRDefault="003F557C" w:rsidP="003F557C"/>
    <w:p w14:paraId="4E337825" w14:textId="77777777" w:rsidR="003F557C" w:rsidRPr="00AE578B" w:rsidRDefault="003F557C" w:rsidP="003F557C">
      <w:r w:rsidRPr="00AE578B">
        <w:t>Jamie P Traynor MD</w:t>
      </w:r>
    </w:p>
    <w:p w14:paraId="2794F2F1" w14:textId="77777777" w:rsidR="003F557C" w:rsidRPr="00AE578B" w:rsidRDefault="003F557C" w:rsidP="003F557C">
      <w:r w:rsidRPr="00AE578B">
        <w:t>Consultant Nephrologist</w:t>
      </w:r>
    </w:p>
    <w:p w14:paraId="1838D6AE" w14:textId="77777777" w:rsidR="003F557C" w:rsidRPr="00AE578B" w:rsidRDefault="003F557C" w:rsidP="003F557C">
      <w:r w:rsidRPr="00AE578B">
        <w:t>Queen Elizabeth University Hospital, NHS Greater Glasgow and Clyde</w:t>
      </w:r>
    </w:p>
    <w:p w14:paraId="57907D7E" w14:textId="77777777" w:rsidR="003F557C" w:rsidRPr="00AE578B" w:rsidRDefault="003F557C" w:rsidP="003F557C">
      <w:r w:rsidRPr="00AE578B">
        <w:t>Glasgow, G52 4TF, UK</w:t>
      </w:r>
    </w:p>
    <w:p w14:paraId="5D2B3206" w14:textId="77777777" w:rsidR="003F557C" w:rsidRPr="00AE578B" w:rsidRDefault="003F557C" w:rsidP="003F557C">
      <w:hyperlink r:id="rId8" w:history="1">
        <w:r w:rsidRPr="00AE578B">
          <w:rPr>
            <w:rStyle w:val="Hyperlink"/>
          </w:rPr>
          <w:t>Jamie.traynor@ggc.scot.nhs.uk</w:t>
        </w:r>
      </w:hyperlink>
      <w:r w:rsidRPr="00AE578B">
        <w:t xml:space="preserve"> </w:t>
      </w:r>
    </w:p>
    <w:p w14:paraId="5D2AF58E" w14:textId="77777777" w:rsidR="003F557C" w:rsidRPr="00AE578B" w:rsidRDefault="003F557C" w:rsidP="003F557C"/>
    <w:p w14:paraId="541B3F92" w14:textId="77777777" w:rsidR="003F557C" w:rsidRPr="00AE578B" w:rsidRDefault="003F557C" w:rsidP="003F557C">
      <w:pPr>
        <w:pStyle w:val="xmsonormal"/>
        <w:spacing w:before="0" w:beforeAutospacing="0" w:after="0" w:afterAutospacing="0"/>
      </w:pPr>
      <w:r w:rsidRPr="00AE578B">
        <w:t>Sean MacBride-Stewart PhD</w:t>
      </w:r>
    </w:p>
    <w:p w14:paraId="3462AEF6" w14:textId="77777777" w:rsidR="003F557C" w:rsidRPr="00AE578B" w:rsidRDefault="003F557C" w:rsidP="003F557C">
      <w:pPr>
        <w:pStyle w:val="xmsonormal"/>
        <w:spacing w:before="0" w:beforeAutospacing="0" w:after="0" w:afterAutospacing="0"/>
      </w:pPr>
      <w:r w:rsidRPr="00AE578B">
        <w:t>Lead Pharmacist (Medicines Management Resources)</w:t>
      </w:r>
    </w:p>
    <w:p w14:paraId="48DEF4EC" w14:textId="77777777" w:rsidR="003F557C" w:rsidRPr="00AE578B" w:rsidRDefault="003F557C" w:rsidP="003F557C">
      <w:pPr>
        <w:pStyle w:val="xmsonormal"/>
        <w:spacing w:before="0" w:beforeAutospacing="0" w:after="0" w:afterAutospacing="0"/>
      </w:pPr>
      <w:r w:rsidRPr="00AE578B">
        <w:t>Pharmacy Services</w:t>
      </w:r>
    </w:p>
    <w:p w14:paraId="2C66EE9B" w14:textId="77777777" w:rsidR="003F557C" w:rsidRPr="00AE578B" w:rsidRDefault="003F557C" w:rsidP="003F557C">
      <w:pPr>
        <w:pStyle w:val="xmsonormal"/>
        <w:spacing w:before="0" w:beforeAutospacing="0" w:after="0" w:afterAutospacing="0"/>
      </w:pPr>
      <w:r w:rsidRPr="00AE578B">
        <w:t>NHS Greater Glasgow and Clyde, G76 7AT, UK</w:t>
      </w:r>
    </w:p>
    <w:p w14:paraId="03DC873B" w14:textId="77777777" w:rsidR="003F557C" w:rsidRPr="00AE578B" w:rsidRDefault="003F557C" w:rsidP="003F557C">
      <w:pPr>
        <w:pStyle w:val="xmsonormal"/>
        <w:spacing w:before="0" w:beforeAutospacing="0" w:after="0" w:afterAutospacing="0"/>
      </w:pPr>
      <w:hyperlink r:id="rId9" w:history="1">
        <w:r w:rsidRPr="00AE578B">
          <w:rPr>
            <w:rStyle w:val="Hyperlink"/>
          </w:rPr>
          <w:t>Sean.MacBride-Stewart@ggc.scot.nhs.uk</w:t>
        </w:r>
      </w:hyperlink>
    </w:p>
    <w:p w14:paraId="3E3C8A85" w14:textId="77777777" w:rsidR="003F557C" w:rsidRPr="00AE578B" w:rsidRDefault="003F557C" w:rsidP="003F557C"/>
    <w:p w14:paraId="339AF0FA" w14:textId="77777777" w:rsidR="003F557C" w:rsidRPr="00AE578B" w:rsidRDefault="003F557C" w:rsidP="003F557C">
      <w:r w:rsidRPr="00AE578B">
        <w:t xml:space="preserve">Patrick B Mark PhD </w:t>
      </w:r>
    </w:p>
    <w:p w14:paraId="5A1B666F" w14:textId="77777777" w:rsidR="003F557C" w:rsidRPr="00AE578B" w:rsidRDefault="003F557C" w:rsidP="003F557C">
      <w:r w:rsidRPr="00AE578B">
        <w:t>Professor of Nephrology</w:t>
      </w:r>
    </w:p>
    <w:p w14:paraId="68359254" w14:textId="77777777" w:rsidR="003F557C" w:rsidRPr="00AE578B" w:rsidRDefault="003F557C" w:rsidP="003F557C">
      <w:r w:rsidRPr="00AE578B">
        <w:t>Institute of Cardiovascular and Medical Sciences</w:t>
      </w:r>
    </w:p>
    <w:p w14:paraId="6A3B90D5" w14:textId="77777777" w:rsidR="003F557C" w:rsidRPr="00AE578B" w:rsidRDefault="003F557C" w:rsidP="003F557C">
      <w:r w:rsidRPr="00AE578B">
        <w:t>Glasgow, G12 8TA, UK</w:t>
      </w:r>
    </w:p>
    <w:p w14:paraId="0A301FF0" w14:textId="77777777" w:rsidR="003F557C" w:rsidRPr="00AE578B" w:rsidRDefault="003F557C" w:rsidP="003F557C">
      <w:hyperlink r:id="rId10" w:history="1">
        <w:r w:rsidRPr="00AE578B">
          <w:rPr>
            <w:rStyle w:val="Hyperlink"/>
          </w:rPr>
          <w:t>Patrick.Mark@glasgow.ac.uk</w:t>
        </w:r>
      </w:hyperlink>
    </w:p>
    <w:p w14:paraId="7345E485" w14:textId="77777777" w:rsidR="003F557C" w:rsidRPr="00AE578B" w:rsidRDefault="003F557C" w:rsidP="003F557C"/>
    <w:p w14:paraId="5B5CB435" w14:textId="77777777" w:rsidR="003F557C" w:rsidRPr="00AE578B" w:rsidRDefault="003F557C" w:rsidP="003F557C">
      <w:r w:rsidRPr="00AE578B">
        <w:t>Frances S Mair MD</w:t>
      </w:r>
    </w:p>
    <w:p w14:paraId="0E7A32B1" w14:textId="77777777" w:rsidR="003F557C" w:rsidRPr="00AE578B" w:rsidRDefault="003F557C" w:rsidP="003F557C">
      <w:r w:rsidRPr="00AE578B">
        <w:t>Norie Miller Professor of General Practice</w:t>
      </w:r>
    </w:p>
    <w:p w14:paraId="00F77730" w14:textId="77777777" w:rsidR="003F557C" w:rsidRPr="00AE578B" w:rsidRDefault="003F557C" w:rsidP="003F557C">
      <w:r w:rsidRPr="00AE578B">
        <w:t>Institute of Health and Wellbeing, University of Glasgow</w:t>
      </w:r>
    </w:p>
    <w:p w14:paraId="30A41978" w14:textId="77777777" w:rsidR="003F557C" w:rsidRPr="00AE578B" w:rsidRDefault="003F557C" w:rsidP="003F557C">
      <w:r w:rsidRPr="00AE578B">
        <w:t>Glasgow G12 9LX, UK</w:t>
      </w:r>
    </w:p>
    <w:p w14:paraId="2271F0CE" w14:textId="77777777" w:rsidR="003F557C" w:rsidRPr="00AE578B" w:rsidRDefault="003F557C" w:rsidP="003F557C">
      <w:hyperlink r:id="rId11" w:history="1">
        <w:r w:rsidRPr="00AE578B">
          <w:rPr>
            <w:rStyle w:val="Hyperlink"/>
          </w:rPr>
          <w:t>Frances.mair@glasgow.ac.uk</w:t>
        </w:r>
      </w:hyperlink>
      <w:r w:rsidRPr="00AE578B">
        <w:t xml:space="preserve"> </w:t>
      </w:r>
    </w:p>
    <w:p w14:paraId="082FD682" w14:textId="77777777" w:rsidR="003F557C" w:rsidRPr="00AE578B" w:rsidRDefault="003F557C" w:rsidP="003F557C"/>
    <w:p w14:paraId="2E44F5E2" w14:textId="77777777" w:rsidR="003F557C" w:rsidRPr="00AE578B" w:rsidRDefault="003F557C" w:rsidP="003F557C">
      <w:r w:rsidRPr="00AE578B">
        <w:t>Jill P Pell MD</w:t>
      </w:r>
    </w:p>
    <w:p w14:paraId="2699A739" w14:textId="77777777" w:rsidR="003F557C" w:rsidRPr="00AE578B" w:rsidRDefault="003F557C" w:rsidP="003F557C">
      <w:r w:rsidRPr="00AE578B">
        <w:t>Henry Mechan Professor of Public Health</w:t>
      </w:r>
    </w:p>
    <w:p w14:paraId="6FB0F5CE" w14:textId="77777777" w:rsidR="003F557C" w:rsidRPr="00AE578B" w:rsidRDefault="003F557C" w:rsidP="003F557C">
      <w:r w:rsidRPr="00AE578B">
        <w:t>Institute of Health and Wellbeing, University of Glasgow</w:t>
      </w:r>
    </w:p>
    <w:p w14:paraId="72D2DBF4" w14:textId="77777777" w:rsidR="003F557C" w:rsidRPr="00AE578B" w:rsidRDefault="003F557C" w:rsidP="003F557C">
      <w:r w:rsidRPr="00AE578B">
        <w:t>Glasgow, G12 8RZ, UK</w:t>
      </w:r>
    </w:p>
    <w:p w14:paraId="1E4D0878" w14:textId="77777777" w:rsidR="003F557C" w:rsidRPr="00AE578B" w:rsidRDefault="003F557C" w:rsidP="003F557C">
      <w:hyperlink r:id="rId12" w:history="1">
        <w:r w:rsidRPr="00AE578B">
          <w:rPr>
            <w:rStyle w:val="Hyperlink"/>
          </w:rPr>
          <w:t>Jill.pell@glasgow.ac.uk</w:t>
        </w:r>
      </w:hyperlink>
      <w:r w:rsidRPr="00AE578B">
        <w:t xml:space="preserve"> </w:t>
      </w:r>
    </w:p>
    <w:p w14:paraId="0C4A9B92" w14:textId="77777777" w:rsidR="003F557C" w:rsidRPr="00AE578B" w:rsidRDefault="003F557C" w:rsidP="003F557C">
      <w:pPr>
        <w:rPr>
          <w:b/>
          <w:bCs/>
        </w:rPr>
      </w:pPr>
      <w:r w:rsidRPr="00AE578B">
        <w:rPr>
          <w:b/>
          <w:bCs/>
        </w:rPr>
        <w:br w:type="page"/>
      </w:r>
    </w:p>
    <w:p w14:paraId="75B5E5A9" w14:textId="3467EDAC" w:rsidR="004119D0" w:rsidRPr="000A0457" w:rsidRDefault="004119D0" w:rsidP="004119D0">
      <w:pPr>
        <w:rPr>
          <w:b/>
          <w:bCs/>
        </w:rPr>
      </w:pPr>
      <w:bookmarkStart w:id="0" w:name="_GoBack"/>
      <w:bookmarkEnd w:id="0"/>
      <w:r w:rsidRPr="000A0457">
        <w:rPr>
          <w:b/>
          <w:bCs/>
        </w:rPr>
        <w:lastRenderedPageBreak/>
        <w:t xml:space="preserve">Supplementary Table 1. </w:t>
      </w:r>
      <w:r w:rsidR="00D50359" w:rsidRPr="000A0457">
        <w:t>Vulnerable Patient List in UK</w:t>
      </w:r>
    </w:p>
    <w:p w14:paraId="5E38898A" w14:textId="77777777" w:rsidR="004119D0" w:rsidRPr="000A0457" w:rsidRDefault="004119D0" w:rsidP="004119D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A0457" w:rsidRPr="000A0457" w14:paraId="12ED71DD" w14:textId="77777777" w:rsidTr="00136A69">
        <w:tc>
          <w:tcPr>
            <w:tcW w:w="4505" w:type="dxa"/>
            <w:tcBorders>
              <w:bottom w:val="single" w:sz="4" w:space="0" w:color="auto"/>
            </w:tcBorders>
          </w:tcPr>
          <w:p w14:paraId="3A016ACB" w14:textId="77777777" w:rsidR="004119D0" w:rsidRPr="000A0457" w:rsidRDefault="004119D0" w:rsidP="003428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A0457">
              <w:rPr>
                <w:b/>
                <w:bCs/>
                <w:sz w:val="22"/>
                <w:szCs w:val="22"/>
              </w:rPr>
              <w:t>High Risk</w:t>
            </w: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14:paraId="636ACAA8" w14:textId="77777777" w:rsidR="004119D0" w:rsidRPr="000A0457" w:rsidRDefault="004119D0" w:rsidP="003428DF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A0457">
              <w:rPr>
                <w:b/>
                <w:bCs/>
                <w:sz w:val="22"/>
                <w:szCs w:val="22"/>
              </w:rPr>
              <w:t>Moderate Risk</w:t>
            </w:r>
          </w:p>
        </w:tc>
      </w:tr>
      <w:tr w:rsidR="000A0457" w:rsidRPr="000A0457" w14:paraId="249E8E9A" w14:textId="77777777" w:rsidTr="00705D9D">
        <w:trPr>
          <w:trHeight w:val="1717"/>
        </w:trPr>
        <w:tc>
          <w:tcPr>
            <w:tcW w:w="4505" w:type="dxa"/>
            <w:tcBorders>
              <w:bottom w:val="nil"/>
            </w:tcBorders>
          </w:tcPr>
          <w:p w14:paraId="3DB96AB0" w14:textId="77777777" w:rsidR="00136A69" w:rsidRPr="000A0457" w:rsidRDefault="00136A69" w:rsidP="00136A69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sz w:val="22"/>
                <w:szCs w:val="22"/>
              </w:rPr>
            </w:pPr>
            <w:r w:rsidRPr="000A0457">
              <w:rPr>
                <w:sz w:val="22"/>
                <w:szCs w:val="22"/>
              </w:rPr>
              <w:t>Severe respiratory disease:</w:t>
            </w:r>
          </w:p>
          <w:p w14:paraId="0D3EA54D" w14:textId="77777777" w:rsidR="00136A69" w:rsidRPr="000A0457" w:rsidRDefault="00136A69" w:rsidP="00136A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A0457">
              <w:rPr>
                <w:rFonts w:ascii="Times New Roman" w:hAnsi="Times New Roman" w:cs="Times New Roman"/>
              </w:rPr>
              <w:t>severe COPD</w:t>
            </w:r>
          </w:p>
          <w:p w14:paraId="375839C3" w14:textId="77777777" w:rsidR="00136A69" w:rsidRPr="000A0457" w:rsidRDefault="00136A69" w:rsidP="00136A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A0457">
              <w:rPr>
                <w:rFonts w:ascii="Times New Roman" w:hAnsi="Times New Roman" w:cs="Times New Roman"/>
              </w:rPr>
              <w:t>severe asthma (high-dose steroids)</w:t>
            </w:r>
          </w:p>
          <w:p w14:paraId="3FD9EAE8" w14:textId="61CD6403" w:rsidR="00136A69" w:rsidRPr="000A0457" w:rsidRDefault="00136A69" w:rsidP="003428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A0457">
              <w:rPr>
                <w:rFonts w:ascii="Times New Roman" w:hAnsi="Times New Roman" w:cs="Times New Roman"/>
              </w:rPr>
              <w:t>cystic fibrosis</w:t>
            </w:r>
          </w:p>
        </w:tc>
        <w:tc>
          <w:tcPr>
            <w:tcW w:w="4505" w:type="dxa"/>
            <w:tcBorders>
              <w:bottom w:val="nil"/>
            </w:tcBorders>
          </w:tcPr>
          <w:p w14:paraId="073A54FD" w14:textId="77777777" w:rsidR="00136A69" w:rsidRPr="000A0457" w:rsidRDefault="00136A69" w:rsidP="00136A69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sz w:val="22"/>
                <w:szCs w:val="22"/>
              </w:rPr>
            </w:pPr>
            <w:r w:rsidRPr="000A0457">
              <w:rPr>
                <w:sz w:val="22"/>
                <w:szCs w:val="22"/>
              </w:rPr>
              <w:t>Chronic respiratory disease:</w:t>
            </w:r>
          </w:p>
          <w:p w14:paraId="63DB311E" w14:textId="77777777" w:rsidR="00136A69" w:rsidRPr="000A0457" w:rsidRDefault="00136A69" w:rsidP="00136A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A0457">
              <w:rPr>
                <w:rFonts w:ascii="Times New Roman" w:hAnsi="Times New Roman" w:cs="Times New Roman"/>
              </w:rPr>
              <w:t>COPD</w:t>
            </w:r>
          </w:p>
          <w:p w14:paraId="6AF8497A" w14:textId="77777777" w:rsidR="00136A69" w:rsidRPr="000A0457" w:rsidRDefault="00136A69" w:rsidP="00136A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A0457">
              <w:rPr>
                <w:rFonts w:ascii="Times New Roman" w:hAnsi="Times New Roman" w:cs="Times New Roman"/>
              </w:rPr>
              <w:t>asthma</w:t>
            </w:r>
          </w:p>
          <w:p w14:paraId="5227B7A5" w14:textId="77777777" w:rsidR="00136A69" w:rsidRPr="000A0457" w:rsidRDefault="00136A69" w:rsidP="00136A6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A0457">
              <w:rPr>
                <w:rFonts w:ascii="Times New Roman" w:hAnsi="Times New Roman" w:cs="Times New Roman"/>
              </w:rPr>
              <w:t>emphysema</w:t>
            </w:r>
          </w:p>
          <w:p w14:paraId="26159269" w14:textId="75D3E601" w:rsidR="00136A69" w:rsidRPr="000A0457" w:rsidRDefault="00136A69" w:rsidP="003428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A0457">
              <w:rPr>
                <w:rFonts w:ascii="Times New Roman" w:hAnsi="Times New Roman" w:cs="Times New Roman"/>
              </w:rPr>
              <w:t>bronchitis</w:t>
            </w:r>
          </w:p>
        </w:tc>
      </w:tr>
      <w:tr w:rsidR="000A0457" w:rsidRPr="000A0457" w14:paraId="4C94E8E6" w14:textId="77777777" w:rsidTr="00705D9D">
        <w:trPr>
          <w:trHeight w:val="3138"/>
        </w:trPr>
        <w:tc>
          <w:tcPr>
            <w:tcW w:w="4505" w:type="dxa"/>
            <w:tcBorders>
              <w:top w:val="nil"/>
              <w:bottom w:val="nil"/>
            </w:tcBorders>
          </w:tcPr>
          <w:p w14:paraId="0264B3DF" w14:textId="77777777" w:rsidR="00136A69" w:rsidRPr="000A0457" w:rsidRDefault="00136A69" w:rsidP="00136A69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sz w:val="22"/>
                <w:szCs w:val="22"/>
              </w:rPr>
            </w:pPr>
            <w:r w:rsidRPr="000A0457">
              <w:rPr>
                <w:sz w:val="22"/>
                <w:szCs w:val="22"/>
              </w:rPr>
              <w:t>Specific cancers:</w:t>
            </w:r>
          </w:p>
          <w:p w14:paraId="6C552F13" w14:textId="77777777" w:rsidR="00136A69" w:rsidRPr="000A0457" w:rsidRDefault="00136A69" w:rsidP="00136A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0457">
              <w:rPr>
                <w:rFonts w:ascii="Times New Roman" w:hAnsi="Times New Roman" w:cs="Times New Roman"/>
              </w:rPr>
              <w:t xml:space="preserve">Lung cancer plus radical radiotherapy or active chemotherapy </w:t>
            </w:r>
          </w:p>
          <w:p w14:paraId="1AFBED89" w14:textId="77777777" w:rsidR="00136A69" w:rsidRPr="000A0457" w:rsidRDefault="00136A69" w:rsidP="00136A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0457">
              <w:rPr>
                <w:rFonts w:ascii="Times New Roman" w:hAnsi="Times New Roman" w:cs="Times New Roman"/>
              </w:rPr>
              <w:t xml:space="preserve">Blood or bone marrow cancers </w:t>
            </w:r>
          </w:p>
          <w:p w14:paraId="4DD44E1A" w14:textId="77777777" w:rsidR="00136A69" w:rsidRPr="000A0457" w:rsidRDefault="00136A69" w:rsidP="00136A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0457">
              <w:rPr>
                <w:rFonts w:ascii="Times New Roman" w:hAnsi="Times New Roman" w:cs="Times New Roman"/>
              </w:rPr>
              <w:t xml:space="preserve">Bone marrow or stem cell transplant </w:t>
            </w:r>
          </w:p>
          <w:p w14:paraId="64C51129" w14:textId="77777777" w:rsidR="00136A69" w:rsidRPr="000A0457" w:rsidRDefault="00136A69" w:rsidP="00136A69">
            <w:pPr>
              <w:pStyle w:val="ListParagraph"/>
              <w:numPr>
                <w:ilvl w:val="1"/>
                <w:numId w:val="1"/>
              </w:numPr>
              <w:ind w:left="744" w:hanging="284"/>
              <w:rPr>
                <w:rFonts w:ascii="Times New Roman" w:hAnsi="Times New Roman" w:cs="Times New Roman"/>
              </w:rPr>
            </w:pPr>
            <w:r w:rsidRPr="000A0457">
              <w:rPr>
                <w:rFonts w:ascii="Times New Roman" w:hAnsi="Times New Roman" w:cs="Times New Roman"/>
              </w:rPr>
              <w:t>in last 6 months, or</w:t>
            </w:r>
          </w:p>
          <w:p w14:paraId="77304A4D" w14:textId="77777777" w:rsidR="00136A69" w:rsidRPr="000A0457" w:rsidRDefault="00136A69" w:rsidP="00136A69">
            <w:pPr>
              <w:pStyle w:val="ListParagraph"/>
              <w:numPr>
                <w:ilvl w:val="1"/>
                <w:numId w:val="1"/>
              </w:numPr>
              <w:ind w:left="744" w:hanging="284"/>
              <w:rPr>
                <w:rFonts w:ascii="Times New Roman" w:hAnsi="Times New Roman" w:cs="Times New Roman"/>
              </w:rPr>
            </w:pPr>
            <w:r w:rsidRPr="000A0457">
              <w:rPr>
                <w:rFonts w:ascii="Times New Roman" w:hAnsi="Times New Roman" w:cs="Times New Roman"/>
              </w:rPr>
              <w:t>still taking immunosuppressants</w:t>
            </w:r>
          </w:p>
          <w:p w14:paraId="129F6835" w14:textId="77777777" w:rsidR="00136A69" w:rsidRPr="000A0457" w:rsidRDefault="00136A69" w:rsidP="00136A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0457">
              <w:rPr>
                <w:rFonts w:ascii="Times New Roman" w:hAnsi="Times New Roman" w:cs="Times New Roman"/>
              </w:rPr>
              <w:t>immunotherapy or continuing antibody treatment</w:t>
            </w:r>
          </w:p>
          <w:p w14:paraId="29CE8C8F" w14:textId="6B3EE4D7" w:rsidR="00705D9D" w:rsidRPr="000A0457" w:rsidRDefault="00136A69" w:rsidP="00705D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0457">
              <w:rPr>
                <w:rFonts w:ascii="Times New Roman" w:hAnsi="Times New Roman" w:cs="Times New Roman"/>
              </w:rPr>
              <w:t>protein kinase inhibitors or PARP inhibitors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397C1EBB" w14:textId="77777777" w:rsidR="00136A69" w:rsidRPr="000A0457" w:rsidRDefault="00136A69" w:rsidP="00136A69">
            <w:pPr>
              <w:tabs>
                <w:tab w:val="clear" w:pos="720"/>
                <w:tab w:val="clear" w:pos="2160"/>
                <w:tab w:val="clear" w:pos="2880"/>
              </w:tabs>
              <w:rPr>
                <w:sz w:val="22"/>
                <w:szCs w:val="22"/>
              </w:rPr>
            </w:pPr>
            <w:r w:rsidRPr="000A0457">
              <w:rPr>
                <w:sz w:val="22"/>
                <w:szCs w:val="22"/>
              </w:rPr>
              <w:t>Other chronic conditions</w:t>
            </w:r>
          </w:p>
          <w:p w14:paraId="69B3BDAE" w14:textId="77777777" w:rsidR="00136A69" w:rsidRPr="000A0457" w:rsidRDefault="00136A69" w:rsidP="00136A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A0457">
              <w:rPr>
                <w:rFonts w:ascii="Times New Roman" w:hAnsi="Times New Roman" w:cs="Times New Roman"/>
              </w:rPr>
              <w:t xml:space="preserve">heart disease/hypertension </w:t>
            </w:r>
          </w:p>
          <w:p w14:paraId="2F809C92" w14:textId="77777777" w:rsidR="00136A69" w:rsidRPr="000A0457" w:rsidRDefault="00136A69" w:rsidP="00136A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A0457">
              <w:rPr>
                <w:rFonts w:ascii="Times New Roman" w:hAnsi="Times New Roman" w:cs="Times New Roman"/>
              </w:rPr>
              <w:t>diabetes</w:t>
            </w:r>
          </w:p>
          <w:p w14:paraId="74035724" w14:textId="77777777" w:rsidR="00136A69" w:rsidRPr="000A0457" w:rsidRDefault="00136A69" w:rsidP="00136A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A0457">
              <w:rPr>
                <w:rFonts w:ascii="Times New Roman" w:hAnsi="Times New Roman" w:cs="Times New Roman"/>
              </w:rPr>
              <w:t>kidney disease</w:t>
            </w:r>
          </w:p>
          <w:p w14:paraId="3F32F292" w14:textId="77777777" w:rsidR="00136A69" w:rsidRPr="000A0457" w:rsidRDefault="00136A69" w:rsidP="00136A6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A0457">
              <w:rPr>
                <w:rFonts w:ascii="Times New Roman" w:hAnsi="Times New Roman" w:cs="Times New Roman"/>
              </w:rPr>
              <w:t xml:space="preserve">liver disease </w:t>
            </w:r>
          </w:p>
          <w:p w14:paraId="73F301B1" w14:textId="6ED326AA" w:rsidR="00136A69" w:rsidRPr="000A0457" w:rsidRDefault="00136A69" w:rsidP="003428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A0457">
              <w:rPr>
                <w:rFonts w:ascii="Times New Roman" w:hAnsi="Times New Roman" w:cs="Times New Roman"/>
              </w:rPr>
              <w:t xml:space="preserve">neurological conditions </w:t>
            </w:r>
          </w:p>
        </w:tc>
      </w:tr>
      <w:tr w:rsidR="000A0457" w:rsidRPr="000A0457" w14:paraId="6056F810" w14:textId="77777777" w:rsidTr="00705D9D">
        <w:trPr>
          <w:trHeight w:val="561"/>
        </w:trPr>
        <w:tc>
          <w:tcPr>
            <w:tcW w:w="4505" w:type="dxa"/>
            <w:tcBorders>
              <w:top w:val="nil"/>
              <w:bottom w:val="nil"/>
            </w:tcBorders>
          </w:tcPr>
          <w:p w14:paraId="11E26D9D" w14:textId="6A246349" w:rsidR="00136A69" w:rsidRPr="000A0457" w:rsidRDefault="00136A69" w:rsidP="00136A69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sz w:val="22"/>
                <w:szCs w:val="22"/>
              </w:rPr>
            </w:pPr>
            <w:r w:rsidRPr="000A0457">
              <w:rPr>
                <w:sz w:val="22"/>
                <w:szCs w:val="22"/>
              </w:rPr>
              <w:t xml:space="preserve">Pregnant with significant heart disease 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3693D4C9" w14:textId="357F4A95" w:rsidR="00136A69" w:rsidRPr="000A0457" w:rsidRDefault="00136A69" w:rsidP="00136A69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sz w:val="22"/>
                <w:szCs w:val="22"/>
              </w:rPr>
            </w:pPr>
            <w:r w:rsidRPr="000A0457">
              <w:rPr>
                <w:sz w:val="22"/>
                <w:szCs w:val="22"/>
              </w:rPr>
              <w:t xml:space="preserve">Pregnant </w:t>
            </w:r>
          </w:p>
        </w:tc>
      </w:tr>
      <w:tr w:rsidR="000A0457" w:rsidRPr="000A0457" w14:paraId="0F8CE2AB" w14:textId="77777777" w:rsidTr="00705D9D">
        <w:trPr>
          <w:trHeight w:val="1419"/>
        </w:trPr>
        <w:tc>
          <w:tcPr>
            <w:tcW w:w="4505" w:type="dxa"/>
            <w:tcBorders>
              <w:top w:val="nil"/>
              <w:bottom w:val="nil"/>
            </w:tcBorders>
          </w:tcPr>
          <w:p w14:paraId="13ABFEEC" w14:textId="6F5D15A9" w:rsidR="00136A69" w:rsidRPr="000A0457" w:rsidRDefault="00136A69" w:rsidP="00136A69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sz w:val="22"/>
                <w:szCs w:val="22"/>
              </w:rPr>
            </w:pPr>
            <w:r w:rsidRPr="000A0457">
              <w:rPr>
                <w:sz w:val="22"/>
                <w:szCs w:val="22"/>
              </w:rPr>
              <w:t>Immunosuppressive therapy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4A03AE41" w14:textId="77777777" w:rsidR="00136A69" w:rsidRPr="000A0457" w:rsidRDefault="00136A69" w:rsidP="00136A69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sz w:val="22"/>
                <w:szCs w:val="22"/>
              </w:rPr>
            </w:pPr>
            <w:r w:rsidRPr="000A0457">
              <w:rPr>
                <w:sz w:val="22"/>
                <w:szCs w:val="22"/>
              </w:rPr>
              <w:t>Weakened immune system due to:</w:t>
            </w:r>
          </w:p>
          <w:p w14:paraId="0A40D699" w14:textId="77777777" w:rsidR="00136A69" w:rsidRPr="000A0457" w:rsidRDefault="00136A69" w:rsidP="00136A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A0457">
              <w:rPr>
                <w:rFonts w:ascii="Times New Roman" w:hAnsi="Times New Roman" w:cs="Times New Roman"/>
              </w:rPr>
              <w:t>Medical condition</w:t>
            </w:r>
          </w:p>
          <w:p w14:paraId="485F6AB1" w14:textId="4E335E46" w:rsidR="00136A69" w:rsidRPr="000A0457" w:rsidRDefault="00136A69" w:rsidP="003428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A0457">
              <w:rPr>
                <w:rFonts w:ascii="Times New Roman" w:hAnsi="Times New Roman" w:cs="Times New Roman"/>
              </w:rPr>
              <w:t>Medication (e.g. oral steroids, chemotherapy)</w:t>
            </w:r>
          </w:p>
        </w:tc>
      </w:tr>
      <w:tr w:rsidR="000A0457" w:rsidRPr="000A0457" w14:paraId="0C22748D" w14:textId="77777777" w:rsidTr="00705D9D">
        <w:trPr>
          <w:trHeight w:val="560"/>
        </w:trPr>
        <w:tc>
          <w:tcPr>
            <w:tcW w:w="4505" w:type="dxa"/>
            <w:tcBorders>
              <w:top w:val="nil"/>
              <w:bottom w:val="nil"/>
            </w:tcBorders>
          </w:tcPr>
          <w:p w14:paraId="5F5BF7B9" w14:textId="799F9E6E" w:rsidR="00136A69" w:rsidRPr="000A0457" w:rsidRDefault="00136A69" w:rsidP="00136A69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sz w:val="22"/>
                <w:szCs w:val="22"/>
              </w:rPr>
            </w:pPr>
            <w:r w:rsidRPr="000A0457">
              <w:rPr>
                <w:sz w:val="22"/>
                <w:szCs w:val="22"/>
              </w:rPr>
              <w:t xml:space="preserve">Solid organ transplant 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663B4DBF" w14:textId="6114E4EF" w:rsidR="00136A69" w:rsidRPr="000A0457" w:rsidRDefault="00136A69" w:rsidP="00136A69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sz w:val="22"/>
                <w:szCs w:val="22"/>
              </w:rPr>
            </w:pPr>
            <w:r w:rsidRPr="000A0457">
              <w:rPr>
                <w:sz w:val="22"/>
                <w:szCs w:val="22"/>
              </w:rPr>
              <w:t xml:space="preserve">BMI </w:t>
            </w:r>
            <w:r w:rsidRPr="000A0457">
              <w:rPr>
                <w:sz w:val="22"/>
                <w:szCs w:val="22"/>
              </w:rPr>
              <w:sym w:font="Symbol" w:char="F0B3"/>
            </w:r>
            <w:r w:rsidRPr="000A0457">
              <w:rPr>
                <w:sz w:val="22"/>
                <w:szCs w:val="22"/>
              </w:rPr>
              <w:t>40 kg/m</w:t>
            </w:r>
            <w:r w:rsidRPr="000A0457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0A0457" w:rsidRPr="000A0457" w14:paraId="025F3309" w14:textId="77777777" w:rsidTr="00705D9D">
        <w:trPr>
          <w:trHeight w:val="852"/>
        </w:trPr>
        <w:tc>
          <w:tcPr>
            <w:tcW w:w="4505" w:type="dxa"/>
            <w:tcBorders>
              <w:top w:val="nil"/>
              <w:bottom w:val="nil"/>
            </w:tcBorders>
          </w:tcPr>
          <w:p w14:paraId="5C7E7032" w14:textId="7B8DDA98" w:rsidR="00136A69" w:rsidRPr="000A0457" w:rsidRDefault="00136A69" w:rsidP="00136A69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sz w:val="22"/>
                <w:szCs w:val="22"/>
              </w:rPr>
            </w:pPr>
            <w:r w:rsidRPr="000A0457">
              <w:rPr>
                <w:sz w:val="22"/>
                <w:szCs w:val="22"/>
              </w:rPr>
              <w:t>Relevant rare diseases and inborn errors of metabolism (e.g. SCID, homozygous sickle cell)</w:t>
            </w:r>
          </w:p>
        </w:tc>
        <w:tc>
          <w:tcPr>
            <w:tcW w:w="4505" w:type="dxa"/>
            <w:tcBorders>
              <w:top w:val="nil"/>
              <w:bottom w:val="nil"/>
            </w:tcBorders>
          </w:tcPr>
          <w:p w14:paraId="79A32213" w14:textId="0C07E425" w:rsidR="00136A69" w:rsidRPr="000A0457" w:rsidRDefault="00136A69" w:rsidP="00136A69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sz w:val="22"/>
                <w:szCs w:val="22"/>
              </w:rPr>
            </w:pPr>
            <w:r w:rsidRPr="000A0457">
              <w:rPr>
                <w:sz w:val="22"/>
                <w:szCs w:val="22"/>
              </w:rPr>
              <w:sym w:font="Symbol" w:char="F0B3"/>
            </w:r>
            <w:r w:rsidRPr="000A0457">
              <w:rPr>
                <w:sz w:val="22"/>
                <w:szCs w:val="22"/>
              </w:rPr>
              <w:t xml:space="preserve">70 years of age </w:t>
            </w:r>
          </w:p>
        </w:tc>
      </w:tr>
      <w:tr w:rsidR="000A0457" w:rsidRPr="000A0457" w14:paraId="611D3A4C" w14:textId="77777777" w:rsidTr="00705D9D">
        <w:trPr>
          <w:trHeight w:val="695"/>
        </w:trPr>
        <w:tc>
          <w:tcPr>
            <w:tcW w:w="4505" w:type="dxa"/>
            <w:tcBorders>
              <w:top w:val="nil"/>
            </w:tcBorders>
          </w:tcPr>
          <w:p w14:paraId="63A1FC09" w14:textId="25C81AB6" w:rsidR="00136A69" w:rsidRPr="000A0457" w:rsidRDefault="00136A69" w:rsidP="00136A69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sz w:val="22"/>
                <w:szCs w:val="22"/>
              </w:rPr>
            </w:pPr>
            <w:r w:rsidRPr="000A0457">
              <w:rPr>
                <w:sz w:val="22"/>
                <w:szCs w:val="22"/>
              </w:rPr>
              <w:t>Renal dialysis</w:t>
            </w:r>
          </w:p>
        </w:tc>
        <w:tc>
          <w:tcPr>
            <w:tcW w:w="4505" w:type="dxa"/>
            <w:tcBorders>
              <w:top w:val="nil"/>
            </w:tcBorders>
          </w:tcPr>
          <w:p w14:paraId="584EC660" w14:textId="77777777" w:rsidR="00136A69" w:rsidRPr="000A0457" w:rsidRDefault="00136A69" w:rsidP="00136A69">
            <w:pPr>
              <w:rPr>
                <w:sz w:val="22"/>
                <w:szCs w:val="22"/>
              </w:rPr>
            </w:pPr>
          </w:p>
        </w:tc>
      </w:tr>
    </w:tbl>
    <w:p w14:paraId="5D3C16A7" w14:textId="77777777" w:rsidR="004119D0" w:rsidRPr="000A0457" w:rsidRDefault="004119D0" w:rsidP="004119D0">
      <w:pPr>
        <w:rPr>
          <w:b/>
          <w:bCs/>
        </w:rPr>
        <w:sectPr w:rsidR="004119D0" w:rsidRPr="000A0457" w:rsidSect="004119D0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51307150" w14:textId="77777777" w:rsidR="004119D0" w:rsidRPr="000A0457" w:rsidRDefault="004119D0" w:rsidP="004119D0">
      <w:pPr>
        <w:rPr>
          <w:sz w:val="22"/>
          <w:szCs w:val="22"/>
        </w:rPr>
      </w:pPr>
      <w:r w:rsidRPr="000A0457">
        <w:rPr>
          <w:b/>
          <w:bCs/>
          <w:sz w:val="22"/>
          <w:szCs w:val="22"/>
        </w:rPr>
        <w:lastRenderedPageBreak/>
        <w:t>Supplementary Table 2.</w:t>
      </w:r>
      <w:r w:rsidRPr="000A0457">
        <w:rPr>
          <w:sz w:val="22"/>
          <w:szCs w:val="22"/>
        </w:rPr>
        <w:t xml:space="preserve"> Population attributable fractions for risk categories and risk criteria and COVID-19 outcomes</w:t>
      </w:r>
    </w:p>
    <w:p w14:paraId="4A77E0D4" w14:textId="77777777" w:rsidR="004119D0" w:rsidRPr="000A0457" w:rsidRDefault="004119D0" w:rsidP="004119D0">
      <w:pPr>
        <w:rPr>
          <w:sz w:val="22"/>
          <w:szCs w:val="22"/>
        </w:rPr>
      </w:pPr>
    </w:p>
    <w:tbl>
      <w:tblPr>
        <w:tblW w:w="13950" w:type="dxa"/>
        <w:tblLook w:val="04A0" w:firstRow="1" w:lastRow="0" w:firstColumn="1" w:lastColumn="0" w:noHBand="0" w:noVBand="1"/>
      </w:tblPr>
      <w:tblGrid>
        <w:gridCol w:w="2972"/>
        <w:gridCol w:w="1372"/>
        <w:gridCol w:w="1372"/>
        <w:gridCol w:w="1372"/>
        <w:gridCol w:w="1373"/>
        <w:gridCol w:w="1372"/>
        <w:gridCol w:w="1372"/>
        <w:gridCol w:w="1372"/>
        <w:gridCol w:w="1373"/>
      </w:tblGrid>
      <w:tr w:rsidR="000A0457" w:rsidRPr="000A0457" w14:paraId="1F643379" w14:textId="77777777" w:rsidTr="003B7F6B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90BE4" w14:textId="77777777" w:rsidR="004119D0" w:rsidRPr="000A0457" w:rsidRDefault="004119D0" w:rsidP="003428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12BB" w14:textId="77777777" w:rsidR="004119D0" w:rsidRPr="000A0457" w:rsidRDefault="004119D0" w:rsidP="003B7F6B">
            <w:pPr>
              <w:jc w:val="center"/>
              <w:rPr>
                <w:b/>
                <w:bCs/>
                <w:sz w:val="20"/>
                <w:szCs w:val="20"/>
              </w:rPr>
            </w:pPr>
            <w:r w:rsidRPr="000A0457">
              <w:rPr>
                <w:b/>
                <w:bCs/>
                <w:sz w:val="20"/>
                <w:szCs w:val="20"/>
              </w:rPr>
              <w:t>Confirmed COVID-19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D4ECD" w14:textId="77777777" w:rsidR="004119D0" w:rsidRPr="000A0457" w:rsidRDefault="004119D0" w:rsidP="003B7F6B">
            <w:pPr>
              <w:jc w:val="center"/>
              <w:rPr>
                <w:b/>
                <w:bCs/>
                <w:sz w:val="20"/>
                <w:szCs w:val="20"/>
              </w:rPr>
            </w:pPr>
            <w:r w:rsidRPr="000A0457">
              <w:rPr>
                <w:b/>
                <w:bCs/>
                <w:sz w:val="20"/>
                <w:szCs w:val="20"/>
              </w:rPr>
              <w:t>COVID-19 hospitalisation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D129" w14:textId="77777777" w:rsidR="004119D0" w:rsidRPr="000A0457" w:rsidRDefault="004119D0" w:rsidP="003B7F6B">
            <w:pPr>
              <w:jc w:val="center"/>
              <w:rPr>
                <w:b/>
                <w:bCs/>
                <w:sz w:val="20"/>
                <w:szCs w:val="20"/>
              </w:rPr>
            </w:pPr>
            <w:r w:rsidRPr="000A0457">
              <w:rPr>
                <w:b/>
                <w:bCs/>
                <w:sz w:val="20"/>
                <w:szCs w:val="20"/>
              </w:rPr>
              <w:t>COVID-19 ICU admission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DEB2" w14:textId="77777777" w:rsidR="004119D0" w:rsidRPr="000A0457" w:rsidRDefault="004119D0" w:rsidP="003B7F6B">
            <w:pPr>
              <w:jc w:val="center"/>
              <w:rPr>
                <w:b/>
                <w:bCs/>
                <w:sz w:val="20"/>
                <w:szCs w:val="20"/>
              </w:rPr>
            </w:pPr>
            <w:r w:rsidRPr="000A0457">
              <w:rPr>
                <w:b/>
                <w:bCs/>
                <w:sz w:val="20"/>
                <w:szCs w:val="20"/>
              </w:rPr>
              <w:t>COVID-19 Death</w:t>
            </w:r>
          </w:p>
        </w:tc>
      </w:tr>
      <w:tr w:rsidR="000A0457" w:rsidRPr="000A0457" w14:paraId="34375452" w14:textId="77777777" w:rsidTr="003B7F6B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7682" w14:textId="77777777" w:rsidR="004119D0" w:rsidRPr="000A0457" w:rsidRDefault="004119D0" w:rsidP="003428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A32FE" w14:textId="77777777" w:rsidR="004119D0" w:rsidRPr="000A0457" w:rsidRDefault="004119D0" w:rsidP="003B7F6B">
            <w:pPr>
              <w:jc w:val="center"/>
              <w:rPr>
                <w:b/>
                <w:bCs/>
                <w:sz w:val="20"/>
                <w:szCs w:val="20"/>
              </w:rPr>
            </w:pPr>
            <w:r w:rsidRPr="000A0457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04FB" w14:textId="77777777" w:rsidR="004119D0" w:rsidRPr="000A0457" w:rsidRDefault="004119D0" w:rsidP="003B7F6B">
            <w:pPr>
              <w:jc w:val="center"/>
              <w:rPr>
                <w:b/>
                <w:bCs/>
                <w:sz w:val="20"/>
                <w:szCs w:val="20"/>
              </w:rPr>
            </w:pPr>
            <w:r w:rsidRPr="000A0457">
              <w:rPr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12C854" w14:textId="77777777" w:rsidR="004119D0" w:rsidRPr="000A0457" w:rsidRDefault="004119D0" w:rsidP="003B7F6B">
            <w:pPr>
              <w:jc w:val="center"/>
              <w:rPr>
                <w:b/>
                <w:bCs/>
                <w:sz w:val="20"/>
                <w:szCs w:val="20"/>
              </w:rPr>
            </w:pPr>
            <w:r w:rsidRPr="000A0457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C32BB" w14:textId="77777777" w:rsidR="004119D0" w:rsidRPr="000A0457" w:rsidRDefault="004119D0" w:rsidP="003B7F6B">
            <w:pPr>
              <w:jc w:val="center"/>
              <w:rPr>
                <w:b/>
                <w:bCs/>
                <w:sz w:val="20"/>
                <w:szCs w:val="20"/>
              </w:rPr>
            </w:pPr>
            <w:r w:rsidRPr="000A0457">
              <w:rPr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2FF35" w14:textId="77777777" w:rsidR="004119D0" w:rsidRPr="000A0457" w:rsidRDefault="004119D0" w:rsidP="003B7F6B">
            <w:pPr>
              <w:jc w:val="center"/>
              <w:rPr>
                <w:b/>
                <w:bCs/>
                <w:sz w:val="20"/>
                <w:szCs w:val="20"/>
              </w:rPr>
            </w:pPr>
            <w:r w:rsidRPr="000A0457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74D7" w14:textId="77777777" w:rsidR="004119D0" w:rsidRPr="000A0457" w:rsidRDefault="004119D0" w:rsidP="003B7F6B">
            <w:pPr>
              <w:jc w:val="center"/>
              <w:rPr>
                <w:b/>
                <w:bCs/>
                <w:sz w:val="20"/>
                <w:szCs w:val="20"/>
              </w:rPr>
            </w:pPr>
            <w:r w:rsidRPr="000A0457">
              <w:rPr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3014C1" w14:textId="77777777" w:rsidR="004119D0" w:rsidRPr="000A0457" w:rsidRDefault="004119D0" w:rsidP="003B7F6B">
            <w:pPr>
              <w:jc w:val="center"/>
              <w:rPr>
                <w:b/>
                <w:bCs/>
                <w:sz w:val="20"/>
                <w:szCs w:val="20"/>
              </w:rPr>
            </w:pPr>
            <w:r w:rsidRPr="000A0457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8EFE2" w14:textId="77777777" w:rsidR="004119D0" w:rsidRPr="000A0457" w:rsidRDefault="004119D0" w:rsidP="003B7F6B">
            <w:pPr>
              <w:jc w:val="center"/>
              <w:rPr>
                <w:b/>
                <w:bCs/>
                <w:sz w:val="20"/>
                <w:szCs w:val="20"/>
              </w:rPr>
            </w:pPr>
            <w:r w:rsidRPr="000A0457">
              <w:rPr>
                <w:b/>
                <w:bCs/>
                <w:sz w:val="20"/>
                <w:szCs w:val="20"/>
              </w:rPr>
              <w:t>95% CI</w:t>
            </w:r>
          </w:p>
        </w:tc>
      </w:tr>
      <w:tr w:rsidR="000A0457" w:rsidRPr="000A0457" w14:paraId="252D9535" w14:textId="77777777" w:rsidTr="003B7F6B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8F80" w14:textId="77777777" w:rsidR="004119D0" w:rsidRPr="000A0457" w:rsidRDefault="004119D0" w:rsidP="003428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0457">
              <w:rPr>
                <w:b/>
                <w:bCs/>
                <w:i/>
                <w:iCs/>
                <w:sz w:val="20"/>
                <w:szCs w:val="20"/>
              </w:rPr>
              <w:t>Moderate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06CE" w14:textId="5D667452" w:rsidR="004119D0" w:rsidRPr="000A0457" w:rsidRDefault="004119D0" w:rsidP="003B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D67E" w14:textId="3E8966F3" w:rsidR="004119D0" w:rsidRPr="000A0457" w:rsidRDefault="004119D0" w:rsidP="003B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E6875" w14:textId="77777777" w:rsidR="004119D0" w:rsidRPr="000A0457" w:rsidRDefault="004119D0" w:rsidP="003B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6A0B52" w14:textId="77777777" w:rsidR="004119D0" w:rsidRPr="000A0457" w:rsidRDefault="004119D0" w:rsidP="003B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1392F" w14:textId="77777777" w:rsidR="004119D0" w:rsidRPr="000A0457" w:rsidRDefault="004119D0" w:rsidP="003B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853C" w14:textId="77777777" w:rsidR="004119D0" w:rsidRPr="000A0457" w:rsidRDefault="004119D0" w:rsidP="003B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31B60" w14:textId="77777777" w:rsidR="004119D0" w:rsidRPr="000A0457" w:rsidRDefault="004119D0" w:rsidP="003B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EDFDC7" w14:textId="383F471A" w:rsidR="004119D0" w:rsidRPr="000A0457" w:rsidRDefault="004119D0" w:rsidP="003B7F6B">
            <w:pPr>
              <w:jc w:val="center"/>
              <w:rPr>
                <w:sz w:val="20"/>
                <w:szCs w:val="20"/>
              </w:rPr>
            </w:pPr>
          </w:p>
        </w:tc>
      </w:tr>
      <w:tr w:rsidR="000A0457" w:rsidRPr="000A0457" w14:paraId="624814C9" w14:textId="77777777" w:rsidTr="003B7F6B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EAE4" w14:textId="77777777" w:rsidR="003B7F6B" w:rsidRPr="000A0457" w:rsidRDefault="003B7F6B" w:rsidP="003B7F6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A0457">
              <w:rPr>
                <w:i/>
                <w:iCs/>
                <w:sz w:val="20"/>
                <w:szCs w:val="20"/>
              </w:rPr>
              <w:t>Overall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D2877" w14:textId="62B5534E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42.06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0578" w14:textId="65F33C6D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41.49-42.64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C94D3" w14:textId="323ECC94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53.28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964064" w14:textId="2AF1E417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52.78-53.78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0F8B8" w14:textId="4196D1B8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22.96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941E" w14:textId="4058D774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17.70-29.09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9249B" w14:textId="759A01CE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75.30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BE22C0" w14:textId="413F45BB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75.09-75.51</w:t>
            </w:r>
          </w:p>
        </w:tc>
      </w:tr>
      <w:tr w:rsidR="000A0457" w:rsidRPr="000A0457" w14:paraId="18D8A612" w14:textId="77777777" w:rsidTr="003B7F6B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5896" w14:textId="77777777" w:rsidR="003B7F6B" w:rsidRPr="000A0457" w:rsidRDefault="003B7F6B" w:rsidP="003B7F6B">
            <w:pPr>
              <w:ind w:firstLineChars="173" w:firstLine="346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Chronic respiratory disease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D25BF" w14:textId="73ECE26C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3.56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CD27" w14:textId="4B6A2ED2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3.29-3.83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44DEC" w14:textId="7D0A305E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4.84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5E4135" w14:textId="7D7F4706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4.58-5.09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86C5E" w14:textId="7A29DCF6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0.99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0B04" w14:textId="587A61D1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-2.93-5.28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D937D" w14:textId="3CDFEF9F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2.23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1FDFC7" w14:textId="57CF581C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2.00-2.50</w:t>
            </w:r>
          </w:p>
        </w:tc>
      </w:tr>
      <w:tr w:rsidR="000A0457" w:rsidRPr="000A0457" w14:paraId="16107A43" w14:textId="77777777" w:rsidTr="003B7F6B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ACAC" w14:textId="77777777" w:rsidR="003B7F6B" w:rsidRPr="000A0457" w:rsidRDefault="003B7F6B" w:rsidP="003B7F6B">
            <w:pPr>
              <w:ind w:firstLineChars="173" w:firstLine="346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Heart disease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81BCE" w14:textId="27D0217C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4.83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4EBA" w14:textId="27B50C29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4.73-4.94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C2BCF" w14:textId="08A6EAF2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5.97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596FF3" w14:textId="5C3704CF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5.86-6.08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8AF9F" w14:textId="0112D7B8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1.92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216F" w14:textId="1C2B9DE5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0.27-3.55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D5B6A" w14:textId="6E91D5E5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6.19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C8E545" w14:textId="67613B05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6.10-6.28</w:t>
            </w:r>
          </w:p>
        </w:tc>
      </w:tr>
      <w:tr w:rsidR="000A0457" w:rsidRPr="000A0457" w14:paraId="343AA9FD" w14:textId="77777777" w:rsidTr="003B7F6B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08ED" w14:textId="77777777" w:rsidR="003B7F6B" w:rsidRPr="000A0457" w:rsidRDefault="003B7F6B" w:rsidP="003B7F6B">
            <w:pPr>
              <w:ind w:firstLineChars="173" w:firstLine="346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Hypertension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6227F" w14:textId="6F4DC8B2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5.33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3708" w14:textId="653B55FF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5.19-5.45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A0008" w14:textId="485C64B8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7.06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EFE961" w14:textId="1E3C48B8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6.93-7.18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90A1A" w14:textId="6B5E5D28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10.82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55573" w14:textId="1878A330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9.41-12.11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BD3A0" w14:textId="4CAC2B03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4.99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427976" w14:textId="4B7943CC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4.90-5.09</w:t>
            </w:r>
          </w:p>
        </w:tc>
      </w:tr>
      <w:tr w:rsidR="000A0457" w:rsidRPr="000A0457" w14:paraId="734F5097" w14:textId="77777777" w:rsidTr="003B7F6B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2E25" w14:textId="77777777" w:rsidR="003B7F6B" w:rsidRPr="000A0457" w:rsidRDefault="003B7F6B" w:rsidP="003B7F6B">
            <w:pPr>
              <w:ind w:firstLineChars="173" w:firstLine="346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Diabetes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F161C" w14:textId="3296C9AA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10.39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13C1" w14:textId="28EBA59C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10.17-10.58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29607" w14:textId="0C39B816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12.96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3245E3" w14:textId="4CEF33E8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12.77-13.15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FE9E8" w14:textId="184DFEB3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9.87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5E52" w14:textId="01870986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7.09-12.63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83F24" w14:textId="6E202E2A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12.00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6B0945" w14:textId="58A6B749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11.82-12.18</w:t>
            </w:r>
          </w:p>
        </w:tc>
      </w:tr>
      <w:tr w:rsidR="000A0457" w:rsidRPr="000A0457" w14:paraId="2D0599CE" w14:textId="77777777" w:rsidTr="003B7F6B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975B" w14:textId="77777777" w:rsidR="003B7F6B" w:rsidRPr="000A0457" w:rsidRDefault="003B7F6B" w:rsidP="003B7F6B">
            <w:pPr>
              <w:ind w:firstLineChars="173" w:firstLine="346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Weakened immune system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26A7C" w14:textId="353FBAA3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0.15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C427" w14:textId="1E8AC1C6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0.13-0.16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0F358" w14:textId="2F6B038C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445561" w14:textId="73DB7292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0.24-0.28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C3EFC" w14:textId="0309F815" w:rsidR="003B7F6B" w:rsidRPr="000A0457" w:rsidRDefault="0035746A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0DBB" w14:textId="307EECAF" w:rsidR="003B7F6B" w:rsidRPr="000A0457" w:rsidRDefault="0035746A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0A403" w14:textId="05E5C0AD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0.34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50E248" w14:textId="320858B7" w:rsidR="003B7F6B" w:rsidRPr="000A0457" w:rsidRDefault="003B7F6B" w:rsidP="003B7F6B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0.32-0.36</w:t>
            </w:r>
          </w:p>
        </w:tc>
      </w:tr>
      <w:tr w:rsidR="000A0457" w:rsidRPr="000A0457" w14:paraId="5824C159" w14:textId="77777777" w:rsidTr="003B7F6B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4FC6" w14:textId="77777777" w:rsidR="0035746A" w:rsidRPr="000A0457" w:rsidRDefault="0035746A" w:rsidP="0035746A">
            <w:pPr>
              <w:ind w:firstLineChars="173" w:firstLine="346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sym w:font="Symbol" w:char="F0B3"/>
            </w:r>
            <w:r w:rsidRPr="000A0457">
              <w:rPr>
                <w:sz w:val="20"/>
                <w:szCs w:val="20"/>
              </w:rPr>
              <w:t>70 years of age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333E7" w14:textId="0CA68156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17.81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D7A6" w14:textId="5A00D367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17.62-18.01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FADA8" w14:textId="5DBC21D3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22.19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95E245" w14:textId="318324ED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21.98-22.43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63B8B" w14:textId="1D15C019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3278" w14:textId="667730AF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7D986" w14:textId="1246C184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49.55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40986F" w14:textId="60CE5C3F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49.18-49.94</w:t>
            </w:r>
          </w:p>
        </w:tc>
      </w:tr>
      <w:tr w:rsidR="000A0457" w:rsidRPr="000A0457" w14:paraId="1BF9596C" w14:textId="77777777" w:rsidTr="003B7F6B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6A2C" w14:textId="77777777" w:rsidR="0035746A" w:rsidRPr="000A0457" w:rsidRDefault="0035746A" w:rsidP="0035746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0457">
              <w:rPr>
                <w:b/>
                <w:bCs/>
                <w:i/>
                <w:iCs/>
                <w:sz w:val="20"/>
                <w:szCs w:val="20"/>
              </w:rPr>
              <w:t>High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7D09C" w14:textId="6ED7B414" w:rsidR="0035746A" w:rsidRPr="000A0457" w:rsidRDefault="0035746A" w:rsidP="0035746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B41B" w14:textId="7270DCE8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C5BED" w14:textId="12E83CCA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7F977F" w14:textId="16854D03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3BB7A" w14:textId="5A3DF8F9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1714" w14:textId="620E50C8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E395A" w14:textId="12E7CF74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5AF86D" w14:textId="1E67E5CE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</w:p>
        </w:tc>
      </w:tr>
      <w:tr w:rsidR="000A0457" w:rsidRPr="000A0457" w14:paraId="41768F9D" w14:textId="77777777" w:rsidTr="003B7F6B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4665" w14:textId="77777777" w:rsidR="0035746A" w:rsidRPr="000A0457" w:rsidRDefault="0035746A" w:rsidP="0035746A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A0457">
              <w:rPr>
                <w:i/>
                <w:iCs/>
                <w:sz w:val="20"/>
                <w:szCs w:val="20"/>
              </w:rPr>
              <w:t>Overall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17971" w14:textId="4ED305AA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7.62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BB58" w14:textId="108D3ADB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7.45-7.79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BE9E6" w14:textId="15178CD9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12.70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38E89C" w14:textId="43831788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12.46-12.90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06A28" w14:textId="172A86D0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2.69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774C" w14:textId="55829B33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1.44-4.10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E4E56" w14:textId="0E88D1DE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13.22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802E22" w14:textId="31E7D910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13.02-13.39</w:t>
            </w:r>
          </w:p>
        </w:tc>
      </w:tr>
      <w:tr w:rsidR="000A0457" w:rsidRPr="000A0457" w14:paraId="48672CFF" w14:textId="77777777" w:rsidTr="003B7F6B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5BE3" w14:textId="77777777" w:rsidR="0035746A" w:rsidRPr="000A0457" w:rsidRDefault="0035746A" w:rsidP="0035746A">
            <w:pPr>
              <w:ind w:firstLineChars="173" w:firstLine="346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Severe respiratory disease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21C35" w14:textId="267F031F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3.35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0A21" w14:textId="71A77A99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3.24-3.46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E449F" w14:textId="41174494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6.08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4B36D2" w14:textId="34AECB7E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5.97-6.20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2CC77" w14:textId="5D0C3EBB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B139" w14:textId="39CF645A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D8FD4" w14:textId="30C15F91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7.01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A393BB" w14:textId="057BF966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6.89-7.11</w:t>
            </w:r>
          </w:p>
        </w:tc>
      </w:tr>
      <w:tr w:rsidR="000A0457" w:rsidRPr="000A0457" w14:paraId="79BDAA15" w14:textId="77777777" w:rsidTr="003B7F6B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1817" w14:textId="77777777" w:rsidR="0035746A" w:rsidRPr="000A0457" w:rsidRDefault="0035746A" w:rsidP="0035746A">
            <w:pPr>
              <w:ind w:firstLineChars="173" w:firstLine="346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Specific cancers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701F2" w14:textId="001B689E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0.88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87B8" w14:textId="36892F78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0.84-0.92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D596A" w14:textId="47EEDFAB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1.42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1BFA7E" w14:textId="32077984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1.37-1.48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59C73" w14:textId="56EFBEF0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B819" w14:textId="467CDA06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68C7E" w14:textId="63CD80FC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1.31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38AFD0" w14:textId="5DDA410D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1.27-1.36</w:t>
            </w:r>
          </w:p>
        </w:tc>
      </w:tr>
      <w:tr w:rsidR="000A0457" w:rsidRPr="000A0457" w14:paraId="0058180E" w14:textId="77777777" w:rsidTr="003B7F6B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DA91" w14:textId="77777777" w:rsidR="0035746A" w:rsidRPr="000A0457" w:rsidRDefault="0035746A" w:rsidP="0035746A">
            <w:pPr>
              <w:ind w:firstLineChars="173" w:firstLine="346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Immunosuppressive therapy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7DF17" w14:textId="18FE7315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1.41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5D48" w14:textId="74919A8F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1.36-1.47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56A86" w14:textId="10E3470E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2.43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F46894" w14:textId="7A299529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2.36-2.51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CBDB2" w14:textId="441A7DF5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3DE3" w14:textId="475EFF8A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120B5" w14:textId="284C4520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2.05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B0812B" w14:textId="1104A097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1.99-2.11</w:t>
            </w:r>
          </w:p>
        </w:tc>
      </w:tr>
      <w:tr w:rsidR="000A0457" w:rsidRPr="000A0457" w14:paraId="52187220" w14:textId="77777777" w:rsidTr="003B7F6B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84DC" w14:textId="77777777" w:rsidR="0035746A" w:rsidRPr="000A0457" w:rsidRDefault="0035746A" w:rsidP="0035746A">
            <w:pPr>
              <w:ind w:firstLineChars="173" w:firstLine="346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Solid organ transplant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8D978" w14:textId="79916AAA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0.39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A7E3" w14:textId="5AB5E33C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0.37-0.42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47A65" w14:textId="0EDB48CB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0.73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3840BF" w14:textId="0D845EFA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0.68-0.77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8A0E1" w14:textId="0A949EBF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81C5" w14:textId="029ABE43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F5EF2" w14:textId="2A3C5E62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0.57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4A57D6" w14:textId="68FDACF7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0.54-0.60</w:t>
            </w:r>
          </w:p>
        </w:tc>
      </w:tr>
      <w:tr w:rsidR="000A0457" w:rsidRPr="000A0457" w14:paraId="058D287F" w14:textId="77777777" w:rsidTr="003B7F6B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171C" w14:textId="77777777" w:rsidR="0035746A" w:rsidRPr="000A0457" w:rsidRDefault="0035746A" w:rsidP="0035746A">
            <w:pPr>
              <w:ind w:firstLineChars="173" w:firstLine="346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Rare diseases and IEM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64CB7" w14:textId="66E177FD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0.84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BD27" w14:textId="72C51334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0.79-0.88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A759C" w14:textId="0D7E9A1F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1.17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1E9FA2" w14:textId="4CEB3DD9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1.11-1.23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F1260" w14:textId="36FB5243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9E8E" w14:textId="628FAD34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F7179" w14:textId="77B09C93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1.72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90F829" w14:textId="4D739F13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1.64-1.81</w:t>
            </w:r>
          </w:p>
        </w:tc>
      </w:tr>
      <w:tr w:rsidR="000A0457" w:rsidRPr="000A0457" w14:paraId="2C85E24B" w14:textId="77777777" w:rsidTr="003B7F6B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3D52" w14:textId="77777777" w:rsidR="0035746A" w:rsidRPr="000A0457" w:rsidRDefault="0035746A" w:rsidP="0035746A">
            <w:pPr>
              <w:ind w:firstLineChars="173" w:firstLine="346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Renal dialysis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83A93" w14:textId="11908A68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CD54" w14:textId="1D131A57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0.68-0.82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0E4A2" w14:textId="1DCADAB6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0.86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001E1" w14:textId="3776E521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0.78-0.94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4E535" w14:textId="045C97D0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259A" w14:textId="6F38A8BA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516ED2" w14:textId="73F670EA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53B04" w14:textId="29565C5A" w:rsidR="0035746A" w:rsidRPr="000A0457" w:rsidRDefault="0035746A" w:rsidP="0035746A">
            <w:pPr>
              <w:jc w:val="center"/>
              <w:rPr>
                <w:sz w:val="20"/>
                <w:szCs w:val="20"/>
              </w:rPr>
            </w:pPr>
            <w:r w:rsidRPr="000A0457">
              <w:rPr>
                <w:sz w:val="20"/>
                <w:szCs w:val="20"/>
              </w:rPr>
              <w:t>0.50-0.61</w:t>
            </w:r>
          </w:p>
        </w:tc>
      </w:tr>
    </w:tbl>
    <w:p w14:paraId="274728EB" w14:textId="77777777" w:rsidR="004119D0" w:rsidRPr="000A0457" w:rsidRDefault="004119D0" w:rsidP="004119D0">
      <w:pPr>
        <w:rPr>
          <w:sz w:val="22"/>
          <w:szCs w:val="22"/>
        </w:rPr>
      </w:pPr>
    </w:p>
    <w:p w14:paraId="6FF998C2" w14:textId="77777777" w:rsidR="004119D0" w:rsidRPr="000A0457" w:rsidRDefault="004119D0" w:rsidP="004119D0">
      <w:pPr>
        <w:rPr>
          <w:sz w:val="22"/>
          <w:szCs w:val="22"/>
        </w:rPr>
      </w:pPr>
      <w:r w:rsidRPr="000A0457">
        <w:rPr>
          <w:sz w:val="22"/>
          <w:szCs w:val="22"/>
        </w:rPr>
        <w:t> CI confidence interval; IEM inborn errors of metabolism</w:t>
      </w:r>
    </w:p>
    <w:p w14:paraId="55663F10" w14:textId="77777777" w:rsidR="004119D0" w:rsidRPr="000A0457" w:rsidRDefault="004119D0" w:rsidP="004119D0"/>
    <w:p w14:paraId="41778870" w14:textId="77777777" w:rsidR="004119D0" w:rsidRPr="000A0457" w:rsidRDefault="004119D0" w:rsidP="004119D0">
      <w:pPr>
        <w:rPr>
          <w:b/>
          <w:bCs/>
        </w:rPr>
        <w:sectPr w:rsidR="004119D0" w:rsidRPr="000A0457" w:rsidSect="00420AD2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A40E28E" w14:textId="6A26420E" w:rsidR="004119D0" w:rsidRPr="000A0457" w:rsidRDefault="004119D0" w:rsidP="004119D0">
      <w:r w:rsidRPr="000A0457">
        <w:rPr>
          <w:b/>
          <w:bCs/>
        </w:rPr>
        <w:lastRenderedPageBreak/>
        <w:t xml:space="preserve">Supplementary Figure 1. </w:t>
      </w:r>
      <w:r w:rsidRPr="000A0457">
        <w:t>Cumulative population attributable fractions (lines) and population prevalence (bars) for individual risk criteria</w:t>
      </w:r>
    </w:p>
    <w:p w14:paraId="58C111CA" w14:textId="74FE3061" w:rsidR="005D79EA" w:rsidRPr="000A0457" w:rsidRDefault="005D79EA" w:rsidP="004119D0">
      <w:pPr>
        <w:rPr>
          <w:b/>
          <w:bCs/>
        </w:rPr>
      </w:pPr>
    </w:p>
    <w:p w14:paraId="26405D98" w14:textId="218200A0" w:rsidR="004119D0" w:rsidRPr="000A0457" w:rsidRDefault="002C1BAA" w:rsidP="004119D0">
      <w:r w:rsidRPr="000A0457">
        <w:rPr>
          <w:noProof/>
        </w:rPr>
        <w:drawing>
          <wp:inline distT="0" distB="0" distL="0" distR="0" wp14:anchorId="4B367150" wp14:editId="655CD866">
            <wp:extent cx="5731510" cy="45878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52C78" w14:textId="77777777" w:rsidR="004119D0" w:rsidRPr="000A0457" w:rsidRDefault="004119D0" w:rsidP="004119D0"/>
    <w:p w14:paraId="28E7D315" w14:textId="37B844A0" w:rsidR="004119D0" w:rsidRPr="000A0457" w:rsidRDefault="004119D0" w:rsidP="004119D0">
      <w:r w:rsidRPr="000A0457">
        <w:t xml:space="preserve">Brown – </w:t>
      </w:r>
      <w:r w:rsidR="00DD32A8">
        <w:t>shielded</w:t>
      </w:r>
    </w:p>
    <w:p w14:paraId="7526C2D4" w14:textId="34825FAE" w:rsidR="00E83CE6" w:rsidRPr="000A0457" w:rsidRDefault="004119D0" w:rsidP="004119D0">
      <w:r w:rsidRPr="000A0457">
        <w:t xml:space="preserve">Pale orange – </w:t>
      </w:r>
      <w:r w:rsidR="00DD32A8">
        <w:t>moderate-</w:t>
      </w:r>
      <w:r w:rsidRPr="000A0457">
        <w:t xml:space="preserve">risk </w:t>
      </w:r>
    </w:p>
    <w:sectPr w:rsidR="00E83CE6" w:rsidRPr="000A0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29D6"/>
    <w:multiLevelType w:val="hybridMultilevel"/>
    <w:tmpl w:val="55703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F54197"/>
    <w:multiLevelType w:val="hybridMultilevel"/>
    <w:tmpl w:val="01EC17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4B0D58"/>
    <w:multiLevelType w:val="hybridMultilevel"/>
    <w:tmpl w:val="C8804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70E35"/>
    <w:multiLevelType w:val="hybridMultilevel"/>
    <w:tmpl w:val="6DAA6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855B3E"/>
    <w:multiLevelType w:val="hybridMultilevel"/>
    <w:tmpl w:val="6B9CB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D0"/>
    <w:rsid w:val="00042A4E"/>
    <w:rsid w:val="000A0457"/>
    <w:rsid w:val="00135528"/>
    <w:rsid w:val="00136A69"/>
    <w:rsid w:val="001C2043"/>
    <w:rsid w:val="00216EFE"/>
    <w:rsid w:val="002A4786"/>
    <w:rsid w:val="002C1BAA"/>
    <w:rsid w:val="0035746A"/>
    <w:rsid w:val="003A0B14"/>
    <w:rsid w:val="003B7F6B"/>
    <w:rsid w:val="003F557C"/>
    <w:rsid w:val="004119D0"/>
    <w:rsid w:val="00484E8B"/>
    <w:rsid w:val="005109C0"/>
    <w:rsid w:val="0054350A"/>
    <w:rsid w:val="005D79EA"/>
    <w:rsid w:val="0061528F"/>
    <w:rsid w:val="00682618"/>
    <w:rsid w:val="00705D9D"/>
    <w:rsid w:val="007219A7"/>
    <w:rsid w:val="007655D0"/>
    <w:rsid w:val="008B6B3F"/>
    <w:rsid w:val="00A7569D"/>
    <w:rsid w:val="00AF72EE"/>
    <w:rsid w:val="00D50359"/>
    <w:rsid w:val="00DD32A8"/>
    <w:rsid w:val="00E719DD"/>
    <w:rsid w:val="00F2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285D1"/>
  <w15:chartTrackingRefBased/>
  <w15:docId w15:val="{5328DC7D-846B-496D-87E6-6D9DE6A8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19D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9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3F557C"/>
    <w:rPr>
      <w:color w:val="0000FF"/>
      <w:u w:val="single"/>
    </w:rPr>
  </w:style>
  <w:style w:type="character" w:customStyle="1" w:styleId="xnormaltextrun">
    <w:name w:val="x_normaltextrun"/>
    <w:basedOn w:val="DefaultParagraphFont"/>
    <w:rsid w:val="003F557C"/>
  </w:style>
  <w:style w:type="paragraph" w:customStyle="1" w:styleId="xmsonormal">
    <w:name w:val="x_msonormal"/>
    <w:basedOn w:val="Normal"/>
    <w:rsid w:val="003F55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e.traynor@ggc.scot.nhs.uk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David.lowe@nhs.net" TargetMode="External"/><Relationship Id="rId12" Type="http://schemas.openxmlformats.org/officeDocument/2006/relationships/hyperlink" Target="mailto:Jill.pell@glasgow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derick.Ho@glasgow.ac.uk" TargetMode="External"/><Relationship Id="rId11" Type="http://schemas.openxmlformats.org/officeDocument/2006/relationships/hyperlink" Target="mailto:Frances.mair@glasgow.ac.uk" TargetMode="External"/><Relationship Id="rId5" Type="http://schemas.openxmlformats.org/officeDocument/2006/relationships/hyperlink" Target="mailto:Bhautesh.jani@glasgow.ac.uk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atrick.Mark@glasgow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an.MacBride-Stewart@ggc.scot.nhs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Ho</dc:creator>
  <cp:keywords/>
  <dc:description/>
  <cp:lastModifiedBy>Frederick Ho</cp:lastModifiedBy>
  <cp:revision>26</cp:revision>
  <dcterms:created xsi:type="dcterms:W3CDTF">2020-06-11T11:53:00Z</dcterms:created>
  <dcterms:modified xsi:type="dcterms:W3CDTF">2020-10-22T19:33:00Z</dcterms:modified>
</cp:coreProperties>
</file>