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189" w:rsidRDefault="00160A22" w:rsidP="00C36189">
      <w:pPr>
        <w:pStyle w:val="Heading1"/>
        <w:rPr>
          <w:szCs w:val="26"/>
          <w:lang w:val="en-US"/>
        </w:rPr>
      </w:pPr>
      <w:r w:rsidRPr="00EA73E1">
        <w:rPr>
          <w:lang w:val="en-US"/>
        </w:rPr>
        <w:t>Supplementary material</w:t>
      </w:r>
    </w:p>
    <w:p w:rsidR="00160A22" w:rsidRPr="00C36189" w:rsidRDefault="00160A22" w:rsidP="00C36189">
      <w:pPr>
        <w:rPr>
          <w:b/>
          <w:szCs w:val="32"/>
          <w:lang w:val="en-US"/>
        </w:rPr>
      </w:pPr>
      <w:r w:rsidRPr="00C36189">
        <w:rPr>
          <w:b/>
          <w:lang w:val="en-US"/>
        </w:rPr>
        <w:t>Short form guidelines</w:t>
      </w:r>
    </w:p>
    <w:p w:rsidR="00160A22" w:rsidRPr="00EA73E1" w:rsidRDefault="00160A22" w:rsidP="00160A22">
      <w:pPr>
        <w:spacing w:after="200" w:line="276" w:lineRule="auto"/>
        <w:rPr>
          <w:lang w:val="en-US"/>
        </w:rPr>
      </w:pPr>
      <w:r>
        <w:rPr>
          <w:lang w:val="en-US"/>
        </w:rPr>
        <w:t>This</w:t>
      </w:r>
      <w:r w:rsidRPr="00EA73E1">
        <w:rPr>
          <w:lang w:val="en-US"/>
        </w:rPr>
        <w:t xml:space="preserve"> </w:t>
      </w:r>
      <w:r>
        <w:rPr>
          <w:lang w:val="en-US"/>
        </w:rPr>
        <w:t>short form</w:t>
      </w:r>
      <w:r w:rsidRPr="00EA73E1">
        <w:rPr>
          <w:lang w:val="en-US"/>
        </w:rPr>
        <w:t xml:space="preserve"> consists of 6 </w:t>
      </w:r>
      <w:r w:rsidR="00FC0106">
        <w:rPr>
          <w:lang w:val="en-US"/>
        </w:rPr>
        <w:t xml:space="preserve">PROBAST </w:t>
      </w:r>
      <w:r w:rsidRPr="00EA73E1">
        <w:rPr>
          <w:lang w:val="en-US"/>
        </w:rPr>
        <w:t>questions that can be answered with “yes”, “no”, or “no information”. Each incorrectly performed item (</w:t>
      </w:r>
      <w:proofErr w:type="spellStart"/>
      <w:r w:rsidRPr="00EA73E1">
        <w:rPr>
          <w:lang w:val="en-US"/>
        </w:rPr>
        <w:t>ie</w:t>
      </w:r>
      <w:proofErr w:type="spellEnd"/>
      <w:r w:rsidRPr="00EA73E1">
        <w:rPr>
          <w:lang w:val="en-US"/>
        </w:rPr>
        <w:t xml:space="preserve">, answered with “no”) counts as 1 point, allowing a total score of 0 to 6 points. Models are categorized based on the total score, with a score of 1 or more indicating high ROB. Models with 0 points are rated low ROB or, when at least 1 item was answered with “no information”, unclear ROB. </w:t>
      </w:r>
    </w:p>
    <w:p w:rsidR="00160A22" w:rsidRPr="00EA73E1" w:rsidRDefault="00160A22" w:rsidP="00160A22">
      <w:pPr>
        <w:spacing w:after="200" w:line="276" w:lineRule="auto"/>
        <w:rPr>
          <w:lang w:val="en-US"/>
        </w:rPr>
      </w:pPr>
      <w:r w:rsidRPr="00EA73E1">
        <w:rPr>
          <w:lang w:val="en-US"/>
        </w:rPr>
        <w:t xml:space="preserve">The effect of using </w:t>
      </w:r>
      <w:proofErr w:type="spellStart"/>
      <w:r w:rsidRPr="00EA73E1">
        <w:rPr>
          <w:lang w:val="en-US"/>
        </w:rPr>
        <w:t>univariable</w:t>
      </w:r>
      <w:proofErr w:type="spellEnd"/>
      <w:r w:rsidRPr="00EA73E1">
        <w:rPr>
          <w:lang w:val="en-US"/>
        </w:rPr>
        <w:t xml:space="preserve"> selection and not correcting for optimism will be negligible when the effective sample size is very large. Therefore, the points for these items will be dropped when the EPV is very large (definition: EPV candidate predictors ≥25, or, when the number of candidate predictors is missing, EPV final model ≥50).</w:t>
      </w:r>
      <w:bookmarkStart w:id="0" w:name="_GoBack"/>
      <w:bookmarkEnd w:id="0"/>
    </w:p>
    <w:p w:rsidR="00160A22" w:rsidRPr="00EA73E1" w:rsidRDefault="00160A22" w:rsidP="00160A22">
      <w:pPr>
        <w:spacing w:after="200" w:line="276" w:lineRule="auto"/>
        <w:rPr>
          <w:lang w:val="en-US"/>
        </w:rPr>
      </w:pPr>
      <w:r w:rsidRPr="00EA73E1">
        <w:rPr>
          <w:lang w:val="en-US"/>
        </w:rPr>
        <w:t xml:space="preserve">Important changes or additions to the definitions in the original PROBAST tool are marked </w:t>
      </w:r>
      <w:r w:rsidRPr="00EA73E1">
        <w:rPr>
          <w:color w:val="FF0000"/>
          <w:lang w:val="en-US"/>
        </w:rPr>
        <w:t>red</w:t>
      </w:r>
      <w:r w:rsidRPr="00EA73E1">
        <w:rPr>
          <w:lang w:val="en-US"/>
        </w:rPr>
        <w:t>.</w:t>
      </w:r>
    </w:p>
    <w:p w:rsidR="00160A22" w:rsidRPr="00EA73E1" w:rsidRDefault="00160A22" w:rsidP="00ED3080">
      <w:pPr>
        <w:numPr>
          <w:ilvl w:val="0"/>
          <w:numId w:val="1"/>
        </w:numPr>
        <w:spacing w:after="80" w:line="276" w:lineRule="auto"/>
        <w:contextualSpacing/>
        <w:rPr>
          <w:bCs/>
          <w:lang w:val="en-US"/>
        </w:rPr>
      </w:pPr>
      <w:r w:rsidRPr="00EA73E1">
        <w:rPr>
          <w:b/>
          <w:bCs/>
          <w:lang w:val="en-US"/>
        </w:rPr>
        <w:t xml:space="preserve">Outcome assessment </w:t>
      </w:r>
      <w:r w:rsidRPr="00EA73E1">
        <w:rPr>
          <w:bCs/>
          <w:lang w:val="en-US"/>
        </w:rPr>
        <w:t>– combination of PROBAST questions 3.1, 3.2, and 3.4</w:t>
      </w:r>
    </w:p>
    <w:p w:rsidR="00160A22" w:rsidRPr="00EA73E1" w:rsidRDefault="00160A22" w:rsidP="00160A22">
      <w:pPr>
        <w:spacing w:after="80" w:line="276" w:lineRule="auto"/>
        <w:ind w:left="708"/>
        <w:contextualSpacing/>
        <w:rPr>
          <w:bCs/>
          <w:i/>
          <w:iCs/>
          <w:lang w:val="en-US"/>
        </w:rPr>
      </w:pPr>
    </w:p>
    <w:p w:rsidR="00160A22" w:rsidRPr="00EA73E1" w:rsidRDefault="00160A22" w:rsidP="00160A22">
      <w:pPr>
        <w:spacing w:after="80" w:line="276" w:lineRule="auto"/>
        <w:ind w:left="708"/>
        <w:contextualSpacing/>
        <w:rPr>
          <w:bCs/>
          <w:lang w:val="en-US"/>
        </w:rPr>
      </w:pPr>
      <w:r w:rsidRPr="00EA73E1">
        <w:rPr>
          <w:bCs/>
          <w:i/>
          <w:iCs/>
          <w:lang w:val="en-US"/>
        </w:rPr>
        <w:t>Was the outcome determined appropriately in a similar way for all patients, using a standard measure or definition?</w:t>
      </w:r>
    </w:p>
    <w:p w:rsidR="00160A22" w:rsidRPr="00EA73E1" w:rsidRDefault="00160A22" w:rsidP="00160A22">
      <w:pPr>
        <w:numPr>
          <w:ilvl w:val="1"/>
          <w:numId w:val="1"/>
        </w:numPr>
        <w:spacing w:after="80" w:line="276" w:lineRule="auto"/>
        <w:contextualSpacing/>
        <w:rPr>
          <w:bCs/>
          <w:lang w:val="en-US"/>
        </w:rPr>
      </w:pPr>
      <w:r w:rsidRPr="00EA73E1">
        <w:rPr>
          <w:b/>
          <w:bCs/>
          <w:lang w:val="en-US"/>
        </w:rPr>
        <w:t>Yes:</w:t>
      </w:r>
    </w:p>
    <w:p w:rsidR="00160A22" w:rsidRPr="00EA73E1" w:rsidRDefault="00160A22" w:rsidP="00160A22">
      <w:pPr>
        <w:numPr>
          <w:ilvl w:val="3"/>
          <w:numId w:val="1"/>
        </w:numPr>
        <w:spacing w:after="80" w:line="276" w:lineRule="auto"/>
        <w:ind w:left="1843" w:hanging="283"/>
        <w:contextualSpacing/>
        <w:rPr>
          <w:bCs/>
          <w:lang w:val="en-US"/>
        </w:rPr>
      </w:pPr>
      <w:r w:rsidRPr="00EA73E1">
        <w:rPr>
          <w:lang w:val="en-US"/>
        </w:rPr>
        <w:t xml:space="preserve">A method of outcome determination has been used which is considered optimal or acceptable by guidelines or previous publications on the topic. </w:t>
      </w:r>
    </w:p>
    <w:p w:rsidR="00160A22" w:rsidRPr="00EA73E1" w:rsidRDefault="00160A22" w:rsidP="00160A22">
      <w:pPr>
        <w:spacing w:after="80" w:line="276" w:lineRule="auto"/>
        <w:ind w:left="1843"/>
        <w:contextualSpacing/>
        <w:rPr>
          <w:bCs/>
          <w:lang w:val="en-US"/>
        </w:rPr>
      </w:pPr>
      <w:r w:rsidRPr="00EA73E1">
        <w:rPr>
          <w:lang w:val="en-US"/>
        </w:rPr>
        <w:t>Note: This is about level of measurement error within the method of determining outcome, not about whether the definition of the outcome method is appropriate.</w:t>
      </w:r>
    </w:p>
    <w:p w:rsidR="00160A22" w:rsidRPr="00EA73E1" w:rsidRDefault="00160A22" w:rsidP="00160A22">
      <w:pPr>
        <w:numPr>
          <w:ilvl w:val="3"/>
          <w:numId w:val="1"/>
        </w:numPr>
        <w:spacing w:after="80" w:line="276" w:lineRule="auto"/>
        <w:ind w:left="1843" w:hanging="283"/>
        <w:contextualSpacing/>
        <w:rPr>
          <w:bCs/>
          <w:lang w:val="en-US"/>
        </w:rPr>
      </w:pPr>
      <w:r w:rsidRPr="00EA73E1">
        <w:rPr>
          <w:i/>
          <w:lang w:val="en-US"/>
        </w:rPr>
        <w:t>And</w:t>
      </w:r>
      <w:r w:rsidRPr="00EA73E1">
        <w:rPr>
          <w:lang w:val="en-US"/>
        </w:rPr>
        <w:t xml:space="preserve">, the method of outcome determination is objective </w:t>
      </w:r>
      <w:r w:rsidRPr="00EA73E1">
        <w:rPr>
          <w:i/>
          <w:iCs/>
          <w:lang w:val="en-US"/>
        </w:rPr>
        <w:t>or</w:t>
      </w:r>
      <w:r w:rsidRPr="00EA73E1">
        <w:rPr>
          <w:lang w:val="en-US"/>
        </w:rPr>
        <w:t xml:space="preserve"> a standard outcome definition is used </w:t>
      </w:r>
      <w:r w:rsidRPr="00EA73E1">
        <w:rPr>
          <w:i/>
          <w:iCs/>
          <w:lang w:val="en-US"/>
        </w:rPr>
        <w:t xml:space="preserve">or </w:t>
      </w:r>
      <w:r w:rsidRPr="00EA73E1">
        <w:rPr>
          <w:lang w:val="en-US"/>
        </w:rPr>
        <w:t xml:space="preserve">pre-specified categories are used to group outcomes. </w:t>
      </w:r>
    </w:p>
    <w:p w:rsidR="00160A22" w:rsidRPr="00EA73E1" w:rsidRDefault="00160A22" w:rsidP="00160A22">
      <w:pPr>
        <w:numPr>
          <w:ilvl w:val="3"/>
          <w:numId w:val="1"/>
        </w:numPr>
        <w:spacing w:after="80" w:line="276" w:lineRule="auto"/>
        <w:ind w:left="1843" w:hanging="283"/>
        <w:contextualSpacing/>
        <w:rPr>
          <w:bCs/>
          <w:lang w:val="en-US"/>
        </w:rPr>
      </w:pPr>
      <w:r w:rsidRPr="00EA73E1">
        <w:rPr>
          <w:i/>
          <w:lang w:val="en-US"/>
        </w:rPr>
        <w:t>And</w:t>
      </w:r>
      <w:r w:rsidRPr="00EA73E1">
        <w:rPr>
          <w:lang w:val="en-US"/>
        </w:rPr>
        <w:t>, outcomes were defined and determined in a similar way for all participants.</w:t>
      </w:r>
    </w:p>
    <w:p w:rsidR="00160A22" w:rsidRPr="00EA73E1" w:rsidRDefault="00160A22" w:rsidP="00160A22">
      <w:pPr>
        <w:numPr>
          <w:ilvl w:val="1"/>
          <w:numId w:val="1"/>
        </w:numPr>
        <w:spacing w:after="80" w:line="276" w:lineRule="auto"/>
        <w:contextualSpacing/>
        <w:rPr>
          <w:bCs/>
          <w:lang w:val="en-US"/>
        </w:rPr>
      </w:pPr>
      <w:r w:rsidRPr="00EA73E1">
        <w:rPr>
          <w:b/>
          <w:bCs/>
          <w:lang w:val="en-US"/>
        </w:rPr>
        <w:t xml:space="preserve">No: </w:t>
      </w:r>
    </w:p>
    <w:p w:rsidR="00160A22" w:rsidRPr="00EA73E1" w:rsidRDefault="00160A22" w:rsidP="00160A22">
      <w:pPr>
        <w:numPr>
          <w:ilvl w:val="3"/>
          <w:numId w:val="1"/>
        </w:numPr>
        <w:spacing w:after="80" w:line="276" w:lineRule="auto"/>
        <w:ind w:left="1843" w:hanging="283"/>
        <w:contextualSpacing/>
        <w:rPr>
          <w:bCs/>
          <w:lang w:val="en-US"/>
        </w:rPr>
      </w:pPr>
      <w:r w:rsidRPr="00EA73E1">
        <w:rPr>
          <w:lang w:val="en-US"/>
        </w:rPr>
        <w:t>A clearly suboptimal method has been used that causes unacceptable error in determining outcome status in participants or if a measure that involves subjective judgment or special training was used by inexperienced persons.</w:t>
      </w:r>
    </w:p>
    <w:p w:rsidR="00160A22" w:rsidRPr="00EA73E1" w:rsidRDefault="00160A22" w:rsidP="00160A22">
      <w:pPr>
        <w:numPr>
          <w:ilvl w:val="3"/>
          <w:numId w:val="1"/>
        </w:numPr>
        <w:spacing w:after="80" w:line="276" w:lineRule="auto"/>
        <w:ind w:left="1843" w:hanging="283"/>
        <w:contextualSpacing/>
        <w:rPr>
          <w:bCs/>
          <w:lang w:val="en-US"/>
        </w:rPr>
      </w:pPr>
      <w:r w:rsidRPr="00EA73E1">
        <w:rPr>
          <w:i/>
          <w:lang w:val="en-US"/>
        </w:rPr>
        <w:t>Or</w:t>
      </w:r>
      <w:r w:rsidRPr="00EA73E1">
        <w:rPr>
          <w:lang w:val="en-US"/>
        </w:rPr>
        <w:t>, the outcome definition was not standard and not pre-specified.</w:t>
      </w:r>
    </w:p>
    <w:p w:rsidR="00160A22" w:rsidRPr="00EA73E1" w:rsidRDefault="00160A22" w:rsidP="00160A22">
      <w:pPr>
        <w:numPr>
          <w:ilvl w:val="3"/>
          <w:numId w:val="1"/>
        </w:numPr>
        <w:spacing w:after="80" w:line="276" w:lineRule="auto"/>
        <w:ind w:left="1843" w:hanging="283"/>
        <w:contextualSpacing/>
        <w:rPr>
          <w:bCs/>
          <w:lang w:val="en-US"/>
        </w:rPr>
      </w:pPr>
      <w:r w:rsidRPr="00EA73E1">
        <w:rPr>
          <w:i/>
          <w:lang w:val="en-US"/>
        </w:rPr>
        <w:t>Or</w:t>
      </w:r>
      <w:r w:rsidRPr="00EA73E1">
        <w:rPr>
          <w:lang w:val="en-US"/>
        </w:rPr>
        <w:t>, outcomes were clearly defined and determined in a different way for some</w:t>
      </w:r>
      <w:r w:rsidRPr="00EA73E1">
        <w:rPr>
          <w:bCs/>
          <w:lang w:val="en-US"/>
        </w:rPr>
        <w:t xml:space="preserve"> </w:t>
      </w:r>
      <w:r w:rsidRPr="00EA73E1">
        <w:rPr>
          <w:lang w:val="en-US"/>
        </w:rPr>
        <w:t>participants.</w:t>
      </w:r>
    </w:p>
    <w:p w:rsidR="00160A22" w:rsidRPr="00EA73E1" w:rsidRDefault="00160A22" w:rsidP="00160A22">
      <w:pPr>
        <w:spacing w:after="80" w:line="276" w:lineRule="auto"/>
        <w:ind w:firstLine="708"/>
        <w:rPr>
          <w:bCs/>
          <w:lang w:val="en-US"/>
        </w:rPr>
      </w:pPr>
    </w:p>
    <w:p w:rsidR="00160A22" w:rsidRPr="00EA73E1" w:rsidRDefault="00160A22" w:rsidP="00160A22">
      <w:pPr>
        <w:spacing w:after="80" w:line="276" w:lineRule="auto"/>
        <w:ind w:firstLine="708"/>
        <w:rPr>
          <w:bCs/>
          <w:u w:val="single"/>
          <w:lang w:val="en-US"/>
        </w:rPr>
      </w:pPr>
      <w:r w:rsidRPr="00EA73E1">
        <w:rPr>
          <w:bCs/>
          <w:u w:val="single"/>
          <w:lang w:val="en-US"/>
        </w:rPr>
        <w:t>Notes &amp; examples</w:t>
      </w:r>
      <w:r w:rsidRPr="00EA73E1">
        <w:rPr>
          <w:u w:val="single"/>
          <w:lang w:val="en-GB"/>
        </w:rPr>
        <w:t>:</w:t>
      </w:r>
    </w:p>
    <w:p w:rsidR="00160A22" w:rsidRPr="00EA73E1" w:rsidRDefault="00160A22" w:rsidP="00160A22">
      <w:pPr>
        <w:numPr>
          <w:ilvl w:val="5"/>
          <w:numId w:val="1"/>
        </w:numPr>
        <w:spacing w:after="80" w:line="276" w:lineRule="auto"/>
        <w:ind w:left="1134" w:hanging="283"/>
        <w:contextualSpacing/>
        <w:rPr>
          <w:bCs/>
          <w:lang w:val="en-US"/>
        </w:rPr>
      </w:pPr>
      <w:r w:rsidRPr="00EA73E1">
        <w:rPr>
          <w:bCs/>
          <w:lang w:val="en-US"/>
        </w:rPr>
        <w:t xml:space="preserve">Mortality is an example of a very objective measure and will often be rated as “yes”, when determined in a similar way for all patients. </w:t>
      </w:r>
    </w:p>
    <w:p w:rsidR="00160A22" w:rsidRPr="00EA73E1" w:rsidRDefault="00160A22" w:rsidP="00160A22">
      <w:pPr>
        <w:numPr>
          <w:ilvl w:val="5"/>
          <w:numId w:val="1"/>
        </w:numPr>
        <w:spacing w:after="80" w:line="276" w:lineRule="auto"/>
        <w:ind w:left="1134" w:hanging="283"/>
        <w:contextualSpacing/>
        <w:rPr>
          <w:bCs/>
          <w:lang w:val="en-US"/>
        </w:rPr>
      </w:pPr>
      <w:r w:rsidRPr="00EA73E1">
        <w:rPr>
          <w:bCs/>
          <w:lang w:val="en-US"/>
        </w:rPr>
        <w:t xml:space="preserve">Using the modified Rankin Scale (a score ranging from 0 to 6) is considered to be an accepted outcome measure for stroke, but can still be rated as “no” when assessed by inexperienced trainees. </w:t>
      </w:r>
    </w:p>
    <w:p w:rsidR="00160A22" w:rsidRPr="00EA73E1" w:rsidRDefault="00160A22" w:rsidP="00160A22">
      <w:pPr>
        <w:spacing w:after="80" w:line="276" w:lineRule="auto"/>
        <w:ind w:left="1134"/>
        <w:contextualSpacing/>
        <w:rPr>
          <w:bCs/>
          <w:lang w:val="en-US"/>
        </w:rPr>
      </w:pPr>
    </w:p>
    <w:p w:rsidR="00160A22" w:rsidRPr="00EA73E1" w:rsidRDefault="00160A22" w:rsidP="00ED3080">
      <w:pPr>
        <w:numPr>
          <w:ilvl w:val="0"/>
          <w:numId w:val="1"/>
        </w:numPr>
        <w:tabs>
          <w:tab w:val="left" w:pos="1134"/>
        </w:tabs>
        <w:spacing w:after="80" w:line="276" w:lineRule="auto"/>
        <w:contextualSpacing/>
        <w:rPr>
          <w:b/>
          <w:bCs/>
          <w:lang w:val="en-US"/>
        </w:rPr>
      </w:pPr>
      <w:r w:rsidRPr="00EA73E1">
        <w:rPr>
          <w:b/>
          <w:bCs/>
          <w:lang w:val="en-US"/>
        </w:rPr>
        <w:t xml:space="preserve">Events per variable (EPV) </w:t>
      </w:r>
      <w:r w:rsidRPr="00EA73E1">
        <w:rPr>
          <w:bCs/>
          <w:lang w:val="en-US"/>
        </w:rPr>
        <w:t>– PROBAST question 4.1</w:t>
      </w:r>
    </w:p>
    <w:p w:rsidR="00160A22" w:rsidRPr="00EA73E1" w:rsidRDefault="00160A22" w:rsidP="00160A22">
      <w:pPr>
        <w:spacing w:after="80" w:line="276" w:lineRule="auto"/>
        <w:ind w:firstLine="708"/>
        <w:rPr>
          <w:bCs/>
          <w:i/>
          <w:iCs/>
          <w:lang w:val="en-US"/>
        </w:rPr>
      </w:pPr>
    </w:p>
    <w:p w:rsidR="00160A22" w:rsidRPr="00EA73E1" w:rsidRDefault="00160A22" w:rsidP="00160A22">
      <w:pPr>
        <w:spacing w:after="80" w:line="276" w:lineRule="auto"/>
        <w:ind w:firstLine="708"/>
        <w:rPr>
          <w:bCs/>
          <w:lang w:val="en-US"/>
        </w:rPr>
      </w:pPr>
      <w:r w:rsidRPr="00EA73E1">
        <w:rPr>
          <w:bCs/>
          <w:i/>
          <w:iCs/>
          <w:lang w:val="en-US"/>
        </w:rPr>
        <w:t>Were there a reasonable number of participants with the outcome?</w:t>
      </w:r>
    </w:p>
    <w:p w:rsidR="00160A22" w:rsidRPr="00EA73E1" w:rsidRDefault="00160A22" w:rsidP="00160A22">
      <w:pPr>
        <w:numPr>
          <w:ilvl w:val="1"/>
          <w:numId w:val="1"/>
        </w:numPr>
        <w:spacing w:after="80" w:line="276" w:lineRule="auto"/>
        <w:contextualSpacing/>
        <w:rPr>
          <w:bCs/>
          <w:lang w:val="en-US"/>
        </w:rPr>
      </w:pPr>
      <w:r w:rsidRPr="00EA73E1">
        <w:rPr>
          <w:b/>
          <w:bCs/>
          <w:lang w:val="en-US"/>
        </w:rPr>
        <w:t xml:space="preserve">Yes: </w:t>
      </w:r>
      <w:r w:rsidRPr="00EA73E1">
        <w:rPr>
          <w:bCs/>
          <w:lang w:val="en-US"/>
        </w:rPr>
        <w:t xml:space="preserve">the ratio of the number of participants with the outcome relative to the number of candidate predictors is at least 20, </w:t>
      </w:r>
      <w:r w:rsidRPr="00EA73E1">
        <w:rPr>
          <w:bCs/>
          <w:color w:val="FF0000"/>
          <w:lang w:val="en-US"/>
        </w:rPr>
        <w:t>or relative to the number of final covariates at least 40</w:t>
      </w:r>
      <w:r w:rsidRPr="00EA73E1">
        <w:rPr>
          <w:bCs/>
          <w:lang w:val="en-US"/>
        </w:rPr>
        <w:t xml:space="preserve"> (EPV candidates ≥20 or </w:t>
      </w:r>
      <w:r w:rsidRPr="00EA73E1">
        <w:rPr>
          <w:bCs/>
          <w:color w:val="FF0000"/>
          <w:lang w:val="en-US"/>
        </w:rPr>
        <w:t>EPV final model ≥40</w:t>
      </w:r>
      <w:r w:rsidRPr="00EA73E1">
        <w:rPr>
          <w:bCs/>
          <w:lang w:val="en-US"/>
        </w:rPr>
        <w:t>).</w:t>
      </w:r>
    </w:p>
    <w:p w:rsidR="00160A22" w:rsidRPr="00EA73E1" w:rsidRDefault="00160A22" w:rsidP="00160A22">
      <w:pPr>
        <w:numPr>
          <w:ilvl w:val="1"/>
          <w:numId w:val="1"/>
        </w:numPr>
        <w:spacing w:after="80" w:line="276" w:lineRule="auto"/>
        <w:contextualSpacing/>
        <w:rPr>
          <w:bCs/>
          <w:color w:val="000000" w:themeColor="text1"/>
          <w:lang w:val="en-US"/>
        </w:rPr>
      </w:pPr>
      <w:r w:rsidRPr="00EA73E1">
        <w:rPr>
          <w:b/>
          <w:bCs/>
          <w:lang w:val="en-US"/>
        </w:rPr>
        <w:t xml:space="preserve">No: </w:t>
      </w:r>
      <w:r w:rsidRPr="00EA73E1">
        <w:rPr>
          <w:bCs/>
          <w:color w:val="000000" w:themeColor="text1"/>
          <w:lang w:val="en-US"/>
        </w:rPr>
        <w:t>t</w:t>
      </w:r>
      <w:r w:rsidRPr="00EA73E1">
        <w:rPr>
          <w:bCs/>
          <w:lang w:val="en-US"/>
        </w:rPr>
        <w:t xml:space="preserve">he ratio of the number of participants with the outcome relative to the number of candidate predictors is less than 10, </w:t>
      </w:r>
      <w:r w:rsidRPr="00EA73E1">
        <w:rPr>
          <w:bCs/>
          <w:color w:val="FF0000"/>
          <w:lang w:val="en-US"/>
        </w:rPr>
        <w:t>or relative to the number of final covariates less than 20</w:t>
      </w:r>
      <w:r w:rsidRPr="00EA73E1">
        <w:rPr>
          <w:bCs/>
          <w:lang w:val="en-US"/>
        </w:rPr>
        <w:t xml:space="preserve"> (EPV candidates &lt;10 or </w:t>
      </w:r>
      <w:r w:rsidRPr="00EA73E1">
        <w:rPr>
          <w:bCs/>
          <w:color w:val="FF0000"/>
          <w:lang w:val="en-US"/>
        </w:rPr>
        <w:t>EPV final model &lt;20</w:t>
      </w:r>
      <w:r w:rsidRPr="00EA73E1">
        <w:rPr>
          <w:bCs/>
          <w:color w:val="000000" w:themeColor="text1"/>
          <w:lang w:val="en-US"/>
        </w:rPr>
        <w:t>).</w:t>
      </w:r>
    </w:p>
    <w:p w:rsidR="00160A22" w:rsidRPr="00EA73E1" w:rsidRDefault="00160A22" w:rsidP="00160A22">
      <w:pPr>
        <w:numPr>
          <w:ilvl w:val="1"/>
          <w:numId w:val="1"/>
        </w:numPr>
        <w:spacing w:after="80" w:line="276" w:lineRule="auto"/>
        <w:contextualSpacing/>
        <w:rPr>
          <w:bCs/>
          <w:color w:val="000000" w:themeColor="text1"/>
          <w:lang w:val="en-US"/>
        </w:rPr>
      </w:pPr>
      <w:r w:rsidRPr="00EA73E1">
        <w:rPr>
          <w:b/>
          <w:bCs/>
          <w:color w:val="000000" w:themeColor="text1"/>
          <w:lang w:val="en-US"/>
        </w:rPr>
        <w:t>No information:</w:t>
      </w:r>
      <w:r w:rsidRPr="00EA73E1">
        <w:rPr>
          <w:bCs/>
          <w:color w:val="000000" w:themeColor="text1"/>
          <w:lang w:val="en-US"/>
        </w:rPr>
        <w:t xml:space="preserve"> </w:t>
      </w:r>
    </w:p>
    <w:p w:rsidR="00160A22" w:rsidRPr="00EA73E1" w:rsidRDefault="00160A22" w:rsidP="00160A22">
      <w:pPr>
        <w:numPr>
          <w:ilvl w:val="2"/>
          <w:numId w:val="1"/>
        </w:numPr>
        <w:spacing w:after="80" w:line="276" w:lineRule="auto"/>
        <w:ind w:left="1985" w:hanging="284"/>
        <w:contextualSpacing/>
        <w:rPr>
          <w:bCs/>
          <w:color w:val="000000" w:themeColor="text1"/>
          <w:lang w:val="en-US"/>
        </w:rPr>
      </w:pPr>
      <w:r w:rsidRPr="00EA73E1">
        <w:rPr>
          <w:bCs/>
          <w:color w:val="000000" w:themeColor="text1"/>
          <w:lang w:val="en-US"/>
        </w:rPr>
        <w:t>There is no information on the number of (candidate) predictor parameters or number of participants with the outcome, such that the EPV cannot be calculated.</w:t>
      </w:r>
    </w:p>
    <w:p w:rsidR="00160A22" w:rsidRPr="00EA73E1" w:rsidRDefault="00160A22" w:rsidP="00160A22">
      <w:pPr>
        <w:numPr>
          <w:ilvl w:val="2"/>
          <w:numId w:val="1"/>
        </w:numPr>
        <w:spacing w:after="80" w:line="276" w:lineRule="auto"/>
        <w:ind w:left="1985" w:hanging="284"/>
        <w:contextualSpacing/>
        <w:rPr>
          <w:bCs/>
          <w:color w:val="FF0000"/>
          <w:lang w:val="en-US"/>
        </w:rPr>
      </w:pPr>
      <w:r w:rsidRPr="00EA73E1">
        <w:rPr>
          <w:bCs/>
          <w:i/>
          <w:color w:val="FF0000"/>
          <w:lang w:val="en-US"/>
        </w:rPr>
        <w:t>Or</w:t>
      </w:r>
      <w:r w:rsidRPr="00EA73E1">
        <w:rPr>
          <w:bCs/>
          <w:color w:val="FF0000"/>
          <w:lang w:val="en-US"/>
        </w:rPr>
        <w:t>, the ratio of the number of participants with the outcome relative to the number of candidate predictors is between 10 and 20, or relative to the number of final covariates between 20 and 40 (EPV candidates 10-20 or EPV final model 20-40).</w:t>
      </w:r>
    </w:p>
    <w:p w:rsidR="00160A22" w:rsidRPr="00EA73E1" w:rsidRDefault="00160A22" w:rsidP="00160A22">
      <w:pPr>
        <w:spacing w:after="80" w:line="276" w:lineRule="auto"/>
        <w:ind w:left="1440"/>
        <w:contextualSpacing/>
        <w:rPr>
          <w:bCs/>
          <w:lang w:val="en-US"/>
        </w:rPr>
      </w:pPr>
    </w:p>
    <w:p w:rsidR="00160A22" w:rsidRPr="00EA73E1" w:rsidRDefault="00160A22" w:rsidP="00160A22">
      <w:pPr>
        <w:spacing w:after="80" w:line="276" w:lineRule="auto"/>
        <w:ind w:firstLine="708"/>
        <w:rPr>
          <w:bCs/>
          <w:u w:val="single"/>
          <w:lang w:val="en-US"/>
        </w:rPr>
      </w:pPr>
      <w:r w:rsidRPr="00EA73E1">
        <w:rPr>
          <w:bCs/>
          <w:u w:val="single"/>
          <w:lang w:val="en-US"/>
        </w:rPr>
        <w:t>Notes &amp; examples</w:t>
      </w:r>
      <w:r w:rsidRPr="00EA73E1">
        <w:rPr>
          <w:u w:val="single"/>
          <w:lang w:val="en-GB"/>
        </w:rPr>
        <w:t>:</w:t>
      </w:r>
    </w:p>
    <w:p w:rsidR="00160A22" w:rsidRPr="00EA73E1" w:rsidRDefault="00160A22" w:rsidP="00160A22">
      <w:pPr>
        <w:numPr>
          <w:ilvl w:val="5"/>
          <w:numId w:val="1"/>
        </w:numPr>
        <w:spacing w:after="80" w:line="276" w:lineRule="auto"/>
        <w:ind w:left="1134" w:hanging="283"/>
        <w:contextualSpacing/>
        <w:rPr>
          <w:bCs/>
          <w:color w:val="FF0000"/>
          <w:lang w:val="en-US"/>
        </w:rPr>
      </w:pPr>
      <w:r w:rsidRPr="00EA73E1">
        <w:rPr>
          <w:bCs/>
          <w:color w:val="FF0000"/>
          <w:lang w:val="en-US"/>
        </w:rPr>
        <w:t xml:space="preserve">Only when the number of candidate predictors is unclear, the number of items reported in the </w:t>
      </w:r>
      <w:proofErr w:type="spellStart"/>
      <w:r w:rsidRPr="00EA73E1">
        <w:rPr>
          <w:bCs/>
          <w:color w:val="FF0000"/>
          <w:lang w:val="en-US"/>
        </w:rPr>
        <w:t>univariable</w:t>
      </w:r>
      <w:proofErr w:type="spellEnd"/>
      <w:r w:rsidRPr="00EA73E1">
        <w:rPr>
          <w:bCs/>
          <w:color w:val="FF0000"/>
          <w:lang w:val="en-US"/>
        </w:rPr>
        <w:t xml:space="preserve"> analysis should be used. If that is not reported, than the number of parameters in the final model.</w:t>
      </w:r>
    </w:p>
    <w:p w:rsidR="00160A22" w:rsidRPr="00EA73E1" w:rsidRDefault="00160A22" w:rsidP="00160A22">
      <w:pPr>
        <w:numPr>
          <w:ilvl w:val="5"/>
          <w:numId w:val="1"/>
        </w:numPr>
        <w:spacing w:after="80" w:line="276" w:lineRule="auto"/>
        <w:ind w:left="1134" w:hanging="283"/>
        <w:contextualSpacing/>
        <w:rPr>
          <w:bCs/>
          <w:lang w:val="en-US"/>
        </w:rPr>
      </w:pPr>
      <w:r w:rsidRPr="00EA73E1">
        <w:rPr>
          <w:bCs/>
          <w:lang w:val="en-US"/>
        </w:rPr>
        <w:t xml:space="preserve">Candidate variables = </w:t>
      </w:r>
      <w:r w:rsidRPr="00EA73E1">
        <w:rPr>
          <w:lang w:val="en-US"/>
        </w:rPr>
        <w:t xml:space="preserve">all variables that were used in the </w:t>
      </w:r>
      <w:proofErr w:type="spellStart"/>
      <w:r w:rsidRPr="00EA73E1">
        <w:rPr>
          <w:lang w:val="en-US"/>
        </w:rPr>
        <w:t>univariable</w:t>
      </w:r>
      <w:proofErr w:type="spellEnd"/>
      <w:r w:rsidRPr="00EA73E1">
        <w:rPr>
          <w:lang w:val="en-US"/>
        </w:rPr>
        <w:t xml:space="preserve"> or multivariable selection process. To calculate the EPV, use the</w:t>
      </w:r>
      <w:r w:rsidRPr="00EA73E1">
        <w:rPr>
          <w:bCs/>
          <w:lang w:val="en-US"/>
        </w:rPr>
        <w:t xml:space="preserve"> n</w:t>
      </w:r>
      <w:r w:rsidRPr="00EA73E1">
        <w:rPr>
          <w:lang w:val="en-US"/>
        </w:rPr>
        <w:t>umber of candidate predictor parameters: continuous variable = 1 parameter, non-linear variable (</w:t>
      </w:r>
      <w:proofErr w:type="spellStart"/>
      <w:r w:rsidRPr="00EA73E1">
        <w:rPr>
          <w:lang w:val="en-US"/>
        </w:rPr>
        <w:t>eg</w:t>
      </w:r>
      <w:proofErr w:type="spellEnd"/>
      <w:r w:rsidRPr="00EA73E1">
        <w:rPr>
          <w:lang w:val="en-US"/>
        </w:rPr>
        <w:t xml:space="preserve">, exponential, fractional polynomial or spline) = 2 parameters, categorical variable = number of categories minus 1. </w:t>
      </w:r>
    </w:p>
    <w:p w:rsidR="00160A22" w:rsidRPr="00EA73E1" w:rsidRDefault="00160A22" w:rsidP="00160A22">
      <w:pPr>
        <w:numPr>
          <w:ilvl w:val="5"/>
          <w:numId w:val="1"/>
        </w:numPr>
        <w:spacing w:after="80" w:line="276" w:lineRule="auto"/>
        <w:ind w:left="1134" w:hanging="283"/>
        <w:contextualSpacing/>
        <w:rPr>
          <w:bCs/>
          <w:lang w:val="en-US"/>
        </w:rPr>
      </w:pPr>
      <w:r w:rsidRPr="00EA73E1">
        <w:rPr>
          <w:bCs/>
          <w:lang w:val="en-US"/>
        </w:rPr>
        <w:t>Examples of the number of candidate predictors:</w:t>
      </w:r>
    </w:p>
    <w:p w:rsidR="00160A22" w:rsidRPr="00EA73E1" w:rsidRDefault="00160A22" w:rsidP="00160A22">
      <w:pPr>
        <w:numPr>
          <w:ilvl w:val="0"/>
          <w:numId w:val="2"/>
        </w:numPr>
        <w:spacing w:after="80" w:line="276" w:lineRule="auto"/>
        <w:ind w:left="1985" w:hanging="284"/>
        <w:contextualSpacing/>
        <w:rPr>
          <w:bCs/>
          <w:lang w:val="en-US"/>
        </w:rPr>
      </w:pPr>
      <w:r w:rsidRPr="00EA73E1">
        <w:rPr>
          <w:bCs/>
          <w:lang w:val="en-US"/>
        </w:rPr>
        <w:t>Age (continuous) = 1 parameter</w:t>
      </w:r>
    </w:p>
    <w:p w:rsidR="00160A22" w:rsidRPr="00EA73E1" w:rsidRDefault="00160A22" w:rsidP="00160A22">
      <w:pPr>
        <w:numPr>
          <w:ilvl w:val="0"/>
          <w:numId w:val="2"/>
        </w:numPr>
        <w:spacing w:after="80" w:line="276" w:lineRule="auto"/>
        <w:ind w:left="1985" w:hanging="284"/>
        <w:contextualSpacing/>
        <w:rPr>
          <w:bCs/>
          <w:lang w:val="en-US"/>
        </w:rPr>
      </w:pPr>
      <w:r w:rsidRPr="00EA73E1">
        <w:rPr>
          <w:bCs/>
          <w:lang w:val="en-US"/>
        </w:rPr>
        <w:t>Gender (male/female) = 1 parameter</w:t>
      </w:r>
    </w:p>
    <w:p w:rsidR="00160A22" w:rsidRPr="00EA73E1" w:rsidRDefault="00160A22" w:rsidP="00160A22">
      <w:pPr>
        <w:numPr>
          <w:ilvl w:val="0"/>
          <w:numId w:val="2"/>
        </w:numPr>
        <w:spacing w:after="80" w:line="276" w:lineRule="auto"/>
        <w:ind w:left="1985" w:hanging="284"/>
        <w:contextualSpacing/>
        <w:rPr>
          <w:bCs/>
          <w:lang w:val="en-US"/>
        </w:rPr>
      </w:pPr>
      <w:r w:rsidRPr="00EA73E1">
        <w:rPr>
          <w:bCs/>
          <w:lang w:val="en-US"/>
        </w:rPr>
        <w:t>Blood pressure (odds ratio for every mmHg &lt;120 &amp; odds ratio for every mmHg &gt;120) = non-linear = 2 parameters</w:t>
      </w:r>
    </w:p>
    <w:p w:rsidR="00160A22" w:rsidRPr="00EA73E1" w:rsidRDefault="00160A22" w:rsidP="00160A22">
      <w:pPr>
        <w:numPr>
          <w:ilvl w:val="0"/>
          <w:numId w:val="2"/>
        </w:numPr>
        <w:spacing w:after="80" w:line="276" w:lineRule="auto"/>
        <w:ind w:left="1985" w:hanging="284"/>
        <w:contextualSpacing/>
        <w:rPr>
          <w:bCs/>
          <w:lang w:val="en-US"/>
        </w:rPr>
      </w:pPr>
      <w:r w:rsidRPr="00EA73E1">
        <w:rPr>
          <w:bCs/>
          <w:lang w:val="en-US"/>
        </w:rPr>
        <w:t>Location of occlusion (M1/M2/ICA/other) = 4 categories = 3 parameters</w:t>
      </w:r>
    </w:p>
    <w:p w:rsidR="00160A22" w:rsidRPr="00EA73E1" w:rsidRDefault="00160A22" w:rsidP="00160A22">
      <w:pPr>
        <w:spacing w:after="80" w:line="276" w:lineRule="auto"/>
        <w:contextualSpacing/>
        <w:rPr>
          <w:bCs/>
          <w:lang w:val="en-US"/>
        </w:rPr>
      </w:pPr>
    </w:p>
    <w:p w:rsidR="00160A22" w:rsidRPr="00EA73E1" w:rsidRDefault="00160A22" w:rsidP="00ED3080">
      <w:pPr>
        <w:numPr>
          <w:ilvl w:val="0"/>
          <w:numId w:val="1"/>
        </w:numPr>
        <w:spacing w:after="80" w:line="276" w:lineRule="auto"/>
        <w:contextualSpacing/>
        <w:rPr>
          <w:b/>
          <w:bCs/>
          <w:lang w:val="en-US"/>
        </w:rPr>
      </w:pPr>
      <w:r w:rsidRPr="00EA73E1">
        <w:rPr>
          <w:b/>
          <w:bCs/>
          <w:lang w:val="en-US"/>
        </w:rPr>
        <w:t xml:space="preserve">Continuous predictors </w:t>
      </w:r>
      <w:r w:rsidRPr="00EA73E1">
        <w:rPr>
          <w:bCs/>
          <w:lang w:val="en-US"/>
        </w:rPr>
        <w:t>– PROBAST question</w:t>
      </w:r>
      <w:r w:rsidRPr="00EA73E1">
        <w:rPr>
          <w:b/>
          <w:bCs/>
          <w:lang w:val="en-US"/>
        </w:rPr>
        <w:t xml:space="preserve"> </w:t>
      </w:r>
      <w:r w:rsidRPr="00EA73E1">
        <w:rPr>
          <w:bCs/>
          <w:lang w:val="en-US"/>
        </w:rPr>
        <w:t>4.2</w:t>
      </w:r>
    </w:p>
    <w:p w:rsidR="00160A22" w:rsidRPr="00EA73E1" w:rsidRDefault="00160A22" w:rsidP="00160A22">
      <w:pPr>
        <w:spacing w:after="80" w:line="276" w:lineRule="auto"/>
        <w:ind w:left="360"/>
        <w:contextualSpacing/>
        <w:rPr>
          <w:b/>
          <w:bCs/>
          <w:lang w:val="en-US"/>
        </w:rPr>
      </w:pPr>
    </w:p>
    <w:p w:rsidR="00160A22" w:rsidRPr="00EA73E1" w:rsidRDefault="00160A22" w:rsidP="00160A22">
      <w:pPr>
        <w:spacing w:after="80" w:line="276" w:lineRule="auto"/>
        <w:ind w:firstLine="708"/>
        <w:rPr>
          <w:bCs/>
          <w:lang w:val="en-US"/>
        </w:rPr>
      </w:pPr>
      <w:r w:rsidRPr="00EA73E1">
        <w:rPr>
          <w:bCs/>
          <w:i/>
          <w:iCs/>
          <w:lang w:val="en-US"/>
        </w:rPr>
        <w:t>Were continuous and categorical predictors handled appropriately?</w:t>
      </w:r>
    </w:p>
    <w:p w:rsidR="00160A22" w:rsidRPr="00EA73E1" w:rsidRDefault="00160A22" w:rsidP="00160A22">
      <w:pPr>
        <w:numPr>
          <w:ilvl w:val="1"/>
          <w:numId w:val="1"/>
        </w:numPr>
        <w:spacing w:after="80" w:line="276" w:lineRule="auto"/>
        <w:contextualSpacing/>
        <w:rPr>
          <w:bCs/>
          <w:lang w:val="en-US"/>
        </w:rPr>
      </w:pPr>
      <w:r w:rsidRPr="00EA73E1">
        <w:rPr>
          <w:b/>
          <w:bCs/>
          <w:lang w:val="en-US"/>
        </w:rPr>
        <w:t xml:space="preserve">Yes: </w:t>
      </w:r>
    </w:p>
    <w:p w:rsidR="00160A22" w:rsidRPr="00EA73E1" w:rsidRDefault="00160A22" w:rsidP="00160A22">
      <w:pPr>
        <w:numPr>
          <w:ilvl w:val="3"/>
          <w:numId w:val="1"/>
        </w:numPr>
        <w:spacing w:after="80" w:line="276" w:lineRule="auto"/>
        <w:ind w:left="1985" w:hanging="284"/>
        <w:contextualSpacing/>
        <w:rPr>
          <w:bCs/>
          <w:lang w:val="en-US"/>
        </w:rPr>
      </w:pPr>
      <w:r w:rsidRPr="00EA73E1">
        <w:rPr>
          <w:bCs/>
          <w:lang w:val="en-US"/>
        </w:rPr>
        <w:t xml:space="preserve">Continuous predictors are not converted into </w:t>
      </w:r>
      <w:r w:rsidRPr="00EA73E1">
        <w:rPr>
          <w:bCs/>
          <w:u w:val="single"/>
          <w:lang w:val="en-US"/>
        </w:rPr>
        <w:t>&gt;</w:t>
      </w:r>
      <w:r w:rsidRPr="00EA73E1">
        <w:rPr>
          <w:bCs/>
          <w:lang w:val="en-US"/>
        </w:rPr>
        <w:t>2 categories (</w:t>
      </w:r>
      <w:proofErr w:type="spellStart"/>
      <w:r w:rsidRPr="00EA73E1">
        <w:rPr>
          <w:bCs/>
          <w:lang w:val="en-US"/>
        </w:rPr>
        <w:t>ie</w:t>
      </w:r>
      <w:proofErr w:type="spellEnd"/>
      <w:r w:rsidRPr="00EA73E1">
        <w:rPr>
          <w:bCs/>
          <w:lang w:val="en-US"/>
        </w:rPr>
        <w:t>, dichotomized or categorized) when included in the model.</w:t>
      </w:r>
    </w:p>
    <w:p w:rsidR="00160A22" w:rsidRPr="00EA73E1" w:rsidRDefault="00160A22" w:rsidP="00160A22">
      <w:pPr>
        <w:numPr>
          <w:ilvl w:val="3"/>
          <w:numId w:val="1"/>
        </w:numPr>
        <w:spacing w:after="80" w:line="276" w:lineRule="auto"/>
        <w:ind w:left="1985" w:hanging="284"/>
        <w:contextualSpacing/>
        <w:rPr>
          <w:bCs/>
          <w:color w:val="FF0000"/>
          <w:lang w:val="en-US"/>
        </w:rPr>
      </w:pPr>
      <w:r w:rsidRPr="00EA73E1">
        <w:rPr>
          <w:bCs/>
          <w:i/>
          <w:color w:val="FF0000"/>
          <w:lang w:val="en-US"/>
        </w:rPr>
        <w:t>Or,</w:t>
      </w:r>
      <w:r w:rsidRPr="00EA73E1">
        <w:rPr>
          <w:bCs/>
          <w:color w:val="FF0000"/>
          <w:lang w:val="en-US"/>
        </w:rPr>
        <w:t xml:space="preserve"> continuous predictors are converted into </w:t>
      </w:r>
      <w:r w:rsidRPr="00EA73E1">
        <w:rPr>
          <w:bCs/>
          <w:color w:val="FF0000"/>
          <w:u w:val="single"/>
          <w:lang w:val="en-US"/>
        </w:rPr>
        <w:t>&gt;</w:t>
      </w:r>
      <w:r w:rsidRPr="00EA73E1">
        <w:rPr>
          <w:bCs/>
          <w:color w:val="FF0000"/>
          <w:lang w:val="en-US"/>
        </w:rPr>
        <w:t>2 categories based on pre-specified or widely accepted cut points (this should be explicitly mentioned in the paper or statistical protocol).</w:t>
      </w:r>
    </w:p>
    <w:p w:rsidR="00160A22" w:rsidRPr="00EA73E1" w:rsidRDefault="00160A22" w:rsidP="00160A22">
      <w:pPr>
        <w:numPr>
          <w:ilvl w:val="3"/>
          <w:numId w:val="1"/>
        </w:numPr>
        <w:spacing w:after="80" w:line="276" w:lineRule="auto"/>
        <w:ind w:left="1985" w:hanging="284"/>
        <w:contextualSpacing/>
        <w:rPr>
          <w:bCs/>
          <w:lang w:val="en-US"/>
        </w:rPr>
      </w:pPr>
      <w:r w:rsidRPr="00EA73E1">
        <w:rPr>
          <w:bCs/>
          <w:i/>
          <w:lang w:val="en-US"/>
        </w:rPr>
        <w:t>Or,</w:t>
      </w:r>
      <w:r w:rsidRPr="00EA73E1">
        <w:rPr>
          <w:bCs/>
          <w:lang w:val="en-US"/>
        </w:rPr>
        <w:t xml:space="preserve"> continuous predictors are examined for non-linearity (</w:t>
      </w:r>
      <w:proofErr w:type="spellStart"/>
      <w:r w:rsidRPr="00EA73E1">
        <w:rPr>
          <w:lang w:val="en-US"/>
        </w:rPr>
        <w:t>eg</w:t>
      </w:r>
      <w:proofErr w:type="spellEnd"/>
      <w:r w:rsidRPr="00EA73E1">
        <w:rPr>
          <w:lang w:val="en-US"/>
        </w:rPr>
        <w:t>, with exponential, fractional polynomial or spline function).</w:t>
      </w:r>
    </w:p>
    <w:p w:rsidR="00160A22" w:rsidRPr="00EA73E1" w:rsidRDefault="00160A22" w:rsidP="00160A22">
      <w:pPr>
        <w:numPr>
          <w:ilvl w:val="3"/>
          <w:numId w:val="1"/>
        </w:numPr>
        <w:spacing w:after="80" w:line="276" w:lineRule="auto"/>
        <w:ind w:left="1985" w:hanging="284"/>
        <w:contextualSpacing/>
        <w:rPr>
          <w:bCs/>
          <w:lang w:val="en-US"/>
        </w:rPr>
      </w:pPr>
      <w:r w:rsidRPr="00EA73E1">
        <w:rPr>
          <w:bCs/>
          <w:i/>
          <w:lang w:val="en-US"/>
        </w:rPr>
        <w:t>Or,</w:t>
      </w:r>
      <w:r w:rsidRPr="00EA73E1">
        <w:rPr>
          <w:bCs/>
          <w:lang w:val="en-US"/>
        </w:rPr>
        <w:t xml:space="preserve"> categorical predictor groups are defined using a </w:t>
      </w:r>
      <w:r w:rsidRPr="00EA73E1">
        <w:rPr>
          <w:bCs/>
          <w:iCs/>
          <w:lang w:val="en-US"/>
        </w:rPr>
        <w:t>pre-specified</w:t>
      </w:r>
      <w:r w:rsidRPr="00EA73E1">
        <w:rPr>
          <w:bCs/>
          <w:lang w:val="en-US"/>
        </w:rPr>
        <w:t xml:space="preserve"> or widely accepted method (</w:t>
      </w:r>
      <w:proofErr w:type="spellStart"/>
      <w:r w:rsidRPr="00EA73E1">
        <w:rPr>
          <w:bCs/>
          <w:lang w:val="en-US"/>
        </w:rPr>
        <w:t>ie</w:t>
      </w:r>
      <w:proofErr w:type="spellEnd"/>
      <w:r w:rsidRPr="00EA73E1">
        <w:rPr>
          <w:bCs/>
          <w:lang w:val="en-US"/>
        </w:rPr>
        <w:t>, not based on the own data).</w:t>
      </w:r>
    </w:p>
    <w:p w:rsidR="00160A22" w:rsidRPr="00EA73E1" w:rsidRDefault="00160A22" w:rsidP="00160A22">
      <w:pPr>
        <w:numPr>
          <w:ilvl w:val="1"/>
          <w:numId w:val="1"/>
        </w:numPr>
        <w:spacing w:after="80" w:line="276" w:lineRule="auto"/>
        <w:contextualSpacing/>
        <w:rPr>
          <w:bCs/>
          <w:lang w:val="en-US"/>
        </w:rPr>
      </w:pPr>
      <w:r w:rsidRPr="00EA73E1">
        <w:rPr>
          <w:b/>
          <w:bCs/>
          <w:lang w:val="en-US"/>
        </w:rPr>
        <w:t xml:space="preserve">No: </w:t>
      </w:r>
      <w:r w:rsidRPr="00EA73E1">
        <w:rPr>
          <w:bCs/>
          <w:lang w:val="en-US"/>
        </w:rPr>
        <w:t xml:space="preserve">continuous predictors are converted into </w:t>
      </w:r>
      <w:r w:rsidRPr="00EA73E1">
        <w:rPr>
          <w:bCs/>
          <w:u w:val="single"/>
          <w:lang w:val="en-US"/>
        </w:rPr>
        <w:t>&gt;</w:t>
      </w:r>
      <w:r w:rsidRPr="00EA73E1">
        <w:rPr>
          <w:bCs/>
          <w:lang w:val="en-US"/>
        </w:rPr>
        <w:t xml:space="preserve">2 categories </w:t>
      </w:r>
      <w:r w:rsidRPr="00EA73E1">
        <w:rPr>
          <w:bCs/>
          <w:i/>
          <w:lang w:val="en-US"/>
        </w:rPr>
        <w:t>or</w:t>
      </w:r>
      <w:r w:rsidRPr="00EA73E1">
        <w:rPr>
          <w:bCs/>
          <w:lang w:val="en-US"/>
        </w:rPr>
        <w:t xml:space="preserve"> categorical predictor groups definitions are based on the “optimal” cut point or threshold in the current dataset.</w:t>
      </w:r>
    </w:p>
    <w:p w:rsidR="00160A22" w:rsidRPr="00EA73E1" w:rsidRDefault="00160A22" w:rsidP="00160A22">
      <w:pPr>
        <w:numPr>
          <w:ilvl w:val="1"/>
          <w:numId w:val="1"/>
        </w:numPr>
        <w:spacing w:after="80" w:line="276" w:lineRule="auto"/>
        <w:contextualSpacing/>
        <w:rPr>
          <w:bCs/>
          <w:lang w:val="en-US"/>
        </w:rPr>
      </w:pPr>
      <w:r w:rsidRPr="00EA73E1">
        <w:rPr>
          <w:b/>
          <w:bCs/>
          <w:lang w:val="en-US"/>
        </w:rPr>
        <w:t>No information:</w:t>
      </w:r>
      <w:r w:rsidRPr="00EA73E1">
        <w:rPr>
          <w:bCs/>
          <w:lang w:val="en-US"/>
        </w:rPr>
        <w:t xml:space="preserve"> </w:t>
      </w:r>
    </w:p>
    <w:p w:rsidR="00160A22" w:rsidRPr="00EA73E1" w:rsidRDefault="00160A22" w:rsidP="00160A22">
      <w:pPr>
        <w:numPr>
          <w:ilvl w:val="3"/>
          <w:numId w:val="1"/>
        </w:numPr>
        <w:spacing w:after="80" w:line="276" w:lineRule="auto"/>
        <w:ind w:left="1985" w:hanging="284"/>
        <w:contextualSpacing/>
        <w:rPr>
          <w:bCs/>
          <w:color w:val="FF0000"/>
          <w:lang w:val="en-US"/>
        </w:rPr>
      </w:pPr>
      <w:r w:rsidRPr="00EA73E1">
        <w:rPr>
          <w:bCs/>
          <w:color w:val="FF0000"/>
          <w:lang w:val="en-US"/>
        </w:rPr>
        <w:t xml:space="preserve">Continuous predictors are converted into </w:t>
      </w:r>
      <w:r w:rsidRPr="00EA73E1">
        <w:rPr>
          <w:bCs/>
          <w:color w:val="FF0000"/>
          <w:u w:val="single"/>
          <w:lang w:val="en-US"/>
        </w:rPr>
        <w:t>&gt;</w:t>
      </w:r>
      <w:r w:rsidRPr="00EA73E1">
        <w:rPr>
          <w:bCs/>
          <w:color w:val="FF0000"/>
          <w:lang w:val="en-US"/>
        </w:rPr>
        <w:t>2 categories but it is not mentioned how these cut points were chosen.</w:t>
      </w:r>
    </w:p>
    <w:p w:rsidR="00160A22" w:rsidRPr="00EA73E1" w:rsidRDefault="00160A22" w:rsidP="00160A22">
      <w:pPr>
        <w:numPr>
          <w:ilvl w:val="3"/>
          <w:numId w:val="1"/>
        </w:numPr>
        <w:spacing w:after="80" w:line="276" w:lineRule="auto"/>
        <w:ind w:left="1985" w:hanging="284"/>
        <w:contextualSpacing/>
        <w:rPr>
          <w:bCs/>
          <w:lang w:val="en-US"/>
        </w:rPr>
      </w:pPr>
      <w:r w:rsidRPr="00EA73E1">
        <w:rPr>
          <w:bCs/>
          <w:i/>
          <w:lang w:val="en-US"/>
        </w:rPr>
        <w:t>Or</w:t>
      </w:r>
      <w:r w:rsidRPr="00EA73E1">
        <w:rPr>
          <w:bCs/>
          <w:lang w:val="en-US"/>
        </w:rPr>
        <w:t>, it is unclear how categorical predictor groups were defined.</w:t>
      </w:r>
    </w:p>
    <w:p w:rsidR="00160A22" w:rsidRPr="00EA73E1" w:rsidRDefault="00160A22" w:rsidP="00160A22">
      <w:pPr>
        <w:spacing w:after="80" w:line="276" w:lineRule="auto"/>
        <w:rPr>
          <w:bCs/>
          <w:u w:val="single"/>
          <w:lang w:val="en-US"/>
        </w:rPr>
      </w:pPr>
    </w:p>
    <w:p w:rsidR="00160A22" w:rsidRPr="00EA73E1" w:rsidRDefault="00160A22" w:rsidP="00160A22">
      <w:pPr>
        <w:spacing w:after="80" w:line="276" w:lineRule="auto"/>
        <w:ind w:firstLine="708"/>
        <w:rPr>
          <w:bCs/>
          <w:u w:val="single"/>
          <w:lang w:val="en-US"/>
        </w:rPr>
      </w:pPr>
      <w:r w:rsidRPr="00EA73E1">
        <w:rPr>
          <w:bCs/>
          <w:u w:val="single"/>
          <w:lang w:val="en-US"/>
        </w:rPr>
        <w:t>Notes &amp; examples</w:t>
      </w:r>
      <w:r w:rsidRPr="00EA73E1">
        <w:rPr>
          <w:u w:val="single"/>
          <w:lang w:val="en-GB"/>
        </w:rPr>
        <w:t>:</w:t>
      </w:r>
    </w:p>
    <w:p w:rsidR="00160A22" w:rsidRPr="00EA73E1" w:rsidRDefault="00160A22" w:rsidP="00160A22">
      <w:pPr>
        <w:numPr>
          <w:ilvl w:val="5"/>
          <w:numId w:val="1"/>
        </w:numPr>
        <w:spacing w:after="80" w:line="276" w:lineRule="auto"/>
        <w:ind w:left="1134" w:hanging="283"/>
        <w:contextualSpacing/>
        <w:rPr>
          <w:bCs/>
          <w:lang w:val="en-US"/>
        </w:rPr>
      </w:pPr>
      <w:r w:rsidRPr="00EA73E1">
        <w:rPr>
          <w:bCs/>
          <w:lang w:val="en-US"/>
        </w:rPr>
        <w:t>Dichotomizing means that a variable with continuous values is split in 2 or more groups (</w:t>
      </w:r>
      <w:proofErr w:type="spellStart"/>
      <w:r w:rsidRPr="00EA73E1">
        <w:rPr>
          <w:bCs/>
          <w:lang w:val="en-US"/>
        </w:rPr>
        <w:t>eg</w:t>
      </w:r>
      <w:proofErr w:type="spellEnd"/>
      <w:r w:rsidRPr="00EA73E1">
        <w:rPr>
          <w:bCs/>
          <w:lang w:val="en-US"/>
        </w:rPr>
        <w:t>, age &lt;65 and age ≥65), which causes loss of efficiency. Is can also cause risk of bias when the cut points are based on the current dataset.</w:t>
      </w:r>
    </w:p>
    <w:p w:rsidR="00160A22" w:rsidRPr="00EA73E1" w:rsidRDefault="00160A22" w:rsidP="00160A22">
      <w:pPr>
        <w:numPr>
          <w:ilvl w:val="5"/>
          <w:numId w:val="1"/>
        </w:numPr>
        <w:spacing w:after="80" w:line="276" w:lineRule="auto"/>
        <w:ind w:left="1134" w:hanging="283"/>
        <w:contextualSpacing/>
        <w:rPr>
          <w:bCs/>
          <w:lang w:val="en-US"/>
        </w:rPr>
      </w:pPr>
      <w:r w:rsidRPr="00EA73E1">
        <w:rPr>
          <w:bCs/>
          <w:lang w:val="en-US"/>
        </w:rPr>
        <w:t>Pre-specified = cut points or categories that were determined in the papers methods section or in a previously published paper.</w:t>
      </w:r>
    </w:p>
    <w:p w:rsidR="00160A22" w:rsidRPr="00EA73E1" w:rsidRDefault="00160A22" w:rsidP="00160A22">
      <w:pPr>
        <w:numPr>
          <w:ilvl w:val="5"/>
          <w:numId w:val="1"/>
        </w:numPr>
        <w:spacing w:after="80" w:line="276" w:lineRule="auto"/>
        <w:ind w:left="1134" w:hanging="283"/>
        <w:contextualSpacing/>
        <w:rPr>
          <w:bCs/>
          <w:color w:val="FF0000"/>
          <w:lang w:val="en-US"/>
        </w:rPr>
      </w:pPr>
      <w:r w:rsidRPr="00EA73E1">
        <w:rPr>
          <w:bCs/>
          <w:color w:val="FF0000"/>
          <w:lang w:val="en-US"/>
        </w:rPr>
        <w:t>If the cut points themselves are not specified but it is specified how to get the cut point (</w:t>
      </w:r>
      <w:proofErr w:type="spellStart"/>
      <w:r w:rsidRPr="00EA73E1">
        <w:rPr>
          <w:bCs/>
          <w:color w:val="FF0000"/>
          <w:lang w:val="en-US"/>
        </w:rPr>
        <w:t>eg</w:t>
      </w:r>
      <w:proofErr w:type="spellEnd"/>
      <w:r w:rsidRPr="00EA73E1">
        <w:rPr>
          <w:bCs/>
          <w:color w:val="FF0000"/>
          <w:lang w:val="en-US"/>
        </w:rPr>
        <w:t>, use the median), it can be rated “yes” (it may not be good modeling practice, but it should not lead to high risk of bias).</w:t>
      </w:r>
    </w:p>
    <w:p w:rsidR="00160A22" w:rsidRPr="00EA73E1" w:rsidRDefault="00160A22" w:rsidP="00160A22">
      <w:pPr>
        <w:spacing w:after="80" w:line="276" w:lineRule="auto"/>
        <w:ind w:left="1440"/>
        <w:contextualSpacing/>
        <w:rPr>
          <w:bCs/>
          <w:lang w:val="en-US"/>
        </w:rPr>
      </w:pPr>
    </w:p>
    <w:p w:rsidR="00160A22" w:rsidRPr="00EA73E1" w:rsidRDefault="00160A22" w:rsidP="00ED3080">
      <w:pPr>
        <w:numPr>
          <w:ilvl w:val="0"/>
          <w:numId w:val="1"/>
        </w:numPr>
        <w:spacing w:after="80" w:line="276" w:lineRule="auto"/>
        <w:contextualSpacing/>
        <w:rPr>
          <w:b/>
          <w:bCs/>
          <w:lang w:val="en-US"/>
        </w:rPr>
      </w:pPr>
      <w:r w:rsidRPr="00EA73E1">
        <w:rPr>
          <w:b/>
          <w:bCs/>
          <w:lang w:val="en-US"/>
        </w:rPr>
        <w:t xml:space="preserve">Missing data </w:t>
      </w:r>
      <w:r w:rsidRPr="00EA73E1">
        <w:rPr>
          <w:bCs/>
          <w:lang w:val="en-US"/>
        </w:rPr>
        <w:t>– PROBAST question 4.4</w:t>
      </w:r>
    </w:p>
    <w:p w:rsidR="00160A22" w:rsidRPr="00EA73E1" w:rsidRDefault="00160A22" w:rsidP="00160A22">
      <w:pPr>
        <w:spacing w:after="80" w:line="276" w:lineRule="auto"/>
        <w:ind w:left="360" w:firstLine="348"/>
        <w:contextualSpacing/>
        <w:rPr>
          <w:b/>
          <w:bCs/>
          <w:lang w:val="en-US"/>
        </w:rPr>
      </w:pPr>
    </w:p>
    <w:p w:rsidR="00160A22" w:rsidRPr="00EA73E1" w:rsidRDefault="00160A22" w:rsidP="00160A22">
      <w:pPr>
        <w:spacing w:after="80" w:line="276" w:lineRule="auto"/>
        <w:ind w:left="360" w:firstLine="348"/>
        <w:contextualSpacing/>
        <w:rPr>
          <w:b/>
          <w:bCs/>
          <w:lang w:val="en-US"/>
        </w:rPr>
      </w:pPr>
      <w:r w:rsidRPr="00EA73E1">
        <w:rPr>
          <w:bCs/>
          <w:i/>
          <w:iCs/>
          <w:lang w:val="en-US"/>
        </w:rPr>
        <w:t xml:space="preserve">Were participants with missing data handled appropriately? </w:t>
      </w:r>
    </w:p>
    <w:p w:rsidR="00160A22" w:rsidRPr="00EA73E1" w:rsidRDefault="00160A22" w:rsidP="00160A22">
      <w:pPr>
        <w:numPr>
          <w:ilvl w:val="1"/>
          <w:numId w:val="1"/>
        </w:numPr>
        <w:spacing w:after="80" w:line="276" w:lineRule="auto"/>
        <w:contextualSpacing/>
        <w:rPr>
          <w:bCs/>
          <w:lang w:val="en-US"/>
        </w:rPr>
      </w:pPr>
      <w:r w:rsidRPr="00EA73E1">
        <w:rPr>
          <w:b/>
          <w:bCs/>
          <w:lang w:val="en-US"/>
        </w:rPr>
        <w:t xml:space="preserve">Yes: </w:t>
      </w:r>
    </w:p>
    <w:p w:rsidR="00160A22" w:rsidRPr="00EA73E1" w:rsidRDefault="00160A22" w:rsidP="00160A22">
      <w:pPr>
        <w:numPr>
          <w:ilvl w:val="3"/>
          <w:numId w:val="1"/>
        </w:numPr>
        <w:spacing w:after="80" w:line="276" w:lineRule="auto"/>
        <w:ind w:left="1985" w:hanging="284"/>
        <w:contextualSpacing/>
        <w:rPr>
          <w:bCs/>
          <w:lang w:val="en-US"/>
        </w:rPr>
      </w:pPr>
      <w:r w:rsidRPr="00EA73E1">
        <w:rPr>
          <w:bCs/>
          <w:lang w:val="en-US"/>
        </w:rPr>
        <w:t xml:space="preserve">The study explicitly reports that there are no missing values of predictors or outcomes. </w:t>
      </w:r>
    </w:p>
    <w:p w:rsidR="00160A22" w:rsidRPr="00EA73E1" w:rsidRDefault="00160A22" w:rsidP="00160A22">
      <w:pPr>
        <w:numPr>
          <w:ilvl w:val="3"/>
          <w:numId w:val="1"/>
        </w:numPr>
        <w:spacing w:after="80" w:line="276" w:lineRule="auto"/>
        <w:ind w:left="1985" w:hanging="284"/>
        <w:contextualSpacing/>
        <w:rPr>
          <w:bCs/>
          <w:lang w:val="en-US"/>
        </w:rPr>
      </w:pPr>
      <w:r w:rsidRPr="00EA73E1">
        <w:rPr>
          <w:bCs/>
          <w:i/>
          <w:lang w:val="en-US"/>
        </w:rPr>
        <w:t>Or</w:t>
      </w:r>
      <w:r w:rsidRPr="00EA73E1">
        <w:rPr>
          <w:bCs/>
          <w:lang w:val="en-US"/>
        </w:rPr>
        <w:t>, missing values are handled using multiple imputation.</w:t>
      </w:r>
    </w:p>
    <w:p w:rsidR="00160A22" w:rsidRPr="00EA73E1" w:rsidRDefault="00160A22" w:rsidP="00160A22">
      <w:pPr>
        <w:numPr>
          <w:ilvl w:val="3"/>
          <w:numId w:val="1"/>
        </w:numPr>
        <w:spacing w:after="80" w:line="276" w:lineRule="auto"/>
        <w:ind w:left="1985" w:hanging="284"/>
        <w:contextualSpacing/>
        <w:rPr>
          <w:bCs/>
          <w:color w:val="FF0000"/>
          <w:lang w:val="en-US"/>
        </w:rPr>
      </w:pPr>
      <w:r w:rsidRPr="00EA73E1">
        <w:rPr>
          <w:bCs/>
          <w:i/>
          <w:color w:val="FF0000"/>
          <w:lang w:val="en-US"/>
        </w:rPr>
        <w:t>Or,</w:t>
      </w:r>
      <w:r w:rsidRPr="00EA73E1">
        <w:rPr>
          <w:bCs/>
          <w:color w:val="FF0000"/>
          <w:lang w:val="en-US"/>
        </w:rPr>
        <w:t xml:space="preserve"> &lt;5% of all patients were excluded based on missing values.</w:t>
      </w:r>
    </w:p>
    <w:p w:rsidR="00160A22" w:rsidRPr="00EA73E1" w:rsidRDefault="00160A22" w:rsidP="00160A22">
      <w:pPr>
        <w:numPr>
          <w:ilvl w:val="3"/>
          <w:numId w:val="1"/>
        </w:numPr>
        <w:spacing w:after="80" w:line="276" w:lineRule="auto"/>
        <w:ind w:left="1985" w:hanging="284"/>
        <w:contextualSpacing/>
        <w:rPr>
          <w:bCs/>
          <w:color w:val="FF0000"/>
          <w:lang w:val="en-US"/>
        </w:rPr>
      </w:pPr>
      <w:r w:rsidRPr="00EA73E1">
        <w:rPr>
          <w:bCs/>
          <w:i/>
          <w:color w:val="FF0000"/>
          <w:lang w:val="en-US"/>
        </w:rPr>
        <w:t>Or,</w:t>
      </w:r>
      <w:r w:rsidRPr="00EA73E1">
        <w:rPr>
          <w:bCs/>
          <w:color w:val="FF0000"/>
          <w:lang w:val="en-US"/>
        </w:rPr>
        <w:t xml:space="preserve"> a clear justification was declared for the method of missing data handling.</w:t>
      </w:r>
    </w:p>
    <w:p w:rsidR="00160A22" w:rsidRPr="00EA73E1" w:rsidRDefault="00160A22" w:rsidP="00160A22">
      <w:pPr>
        <w:numPr>
          <w:ilvl w:val="1"/>
          <w:numId w:val="1"/>
        </w:numPr>
        <w:spacing w:after="80" w:line="276" w:lineRule="auto"/>
        <w:contextualSpacing/>
        <w:rPr>
          <w:bCs/>
          <w:lang w:val="en-US"/>
        </w:rPr>
      </w:pPr>
      <w:r w:rsidRPr="00EA73E1">
        <w:rPr>
          <w:b/>
          <w:bCs/>
          <w:lang w:val="en-US"/>
        </w:rPr>
        <w:t xml:space="preserve">No: </w:t>
      </w:r>
    </w:p>
    <w:p w:rsidR="00160A22" w:rsidRPr="00EA73E1" w:rsidRDefault="00160A22" w:rsidP="00160A22">
      <w:pPr>
        <w:numPr>
          <w:ilvl w:val="3"/>
          <w:numId w:val="1"/>
        </w:numPr>
        <w:spacing w:after="80" w:line="276" w:lineRule="auto"/>
        <w:ind w:left="1985" w:hanging="284"/>
        <w:contextualSpacing/>
        <w:rPr>
          <w:bCs/>
          <w:lang w:val="en-US"/>
        </w:rPr>
      </w:pPr>
      <w:r w:rsidRPr="00EA73E1">
        <w:rPr>
          <w:bCs/>
          <w:color w:val="FF0000"/>
          <w:lang w:val="en-US"/>
        </w:rPr>
        <w:t xml:space="preserve">&gt;5% or an unknown percentage of participants </w:t>
      </w:r>
      <w:r w:rsidRPr="00EA73E1">
        <w:rPr>
          <w:bCs/>
          <w:lang w:val="en-US"/>
        </w:rPr>
        <w:t>with missing data are omitted from the analysis.</w:t>
      </w:r>
    </w:p>
    <w:p w:rsidR="00160A22" w:rsidRPr="00EA73E1" w:rsidRDefault="00160A22" w:rsidP="00160A22">
      <w:pPr>
        <w:numPr>
          <w:ilvl w:val="3"/>
          <w:numId w:val="1"/>
        </w:numPr>
        <w:spacing w:after="80" w:line="276" w:lineRule="auto"/>
        <w:ind w:left="1985" w:hanging="284"/>
        <w:contextualSpacing/>
        <w:rPr>
          <w:bCs/>
          <w:lang w:val="en-US"/>
        </w:rPr>
      </w:pPr>
      <w:r w:rsidRPr="00EA73E1">
        <w:rPr>
          <w:bCs/>
          <w:i/>
          <w:lang w:val="en-US"/>
        </w:rPr>
        <w:t>Or</w:t>
      </w:r>
      <w:r w:rsidRPr="00EA73E1">
        <w:rPr>
          <w:bCs/>
          <w:lang w:val="en-US"/>
        </w:rPr>
        <w:t>, the method of handling missing data is clearly flawed (</w:t>
      </w:r>
      <w:proofErr w:type="spellStart"/>
      <w:r w:rsidRPr="00EA73E1">
        <w:rPr>
          <w:bCs/>
          <w:lang w:val="en-US"/>
        </w:rPr>
        <w:t>eg</w:t>
      </w:r>
      <w:proofErr w:type="spellEnd"/>
      <w:r w:rsidRPr="00EA73E1">
        <w:rPr>
          <w:bCs/>
          <w:lang w:val="en-US"/>
        </w:rPr>
        <w:t xml:space="preserve">, </w:t>
      </w:r>
      <w:r w:rsidRPr="00EA73E1">
        <w:rPr>
          <w:bCs/>
          <w:color w:val="FF0000"/>
          <w:lang w:val="en-US"/>
        </w:rPr>
        <w:t>single imputation</w:t>
      </w:r>
      <w:r w:rsidRPr="00EA73E1">
        <w:rPr>
          <w:bCs/>
          <w:lang w:val="en-US"/>
        </w:rPr>
        <w:t>, missing indicator method or inappropriate use of last value carried forward).</w:t>
      </w:r>
    </w:p>
    <w:p w:rsidR="00160A22" w:rsidRPr="00EA73E1" w:rsidRDefault="00160A22" w:rsidP="00160A22">
      <w:pPr>
        <w:numPr>
          <w:ilvl w:val="3"/>
          <w:numId w:val="1"/>
        </w:numPr>
        <w:spacing w:after="80" w:line="276" w:lineRule="auto"/>
        <w:ind w:left="1985" w:hanging="284"/>
        <w:contextualSpacing/>
        <w:rPr>
          <w:bCs/>
          <w:lang w:val="en-US"/>
        </w:rPr>
      </w:pPr>
      <w:r w:rsidRPr="00EA73E1">
        <w:rPr>
          <w:bCs/>
          <w:i/>
          <w:lang w:val="en-US"/>
        </w:rPr>
        <w:t>Or,</w:t>
      </w:r>
      <w:r w:rsidRPr="00EA73E1">
        <w:rPr>
          <w:bCs/>
          <w:lang w:val="en-US"/>
        </w:rPr>
        <w:t xml:space="preserve"> the study had no explicit mention of methods to handle missing data.</w:t>
      </w:r>
    </w:p>
    <w:p w:rsidR="00160A22" w:rsidRPr="00EA73E1" w:rsidRDefault="00160A22" w:rsidP="00160A22">
      <w:pPr>
        <w:spacing w:after="80" w:line="276" w:lineRule="auto"/>
        <w:contextualSpacing/>
        <w:rPr>
          <w:bCs/>
          <w:i/>
          <w:lang w:val="en-US"/>
        </w:rPr>
      </w:pPr>
    </w:p>
    <w:p w:rsidR="00160A22" w:rsidRPr="00EA73E1" w:rsidRDefault="00160A22" w:rsidP="00160A22">
      <w:pPr>
        <w:spacing w:after="80" w:line="276" w:lineRule="auto"/>
        <w:ind w:firstLine="708"/>
        <w:contextualSpacing/>
        <w:rPr>
          <w:bCs/>
          <w:lang w:val="en-US"/>
        </w:rPr>
      </w:pPr>
      <w:r w:rsidRPr="00EA73E1">
        <w:rPr>
          <w:bCs/>
          <w:u w:val="single"/>
          <w:lang w:val="en-US"/>
        </w:rPr>
        <w:t>Notes &amp; examples</w:t>
      </w:r>
      <w:r w:rsidRPr="00EA73E1">
        <w:rPr>
          <w:u w:val="single"/>
          <w:lang w:val="en-GB"/>
        </w:rPr>
        <w:t>:</w:t>
      </w:r>
    </w:p>
    <w:p w:rsidR="00160A22" w:rsidRPr="00EA73E1" w:rsidRDefault="00160A22" w:rsidP="00160A22">
      <w:pPr>
        <w:numPr>
          <w:ilvl w:val="5"/>
          <w:numId w:val="1"/>
        </w:numPr>
        <w:spacing w:after="80" w:line="276" w:lineRule="auto"/>
        <w:ind w:left="1134" w:hanging="283"/>
        <w:contextualSpacing/>
        <w:rPr>
          <w:bCs/>
          <w:lang w:val="en-US"/>
        </w:rPr>
      </w:pPr>
      <w:r w:rsidRPr="00EA73E1">
        <w:rPr>
          <w:lang w:val="en-US"/>
        </w:rPr>
        <w:t>If there is no explicit mention missing data or the methods to handle missing data, this question should be answered as “no” and not as “no information”.</w:t>
      </w:r>
    </w:p>
    <w:p w:rsidR="00160A22" w:rsidRPr="00EA73E1" w:rsidRDefault="00160A22" w:rsidP="00160A22">
      <w:pPr>
        <w:numPr>
          <w:ilvl w:val="5"/>
          <w:numId w:val="1"/>
        </w:numPr>
        <w:spacing w:after="80" w:line="276" w:lineRule="auto"/>
        <w:ind w:left="1134" w:hanging="283"/>
        <w:contextualSpacing/>
        <w:rPr>
          <w:bCs/>
          <w:color w:val="FF0000"/>
          <w:lang w:val="en-US"/>
        </w:rPr>
      </w:pPr>
      <w:r w:rsidRPr="00EA73E1">
        <w:rPr>
          <w:color w:val="FF0000"/>
          <w:lang w:val="en-US"/>
        </w:rPr>
        <w:t>Adding missing values to the reference class of a categorical variable can only be rated appropriate (</w:t>
      </w:r>
      <w:proofErr w:type="spellStart"/>
      <w:r w:rsidRPr="00EA73E1">
        <w:rPr>
          <w:color w:val="FF0000"/>
          <w:lang w:val="en-US"/>
        </w:rPr>
        <w:t>ie</w:t>
      </w:r>
      <w:proofErr w:type="spellEnd"/>
      <w:r w:rsidRPr="00EA73E1">
        <w:rPr>
          <w:color w:val="FF0000"/>
          <w:lang w:val="en-US"/>
        </w:rPr>
        <w:t>, “yes”) when at least 80% of the patients are in the reference class and &lt;10% of the values are missing.</w:t>
      </w:r>
    </w:p>
    <w:p w:rsidR="00160A22" w:rsidRPr="00EA73E1" w:rsidRDefault="00160A22" w:rsidP="00160A22">
      <w:pPr>
        <w:numPr>
          <w:ilvl w:val="5"/>
          <w:numId w:val="1"/>
        </w:numPr>
        <w:spacing w:after="80" w:line="276" w:lineRule="auto"/>
        <w:ind w:left="1134" w:hanging="283"/>
        <w:contextualSpacing/>
        <w:rPr>
          <w:bCs/>
          <w:color w:val="FF0000"/>
          <w:lang w:val="en-US"/>
        </w:rPr>
      </w:pPr>
      <w:r w:rsidRPr="00EA73E1">
        <w:rPr>
          <w:color w:val="FF0000"/>
          <w:lang w:val="en-US"/>
        </w:rPr>
        <w:t>Using a separate category for missing values of a categorical variable is only appropriate when the model is applied to a similar setting (</w:t>
      </w:r>
      <w:proofErr w:type="spellStart"/>
      <w:r w:rsidRPr="00EA73E1">
        <w:rPr>
          <w:color w:val="FF0000"/>
          <w:lang w:val="en-US"/>
        </w:rPr>
        <w:t>ie</w:t>
      </w:r>
      <w:proofErr w:type="spellEnd"/>
      <w:r w:rsidRPr="00EA73E1">
        <w:rPr>
          <w:color w:val="FF0000"/>
          <w:lang w:val="en-US"/>
        </w:rPr>
        <w:t xml:space="preserve">, when the pattern of </w:t>
      </w:r>
      <w:proofErr w:type="spellStart"/>
      <w:r w:rsidRPr="00EA73E1">
        <w:rPr>
          <w:color w:val="FF0000"/>
          <w:lang w:val="en-US"/>
        </w:rPr>
        <w:t>missingness</w:t>
      </w:r>
      <w:proofErr w:type="spellEnd"/>
      <w:r w:rsidRPr="00EA73E1">
        <w:rPr>
          <w:color w:val="FF0000"/>
          <w:lang w:val="en-US"/>
        </w:rPr>
        <w:t xml:space="preserve"> and the cause of missing values in the validation cohort will be similar as in the derivation cohort), but in general it should be rated as “no”.</w:t>
      </w:r>
    </w:p>
    <w:p w:rsidR="00160A22" w:rsidRPr="00EA73E1" w:rsidRDefault="00160A22" w:rsidP="00160A22">
      <w:pPr>
        <w:spacing w:after="200" w:line="276" w:lineRule="auto"/>
        <w:ind w:left="2160"/>
        <w:contextualSpacing/>
        <w:rPr>
          <w:lang w:val="en-US"/>
        </w:rPr>
      </w:pPr>
    </w:p>
    <w:p w:rsidR="00160A22" w:rsidRPr="00EA73E1" w:rsidRDefault="00160A22" w:rsidP="00ED3080">
      <w:pPr>
        <w:numPr>
          <w:ilvl w:val="0"/>
          <w:numId w:val="1"/>
        </w:numPr>
        <w:spacing w:after="80" w:line="276" w:lineRule="auto"/>
        <w:contextualSpacing/>
        <w:rPr>
          <w:b/>
          <w:bCs/>
          <w:lang w:val="en-US"/>
        </w:rPr>
      </w:pPr>
      <w:proofErr w:type="spellStart"/>
      <w:r w:rsidRPr="00EA73E1">
        <w:rPr>
          <w:b/>
          <w:bCs/>
          <w:lang w:val="en-US"/>
        </w:rPr>
        <w:t>Univariable</w:t>
      </w:r>
      <w:proofErr w:type="spellEnd"/>
      <w:r w:rsidRPr="00EA73E1">
        <w:rPr>
          <w:b/>
          <w:bCs/>
          <w:lang w:val="en-US"/>
        </w:rPr>
        <w:t xml:space="preserve"> analysis </w:t>
      </w:r>
      <w:r w:rsidRPr="00EA73E1">
        <w:rPr>
          <w:bCs/>
          <w:lang w:val="en-US"/>
        </w:rPr>
        <w:t>– PROBAST question 4.5</w:t>
      </w:r>
    </w:p>
    <w:p w:rsidR="00160A22" w:rsidRPr="00EA73E1" w:rsidRDefault="00160A22" w:rsidP="00160A22">
      <w:pPr>
        <w:spacing w:after="80" w:line="276" w:lineRule="auto"/>
        <w:ind w:left="720"/>
        <w:contextualSpacing/>
        <w:rPr>
          <w:b/>
          <w:bCs/>
          <w:lang w:val="en-US"/>
        </w:rPr>
      </w:pPr>
    </w:p>
    <w:p w:rsidR="00160A22" w:rsidRPr="00EA73E1" w:rsidRDefault="00160A22" w:rsidP="00160A22">
      <w:pPr>
        <w:spacing w:after="80" w:line="276" w:lineRule="auto"/>
        <w:ind w:firstLine="708"/>
        <w:rPr>
          <w:bCs/>
          <w:lang w:val="en-US"/>
        </w:rPr>
      </w:pPr>
      <w:r w:rsidRPr="00EA73E1">
        <w:rPr>
          <w:bCs/>
          <w:i/>
          <w:iCs/>
          <w:lang w:val="en-US"/>
        </w:rPr>
        <w:t xml:space="preserve">Was selection of predictor based on </w:t>
      </w:r>
      <w:proofErr w:type="spellStart"/>
      <w:r w:rsidRPr="00EA73E1">
        <w:rPr>
          <w:bCs/>
          <w:i/>
          <w:iCs/>
          <w:lang w:val="en-US"/>
        </w:rPr>
        <w:t>univariable</w:t>
      </w:r>
      <w:proofErr w:type="spellEnd"/>
      <w:r w:rsidRPr="00EA73E1">
        <w:rPr>
          <w:bCs/>
          <w:i/>
          <w:iCs/>
          <w:lang w:val="en-US"/>
        </w:rPr>
        <w:t xml:space="preserve"> analysis avoided?</w:t>
      </w:r>
    </w:p>
    <w:p w:rsidR="00160A22" w:rsidRPr="00EA73E1" w:rsidRDefault="00160A22" w:rsidP="00160A22">
      <w:pPr>
        <w:numPr>
          <w:ilvl w:val="1"/>
          <w:numId w:val="1"/>
        </w:numPr>
        <w:spacing w:after="80" w:line="276" w:lineRule="auto"/>
        <w:contextualSpacing/>
        <w:rPr>
          <w:bCs/>
          <w:lang w:val="en-US"/>
        </w:rPr>
      </w:pPr>
      <w:r w:rsidRPr="00EA73E1">
        <w:rPr>
          <w:b/>
          <w:bCs/>
          <w:lang w:val="en-US"/>
        </w:rPr>
        <w:t xml:space="preserve">Yes: </w:t>
      </w:r>
      <w:r w:rsidRPr="00EA73E1">
        <w:rPr>
          <w:bCs/>
          <w:lang w:val="en-US"/>
        </w:rPr>
        <w:t xml:space="preserve">the predictors are </w:t>
      </w:r>
      <w:r w:rsidRPr="00EA73E1">
        <w:rPr>
          <w:bCs/>
          <w:i/>
          <w:lang w:val="en-US"/>
        </w:rPr>
        <w:t>not</w:t>
      </w:r>
      <w:r w:rsidRPr="00EA73E1">
        <w:rPr>
          <w:bCs/>
          <w:lang w:val="en-US"/>
        </w:rPr>
        <w:t xml:space="preserve"> selected based on </w:t>
      </w:r>
      <w:proofErr w:type="spellStart"/>
      <w:r w:rsidRPr="00EA73E1">
        <w:rPr>
          <w:bCs/>
          <w:lang w:val="en-US"/>
        </w:rPr>
        <w:t>univariable</w:t>
      </w:r>
      <w:proofErr w:type="spellEnd"/>
      <w:r w:rsidRPr="00EA73E1">
        <w:rPr>
          <w:bCs/>
          <w:lang w:val="en-US"/>
        </w:rPr>
        <w:t xml:space="preserve"> analysis prior to multivariable modeling (</w:t>
      </w:r>
      <w:proofErr w:type="spellStart"/>
      <w:r w:rsidRPr="00EA73E1">
        <w:rPr>
          <w:bCs/>
          <w:lang w:val="en-US"/>
        </w:rPr>
        <w:t>ie</w:t>
      </w:r>
      <w:proofErr w:type="spellEnd"/>
      <w:r w:rsidRPr="00EA73E1">
        <w:rPr>
          <w:bCs/>
          <w:lang w:val="en-US"/>
        </w:rPr>
        <w:t>, predictors in the multivariable analysis were pre-specified or chosen based on expert opinion).</w:t>
      </w:r>
    </w:p>
    <w:p w:rsidR="00160A22" w:rsidRPr="00EA73E1" w:rsidRDefault="00160A22" w:rsidP="00160A22">
      <w:pPr>
        <w:numPr>
          <w:ilvl w:val="1"/>
          <w:numId w:val="1"/>
        </w:numPr>
        <w:spacing w:after="80" w:line="276" w:lineRule="auto"/>
        <w:contextualSpacing/>
        <w:rPr>
          <w:bCs/>
          <w:lang w:val="en-US"/>
        </w:rPr>
      </w:pPr>
      <w:r w:rsidRPr="00EA73E1">
        <w:rPr>
          <w:b/>
          <w:bCs/>
          <w:lang w:val="en-US"/>
        </w:rPr>
        <w:t xml:space="preserve">No: </w:t>
      </w:r>
      <w:r w:rsidRPr="00EA73E1">
        <w:rPr>
          <w:bCs/>
          <w:lang w:val="en-US"/>
        </w:rPr>
        <w:t xml:space="preserve">the predictors are selected based on </w:t>
      </w:r>
      <w:proofErr w:type="spellStart"/>
      <w:r w:rsidRPr="00EA73E1">
        <w:rPr>
          <w:bCs/>
          <w:lang w:val="en-US"/>
        </w:rPr>
        <w:t>univariable</w:t>
      </w:r>
      <w:proofErr w:type="spellEnd"/>
      <w:r w:rsidRPr="00EA73E1">
        <w:rPr>
          <w:bCs/>
          <w:lang w:val="en-US"/>
        </w:rPr>
        <w:t xml:space="preserve"> analysis prior to multivariable modelling (</w:t>
      </w:r>
      <w:proofErr w:type="spellStart"/>
      <w:r w:rsidRPr="00EA73E1">
        <w:rPr>
          <w:bCs/>
          <w:lang w:val="en-US"/>
        </w:rPr>
        <w:t>ie</w:t>
      </w:r>
      <w:proofErr w:type="spellEnd"/>
      <w:r w:rsidRPr="00EA73E1">
        <w:rPr>
          <w:bCs/>
          <w:lang w:val="en-US"/>
        </w:rPr>
        <w:t>, predictors were first analyzed one at a time and only included in the multivariable model if this analysis was significant).</w:t>
      </w:r>
    </w:p>
    <w:p w:rsidR="00160A22" w:rsidRPr="00EA73E1" w:rsidRDefault="00160A22" w:rsidP="00160A22">
      <w:pPr>
        <w:numPr>
          <w:ilvl w:val="1"/>
          <w:numId w:val="1"/>
        </w:numPr>
        <w:spacing w:after="80" w:line="276" w:lineRule="auto"/>
        <w:contextualSpacing/>
        <w:rPr>
          <w:bCs/>
          <w:lang w:val="en-US"/>
        </w:rPr>
      </w:pPr>
      <w:r w:rsidRPr="00EA73E1">
        <w:rPr>
          <w:b/>
          <w:bCs/>
          <w:lang w:val="en-US"/>
        </w:rPr>
        <w:t>Unclear:</w:t>
      </w:r>
      <w:r w:rsidRPr="00EA73E1">
        <w:rPr>
          <w:bCs/>
          <w:lang w:val="en-US"/>
        </w:rPr>
        <w:t xml:space="preserve"> </w:t>
      </w:r>
      <w:r w:rsidRPr="00EA73E1">
        <w:rPr>
          <w:lang w:val="en-US"/>
        </w:rPr>
        <w:t xml:space="preserve">there is insufficient information to indicate that </w:t>
      </w:r>
      <w:proofErr w:type="spellStart"/>
      <w:r w:rsidRPr="00EA73E1">
        <w:rPr>
          <w:lang w:val="en-US"/>
        </w:rPr>
        <w:t>univariable</w:t>
      </w:r>
      <w:proofErr w:type="spellEnd"/>
      <w:r w:rsidRPr="00EA73E1">
        <w:rPr>
          <w:lang w:val="en-US"/>
        </w:rPr>
        <w:t xml:space="preserve"> selection is avoided.</w:t>
      </w:r>
    </w:p>
    <w:p w:rsidR="00160A22" w:rsidRPr="00EA73E1" w:rsidRDefault="00160A22" w:rsidP="00160A22">
      <w:pPr>
        <w:spacing w:after="80" w:line="276" w:lineRule="auto"/>
        <w:ind w:firstLine="708"/>
        <w:contextualSpacing/>
        <w:rPr>
          <w:bCs/>
          <w:u w:val="single"/>
          <w:lang w:val="en-US"/>
        </w:rPr>
      </w:pPr>
    </w:p>
    <w:p w:rsidR="00160A22" w:rsidRPr="00EA73E1" w:rsidRDefault="00160A22" w:rsidP="00160A22">
      <w:pPr>
        <w:spacing w:after="80" w:line="276" w:lineRule="auto"/>
        <w:ind w:firstLine="708"/>
        <w:contextualSpacing/>
        <w:rPr>
          <w:bCs/>
          <w:u w:val="single"/>
          <w:lang w:val="en-US"/>
        </w:rPr>
      </w:pPr>
      <w:r w:rsidRPr="00EA73E1">
        <w:rPr>
          <w:bCs/>
          <w:u w:val="single"/>
          <w:lang w:val="en-US"/>
        </w:rPr>
        <w:t>Notes &amp; examples:</w:t>
      </w:r>
    </w:p>
    <w:p w:rsidR="00160A22" w:rsidRPr="00EA73E1" w:rsidRDefault="00160A22" w:rsidP="00160A22">
      <w:pPr>
        <w:numPr>
          <w:ilvl w:val="5"/>
          <w:numId w:val="1"/>
        </w:numPr>
        <w:spacing w:after="80" w:line="276" w:lineRule="auto"/>
        <w:ind w:left="1134" w:hanging="218"/>
        <w:contextualSpacing/>
        <w:rPr>
          <w:bCs/>
          <w:color w:val="FF0000"/>
          <w:lang w:val="en-US"/>
        </w:rPr>
      </w:pPr>
      <w:r w:rsidRPr="00EA73E1">
        <w:rPr>
          <w:color w:val="FF0000"/>
          <w:lang w:val="en-US"/>
        </w:rPr>
        <w:t xml:space="preserve">If there is no evidence of </w:t>
      </w:r>
      <w:proofErr w:type="spellStart"/>
      <w:r w:rsidRPr="00EA73E1">
        <w:rPr>
          <w:color w:val="FF0000"/>
          <w:lang w:val="en-US"/>
        </w:rPr>
        <w:t>univariable</w:t>
      </w:r>
      <w:proofErr w:type="spellEnd"/>
      <w:r w:rsidRPr="00EA73E1">
        <w:rPr>
          <w:color w:val="FF0000"/>
          <w:lang w:val="en-US"/>
        </w:rPr>
        <w:t xml:space="preserve"> selection, the question should be answered “yes” (</w:t>
      </w:r>
      <w:proofErr w:type="spellStart"/>
      <w:r w:rsidRPr="00EA73E1">
        <w:rPr>
          <w:color w:val="FF0000"/>
          <w:lang w:val="en-US"/>
        </w:rPr>
        <w:t>ie</w:t>
      </w:r>
      <w:proofErr w:type="spellEnd"/>
      <w:r w:rsidRPr="00EA73E1">
        <w:rPr>
          <w:color w:val="FF0000"/>
          <w:lang w:val="en-US"/>
        </w:rPr>
        <w:t>, the authors don’t have to mention specifically that they didn’t use it).</w:t>
      </w:r>
      <w:r w:rsidRPr="00EA73E1">
        <w:rPr>
          <w:bCs/>
          <w:color w:val="FF0000"/>
          <w:lang w:val="en-US"/>
        </w:rPr>
        <w:t xml:space="preserve"> </w:t>
      </w:r>
    </w:p>
    <w:p w:rsidR="00160A22" w:rsidRPr="00EA73E1" w:rsidRDefault="00160A22" w:rsidP="00160A22">
      <w:pPr>
        <w:numPr>
          <w:ilvl w:val="5"/>
          <w:numId w:val="1"/>
        </w:numPr>
        <w:spacing w:after="80" w:line="276" w:lineRule="auto"/>
        <w:ind w:left="1134" w:hanging="218"/>
        <w:contextualSpacing/>
        <w:rPr>
          <w:bCs/>
          <w:color w:val="FF0000"/>
          <w:lang w:val="en-US"/>
        </w:rPr>
      </w:pPr>
      <w:r w:rsidRPr="00EA73E1">
        <w:rPr>
          <w:bCs/>
          <w:color w:val="FF0000"/>
          <w:lang w:val="en-US"/>
        </w:rPr>
        <w:t xml:space="preserve">If </w:t>
      </w:r>
      <w:proofErr w:type="spellStart"/>
      <w:r w:rsidRPr="00EA73E1">
        <w:rPr>
          <w:bCs/>
          <w:color w:val="FF0000"/>
          <w:lang w:val="en-US"/>
        </w:rPr>
        <w:t>univariable</w:t>
      </w:r>
      <w:proofErr w:type="spellEnd"/>
      <w:r w:rsidRPr="00EA73E1">
        <w:rPr>
          <w:bCs/>
          <w:color w:val="FF0000"/>
          <w:lang w:val="en-US"/>
        </w:rPr>
        <w:t xml:space="preserve"> analysis was performed, but the authors explicitly mention that predictors were included in the multivariable analysis regardless of these results, it should be rated “yes”. </w:t>
      </w:r>
    </w:p>
    <w:p w:rsidR="00160A22" w:rsidRPr="00EA73E1" w:rsidRDefault="00160A22" w:rsidP="00160A22">
      <w:pPr>
        <w:numPr>
          <w:ilvl w:val="5"/>
          <w:numId w:val="1"/>
        </w:numPr>
        <w:spacing w:after="80" w:line="276" w:lineRule="auto"/>
        <w:ind w:left="1134" w:hanging="218"/>
        <w:contextualSpacing/>
        <w:rPr>
          <w:bCs/>
          <w:color w:val="FF0000"/>
          <w:lang w:val="en-US"/>
        </w:rPr>
      </w:pPr>
      <w:r w:rsidRPr="00EA73E1">
        <w:rPr>
          <w:bCs/>
          <w:color w:val="FF0000"/>
          <w:lang w:val="en-US"/>
        </w:rPr>
        <w:t xml:space="preserve">If </w:t>
      </w:r>
      <w:proofErr w:type="spellStart"/>
      <w:r w:rsidRPr="00EA73E1">
        <w:rPr>
          <w:bCs/>
          <w:color w:val="FF0000"/>
          <w:lang w:val="en-US"/>
        </w:rPr>
        <w:t>univariable</w:t>
      </w:r>
      <w:proofErr w:type="spellEnd"/>
      <w:r w:rsidRPr="00EA73E1">
        <w:rPr>
          <w:bCs/>
          <w:color w:val="FF0000"/>
          <w:lang w:val="en-US"/>
        </w:rPr>
        <w:t xml:space="preserve"> analysis was performed, but it is not clear whether this affected predictor selection for the multivariable model, it should be rated “no information”. </w:t>
      </w:r>
    </w:p>
    <w:p w:rsidR="00160A22" w:rsidRPr="00EA73E1" w:rsidRDefault="00160A22" w:rsidP="00160A22">
      <w:pPr>
        <w:numPr>
          <w:ilvl w:val="5"/>
          <w:numId w:val="1"/>
        </w:numPr>
        <w:spacing w:after="80" w:line="276" w:lineRule="auto"/>
        <w:ind w:left="1134" w:hanging="218"/>
        <w:contextualSpacing/>
        <w:rPr>
          <w:bCs/>
          <w:color w:val="FF0000"/>
          <w:lang w:val="en-US"/>
        </w:rPr>
      </w:pPr>
      <w:r w:rsidRPr="00EA73E1">
        <w:rPr>
          <w:bCs/>
          <w:color w:val="FF0000"/>
          <w:lang w:val="en-US"/>
        </w:rPr>
        <w:t>Exception: i</w:t>
      </w:r>
      <w:r w:rsidRPr="00EA73E1">
        <w:rPr>
          <w:rFonts w:cstheme="minorHAnsi"/>
          <w:bCs/>
          <w:color w:val="FF0000"/>
          <w:szCs w:val="22"/>
          <w:lang w:val="en-US"/>
        </w:rPr>
        <w:t>f it is explicitly mentioned that the internal validation process included all variable selection procedures, this question can be answered with “yes”.</w:t>
      </w:r>
    </w:p>
    <w:p w:rsidR="00160A22" w:rsidRPr="00EA73E1" w:rsidRDefault="00160A22" w:rsidP="00160A22">
      <w:pPr>
        <w:spacing w:after="80" w:line="276" w:lineRule="auto"/>
        <w:ind w:left="2160"/>
        <w:contextualSpacing/>
        <w:rPr>
          <w:bCs/>
          <w:lang w:val="en-US"/>
        </w:rPr>
      </w:pPr>
    </w:p>
    <w:p w:rsidR="00160A22" w:rsidRPr="00EA73E1" w:rsidRDefault="00160A22" w:rsidP="00ED3080">
      <w:pPr>
        <w:numPr>
          <w:ilvl w:val="0"/>
          <w:numId w:val="1"/>
        </w:numPr>
        <w:spacing w:after="80" w:line="276" w:lineRule="auto"/>
        <w:contextualSpacing/>
        <w:rPr>
          <w:b/>
          <w:bCs/>
          <w:lang w:val="en-US"/>
        </w:rPr>
      </w:pPr>
      <w:r w:rsidRPr="00EA73E1">
        <w:rPr>
          <w:b/>
          <w:bCs/>
          <w:lang w:val="en-US"/>
        </w:rPr>
        <w:t xml:space="preserve">Correction for overfitting/optimism </w:t>
      </w:r>
      <w:r w:rsidRPr="00EA73E1">
        <w:rPr>
          <w:bCs/>
          <w:lang w:val="en-US"/>
        </w:rPr>
        <w:t>– PROBAST question 4.8</w:t>
      </w:r>
    </w:p>
    <w:p w:rsidR="00160A22" w:rsidRPr="00EA73E1" w:rsidRDefault="00160A22" w:rsidP="00160A22">
      <w:pPr>
        <w:spacing w:after="80" w:line="276" w:lineRule="auto"/>
        <w:ind w:left="720"/>
        <w:contextualSpacing/>
        <w:rPr>
          <w:b/>
          <w:bCs/>
          <w:lang w:val="en-US"/>
        </w:rPr>
      </w:pPr>
    </w:p>
    <w:p w:rsidR="00160A22" w:rsidRPr="00EA73E1" w:rsidRDefault="00160A22" w:rsidP="00160A22">
      <w:pPr>
        <w:spacing w:after="80" w:line="276" w:lineRule="auto"/>
        <w:ind w:firstLine="708"/>
        <w:rPr>
          <w:bCs/>
          <w:lang w:val="en-US"/>
        </w:rPr>
      </w:pPr>
      <w:r w:rsidRPr="00EA73E1">
        <w:rPr>
          <w:bCs/>
          <w:i/>
          <w:iCs/>
          <w:lang w:val="en-US"/>
        </w:rPr>
        <w:t>Was model overfitting and optimism in model performance accounted for?</w:t>
      </w:r>
    </w:p>
    <w:p w:rsidR="00160A22" w:rsidRPr="00EA73E1" w:rsidRDefault="00160A22" w:rsidP="00160A22">
      <w:pPr>
        <w:numPr>
          <w:ilvl w:val="1"/>
          <w:numId w:val="1"/>
        </w:numPr>
        <w:spacing w:after="80" w:line="276" w:lineRule="auto"/>
        <w:contextualSpacing/>
        <w:rPr>
          <w:bCs/>
          <w:lang w:val="en-US"/>
        </w:rPr>
      </w:pPr>
      <w:r w:rsidRPr="00EA73E1">
        <w:rPr>
          <w:b/>
          <w:bCs/>
          <w:lang w:val="en-US"/>
        </w:rPr>
        <w:t xml:space="preserve">Yes: </w:t>
      </w:r>
      <w:r w:rsidRPr="00EA73E1">
        <w:rPr>
          <w:bCs/>
          <w:lang w:val="en-US"/>
        </w:rPr>
        <w:t xml:space="preserve">internal validation techniques, such as bootstrapping and cross-validation, have been used to account for any optimism in model fitting, </w:t>
      </w:r>
      <w:r w:rsidRPr="00EA73E1">
        <w:rPr>
          <w:bCs/>
          <w:i/>
          <w:lang w:val="en-US"/>
        </w:rPr>
        <w:t>and</w:t>
      </w:r>
      <w:r w:rsidRPr="00EA73E1">
        <w:rPr>
          <w:bCs/>
          <w:lang w:val="en-US"/>
        </w:rPr>
        <w:t xml:space="preserve"> subsequent adjustment of the prediction model performance measures have been applied (</w:t>
      </w:r>
      <w:proofErr w:type="spellStart"/>
      <w:r w:rsidRPr="00EA73E1">
        <w:rPr>
          <w:bCs/>
          <w:lang w:val="en-US"/>
        </w:rPr>
        <w:t>ie</w:t>
      </w:r>
      <w:proofErr w:type="spellEnd"/>
      <w:r w:rsidRPr="00EA73E1">
        <w:rPr>
          <w:bCs/>
          <w:lang w:val="en-US"/>
        </w:rPr>
        <w:t>, “internally validated AUC”).</w:t>
      </w:r>
    </w:p>
    <w:p w:rsidR="00160A22" w:rsidRPr="00EA73E1" w:rsidRDefault="00160A22" w:rsidP="00160A22">
      <w:pPr>
        <w:numPr>
          <w:ilvl w:val="1"/>
          <w:numId w:val="1"/>
        </w:numPr>
        <w:spacing w:after="80" w:line="276" w:lineRule="auto"/>
        <w:contextualSpacing/>
        <w:rPr>
          <w:bCs/>
          <w:lang w:val="en-US"/>
        </w:rPr>
      </w:pPr>
      <w:r w:rsidRPr="00EA73E1">
        <w:rPr>
          <w:b/>
          <w:bCs/>
          <w:lang w:val="en-US"/>
        </w:rPr>
        <w:t xml:space="preserve">No: </w:t>
      </w:r>
    </w:p>
    <w:p w:rsidR="00160A22" w:rsidRPr="00EA73E1" w:rsidRDefault="00160A22" w:rsidP="00160A22">
      <w:pPr>
        <w:numPr>
          <w:ilvl w:val="3"/>
          <w:numId w:val="1"/>
        </w:numPr>
        <w:spacing w:after="80" w:line="276" w:lineRule="auto"/>
        <w:ind w:left="1843" w:hanging="283"/>
        <w:contextualSpacing/>
        <w:rPr>
          <w:bCs/>
          <w:lang w:val="en-US"/>
        </w:rPr>
      </w:pPr>
      <w:r w:rsidRPr="00EA73E1">
        <w:rPr>
          <w:bCs/>
          <w:lang w:val="en-US"/>
        </w:rPr>
        <w:t>No internal validation has been performed.</w:t>
      </w:r>
    </w:p>
    <w:p w:rsidR="00160A22" w:rsidRPr="00EA73E1" w:rsidRDefault="00160A22" w:rsidP="00160A22">
      <w:pPr>
        <w:numPr>
          <w:ilvl w:val="3"/>
          <w:numId w:val="1"/>
        </w:numPr>
        <w:spacing w:after="80" w:line="276" w:lineRule="auto"/>
        <w:ind w:left="1843" w:hanging="283"/>
        <w:contextualSpacing/>
        <w:rPr>
          <w:bCs/>
          <w:lang w:val="en-US"/>
        </w:rPr>
      </w:pPr>
      <w:r w:rsidRPr="00EA73E1">
        <w:rPr>
          <w:bCs/>
          <w:i/>
          <w:lang w:val="en-US"/>
        </w:rPr>
        <w:t>Or</w:t>
      </w:r>
      <w:r w:rsidRPr="00EA73E1">
        <w:rPr>
          <w:bCs/>
          <w:lang w:val="en-US"/>
        </w:rPr>
        <w:t>, internal validation consisted only of a single random split-sample of participant data.</w:t>
      </w:r>
    </w:p>
    <w:p w:rsidR="00160A22" w:rsidRPr="00EA73E1" w:rsidRDefault="00160A22" w:rsidP="00160A22">
      <w:pPr>
        <w:numPr>
          <w:ilvl w:val="3"/>
          <w:numId w:val="1"/>
        </w:numPr>
        <w:spacing w:after="80" w:line="276" w:lineRule="auto"/>
        <w:ind w:left="1843" w:hanging="283"/>
        <w:contextualSpacing/>
        <w:rPr>
          <w:bCs/>
          <w:lang w:val="en-US"/>
        </w:rPr>
      </w:pPr>
      <w:r w:rsidRPr="00EA73E1">
        <w:rPr>
          <w:bCs/>
          <w:i/>
          <w:lang w:val="en-US"/>
        </w:rPr>
        <w:t>Or,</w:t>
      </w:r>
      <w:r w:rsidRPr="00EA73E1">
        <w:rPr>
          <w:bCs/>
          <w:lang w:val="en-US"/>
        </w:rPr>
        <w:t xml:space="preserve"> the bootstrapping or cross-validation did not include all model development procedures including any variable selection.</w:t>
      </w:r>
    </w:p>
    <w:p w:rsidR="00160A22" w:rsidRPr="00EA73E1" w:rsidRDefault="00160A22" w:rsidP="00160A22">
      <w:pPr>
        <w:spacing w:after="80" w:line="276" w:lineRule="auto"/>
        <w:contextualSpacing/>
        <w:rPr>
          <w:bCs/>
          <w:lang w:val="en-US"/>
        </w:rPr>
      </w:pPr>
    </w:p>
    <w:p w:rsidR="00160A22" w:rsidRPr="00EA73E1" w:rsidRDefault="00160A22" w:rsidP="00160A22">
      <w:pPr>
        <w:spacing w:after="80" w:line="276" w:lineRule="auto"/>
        <w:ind w:firstLine="708"/>
        <w:contextualSpacing/>
        <w:rPr>
          <w:bCs/>
          <w:u w:val="single"/>
          <w:lang w:val="en-US"/>
        </w:rPr>
      </w:pPr>
      <w:r w:rsidRPr="00EA73E1">
        <w:rPr>
          <w:bCs/>
          <w:u w:val="single"/>
          <w:lang w:val="en-US"/>
        </w:rPr>
        <w:t>Notes &amp; examples</w:t>
      </w:r>
    </w:p>
    <w:p w:rsidR="00160A22" w:rsidRPr="00EA73E1" w:rsidRDefault="00160A22" w:rsidP="00160A22">
      <w:pPr>
        <w:numPr>
          <w:ilvl w:val="5"/>
          <w:numId w:val="1"/>
        </w:numPr>
        <w:spacing w:after="80" w:line="276" w:lineRule="auto"/>
        <w:ind w:left="1134" w:hanging="283"/>
        <w:contextualSpacing/>
        <w:rPr>
          <w:bCs/>
          <w:color w:val="FF0000"/>
          <w:lang w:val="en-US"/>
        </w:rPr>
      </w:pPr>
      <w:r w:rsidRPr="00EA73E1">
        <w:rPr>
          <w:bCs/>
          <w:color w:val="FF0000"/>
          <w:lang w:val="en-US"/>
        </w:rPr>
        <w:t>Internal validation and adjustment of model performance measures can be indicated in the text with for example: “bootstrapping”, “optimism correction”, “lasso”, “penalized regression”, or “shrinkage”.</w:t>
      </w:r>
      <w:r w:rsidRPr="00EA73E1">
        <w:rPr>
          <w:color w:val="FF0000"/>
          <w:lang w:val="en-US"/>
        </w:rPr>
        <w:t xml:space="preserve"> A random split sample is not considered a valid internal validation technique.</w:t>
      </w:r>
    </w:p>
    <w:p w:rsidR="00160A22" w:rsidRPr="00EA73E1" w:rsidRDefault="00160A22" w:rsidP="00160A22">
      <w:pPr>
        <w:numPr>
          <w:ilvl w:val="5"/>
          <w:numId w:val="1"/>
        </w:numPr>
        <w:spacing w:after="80" w:line="276" w:lineRule="auto"/>
        <w:ind w:left="1134" w:hanging="283"/>
        <w:contextualSpacing/>
        <w:rPr>
          <w:bCs/>
          <w:color w:val="FF0000"/>
          <w:lang w:val="en-US"/>
        </w:rPr>
      </w:pPr>
      <w:r w:rsidRPr="00EA73E1">
        <w:rPr>
          <w:color w:val="FF0000"/>
          <w:lang w:val="en-US"/>
        </w:rPr>
        <w:t>If there is nothing reported about internal validation or correction for overfitting/optimism, we assume that it has not been performed (so this item should be rated “no”).</w:t>
      </w:r>
    </w:p>
    <w:p w:rsidR="00160A22" w:rsidRPr="00EA73E1" w:rsidRDefault="00160A22" w:rsidP="00160A22">
      <w:pPr>
        <w:numPr>
          <w:ilvl w:val="5"/>
          <w:numId w:val="1"/>
        </w:numPr>
        <w:spacing w:after="80" w:line="276" w:lineRule="auto"/>
        <w:ind w:left="1134" w:hanging="283"/>
        <w:contextualSpacing/>
        <w:rPr>
          <w:bCs/>
          <w:color w:val="FF0000"/>
          <w:lang w:val="en-US"/>
        </w:rPr>
      </w:pPr>
      <w:r w:rsidRPr="00EA73E1">
        <w:rPr>
          <w:color w:val="FF0000"/>
          <w:lang w:val="en-US"/>
        </w:rPr>
        <w:t>External validation is not integrated in the PROBAST short form. Only internal validation is used to correct the apparent performance measure in the development cohort (</w:t>
      </w:r>
      <w:proofErr w:type="spellStart"/>
      <w:r w:rsidRPr="00EA73E1">
        <w:rPr>
          <w:color w:val="FF0000"/>
          <w:lang w:val="en-US"/>
        </w:rPr>
        <w:t>ie</w:t>
      </w:r>
      <w:proofErr w:type="spellEnd"/>
      <w:r w:rsidRPr="00EA73E1">
        <w:rPr>
          <w:color w:val="FF0000"/>
          <w:lang w:val="en-US"/>
        </w:rPr>
        <w:t xml:space="preserve">, derivation AUC) for optimism, and can thereby reduce bias of the reported AUC. </w:t>
      </w:r>
    </w:p>
    <w:p w:rsidR="001A540C" w:rsidRPr="00160A22" w:rsidRDefault="001A540C">
      <w:pPr>
        <w:rPr>
          <w:lang w:val="en-US"/>
        </w:rPr>
      </w:pPr>
    </w:p>
    <w:sectPr w:rsidR="001A540C" w:rsidRPr="00160A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860B7A"/>
    <w:multiLevelType w:val="hybridMultilevel"/>
    <w:tmpl w:val="CF3A9642"/>
    <w:lvl w:ilvl="0" w:tplc="EA8480D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D8B2DC30">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973C8042">
      <w:numFmt w:val="bullet"/>
      <w:lvlText w:val="-"/>
      <w:lvlJc w:val="left"/>
      <w:pPr>
        <w:ind w:left="4500" w:hanging="360"/>
      </w:pPr>
      <w:rPr>
        <w:rFonts w:ascii="Calibri" w:eastAsiaTheme="minorHAnsi" w:hAnsi="Calibri" w:cstheme="minorHAnsi" w:hint="default"/>
      </w:rPr>
    </w:lvl>
    <w:lvl w:ilvl="6" w:tplc="FEDCE5FC">
      <w:start w:val="1"/>
      <w:numFmt w:val="upperRoman"/>
      <w:lvlText w:val="%7."/>
      <w:lvlJc w:val="left"/>
      <w:pPr>
        <w:ind w:left="5400" w:hanging="72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D30455"/>
    <w:multiLevelType w:val="hybridMultilevel"/>
    <w:tmpl w:val="A93296D4"/>
    <w:lvl w:ilvl="0" w:tplc="57105E56">
      <w:start w:val="1"/>
      <w:numFmt w:val="decimal"/>
      <w:lvlText w:val="%1."/>
      <w:lvlJc w:val="left"/>
      <w:pPr>
        <w:ind w:left="2160" w:hanging="18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73B5ABC"/>
    <w:multiLevelType w:val="hybridMultilevel"/>
    <w:tmpl w:val="7778C1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76405335"/>
    <w:multiLevelType w:val="hybridMultilevel"/>
    <w:tmpl w:val="AC9EB3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7651586E"/>
    <w:multiLevelType w:val="hybridMultilevel"/>
    <w:tmpl w:val="AC9EB3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A22"/>
    <w:rsid w:val="000E380C"/>
    <w:rsid w:val="00160A22"/>
    <w:rsid w:val="001A540C"/>
    <w:rsid w:val="003E14EA"/>
    <w:rsid w:val="00864BB4"/>
    <w:rsid w:val="00875DCC"/>
    <w:rsid w:val="00C102BD"/>
    <w:rsid w:val="00C36189"/>
    <w:rsid w:val="00CA11FD"/>
    <w:rsid w:val="00D57982"/>
    <w:rsid w:val="00DD4AE5"/>
    <w:rsid w:val="00ED3080"/>
    <w:rsid w:val="00F531F2"/>
    <w:rsid w:val="00FC010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FCD21C-F0E1-4E8A-832E-6FC59D841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A22"/>
    <w:pPr>
      <w:spacing w:after="0" w:line="480" w:lineRule="auto"/>
    </w:pPr>
    <w:rPr>
      <w:rFonts w:ascii="Arial" w:hAnsi="Arial" w:cs="Arial"/>
      <w:sz w:val="20"/>
      <w:szCs w:val="20"/>
    </w:rPr>
  </w:style>
  <w:style w:type="paragraph" w:styleId="Heading1">
    <w:name w:val="heading 1"/>
    <w:basedOn w:val="Normal"/>
    <w:next w:val="Normal"/>
    <w:link w:val="Heading1Char"/>
    <w:uiPriority w:val="9"/>
    <w:qFormat/>
    <w:rsid w:val="00160A22"/>
    <w:pPr>
      <w:keepNext/>
      <w:keepLines/>
      <w:spacing w:before="240"/>
      <w:outlineLvl w:val="0"/>
    </w:pPr>
    <w:rPr>
      <w:rFonts w:eastAsiaTheme="majorEastAsia"/>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A22"/>
    <w:rPr>
      <w:rFonts w:ascii="Arial" w:eastAsiaTheme="majorEastAsia" w:hAnsi="Arial" w:cs="Arial"/>
      <w:b/>
      <w:sz w:val="24"/>
      <w:szCs w:val="32"/>
    </w:rPr>
  </w:style>
  <w:style w:type="table" w:styleId="TableGrid">
    <w:name w:val="Table Grid"/>
    <w:basedOn w:val="TableNormal"/>
    <w:uiPriority w:val="59"/>
    <w:rsid w:val="00160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ED30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D3080"/>
    <w:rPr>
      <w:sz w:val="16"/>
      <w:szCs w:val="16"/>
    </w:rPr>
  </w:style>
  <w:style w:type="paragraph" w:styleId="CommentText">
    <w:name w:val="annotation text"/>
    <w:basedOn w:val="Normal"/>
    <w:link w:val="CommentTextChar"/>
    <w:uiPriority w:val="99"/>
    <w:unhideWhenUsed/>
    <w:rsid w:val="00ED3080"/>
    <w:pPr>
      <w:spacing w:line="240" w:lineRule="auto"/>
    </w:pPr>
    <w:rPr>
      <w:lang w:val="en-GB"/>
    </w:rPr>
  </w:style>
  <w:style w:type="character" w:customStyle="1" w:styleId="CommentTextChar">
    <w:name w:val="Comment Text Char"/>
    <w:basedOn w:val="DefaultParagraphFont"/>
    <w:link w:val="CommentText"/>
    <w:uiPriority w:val="99"/>
    <w:rsid w:val="00ED3080"/>
    <w:rPr>
      <w:rFonts w:ascii="Arial" w:hAnsi="Arial" w:cs="Arial"/>
      <w:sz w:val="20"/>
      <w:szCs w:val="20"/>
      <w:lang w:val="en-GB"/>
    </w:rPr>
  </w:style>
  <w:style w:type="paragraph" w:styleId="BalloonText">
    <w:name w:val="Balloon Text"/>
    <w:basedOn w:val="Normal"/>
    <w:link w:val="BalloonTextChar"/>
    <w:uiPriority w:val="99"/>
    <w:semiHidden/>
    <w:unhideWhenUsed/>
    <w:rsid w:val="00ED308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080"/>
    <w:rPr>
      <w:rFonts w:ascii="Segoe UI" w:hAnsi="Segoe UI" w:cs="Segoe UI"/>
      <w:sz w:val="18"/>
      <w:szCs w:val="18"/>
    </w:rPr>
  </w:style>
  <w:style w:type="paragraph" w:styleId="ListParagraph">
    <w:name w:val="List Paragraph"/>
    <w:basedOn w:val="Normal"/>
    <w:uiPriority w:val="34"/>
    <w:qFormat/>
    <w:rsid w:val="00ED3080"/>
    <w:pPr>
      <w:ind w:left="720"/>
      <w:contextualSpacing/>
    </w:pPr>
  </w:style>
  <w:style w:type="paragraph" w:styleId="NoSpacing">
    <w:name w:val="No Spacing"/>
    <w:uiPriority w:val="1"/>
    <w:qFormat/>
    <w:rsid w:val="00875DCC"/>
    <w:pPr>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1500</Words>
  <Characters>8555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Erasmus MC</Company>
  <LinksUpToDate>false</LinksUpToDate>
  <CharactersWithSpaces>10035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Venema</dc:creator>
  <cp:keywords/>
  <dc:description/>
  <cp:lastModifiedBy>McGinnes, Hannah L</cp:lastModifiedBy>
  <cp:revision>2</cp:revision>
  <dcterms:created xsi:type="dcterms:W3CDTF">2021-01-20T19:05:00Z</dcterms:created>
  <dcterms:modified xsi:type="dcterms:W3CDTF">2021-01-20T19:05:00Z</dcterms:modified>
</cp:coreProperties>
</file>