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1E" w:rsidRDefault="00213C1E" w:rsidP="00213C1E">
      <w:pPr>
        <w:pStyle w:val="Corpo"/>
        <w:spacing w:line="480" w:lineRule="auto"/>
      </w:pPr>
    </w:p>
    <w:p w:rsidR="00245F63" w:rsidRPr="00AB3F4B" w:rsidRDefault="00245F63" w:rsidP="00245F6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AB3F4B">
        <w:rPr>
          <w:rStyle w:val="Forte"/>
          <w:rFonts w:ascii="Arial" w:hAnsi="Arial" w:cs="Arial"/>
          <w:color w:val="000000" w:themeColor="text1"/>
          <w:lang w:val="en-US"/>
        </w:rPr>
        <w:t>The usefulness of a quantitative olfactory test for the detection of COVID-19.</w:t>
      </w:r>
    </w:p>
    <w:p w:rsidR="00245F63" w:rsidRPr="00AB3F4B" w:rsidRDefault="00245F63" w:rsidP="00245F63">
      <w:pPr>
        <w:pStyle w:val="Corpo"/>
        <w:spacing w:line="48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:rsidR="00245F63" w:rsidRPr="00B4593A" w:rsidRDefault="00245F63" w:rsidP="00245F63">
      <w:pPr>
        <w:pStyle w:val="Corpo"/>
        <w:spacing w:line="480" w:lineRule="auto"/>
        <w:jc w:val="both"/>
        <w:rPr>
          <w:rFonts w:ascii="Arial" w:eastAsia="Arial" w:hAnsi="Arial" w:cs="Arial"/>
          <w:lang w:val="pt-BR"/>
        </w:rPr>
      </w:pPr>
      <w:r w:rsidRPr="00B4593A">
        <w:rPr>
          <w:rFonts w:ascii="Arial" w:hAnsi="Arial"/>
          <w:lang w:val="pt-BR"/>
        </w:rPr>
        <w:t>Marcos A Lessa</w:t>
      </w:r>
      <w:r w:rsidRPr="00B4593A">
        <w:rPr>
          <w:rFonts w:ascii="Arial" w:hAnsi="Arial"/>
          <w:vertAlign w:val="superscript"/>
          <w:lang w:val="pt-BR"/>
        </w:rPr>
        <w:t>1</w:t>
      </w:r>
      <w:r w:rsidRPr="00B4593A">
        <w:rPr>
          <w:rFonts w:ascii="Arial" w:hAnsi="Arial"/>
          <w:lang w:val="pt-BR"/>
        </w:rPr>
        <w:t>, Stella M Cotta-Pereira</w:t>
      </w:r>
      <w:r w:rsidRPr="00B4593A">
        <w:rPr>
          <w:rFonts w:ascii="Arial" w:hAnsi="Arial"/>
          <w:vertAlign w:val="superscript"/>
          <w:lang w:val="pt-BR"/>
        </w:rPr>
        <w:t>1</w:t>
      </w:r>
      <w:r w:rsidRPr="00B4593A">
        <w:rPr>
          <w:rFonts w:ascii="Arial" w:hAnsi="Arial"/>
          <w:lang w:val="pt-BR"/>
        </w:rPr>
        <w:t>, Frederico A Ferreira</w:t>
      </w:r>
      <w:r w:rsidRPr="00B4593A">
        <w:rPr>
          <w:rFonts w:ascii="Arial" w:hAnsi="Arial"/>
          <w:vertAlign w:val="superscript"/>
          <w:lang w:val="pt-BR"/>
        </w:rPr>
        <w:t>1</w:t>
      </w:r>
      <w:r w:rsidRPr="00B4593A">
        <w:rPr>
          <w:rFonts w:ascii="Arial" w:hAnsi="Arial"/>
          <w:lang w:val="pt-BR"/>
        </w:rPr>
        <w:t xml:space="preserve">, Therezinha Marta P </w:t>
      </w:r>
      <w:proofErr w:type="spellStart"/>
      <w:r w:rsidRPr="00B4593A">
        <w:rPr>
          <w:rFonts w:ascii="Arial" w:hAnsi="Arial"/>
          <w:lang w:val="pt-BR"/>
        </w:rPr>
        <w:t>P</w:t>
      </w:r>
      <w:proofErr w:type="spellEnd"/>
      <w:r w:rsidRPr="00B4593A">
        <w:rPr>
          <w:rFonts w:ascii="Arial" w:hAnsi="Arial"/>
          <w:lang w:val="pt-BR"/>
        </w:rPr>
        <w:t xml:space="preserve"> Castiñeiras</w:t>
      </w:r>
      <w:r w:rsidRPr="00B4593A">
        <w:rPr>
          <w:rFonts w:ascii="Arial" w:hAnsi="Arial"/>
          <w:vertAlign w:val="superscript"/>
          <w:lang w:val="pt-BR"/>
        </w:rPr>
        <w:t>2</w:t>
      </w:r>
      <w:r w:rsidRPr="00B4593A">
        <w:rPr>
          <w:rFonts w:ascii="Arial" w:hAnsi="Arial"/>
          <w:lang w:val="pt-BR"/>
        </w:rPr>
        <w:t>, Rafael M Galliez</w:t>
      </w:r>
      <w:r w:rsidRPr="00B4593A">
        <w:rPr>
          <w:rFonts w:ascii="Arial" w:hAnsi="Arial"/>
          <w:vertAlign w:val="superscript"/>
          <w:lang w:val="pt-BR"/>
        </w:rPr>
        <w:t>2</w:t>
      </w:r>
      <w:r w:rsidRPr="00B4593A">
        <w:rPr>
          <w:rFonts w:ascii="Arial" w:hAnsi="Arial"/>
          <w:lang w:val="pt-BR"/>
        </w:rPr>
        <w:t>, Débora S Faffe</w:t>
      </w:r>
      <w:r w:rsidRPr="00B4593A">
        <w:rPr>
          <w:rFonts w:ascii="Arial" w:hAnsi="Arial"/>
          <w:vertAlign w:val="superscript"/>
          <w:lang w:val="pt-BR"/>
        </w:rPr>
        <w:t>3</w:t>
      </w:r>
      <w:r w:rsidRPr="00B4593A">
        <w:rPr>
          <w:rFonts w:ascii="Arial" w:hAnsi="Arial"/>
          <w:lang w:val="pt-BR"/>
        </w:rPr>
        <w:t>, Isabela de C Leitão</w:t>
      </w:r>
      <w:r w:rsidRPr="00B4593A">
        <w:rPr>
          <w:rFonts w:ascii="Arial" w:hAnsi="Arial"/>
          <w:vertAlign w:val="superscript"/>
          <w:lang w:val="pt-BR"/>
        </w:rPr>
        <w:t>3</w:t>
      </w:r>
      <w:r w:rsidRPr="00B4593A">
        <w:rPr>
          <w:rFonts w:ascii="Arial" w:hAnsi="Arial" w:cs="Arial"/>
          <w:lang w:val="pt-BR"/>
        </w:rPr>
        <w:t xml:space="preserve">, </w:t>
      </w:r>
      <w:r w:rsidRPr="00B4593A">
        <w:rPr>
          <w:rFonts w:ascii="Arial" w:eastAsia="Times New Roman" w:hAnsi="Arial" w:cs="Arial"/>
          <w:lang w:val="pt-BR"/>
        </w:rPr>
        <w:t>Diana Mariani</w:t>
      </w:r>
      <w:r w:rsidRPr="00B4593A">
        <w:rPr>
          <w:rFonts w:ascii="Arial" w:eastAsia="Times New Roman" w:hAnsi="Arial" w:cs="Arial"/>
          <w:vertAlign w:val="superscript"/>
          <w:lang w:val="pt-BR"/>
        </w:rPr>
        <w:t>4</w:t>
      </w:r>
      <w:r w:rsidRPr="00B4593A">
        <w:rPr>
          <w:rFonts w:ascii="Arial" w:eastAsia="Times New Roman" w:hAnsi="Arial" w:cs="Arial"/>
          <w:lang w:val="pt-BR"/>
        </w:rPr>
        <w:t>,</w:t>
      </w:r>
      <w:r w:rsidRPr="00B4593A">
        <w:rPr>
          <w:rFonts w:ascii="Arial" w:eastAsia="Times New Roman" w:hAnsi="Arial" w:cs="Arial"/>
          <w:vertAlign w:val="superscript"/>
          <w:lang w:val="pt-BR"/>
        </w:rPr>
        <w:t xml:space="preserve"> </w:t>
      </w:r>
      <w:r>
        <w:rPr>
          <w:rFonts w:ascii="Arial" w:eastAsia="Times New Roman" w:hAnsi="Arial" w:cs="Arial"/>
          <w:lang w:val="pt-BR"/>
        </w:rPr>
        <w:t>Erica R Nascimento</w:t>
      </w:r>
      <w:r w:rsidRPr="00B4593A">
        <w:rPr>
          <w:rFonts w:ascii="Arial" w:eastAsia="Times New Roman" w:hAnsi="Arial" w:cs="Arial"/>
          <w:vertAlign w:val="superscript"/>
          <w:lang w:val="pt-BR"/>
        </w:rPr>
        <w:t>4</w:t>
      </w:r>
      <w:r>
        <w:rPr>
          <w:rFonts w:ascii="Arial" w:eastAsia="Times New Roman" w:hAnsi="Arial" w:cs="Arial"/>
          <w:lang w:val="pt-BR"/>
        </w:rPr>
        <w:t>,</w:t>
      </w:r>
      <w:r w:rsidRPr="00B4593A">
        <w:rPr>
          <w:rFonts w:ascii="Arial" w:eastAsia="Times New Roman" w:hAnsi="Arial" w:cs="Arial"/>
          <w:vertAlign w:val="superscript"/>
          <w:lang w:val="pt-BR"/>
        </w:rPr>
        <w:t xml:space="preserve"> </w:t>
      </w:r>
      <w:r w:rsidRPr="00B4593A">
        <w:rPr>
          <w:rFonts w:ascii="Arial" w:hAnsi="Arial"/>
          <w:lang w:val="pt-BR"/>
        </w:rPr>
        <w:t>Flávia S Lessa</w:t>
      </w:r>
      <w:r w:rsidRPr="00B4593A">
        <w:rPr>
          <w:rFonts w:ascii="Arial" w:hAnsi="Arial"/>
          <w:vertAlign w:val="superscript"/>
          <w:lang w:val="pt-BR"/>
        </w:rPr>
        <w:t>5</w:t>
      </w:r>
      <w:r w:rsidRPr="00B4593A">
        <w:rPr>
          <w:rFonts w:ascii="Arial" w:hAnsi="Arial"/>
          <w:lang w:val="pt-BR"/>
        </w:rPr>
        <w:t>, Isabela Brasil Succi</w:t>
      </w:r>
      <w:r w:rsidRPr="00B4593A">
        <w:rPr>
          <w:rFonts w:ascii="Arial" w:hAnsi="Arial"/>
          <w:vertAlign w:val="superscript"/>
          <w:lang w:val="pt-BR"/>
        </w:rPr>
        <w:t>5</w:t>
      </w:r>
      <w:r w:rsidRPr="00B4593A">
        <w:rPr>
          <w:rFonts w:ascii="Arial" w:hAnsi="Arial"/>
          <w:lang w:val="pt-BR"/>
        </w:rPr>
        <w:t xml:space="preserve">,  </w:t>
      </w:r>
      <w:proofErr w:type="spellStart"/>
      <w:r w:rsidRPr="00B4593A">
        <w:rPr>
          <w:rFonts w:ascii="Arial" w:hAnsi="Arial"/>
          <w:lang w:val="pt-BR"/>
        </w:rPr>
        <w:t>and</w:t>
      </w:r>
      <w:proofErr w:type="spellEnd"/>
      <w:r w:rsidRPr="00B4593A">
        <w:rPr>
          <w:rFonts w:ascii="Arial" w:hAnsi="Arial"/>
          <w:lang w:val="pt-BR"/>
        </w:rPr>
        <w:t xml:space="preserve">  Carlos A Pedreira</w:t>
      </w:r>
      <w:r w:rsidRPr="00B4593A">
        <w:rPr>
          <w:rFonts w:ascii="Arial" w:hAnsi="Arial"/>
          <w:vertAlign w:val="superscript"/>
          <w:lang w:val="pt-BR"/>
        </w:rPr>
        <w:t>6</w:t>
      </w:r>
      <w:r w:rsidRPr="00B4593A">
        <w:rPr>
          <w:rFonts w:ascii="Arial" w:hAnsi="Arial"/>
          <w:lang w:val="pt-BR"/>
        </w:rPr>
        <w:t>.</w:t>
      </w:r>
    </w:p>
    <w:p w:rsidR="00245F63" w:rsidRPr="00245F63" w:rsidRDefault="00245F63" w:rsidP="00245F63">
      <w:pPr>
        <w:pStyle w:val="Corpo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lang w:val="pt-BR"/>
        </w:rPr>
      </w:pPr>
      <w:proofErr w:type="spellStart"/>
      <w:r w:rsidRPr="00245F63">
        <w:rPr>
          <w:rFonts w:ascii="Arial" w:eastAsia="Arial" w:hAnsi="Arial" w:cs="Arial"/>
          <w:lang w:val="pt-BR"/>
        </w:rPr>
        <w:t>Laboratory</w:t>
      </w:r>
      <w:proofErr w:type="spellEnd"/>
      <w:r w:rsidRPr="00245F63">
        <w:rPr>
          <w:rFonts w:ascii="Arial" w:eastAsia="Arial" w:hAnsi="Arial" w:cs="Arial"/>
          <w:lang w:val="pt-BR"/>
        </w:rPr>
        <w:t xml:space="preserve"> </w:t>
      </w:r>
      <w:proofErr w:type="spellStart"/>
      <w:r w:rsidRPr="00245F63">
        <w:rPr>
          <w:rFonts w:ascii="Arial" w:eastAsia="Arial" w:hAnsi="Arial" w:cs="Arial"/>
          <w:lang w:val="pt-BR"/>
        </w:rPr>
        <w:t>of</w:t>
      </w:r>
      <w:proofErr w:type="spellEnd"/>
      <w:r w:rsidRPr="00245F63">
        <w:rPr>
          <w:rFonts w:ascii="Arial" w:eastAsia="Arial" w:hAnsi="Arial" w:cs="Arial"/>
          <w:lang w:val="pt-BR"/>
        </w:rPr>
        <w:t xml:space="preserve"> Cardiovascular </w:t>
      </w:r>
      <w:proofErr w:type="spellStart"/>
      <w:r w:rsidRPr="00245F63">
        <w:rPr>
          <w:rFonts w:ascii="Arial" w:eastAsia="Arial" w:hAnsi="Arial" w:cs="Arial"/>
          <w:lang w:val="pt-BR"/>
        </w:rPr>
        <w:t>Investigation</w:t>
      </w:r>
      <w:proofErr w:type="spellEnd"/>
      <w:r w:rsidRPr="00245F63">
        <w:rPr>
          <w:rFonts w:ascii="Arial" w:eastAsia="Arial" w:hAnsi="Arial" w:cs="Arial"/>
          <w:lang w:val="pt-BR"/>
        </w:rPr>
        <w:t xml:space="preserve"> – Oswaldo Cruz </w:t>
      </w:r>
      <w:proofErr w:type="spellStart"/>
      <w:r w:rsidRPr="00245F63">
        <w:rPr>
          <w:rFonts w:ascii="Arial" w:eastAsia="Arial" w:hAnsi="Arial" w:cs="Arial"/>
          <w:lang w:val="pt-BR"/>
        </w:rPr>
        <w:t>Institute</w:t>
      </w:r>
      <w:proofErr w:type="spellEnd"/>
      <w:r w:rsidRPr="00245F63">
        <w:rPr>
          <w:rFonts w:ascii="Arial" w:eastAsia="Arial" w:hAnsi="Arial" w:cs="Arial"/>
          <w:lang w:val="pt-BR"/>
        </w:rPr>
        <w:t xml:space="preserve"> (IOC/Fiocruz), Rio de Janeiro, Brasil.</w:t>
      </w:r>
    </w:p>
    <w:p w:rsidR="00245F63" w:rsidRPr="00245F63" w:rsidRDefault="00245F63" w:rsidP="00245F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pt-BR"/>
        </w:rPr>
      </w:pPr>
      <w:r w:rsidRPr="00245F63">
        <w:rPr>
          <w:rFonts w:ascii="Arial" w:eastAsia="Arial" w:hAnsi="Arial" w:cs="Arial"/>
          <w:lang w:val="pt-BR"/>
        </w:rPr>
        <w:t xml:space="preserve">Medical </w:t>
      </w:r>
      <w:proofErr w:type="spellStart"/>
      <w:r w:rsidRPr="00245F63">
        <w:rPr>
          <w:rFonts w:ascii="Arial" w:eastAsia="Arial" w:hAnsi="Arial" w:cs="Arial"/>
          <w:lang w:val="pt-BR"/>
        </w:rPr>
        <w:t>School</w:t>
      </w:r>
      <w:proofErr w:type="spellEnd"/>
      <w:r w:rsidRPr="00245F63">
        <w:rPr>
          <w:rFonts w:ascii="Arial" w:eastAsia="Arial" w:hAnsi="Arial" w:cs="Arial"/>
          <w:lang w:val="pt-BR"/>
        </w:rPr>
        <w:t xml:space="preserve">,  </w:t>
      </w:r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 xml:space="preserve">Federal </w:t>
      </w:r>
      <w:proofErr w:type="spellStart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>University</w:t>
      </w:r>
      <w:proofErr w:type="spellEnd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 xml:space="preserve"> </w:t>
      </w:r>
      <w:proofErr w:type="spellStart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>of</w:t>
      </w:r>
      <w:proofErr w:type="spellEnd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 xml:space="preserve"> Rio de</w:t>
      </w:r>
      <w:r w:rsidRPr="00245F63">
        <w:rPr>
          <w:rFonts w:ascii="Arial" w:hAnsi="Arial" w:cs="Arial"/>
          <w:color w:val="201F1E"/>
          <w:lang w:val="pt-BR"/>
        </w:rPr>
        <w:t xml:space="preserve"> </w:t>
      </w:r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 xml:space="preserve">Janeiro, Rio de Janeiro, </w:t>
      </w:r>
      <w:proofErr w:type="spellStart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>Brazil</w:t>
      </w:r>
      <w:proofErr w:type="spellEnd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>.</w:t>
      </w:r>
    </w:p>
    <w:p w:rsidR="00245F63" w:rsidRPr="00245F63" w:rsidRDefault="00245F63" w:rsidP="00245F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pt-BR"/>
        </w:rPr>
      </w:pPr>
      <w:proofErr w:type="spellStart"/>
      <w:r w:rsidRPr="00245F63">
        <w:rPr>
          <w:rFonts w:ascii="Arial" w:hAnsi="Arial" w:cs="Arial"/>
          <w:lang w:val="pt-BR"/>
        </w:rPr>
        <w:t>Institute</w:t>
      </w:r>
      <w:proofErr w:type="spellEnd"/>
      <w:r w:rsidRPr="00245F63">
        <w:rPr>
          <w:rFonts w:ascii="Arial" w:hAnsi="Arial" w:cs="Arial"/>
          <w:lang w:val="pt-BR"/>
        </w:rPr>
        <w:t xml:space="preserve"> </w:t>
      </w:r>
      <w:proofErr w:type="spellStart"/>
      <w:r w:rsidRPr="00245F63">
        <w:rPr>
          <w:rFonts w:ascii="Arial" w:hAnsi="Arial" w:cs="Arial"/>
          <w:lang w:val="pt-BR"/>
        </w:rPr>
        <w:t>of</w:t>
      </w:r>
      <w:proofErr w:type="spellEnd"/>
      <w:r w:rsidRPr="00245F63">
        <w:rPr>
          <w:rFonts w:ascii="Arial" w:hAnsi="Arial" w:cs="Arial"/>
          <w:lang w:val="pt-BR"/>
        </w:rPr>
        <w:t xml:space="preserve"> </w:t>
      </w:r>
      <w:proofErr w:type="spellStart"/>
      <w:r w:rsidRPr="00245F63">
        <w:rPr>
          <w:rFonts w:ascii="Arial" w:hAnsi="Arial" w:cs="Arial"/>
          <w:lang w:val="pt-BR"/>
        </w:rPr>
        <w:t>Biophysics</w:t>
      </w:r>
      <w:proofErr w:type="spellEnd"/>
      <w:r w:rsidRPr="00245F63">
        <w:rPr>
          <w:rFonts w:ascii="Arial" w:hAnsi="Arial" w:cs="Arial"/>
          <w:lang w:val="pt-BR"/>
        </w:rPr>
        <w:t xml:space="preserve"> Carlos Chagas Filho, Federal </w:t>
      </w:r>
      <w:proofErr w:type="spellStart"/>
      <w:r w:rsidRPr="00245F63">
        <w:rPr>
          <w:rFonts w:ascii="Arial" w:hAnsi="Arial" w:cs="Arial"/>
          <w:lang w:val="pt-BR"/>
        </w:rPr>
        <w:t>University</w:t>
      </w:r>
      <w:proofErr w:type="spellEnd"/>
      <w:r w:rsidRPr="00245F63">
        <w:rPr>
          <w:rFonts w:ascii="Arial" w:hAnsi="Arial" w:cs="Arial"/>
          <w:lang w:val="pt-BR"/>
        </w:rPr>
        <w:t xml:space="preserve"> </w:t>
      </w:r>
      <w:proofErr w:type="spellStart"/>
      <w:r w:rsidRPr="00245F63">
        <w:rPr>
          <w:rFonts w:ascii="Arial" w:hAnsi="Arial" w:cs="Arial"/>
          <w:lang w:val="pt-BR"/>
        </w:rPr>
        <w:t>of</w:t>
      </w:r>
      <w:proofErr w:type="spellEnd"/>
      <w:r w:rsidRPr="00245F63">
        <w:rPr>
          <w:rFonts w:ascii="Arial" w:hAnsi="Arial" w:cs="Arial"/>
          <w:lang w:val="pt-BR"/>
        </w:rPr>
        <w:t xml:space="preserve"> Rio de Janeiro, </w:t>
      </w:r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 xml:space="preserve">Rio de Janeiro, </w:t>
      </w:r>
      <w:proofErr w:type="spellStart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>Brazil</w:t>
      </w:r>
      <w:proofErr w:type="spellEnd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>.</w:t>
      </w:r>
    </w:p>
    <w:p w:rsidR="00245F63" w:rsidRPr="00245F63" w:rsidRDefault="00245F63" w:rsidP="00245F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pt-BR"/>
        </w:rPr>
      </w:pPr>
      <w:proofErr w:type="spellStart"/>
      <w:r w:rsidRPr="00245F63">
        <w:rPr>
          <w:rFonts w:ascii="Arial" w:eastAsia="Arial" w:hAnsi="Arial" w:cs="Arial"/>
          <w:lang w:val="pt-BR"/>
        </w:rPr>
        <w:t>Laboratoty</w:t>
      </w:r>
      <w:proofErr w:type="spellEnd"/>
      <w:r w:rsidRPr="00245F63">
        <w:rPr>
          <w:rFonts w:ascii="Arial" w:eastAsia="Arial" w:hAnsi="Arial" w:cs="Arial"/>
          <w:lang w:val="pt-BR"/>
        </w:rPr>
        <w:t xml:space="preserve"> </w:t>
      </w:r>
      <w:proofErr w:type="spellStart"/>
      <w:r w:rsidRPr="00245F63">
        <w:rPr>
          <w:rFonts w:ascii="Arial" w:eastAsia="Arial" w:hAnsi="Arial" w:cs="Arial"/>
          <w:lang w:val="pt-BR"/>
        </w:rPr>
        <w:t>of</w:t>
      </w:r>
      <w:proofErr w:type="spellEnd"/>
      <w:r w:rsidRPr="00245F63">
        <w:rPr>
          <w:rFonts w:ascii="Arial" w:eastAsia="Arial" w:hAnsi="Arial" w:cs="Arial"/>
          <w:lang w:val="pt-BR"/>
        </w:rPr>
        <w:t xml:space="preserve"> Molecular </w:t>
      </w:r>
      <w:proofErr w:type="spellStart"/>
      <w:r w:rsidRPr="00245F63">
        <w:rPr>
          <w:rFonts w:ascii="Arial" w:eastAsia="Arial" w:hAnsi="Arial" w:cs="Arial"/>
          <w:lang w:val="pt-BR"/>
        </w:rPr>
        <w:t>Biology</w:t>
      </w:r>
      <w:proofErr w:type="spellEnd"/>
      <w:r w:rsidRPr="00245F63">
        <w:rPr>
          <w:rFonts w:ascii="Arial" w:eastAsia="Arial" w:hAnsi="Arial" w:cs="Arial"/>
          <w:lang w:val="pt-BR"/>
        </w:rPr>
        <w:t xml:space="preserve">, </w:t>
      </w:r>
      <w:r w:rsidRPr="00245F63">
        <w:rPr>
          <w:rFonts w:ascii="Arial" w:hAnsi="Arial" w:cs="Arial"/>
          <w:lang w:val="pt-BR"/>
        </w:rPr>
        <w:t xml:space="preserve">Federal </w:t>
      </w:r>
      <w:proofErr w:type="spellStart"/>
      <w:r w:rsidRPr="00245F63">
        <w:rPr>
          <w:rFonts w:ascii="Arial" w:hAnsi="Arial" w:cs="Arial"/>
          <w:lang w:val="pt-BR"/>
        </w:rPr>
        <w:t>University</w:t>
      </w:r>
      <w:proofErr w:type="spellEnd"/>
      <w:r w:rsidRPr="00245F63">
        <w:rPr>
          <w:rFonts w:ascii="Arial" w:hAnsi="Arial" w:cs="Arial"/>
          <w:lang w:val="pt-BR"/>
        </w:rPr>
        <w:t xml:space="preserve"> </w:t>
      </w:r>
      <w:proofErr w:type="spellStart"/>
      <w:r w:rsidRPr="00245F63">
        <w:rPr>
          <w:rFonts w:ascii="Arial" w:hAnsi="Arial" w:cs="Arial"/>
          <w:lang w:val="pt-BR"/>
        </w:rPr>
        <w:t>of</w:t>
      </w:r>
      <w:proofErr w:type="spellEnd"/>
      <w:r w:rsidRPr="00245F63">
        <w:rPr>
          <w:rFonts w:ascii="Arial" w:hAnsi="Arial" w:cs="Arial"/>
          <w:lang w:val="pt-BR"/>
        </w:rPr>
        <w:t xml:space="preserve"> Rio de Janeiro, </w:t>
      </w:r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 xml:space="preserve">Rio de Janeiro, </w:t>
      </w:r>
      <w:proofErr w:type="spellStart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>Brazil</w:t>
      </w:r>
      <w:proofErr w:type="spellEnd"/>
      <w:r w:rsidRPr="00245F63">
        <w:rPr>
          <w:rFonts w:ascii="Arial" w:hAnsi="Arial" w:cs="Arial"/>
          <w:color w:val="201F1E"/>
          <w:shd w:val="clear" w:color="auto" w:fill="FFFFFF"/>
          <w:lang w:val="pt-BR"/>
        </w:rPr>
        <w:t>.</w:t>
      </w:r>
    </w:p>
    <w:p w:rsidR="00245F63" w:rsidRPr="00AB3F4B" w:rsidRDefault="00245F63" w:rsidP="00245F63">
      <w:pPr>
        <w:pStyle w:val="Corpo"/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</w:rPr>
      </w:pPr>
      <w:r w:rsidRPr="00AB3F4B">
        <w:rPr>
          <w:rFonts w:ascii="Arial" w:eastAsia="Arial" w:hAnsi="Arial" w:cs="Arial"/>
        </w:rPr>
        <w:t>Occupational health Division, Oswaldo Cruz Foundation, Rio de Janeiro, Brazil.</w:t>
      </w:r>
    </w:p>
    <w:p w:rsidR="00245F63" w:rsidRPr="00AB3F4B" w:rsidRDefault="00245F63" w:rsidP="00245F6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AB3F4B">
        <w:rPr>
          <w:rFonts w:ascii="Arial" w:hAnsi="Arial" w:cs="Arial"/>
          <w:color w:val="201F1E"/>
          <w:shd w:val="clear" w:color="auto" w:fill="FFFFFF"/>
          <w:lang w:val="en-US"/>
        </w:rPr>
        <w:t>Systems and Computing Department, COPPE, Federal University of Rio de</w:t>
      </w:r>
      <w:r w:rsidRPr="00AB3F4B">
        <w:rPr>
          <w:rFonts w:ascii="Arial" w:hAnsi="Arial" w:cs="Arial"/>
          <w:color w:val="201F1E"/>
          <w:lang w:val="en-US"/>
        </w:rPr>
        <w:t xml:space="preserve"> </w:t>
      </w:r>
      <w:r w:rsidRPr="00AB3F4B">
        <w:rPr>
          <w:rFonts w:ascii="Arial" w:hAnsi="Arial" w:cs="Arial"/>
          <w:color w:val="201F1E"/>
          <w:shd w:val="clear" w:color="auto" w:fill="FFFFFF"/>
          <w:lang w:val="en-US"/>
        </w:rPr>
        <w:t>Janeiro, Rio de Janeiro, Brazil.</w:t>
      </w:r>
    </w:p>
    <w:p w:rsidR="00245F63" w:rsidRPr="005D0029" w:rsidRDefault="00245F63" w:rsidP="00245F63">
      <w:pPr>
        <w:pStyle w:val="PargrafodaLista"/>
        <w:spacing w:line="480" w:lineRule="auto"/>
        <w:jc w:val="both"/>
        <w:textAlignment w:val="baseline"/>
        <w:rPr>
          <w:rFonts w:ascii="Arial" w:hAnsi="Arial" w:cs="Arial"/>
          <w:color w:val="201F1E"/>
          <w:lang w:val="en-US"/>
        </w:rPr>
      </w:pPr>
    </w:p>
    <w:p w:rsidR="00245F63" w:rsidRDefault="00245F63" w:rsidP="00245F63">
      <w:pPr>
        <w:pStyle w:val="PargrafodaLista"/>
        <w:textAlignment w:val="baseline"/>
        <w:rPr>
          <w:rFonts w:ascii="Arial" w:hAnsi="Arial" w:cs="Arial"/>
          <w:color w:val="201F1E"/>
          <w:lang w:val="en-US"/>
        </w:rPr>
      </w:pPr>
    </w:p>
    <w:p w:rsidR="00245F63" w:rsidRDefault="00245F63" w:rsidP="00245F63">
      <w:pPr>
        <w:pStyle w:val="PargrafodaLista"/>
        <w:textAlignment w:val="baseline"/>
        <w:rPr>
          <w:rFonts w:ascii="Arial" w:hAnsi="Arial" w:cs="Arial"/>
          <w:color w:val="201F1E"/>
          <w:lang w:val="en-US"/>
        </w:rPr>
      </w:pPr>
    </w:p>
    <w:p w:rsidR="00245F63" w:rsidRPr="000F0055" w:rsidRDefault="00245F63" w:rsidP="00245F63">
      <w:pPr>
        <w:textAlignment w:val="baseline"/>
        <w:rPr>
          <w:rFonts w:ascii="Arial" w:eastAsia="Arial Unicode MS" w:hAnsi="Arial" w:cs="Arial"/>
          <w:color w:val="201F1E"/>
          <w:u w:color="000000"/>
          <w:bdr w:val="nil"/>
        </w:rPr>
      </w:pPr>
      <w:proofErr w:type="spellStart"/>
      <w:r w:rsidRPr="000F0055">
        <w:rPr>
          <w:rFonts w:ascii="Arial" w:eastAsia="Arial Unicode MS" w:hAnsi="Arial" w:cs="Arial"/>
          <w:color w:val="201F1E"/>
          <w:u w:color="000000"/>
          <w:bdr w:val="nil"/>
        </w:rPr>
        <w:t>Address</w:t>
      </w:r>
      <w:proofErr w:type="spellEnd"/>
      <w:r w:rsidRPr="000F0055">
        <w:rPr>
          <w:rFonts w:ascii="Arial" w:eastAsia="Arial Unicode MS" w:hAnsi="Arial" w:cs="Arial"/>
          <w:color w:val="201F1E"/>
          <w:u w:color="000000"/>
          <w:bdr w:val="nil"/>
        </w:rPr>
        <w:t xml:space="preserve"> </w:t>
      </w:r>
      <w:proofErr w:type="spellStart"/>
      <w:r w:rsidRPr="000F0055">
        <w:rPr>
          <w:rFonts w:ascii="Arial" w:eastAsia="Arial Unicode MS" w:hAnsi="Arial" w:cs="Arial"/>
          <w:color w:val="201F1E"/>
          <w:u w:color="000000"/>
          <w:bdr w:val="nil"/>
        </w:rPr>
        <w:t>correspondence</w:t>
      </w:r>
      <w:proofErr w:type="spellEnd"/>
      <w:r w:rsidRPr="000F0055">
        <w:rPr>
          <w:rFonts w:ascii="Arial" w:eastAsia="Arial Unicode MS" w:hAnsi="Arial" w:cs="Arial"/>
          <w:color w:val="201F1E"/>
          <w:u w:color="000000"/>
          <w:bdr w:val="nil"/>
        </w:rPr>
        <w:t xml:space="preserve"> </w:t>
      </w:r>
      <w:proofErr w:type="spellStart"/>
      <w:r w:rsidRPr="000F0055">
        <w:rPr>
          <w:rFonts w:ascii="Arial" w:eastAsia="Arial Unicode MS" w:hAnsi="Arial" w:cs="Arial"/>
          <w:color w:val="201F1E"/>
          <w:u w:color="000000"/>
          <w:bdr w:val="nil"/>
        </w:rPr>
        <w:t>to</w:t>
      </w:r>
      <w:proofErr w:type="spellEnd"/>
      <w:r w:rsidRPr="000F0055">
        <w:rPr>
          <w:rFonts w:ascii="Arial" w:eastAsia="Arial Unicode MS" w:hAnsi="Arial" w:cs="Arial"/>
          <w:color w:val="201F1E"/>
          <w:u w:color="000000"/>
          <w:bdr w:val="nil"/>
        </w:rPr>
        <w:t xml:space="preserve"> Marcos A. Lessa, MD, PhD, </w:t>
      </w:r>
      <w:proofErr w:type="spellStart"/>
      <w:r w:rsidRPr="000F0055">
        <w:rPr>
          <w:rFonts w:ascii="Arial" w:eastAsia="Arial Unicode MS" w:hAnsi="Arial" w:cs="Arial"/>
          <w:color w:val="201F1E"/>
          <w:u w:color="000000"/>
          <w:bdr w:val="nil"/>
        </w:rPr>
        <w:t>Av</w:t>
      </w:r>
      <w:proofErr w:type="spellEnd"/>
      <w:r w:rsidRPr="000F0055">
        <w:rPr>
          <w:rFonts w:ascii="Arial" w:eastAsia="Arial Unicode MS" w:hAnsi="Arial" w:cs="Arial"/>
          <w:color w:val="201F1E"/>
          <w:u w:color="000000"/>
          <w:bdr w:val="nil"/>
        </w:rPr>
        <w:t xml:space="preserve"> Brasil 4365, Rio de</w:t>
      </w:r>
    </w:p>
    <w:p w:rsidR="00245F63" w:rsidRDefault="00245F63" w:rsidP="00245F63">
      <w:pPr>
        <w:textAlignment w:val="baseline"/>
        <w:rPr>
          <w:rFonts w:ascii="Arial" w:hAnsi="Arial" w:cs="Arial"/>
          <w:color w:val="201F1E"/>
          <w:lang w:val="en-US"/>
        </w:rPr>
      </w:pPr>
      <w:r w:rsidRPr="000F0055">
        <w:rPr>
          <w:rFonts w:ascii="Arial" w:eastAsia="Arial Unicode MS" w:hAnsi="Arial" w:cs="Arial"/>
          <w:color w:val="201F1E"/>
          <w:u w:color="000000"/>
          <w:bdr w:val="nil"/>
          <w:lang w:val="en-US"/>
        </w:rPr>
        <w:t xml:space="preserve">Janeiro, Brazil. Address e-mail to </w:t>
      </w:r>
      <w:hyperlink r:id="rId5" w:history="1">
        <w:r w:rsidRPr="000F0055">
          <w:rPr>
            <w:rStyle w:val="Hyperlink"/>
            <w:rFonts w:ascii="Arial" w:eastAsia="Arial Unicode MS" w:hAnsi="Arial" w:cs="Arial"/>
            <w:bdr w:val="nil"/>
            <w:lang w:val="en-US"/>
          </w:rPr>
          <w:t>malessa@ioc.fiocruz.br</w:t>
        </w:r>
      </w:hyperlink>
      <w:r w:rsidRPr="000F0055">
        <w:rPr>
          <w:rFonts w:ascii="Arial" w:eastAsia="Arial Unicode MS" w:hAnsi="Arial" w:cs="Arial"/>
          <w:color w:val="201F1E"/>
          <w:u w:color="000000"/>
          <w:bdr w:val="nil"/>
          <w:lang w:val="en-US"/>
        </w:rPr>
        <w:t>.</w:t>
      </w:r>
    </w:p>
    <w:p w:rsidR="00245F63" w:rsidRDefault="00245F63" w:rsidP="00245F63">
      <w:pPr>
        <w:textAlignment w:val="baseline"/>
        <w:rPr>
          <w:rFonts w:ascii="Arial" w:hAnsi="Arial" w:cs="Arial"/>
          <w:color w:val="201F1E"/>
          <w:lang w:val="en-US"/>
        </w:rPr>
      </w:pPr>
    </w:p>
    <w:p w:rsidR="00245F63" w:rsidRDefault="00245F63" w:rsidP="00245F63">
      <w:pPr>
        <w:textAlignment w:val="baseline"/>
        <w:rPr>
          <w:rFonts w:ascii="Arial" w:hAnsi="Arial" w:cs="Arial"/>
          <w:color w:val="201F1E"/>
          <w:lang w:val="en-US"/>
        </w:rPr>
      </w:pPr>
      <w:r w:rsidRPr="000F0055">
        <w:rPr>
          <w:rFonts w:ascii="Arial" w:hAnsi="Arial" w:cs="Arial"/>
          <w:color w:val="201F1E"/>
          <w:lang w:val="en-US"/>
        </w:rPr>
        <w:t>The authors declare no conflict of interest</w:t>
      </w:r>
    </w:p>
    <w:p w:rsidR="00245F63" w:rsidRDefault="00245F63" w:rsidP="00245F63">
      <w:pPr>
        <w:textAlignment w:val="baseline"/>
        <w:rPr>
          <w:rFonts w:ascii="Arial" w:hAnsi="Arial" w:cs="Arial"/>
          <w:color w:val="201F1E"/>
          <w:lang w:val="en-US"/>
        </w:rPr>
      </w:pPr>
    </w:p>
    <w:p w:rsidR="00245F63" w:rsidRPr="00B4593A" w:rsidRDefault="00245F63" w:rsidP="00245F63">
      <w:pPr>
        <w:textAlignment w:val="baseline"/>
        <w:rPr>
          <w:rFonts w:ascii="Arial" w:hAnsi="Arial" w:cs="Arial"/>
          <w:color w:val="201F1E"/>
          <w:lang w:val="en-US"/>
        </w:rPr>
      </w:pPr>
      <w:r w:rsidRPr="000F0055">
        <w:rPr>
          <w:rFonts w:ascii="Arial" w:hAnsi="Arial" w:cs="Arial"/>
          <w:color w:val="201F1E"/>
          <w:lang w:val="en-US"/>
        </w:rPr>
        <w:t>Funding:</w:t>
      </w:r>
      <w:r>
        <w:rPr>
          <w:rFonts w:ascii="Arial" w:hAnsi="Arial" w:cs="Arial"/>
          <w:color w:val="201F1E"/>
          <w:lang w:val="en-US"/>
        </w:rPr>
        <w:t xml:space="preserve"> </w:t>
      </w:r>
      <w:r w:rsidRPr="000F0055">
        <w:rPr>
          <w:rFonts w:ascii="Arial" w:hAnsi="Arial" w:cs="Arial"/>
          <w:color w:val="201F1E"/>
          <w:lang w:val="en-US"/>
        </w:rPr>
        <w:t xml:space="preserve">This work was supported by grants from </w:t>
      </w:r>
      <w:proofErr w:type="spellStart"/>
      <w:r w:rsidRPr="000F0055">
        <w:rPr>
          <w:rFonts w:ascii="Arial" w:hAnsi="Arial" w:cs="Arial"/>
          <w:color w:val="201F1E"/>
          <w:lang w:val="en-US"/>
        </w:rPr>
        <w:t>CNPq</w:t>
      </w:r>
      <w:proofErr w:type="spellEnd"/>
      <w:r w:rsidRPr="000F0055">
        <w:rPr>
          <w:rFonts w:ascii="Arial" w:hAnsi="Arial" w:cs="Arial"/>
          <w:color w:val="201F1E"/>
          <w:lang w:val="en-US"/>
        </w:rPr>
        <w:t xml:space="preserve"> - Brazilian National Research Council  and FAPERJ - </w:t>
      </w:r>
      <w:proofErr w:type="spellStart"/>
      <w:r w:rsidRPr="000F0055">
        <w:rPr>
          <w:rFonts w:ascii="Arial" w:hAnsi="Arial" w:cs="Arial"/>
          <w:color w:val="201F1E"/>
          <w:lang w:val="en-US"/>
        </w:rPr>
        <w:t>Fundação</w:t>
      </w:r>
      <w:proofErr w:type="spellEnd"/>
      <w:r w:rsidRPr="000F0055">
        <w:rPr>
          <w:rFonts w:ascii="Arial" w:hAnsi="Arial" w:cs="Arial"/>
          <w:color w:val="201F1E"/>
          <w:lang w:val="en-US"/>
        </w:rPr>
        <w:t xml:space="preserve"> de Amparo à </w:t>
      </w:r>
      <w:proofErr w:type="spellStart"/>
      <w:r w:rsidRPr="000F0055">
        <w:rPr>
          <w:rFonts w:ascii="Arial" w:hAnsi="Arial" w:cs="Arial"/>
          <w:color w:val="201F1E"/>
          <w:lang w:val="en-US"/>
        </w:rPr>
        <w:t>Pesquisa</w:t>
      </w:r>
      <w:proofErr w:type="spellEnd"/>
      <w:r w:rsidRPr="000F0055">
        <w:rPr>
          <w:rFonts w:ascii="Arial" w:hAnsi="Arial" w:cs="Arial"/>
          <w:color w:val="201F1E"/>
          <w:lang w:val="en-US"/>
        </w:rPr>
        <w:t xml:space="preserve"> do Rio de Janeiro </w:t>
      </w:r>
      <w:r w:rsidRPr="00245F63">
        <w:rPr>
          <w:rFonts w:ascii="Arial Unicode MS" w:hAnsi="Arial Unicode MS"/>
          <w:lang w:val="en-US"/>
        </w:rPr>
        <w:br w:type="page"/>
      </w:r>
    </w:p>
    <w:p w:rsidR="00245F63" w:rsidRDefault="00245F63" w:rsidP="00245F63">
      <w:pPr>
        <w:pStyle w:val="Corpo"/>
        <w:spacing w:line="48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Abstract</w:t>
      </w:r>
    </w:p>
    <w:p w:rsidR="00245F63" w:rsidRDefault="00245F63" w:rsidP="00245F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F179B">
        <w:rPr>
          <w:rStyle w:val="Forte"/>
          <w:rFonts w:ascii="Arial" w:hAnsi="Arial" w:cs="Arial"/>
          <w:color w:val="000000" w:themeColor="text1"/>
          <w:lang w:val="en-US"/>
        </w:rPr>
        <w:t>Background</w:t>
      </w:r>
      <w:r w:rsidRPr="008F179B">
        <w:rPr>
          <w:rFonts w:ascii="Arial" w:hAnsi="Arial" w:cs="Arial"/>
          <w:color w:val="000000" w:themeColor="text1"/>
          <w:lang w:val="en-US"/>
        </w:rPr>
        <w:t xml:space="preserve">: During the COVID-19 pandemic, olfactory dysfunction (anosmia or hyposmia) has been reported by many patients and recognized as a prevalent and early symptom of infection. This finding has been associated with viral-induced olfactory neuron dysfunction rather than the nasal congestion typically found in cold- or flu-like states. In literature, the prevalence of anosmia varies from 15% to 85%, and the studies, in general, were based on the subjective evaluation of patients’ self-reports of loss of smell (yes or no question). In the present study, we quantitatively evaluated olfactory dysfunction and the prevalence of fever in symptomatic patients suspected of having COVID-19 using a scratch-and-sniff olfactory test and infrared temperature testing with RT-PCR as the gold-standard comparator method to diagnose COVID-19 infection. </w:t>
      </w:r>
    </w:p>
    <w:p w:rsidR="00245F63" w:rsidRPr="008F179B" w:rsidRDefault="00245F63" w:rsidP="00245F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F179B">
        <w:rPr>
          <w:rStyle w:val="Forte"/>
          <w:rFonts w:ascii="Arial" w:hAnsi="Arial" w:cs="Arial"/>
          <w:color w:val="000000" w:themeColor="text1"/>
          <w:lang w:val="en-US"/>
        </w:rPr>
        <w:t>Methods</w:t>
      </w:r>
      <w:r w:rsidRPr="008F179B">
        <w:rPr>
          <w:rFonts w:ascii="Arial" w:hAnsi="Arial" w:cs="Arial"/>
          <w:color w:val="000000" w:themeColor="text1"/>
          <w:lang w:val="en-US"/>
        </w:rPr>
        <w:t xml:space="preserve">: Outpatients had their forehead temperature checked with an infrared non-contact thermometer (temperature guns). After that, they received two olfactory smell identification test (SIT) cards (u-Smell-it™; CT, USA)  that each had 5 scent windows and were asked to scratch with a pencil and sniff each of the 10 small circles containing the microencapsulated fragrances and mark the best option on a response card. Nasopharyngeal swabs were then collected for </w:t>
      </w:r>
      <w:r w:rsidRPr="008F179B">
        <w:rPr>
          <w:rFonts w:ascii="Arial" w:hAnsi="Arial"/>
          <w:color w:val="000000" w:themeColor="text1"/>
          <w:lang w:val="en-US"/>
        </w:rPr>
        <w:t xml:space="preserve">Reverse Transcriptase-Polymerase Chain Reaction (RT-PCR) </w:t>
      </w:r>
      <w:r w:rsidRPr="008F179B">
        <w:rPr>
          <w:rFonts w:ascii="Arial" w:hAnsi="Arial" w:cs="Arial"/>
          <w:color w:val="000000" w:themeColor="text1"/>
          <w:lang w:val="en-US"/>
        </w:rPr>
        <w:t xml:space="preserve">to determine if the  patients were positive or negative for  COVID-19 infection. We considered the number of ‘hits’ (correct answers) </w:t>
      </w:r>
      <w:r w:rsidRPr="008F179B">
        <w:rPr>
          <w:rFonts w:ascii="Arial" w:hAnsi="Arial" w:cs="Arial"/>
          <w:color w:val="000000" w:themeColor="text1"/>
        </w:rPr>
        <w:sym w:font="Symbol" w:char="F0A3"/>
      </w:r>
      <w:r w:rsidRPr="008F179B">
        <w:rPr>
          <w:rFonts w:ascii="Arial" w:hAnsi="Arial" w:cs="Arial"/>
          <w:color w:val="000000" w:themeColor="text1"/>
          <w:lang w:val="en-US"/>
        </w:rPr>
        <w:t xml:space="preserve"> 5 as positive for loss of smell (LOS) in the olfactory test; </w:t>
      </w:r>
      <w:r w:rsidRPr="008F179B">
        <w:rPr>
          <w:rFonts w:ascii="Arial" w:hAnsi="Arial" w:cs="Arial"/>
          <w:color w:val="000000" w:themeColor="text1"/>
        </w:rPr>
        <w:sym w:font="Symbol" w:char="F0B3"/>
      </w:r>
      <w:r w:rsidRPr="008F179B">
        <w:rPr>
          <w:rFonts w:ascii="Arial" w:hAnsi="Arial" w:cs="Arial"/>
          <w:color w:val="000000" w:themeColor="text1"/>
          <w:lang w:val="en-US"/>
        </w:rPr>
        <w:t xml:space="preserve"> 6 hits was considered negative for LOS (i.e. normal olfactory function). All data were analyzed using Excel and </w:t>
      </w:r>
      <w:proofErr w:type="spellStart"/>
      <w:r w:rsidRPr="008F179B">
        <w:rPr>
          <w:rFonts w:ascii="Arial" w:hAnsi="Arial" w:cs="Arial"/>
          <w:color w:val="000000" w:themeColor="text1"/>
          <w:lang w:val="en-US"/>
        </w:rPr>
        <w:t>Matlab</w:t>
      </w:r>
      <w:proofErr w:type="spellEnd"/>
      <w:r w:rsidRPr="008F179B">
        <w:rPr>
          <w:rFonts w:ascii="Arial" w:hAnsi="Arial" w:cs="Arial"/>
          <w:color w:val="000000" w:themeColor="text1"/>
          <w:lang w:val="en-US"/>
        </w:rPr>
        <w:t xml:space="preserve"> software. </w:t>
      </w:r>
    </w:p>
    <w:p w:rsidR="00245F63" w:rsidRPr="008F179B" w:rsidRDefault="00245F63" w:rsidP="00245F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F179B">
        <w:rPr>
          <w:rStyle w:val="Forte"/>
          <w:rFonts w:ascii="Arial" w:hAnsi="Arial" w:cs="Arial"/>
          <w:color w:val="000000" w:themeColor="text1"/>
          <w:lang w:val="en-US"/>
        </w:rPr>
        <w:t>Results:</w:t>
      </w:r>
      <w:r w:rsidRPr="008F179B">
        <w:rPr>
          <w:rFonts w:ascii="Arial" w:hAnsi="Arial" w:cs="Arial"/>
          <w:color w:val="000000" w:themeColor="text1"/>
          <w:lang w:val="en-US"/>
        </w:rPr>
        <w:t> In the present study, 165 patients were eligible for the olfactory test and nasopharyngeal swab collection RT-PCR. Five patients were excluded because of inconclusive PCR results (n=2) and missing data (n=3). A total of 160 patients completed all the protocols. The RT-PCR positivity rate for COVID-19 was 27.5% (n=44), and PCR+ patients scored significantly worse in the olfactory test (5.5±3.5) compared to RT-PCR- patients (8.2±1.8, p&lt;0.001). 0/44 PCR+ patients presented with a fever (</w:t>
      </w:r>
      <w:r w:rsidRPr="008F179B">
        <w:rPr>
          <w:rFonts w:ascii="Arial" w:hAnsi="Arial" w:cs="Arial"/>
          <w:color w:val="000000" w:themeColor="text1"/>
        </w:rPr>
        <w:sym w:font="Symbol" w:char="F0B3"/>
      </w:r>
      <w:r w:rsidRPr="008F179B">
        <w:rPr>
          <w:rFonts w:ascii="Arial" w:hAnsi="Arial"/>
          <w:color w:val="000000" w:themeColor="text1"/>
          <w:lang w:val="en-US"/>
        </w:rPr>
        <w:t>37.8ºC)</w:t>
      </w:r>
      <w:r w:rsidRPr="008F179B">
        <w:rPr>
          <w:rFonts w:ascii="Arial" w:hAnsi="Arial" w:cs="Arial"/>
          <w:color w:val="000000" w:themeColor="text1"/>
          <w:lang w:val="en-US"/>
        </w:rPr>
        <w:t xml:space="preserve">. In contrast an olfactory SIT had a specificity of 94.8% (95% CI, 89.1 – 98.1), sensitivity of 47.7% (95% CI, 32.7 – 63.3), accuracy of 0.82 (95% CI, 0.75 – 0.87), positive predictive value of 77.8% (95% CI, 59.6 – </w:t>
      </w:r>
      <w:r w:rsidRPr="008F179B">
        <w:rPr>
          <w:rFonts w:ascii="Arial" w:hAnsi="Arial" w:cs="Arial"/>
          <w:color w:val="000000" w:themeColor="text1"/>
          <w:lang w:val="en-US"/>
        </w:rPr>
        <w:lastRenderedPageBreak/>
        <w:t>88.8),  negative predictive value of 82.7% (85% CI, 78.7 – 86.7), and odds ratio of 16.7.</w:t>
      </w:r>
    </w:p>
    <w:p w:rsidR="00245F63" w:rsidRPr="008F179B" w:rsidRDefault="00245F63" w:rsidP="00245F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F179B">
        <w:rPr>
          <w:rStyle w:val="Forte"/>
          <w:rFonts w:ascii="Arial" w:hAnsi="Arial" w:cs="Arial"/>
          <w:color w:val="000000" w:themeColor="text1"/>
          <w:lang w:val="en-US"/>
        </w:rPr>
        <w:t>Conclusion:</w:t>
      </w:r>
      <w:r w:rsidRPr="008F179B">
        <w:rPr>
          <w:rFonts w:ascii="Arial" w:hAnsi="Arial" w:cs="Arial"/>
          <w:color w:val="000000" w:themeColor="text1"/>
          <w:lang w:val="en-US"/>
        </w:rPr>
        <w:t> Our results suggest that temperature checking failed to detect COVID-19 infection, while an olfactory test may be useful to help identify COVID-19 infection in symptomatic patients.</w:t>
      </w:r>
    </w:p>
    <w:p w:rsidR="00245F63" w:rsidRDefault="00245F63" w:rsidP="00245F63">
      <w:pPr>
        <w:pStyle w:val="Corpo"/>
        <w:spacing w:line="480" w:lineRule="auto"/>
      </w:pPr>
      <w:r>
        <w:rPr>
          <w:rFonts w:ascii="Arial Unicode MS" w:hAnsi="Arial Unicode MS"/>
        </w:rPr>
        <w:br w:type="page"/>
      </w:r>
    </w:p>
    <w:p w:rsidR="00245F63" w:rsidRDefault="00245F63" w:rsidP="00245F63">
      <w:pPr>
        <w:pStyle w:val="Corpo"/>
        <w:spacing w:line="48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Introduction</w:t>
      </w:r>
    </w:p>
    <w:p w:rsidR="00213C1E" w:rsidRPr="00213C1E" w:rsidRDefault="00213C1E" w:rsidP="00213C1E">
      <w:pPr>
        <w:pStyle w:val="Corpo"/>
        <w:spacing w:line="480" w:lineRule="auto"/>
        <w:rPr>
          <w:rFonts w:ascii="Arial" w:hAnsi="Arial" w:cs="Arial"/>
        </w:rPr>
      </w:pPr>
      <w:bookmarkStart w:id="0" w:name="_GoBack"/>
      <w:bookmarkEnd w:id="0"/>
      <w:r w:rsidRPr="00213C1E">
        <w:rPr>
          <w:rFonts w:ascii="Arial" w:hAnsi="Arial" w:cs="Arial"/>
        </w:rPr>
        <w:t xml:space="preserve">Supplemental </w:t>
      </w:r>
      <w:r w:rsidRPr="00213C1E">
        <w:rPr>
          <w:rFonts w:ascii="Arial" w:hAnsi="Arial" w:cs="Arial"/>
        </w:rPr>
        <w:t>F</w:t>
      </w:r>
      <w:r w:rsidRPr="00213C1E">
        <w:rPr>
          <w:rFonts w:ascii="Arial" w:hAnsi="Arial" w:cs="Arial"/>
        </w:rPr>
        <w:t>igure 1</w:t>
      </w:r>
      <w:r w:rsidRPr="00213C1E">
        <w:rPr>
          <w:rFonts w:ascii="Arial" w:hAnsi="Arial" w:cs="Arial"/>
        </w:rPr>
        <w:t xml:space="preserve">. Example of </w:t>
      </w:r>
      <w:r w:rsidRPr="00213C1E">
        <w:rPr>
          <w:rFonts w:ascii="Arial" w:hAnsi="Arial" w:cs="Arial"/>
          <w:color w:val="000000" w:themeColor="text1"/>
        </w:rPr>
        <w:t>a scratch-and-sniff (u-Smell-it™) olfactory test</w:t>
      </w:r>
      <w:r>
        <w:rPr>
          <w:rFonts w:ascii="Arial" w:hAnsi="Arial" w:cs="Arial"/>
          <w:color w:val="000000" w:themeColor="text1"/>
        </w:rPr>
        <w:t>.</w:t>
      </w:r>
    </w:p>
    <w:p w:rsidR="00213C1E" w:rsidRDefault="00213C1E" w:rsidP="00213C1E">
      <w:pPr>
        <w:pStyle w:val="Corpo"/>
        <w:spacing w:line="480" w:lineRule="auto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DBABE31" wp14:editId="301F3FCF">
            <wp:extent cx="5396230" cy="41700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o_Device_OVERVIEWv1-1 1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C1E" w:rsidRDefault="00213C1E" w:rsidP="00213C1E">
      <w:pP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:rsidR="00213C1E" w:rsidRPr="00213C1E" w:rsidRDefault="00213C1E" w:rsidP="00213C1E">
      <w:pPr>
        <w:pStyle w:val="Corpo"/>
        <w:spacing w:line="480" w:lineRule="auto"/>
        <w:rPr>
          <w:rFonts w:ascii="Arial" w:hAnsi="Arial" w:cs="Arial"/>
        </w:rPr>
      </w:pPr>
      <w:r w:rsidRPr="00213C1E">
        <w:rPr>
          <w:rFonts w:ascii="Arial" w:hAnsi="Arial" w:cs="Arial"/>
        </w:rPr>
        <w:lastRenderedPageBreak/>
        <w:t xml:space="preserve">Supplemental Figure </w:t>
      </w:r>
      <w:r>
        <w:rPr>
          <w:rFonts w:ascii="Arial" w:hAnsi="Arial" w:cs="Arial"/>
        </w:rPr>
        <w:t>2</w:t>
      </w:r>
      <w:r w:rsidRPr="00213C1E">
        <w:rPr>
          <w:rFonts w:ascii="Arial" w:hAnsi="Arial" w:cs="Arial"/>
        </w:rPr>
        <w:t xml:space="preserve">. Example of </w:t>
      </w:r>
      <w:r w:rsidRPr="00213C1E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>response card to the</w:t>
      </w:r>
      <w:r w:rsidRPr="00213C1E">
        <w:rPr>
          <w:rFonts w:ascii="Arial" w:hAnsi="Arial" w:cs="Arial"/>
          <w:color w:val="000000" w:themeColor="text1"/>
        </w:rPr>
        <w:t xml:space="preserve"> olfactory test</w:t>
      </w:r>
      <w:r>
        <w:rPr>
          <w:rFonts w:ascii="Arial" w:hAnsi="Arial" w:cs="Arial"/>
          <w:color w:val="000000" w:themeColor="text1"/>
        </w:rPr>
        <w:t>.</w:t>
      </w:r>
    </w:p>
    <w:p w:rsidR="00213C1E" w:rsidRDefault="00213C1E" w:rsidP="00213C1E">
      <w:pPr>
        <w:pStyle w:val="Corpo"/>
        <w:spacing w:line="480" w:lineRule="auto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9DFB227" wp14:editId="55C266B9">
            <wp:extent cx="5396230" cy="41700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2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C1E" w:rsidRDefault="00213C1E" w:rsidP="00213C1E">
      <w:pP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:rsidR="00213C1E" w:rsidRDefault="00213C1E" w:rsidP="00213C1E">
      <w:pPr>
        <w:pStyle w:val="Corpo"/>
        <w:spacing w:line="480" w:lineRule="auto"/>
      </w:pPr>
      <w:r w:rsidRPr="00213C1E">
        <w:rPr>
          <w:rFonts w:ascii="Arial" w:hAnsi="Arial" w:cs="Arial"/>
        </w:rPr>
        <w:lastRenderedPageBreak/>
        <w:t xml:space="preserve">Supplemental </w:t>
      </w:r>
      <w:r w:rsidRPr="00213C1E">
        <w:rPr>
          <w:rFonts w:ascii="Arial" w:hAnsi="Arial" w:cs="Arial"/>
        </w:rPr>
        <w:t>T</w:t>
      </w:r>
      <w:r w:rsidRPr="00213C1E">
        <w:rPr>
          <w:rFonts w:ascii="Arial" w:hAnsi="Arial" w:cs="Arial"/>
        </w:rPr>
        <w:t xml:space="preserve">able </w:t>
      </w:r>
      <w:r w:rsidRPr="00213C1E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</w:rPr>
        <w:t>cent options and the right response for all cards used in this study</w:t>
      </w:r>
      <w:r>
        <w:rPr>
          <w:rFonts w:ascii="Arial" w:hAnsi="Arial"/>
        </w:rPr>
        <w:t>.</w:t>
      </w:r>
    </w:p>
    <w:p w:rsidR="00213C1E" w:rsidRDefault="00213C1E" w:rsidP="00213C1E">
      <w:pPr>
        <w:pStyle w:val="Corpo"/>
        <w:spacing w:line="480" w:lineRule="auto"/>
      </w:pPr>
    </w:p>
    <w:p w:rsidR="00213C1E" w:rsidRDefault="00213C1E" w:rsidP="00213C1E">
      <w:pPr>
        <w:pStyle w:val="Corpo"/>
        <w:spacing w:line="480" w:lineRule="auto"/>
      </w:pPr>
      <w:r w:rsidRPr="001D4FE4">
        <w:rPr>
          <w:noProof/>
        </w:rPr>
        <w:drawing>
          <wp:inline distT="0" distB="0" distL="0" distR="0" wp14:anchorId="1DEB97E8" wp14:editId="722F6ACE">
            <wp:extent cx="5396230" cy="4211955"/>
            <wp:effectExtent l="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6A" w:rsidRPr="00213C1E" w:rsidRDefault="006D036A">
      <w:pPr>
        <w:rPr>
          <w:lang w:val="en-US"/>
        </w:rPr>
      </w:pPr>
    </w:p>
    <w:sectPr w:rsidR="006D036A" w:rsidRPr="00213C1E">
      <w:pgSz w:w="11900" w:h="16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05326"/>
    <w:multiLevelType w:val="hybridMultilevel"/>
    <w:tmpl w:val="F9FA87C0"/>
    <w:lvl w:ilvl="0" w:tplc="7256C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1E"/>
    <w:rsid w:val="00016100"/>
    <w:rsid w:val="00057A4E"/>
    <w:rsid w:val="000824D1"/>
    <w:rsid w:val="00082C92"/>
    <w:rsid w:val="000A1DB7"/>
    <w:rsid w:val="000D28D1"/>
    <w:rsid w:val="000D53C2"/>
    <w:rsid w:val="0010704C"/>
    <w:rsid w:val="00137420"/>
    <w:rsid w:val="00143C60"/>
    <w:rsid w:val="001B5555"/>
    <w:rsid w:val="001C2804"/>
    <w:rsid w:val="001C7391"/>
    <w:rsid w:val="001E1033"/>
    <w:rsid w:val="001E313B"/>
    <w:rsid w:val="001E55C1"/>
    <w:rsid w:val="001E6D97"/>
    <w:rsid w:val="00213C1E"/>
    <w:rsid w:val="00232657"/>
    <w:rsid w:val="00245F63"/>
    <w:rsid w:val="00273E6A"/>
    <w:rsid w:val="00291EAA"/>
    <w:rsid w:val="002C2AEA"/>
    <w:rsid w:val="003204B5"/>
    <w:rsid w:val="0036228B"/>
    <w:rsid w:val="003700A3"/>
    <w:rsid w:val="0045077A"/>
    <w:rsid w:val="00463013"/>
    <w:rsid w:val="004A424C"/>
    <w:rsid w:val="004C4E80"/>
    <w:rsid w:val="00501769"/>
    <w:rsid w:val="005508C3"/>
    <w:rsid w:val="0056253C"/>
    <w:rsid w:val="00562F8C"/>
    <w:rsid w:val="00613B4C"/>
    <w:rsid w:val="00621733"/>
    <w:rsid w:val="006A7F1D"/>
    <w:rsid w:val="006D036A"/>
    <w:rsid w:val="006D3308"/>
    <w:rsid w:val="006E02FF"/>
    <w:rsid w:val="006F227C"/>
    <w:rsid w:val="00723C1C"/>
    <w:rsid w:val="007A2B18"/>
    <w:rsid w:val="007D3A75"/>
    <w:rsid w:val="007E48B9"/>
    <w:rsid w:val="008613A4"/>
    <w:rsid w:val="00893276"/>
    <w:rsid w:val="008A0FC4"/>
    <w:rsid w:val="008B3875"/>
    <w:rsid w:val="008E44F7"/>
    <w:rsid w:val="00905F0E"/>
    <w:rsid w:val="009133AC"/>
    <w:rsid w:val="0092056F"/>
    <w:rsid w:val="009552E1"/>
    <w:rsid w:val="00993A73"/>
    <w:rsid w:val="009C559C"/>
    <w:rsid w:val="00A02678"/>
    <w:rsid w:val="00A227B5"/>
    <w:rsid w:val="00A77BC3"/>
    <w:rsid w:val="00AE3E6C"/>
    <w:rsid w:val="00AE6946"/>
    <w:rsid w:val="00B04853"/>
    <w:rsid w:val="00BB30AC"/>
    <w:rsid w:val="00BB4589"/>
    <w:rsid w:val="00BF2288"/>
    <w:rsid w:val="00BF5881"/>
    <w:rsid w:val="00BF7C53"/>
    <w:rsid w:val="00C04FC7"/>
    <w:rsid w:val="00C4414A"/>
    <w:rsid w:val="00CB2F1B"/>
    <w:rsid w:val="00D10386"/>
    <w:rsid w:val="00D36A42"/>
    <w:rsid w:val="00D727D9"/>
    <w:rsid w:val="00D926C3"/>
    <w:rsid w:val="00DA2029"/>
    <w:rsid w:val="00DD7254"/>
    <w:rsid w:val="00DF2B98"/>
    <w:rsid w:val="00E63089"/>
    <w:rsid w:val="00E6523C"/>
    <w:rsid w:val="00E92AEC"/>
    <w:rsid w:val="00EA1A21"/>
    <w:rsid w:val="00EC01B6"/>
    <w:rsid w:val="00EE30C5"/>
    <w:rsid w:val="00EE5895"/>
    <w:rsid w:val="00F624F6"/>
    <w:rsid w:val="00FB052E"/>
    <w:rsid w:val="00FC1A8B"/>
    <w:rsid w:val="00FD09CF"/>
    <w:rsid w:val="00FD1D4E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B01D"/>
  <w15:chartTrackingRefBased/>
  <w15:docId w15:val="{96D29497-C062-8D4F-ACF5-F8871486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3C1E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link w:val="CorpoChar"/>
    <w:rsid w:val="00213C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CorpoChar">
    <w:name w:val="Corpo Char"/>
    <w:basedOn w:val="Fontepargpadro"/>
    <w:link w:val="Corpo"/>
    <w:rsid w:val="00213C1E"/>
    <w:rPr>
      <w:rFonts w:ascii="Times New Roman" w:eastAsia="Arial Unicode MS" w:hAnsi="Times New Roman" w:cs="Arial Unicode MS"/>
      <w:color w:val="000000"/>
      <w:u w:color="000000"/>
      <w:bdr w:val="nil"/>
      <w:lang w:val="en-US" w:eastAsia="pt-BR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245F63"/>
    <w:rPr>
      <w:u w:val="single"/>
    </w:rPr>
  </w:style>
  <w:style w:type="paragraph" w:styleId="PargrafodaLista">
    <w:name w:val="List Paragraph"/>
    <w:uiPriority w:val="34"/>
    <w:qFormat/>
    <w:rsid w:val="00245F6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paragraph" w:styleId="NormalWeb">
    <w:name w:val="Normal (Web)"/>
    <w:basedOn w:val="Normal"/>
    <w:uiPriority w:val="99"/>
    <w:unhideWhenUsed/>
    <w:rsid w:val="00245F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45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alessa@ioc.fiocruz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670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2021-01-20T15:19:00Z</dcterms:created>
  <dcterms:modified xsi:type="dcterms:W3CDTF">2021-01-20T21:51:00Z</dcterms:modified>
</cp:coreProperties>
</file>