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A8" w:rsidRPr="00503F98" w:rsidRDefault="003204A8" w:rsidP="003204A8">
      <w:pPr>
        <w:spacing w:line="480" w:lineRule="auto"/>
        <w:rPr>
          <w:rFonts w:cstheme="minorHAnsi"/>
          <w:sz w:val="24"/>
          <w:szCs w:val="24"/>
        </w:rPr>
      </w:pPr>
      <w:bookmarkStart w:id="0" w:name="_GoBack"/>
      <w:r w:rsidRPr="00503F98">
        <w:rPr>
          <w:rFonts w:cstheme="minorHAnsi"/>
          <w:b/>
          <w:sz w:val="24"/>
          <w:szCs w:val="24"/>
        </w:rPr>
        <w:t>Table S1. Search strategy for MEDLINE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1"/>
        <w:gridCol w:w="7141"/>
        <w:gridCol w:w="1304"/>
      </w:tblGrid>
      <w:tr w:rsidR="003204A8" w:rsidRPr="00503F98" w:rsidTr="00356272">
        <w:trPr>
          <w:trHeight w:val="300"/>
        </w:trPr>
        <w:tc>
          <w:tcPr>
            <w:tcW w:w="5000" w:type="pct"/>
            <w:gridSpan w:val="3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503F98">
              <w:rPr>
                <w:rFonts w:cstheme="minorHAnsi"/>
                <w:sz w:val="24"/>
                <w:szCs w:val="24"/>
              </w:rPr>
              <w:t>Medline (OvidSP) (Ovid MEDLINE(R) Epub Ahead of Print, In-Process &amp; Other Non-Indexed Citations, Ovid MEDLINE(R) Daily and Ovid MEDLINE(R) 1946 to January 15, 2019)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Searches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Results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exp Osteoarthritis/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57392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osteoarthr$.tw.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62819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OA.tw.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30410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(degenerative adj (arthritis or joint or joints)).tw.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4031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arthrosis.tw.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5163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(knee$ adj3 (pain or painful)).tw.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9846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(hip$ adj3 (pain or painful)).tw.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5761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(hand$ adj3 (pain or painful)).tw.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2131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(joint$ adj3 (pain or painful)).tw.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11114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(finger$ adj3 (pain or painful)).tw.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573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(thumb$ adj3 (pain or painful)).tw.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231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(shoulder$ adj3 (pain or painful)).tw.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8497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((foot or feet) adj3 (pain or painful)).tw.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2424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(ankle$ adj3 (pain or painful)).tw.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1624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or/1-14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130108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lastRenderedPageBreak/>
              <w:t>16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exp Cardiovascular Diseases/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2242925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exp Risk/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1104635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16 and 17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284119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((cardiovascular$ or cardio-vascular$ or CVD or CV or coronary or CHD or "heart disease$" or cerebrovascular$ or "heart failure$" or HF or stroke$ or isch?emia$ or "heart decompensation$" or "myocardial infarct$" or MI or angina) adj3 risk).tw.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168896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18 or 19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372619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Smoking/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134655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Tobacco/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29146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(Tobacco$ or smoking or smoke$ or cigarette$ or cigar$).tw.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307855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exp Dyslipidemias/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75560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dyslipid?emia$.tw.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29232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Dyslipoprotein?emia$.tw.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981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(hyperlipid?emia$ or hyper-lipid?emia$).tw.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24627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(hyperlipoprotein?emia$ or hyper-lipoprotein?emia$).tw.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4285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(hypercholesterol?emi$ or hyper-cholesterol?emi$).tw.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32572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(hypertriglycerid?emia$ or hyper-triglycerid?emi$).tw.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11953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lastRenderedPageBreak/>
              <w:t>31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((elevat$ or high$ or increas$) adj3 (cholesterol or TC or "low-density lipoprotein" or LDL or LDL-C or triglyceride$ or TG)).tw.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92710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((reduc$ or low$ or decreas$) adj3 ("high density lipoprotein" or HDL or HDL-C)).tw.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25136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33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exp Hypolipidemic Agents/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132892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34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exp Hydroxymethylglutaryl-CoA Reductase Inhibitors/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37415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(antilipid$ or anti-lipid$).tw.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1035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("Hydroxymethylglutaryl-CoA Reductase Inhibit$" or "HMG-COA reductase inhibit$" or Statin$).tw.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41065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37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exp Diabetes Mellitus/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395207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38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exp Diabetes Complications/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123985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39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Blood Glucose/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155162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Hemoglobin A, Glycosylated/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31857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41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Metabolic Syndrome X/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28457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42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(diabete$ or diabetic$ or DM or T1D or T1DM or T2D or T2DM).tw.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589733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43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"metabolic syndrome$".tw.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45104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44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((elevat$ or high$ or increas$) adj3 ("blood glucose" or "blood sugar" or HbA1c)).tw.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14150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exp Agents, Hypoglycemic/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234048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46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exp Sulfonylurea Compounds/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18638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lastRenderedPageBreak/>
              <w:t>47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exp Biguanides/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24468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48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Sodium-Glucose Transporter 2/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1414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49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alpha-Glucosidases/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4221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Glucagon-Like Peptide 1/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7100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51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Thiazolidinediones/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11105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52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exp Amylin Receptor Agonists/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2320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53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(antidiabet$ or anti-diabet$).tw.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20824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54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insulin.tw.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333831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55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("Sodium glucose co-transporter 2" or "Sodium glucose transporter 2").tw.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759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56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"Sulfonylurea Compound$".tw.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155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57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Biguanide$.tw.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2708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58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"alpha-glucosidase inhibit$".tw.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2522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59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"glucagon-like peptide-1".tw.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9400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thiazolidinedione$.tw.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5481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61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"amylin analog$".tw.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131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62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exp Obesity/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192968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63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Body Mass Index/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114794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64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exp Body weight/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432419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lastRenderedPageBreak/>
              <w:t>65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exp Body Fat Distribution/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12418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66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weight gain/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29398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67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exp Waist Circumference/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9022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68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Waist-Hip Ratio/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3813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69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exp Adipose Tissue/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90570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(adipos$ or obes$).tw.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327945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71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("body mass ind$" or "body mass" or BMI).tw.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239950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72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"weight gain".tw.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56289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73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("waist circumference$" or "waist-hip ratio").tw.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26468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74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(fat or "body fat distribution" or "fat overload syndrom$").tw.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237221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75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(overeat$ or over-eat$ or overfeed$ or over-feed$).tw.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4617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76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exp Renal insufficiency, chronic/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105787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77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((endstage or end stage or established or chronic or progressive) adj1 (renal or kidney) adj1 (failure or disease$ or insufficien$)).tw.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102442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78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exp Dialysis/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23279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79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Dialysis.tw.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100458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80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(ESKD or ESRD or ESRF).tw.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16181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81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(CKD or CKF or CKI or CRD or CRF or CRI).tw.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44459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82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(h?emodialysis or h?emofiltration or h?emodiafiltration).tw.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75510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lastRenderedPageBreak/>
              <w:t>83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(predialysis or pre-dialysis).tw.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4728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84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exp Hypertension/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242941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85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hypertens$.tw.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399868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86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((elevat$ or high$ or increas$) adj3 BP).tw.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13258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87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((elevat$ or high$ or increas$) adj3 systolic).tw.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16293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88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((elevat$ or high$ or increas$) adj3 SBP).tw.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4150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89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((elevat$ or high$ or increas$) adj3 diastolic).tw.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10756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90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((elevat$ or high$ or increas$) adj3 DBP).tw.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1939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91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((elevat$ or high$ or increas$) adj3 "blood pressur$").tw.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56736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92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exp Antihypertensive Agents/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246285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93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(antihypertensi$ or anti-hypertensi$).tw.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49675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94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exp Angiotensin-Converting Enzyme Inhibitors/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42141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95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exp Angiotensin Receptor Antagonists/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21383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96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exp Adrenergic beta-Antagonists/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81654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97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exp Adrenergic Antagonists/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120653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98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exp Thiazides/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15169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99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exp sodium chloride symporter inhibitors/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13943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exp sodium potassium chloride symporter inhibitors/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13471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lastRenderedPageBreak/>
              <w:t>101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exp Diuretics/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77509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102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(angiotensin adj3 (receptor antagon$ or receptor block$)).tw.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13203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103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ARB$.tw.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75511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104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(beta adj3 (adrenergic$ or antagonist$ or block$ or receptor$)).tw.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111311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105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(alpha adj3 (adrenergic$ or antagonist$ or block$ or receptor$)).tw.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83588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106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((angiotensin or adrenergic$) adj3 antagonist$).tw.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11804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107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Thiazide$.tw.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5289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108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diuretic$.tw.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36153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109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"angiotensin converting enzyme inhibit$".tw.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19269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110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(ACE adj2 inhibit$).tw.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18968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111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ACEI$.tw.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4114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112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exp Calcium Channel Blockers/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78983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113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(calcium adj3 (antagonist$ or block$ or inhibit$)).tw.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43769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114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CCB$.tw.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3632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115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or/20-114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3325979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116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Epidemiologic Studies/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7849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117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exp Case-Control Studies/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965570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118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exp Cohort Studies/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1816093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lastRenderedPageBreak/>
              <w:t>119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Cross-Sectional Studies/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283967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120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epidemiolog$.tw.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342858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121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("case control$" or case-control$).tw.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115935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122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Cohort$.tw.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494647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123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("cross sectional" or cross-sectional).tw.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298451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124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("follow up" or follow-up).tw.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867827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125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longitudinal.tw.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215899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126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retrospective$.tw.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637977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127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prospective$.tw.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629671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128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(observ$ adj3 (study or studies)).tw.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164062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129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or/116-128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3629310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130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15 and 115 and 129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6912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131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exp animals/ not humans/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4538799</w:t>
            </w:r>
          </w:p>
        </w:tc>
      </w:tr>
      <w:tr w:rsidR="003204A8" w:rsidRPr="00503F98" w:rsidTr="00356272">
        <w:trPr>
          <w:trHeight w:val="300"/>
        </w:trPr>
        <w:tc>
          <w:tcPr>
            <w:tcW w:w="320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132</w:t>
            </w:r>
          </w:p>
        </w:tc>
        <w:tc>
          <w:tcPr>
            <w:tcW w:w="3957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after="0" w:line="48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503F9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130 not 131</w:t>
            </w:r>
          </w:p>
        </w:tc>
        <w:tc>
          <w:tcPr>
            <w:tcW w:w="723" w:type="pct"/>
            <w:shd w:val="clear" w:color="auto" w:fill="auto"/>
            <w:vAlign w:val="bottom"/>
          </w:tcPr>
          <w:p w:rsidR="003204A8" w:rsidRPr="00503F98" w:rsidRDefault="003204A8" w:rsidP="00356272">
            <w:pPr>
              <w:spacing w:line="48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503F98">
              <w:rPr>
                <w:rFonts w:cstheme="minorHAnsi"/>
                <w:color w:val="000000"/>
                <w:sz w:val="24"/>
                <w:szCs w:val="24"/>
              </w:rPr>
              <w:t>6840</w:t>
            </w:r>
          </w:p>
        </w:tc>
      </w:tr>
    </w:tbl>
    <w:p w:rsidR="003204A8" w:rsidRPr="00503F98" w:rsidRDefault="003204A8" w:rsidP="003204A8">
      <w:pPr>
        <w:rPr>
          <w:rFonts w:cstheme="minorHAnsi"/>
          <w:sz w:val="24"/>
          <w:szCs w:val="24"/>
        </w:rPr>
      </w:pPr>
    </w:p>
    <w:bookmarkEnd w:id="0"/>
    <w:p w:rsidR="00770C86" w:rsidRPr="00503F98" w:rsidRDefault="00770C86">
      <w:pPr>
        <w:rPr>
          <w:rFonts w:cstheme="minorHAnsi"/>
          <w:sz w:val="24"/>
          <w:szCs w:val="24"/>
        </w:rPr>
      </w:pPr>
    </w:p>
    <w:sectPr w:rsidR="00770C86" w:rsidRPr="00503F98" w:rsidSect="006B1F6D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03F98">
      <w:pPr>
        <w:spacing w:after="0" w:line="240" w:lineRule="auto"/>
      </w:pPr>
      <w:r>
        <w:separator/>
      </w:r>
    </w:p>
  </w:endnote>
  <w:endnote w:type="continuationSeparator" w:id="0">
    <w:p w:rsidR="00000000" w:rsidRDefault="00503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618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2185" w:rsidRDefault="003204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3F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2185" w:rsidRDefault="00503F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03F98">
      <w:pPr>
        <w:spacing w:after="0" w:line="240" w:lineRule="auto"/>
      </w:pPr>
      <w:r>
        <w:separator/>
      </w:r>
    </w:p>
  </w:footnote>
  <w:footnote w:type="continuationSeparator" w:id="0">
    <w:p w:rsidR="00000000" w:rsidRDefault="00503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65889"/>
    <w:multiLevelType w:val="multilevel"/>
    <w:tmpl w:val="8A74F06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D90772C"/>
    <w:multiLevelType w:val="hybridMultilevel"/>
    <w:tmpl w:val="C19CF326"/>
    <w:lvl w:ilvl="0" w:tplc="E63AF98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A8"/>
    <w:rsid w:val="003204A8"/>
    <w:rsid w:val="003B11B5"/>
    <w:rsid w:val="0049633F"/>
    <w:rsid w:val="00503F98"/>
    <w:rsid w:val="00770C86"/>
    <w:rsid w:val="009B3C7F"/>
    <w:rsid w:val="00F56682"/>
    <w:rsid w:val="00FD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12EEF-CA32-4997-AB35-96BF2260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4A8"/>
  </w:style>
  <w:style w:type="paragraph" w:styleId="Heading1">
    <w:name w:val="heading 1"/>
    <w:basedOn w:val="NoSpacing"/>
    <w:next w:val="NoSpacing"/>
    <w:link w:val="Heading1Char"/>
    <w:uiPriority w:val="9"/>
    <w:qFormat/>
    <w:rsid w:val="00FD1352"/>
    <w:pPr>
      <w:keepNext/>
      <w:keepLines/>
      <w:numPr>
        <w:numId w:val="2"/>
      </w:numPr>
      <w:spacing w:before="240"/>
      <w:ind w:hanging="36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B3C7F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B3C7F"/>
    <w:rPr>
      <w:rFonts w:eastAsiaTheme="majorEastAsia" w:cstheme="majorBidi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D1352"/>
    <w:rPr>
      <w:rFonts w:asciiTheme="majorHAnsi" w:eastAsiaTheme="majorEastAsia" w:hAnsiTheme="majorHAnsi" w:cstheme="majorBidi"/>
      <w:sz w:val="24"/>
      <w:szCs w:val="32"/>
    </w:rPr>
  </w:style>
  <w:style w:type="paragraph" w:styleId="NoSpacing">
    <w:name w:val="No Spacing"/>
    <w:uiPriority w:val="1"/>
    <w:qFormat/>
    <w:rsid w:val="00FD1352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20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AF781-2E14-4B3F-9D74-6C57F65B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93D50D0A</Template>
  <TotalTime>1</TotalTime>
  <Pages>8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Xiaoyang Huang</dc:creator>
  <cp:keywords/>
  <dc:description/>
  <cp:lastModifiedBy>Xiaoyang Huang</cp:lastModifiedBy>
  <cp:revision>2</cp:revision>
  <dcterms:created xsi:type="dcterms:W3CDTF">2019-05-06T19:33:00Z</dcterms:created>
  <dcterms:modified xsi:type="dcterms:W3CDTF">2019-05-06T19:33:00Z</dcterms:modified>
</cp:coreProperties>
</file>