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E5B72" w14:textId="000846EB" w:rsidR="00EF6529" w:rsidRDefault="00AE33F4">
      <w:r>
        <w:t>Supplementary Table 2: Data Extraction Form</w:t>
      </w:r>
    </w:p>
    <w:p w14:paraId="74EB8997" w14:textId="77777777" w:rsidR="00AE33F4" w:rsidRPr="005840B4" w:rsidRDefault="00AE33F4" w:rsidP="00AE33F4">
      <w:pPr>
        <w:rPr>
          <w:rFonts w:ascii="Arial" w:hAnsi="Arial" w:cs="Arial"/>
          <w:lang w:val="en-CA" w:eastAsia="en-CA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AE33F4" w:rsidRPr="005840B4" w14:paraId="4A9346DA" w14:textId="77777777" w:rsidTr="0068341B">
        <w:tc>
          <w:tcPr>
            <w:tcW w:w="2802" w:type="dxa"/>
          </w:tcPr>
          <w:p w14:paraId="0B0A49BD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>ID</w:t>
            </w:r>
          </w:p>
        </w:tc>
        <w:tc>
          <w:tcPr>
            <w:tcW w:w="6378" w:type="dxa"/>
          </w:tcPr>
          <w:p w14:paraId="24BB9015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05C381A1" w14:textId="77777777" w:rsidTr="0068341B">
        <w:tc>
          <w:tcPr>
            <w:tcW w:w="2802" w:type="dxa"/>
          </w:tcPr>
          <w:p w14:paraId="0F11EF24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>Intervention Arm(s)</w:t>
            </w:r>
          </w:p>
        </w:tc>
        <w:tc>
          <w:tcPr>
            <w:tcW w:w="6378" w:type="dxa"/>
          </w:tcPr>
          <w:p w14:paraId="3E0FF8AB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43CCF934" w14:textId="77777777" w:rsidTr="0068341B">
        <w:tc>
          <w:tcPr>
            <w:tcW w:w="2802" w:type="dxa"/>
          </w:tcPr>
          <w:p w14:paraId="3850B83C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>Control Arm(s)</w:t>
            </w:r>
          </w:p>
        </w:tc>
        <w:tc>
          <w:tcPr>
            <w:tcW w:w="6378" w:type="dxa"/>
          </w:tcPr>
          <w:p w14:paraId="0BB898DC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2FA68799" w14:textId="77777777" w:rsidTr="0068341B">
        <w:tc>
          <w:tcPr>
            <w:tcW w:w="2802" w:type="dxa"/>
          </w:tcPr>
          <w:p w14:paraId="29810C18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 xml:space="preserve">Outcome definition </w:t>
            </w:r>
          </w:p>
        </w:tc>
        <w:tc>
          <w:tcPr>
            <w:tcW w:w="6378" w:type="dxa"/>
          </w:tcPr>
          <w:p w14:paraId="56B9C424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182C8A28" w14:textId="77777777" w:rsidTr="0068341B">
        <w:tc>
          <w:tcPr>
            <w:tcW w:w="2802" w:type="dxa"/>
          </w:tcPr>
          <w:p w14:paraId="22ACCF5A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>Number in control arm(s)</w:t>
            </w:r>
          </w:p>
        </w:tc>
        <w:tc>
          <w:tcPr>
            <w:tcW w:w="6378" w:type="dxa"/>
          </w:tcPr>
          <w:p w14:paraId="5A9B7035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3AE95BFA" w14:textId="77777777" w:rsidTr="0068341B">
        <w:tc>
          <w:tcPr>
            <w:tcW w:w="2802" w:type="dxa"/>
          </w:tcPr>
          <w:p w14:paraId="7FBCDF64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>Number in intervention arm(s)</w:t>
            </w:r>
          </w:p>
        </w:tc>
        <w:tc>
          <w:tcPr>
            <w:tcW w:w="6378" w:type="dxa"/>
          </w:tcPr>
          <w:p w14:paraId="0BD30EBF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698A0D0A" w14:textId="77777777" w:rsidTr="0068341B">
        <w:tc>
          <w:tcPr>
            <w:tcW w:w="2802" w:type="dxa"/>
          </w:tcPr>
          <w:p w14:paraId="257A4E34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>Number/ rate of return in control arm</w:t>
            </w:r>
          </w:p>
        </w:tc>
        <w:tc>
          <w:tcPr>
            <w:tcW w:w="6378" w:type="dxa"/>
          </w:tcPr>
          <w:p w14:paraId="6016E633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76B1BB68" w14:textId="77777777" w:rsidTr="0068341B">
        <w:tc>
          <w:tcPr>
            <w:tcW w:w="2802" w:type="dxa"/>
          </w:tcPr>
          <w:p w14:paraId="702322A7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 xml:space="preserve">Number /rate of return in intervention arm </w:t>
            </w:r>
          </w:p>
        </w:tc>
        <w:tc>
          <w:tcPr>
            <w:tcW w:w="6378" w:type="dxa"/>
          </w:tcPr>
          <w:p w14:paraId="0EF561B3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5389BEF6" w14:textId="77777777" w:rsidTr="0068341B">
        <w:tc>
          <w:tcPr>
            <w:tcW w:w="2802" w:type="dxa"/>
          </w:tcPr>
          <w:p w14:paraId="1B6F8B81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>Total number of Participants</w:t>
            </w:r>
          </w:p>
        </w:tc>
        <w:tc>
          <w:tcPr>
            <w:tcW w:w="6378" w:type="dxa"/>
          </w:tcPr>
          <w:p w14:paraId="21479E1F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308D8DE7" w14:textId="77777777" w:rsidTr="0068341B">
        <w:tc>
          <w:tcPr>
            <w:tcW w:w="2802" w:type="dxa"/>
          </w:tcPr>
          <w:p w14:paraId="666FC9F1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>Length of data-collection period</w:t>
            </w:r>
          </w:p>
        </w:tc>
        <w:tc>
          <w:tcPr>
            <w:tcW w:w="6378" w:type="dxa"/>
          </w:tcPr>
          <w:p w14:paraId="69A315F0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64AF792A" w14:textId="77777777" w:rsidTr="0068341B">
        <w:tc>
          <w:tcPr>
            <w:tcW w:w="2802" w:type="dxa"/>
          </w:tcPr>
          <w:p w14:paraId="4189981B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>Setting</w:t>
            </w:r>
          </w:p>
        </w:tc>
        <w:tc>
          <w:tcPr>
            <w:tcW w:w="6378" w:type="dxa"/>
          </w:tcPr>
          <w:p w14:paraId="569D1EB2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02131464" w14:textId="77777777" w:rsidTr="0068341B">
        <w:tc>
          <w:tcPr>
            <w:tcW w:w="2802" w:type="dxa"/>
          </w:tcPr>
          <w:p w14:paraId="3AC82CAE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 xml:space="preserve">Country </w:t>
            </w:r>
          </w:p>
        </w:tc>
        <w:tc>
          <w:tcPr>
            <w:tcW w:w="6378" w:type="dxa"/>
          </w:tcPr>
          <w:p w14:paraId="2C66E2AF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74D561F2" w14:textId="77777777" w:rsidTr="0068341B">
        <w:tc>
          <w:tcPr>
            <w:tcW w:w="2802" w:type="dxa"/>
          </w:tcPr>
          <w:p w14:paraId="3101F860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>Questionnaire topic</w:t>
            </w:r>
          </w:p>
        </w:tc>
        <w:tc>
          <w:tcPr>
            <w:tcW w:w="6378" w:type="dxa"/>
          </w:tcPr>
          <w:p w14:paraId="33A24F9F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641C1242" w14:textId="77777777" w:rsidTr="0068341B">
        <w:tc>
          <w:tcPr>
            <w:tcW w:w="2802" w:type="dxa"/>
          </w:tcPr>
          <w:p w14:paraId="391B834A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>Other design comments</w:t>
            </w:r>
          </w:p>
        </w:tc>
        <w:tc>
          <w:tcPr>
            <w:tcW w:w="6378" w:type="dxa"/>
          </w:tcPr>
          <w:p w14:paraId="6F8889D1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5F2AEDD8" w14:textId="77777777" w:rsidTr="0068341B">
        <w:tc>
          <w:tcPr>
            <w:tcW w:w="2802" w:type="dxa"/>
          </w:tcPr>
          <w:p w14:paraId="23F54738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 xml:space="preserve">Delay </w:t>
            </w:r>
            <w:proofErr w:type="gramStart"/>
            <w:r w:rsidRPr="005840B4">
              <w:rPr>
                <w:rFonts w:ascii="Arial" w:hAnsi="Arial" w:cs="Arial"/>
                <w:lang w:val="en-CA" w:eastAsia="en-CA"/>
              </w:rPr>
              <w:t>form</w:t>
            </w:r>
            <w:proofErr w:type="gramEnd"/>
            <w:r w:rsidRPr="005840B4">
              <w:rPr>
                <w:rFonts w:ascii="Arial" w:hAnsi="Arial" w:cs="Arial"/>
                <w:lang w:val="en-CA" w:eastAsia="en-CA"/>
              </w:rPr>
              <w:t xml:space="preserve"> pre-contact to questionnaire</w:t>
            </w:r>
          </w:p>
        </w:tc>
        <w:tc>
          <w:tcPr>
            <w:tcW w:w="6378" w:type="dxa"/>
          </w:tcPr>
          <w:p w14:paraId="13B9EFA3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6608D63D" w14:textId="77777777" w:rsidTr="0068341B">
        <w:tc>
          <w:tcPr>
            <w:tcW w:w="2802" w:type="dxa"/>
          </w:tcPr>
          <w:p w14:paraId="0CF36910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 xml:space="preserve">Method of per-notification </w:t>
            </w:r>
          </w:p>
        </w:tc>
        <w:tc>
          <w:tcPr>
            <w:tcW w:w="6378" w:type="dxa"/>
          </w:tcPr>
          <w:p w14:paraId="71124C5F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6033EC6A" w14:textId="77777777" w:rsidTr="0068341B">
        <w:tc>
          <w:tcPr>
            <w:tcW w:w="2802" w:type="dxa"/>
          </w:tcPr>
          <w:p w14:paraId="7C0FDA91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 xml:space="preserve">Method of sending questionnaire </w:t>
            </w:r>
          </w:p>
        </w:tc>
        <w:tc>
          <w:tcPr>
            <w:tcW w:w="6378" w:type="dxa"/>
          </w:tcPr>
          <w:p w14:paraId="0740E8E9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7790433C" w14:textId="77777777" w:rsidTr="0068341B">
        <w:tc>
          <w:tcPr>
            <w:tcW w:w="2802" w:type="dxa"/>
          </w:tcPr>
          <w:p w14:paraId="43017A12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 xml:space="preserve">Foot-in-the-door? </w:t>
            </w:r>
          </w:p>
        </w:tc>
        <w:tc>
          <w:tcPr>
            <w:tcW w:w="6378" w:type="dxa"/>
          </w:tcPr>
          <w:p w14:paraId="2AB4DD08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60CA9E31" w14:textId="77777777" w:rsidTr="0068341B">
        <w:tc>
          <w:tcPr>
            <w:tcW w:w="2802" w:type="dxa"/>
          </w:tcPr>
          <w:p w14:paraId="74705200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>Sequence generation</w:t>
            </w:r>
          </w:p>
        </w:tc>
        <w:tc>
          <w:tcPr>
            <w:tcW w:w="6378" w:type="dxa"/>
          </w:tcPr>
          <w:p w14:paraId="1406B7EC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27B95952" w14:textId="77777777" w:rsidTr="0068341B">
        <w:tc>
          <w:tcPr>
            <w:tcW w:w="2802" w:type="dxa"/>
          </w:tcPr>
          <w:p w14:paraId="5823A640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>Allocation confinement</w:t>
            </w:r>
          </w:p>
        </w:tc>
        <w:tc>
          <w:tcPr>
            <w:tcW w:w="6378" w:type="dxa"/>
          </w:tcPr>
          <w:p w14:paraId="6AADC707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7508BE96" w14:textId="77777777" w:rsidTr="0068341B">
        <w:tc>
          <w:tcPr>
            <w:tcW w:w="2802" w:type="dxa"/>
          </w:tcPr>
          <w:p w14:paraId="0CA46959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>Participant and personnel blinding</w:t>
            </w:r>
          </w:p>
        </w:tc>
        <w:tc>
          <w:tcPr>
            <w:tcW w:w="6378" w:type="dxa"/>
          </w:tcPr>
          <w:p w14:paraId="1A6A248C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07268D38" w14:textId="77777777" w:rsidTr="0068341B">
        <w:tc>
          <w:tcPr>
            <w:tcW w:w="2802" w:type="dxa"/>
          </w:tcPr>
          <w:p w14:paraId="6B847561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>Blinding of outcome assessment</w:t>
            </w:r>
          </w:p>
        </w:tc>
        <w:tc>
          <w:tcPr>
            <w:tcW w:w="6378" w:type="dxa"/>
          </w:tcPr>
          <w:p w14:paraId="5397F1DD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2F80AB33" w14:textId="77777777" w:rsidTr="0068341B">
        <w:tc>
          <w:tcPr>
            <w:tcW w:w="2802" w:type="dxa"/>
          </w:tcPr>
          <w:p w14:paraId="6D046054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>Incomplete outcome data</w:t>
            </w:r>
          </w:p>
        </w:tc>
        <w:tc>
          <w:tcPr>
            <w:tcW w:w="6378" w:type="dxa"/>
          </w:tcPr>
          <w:p w14:paraId="5BF05F30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446D6954" w14:textId="77777777" w:rsidTr="0068341B">
        <w:tc>
          <w:tcPr>
            <w:tcW w:w="2802" w:type="dxa"/>
          </w:tcPr>
          <w:p w14:paraId="7634998B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>Selective reporting</w:t>
            </w:r>
          </w:p>
        </w:tc>
        <w:tc>
          <w:tcPr>
            <w:tcW w:w="6378" w:type="dxa"/>
          </w:tcPr>
          <w:p w14:paraId="5AF3576A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  <w:tr w:rsidR="00AE33F4" w:rsidRPr="005840B4" w14:paraId="5A73A900" w14:textId="77777777" w:rsidTr="0068341B">
        <w:tc>
          <w:tcPr>
            <w:tcW w:w="2802" w:type="dxa"/>
          </w:tcPr>
          <w:p w14:paraId="346EA3F7" w14:textId="77777777" w:rsidR="00AE33F4" w:rsidRPr="005840B4" w:rsidRDefault="00AE33F4" w:rsidP="0068341B">
            <w:pPr>
              <w:rPr>
                <w:rFonts w:ascii="Arial" w:hAnsi="Arial" w:cs="Arial"/>
                <w:lang w:val="en-CA" w:eastAsia="en-CA"/>
              </w:rPr>
            </w:pPr>
            <w:r w:rsidRPr="005840B4">
              <w:rPr>
                <w:rFonts w:ascii="Arial" w:hAnsi="Arial" w:cs="Arial"/>
                <w:lang w:val="en-CA" w:eastAsia="en-CA"/>
              </w:rPr>
              <w:t>Other bias</w:t>
            </w:r>
          </w:p>
        </w:tc>
        <w:tc>
          <w:tcPr>
            <w:tcW w:w="6378" w:type="dxa"/>
          </w:tcPr>
          <w:p w14:paraId="13951C84" w14:textId="77777777" w:rsidR="00AE33F4" w:rsidRPr="005840B4" w:rsidRDefault="00AE33F4" w:rsidP="0068341B">
            <w:pPr>
              <w:ind w:right="2251"/>
              <w:rPr>
                <w:rFonts w:ascii="Arial" w:hAnsi="Arial" w:cs="Arial"/>
                <w:lang w:val="en-CA" w:eastAsia="en-CA"/>
              </w:rPr>
            </w:pPr>
          </w:p>
        </w:tc>
      </w:tr>
    </w:tbl>
    <w:p w14:paraId="222755EB" w14:textId="77777777" w:rsidR="00AE33F4" w:rsidRPr="005840B4" w:rsidRDefault="00AE33F4" w:rsidP="00AE33F4">
      <w:pPr>
        <w:rPr>
          <w:rFonts w:ascii="Arial" w:hAnsi="Arial" w:cs="Arial"/>
          <w:lang w:val="en-CA" w:eastAsia="en-CA"/>
        </w:rPr>
      </w:pPr>
    </w:p>
    <w:p w14:paraId="5A17E7F2" w14:textId="77777777" w:rsidR="00AE33F4" w:rsidRPr="005840B4" w:rsidRDefault="00AE33F4" w:rsidP="00AE33F4">
      <w:pPr>
        <w:rPr>
          <w:rFonts w:ascii="Arial" w:hAnsi="Arial" w:cs="Arial"/>
          <w:lang w:val="en-CA" w:eastAsia="en-CA"/>
        </w:rPr>
      </w:pPr>
    </w:p>
    <w:p w14:paraId="58955BB1" w14:textId="77777777" w:rsidR="00AE33F4" w:rsidRDefault="00AE33F4"/>
    <w:sectPr w:rsidR="00AE3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71B37" w14:textId="77777777" w:rsidR="00AE33F4" w:rsidRDefault="00AE33F4" w:rsidP="00AE33F4">
      <w:pPr>
        <w:spacing w:after="0" w:line="240" w:lineRule="auto"/>
      </w:pPr>
      <w:r>
        <w:separator/>
      </w:r>
    </w:p>
  </w:endnote>
  <w:endnote w:type="continuationSeparator" w:id="0">
    <w:p w14:paraId="16332AE2" w14:textId="77777777" w:rsidR="00AE33F4" w:rsidRDefault="00AE33F4" w:rsidP="00AE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11650" w14:textId="77777777" w:rsidR="00AE33F4" w:rsidRDefault="00AE33F4" w:rsidP="00AE33F4">
      <w:pPr>
        <w:spacing w:after="0" w:line="240" w:lineRule="auto"/>
      </w:pPr>
      <w:r>
        <w:separator/>
      </w:r>
    </w:p>
  </w:footnote>
  <w:footnote w:type="continuationSeparator" w:id="0">
    <w:p w14:paraId="04EB6707" w14:textId="77777777" w:rsidR="00AE33F4" w:rsidRDefault="00AE33F4" w:rsidP="00AE3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4"/>
    <w:rsid w:val="00AE33F4"/>
    <w:rsid w:val="00E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238E8"/>
  <w15:chartTrackingRefBased/>
  <w15:docId w15:val="{A47159C8-DBF6-4A80-B60E-AC1BB6C7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Woolf</dc:creator>
  <cp:keywords/>
  <dc:description/>
  <cp:lastModifiedBy>Benjamin Woolf</cp:lastModifiedBy>
  <cp:revision>1</cp:revision>
  <dcterms:created xsi:type="dcterms:W3CDTF">2021-02-19T19:34:00Z</dcterms:created>
  <dcterms:modified xsi:type="dcterms:W3CDTF">2021-02-19T19:34:00Z</dcterms:modified>
</cp:coreProperties>
</file>