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02E15" w14:textId="4574D8D6" w:rsidR="00AD475E" w:rsidRDefault="00AD475E" w:rsidP="00F67371">
      <w:pPr>
        <w:pStyle w:val="Caption"/>
        <w:spacing w:line="480" w:lineRule="auto"/>
        <w:rPr>
          <w:rFonts w:ascii="Arial" w:hAnsi="Arial" w:cs="Arial"/>
          <w:color w:val="auto"/>
          <w:sz w:val="20"/>
          <w:szCs w:val="20"/>
        </w:rPr>
      </w:pPr>
      <w:r>
        <w:rPr>
          <w:rFonts w:ascii="Arial" w:hAnsi="Arial" w:cs="Arial"/>
          <w:color w:val="auto"/>
          <w:sz w:val="20"/>
          <w:szCs w:val="20"/>
        </w:rPr>
        <w:t>MAIN FIGURES AND TABLES</w:t>
      </w:r>
    </w:p>
    <w:p w14:paraId="1A589554" w14:textId="77777777" w:rsidR="00EE2FC9" w:rsidRPr="00EE2FC9" w:rsidRDefault="00EE2FC9" w:rsidP="00F67371">
      <w:pPr>
        <w:pStyle w:val="Caption"/>
        <w:spacing w:line="480" w:lineRule="auto"/>
        <w:rPr>
          <w:rFonts w:ascii="Arial" w:hAnsi="Arial" w:cs="Arial"/>
          <w:b w:val="0"/>
          <w:color w:val="auto"/>
          <w:sz w:val="20"/>
          <w:szCs w:val="20"/>
        </w:rPr>
      </w:pPr>
      <w:r w:rsidRPr="00EE2FC9">
        <w:rPr>
          <w:rFonts w:ascii="Arial" w:hAnsi="Arial" w:cs="Arial"/>
          <w:color w:val="auto"/>
          <w:sz w:val="20"/>
          <w:szCs w:val="20"/>
        </w:rPr>
        <w:t xml:space="preserve">Figure </w:t>
      </w:r>
      <w:r w:rsidRPr="00EE2FC9">
        <w:rPr>
          <w:rFonts w:ascii="Arial" w:hAnsi="Arial" w:cs="Arial"/>
          <w:color w:val="auto"/>
          <w:sz w:val="20"/>
          <w:szCs w:val="20"/>
        </w:rPr>
        <w:fldChar w:fldCharType="begin"/>
      </w:r>
      <w:r w:rsidRPr="00EE2FC9">
        <w:rPr>
          <w:rFonts w:ascii="Arial" w:hAnsi="Arial" w:cs="Arial"/>
          <w:color w:val="auto"/>
          <w:sz w:val="20"/>
          <w:szCs w:val="20"/>
        </w:rPr>
        <w:instrText xml:space="preserve"> SEQ Figure \* ARABIC </w:instrText>
      </w:r>
      <w:r w:rsidRPr="00EE2FC9">
        <w:rPr>
          <w:rFonts w:ascii="Arial" w:hAnsi="Arial" w:cs="Arial"/>
          <w:color w:val="auto"/>
          <w:sz w:val="20"/>
          <w:szCs w:val="20"/>
        </w:rPr>
        <w:fldChar w:fldCharType="separate"/>
      </w:r>
      <w:r w:rsidRPr="00EE2FC9">
        <w:rPr>
          <w:rFonts w:ascii="Arial" w:hAnsi="Arial" w:cs="Arial"/>
          <w:noProof/>
          <w:color w:val="auto"/>
          <w:sz w:val="20"/>
          <w:szCs w:val="20"/>
        </w:rPr>
        <w:t>1</w:t>
      </w:r>
      <w:r w:rsidRPr="00EE2FC9">
        <w:rPr>
          <w:rFonts w:ascii="Arial" w:hAnsi="Arial" w:cs="Arial"/>
          <w:color w:val="auto"/>
          <w:sz w:val="20"/>
          <w:szCs w:val="20"/>
        </w:rPr>
        <w:fldChar w:fldCharType="end"/>
      </w:r>
      <w:r w:rsidRPr="00EE2FC9">
        <w:rPr>
          <w:rFonts w:ascii="Arial" w:hAnsi="Arial" w:cs="Arial"/>
          <w:color w:val="auto"/>
          <w:sz w:val="20"/>
          <w:szCs w:val="20"/>
        </w:rPr>
        <w:t>: S-PrediXcan results for PGC-ED AN GWAS (N</w:t>
      </w:r>
      <w:r w:rsidRPr="00EE2FC9">
        <w:rPr>
          <w:rFonts w:ascii="Arial" w:hAnsi="Arial" w:cs="Arial"/>
          <w:color w:val="auto"/>
          <w:sz w:val="20"/>
          <w:szCs w:val="20"/>
          <w:vertAlign w:val="subscript"/>
        </w:rPr>
        <w:t>Cases</w:t>
      </w:r>
      <w:r w:rsidRPr="00EE2FC9">
        <w:rPr>
          <w:rFonts w:ascii="Arial" w:hAnsi="Arial" w:cs="Arial"/>
          <w:color w:val="auto"/>
          <w:sz w:val="20"/>
          <w:szCs w:val="20"/>
        </w:rPr>
        <w:t>=16,992, N</w:t>
      </w:r>
      <w:r w:rsidRPr="00EE2FC9">
        <w:rPr>
          <w:rFonts w:ascii="Arial" w:hAnsi="Arial" w:cs="Arial"/>
          <w:color w:val="auto"/>
          <w:sz w:val="20"/>
          <w:szCs w:val="20"/>
          <w:vertAlign w:val="subscript"/>
        </w:rPr>
        <w:t>Controls</w:t>
      </w:r>
      <w:r w:rsidRPr="00EE2FC9">
        <w:rPr>
          <w:rFonts w:ascii="Arial" w:hAnsi="Arial" w:cs="Arial"/>
          <w:color w:val="auto"/>
          <w:sz w:val="20"/>
          <w:szCs w:val="20"/>
        </w:rPr>
        <w:t xml:space="preserve">=55,525). </w:t>
      </w:r>
      <w:r w:rsidRPr="00EE2FC9">
        <w:rPr>
          <w:rFonts w:ascii="Arial" w:hAnsi="Arial" w:cs="Arial"/>
          <w:b w:val="0"/>
          <w:color w:val="auto"/>
          <w:sz w:val="20"/>
          <w:szCs w:val="20"/>
        </w:rPr>
        <w:t xml:space="preserve">S-PrediXcan transcriptomic imputation of the PGC-ED AN GWAS summary statistics to determine genetically-regulated gene expression (GReX), with tests for association of GReX with AN disease status. Manhattan plot of S-PrediXcan gene-tissue associations with anorexia nervosa for 50 tissues. Each point represents a different gene-tissue association result; i.e., the same gene may have multiple points within a peak. </w:t>
      </w:r>
    </w:p>
    <w:p w14:paraId="54C53A52" w14:textId="77777777" w:rsidR="00FB1926" w:rsidRPr="00AD475E" w:rsidRDefault="00FB1926" w:rsidP="00F67371">
      <w:pPr>
        <w:spacing w:line="480" w:lineRule="auto"/>
        <w:rPr>
          <w:rFonts w:ascii="Arial" w:hAnsi="Arial" w:cs="Arial"/>
          <w:sz w:val="20"/>
          <w:szCs w:val="20"/>
        </w:rPr>
      </w:pPr>
    </w:p>
    <w:p w14:paraId="2D5B4DE8" w14:textId="19276D96" w:rsidR="00FB1926" w:rsidRPr="00AD475E" w:rsidRDefault="00FB1926" w:rsidP="00F67371">
      <w:pPr>
        <w:spacing w:line="480" w:lineRule="auto"/>
        <w:rPr>
          <w:rFonts w:ascii="Arial" w:hAnsi="Arial" w:cs="Arial"/>
          <w:sz w:val="20"/>
          <w:szCs w:val="20"/>
        </w:rPr>
      </w:pPr>
      <w:r w:rsidRPr="00AD475E">
        <w:rPr>
          <w:rFonts w:ascii="Arial" w:hAnsi="Arial" w:cs="Arial"/>
          <w:b/>
          <w:sz w:val="20"/>
          <w:szCs w:val="20"/>
        </w:rPr>
        <w:t xml:space="preserve">Figure </w:t>
      </w:r>
      <w:r w:rsidRPr="00AD475E">
        <w:rPr>
          <w:rFonts w:ascii="Arial" w:hAnsi="Arial" w:cs="Arial"/>
          <w:b/>
          <w:sz w:val="20"/>
          <w:szCs w:val="20"/>
        </w:rPr>
        <w:fldChar w:fldCharType="begin"/>
      </w:r>
      <w:r w:rsidRPr="00AD475E">
        <w:rPr>
          <w:rFonts w:ascii="Arial" w:hAnsi="Arial" w:cs="Arial"/>
          <w:b/>
          <w:sz w:val="20"/>
          <w:szCs w:val="20"/>
        </w:rPr>
        <w:instrText xml:space="preserve"> SEQ Figure \* ARABIC </w:instrText>
      </w:r>
      <w:r w:rsidRPr="00AD475E">
        <w:rPr>
          <w:rFonts w:ascii="Arial" w:hAnsi="Arial" w:cs="Arial"/>
          <w:b/>
          <w:sz w:val="20"/>
          <w:szCs w:val="20"/>
        </w:rPr>
        <w:fldChar w:fldCharType="separate"/>
      </w:r>
      <w:r w:rsidRPr="00AD475E">
        <w:rPr>
          <w:rFonts w:ascii="Arial" w:hAnsi="Arial" w:cs="Arial"/>
          <w:b/>
          <w:noProof/>
          <w:sz w:val="20"/>
          <w:szCs w:val="20"/>
        </w:rPr>
        <w:t>2</w:t>
      </w:r>
      <w:r w:rsidRPr="00AD475E">
        <w:rPr>
          <w:rFonts w:ascii="Arial" w:hAnsi="Arial" w:cs="Arial"/>
          <w:b/>
          <w:sz w:val="20"/>
          <w:szCs w:val="20"/>
        </w:rPr>
        <w:fldChar w:fldCharType="end"/>
      </w:r>
      <w:r w:rsidRPr="00AD475E">
        <w:rPr>
          <w:rFonts w:ascii="Arial" w:hAnsi="Arial" w:cs="Arial"/>
          <w:b/>
          <w:sz w:val="20"/>
          <w:szCs w:val="20"/>
        </w:rPr>
        <w:t>: Significant AN-GReX-tissue associations with weight phenotypes</w:t>
      </w:r>
      <w:r w:rsidRPr="00AD475E">
        <w:rPr>
          <w:rFonts w:ascii="Arial" w:hAnsi="Arial" w:cs="Arial"/>
          <w:sz w:val="20"/>
          <w:szCs w:val="20"/>
        </w:rPr>
        <w:t>. Effect estimates and 95% CI for associations of AN</w:t>
      </w:r>
      <w:r w:rsidRPr="00AD475E">
        <w:rPr>
          <w:rFonts w:ascii="Arial" w:hAnsi="Arial" w:cs="Arial"/>
          <w:i/>
          <w:sz w:val="20"/>
          <w:szCs w:val="20"/>
        </w:rPr>
        <w:t>-</w:t>
      </w:r>
      <w:r w:rsidRPr="00AD475E">
        <w:rPr>
          <w:rFonts w:ascii="Arial" w:hAnsi="Arial" w:cs="Arial"/>
          <w:sz w:val="20"/>
          <w:szCs w:val="20"/>
        </w:rPr>
        <w:t>GReX with (i) highest recorded weight (kg) and (ii) lowest recorded weight (kg). Associations are shown for four BMI groups: Overall, High, Mid and Low BMI</w:t>
      </w:r>
      <w:r w:rsidR="00512168">
        <w:rPr>
          <w:rFonts w:ascii="Arial" w:hAnsi="Arial" w:cs="Arial"/>
          <w:sz w:val="20"/>
          <w:szCs w:val="20"/>
        </w:rPr>
        <w:t>. Tissue-specific s</w:t>
      </w:r>
      <w:r w:rsidR="00542F85">
        <w:rPr>
          <w:rFonts w:ascii="Arial" w:hAnsi="Arial" w:cs="Arial"/>
          <w:sz w:val="20"/>
          <w:szCs w:val="20"/>
        </w:rPr>
        <w:t>ignificance threshold set at p&lt;0.001.</w:t>
      </w:r>
    </w:p>
    <w:p w14:paraId="22C88943" w14:textId="77777777" w:rsidR="00FB1926" w:rsidRPr="00AD475E" w:rsidRDefault="00FB1926" w:rsidP="00F67371">
      <w:pPr>
        <w:spacing w:line="480" w:lineRule="auto"/>
        <w:rPr>
          <w:rFonts w:ascii="Arial" w:hAnsi="Arial" w:cs="Arial"/>
          <w:sz w:val="20"/>
          <w:szCs w:val="20"/>
        </w:rPr>
      </w:pPr>
    </w:p>
    <w:p w14:paraId="28415AE3" w14:textId="77777777" w:rsidR="00E239C0" w:rsidRPr="00E239C0" w:rsidRDefault="00E239C0" w:rsidP="00F67371">
      <w:pPr>
        <w:pStyle w:val="Caption"/>
        <w:spacing w:line="480" w:lineRule="auto"/>
        <w:rPr>
          <w:rFonts w:ascii="Arial" w:hAnsi="Arial" w:cs="Arial"/>
          <w:b w:val="0"/>
          <w:color w:val="auto"/>
          <w:sz w:val="20"/>
          <w:szCs w:val="20"/>
        </w:rPr>
      </w:pPr>
      <w:r w:rsidRPr="00E239C0">
        <w:rPr>
          <w:rFonts w:ascii="Arial" w:hAnsi="Arial" w:cs="Arial"/>
          <w:color w:val="auto"/>
          <w:sz w:val="20"/>
          <w:szCs w:val="20"/>
        </w:rPr>
        <w:t xml:space="preserve">Figure </w:t>
      </w:r>
      <w:r w:rsidRPr="00E239C0">
        <w:rPr>
          <w:rFonts w:ascii="Arial" w:hAnsi="Arial" w:cs="Arial"/>
          <w:color w:val="auto"/>
          <w:sz w:val="20"/>
          <w:szCs w:val="20"/>
        </w:rPr>
        <w:fldChar w:fldCharType="begin"/>
      </w:r>
      <w:r w:rsidRPr="00E239C0">
        <w:rPr>
          <w:rFonts w:ascii="Arial" w:hAnsi="Arial" w:cs="Arial"/>
          <w:color w:val="auto"/>
          <w:sz w:val="20"/>
          <w:szCs w:val="20"/>
        </w:rPr>
        <w:instrText xml:space="preserve"> SEQ Figure \* ARABIC </w:instrText>
      </w:r>
      <w:r w:rsidRPr="00E239C0">
        <w:rPr>
          <w:rFonts w:ascii="Arial" w:hAnsi="Arial" w:cs="Arial"/>
          <w:color w:val="auto"/>
          <w:sz w:val="20"/>
          <w:szCs w:val="20"/>
        </w:rPr>
        <w:fldChar w:fldCharType="separate"/>
      </w:r>
      <w:r w:rsidRPr="00E239C0">
        <w:rPr>
          <w:rFonts w:ascii="Arial" w:hAnsi="Arial" w:cs="Arial"/>
          <w:noProof/>
          <w:color w:val="auto"/>
          <w:sz w:val="20"/>
          <w:szCs w:val="20"/>
        </w:rPr>
        <w:t>3</w:t>
      </w:r>
      <w:r w:rsidRPr="00E239C0">
        <w:rPr>
          <w:rFonts w:ascii="Arial" w:hAnsi="Arial" w:cs="Arial"/>
          <w:color w:val="auto"/>
          <w:sz w:val="20"/>
          <w:szCs w:val="20"/>
        </w:rPr>
        <w:fldChar w:fldCharType="end"/>
      </w:r>
      <w:r w:rsidRPr="00E239C0">
        <w:rPr>
          <w:rFonts w:ascii="Arial" w:hAnsi="Arial" w:cs="Arial"/>
          <w:color w:val="auto"/>
          <w:sz w:val="20"/>
          <w:szCs w:val="20"/>
        </w:rPr>
        <w:t>: AN-GReX associations with full Bio</w:t>
      </w:r>
      <w:r w:rsidRPr="00E239C0">
        <w:rPr>
          <w:rFonts w:ascii="Arial" w:hAnsi="Arial" w:cs="Arial"/>
          <w:i/>
          <w:color w:val="auto"/>
          <w:sz w:val="20"/>
          <w:szCs w:val="20"/>
        </w:rPr>
        <w:t>Me</w:t>
      </w:r>
      <w:r w:rsidRPr="00E239C0">
        <w:rPr>
          <w:rFonts w:ascii="Arial" w:hAnsi="Arial" w:cs="Arial"/>
          <w:color w:val="auto"/>
          <w:sz w:val="20"/>
          <w:szCs w:val="20"/>
        </w:rPr>
        <w:t xml:space="preserve">™ Encounter Diagnosis ICD codes and Phecodes. </w:t>
      </w:r>
      <w:r w:rsidRPr="00E239C0">
        <w:rPr>
          <w:rFonts w:ascii="Arial" w:hAnsi="Arial" w:cs="Arial"/>
          <w:b w:val="0"/>
          <w:color w:val="auto"/>
          <w:sz w:val="20"/>
          <w:szCs w:val="20"/>
        </w:rPr>
        <w:t>Diagnosis codes are plotted along the X-axis and grouped by category. (</w:t>
      </w:r>
      <w:r w:rsidRPr="00E239C0">
        <w:rPr>
          <w:rFonts w:ascii="Arial" w:hAnsi="Arial" w:cs="Arial"/>
          <w:color w:val="auto"/>
          <w:sz w:val="20"/>
          <w:szCs w:val="20"/>
        </w:rPr>
        <w:t>A</w:t>
      </w:r>
      <w:r w:rsidRPr="00E239C0">
        <w:rPr>
          <w:rFonts w:ascii="Arial" w:hAnsi="Arial" w:cs="Arial"/>
          <w:b w:val="0"/>
          <w:color w:val="auto"/>
          <w:sz w:val="20"/>
          <w:szCs w:val="20"/>
        </w:rPr>
        <w:t>) Manhattan PheWAS plot of AN-GReX gene associations with Encounter Diagnosis ICD codes (N=2,178) (</w:t>
      </w:r>
      <w:r w:rsidRPr="00E239C0">
        <w:rPr>
          <w:rFonts w:ascii="Arial" w:hAnsi="Arial" w:cs="Arial"/>
          <w:color w:val="auto"/>
          <w:sz w:val="20"/>
          <w:szCs w:val="20"/>
        </w:rPr>
        <w:t>B</w:t>
      </w:r>
      <w:r w:rsidRPr="00E239C0">
        <w:rPr>
          <w:rFonts w:ascii="Arial" w:hAnsi="Arial" w:cs="Arial"/>
          <w:b w:val="0"/>
          <w:color w:val="auto"/>
          <w:sz w:val="20"/>
          <w:szCs w:val="20"/>
        </w:rPr>
        <w:t>) Manhattan PheWAS plot of AN-GReX gene associations with Phecodes (N=1,093). Encounter Diagnosis ICD-10 code descriptions: D84.9 – Immunodeficiency, unspecified; E10.65 – Type 1 diabetes mellitus with hyperglycemia; E10.9 – Type 1 diabetes mellitus without complications; K90.0 – Celiac disease. Phecode descriptions: 250.1 – Type 1 diabetes; 531.4 – Peptic ulcer, site unspecified; 557.1 – Celiac disease.</w:t>
      </w:r>
    </w:p>
    <w:p w14:paraId="67239170" w14:textId="77777777" w:rsidR="00FB1926" w:rsidRPr="00AD475E" w:rsidRDefault="00FB1926" w:rsidP="00F67371">
      <w:pPr>
        <w:spacing w:line="480" w:lineRule="auto"/>
        <w:rPr>
          <w:rFonts w:ascii="Arial" w:hAnsi="Arial" w:cs="Arial"/>
          <w:sz w:val="20"/>
          <w:szCs w:val="20"/>
        </w:rPr>
      </w:pPr>
    </w:p>
    <w:p w14:paraId="5A8F71B2" w14:textId="3854E412" w:rsidR="00FB1926" w:rsidRPr="00AD475E" w:rsidRDefault="00FB1926" w:rsidP="00F67371">
      <w:pPr>
        <w:pStyle w:val="Caption"/>
        <w:spacing w:line="480" w:lineRule="auto"/>
        <w:rPr>
          <w:rFonts w:ascii="Arial" w:hAnsi="Arial" w:cs="Arial"/>
          <w:b w:val="0"/>
          <w:color w:val="auto"/>
          <w:sz w:val="20"/>
          <w:szCs w:val="20"/>
        </w:rPr>
      </w:pPr>
      <w:r w:rsidRPr="00AD475E">
        <w:rPr>
          <w:rFonts w:ascii="Arial" w:hAnsi="Arial" w:cs="Arial"/>
          <w:color w:val="auto"/>
          <w:sz w:val="20"/>
          <w:szCs w:val="20"/>
        </w:rPr>
        <w:t xml:space="preserve">Figure </w:t>
      </w:r>
      <w:r w:rsidRPr="00AD475E">
        <w:rPr>
          <w:rFonts w:ascii="Arial" w:hAnsi="Arial" w:cs="Arial"/>
          <w:color w:val="auto"/>
          <w:sz w:val="20"/>
          <w:szCs w:val="20"/>
        </w:rPr>
        <w:fldChar w:fldCharType="begin"/>
      </w:r>
      <w:r w:rsidRPr="00AD475E">
        <w:rPr>
          <w:rFonts w:ascii="Arial" w:hAnsi="Arial" w:cs="Arial"/>
          <w:color w:val="auto"/>
          <w:sz w:val="20"/>
          <w:szCs w:val="20"/>
        </w:rPr>
        <w:instrText xml:space="preserve"> SEQ Figure \* ARABIC </w:instrText>
      </w:r>
      <w:r w:rsidRPr="00AD475E">
        <w:rPr>
          <w:rFonts w:ascii="Arial" w:hAnsi="Arial" w:cs="Arial"/>
          <w:color w:val="auto"/>
          <w:sz w:val="20"/>
          <w:szCs w:val="20"/>
        </w:rPr>
        <w:fldChar w:fldCharType="separate"/>
      </w:r>
      <w:r w:rsidRPr="00AD475E">
        <w:rPr>
          <w:rFonts w:ascii="Arial" w:hAnsi="Arial" w:cs="Arial"/>
          <w:noProof/>
          <w:color w:val="auto"/>
          <w:sz w:val="20"/>
          <w:szCs w:val="20"/>
        </w:rPr>
        <w:t>4</w:t>
      </w:r>
      <w:r w:rsidRPr="00AD475E">
        <w:rPr>
          <w:rFonts w:ascii="Arial" w:hAnsi="Arial" w:cs="Arial"/>
          <w:color w:val="auto"/>
          <w:sz w:val="20"/>
          <w:szCs w:val="20"/>
        </w:rPr>
        <w:fldChar w:fldCharType="end"/>
      </w:r>
      <w:r w:rsidRPr="00AD475E">
        <w:rPr>
          <w:rFonts w:ascii="Arial" w:hAnsi="Arial" w:cs="Arial"/>
          <w:color w:val="auto"/>
          <w:sz w:val="20"/>
          <w:szCs w:val="20"/>
        </w:rPr>
        <w:t xml:space="preserve">: AN-GReX associations with pain location. </w:t>
      </w:r>
      <w:r w:rsidR="00941E6B">
        <w:rPr>
          <w:rFonts w:ascii="Arial" w:hAnsi="Arial" w:cs="Arial"/>
          <w:b w:val="0"/>
          <w:color w:val="auto"/>
          <w:sz w:val="20"/>
          <w:szCs w:val="20"/>
        </w:rPr>
        <w:t>Pain locations are s</w:t>
      </w:r>
      <w:r w:rsidRPr="00AD475E">
        <w:rPr>
          <w:rFonts w:ascii="Arial" w:hAnsi="Arial" w:cs="Arial"/>
          <w:b w:val="0"/>
          <w:color w:val="auto"/>
          <w:sz w:val="20"/>
          <w:szCs w:val="20"/>
        </w:rPr>
        <w:t>hown along the x-axis (N=25</w:t>
      </w:r>
      <w:r w:rsidR="00941E6B">
        <w:rPr>
          <w:rFonts w:ascii="Arial" w:hAnsi="Arial" w:cs="Arial"/>
          <w:b w:val="0"/>
          <w:color w:val="auto"/>
          <w:sz w:val="20"/>
          <w:szCs w:val="20"/>
        </w:rPr>
        <w:t>)</w:t>
      </w:r>
      <w:r w:rsidRPr="00AD475E">
        <w:rPr>
          <w:rFonts w:ascii="Arial" w:hAnsi="Arial" w:cs="Arial"/>
          <w:b w:val="0"/>
          <w:color w:val="auto"/>
          <w:sz w:val="20"/>
          <w:szCs w:val="20"/>
        </w:rPr>
        <w:t>. Associations are shown for four BMI groups (A) Overall cohort (B) High BMI (C) Mid BMI and (D) Low BMI. Bonferroni significance threshold is demarcated by the dotted line (p=4.17</w:t>
      </w:r>
      <w:r w:rsidR="00315AD6">
        <w:rPr>
          <w:rFonts w:ascii="Arial" w:hAnsi="Arial" w:cs="Arial"/>
          <w:b w:val="0"/>
          <w:color w:val="auto"/>
          <w:sz w:val="20"/>
          <w:szCs w:val="20"/>
        </w:rPr>
        <w:t xml:space="preserve"> x 10</w:t>
      </w:r>
      <w:r w:rsidR="00315AD6">
        <w:rPr>
          <w:rFonts w:ascii="Arial" w:hAnsi="Arial" w:cs="Arial"/>
          <w:b w:val="0"/>
          <w:color w:val="auto"/>
          <w:sz w:val="20"/>
          <w:szCs w:val="20"/>
          <w:vertAlign w:val="superscript"/>
        </w:rPr>
        <w:t>-</w:t>
      </w:r>
      <w:r w:rsidRPr="00AD475E">
        <w:rPr>
          <w:rFonts w:ascii="Arial" w:hAnsi="Arial" w:cs="Arial"/>
          <w:b w:val="0"/>
          <w:color w:val="auto"/>
          <w:sz w:val="20"/>
          <w:szCs w:val="20"/>
          <w:vertAlign w:val="superscript"/>
        </w:rPr>
        <w:t>5</w:t>
      </w:r>
      <w:r w:rsidRPr="00AD475E">
        <w:rPr>
          <w:rFonts w:ascii="Arial" w:hAnsi="Arial" w:cs="Arial"/>
          <w:b w:val="0"/>
          <w:color w:val="auto"/>
          <w:sz w:val="20"/>
          <w:szCs w:val="20"/>
        </w:rPr>
        <w:t>).</w:t>
      </w:r>
    </w:p>
    <w:p w14:paraId="2B70DE6C" w14:textId="7839026F" w:rsidR="00082735" w:rsidRDefault="00082735" w:rsidP="00082735">
      <w:pPr>
        <w:pStyle w:val="Caption"/>
        <w:spacing w:line="480" w:lineRule="auto"/>
        <w:rPr>
          <w:rFonts w:ascii="Arial" w:hAnsi="Arial" w:cs="Arial"/>
          <w:b w:val="0"/>
          <w:bCs w:val="0"/>
          <w:noProof/>
          <w:color w:val="auto"/>
          <w:sz w:val="20"/>
          <w:szCs w:val="20"/>
        </w:rPr>
      </w:pPr>
      <w:r>
        <w:rPr>
          <w:rFonts w:ascii="Arial" w:hAnsi="Arial" w:cs="Arial"/>
          <w:color w:val="auto"/>
          <w:sz w:val="20"/>
          <w:szCs w:val="20"/>
        </w:rPr>
        <w:lastRenderedPageBreak/>
        <w:t>Table 1</w:t>
      </w:r>
      <w:r w:rsidRPr="00AD475E">
        <w:rPr>
          <w:rFonts w:ascii="Arial" w:hAnsi="Arial" w:cs="Arial"/>
          <w:color w:val="auto"/>
          <w:sz w:val="20"/>
          <w:szCs w:val="20"/>
        </w:rPr>
        <w:t>: Bio</w:t>
      </w:r>
      <w:r w:rsidRPr="00AD475E">
        <w:rPr>
          <w:rFonts w:ascii="Arial" w:hAnsi="Arial" w:cs="Arial"/>
          <w:i/>
          <w:color w:val="auto"/>
          <w:sz w:val="20"/>
          <w:szCs w:val="20"/>
        </w:rPr>
        <w:t>Me</w:t>
      </w:r>
      <w:r w:rsidRPr="00AD475E">
        <w:rPr>
          <w:rFonts w:ascii="Arial" w:hAnsi="Arial" w:cs="Arial"/>
          <w:color w:val="auto"/>
          <w:sz w:val="20"/>
          <w:szCs w:val="20"/>
        </w:rPr>
        <w:t xml:space="preserve">™ Demographics (N=31,585). </w:t>
      </w:r>
      <w:r w:rsidRPr="00AD475E">
        <w:rPr>
          <w:rFonts w:ascii="Arial" w:hAnsi="Arial" w:cs="Arial"/>
          <w:b w:val="0"/>
          <w:color w:val="auto"/>
          <w:sz w:val="20"/>
          <w:szCs w:val="20"/>
        </w:rPr>
        <w:t>Ancestry designations: AA (African), EA (European), ESA (East Asian), HA (Hispanic), SAS (South Asian), NA (Native American).</w:t>
      </w:r>
      <w:r w:rsidRPr="00AD475E">
        <w:rPr>
          <w:rFonts w:ascii="Arial" w:hAnsi="Arial" w:cs="Arial"/>
          <w:b w:val="0"/>
          <w:bCs w:val="0"/>
          <w:noProof/>
          <w:color w:val="auto"/>
          <w:sz w:val="20"/>
          <w:szCs w:val="20"/>
        </w:rPr>
        <w:t xml:space="preserve"> </w:t>
      </w:r>
    </w:p>
    <w:p w14:paraId="4C099BBF" w14:textId="77777777" w:rsidR="00FB1926" w:rsidRPr="00AD475E" w:rsidRDefault="00FB1926" w:rsidP="00F67371">
      <w:pPr>
        <w:spacing w:line="480" w:lineRule="auto"/>
        <w:rPr>
          <w:rFonts w:ascii="Arial" w:hAnsi="Arial" w:cs="Arial"/>
          <w:sz w:val="20"/>
          <w:szCs w:val="20"/>
        </w:rPr>
      </w:pPr>
    </w:p>
    <w:p w14:paraId="37EA7990" w14:textId="1A2D3997" w:rsidR="00941E6B" w:rsidRDefault="00082735" w:rsidP="00082735">
      <w:pPr>
        <w:pStyle w:val="Caption"/>
        <w:keepNext/>
        <w:spacing w:line="480" w:lineRule="auto"/>
        <w:rPr>
          <w:rFonts w:ascii="Arial" w:hAnsi="Arial" w:cs="Arial"/>
          <w:b w:val="0"/>
          <w:color w:val="auto"/>
          <w:sz w:val="20"/>
          <w:szCs w:val="20"/>
        </w:rPr>
      </w:pPr>
      <w:r>
        <w:rPr>
          <w:rFonts w:ascii="Arial" w:hAnsi="Arial" w:cs="Arial"/>
          <w:color w:val="auto"/>
          <w:sz w:val="20"/>
          <w:szCs w:val="20"/>
        </w:rPr>
        <w:t>Table 2</w:t>
      </w:r>
      <w:r w:rsidR="00FB1926" w:rsidRPr="00AD475E">
        <w:rPr>
          <w:rFonts w:ascii="Arial" w:hAnsi="Arial" w:cs="Arial"/>
          <w:color w:val="auto"/>
          <w:sz w:val="20"/>
          <w:szCs w:val="20"/>
        </w:rPr>
        <w:t xml:space="preserve">: S-PrediXcan loci results. </w:t>
      </w:r>
      <w:r w:rsidR="00FB1926" w:rsidRPr="00AD475E">
        <w:rPr>
          <w:rFonts w:ascii="Arial" w:hAnsi="Arial" w:cs="Arial"/>
          <w:b w:val="0"/>
          <w:color w:val="auto"/>
          <w:sz w:val="20"/>
          <w:szCs w:val="20"/>
        </w:rPr>
        <w:t>Summary of S-PrediXcan of PGC-ED AN GWAS results.</w:t>
      </w:r>
      <w:r w:rsidR="00FB1926" w:rsidRPr="00AD475E">
        <w:rPr>
          <w:rFonts w:ascii="Arial" w:hAnsi="Arial" w:cs="Arial"/>
          <w:color w:val="auto"/>
          <w:sz w:val="20"/>
          <w:szCs w:val="20"/>
        </w:rPr>
        <w:t xml:space="preserve"> </w:t>
      </w:r>
      <w:r w:rsidR="00F639E6">
        <w:rPr>
          <w:rFonts w:ascii="Arial" w:hAnsi="Arial" w:cs="Arial"/>
          <w:b w:val="0"/>
          <w:color w:val="auto"/>
          <w:sz w:val="20"/>
          <w:szCs w:val="20"/>
        </w:rPr>
        <w:t>Genes</w:t>
      </w:r>
      <w:r w:rsidR="00FB1926" w:rsidRPr="00AD475E">
        <w:rPr>
          <w:rFonts w:ascii="Arial" w:hAnsi="Arial" w:cs="Arial"/>
          <w:b w:val="0"/>
          <w:color w:val="auto"/>
          <w:sz w:val="20"/>
          <w:szCs w:val="20"/>
        </w:rPr>
        <w:t xml:space="preserve"> associated with Anorexia nervosa from each locus</w:t>
      </w:r>
      <w:r w:rsidR="00F639E6">
        <w:rPr>
          <w:rFonts w:ascii="Arial" w:hAnsi="Arial" w:cs="Arial"/>
          <w:b w:val="0"/>
          <w:color w:val="auto"/>
          <w:sz w:val="20"/>
          <w:szCs w:val="20"/>
        </w:rPr>
        <w:t xml:space="preserve"> are shown</w:t>
      </w:r>
      <w:r w:rsidR="00FB1926" w:rsidRPr="00AD475E">
        <w:rPr>
          <w:rFonts w:ascii="Arial" w:hAnsi="Arial" w:cs="Arial"/>
          <w:b w:val="0"/>
          <w:color w:val="auto"/>
          <w:sz w:val="20"/>
          <w:szCs w:val="20"/>
        </w:rPr>
        <w:t>, as well as</w:t>
      </w:r>
      <w:r w:rsidR="00C22BF4">
        <w:rPr>
          <w:rFonts w:ascii="Arial" w:hAnsi="Arial" w:cs="Arial"/>
          <w:b w:val="0"/>
          <w:color w:val="auto"/>
          <w:sz w:val="20"/>
          <w:szCs w:val="20"/>
        </w:rPr>
        <w:t xml:space="preserve"> the</w:t>
      </w:r>
      <w:r w:rsidR="00FB1926" w:rsidRPr="00AD475E">
        <w:rPr>
          <w:rFonts w:ascii="Arial" w:hAnsi="Arial" w:cs="Arial"/>
          <w:b w:val="0"/>
          <w:color w:val="auto"/>
          <w:sz w:val="20"/>
          <w:szCs w:val="20"/>
        </w:rPr>
        <w:t xml:space="preserve"> top finding Zscore, p-value, gene and tissue for each locus.</w:t>
      </w:r>
      <w:r w:rsidR="00FB1926" w:rsidRPr="00AD475E">
        <w:rPr>
          <w:rFonts w:ascii="Arial" w:hAnsi="Arial" w:cs="Arial"/>
          <w:color w:val="auto"/>
          <w:sz w:val="20"/>
          <w:szCs w:val="20"/>
        </w:rPr>
        <w:t xml:space="preserve"> </w:t>
      </w:r>
      <w:r w:rsidR="00FB1926" w:rsidRPr="00AD475E">
        <w:rPr>
          <w:rFonts w:ascii="Arial" w:hAnsi="Arial" w:cs="Arial"/>
          <w:b w:val="0"/>
          <w:color w:val="auto"/>
          <w:sz w:val="20"/>
          <w:szCs w:val="20"/>
        </w:rPr>
        <w:t>P-values shaded in bold indicate experiment-wide significant loci (</w:t>
      </w:r>
      <w:r w:rsidR="00C22BF4">
        <w:rPr>
          <w:rFonts w:ascii="Arial" w:hAnsi="Arial" w:cs="Arial"/>
          <w:b w:val="0"/>
          <w:color w:val="auto"/>
          <w:sz w:val="20"/>
          <w:szCs w:val="20"/>
        </w:rPr>
        <w:t>p&lt;</w:t>
      </w:r>
      <w:r w:rsidR="00FB1926" w:rsidRPr="00AD475E">
        <w:rPr>
          <w:rFonts w:ascii="Arial" w:hAnsi="Arial" w:cs="Arial"/>
          <w:b w:val="0"/>
          <w:color w:val="auto"/>
          <w:sz w:val="20"/>
          <w:szCs w:val="20"/>
        </w:rPr>
        <w:t>3.75</w:t>
      </w:r>
      <w:r w:rsidR="00315AD6">
        <w:rPr>
          <w:rFonts w:ascii="Arial" w:hAnsi="Arial" w:cs="Arial"/>
          <w:b w:val="0"/>
          <w:color w:val="auto"/>
          <w:sz w:val="20"/>
          <w:szCs w:val="20"/>
        </w:rPr>
        <w:t xml:space="preserve"> x 10</w:t>
      </w:r>
      <w:r w:rsidR="00315AD6">
        <w:rPr>
          <w:rFonts w:ascii="Arial" w:hAnsi="Arial" w:cs="Arial"/>
          <w:b w:val="0"/>
          <w:color w:val="auto"/>
          <w:sz w:val="20"/>
          <w:szCs w:val="20"/>
          <w:vertAlign w:val="superscript"/>
        </w:rPr>
        <w:t>-</w:t>
      </w:r>
      <w:r w:rsidR="00FB1926" w:rsidRPr="00AD475E">
        <w:rPr>
          <w:rFonts w:ascii="Arial" w:hAnsi="Arial" w:cs="Arial"/>
          <w:b w:val="0"/>
          <w:color w:val="auto"/>
          <w:sz w:val="20"/>
          <w:szCs w:val="20"/>
          <w:vertAlign w:val="superscript"/>
        </w:rPr>
        <w:t>8</w:t>
      </w:r>
      <w:r w:rsidR="00FB1926" w:rsidRPr="00AD475E">
        <w:rPr>
          <w:rFonts w:ascii="Arial" w:hAnsi="Arial" w:cs="Arial"/>
          <w:b w:val="0"/>
          <w:color w:val="auto"/>
          <w:sz w:val="20"/>
          <w:szCs w:val="20"/>
        </w:rPr>
        <w:t>).</w:t>
      </w:r>
    </w:p>
    <w:p w14:paraId="19BB1F22" w14:textId="77777777" w:rsidR="00082735" w:rsidRPr="00082735" w:rsidRDefault="00082735" w:rsidP="00082735"/>
    <w:p w14:paraId="4A625DF1" w14:textId="3ED3F621" w:rsidR="00FB788B" w:rsidRPr="00FB788B" w:rsidRDefault="00082735" w:rsidP="00F67371">
      <w:pPr>
        <w:spacing w:line="480" w:lineRule="auto"/>
        <w:rPr>
          <w:rFonts w:ascii="Arial" w:hAnsi="Arial" w:cs="Arial"/>
          <w:sz w:val="20"/>
          <w:szCs w:val="20"/>
        </w:rPr>
      </w:pPr>
      <w:r>
        <w:rPr>
          <w:rFonts w:ascii="Arial" w:hAnsi="Arial" w:cs="Arial"/>
          <w:b/>
          <w:sz w:val="20"/>
          <w:szCs w:val="20"/>
        </w:rPr>
        <w:t>Table 3</w:t>
      </w:r>
      <w:r w:rsidR="00FB788B" w:rsidRPr="00FB788B">
        <w:rPr>
          <w:rFonts w:ascii="Arial" w:hAnsi="Arial" w:cs="Arial"/>
          <w:b/>
          <w:sz w:val="20"/>
          <w:szCs w:val="20"/>
        </w:rPr>
        <w:t>: PheWAS AN-GReX tissue associations with weight phenotypes</w:t>
      </w:r>
      <w:r w:rsidR="00FB788B">
        <w:rPr>
          <w:rFonts w:ascii="Arial" w:hAnsi="Arial" w:cs="Arial"/>
          <w:sz w:val="20"/>
          <w:szCs w:val="20"/>
        </w:rPr>
        <w:t>. AN-GReX association with phenotypes of (i) Highest recorded weight (kg), (ii) Lowest recorded weight (kg), (iii) weight change over time (kg/yr) for four BMI groups: Overall, High, Mid and Low BMI.</w:t>
      </w:r>
      <w:r w:rsidR="00941E6B">
        <w:rPr>
          <w:rFonts w:ascii="Arial" w:hAnsi="Arial" w:cs="Arial"/>
          <w:sz w:val="20"/>
          <w:szCs w:val="20"/>
        </w:rPr>
        <w:t xml:space="preserve"> </w:t>
      </w:r>
      <w:r w:rsidR="00512168">
        <w:rPr>
          <w:rFonts w:ascii="Arial" w:hAnsi="Arial" w:cs="Arial"/>
          <w:sz w:val="20"/>
          <w:szCs w:val="20"/>
        </w:rPr>
        <w:t>Tissue-specific significance threshold set at p&lt;0.001.</w:t>
      </w:r>
    </w:p>
    <w:p w14:paraId="3946651A" w14:textId="77777777" w:rsidR="00941E6B" w:rsidRPr="00AD475E" w:rsidRDefault="00941E6B" w:rsidP="00F67371">
      <w:pPr>
        <w:spacing w:line="480" w:lineRule="auto"/>
        <w:rPr>
          <w:rFonts w:ascii="Arial" w:hAnsi="Arial" w:cs="Arial"/>
          <w:sz w:val="20"/>
          <w:szCs w:val="20"/>
        </w:rPr>
      </w:pPr>
    </w:p>
    <w:p w14:paraId="082C62D4" w14:textId="7B7BA6A7" w:rsidR="008E075B" w:rsidRDefault="008E075B">
      <w:r>
        <w:br w:type="page"/>
      </w:r>
    </w:p>
    <w:p w14:paraId="69068571" w14:textId="66C6F3B4" w:rsidR="00AD475E" w:rsidRDefault="00AD475E" w:rsidP="00F67371">
      <w:pPr>
        <w:spacing w:line="480" w:lineRule="auto"/>
        <w:rPr>
          <w:rFonts w:ascii="Arial" w:hAnsi="Arial" w:cs="Arial"/>
          <w:b/>
        </w:rPr>
      </w:pPr>
      <w:r w:rsidRPr="00AD475E">
        <w:rPr>
          <w:rFonts w:ascii="Arial" w:hAnsi="Arial" w:cs="Arial"/>
          <w:b/>
        </w:rPr>
        <w:lastRenderedPageBreak/>
        <w:t>SUPPLEMENTARY FIGURES AND TABLES</w:t>
      </w:r>
    </w:p>
    <w:p w14:paraId="371BF67A" w14:textId="77777777" w:rsidR="006C0B9D" w:rsidRPr="00AD475E" w:rsidRDefault="006C0B9D" w:rsidP="00F67371">
      <w:pPr>
        <w:spacing w:line="480" w:lineRule="auto"/>
        <w:rPr>
          <w:rFonts w:ascii="Arial" w:hAnsi="Arial" w:cs="Arial"/>
          <w:b/>
        </w:rPr>
      </w:pPr>
    </w:p>
    <w:p w14:paraId="08D12078" w14:textId="77777777" w:rsidR="006C0B9D" w:rsidRDefault="006C0B9D" w:rsidP="006C0B9D">
      <w:pPr>
        <w:pStyle w:val="Caption"/>
        <w:spacing w:line="480" w:lineRule="auto"/>
        <w:rPr>
          <w:rFonts w:ascii="Arial" w:hAnsi="Arial" w:cs="Arial"/>
          <w:b w:val="0"/>
          <w:color w:val="auto"/>
          <w:sz w:val="20"/>
          <w:szCs w:val="20"/>
        </w:rPr>
      </w:pPr>
      <w:r>
        <w:rPr>
          <w:rFonts w:ascii="Arial" w:hAnsi="Arial" w:cs="Arial"/>
          <w:color w:val="auto"/>
          <w:sz w:val="20"/>
          <w:szCs w:val="20"/>
        </w:rPr>
        <w:t>Figure S1</w:t>
      </w:r>
      <w:r w:rsidRPr="00AD475E">
        <w:rPr>
          <w:rFonts w:ascii="Arial" w:hAnsi="Arial" w:cs="Arial"/>
          <w:color w:val="auto"/>
          <w:sz w:val="20"/>
          <w:szCs w:val="20"/>
        </w:rPr>
        <w:t>: BMI stratification of the Bio</w:t>
      </w:r>
      <w:r w:rsidRPr="00AD475E">
        <w:rPr>
          <w:rFonts w:ascii="Arial" w:hAnsi="Arial" w:cs="Arial"/>
          <w:i/>
          <w:color w:val="auto"/>
          <w:sz w:val="20"/>
          <w:szCs w:val="20"/>
        </w:rPr>
        <w:t>Me</w:t>
      </w:r>
      <w:r w:rsidRPr="00AD475E">
        <w:rPr>
          <w:rFonts w:ascii="Arial" w:hAnsi="Arial" w:cs="Arial"/>
          <w:color w:val="auto"/>
          <w:sz w:val="20"/>
          <w:szCs w:val="20"/>
        </w:rPr>
        <w:t xml:space="preserve">™ cohort. </w:t>
      </w:r>
      <w:r w:rsidRPr="00AD475E">
        <w:rPr>
          <w:rFonts w:ascii="Arial" w:hAnsi="Arial" w:cs="Arial"/>
          <w:b w:val="0"/>
          <w:color w:val="auto"/>
          <w:sz w:val="20"/>
          <w:szCs w:val="20"/>
        </w:rPr>
        <w:t>We stratified the Bio</w:t>
      </w:r>
      <w:r w:rsidRPr="00AD475E">
        <w:rPr>
          <w:rFonts w:ascii="Arial" w:hAnsi="Arial" w:cs="Arial"/>
          <w:b w:val="0"/>
          <w:i/>
          <w:color w:val="auto"/>
          <w:sz w:val="20"/>
          <w:szCs w:val="20"/>
        </w:rPr>
        <w:t>Me</w:t>
      </w:r>
      <w:r w:rsidRPr="00AD475E">
        <w:rPr>
          <w:rFonts w:ascii="Arial" w:hAnsi="Arial" w:cs="Arial"/>
          <w:b w:val="0"/>
          <w:color w:val="auto"/>
          <w:sz w:val="20"/>
          <w:szCs w:val="20"/>
        </w:rPr>
        <w:t>™ individuals into three BMI groups: High, Mid and Low, based on the distribution of BMI within each ancestry by sex. Individuals whose BMI fell above the 3</w:t>
      </w:r>
      <w:r w:rsidRPr="00AD475E">
        <w:rPr>
          <w:rFonts w:ascii="Arial" w:hAnsi="Arial" w:cs="Arial"/>
          <w:b w:val="0"/>
          <w:color w:val="auto"/>
          <w:sz w:val="20"/>
          <w:szCs w:val="20"/>
          <w:vertAlign w:val="superscript"/>
        </w:rPr>
        <w:t>rd</w:t>
      </w:r>
      <w:r w:rsidRPr="00AD475E">
        <w:rPr>
          <w:rFonts w:ascii="Arial" w:hAnsi="Arial" w:cs="Arial"/>
          <w:b w:val="0"/>
          <w:color w:val="auto"/>
          <w:sz w:val="20"/>
          <w:szCs w:val="20"/>
        </w:rPr>
        <w:t xml:space="preserve"> quartile of BMI distribution were assigned to the High BMI group, those whose BMI fell below the 1</w:t>
      </w:r>
      <w:r w:rsidRPr="00AD475E">
        <w:rPr>
          <w:rFonts w:ascii="Arial" w:hAnsi="Arial" w:cs="Arial"/>
          <w:b w:val="0"/>
          <w:color w:val="auto"/>
          <w:sz w:val="20"/>
          <w:szCs w:val="20"/>
          <w:vertAlign w:val="superscript"/>
        </w:rPr>
        <w:t>st</w:t>
      </w:r>
      <w:r w:rsidRPr="00AD475E">
        <w:rPr>
          <w:rFonts w:ascii="Arial" w:hAnsi="Arial" w:cs="Arial"/>
          <w:b w:val="0"/>
          <w:color w:val="auto"/>
          <w:sz w:val="20"/>
          <w:szCs w:val="20"/>
        </w:rPr>
        <w:t xml:space="preserve"> quartile were assigned to Low, and those between the 1</w:t>
      </w:r>
      <w:r w:rsidRPr="00AD475E">
        <w:rPr>
          <w:rFonts w:ascii="Arial" w:hAnsi="Arial" w:cs="Arial"/>
          <w:b w:val="0"/>
          <w:color w:val="auto"/>
          <w:sz w:val="20"/>
          <w:szCs w:val="20"/>
          <w:vertAlign w:val="superscript"/>
        </w:rPr>
        <w:t>st</w:t>
      </w:r>
      <w:r w:rsidRPr="00AD475E">
        <w:rPr>
          <w:rFonts w:ascii="Arial" w:hAnsi="Arial" w:cs="Arial"/>
          <w:b w:val="0"/>
          <w:color w:val="auto"/>
          <w:sz w:val="20"/>
          <w:szCs w:val="20"/>
        </w:rPr>
        <w:t xml:space="preserve"> and 3</w:t>
      </w:r>
      <w:r w:rsidRPr="00AD475E">
        <w:rPr>
          <w:rFonts w:ascii="Arial" w:hAnsi="Arial" w:cs="Arial"/>
          <w:b w:val="0"/>
          <w:color w:val="auto"/>
          <w:sz w:val="20"/>
          <w:szCs w:val="20"/>
          <w:vertAlign w:val="superscript"/>
        </w:rPr>
        <w:t>rd</w:t>
      </w:r>
      <w:r w:rsidRPr="00AD475E">
        <w:rPr>
          <w:rFonts w:ascii="Arial" w:hAnsi="Arial" w:cs="Arial"/>
          <w:b w:val="0"/>
          <w:color w:val="auto"/>
          <w:sz w:val="20"/>
          <w:szCs w:val="20"/>
        </w:rPr>
        <w:t xml:space="preserve"> quartiles of the distribution were assigned to the Mid BMI group.</w:t>
      </w:r>
    </w:p>
    <w:p w14:paraId="59D755E3" w14:textId="77777777" w:rsidR="006C0B9D" w:rsidRPr="001C3078" w:rsidRDefault="006C0B9D" w:rsidP="006C0B9D">
      <w:pPr>
        <w:spacing w:line="480" w:lineRule="auto"/>
      </w:pPr>
    </w:p>
    <w:p w14:paraId="3506CB71" w14:textId="14EE9F20" w:rsidR="006C0B9D" w:rsidRDefault="006C0B9D" w:rsidP="006C0B9D">
      <w:pPr>
        <w:pStyle w:val="Caption"/>
        <w:spacing w:line="480" w:lineRule="auto"/>
        <w:rPr>
          <w:rFonts w:ascii="Arial" w:hAnsi="Arial" w:cs="Arial"/>
          <w:b w:val="0"/>
          <w:color w:val="auto"/>
          <w:sz w:val="20"/>
          <w:szCs w:val="20"/>
        </w:rPr>
      </w:pPr>
      <w:r>
        <w:rPr>
          <w:rFonts w:ascii="Arial" w:hAnsi="Arial" w:cs="Arial"/>
          <w:color w:val="auto"/>
          <w:sz w:val="20"/>
          <w:szCs w:val="20"/>
        </w:rPr>
        <w:t>Figure S2</w:t>
      </w:r>
      <w:r w:rsidRPr="00AD475E">
        <w:rPr>
          <w:rFonts w:ascii="Arial" w:hAnsi="Arial" w:cs="Arial"/>
          <w:color w:val="auto"/>
          <w:sz w:val="20"/>
          <w:szCs w:val="20"/>
        </w:rPr>
        <w:t>: Distribution of BMI by Bio</w:t>
      </w:r>
      <w:r w:rsidRPr="00AD475E">
        <w:rPr>
          <w:rFonts w:ascii="Arial" w:hAnsi="Arial" w:cs="Arial"/>
          <w:i/>
          <w:color w:val="auto"/>
          <w:sz w:val="20"/>
          <w:szCs w:val="20"/>
        </w:rPr>
        <w:t>Me</w:t>
      </w:r>
      <w:r w:rsidRPr="00AD475E">
        <w:rPr>
          <w:rFonts w:ascii="Arial" w:hAnsi="Arial" w:cs="Arial"/>
          <w:color w:val="auto"/>
          <w:sz w:val="20"/>
          <w:szCs w:val="20"/>
        </w:rPr>
        <w:t xml:space="preserve">™ ancestry and sex. </w:t>
      </w:r>
      <w:r w:rsidRPr="00AD475E">
        <w:rPr>
          <w:rFonts w:ascii="Arial" w:hAnsi="Arial" w:cs="Arial"/>
          <w:b w:val="0"/>
          <w:color w:val="auto"/>
          <w:sz w:val="20"/>
          <w:szCs w:val="20"/>
        </w:rPr>
        <w:t>BMI distribu</w:t>
      </w:r>
      <w:r w:rsidR="00D01393">
        <w:rPr>
          <w:rFonts w:ascii="Arial" w:hAnsi="Arial" w:cs="Arial"/>
          <w:b w:val="0"/>
          <w:color w:val="auto"/>
          <w:sz w:val="20"/>
          <w:szCs w:val="20"/>
        </w:rPr>
        <w:t>tions are plotted by sex (female, male</w:t>
      </w:r>
      <w:r w:rsidRPr="00AD475E">
        <w:rPr>
          <w:rFonts w:ascii="Arial" w:hAnsi="Arial" w:cs="Arial"/>
          <w:b w:val="0"/>
          <w:color w:val="auto"/>
          <w:sz w:val="20"/>
          <w:szCs w:val="20"/>
        </w:rPr>
        <w:t xml:space="preserve">) for each ancestry group. Ancestry is coded as: AA (African), EA (European), ESA (East Asian), HA (Hispanic), NA (Native American), SAS (South Asian).   </w:t>
      </w:r>
    </w:p>
    <w:p w14:paraId="3EF533FF" w14:textId="77777777" w:rsidR="006C0B9D" w:rsidRPr="006C0B9D" w:rsidRDefault="006C0B9D" w:rsidP="006C0B9D"/>
    <w:p w14:paraId="61C74C40" w14:textId="77777777" w:rsidR="006C0B9D" w:rsidRPr="00AD475E" w:rsidRDefault="006C0B9D" w:rsidP="006C0B9D">
      <w:pPr>
        <w:pStyle w:val="Caption"/>
        <w:spacing w:line="480" w:lineRule="auto"/>
        <w:rPr>
          <w:rFonts w:ascii="Arial" w:hAnsi="Arial" w:cs="Arial"/>
          <w:b w:val="0"/>
          <w:color w:val="auto"/>
          <w:sz w:val="20"/>
          <w:szCs w:val="20"/>
        </w:rPr>
      </w:pPr>
      <w:r>
        <w:rPr>
          <w:rFonts w:ascii="Arial" w:hAnsi="Arial" w:cs="Arial"/>
          <w:color w:val="auto"/>
          <w:sz w:val="20"/>
          <w:szCs w:val="20"/>
        </w:rPr>
        <w:t>Figure S3</w:t>
      </w:r>
      <w:r w:rsidRPr="00AD475E">
        <w:rPr>
          <w:rFonts w:ascii="Arial" w:hAnsi="Arial" w:cs="Arial"/>
          <w:color w:val="auto"/>
          <w:sz w:val="20"/>
          <w:szCs w:val="20"/>
        </w:rPr>
        <w:t xml:space="preserve">: Distribution of simulated gene expression to test for case contamination. </w:t>
      </w:r>
      <w:r w:rsidRPr="00AD475E">
        <w:rPr>
          <w:rFonts w:ascii="Arial" w:hAnsi="Arial" w:cs="Arial"/>
          <w:b w:val="0"/>
          <w:color w:val="auto"/>
          <w:sz w:val="20"/>
          <w:szCs w:val="20"/>
        </w:rPr>
        <w:t>Simulated gene expression distributions for 10,000 permutations at varying levels of contamination rate (</w:t>
      </w:r>
      <w:r w:rsidRPr="00AD475E">
        <w:rPr>
          <w:rFonts w:ascii="Arial" w:hAnsi="Arial" w:cs="Arial"/>
          <w:b w:val="0"/>
          <w:i/>
          <w:color w:val="auto"/>
          <w:sz w:val="20"/>
          <w:szCs w:val="20"/>
        </w:rPr>
        <w:t>p</w:t>
      </w:r>
      <w:r w:rsidRPr="00AD475E">
        <w:rPr>
          <w:rFonts w:ascii="Arial" w:hAnsi="Arial" w:cs="Arial"/>
          <w:b w:val="0"/>
          <w:color w:val="auto"/>
          <w:sz w:val="20"/>
          <w:szCs w:val="20"/>
        </w:rPr>
        <w:t>) and effect on GReX (</w:t>
      </w:r>
      <m:oMath>
        <m:r>
          <m:rPr>
            <m:sty m:val="bi"/>
          </m:rPr>
          <w:rPr>
            <w:rFonts w:ascii="Cambria Math" w:hAnsi="Cambria Math" w:cs="Arial"/>
            <w:color w:val="auto"/>
            <w:sz w:val="20"/>
            <w:szCs w:val="20"/>
          </w:rPr>
          <m:t>β</m:t>
        </m:r>
      </m:oMath>
      <w:r w:rsidRPr="00AD475E">
        <w:rPr>
          <w:rFonts w:ascii="Arial" w:hAnsi="Arial" w:cs="Arial"/>
          <w:b w:val="0"/>
          <w:color w:val="auto"/>
          <w:sz w:val="20"/>
          <w:szCs w:val="20"/>
        </w:rPr>
        <w:t xml:space="preserve">) for 1000 cases (X) and 1000 controls (Y). (A) p=0.01, </w:t>
      </w:r>
      <m:oMath>
        <m:r>
          <m:rPr>
            <m:sty m:val="bi"/>
          </m:rPr>
          <w:rPr>
            <w:rFonts w:ascii="Cambria Math" w:hAnsi="Cambria Math" w:cs="Arial"/>
            <w:color w:val="auto"/>
            <w:sz w:val="20"/>
            <w:szCs w:val="20"/>
          </w:rPr>
          <m:t>β</m:t>
        </m:r>
      </m:oMath>
      <w:r w:rsidRPr="00AD475E">
        <w:rPr>
          <w:rFonts w:ascii="Arial" w:hAnsi="Arial" w:cs="Arial"/>
          <w:b w:val="0"/>
          <w:color w:val="auto"/>
          <w:sz w:val="20"/>
          <w:szCs w:val="20"/>
        </w:rPr>
        <w:t xml:space="preserve">=0.1 (B) p=0.1, </w:t>
      </w:r>
      <m:oMath>
        <m:r>
          <m:rPr>
            <m:sty m:val="bi"/>
          </m:rPr>
          <w:rPr>
            <w:rFonts w:ascii="Cambria Math" w:hAnsi="Cambria Math" w:cs="Arial"/>
            <w:color w:val="auto"/>
            <w:sz w:val="20"/>
            <w:szCs w:val="20"/>
          </w:rPr>
          <m:t>β</m:t>
        </m:r>
      </m:oMath>
      <w:r w:rsidRPr="00AD475E">
        <w:rPr>
          <w:rFonts w:ascii="Arial" w:hAnsi="Arial" w:cs="Arial"/>
          <w:b w:val="0"/>
          <w:color w:val="auto"/>
          <w:sz w:val="20"/>
          <w:szCs w:val="20"/>
        </w:rPr>
        <w:t xml:space="preserve">=0.5 (C) p=0.001, </w:t>
      </w:r>
      <m:oMath>
        <m:r>
          <m:rPr>
            <m:sty m:val="bi"/>
          </m:rPr>
          <w:rPr>
            <w:rFonts w:ascii="Cambria Math" w:hAnsi="Cambria Math" w:cs="Arial"/>
            <w:color w:val="auto"/>
            <w:sz w:val="20"/>
            <w:szCs w:val="20"/>
          </w:rPr>
          <m:t>β</m:t>
        </m:r>
      </m:oMath>
      <w:r w:rsidRPr="00AD475E">
        <w:rPr>
          <w:rFonts w:ascii="Arial" w:hAnsi="Arial" w:cs="Arial"/>
          <w:b w:val="0"/>
          <w:color w:val="auto"/>
          <w:sz w:val="20"/>
          <w:szCs w:val="20"/>
        </w:rPr>
        <w:t xml:space="preserve">=1 (D) p=0.4, </w:t>
      </w:r>
      <m:oMath>
        <m:r>
          <m:rPr>
            <m:sty m:val="bi"/>
          </m:rPr>
          <w:rPr>
            <w:rFonts w:ascii="Cambria Math" w:hAnsi="Cambria Math" w:cs="Arial"/>
            <w:color w:val="auto"/>
            <w:sz w:val="20"/>
            <w:szCs w:val="20"/>
          </w:rPr>
          <m:t>β</m:t>
        </m:r>
      </m:oMath>
      <w:r w:rsidRPr="00AD475E">
        <w:rPr>
          <w:rFonts w:ascii="Arial" w:hAnsi="Arial" w:cs="Arial"/>
          <w:b w:val="0"/>
          <w:color w:val="auto"/>
          <w:sz w:val="20"/>
          <w:szCs w:val="20"/>
        </w:rPr>
        <w:t>=0.25.</w:t>
      </w:r>
    </w:p>
    <w:p w14:paraId="3A3A202F" w14:textId="77777777" w:rsidR="00AD475E" w:rsidRPr="00AD475E" w:rsidRDefault="00AD475E" w:rsidP="00F67371">
      <w:pPr>
        <w:spacing w:line="480" w:lineRule="auto"/>
      </w:pPr>
    </w:p>
    <w:p w14:paraId="32918B4A" w14:textId="6BC38F55" w:rsidR="004C1BA1" w:rsidRDefault="004C1BA1" w:rsidP="00F67371">
      <w:pPr>
        <w:pStyle w:val="Caption"/>
        <w:spacing w:line="480" w:lineRule="auto"/>
        <w:rPr>
          <w:rFonts w:ascii="Arial" w:hAnsi="Arial" w:cs="Arial"/>
          <w:b w:val="0"/>
          <w:color w:val="auto"/>
          <w:sz w:val="20"/>
          <w:szCs w:val="20"/>
        </w:rPr>
      </w:pPr>
      <w:r w:rsidRPr="00AD475E">
        <w:rPr>
          <w:rFonts w:ascii="Arial" w:hAnsi="Arial" w:cs="Arial"/>
          <w:color w:val="auto"/>
          <w:sz w:val="20"/>
          <w:szCs w:val="20"/>
        </w:rPr>
        <w:t xml:space="preserve">Figure </w:t>
      </w:r>
      <w:r w:rsidR="009C448E">
        <w:rPr>
          <w:rFonts w:ascii="Arial" w:hAnsi="Arial" w:cs="Arial"/>
          <w:color w:val="auto"/>
          <w:sz w:val="20"/>
          <w:szCs w:val="20"/>
        </w:rPr>
        <w:t>S</w:t>
      </w:r>
      <w:r w:rsidR="006C0B9D">
        <w:rPr>
          <w:rFonts w:ascii="Arial" w:hAnsi="Arial" w:cs="Arial"/>
          <w:color w:val="auto"/>
          <w:sz w:val="20"/>
          <w:szCs w:val="20"/>
        </w:rPr>
        <w:t>4</w:t>
      </w:r>
      <w:r w:rsidRPr="00AD475E">
        <w:rPr>
          <w:rFonts w:ascii="Arial" w:hAnsi="Arial" w:cs="Arial"/>
          <w:color w:val="auto"/>
          <w:sz w:val="20"/>
          <w:szCs w:val="20"/>
        </w:rPr>
        <w:t xml:space="preserve">: Forest plot of Overall weight change over time associations with AN-GReX. </w:t>
      </w:r>
      <w:r w:rsidRPr="00AD475E">
        <w:rPr>
          <w:rFonts w:ascii="Arial" w:hAnsi="Arial" w:cs="Arial"/>
          <w:b w:val="0"/>
          <w:color w:val="auto"/>
          <w:sz w:val="20"/>
          <w:szCs w:val="20"/>
        </w:rPr>
        <w:t>Effect estimate and 95% CI measures for AN-GReX (Gene-Tissue) associated with the measurement of weight change over time (measured as kg/year) in the overall Bio</w:t>
      </w:r>
      <w:r w:rsidRPr="00AD475E">
        <w:rPr>
          <w:rFonts w:ascii="Arial" w:hAnsi="Arial" w:cs="Arial"/>
          <w:b w:val="0"/>
          <w:i/>
          <w:color w:val="auto"/>
          <w:sz w:val="20"/>
          <w:szCs w:val="20"/>
        </w:rPr>
        <w:t>Me</w:t>
      </w:r>
      <w:r w:rsidRPr="00AD475E">
        <w:rPr>
          <w:rFonts w:ascii="Arial" w:hAnsi="Arial" w:cs="Arial"/>
          <w:b w:val="0"/>
          <w:color w:val="auto"/>
          <w:sz w:val="20"/>
          <w:szCs w:val="20"/>
        </w:rPr>
        <w:t xml:space="preserve">™ cohort. </w:t>
      </w:r>
      <w:r w:rsidR="00462909">
        <w:rPr>
          <w:rFonts w:ascii="Arial" w:hAnsi="Arial" w:cs="Arial"/>
          <w:b w:val="0"/>
          <w:color w:val="auto"/>
          <w:sz w:val="20"/>
          <w:szCs w:val="20"/>
        </w:rPr>
        <w:t>Tissue-specific significance threshold set at p&lt;0.001.</w:t>
      </w:r>
    </w:p>
    <w:p w14:paraId="3268484F" w14:textId="77777777" w:rsidR="001C3078" w:rsidRPr="001C3078" w:rsidRDefault="001C3078" w:rsidP="00F67371">
      <w:pPr>
        <w:spacing w:line="480" w:lineRule="auto"/>
      </w:pPr>
    </w:p>
    <w:p w14:paraId="0ADC31FD" w14:textId="0E124E08" w:rsidR="00B42F01" w:rsidRPr="00FB788B" w:rsidRDefault="0043378F" w:rsidP="00B42F01">
      <w:pPr>
        <w:spacing w:line="480" w:lineRule="auto"/>
        <w:rPr>
          <w:rFonts w:ascii="Arial" w:hAnsi="Arial" w:cs="Arial"/>
          <w:sz w:val="20"/>
          <w:szCs w:val="20"/>
        </w:rPr>
      </w:pPr>
      <w:r w:rsidRPr="00B42F01">
        <w:rPr>
          <w:rFonts w:ascii="Arial" w:hAnsi="Arial" w:cs="Arial"/>
          <w:b/>
          <w:sz w:val="20"/>
          <w:szCs w:val="20"/>
        </w:rPr>
        <w:t xml:space="preserve">Figure </w:t>
      </w:r>
      <w:r w:rsidR="009C448E" w:rsidRPr="00B42F01">
        <w:rPr>
          <w:rFonts w:ascii="Arial" w:hAnsi="Arial" w:cs="Arial"/>
          <w:b/>
          <w:sz w:val="20"/>
          <w:szCs w:val="20"/>
        </w:rPr>
        <w:t>S</w:t>
      </w:r>
      <w:r w:rsidR="006C0B9D">
        <w:rPr>
          <w:rFonts w:ascii="Arial" w:hAnsi="Arial" w:cs="Arial"/>
          <w:b/>
          <w:sz w:val="20"/>
          <w:szCs w:val="20"/>
        </w:rPr>
        <w:t>5</w:t>
      </w:r>
      <w:r w:rsidRPr="00B42F01">
        <w:rPr>
          <w:rFonts w:ascii="Arial" w:hAnsi="Arial" w:cs="Arial"/>
          <w:b/>
          <w:sz w:val="20"/>
          <w:szCs w:val="20"/>
        </w:rPr>
        <w:t>: Forest plot of Overall weight change over time associations with AN-GReX across three BMI groups</w:t>
      </w:r>
      <w:r w:rsidRPr="00AD475E">
        <w:rPr>
          <w:rFonts w:ascii="Arial" w:hAnsi="Arial" w:cs="Arial"/>
          <w:sz w:val="20"/>
          <w:szCs w:val="20"/>
        </w:rPr>
        <w:t xml:space="preserve">. </w:t>
      </w:r>
      <w:r w:rsidRPr="00B42F01">
        <w:rPr>
          <w:rFonts w:ascii="Arial" w:hAnsi="Arial" w:cs="Arial"/>
          <w:sz w:val="20"/>
          <w:szCs w:val="20"/>
        </w:rPr>
        <w:t xml:space="preserve">Effect estimate and 95% CI measures for AN-GReX (Gene-Tissue) associated with the measurement of weight change over time (measured as kg/year) in four BMI </w:t>
      </w:r>
      <w:r w:rsidRPr="00B42F01">
        <w:rPr>
          <w:rFonts w:ascii="Arial" w:hAnsi="Arial" w:cs="Arial"/>
          <w:sz w:val="20"/>
          <w:szCs w:val="20"/>
        </w:rPr>
        <w:lastRenderedPageBreak/>
        <w:t>groups: Overall, High BMI, Mid BMI and Low BMI.</w:t>
      </w:r>
      <w:r w:rsidR="00AE4BB0" w:rsidRPr="00B42F01">
        <w:rPr>
          <w:rFonts w:ascii="Arial" w:hAnsi="Arial" w:cs="Arial"/>
          <w:sz w:val="20"/>
          <w:szCs w:val="20"/>
        </w:rPr>
        <w:t xml:space="preserve"> </w:t>
      </w:r>
      <w:r w:rsidR="00B42F01" w:rsidRPr="00B42F01">
        <w:rPr>
          <w:rFonts w:ascii="Arial" w:hAnsi="Arial" w:cs="Arial"/>
          <w:sz w:val="20"/>
          <w:szCs w:val="20"/>
        </w:rPr>
        <w:t>Tissue</w:t>
      </w:r>
      <w:r w:rsidR="00B42F01">
        <w:rPr>
          <w:rFonts w:ascii="Arial" w:hAnsi="Arial" w:cs="Arial"/>
          <w:sz w:val="20"/>
          <w:szCs w:val="20"/>
        </w:rPr>
        <w:t>-specific significance threshold set at p&lt;0.001.</w:t>
      </w:r>
    </w:p>
    <w:p w14:paraId="65AACCC6" w14:textId="2D32A477" w:rsidR="001C3078" w:rsidRPr="001C3078" w:rsidRDefault="001C3078" w:rsidP="00B42F01">
      <w:pPr>
        <w:pStyle w:val="Caption"/>
        <w:spacing w:line="480" w:lineRule="auto"/>
      </w:pPr>
    </w:p>
    <w:p w14:paraId="3AD8FF32" w14:textId="2CE4A05E" w:rsidR="0043378F" w:rsidRPr="00AE4BB0" w:rsidRDefault="0043378F" w:rsidP="00F67371">
      <w:pPr>
        <w:pStyle w:val="Caption"/>
        <w:spacing w:line="480" w:lineRule="auto"/>
        <w:rPr>
          <w:rFonts w:ascii="Arial" w:hAnsi="Arial" w:cs="Arial"/>
          <w:b w:val="0"/>
          <w:color w:val="auto"/>
          <w:sz w:val="20"/>
          <w:szCs w:val="20"/>
        </w:rPr>
      </w:pPr>
      <w:r w:rsidRPr="00AD475E">
        <w:rPr>
          <w:rFonts w:ascii="Arial" w:hAnsi="Arial" w:cs="Arial"/>
          <w:color w:val="auto"/>
          <w:sz w:val="20"/>
          <w:szCs w:val="20"/>
        </w:rPr>
        <w:t xml:space="preserve">Figure </w:t>
      </w:r>
      <w:r w:rsidR="009C448E">
        <w:rPr>
          <w:rFonts w:ascii="Arial" w:hAnsi="Arial" w:cs="Arial"/>
          <w:color w:val="auto"/>
          <w:sz w:val="20"/>
          <w:szCs w:val="20"/>
        </w:rPr>
        <w:t>S</w:t>
      </w:r>
      <w:r w:rsidR="006C0B9D">
        <w:rPr>
          <w:rFonts w:ascii="Arial" w:hAnsi="Arial" w:cs="Arial"/>
          <w:color w:val="auto"/>
          <w:sz w:val="20"/>
          <w:szCs w:val="20"/>
        </w:rPr>
        <w:t>6</w:t>
      </w:r>
      <w:r w:rsidRPr="00AD475E">
        <w:rPr>
          <w:rFonts w:ascii="Arial" w:hAnsi="Arial" w:cs="Arial"/>
          <w:color w:val="auto"/>
          <w:sz w:val="20"/>
          <w:szCs w:val="20"/>
        </w:rPr>
        <w:t xml:space="preserve">: Forest plot of Encounter Diagnosis associations across BMI groups. </w:t>
      </w:r>
      <w:r w:rsidRPr="00AD475E">
        <w:rPr>
          <w:rFonts w:ascii="Arial" w:hAnsi="Arial" w:cs="Arial"/>
          <w:b w:val="0"/>
          <w:color w:val="auto"/>
          <w:sz w:val="20"/>
          <w:szCs w:val="20"/>
        </w:rPr>
        <w:t xml:space="preserve">Effect estimates and 95% CI for the associations of AN-GReX with Encounter Diagnosis ICD-10 codes across the four BMI groups: Overall, High BMI, Mid BMI and Low BMI. Diagnosis code and description, as well as Gene-Tissue of association, given on the </w:t>
      </w:r>
      <w:r w:rsidR="001C3078" w:rsidRPr="00AD475E">
        <w:rPr>
          <w:rFonts w:ascii="Arial" w:hAnsi="Arial" w:cs="Arial"/>
          <w:b w:val="0"/>
          <w:color w:val="auto"/>
          <w:sz w:val="20"/>
          <w:szCs w:val="20"/>
        </w:rPr>
        <w:t>Y-axis</w:t>
      </w:r>
      <w:r w:rsidRPr="00AD475E">
        <w:rPr>
          <w:rFonts w:ascii="Arial" w:hAnsi="Arial" w:cs="Arial"/>
          <w:b w:val="0"/>
          <w:color w:val="auto"/>
          <w:sz w:val="20"/>
          <w:szCs w:val="20"/>
        </w:rPr>
        <w:t>.</w:t>
      </w:r>
      <w:r w:rsidR="00206EB7">
        <w:rPr>
          <w:rFonts w:ascii="Arial" w:hAnsi="Arial" w:cs="Arial"/>
          <w:b w:val="0"/>
          <w:color w:val="auto"/>
          <w:sz w:val="20"/>
          <w:szCs w:val="20"/>
        </w:rPr>
        <w:t xml:space="preserve"> Experiment-wide s</w:t>
      </w:r>
      <w:r w:rsidR="00AE4BB0">
        <w:rPr>
          <w:rFonts w:ascii="Arial" w:hAnsi="Arial" w:cs="Arial"/>
          <w:b w:val="0"/>
          <w:color w:val="auto"/>
          <w:sz w:val="20"/>
          <w:szCs w:val="20"/>
        </w:rPr>
        <w:t>ignificance threshold set at p&lt;</w:t>
      </w:r>
      <w:r w:rsidR="0096010C">
        <w:rPr>
          <w:rFonts w:ascii="Arial" w:hAnsi="Arial" w:cs="Arial"/>
          <w:b w:val="0"/>
          <w:color w:val="auto"/>
          <w:sz w:val="20"/>
          <w:szCs w:val="20"/>
        </w:rPr>
        <w:t>3.06</w:t>
      </w:r>
      <w:r w:rsidR="00AE4BB0">
        <w:rPr>
          <w:rFonts w:ascii="Arial" w:hAnsi="Arial" w:cs="Arial"/>
          <w:b w:val="0"/>
          <w:color w:val="auto"/>
          <w:sz w:val="20"/>
          <w:szCs w:val="20"/>
        </w:rPr>
        <w:t xml:space="preserve"> x 10</w:t>
      </w:r>
      <w:r w:rsidR="00AE4BB0">
        <w:rPr>
          <w:rFonts w:ascii="Arial" w:hAnsi="Arial" w:cs="Arial"/>
          <w:b w:val="0"/>
          <w:color w:val="auto"/>
          <w:sz w:val="20"/>
          <w:szCs w:val="20"/>
          <w:vertAlign w:val="superscript"/>
        </w:rPr>
        <w:t>-</w:t>
      </w:r>
      <w:r w:rsidR="0096010C">
        <w:rPr>
          <w:rFonts w:ascii="Arial" w:hAnsi="Arial" w:cs="Arial"/>
          <w:b w:val="0"/>
          <w:color w:val="auto"/>
          <w:sz w:val="20"/>
          <w:szCs w:val="20"/>
          <w:vertAlign w:val="superscript"/>
        </w:rPr>
        <w:t>7</w:t>
      </w:r>
      <w:r w:rsidR="00AE4BB0">
        <w:rPr>
          <w:rFonts w:ascii="Arial" w:hAnsi="Arial" w:cs="Arial"/>
          <w:b w:val="0"/>
          <w:color w:val="auto"/>
          <w:sz w:val="20"/>
          <w:szCs w:val="20"/>
        </w:rPr>
        <w:t>.</w:t>
      </w:r>
    </w:p>
    <w:p w14:paraId="647EAC1B" w14:textId="77777777" w:rsidR="001C3078" w:rsidRPr="001C3078" w:rsidRDefault="001C3078" w:rsidP="00F67371">
      <w:pPr>
        <w:spacing w:line="480" w:lineRule="auto"/>
      </w:pPr>
    </w:p>
    <w:p w14:paraId="519B4BF1" w14:textId="759EECDF" w:rsidR="00BE450A" w:rsidRDefault="00BE450A" w:rsidP="00F67371">
      <w:pPr>
        <w:pStyle w:val="Caption"/>
        <w:spacing w:line="480" w:lineRule="auto"/>
        <w:rPr>
          <w:rFonts w:ascii="Arial" w:hAnsi="Arial" w:cs="Arial"/>
          <w:b w:val="0"/>
          <w:color w:val="auto"/>
          <w:sz w:val="20"/>
          <w:szCs w:val="20"/>
        </w:rPr>
      </w:pPr>
      <w:r w:rsidRPr="00AD475E">
        <w:rPr>
          <w:rFonts w:ascii="Arial" w:hAnsi="Arial" w:cs="Arial"/>
          <w:color w:val="auto"/>
          <w:sz w:val="20"/>
          <w:szCs w:val="20"/>
        </w:rPr>
        <w:t xml:space="preserve">Figure </w:t>
      </w:r>
      <w:r w:rsidR="009C448E">
        <w:rPr>
          <w:rFonts w:ascii="Arial" w:hAnsi="Arial" w:cs="Arial"/>
          <w:color w:val="auto"/>
          <w:sz w:val="20"/>
          <w:szCs w:val="20"/>
        </w:rPr>
        <w:t>S</w:t>
      </w:r>
      <w:r w:rsidR="006C0B9D">
        <w:rPr>
          <w:rFonts w:ascii="Arial" w:hAnsi="Arial" w:cs="Arial"/>
          <w:color w:val="auto"/>
          <w:sz w:val="20"/>
          <w:szCs w:val="20"/>
        </w:rPr>
        <w:t>7</w:t>
      </w:r>
      <w:r w:rsidRPr="00AD475E">
        <w:rPr>
          <w:rFonts w:ascii="Arial" w:hAnsi="Arial" w:cs="Arial"/>
          <w:color w:val="auto"/>
          <w:sz w:val="20"/>
          <w:szCs w:val="20"/>
        </w:rPr>
        <w:t xml:space="preserve">: Forest plot of Phecode associations across BMI groups. </w:t>
      </w:r>
      <w:r w:rsidRPr="00AD475E">
        <w:rPr>
          <w:rFonts w:ascii="Arial" w:hAnsi="Arial" w:cs="Arial"/>
          <w:b w:val="0"/>
          <w:color w:val="auto"/>
          <w:sz w:val="20"/>
          <w:szCs w:val="20"/>
        </w:rPr>
        <w:t xml:space="preserve">Effect estimates and 95% CI for the associations of AN-GReX with phecodes across the four BMI groups: Overall, High BMI, Mid BMI and Low BMI. Phecode and description, as well as Gene-Tissue of association, given on the </w:t>
      </w:r>
      <w:r w:rsidR="001C3078" w:rsidRPr="00AD475E">
        <w:rPr>
          <w:rFonts w:ascii="Arial" w:hAnsi="Arial" w:cs="Arial"/>
          <w:b w:val="0"/>
          <w:color w:val="auto"/>
          <w:sz w:val="20"/>
          <w:szCs w:val="20"/>
        </w:rPr>
        <w:t>Y-axis</w:t>
      </w:r>
      <w:r w:rsidRPr="00AD475E">
        <w:rPr>
          <w:rFonts w:ascii="Arial" w:hAnsi="Arial" w:cs="Arial"/>
          <w:b w:val="0"/>
          <w:color w:val="auto"/>
          <w:sz w:val="20"/>
          <w:szCs w:val="20"/>
        </w:rPr>
        <w:t>.</w:t>
      </w:r>
      <w:r w:rsidR="00206EB7">
        <w:rPr>
          <w:rFonts w:ascii="Arial" w:hAnsi="Arial" w:cs="Arial"/>
          <w:b w:val="0"/>
          <w:color w:val="auto"/>
          <w:sz w:val="20"/>
          <w:szCs w:val="20"/>
        </w:rPr>
        <w:t xml:space="preserve"> Experiment-wide s</w:t>
      </w:r>
      <w:r w:rsidR="00AE4BB0">
        <w:rPr>
          <w:rFonts w:ascii="Arial" w:hAnsi="Arial" w:cs="Arial"/>
          <w:b w:val="0"/>
          <w:color w:val="auto"/>
          <w:sz w:val="20"/>
          <w:szCs w:val="20"/>
        </w:rPr>
        <w:t>ignificance threshold set at p&lt;</w:t>
      </w:r>
      <w:r w:rsidR="0096010C">
        <w:rPr>
          <w:rFonts w:ascii="Arial" w:hAnsi="Arial" w:cs="Arial"/>
          <w:b w:val="0"/>
          <w:color w:val="auto"/>
          <w:sz w:val="20"/>
          <w:szCs w:val="20"/>
        </w:rPr>
        <w:t>3.06</w:t>
      </w:r>
      <w:r w:rsidR="00AE4BB0">
        <w:rPr>
          <w:rFonts w:ascii="Arial" w:hAnsi="Arial" w:cs="Arial"/>
          <w:b w:val="0"/>
          <w:color w:val="auto"/>
          <w:sz w:val="20"/>
          <w:szCs w:val="20"/>
        </w:rPr>
        <w:t xml:space="preserve"> x 10</w:t>
      </w:r>
      <w:r w:rsidR="00AE4BB0">
        <w:rPr>
          <w:rFonts w:ascii="Arial" w:hAnsi="Arial" w:cs="Arial"/>
          <w:b w:val="0"/>
          <w:color w:val="auto"/>
          <w:sz w:val="20"/>
          <w:szCs w:val="20"/>
          <w:vertAlign w:val="superscript"/>
        </w:rPr>
        <w:t>-</w:t>
      </w:r>
      <w:r w:rsidR="0096010C">
        <w:rPr>
          <w:rFonts w:ascii="Arial" w:hAnsi="Arial" w:cs="Arial"/>
          <w:b w:val="0"/>
          <w:color w:val="auto"/>
          <w:sz w:val="20"/>
          <w:szCs w:val="20"/>
          <w:vertAlign w:val="superscript"/>
        </w:rPr>
        <w:t>7</w:t>
      </w:r>
      <w:r w:rsidR="00AE4BB0">
        <w:rPr>
          <w:rFonts w:ascii="Arial" w:hAnsi="Arial" w:cs="Arial"/>
          <w:b w:val="0"/>
          <w:color w:val="auto"/>
          <w:sz w:val="20"/>
          <w:szCs w:val="20"/>
        </w:rPr>
        <w:t>.</w:t>
      </w:r>
    </w:p>
    <w:p w14:paraId="656A7578" w14:textId="77777777" w:rsidR="001C3078" w:rsidRPr="001C3078" w:rsidRDefault="001C3078" w:rsidP="00F67371">
      <w:pPr>
        <w:spacing w:line="480" w:lineRule="auto"/>
      </w:pPr>
    </w:p>
    <w:p w14:paraId="048DDDB2" w14:textId="19CB80E0" w:rsidR="000B473D" w:rsidRPr="00FB788B" w:rsidRDefault="00671FE4" w:rsidP="000B473D">
      <w:pPr>
        <w:spacing w:line="480" w:lineRule="auto"/>
        <w:rPr>
          <w:rFonts w:ascii="Arial" w:hAnsi="Arial" w:cs="Arial"/>
          <w:sz w:val="20"/>
          <w:szCs w:val="20"/>
        </w:rPr>
      </w:pPr>
      <w:r w:rsidRPr="000B473D">
        <w:rPr>
          <w:rFonts w:ascii="Arial" w:hAnsi="Arial" w:cs="Arial"/>
          <w:b/>
          <w:sz w:val="20"/>
          <w:szCs w:val="20"/>
        </w:rPr>
        <w:t xml:space="preserve">Figure </w:t>
      </w:r>
      <w:r w:rsidR="009C448E" w:rsidRPr="000B473D">
        <w:rPr>
          <w:rFonts w:ascii="Arial" w:hAnsi="Arial" w:cs="Arial"/>
          <w:b/>
          <w:sz w:val="20"/>
          <w:szCs w:val="20"/>
        </w:rPr>
        <w:t>S</w:t>
      </w:r>
      <w:r w:rsidR="006C0B9D">
        <w:rPr>
          <w:rFonts w:ascii="Arial" w:hAnsi="Arial" w:cs="Arial"/>
          <w:b/>
          <w:sz w:val="20"/>
          <w:szCs w:val="20"/>
        </w:rPr>
        <w:t>8</w:t>
      </w:r>
      <w:r w:rsidRPr="000B473D">
        <w:rPr>
          <w:rFonts w:ascii="Arial" w:hAnsi="Arial" w:cs="Arial"/>
          <w:b/>
          <w:sz w:val="20"/>
          <w:szCs w:val="20"/>
        </w:rPr>
        <w:t>: Forest plot of Substance Use AN-GReX associations across BMI groups</w:t>
      </w:r>
      <w:r w:rsidRPr="00AD475E">
        <w:rPr>
          <w:rFonts w:ascii="Arial" w:hAnsi="Arial" w:cs="Arial"/>
          <w:sz w:val="20"/>
          <w:szCs w:val="20"/>
        </w:rPr>
        <w:t xml:space="preserve">. </w:t>
      </w:r>
      <w:r w:rsidRPr="000B473D">
        <w:rPr>
          <w:rFonts w:ascii="Arial" w:hAnsi="Arial" w:cs="Arial"/>
          <w:sz w:val="20"/>
          <w:szCs w:val="20"/>
        </w:rPr>
        <w:t xml:space="preserve">Effect estimates and 95% CI for the associations of AN-GReX with substance use phenotypes across the four BMI groups: Overall, High BMI, Mid BMI and Low BMI. </w:t>
      </w:r>
      <w:r w:rsidR="000B473D" w:rsidRPr="000B473D">
        <w:rPr>
          <w:rFonts w:ascii="Arial" w:hAnsi="Arial" w:cs="Arial"/>
          <w:sz w:val="20"/>
          <w:szCs w:val="20"/>
        </w:rPr>
        <w:t>Tis</w:t>
      </w:r>
      <w:r w:rsidR="000B473D" w:rsidRPr="00B42F01">
        <w:rPr>
          <w:rFonts w:ascii="Arial" w:hAnsi="Arial" w:cs="Arial"/>
          <w:sz w:val="20"/>
          <w:szCs w:val="20"/>
        </w:rPr>
        <w:t>sue</w:t>
      </w:r>
      <w:r w:rsidR="000B473D">
        <w:rPr>
          <w:rFonts w:ascii="Arial" w:hAnsi="Arial" w:cs="Arial"/>
          <w:sz w:val="20"/>
          <w:szCs w:val="20"/>
        </w:rPr>
        <w:t>-specific significance threshold set at p&lt;0.001.</w:t>
      </w:r>
    </w:p>
    <w:p w14:paraId="18F25276" w14:textId="63B3D20B" w:rsidR="00671FE4" w:rsidRPr="00AD475E" w:rsidRDefault="00671FE4" w:rsidP="000B473D">
      <w:pPr>
        <w:pStyle w:val="Caption"/>
        <w:spacing w:line="480" w:lineRule="auto"/>
        <w:rPr>
          <w:rFonts w:ascii="Arial" w:hAnsi="Arial" w:cs="Arial"/>
          <w:sz w:val="20"/>
          <w:szCs w:val="20"/>
        </w:rPr>
      </w:pPr>
    </w:p>
    <w:p w14:paraId="49E45476" w14:textId="36496D98" w:rsidR="00EC59AE" w:rsidRPr="00F67371" w:rsidRDefault="00BE450A" w:rsidP="00F67371">
      <w:pPr>
        <w:pStyle w:val="Caption"/>
        <w:spacing w:line="480" w:lineRule="auto"/>
        <w:rPr>
          <w:rFonts w:ascii="Arial" w:hAnsi="Arial" w:cs="Arial"/>
          <w:b w:val="0"/>
          <w:color w:val="auto"/>
          <w:sz w:val="20"/>
          <w:szCs w:val="20"/>
        </w:rPr>
      </w:pPr>
      <w:r w:rsidRPr="00AD475E">
        <w:rPr>
          <w:rFonts w:ascii="Arial" w:hAnsi="Arial" w:cs="Arial"/>
          <w:color w:val="auto"/>
          <w:sz w:val="20"/>
          <w:szCs w:val="20"/>
        </w:rPr>
        <w:t xml:space="preserve">Figure </w:t>
      </w:r>
      <w:r w:rsidR="009C448E">
        <w:rPr>
          <w:rFonts w:ascii="Arial" w:hAnsi="Arial" w:cs="Arial"/>
          <w:color w:val="auto"/>
          <w:sz w:val="20"/>
          <w:szCs w:val="20"/>
        </w:rPr>
        <w:t>S</w:t>
      </w:r>
      <w:r w:rsidR="006C0B9D">
        <w:rPr>
          <w:rFonts w:ascii="Arial" w:hAnsi="Arial" w:cs="Arial"/>
          <w:color w:val="auto"/>
          <w:sz w:val="20"/>
          <w:szCs w:val="20"/>
        </w:rPr>
        <w:t>9</w:t>
      </w:r>
      <w:r w:rsidRPr="00AD475E">
        <w:rPr>
          <w:rFonts w:ascii="Arial" w:hAnsi="Arial" w:cs="Arial"/>
          <w:color w:val="auto"/>
          <w:sz w:val="20"/>
          <w:szCs w:val="20"/>
        </w:rPr>
        <w:t xml:space="preserve">: Forest plot of </w:t>
      </w:r>
      <w:r w:rsidRPr="00AD475E">
        <w:rPr>
          <w:rFonts w:ascii="Arial" w:hAnsi="Arial" w:cs="Arial"/>
          <w:i/>
          <w:color w:val="auto"/>
          <w:sz w:val="20"/>
          <w:szCs w:val="20"/>
        </w:rPr>
        <w:t>CLIC1</w:t>
      </w:r>
      <w:r w:rsidRPr="00AD475E">
        <w:rPr>
          <w:rFonts w:ascii="Arial" w:hAnsi="Arial" w:cs="Arial"/>
          <w:color w:val="auto"/>
          <w:sz w:val="20"/>
          <w:szCs w:val="20"/>
        </w:rPr>
        <w:t xml:space="preserve">-Spleen association with Glucagon medication across BMI groups. </w:t>
      </w:r>
      <w:r w:rsidRPr="00AD475E">
        <w:rPr>
          <w:rFonts w:ascii="Arial" w:hAnsi="Arial" w:cs="Arial"/>
          <w:b w:val="0"/>
          <w:color w:val="auto"/>
          <w:sz w:val="20"/>
          <w:szCs w:val="20"/>
        </w:rPr>
        <w:t xml:space="preserve">Effect estimates and 95% CI for the associations of </w:t>
      </w:r>
      <w:r w:rsidRPr="00AD475E">
        <w:rPr>
          <w:rFonts w:ascii="Arial" w:hAnsi="Arial" w:cs="Arial"/>
          <w:b w:val="0"/>
          <w:i/>
          <w:color w:val="auto"/>
          <w:sz w:val="20"/>
          <w:szCs w:val="20"/>
        </w:rPr>
        <w:t>CLIC1</w:t>
      </w:r>
      <w:r w:rsidRPr="00AD475E">
        <w:rPr>
          <w:rFonts w:ascii="Arial" w:hAnsi="Arial" w:cs="Arial"/>
          <w:b w:val="0"/>
          <w:color w:val="auto"/>
          <w:sz w:val="20"/>
          <w:szCs w:val="20"/>
        </w:rPr>
        <w:t>-Spleen GReX with Glucagon medication across the four BMI groups: Overall, High BMI, Mid BMI and Low BMI. Filled circles indicate Bonferroni-significant associations.</w:t>
      </w:r>
      <w:r w:rsidR="00275E38">
        <w:rPr>
          <w:rFonts w:ascii="Arial" w:hAnsi="Arial" w:cs="Arial"/>
          <w:b w:val="0"/>
          <w:color w:val="auto"/>
          <w:sz w:val="20"/>
          <w:szCs w:val="20"/>
        </w:rPr>
        <w:t xml:space="preserve"> Tissue-specific s</w:t>
      </w:r>
      <w:r w:rsidR="00F67371">
        <w:rPr>
          <w:rFonts w:ascii="Arial" w:hAnsi="Arial" w:cs="Arial"/>
          <w:b w:val="0"/>
          <w:color w:val="auto"/>
          <w:sz w:val="20"/>
          <w:szCs w:val="20"/>
        </w:rPr>
        <w:t>ignificance threshold set at p&lt;5.26 x 10</w:t>
      </w:r>
      <w:r w:rsidR="00F67371">
        <w:rPr>
          <w:rFonts w:ascii="Arial" w:hAnsi="Arial" w:cs="Arial"/>
          <w:b w:val="0"/>
          <w:color w:val="auto"/>
          <w:sz w:val="20"/>
          <w:szCs w:val="20"/>
          <w:vertAlign w:val="superscript"/>
        </w:rPr>
        <w:t>-5</w:t>
      </w:r>
      <w:r w:rsidR="00F67371">
        <w:rPr>
          <w:rFonts w:ascii="Arial" w:hAnsi="Arial" w:cs="Arial"/>
          <w:b w:val="0"/>
          <w:color w:val="auto"/>
          <w:sz w:val="20"/>
          <w:szCs w:val="20"/>
        </w:rPr>
        <w:t>.</w:t>
      </w:r>
    </w:p>
    <w:p w14:paraId="01BE2D4C" w14:textId="77777777" w:rsidR="00315AD6" w:rsidRPr="00315AD6" w:rsidRDefault="00315AD6" w:rsidP="00F67371">
      <w:pPr>
        <w:spacing w:line="480" w:lineRule="auto"/>
      </w:pPr>
    </w:p>
    <w:p w14:paraId="303B2C9B" w14:textId="41B75077" w:rsidR="00116BDA" w:rsidRDefault="00FD34D5" w:rsidP="00F67371">
      <w:pPr>
        <w:pStyle w:val="Caption"/>
        <w:spacing w:line="480" w:lineRule="auto"/>
        <w:rPr>
          <w:rFonts w:ascii="Arial" w:hAnsi="Arial" w:cs="Arial"/>
          <w:b w:val="0"/>
          <w:color w:val="auto"/>
          <w:sz w:val="20"/>
          <w:szCs w:val="20"/>
        </w:rPr>
      </w:pPr>
      <w:r>
        <w:rPr>
          <w:rFonts w:ascii="Arial" w:hAnsi="Arial" w:cs="Arial"/>
          <w:color w:val="auto"/>
          <w:sz w:val="20"/>
          <w:szCs w:val="20"/>
        </w:rPr>
        <w:lastRenderedPageBreak/>
        <w:t xml:space="preserve">Figure </w:t>
      </w:r>
      <w:r w:rsidR="009C448E">
        <w:rPr>
          <w:rFonts w:ascii="Arial" w:hAnsi="Arial" w:cs="Arial"/>
          <w:color w:val="auto"/>
          <w:sz w:val="20"/>
          <w:szCs w:val="20"/>
        </w:rPr>
        <w:t>S</w:t>
      </w:r>
      <w:r w:rsidR="006C0B9D">
        <w:rPr>
          <w:rFonts w:ascii="Arial" w:hAnsi="Arial" w:cs="Arial"/>
          <w:color w:val="auto"/>
          <w:sz w:val="20"/>
          <w:szCs w:val="20"/>
        </w:rPr>
        <w:t>10</w:t>
      </w:r>
      <w:r w:rsidR="00116BDA" w:rsidRPr="00AD475E">
        <w:rPr>
          <w:rFonts w:ascii="Arial" w:hAnsi="Arial" w:cs="Arial"/>
          <w:color w:val="auto"/>
          <w:sz w:val="20"/>
          <w:szCs w:val="20"/>
        </w:rPr>
        <w:t xml:space="preserve">: Graphical depiction of S-PrediXcan and PrediXcan transcriptomic imputation and pheWAS analyses. </w:t>
      </w:r>
      <w:r w:rsidR="00116BDA" w:rsidRPr="00AD475E">
        <w:rPr>
          <w:rFonts w:ascii="Arial" w:hAnsi="Arial" w:cs="Arial"/>
          <w:b w:val="0"/>
          <w:color w:val="auto"/>
          <w:sz w:val="20"/>
          <w:szCs w:val="20"/>
        </w:rPr>
        <w:t xml:space="preserve">We used S-PrediXcan predictor models for 50 different tissue types to impute genetically-regulated gene expression (GReX) in the Watson, </w:t>
      </w:r>
      <w:r w:rsidR="00116BDA" w:rsidRPr="00AD475E">
        <w:rPr>
          <w:rFonts w:ascii="Arial" w:hAnsi="Arial" w:cs="Arial"/>
          <w:b w:val="0"/>
          <w:i/>
          <w:color w:val="auto"/>
          <w:sz w:val="20"/>
          <w:szCs w:val="20"/>
        </w:rPr>
        <w:t>et. al</w:t>
      </w:r>
      <w:r w:rsidR="00116BDA" w:rsidRPr="00AD475E">
        <w:rPr>
          <w:rFonts w:ascii="Arial" w:hAnsi="Arial" w:cs="Arial"/>
          <w:b w:val="0"/>
          <w:color w:val="auto"/>
          <w:sz w:val="20"/>
          <w:szCs w:val="20"/>
        </w:rPr>
        <w:t>, 2019 AN GWAS and found 47 genes whose GReX was associated with Anorexia Nervosa. We then imputed GReX for those 47 AN genes in our Bio</w:t>
      </w:r>
      <w:r w:rsidR="00116BDA" w:rsidRPr="00AD475E">
        <w:rPr>
          <w:rFonts w:ascii="Arial" w:hAnsi="Arial" w:cs="Arial"/>
          <w:b w:val="0"/>
          <w:i/>
          <w:color w:val="auto"/>
          <w:sz w:val="20"/>
          <w:szCs w:val="20"/>
        </w:rPr>
        <w:t>Me</w:t>
      </w:r>
      <w:r w:rsidR="00116BDA" w:rsidRPr="00AD475E">
        <w:rPr>
          <w:rFonts w:ascii="Arial" w:hAnsi="Arial" w:cs="Arial"/>
          <w:b w:val="0"/>
          <w:color w:val="auto"/>
          <w:sz w:val="20"/>
          <w:szCs w:val="20"/>
        </w:rPr>
        <w:t>™ cohort and performed a phenome-wide association study (pheWAS) across available EHR phenotypes. The pheWAS analyses were run within each ancestral population and then meta-analyzed using an inverse-variance approach in METAL. Secondary analyses included stratifying individuals in Bio</w:t>
      </w:r>
      <w:r w:rsidR="00116BDA" w:rsidRPr="00AD475E">
        <w:rPr>
          <w:rFonts w:ascii="Arial" w:hAnsi="Arial" w:cs="Arial"/>
          <w:b w:val="0"/>
          <w:i/>
          <w:color w:val="auto"/>
          <w:sz w:val="20"/>
          <w:szCs w:val="20"/>
        </w:rPr>
        <w:t>Me</w:t>
      </w:r>
      <w:r w:rsidR="00116BDA" w:rsidRPr="00AD475E">
        <w:rPr>
          <w:rFonts w:ascii="Arial" w:hAnsi="Arial" w:cs="Arial"/>
          <w:b w:val="0"/>
          <w:color w:val="auto"/>
          <w:sz w:val="20"/>
          <w:szCs w:val="20"/>
        </w:rPr>
        <w:t xml:space="preserve"> by BMI and running the pheWAS analyses within each BMI group.</w:t>
      </w:r>
    </w:p>
    <w:p w14:paraId="402979CD" w14:textId="77777777" w:rsidR="001C3078" w:rsidRPr="001C3078" w:rsidRDefault="001C3078" w:rsidP="00F67371">
      <w:pPr>
        <w:spacing w:line="480" w:lineRule="auto"/>
      </w:pPr>
    </w:p>
    <w:p w14:paraId="357A6388" w14:textId="12414744" w:rsidR="00116BDA" w:rsidRDefault="00FD34D5" w:rsidP="00F67371">
      <w:pPr>
        <w:pStyle w:val="Caption"/>
        <w:spacing w:line="480" w:lineRule="auto"/>
        <w:rPr>
          <w:rFonts w:ascii="Arial" w:hAnsi="Arial" w:cs="Arial"/>
          <w:b w:val="0"/>
          <w:color w:val="auto"/>
          <w:sz w:val="20"/>
          <w:szCs w:val="20"/>
        </w:rPr>
      </w:pPr>
      <w:r>
        <w:rPr>
          <w:rFonts w:ascii="Arial" w:hAnsi="Arial" w:cs="Arial"/>
          <w:color w:val="auto"/>
          <w:sz w:val="20"/>
          <w:szCs w:val="20"/>
        </w:rPr>
        <w:t xml:space="preserve">Figure </w:t>
      </w:r>
      <w:r w:rsidR="009C448E">
        <w:rPr>
          <w:rFonts w:ascii="Arial" w:hAnsi="Arial" w:cs="Arial"/>
          <w:color w:val="auto"/>
          <w:sz w:val="20"/>
          <w:szCs w:val="20"/>
        </w:rPr>
        <w:t>S</w:t>
      </w:r>
      <w:r>
        <w:rPr>
          <w:rFonts w:ascii="Arial" w:hAnsi="Arial" w:cs="Arial"/>
          <w:color w:val="auto"/>
          <w:sz w:val="20"/>
          <w:szCs w:val="20"/>
        </w:rPr>
        <w:t>11</w:t>
      </w:r>
      <w:r w:rsidR="00116BDA" w:rsidRPr="00AD475E">
        <w:rPr>
          <w:rFonts w:ascii="Arial" w:hAnsi="Arial" w:cs="Arial"/>
          <w:color w:val="auto"/>
          <w:sz w:val="20"/>
          <w:szCs w:val="20"/>
        </w:rPr>
        <w:t xml:space="preserve">: Descriptive statistics for continuous measures of substance use. </w:t>
      </w:r>
      <w:r w:rsidR="00116BDA" w:rsidRPr="00AD475E">
        <w:rPr>
          <w:rFonts w:ascii="Arial" w:hAnsi="Arial" w:cs="Arial"/>
          <w:b w:val="0"/>
          <w:color w:val="auto"/>
          <w:sz w:val="20"/>
          <w:szCs w:val="20"/>
        </w:rPr>
        <w:t>Continuous phenotypes for alcohol, illicit drug and tobacco use. Alcohol use was measured as number of ounces of alcohol consumed per week, Illicit drug use was measured as number of times used (frequency), and tobacco use was measured as number of years usage of tobacco and number of packs of cigarettes smoked per day.</w:t>
      </w:r>
    </w:p>
    <w:p w14:paraId="68B38379" w14:textId="77777777" w:rsidR="001C3078" w:rsidRPr="001C3078" w:rsidRDefault="001C3078" w:rsidP="00F67371">
      <w:pPr>
        <w:spacing w:line="480" w:lineRule="auto"/>
      </w:pPr>
    </w:p>
    <w:p w14:paraId="33491E51" w14:textId="59BCD44D" w:rsidR="00116BDA" w:rsidRDefault="00FD34D5" w:rsidP="00F67371">
      <w:pPr>
        <w:pStyle w:val="Caption"/>
        <w:spacing w:line="480" w:lineRule="auto"/>
        <w:rPr>
          <w:rFonts w:ascii="Arial" w:hAnsi="Arial" w:cs="Arial"/>
          <w:b w:val="0"/>
          <w:color w:val="auto"/>
          <w:sz w:val="20"/>
          <w:szCs w:val="20"/>
        </w:rPr>
      </w:pPr>
      <w:r>
        <w:rPr>
          <w:rFonts w:ascii="Arial" w:hAnsi="Arial" w:cs="Arial"/>
          <w:color w:val="auto"/>
          <w:sz w:val="20"/>
          <w:szCs w:val="20"/>
        </w:rPr>
        <w:t xml:space="preserve">Figure </w:t>
      </w:r>
      <w:r w:rsidR="009C448E">
        <w:rPr>
          <w:rFonts w:ascii="Arial" w:hAnsi="Arial" w:cs="Arial"/>
          <w:color w:val="auto"/>
          <w:sz w:val="20"/>
          <w:szCs w:val="20"/>
        </w:rPr>
        <w:t>S</w:t>
      </w:r>
      <w:r>
        <w:rPr>
          <w:rFonts w:ascii="Arial" w:hAnsi="Arial" w:cs="Arial"/>
          <w:color w:val="auto"/>
          <w:sz w:val="20"/>
          <w:szCs w:val="20"/>
        </w:rPr>
        <w:t>12</w:t>
      </w:r>
      <w:r w:rsidR="00116BDA" w:rsidRPr="00AD475E">
        <w:rPr>
          <w:rFonts w:ascii="Arial" w:hAnsi="Arial" w:cs="Arial"/>
          <w:color w:val="auto"/>
          <w:sz w:val="20"/>
          <w:szCs w:val="20"/>
        </w:rPr>
        <w:t xml:space="preserve">: Descriptive statistics for continuous OBGYN outcome phenotypes. </w:t>
      </w:r>
      <w:r w:rsidR="00116BDA" w:rsidRPr="00AD475E">
        <w:rPr>
          <w:rFonts w:ascii="Arial" w:hAnsi="Arial" w:cs="Arial"/>
          <w:b w:val="0"/>
          <w:color w:val="auto"/>
          <w:sz w:val="20"/>
          <w:szCs w:val="20"/>
        </w:rPr>
        <w:t xml:space="preserve">Counts for the presence of nine OBGYN phenotypes: (1) Current pregnancy (2) Parity (number of pregnancies with outcome of live birth) (3) Gravida (number of pregnancies regardless of birth outcome) (4) Births to term (5) Preterm births (6) Ectopic pregnancies (7) Abortion (8) Spontaneous abortion (miscarriage) (9) Therapeutic abortion. </w:t>
      </w:r>
    </w:p>
    <w:p w14:paraId="49C79E7C" w14:textId="77777777" w:rsidR="001C3078" w:rsidRPr="001C3078" w:rsidRDefault="001C3078" w:rsidP="00F67371">
      <w:pPr>
        <w:spacing w:line="480" w:lineRule="auto"/>
      </w:pPr>
    </w:p>
    <w:p w14:paraId="4BCE7AF3" w14:textId="1E43886C" w:rsidR="002451E4" w:rsidRDefault="00FD34D5" w:rsidP="00F67371">
      <w:pPr>
        <w:pStyle w:val="Caption"/>
        <w:spacing w:line="480" w:lineRule="auto"/>
        <w:rPr>
          <w:rFonts w:ascii="Arial" w:hAnsi="Arial" w:cs="Arial"/>
          <w:b w:val="0"/>
          <w:color w:val="auto"/>
          <w:sz w:val="20"/>
          <w:szCs w:val="20"/>
        </w:rPr>
      </w:pPr>
      <w:r>
        <w:rPr>
          <w:rFonts w:ascii="Arial" w:hAnsi="Arial" w:cs="Arial"/>
          <w:color w:val="auto"/>
          <w:sz w:val="20"/>
          <w:szCs w:val="20"/>
        </w:rPr>
        <w:t xml:space="preserve">Figure </w:t>
      </w:r>
      <w:r w:rsidR="009C448E">
        <w:rPr>
          <w:rFonts w:ascii="Arial" w:hAnsi="Arial" w:cs="Arial"/>
          <w:color w:val="auto"/>
          <w:sz w:val="20"/>
          <w:szCs w:val="20"/>
        </w:rPr>
        <w:t>S</w:t>
      </w:r>
      <w:r>
        <w:rPr>
          <w:rFonts w:ascii="Arial" w:hAnsi="Arial" w:cs="Arial"/>
          <w:color w:val="auto"/>
          <w:sz w:val="20"/>
          <w:szCs w:val="20"/>
        </w:rPr>
        <w:t>13</w:t>
      </w:r>
      <w:r w:rsidR="002451E4" w:rsidRPr="00AD475E">
        <w:rPr>
          <w:rFonts w:ascii="Arial" w:hAnsi="Arial" w:cs="Arial"/>
          <w:color w:val="auto"/>
          <w:sz w:val="20"/>
          <w:szCs w:val="20"/>
        </w:rPr>
        <w:t xml:space="preserve">: Descriptive statistics for vital sign measurement phenotypes. </w:t>
      </w:r>
      <w:r w:rsidR="002451E4" w:rsidRPr="00AD475E">
        <w:rPr>
          <w:rFonts w:ascii="Arial" w:hAnsi="Arial" w:cs="Arial"/>
          <w:b w:val="0"/>
          <w:color w:val="auto"/>
          <w:sz w:val="20"/>
          <w:szCs w:val="20"/>
        </w:rPr>
        <w:t xml:space="preserve">Vital sign measurements for blood pressure (systolic, diastolic and pulse pressure), height (cm), pulse (beats per minute), pulse oximetry (%), respirations (breaths per minute) and temperature (degrees Celsius). </w:t>
      </w:r>
    </w:p>
    <w:p w14:paraId="0A17D99C" w14:textId="77777777" w:rsidR="001C3078" w:rsidRPr="001C3078" w:rsidRDefault="001C3078" w:rsidP="00F67371">
      <w:pPr>
        <w:spacing w:line="480" w:lineRule="auto"/>
      </w:pPr>
    </w:p>
    <w:p w14:paraId="7728D7C0" w14:textId="57DBD48B" w:rsidR="002451E4" w:rsidRDefault="002451E4" w:rsidP="00F67371">
      <w:pPr>
        <w:pStyle w:val="Caption"/>
        <w:spacing w:line="480" w:lineRule="auto"/>
        <w:rPr>
          <w:rFonts w:ascii="Arial" w:hAnsi="Arial" w:cs="Arial"/>
          <w:b w:val="0"/>
          <w:color w:val="auto"/>
          <w:sz w:val="20"/>
          <w:szCs w:val="20"/>
        </w:rPr>
      </w:pPr>
      <w:r w:rsidRPr="00AD475E">
        <w:rPr>
          <w:rFonts w:ascii="Arial" w:hAnsi="Arial" w:cs="Arial"/>
          <w:color w:val="auto"/>
          <w:sz w:val="20"/>
          <w:szCs w:val="20"/>
        </w:rPr>
        <w:t xml:space="preserve">Figure </w:t>
      </w:r>
      <w:r w:rsidR="009C448E">
        <w:rPr>
          <w:rFonts w:ascii="Arial" w:hAnsi="Arial" w:cs="Arial"/>
          <w:color w:val="auto"/>
          <w:sz w:val="20"/>
          <w:szCs w:val="20"/>
        </w:rPr>
        <w:t>S</w:t>
      </w:r>
      <w:r w:rsidRPr="00AD475E">
        <w:rPr>
          <w:rFonts w:ascii="Arial" w:hAnsi="Arial" w:cs="Arial"/>
          <w:color w:val="auto"/>
          <w:sz w:val="20"/>
          <w:szCs w:val="20"/>
        </w:rPr>
        <w:t>1</w:t>
      </w:r>
      <w:r w:rsidR="00FD34D5">
        <w:rPr>
          <w:rFonts w:ascii="Arial" w:hAnsi="Arial" w:cs="Arial"/>
          <w:color w:val="auto"/>
          <w:sz w:val="20"/>
          <w:szCs w:val="20"/>
        </w:rPr>
        <w:t>4</w:t>
      </w:r>
      <w:r w:rsidRPr="00AD475E">
        <w:rPr>
          <w:rFonts w:ascii="Arial" w:hAnsi="Arial" w:cs="Arial"/>
          <w:color w:val="auto"/>
          <w:sz w:val="20"/>
          <w:szCs w:val="20"/>
        </w:rPr>
        <w:t xml:space="preserve">: Descriptive statistics of weight phenotypes. </w:t>
      </w:r>
      <w:r w:rsidRPr="00AD475E">
        <w:rPr>
          <w:rFonts w:ascii="Arial" w:hAnsi="Arial" w:cs="Arial"/>
          <w:b w:val="0"/>
          <w:color w:val="auto"/>
          <w:sz w:val="20"/>
          <w:szCs w:val="20"/>
        </w:rPr>
        <w:t>Distribution of weight measurements (in kg) of highest recorded and lowest recorded weight in Bio</w:t>
      </w:r>
      <w:r w:rsidRPr="00AD475E">
        <w:rPr>
          <w:rFonts w:ascii="Arial" w:hAnsi="Arial" w:cs="Arial"/>
          <w:b w:val="0"/>
          <w:i/>
          <w:color w:val="auto"/>
          <w:sz w:val="20"/>
          <w:szCs w:val="20"/>
        </w:rPr>
        <w:t>Me</w:t>
      </w:r>
      <w:r w:rsidRPr="00AD475E">
        <w:rPr>
          <w:rFonts w:ascii="Arial" w:hAnsi="Arial" w:cs="Arial"/>
          <w:b w:val="0"/>
          <w:color w:val="auto"/>
          <w:sz w:val="20"/>
          <w:szCs w:val="20"/>
        </w:rPr>
        <w:t>™.</w:t>
      </w:r>
      <w:r w:rsidRPr="00AD475E">
        <w:rPr>
          <w:rFonts w:ascii="Arial" w:hAnsi="Arial" w:cs="Arial"/>
          <w:color w:val="auto"/>
          <w:sz w:val="20"/>
          <w:szCs w:val="20"/>
        </w:rPr>
        <w:t xml:space="preserve"> </w:t>
      </w:r>
      <w:r w:rsidRPr="00AD475E">
        <w:rPr>
          <w:rFonts w:ascii="Arial" w:hAnsi="Arial" w:cs="Arial"/>
          <w:b w:val="0"/>
          <w:color w:val="auto"/>
          <w:sz w:val="20"/>
          <w:szCs w:val="20"/>
        </w:rPr>
        <w:t>Weight change over time was measured as average kg change per year.</w:t>
      </w:r>
    </w:p>
    <w:p w14:paraId="5003F1FD" w14:textId="77777777" w:rsidR="001C3078" w:rsidRPr="001C3078" w:rsidRDefault="001C3078" w:rsidP="00F67371">
      <w:pPr>
        <w:spacing w:line="480" w:lineRule="auto"/>
      </w:pPr>
    </w:p>
    <w:p w14:paraId="42F64BAF" w14:textId="41DDB15A" w:rsidR="00420E17" w:rsidRDefault="002451E4" w:rsidP="006C0B9D">
      <w:pPr>
        <w:pStyle w:val="Caption"/>
        <w:spacing w:line="480" w:lineRule="auto"/>
        <w:rPr>
          <w:rFonts w:ascii="Arial" w:hAnsi="Arial" w:cs="Arial"/>
          <w:b w:val="0"/>
          <w:color w:val="auto"/>
          <w:sz w:val="20"/>
          <w:szCs w:val="20"/>
        </w:rPr>
      </w:pPr>
      <w:r w:rsidRPr="00AD475E">
        <w:rPr>
          <w:rFonts w:ascii="Arial" w:hAnsi="Arial" w:cs="Arial"/>
          <w:color w:val="auto"/>
          <w:sz w:val="20"/>
          <w:szCs w:val="20"/>
        </w:rPr>
        <w:t xml:space="preserve">Figure </w:t>
      </w:r>
      <w:r w:rsidR="009C448E">
        <w:rPr>
          <w:rFonts w:ascii="Arial" w:hAnsi="Arial" w:cs="Arial"/>
          <w:color w:val="auto"/>
          <w:sz w:val="20"/>
          <w:szCs w:val="20"/>
        </w:rPr>
        <w:t>S</w:t>
      </w:r>
      <w:r w:rsidRPr="00AD475E">
        <w:rPr>
          <w:rFonts w:ascii="Arial" w:hAnsi="Arial" w:cs="Arial"/>
          <w:color w:val="auto"/>
          <w:sz w:val="20"/>
          <w:szCs w:val="20"/>
        </w:rPr>
        <w:t>1</w:t>
      </w:r>
      <w:r w:rsidR="00FD34D5">
        <w:rPr>
          <w:rFonts w:ascii="Arial" w:hAnsi="Arial" w:cs="Arial"/>
          <w:color w:val="auto"/>
          <w:sz w:val="20"/>
          <w:szCs w:val="20"/>
        </w:rPr>
        <w:t>5</w:t>
      </w:r>
      <w:r w:rsidRPr="00AD475E">
        <w:rPr>
          <w:rFonts w:ascii="Arial" w:hAnsi="Arial" w:cs="Arial"/>
          <w:color w:val="auto"/>
          <w:sz w:val="20"/>
          <w:szCs w:val="20"/>
        </w:rPr>
        <w:t xml:space="preserve">: Descriptive statistics for pain score and pain location phenotypes. </w:t>
      </w:r>
      <w:r w:rsidRPr="00AD475E">
        <w:rPr>
          <w:rFonts w:ascii="Arial" w:hAnsi="Arial" w:cs="Arial"/>
          <w:b w:val="0"/>
          <w:color w:val="auto"/>
          <w:sz w:val="20"/>
          <w:szCs w:val="20"/>
        </w:rPr>
        <w:t>(A)</w:t>
      </w:r>
      <w:r w:rsidRPr="00AD475E">
        <w:rPr>
          <w:rFonts w:ascii="Arial" w:hAnsi="Arial" w:cs="Arial"/>
          <w:color w:val="auto"/>
          <w:sz w:val="20"/>
          <w:szCs w:val="20"/>
        </w:rPr>
        <w:t xml:space="preserve"> </w:t>
      </w:r>
      <w:r w:rsidRPr="00AD475E">
        <w:rPr>
          <w:rFonts w:ascii="Arial" w:hAnsi="Arial" w:cs="Arial"/>
          <w:b w:val="0"/>
          <w:color w:val="auto"/>
          <w:sz w:val="20"/>
          <w:szCs w:val="20"/>
        </w:rPr>
        <w:t>Histograms of</w:t>
      </w:r>
      <w:r w:rsidRPr="00AD475E">
        <w:rPr>
          <w:rFonts w:ascii="Arial" w:hAnsi="Arial" w:cs="Arial"/>
          <w:color w:val="auto"/>
          <w:sz w:val="20"/>
          <w:szCs w:val="20"/>
        </w:rPr>
        <w:t xml:space="preserve"> </w:t>
      </w:r>
      <w:r w:rsidRPr="00AD475E">
        <w:rPr>
          <w:rFonts w:ascii="Arial" w:hAnsi="Arial" w:cs="Arial"/>
          <w:b w:val="0"/>
          <w:color w:val="auto"/>
          <w:sz w:val="20"/>
          <w:szCs w:val="20"/>
        </w:rPr>
        <w:t>pain score (regardless of pain location) recorded on a 0 to 10 scale; measurements used for pheWAS analyses included highest recorded pain score, mean pain score and sum of all pain score measurements. Mean pain score is indicated by the dotted line. (B) Violin plots of pain score by location measured as highest recorded pain score, mean pain score, and sum of pain scores for each pain location. Mean pain score measurements for each phenotype is indicated by the red dot.</w:t>
      </w:r>
    </w:p>
    <w:p w14:paraId="7338A568" w14:textId="77777777" w:rsidR="006C0B9D" w:rsidRPr="006C0B9D" w:rsidRDefault="006C0B9D" w:rsidP="006C0B9D"/>
    <w:p w14:paraId="4073DA1B" w14:textId="6C83A697" w:rsidR="009C448E" w:rsidRDefault="00FD34D5" w:rsidP="00C327F3">
      <w:pPr>
        <w:pStyle w:val="Caption"/>
        <w:spacing w:line="480" w:lineRule="auto"/>
        <w:rPr>
          <w:rFonts w:ascii="Arial" w:hAnsi="Arial" w:cs="Arial"/>
          <w:b w:val="0"/>
          <w:color w:val="auto"/>
          <w:sz w:val="20"/>
          <w:szCs w:val="20"/>
        </w:rPr>
      </w:pPr>
      <w:r>
        <w:rPr>
          <w:rFonts w:ascii="Arial" w:hAnsi="Arial" w:cs="Arial"/>
          <w:color w:val="auto"/>
          <w:sz w:val="20"/>
          <w:szCs w:val="20"/>
        </w:rPr>
        <w:t xml:space="preserve">Figure </w:t>
      </w:r>
      <w:r w:rsidR="009C448E">
        <w:rPr>
          <w:rFonts w:ascii="Arial" w:hAnsi="Arial" w:cs="Arial"/>
          <w:color w:val="auto"/>
          <w:sz w:val="20"/>
          <w:szCs w:val="20"/>
        </w:rPr>
        <w:t>S</w:t>
      </w:r>
      <w:r w:rsidR="006C0B9D">
        <w:rPr>
          <w:rFonts w:ascii="Arial" w:hAnsi="Arial" w:cs="Arial"/>
          <w:color w:val="auto"/>
          <w:sz w:val="20"/>
          <w:szCs w:val="20"/>
        </w:rPr>
        <w:t>16</w:t>
      </w:r>
      <w:r w:rsidR="00BE450A" w:rsidRPr="00AD475E">
        <w:rPr>
          <w:rFonts w:ascii="Arial" w:hAnsi="Arial" w:cs="Arial"/>
          <w:color w:val="auto"/>
          <w:sz w:val="20"/>
          <w:szCs w:val="20"/>
        </w:rPr>
        <w:t xml:space="preserve">: Manhattan plot of association of Personal History phenotypes with AN-GReX for four BMI groups. </w:t>
      </w:r>
      <w:r w:rsidR="00BE450A" w:rsidRPr="00AD475E">
        <w:rPr>
          <w:rFonts w:ascii="Arial" w:hAnsi="Arial" w:cs="Arial"/>
          <w:b w:val="0"/>
          <w:color w:val="auto"/>
          <w:sz w:val="20"/>
          <w:szCs w:val="20"/>
        </w:rPr>
        <w:t>Personal History phenotypes (</w:t>
      </w:r>
      <w:r w:rsidR="000E3E0B">
        <w:rPr>
          <w:rFonts w:ascii="Arial" w:hAnsi="Arial" w:cs="Arial"/>
          <w:b w:val="0"/>
          <w:color w:val="auto"/>
          <w:sz w:val="20"/>
          <w:szCs w:val="20"/>
        </w:rPr>
        <w:t xml:space="preserve">N=35; </w:t>
      </w:r>
      <w:r w:rsidR="00BE450A" w:rsidRPr="00AD475E">
        <w:rPr>
          <w:rFonts w:ascii="Arial" w:hAnsi="Arial" w:cs="Arial"/>
          <w:b w:val="0"/>
          <w:color w:val="auto"/>
          <w:sz w:val="20"/>
          <w:szCs w:val="20"/>
        </w:rPr>
        <w:t>X-axis) and association with AN-GRex (-log10(p) on Y-axis) for four BMI groups: Overall, High BMI, Mid BMI, and Low BMI. Experiment-wide p=2.86</w:t>
      </w:r>
      <w:r w:rsidR="00315AD6">
        <w:rPr>
          <w:rFonts w:ascii="Arial" w:hAnsi="Arial" w:cs="Arial"/>
          <w:b w:val="0"/>
          <w:color w:val="auto"/>
          <w:sz w:val="20"/>
          <w:szCs w:val="20"/>
        </w:rPr>
        <w:t xml:space="preserve"> x 10</w:t>
      </w:r>
      <w:r w:rsidR="00315AD6">
        <w:rPr>
          <w:rFonts w:ascii="Arial" w:hAnsi="Arial" w:cs="Arial"/>
          <w:b w:val="0"/>
          <w:color w:val="auto"/>
          <w:sz w:val="20"/>
          <w:szCs w:val="20"/>
          <w:vertAlign w:val="superscript"/>
        </w:rPr>
        <w:t>-</w:t>
      </w:r>
      <w:r w:rsidR="00BE450A" w:rsidRPr="00AD475E">
        <w:rPr>
          <w:rFonts w:ascii="Arial" w:hAnsi="Arial" w:cs="Arial"/>
          <w:b w:val="0"/>
          <w:color w:val="auto"/>
          <w:sz w:val="20"/>
          <w:szCs w:val="20"/>
          <w:vertAlign w:val="superscript"/>
        </w:rPr>
        <w:t>5</w:t>
      </w:r>
      <w:r w:rsidR="00733970">
        <w:rPr>
          <w:rFonts w:ascii="Arial" w:hAnsi="Arial" w:cs="Arial"/>
          <w:b w:val="0"/>
          <w:color w:val="auto"/>
          <w:sz w:val="20"/>
          <w:szCs w:val="20"/>
        </w:rPr>
        <w:t xml:space="preserve">; </w:t>
      </w:r>
      <w:r w:rsidR="00BE450A" w:rsidRPr="00AD475E">
        <w:rPr>
          <w:rFonts w:ascii="Arial" w:hAnsi="Arial" w:cs="Arial"/>
          <w:b w:val="0"/>
          <w:color w:val="auto"/>
          <w:sz w:val="20"/>
          <w:szCs w:val="20"/>
        </w:rPr>
        <w:t>Tissue-specific p=1.43</w:t>
      </w:r>
      <w:r w:rsidR="00315AD6">
        <w:rPr>
          <w:rFonts w:ascii="Arial" w:hAnsi="Arial" w:cs="Arial"/>
          <w:b w:val="0"/>
          <w:color w:val="auto"/>
          <w:sz w:val="20"/>
          <w:szCs w:val="20"/>
        </w:rPr>
        <w:t xml:space="preserve"> x 10</w:t>
      </w:r>
      <w:r w:rsidR="00315AD6">
        <w:rPr>
          <w:rFonts w:ascii="Arial" w:hAnsi="Arial" w:cs="Arial"/>
          <w:b w:val="0"/>
          <w:color w:val="auto"/>
          <w:sz w:val="20"/>
          <w:szCs w:val="20"/>
          <w:vertAlign w:val="superscript"/>
        </w:rPr>
        <w:t>-</w:t>
      </w:r>
      <w:r w:rsidR="00BE450A" w:rsidRPr="00AD475E">
        <w:rPr>
          <w:rFonts w:ascii="Arial" w:hAnsi="Arial" w:cs="Arial"/>
          <w:b w:val="0"/>
          <w:color w:val="auto"/>
          <w:sz w:val="20"/>
          <w:szCs w:val="20"/>
          <w:vertAlign w:val="superscript"/>
        </w:rPr>
        <w:t>3</w:t>
      </w:r>
      <w:r w:rsidR="00733970">
        <w:rPr>
          <w:rFonts w:ascii="Arial" w:hAnsi="Arial" w:cs="Arial"/>
          <w:b w:val="0"/>
          <w:color w:val="auto"/>
          <w:sz w:val="20"/>
          <w:szCs w:val="20"/>
        </w:rPr>
        <w:t>.</w:t>
      </w:r>
      <w:bookmarkStart w:id="0" w:name="_GoBack"/>
      <w:bookmarkEnd w:id="0"/>
    </w:p>
    <w:p w14:paraId="275F2D85" w14:textId="77777777" w:rsidR="00C327F3" w:rsidRPr="00C327F3" w:rsidRDefault="00C327F3" w:rsidP="00C327F3"/>
    <w:p w14:paraId="36D0254C" w14:textId="2B003555" w:rsidR="0018590E" w:rsidRDefault="006C0B9D" w:rsidP="00F67371">
      <w:pPr>
        <w:spacing w:line="480" w:lineRule="auto"/>
        <w:rPr>
          <w:rFonts w:ascii="Arial" w:hAnsi="Arial" w:cs="Arial"/>
          <w:sz w:val="20"/>
          <w:szCs w:val="20"/>
        </w:rPr>
      </w:pPr>
      <w:r>
        <w:rPr>
          <w:rFonts w:ascii="Arial" w:hAnsi="Arial" w:cs="Arial"/>
          <w:b/>
          <w:sz w:val="20"/>
          <w:szCs w:val="20"/>
        </w:rPr>
        <w:t>Figure S17</w:t>
      </w:r>
      <w:r w:rsidR="0018590E" w:rsidRPr="0018590E">
        <w:rPr>
          <w:rFonts w:ascii="Arial" w:hAnsi="Arial" w:cs="Arial"/>
          <w:b/>
          <w:sz w:val="20"/>
          <w:szCs w:val="20"/>
        </w:rPr>
        <w:t xml:space="preserve">: Regression plots for individual </w:t>
      </w:r>
      <w:r w:rsidR="0018590E" w:rsidRPr="0018590E">
        <w:rPr>
          <w:rFonts w:ascii="Arial" w:hAnsi="Arial" w:cs="Arial"/>
          <w:b/>
          <w:i/>
          <w:sz w:val="20"/>
          <w:szCs w:val="20"/>
        </w:rPr>
        <w:t>CLIC1</w:t>
      </w:r>
      <w:r w:rsidR="0018590E" w:rsidRPr="0018590E">
        <w:rPr>
          <w:rFonts w:ascii="Arial" w:hAnsi="Arial" w:cs="Arial"/>
          <w:b/>
          <w:sz w:val="20"/>
          <w:szCs w:val="20"/>
        </w:rPr>
        <w:t>-GReX versus lowest and highest weight measures</w:t>
      </w:r>
      <w:r w:rsidR="0018590E">
        <w:rPr>
          <w:rFonts w:ascii="Arial" w:hAnsi="Arial" w:cs="Arial"/>
          <w:sz w:val="20"/>
          <w:szCs w:val="20"/>
        </w:rPr>
        <w:t xml:space="preserve">. Linear regression model lines </w:t>
      </w:r>
      <w:r w:rsidR="00AD057D">
        <w:rPr>
          <w:rFonts w:ascii="Arial" w:hAnsi="Arial" w:cs="Arial"/>
          <w:sz w:val="20"/>
          <w:szCs w:val="20"/>
        </w:rPr>
        <w:t xml:space="preserve">with 95% confidence intervals </w:t>
      </w:r>
      <w:r w:rsidR="0018590E">
        <w:rPr>
          <w:rFonts w:ascii="Arial" w:hAnsi="Arial" w:cs="Arial"/>
          <w:sz w:val="20"/>
          <w:szCs w:val="20"/>
        </w:rPr>
        <w:t xml:space="preserve">for individual CLIC1-GReX measures for (A) Subcutaneous Adipose, (B) Breast Mammary Tissue, (C) Spleen, and (D) Whole Blood tissues for lowest recorded weight and highest recorded weight measures (kg). Forest plots of effect estimates for associations of </w:t>
      </w:r>
      <w:r w:rsidR="0018590E" w:rsidRPr="00AD057D">
        <w:rPr>
          <w:rFonts w:ascii="Arial" w:hAnsi="Arial" w:cs="Arial"/>
          <w:i/>
          <w:sz w:val="20"/>
          <w:szCs w:val="20"/>
        </w:rPr>
        <w:t>CLIC1</w:t>
      </w:r>
      <w:r w:rsidR="0018590E">
        <w:rPr>
          <w:rFonts w:ascii="Arial" w:hAnsi="Arial" w:cs="Arial"/>
          <w:sz w:val="20"/>
          <w:szCs w:val="20"/>
        </w:rPr>
        <w:t>-GReX with lowest and highest recorded weight.</w:t>
      </w:r>
    </w:p>
    <w:p w14:paraId="7AD7C81D" w14:textId="77777777" w:rsidR="0018590E" w:rsidRDefault="0018590E" w:rsidP="00F67371">
      <w:pPr>
        <w:spacing w:line="480" w:lineRule="auto"/>
        <w:rPr>
          <w:rFonts w:ascii="Arial" w:hAnsi="Arial" w:cs="Arial"/>
          <w:sz w:val="20"/>
          <w:szCs w:val="20"/>
        </w:rPr>
      </w:pPr>
    </w:p>
    <w:p w14:paraId="5CFCBE1D" w14:textId="77777777" w:rsidR="006C0B9D" w:rsidRDefault="006C0B9D" w:rsidP="006C0B9D">
      <w:pPr>
        <w:pStyle w:val="Caption"/>
        <w:spacing w:line="480" w:lineRule="auto"/>
        <w:rPr>
          <w:rFonts w:ascii="Arial" w:hAnsi="Arial" w:cs="Arial"/>
          <w:b w:val="0"/>
          <w:color w:val="auto"/>
          <w:sz w:val="20"/>
          <w:szCs w:val="20"/>
        </w:rPr>
      </w:pPr>
      <w:r w:rsidRPr="00AD475E">
        <w:rPr>
          <w:rFonts w:ascii="Arial" w:hAnsi="Arial" w:cs="Arial"/>
          <w:color w:val="auto"/>
          <w:sz w:val="20"/>
          <w:szCs w:val="20"/>
        </w:rPr>
        <w:t xml:space="preserve">Figure </w:t>
      </w:r>
      <w:r>
        <w:rPr>
          <w:rFonts w:ascii="Arial" w:hAnsi="Arial" w:cs="Arial"/>
          <w:color w:val="auto"/>
          <w:sz w:val="20"/>
          <w:szCs w:val="20"/>
        </w:rPr>
        <w:t>S</w:t>
      </w:r>
      <w:r w:rsidRPr="00AD475E">
        <w:rPr>
          <w:rFonts w:ascii="Arial" w:hAnsi="Arial" w:cs="Arial"/>
          <w:color w:val="auto"/>
          <w:sz w:val="20"/>
          <w:szCs w:val="20"/>
        </w:rPr>
        <w:t>1</w:t>
      </w:r>
      <w:r>
        <w:rPr>
          <w:rFonts w:ascii="Arial" w:hAnsi="Arial" w:cs="Arial"/>
          <w:color w:val="auto"/>
          <w:sz w:val="20"/>
          <w:szCs w:val="20"/>
        </w:rPr>
        <w:t>8</w:t>
      </w:r>
      <w:r w:rsidRPr="00AD475E">
        <w:rPr>
          <w:rFonts w:ascii="Arial" w:hAnsi="Arial" w:cs="Arial"/>
          <w:color w:val="auto"/>
          <w:sz w:val="20"/>
          <w:szCs w:val="20"/>
        </w:rPr>
        <w:t xml:space="preserve">: </w:t>
      </w:r>
      <w:r w:rsidRPr="00CB7007">
        <w:rPr>
          <w:rFonts w:ascii="Arial" w:hAnsi="Arial" w:cs="Arial"/>
          <w:i/>
          <w:color w:val="auto"/>
          <w:sz w:val="20"/>
          <w:szCs w:val="20"/>
        </w:rPr>
        <w:t>CLIC1</w:t>
      </w:r>
      <w:r>
        <w:rPr>
          <w:rFonts w:ascii="Arial" w:hAnsi="Arial" w:cs="Arial"/>
          <w:color w:val="auto"/>
          <w:sz w:val="20"/>
          <w:szCs w:val="20"/>
        </w:rPr>
        <w:t>-</w:t>
      </w:r>
      <w:r w:rsidRPr="00AD475E">
        <w:rPr>
          <w:rFonts w:ascii="Arial" w:hAnsi="Arial" w:cs="Arial"/>
          <w:color w:val="auto"/>
          <w:sz w:val="20"/>
          <w:szCs w:val="20"/>
        </w:rPr>
        <w:t xml:space="preserve">GReX versus lowest recorded weight measurement (kg). </w:t>
      </w:r>
      <w:r w:rsidRPr="008B5CAC">
        <w:rPr>
          <w:rFonts w:ascii="Arial" w:hAnsi="Arial" w:cs="Arial"/>
          <w:b w:val="0"/>
          <w:color w:val="auto"/>
          <w:sz w:val="20"/>
          <w:szCs w:val="20"/>
        </w:rPr>
        <w:t>(A)</w:t>
      </w:r>
      <w:r>
        <w:rPr>
          <w:rFonts w:ascii="Arial" w:hAnsi="Arial" w:cs="Arial"/>
          <w:color w:val="auto"/>
          <w:sz w:val="20"/>
          <w:szCs w:val="20"/>
        </w:rPr>
        <w:t xml:space="preserve"> </w:t>
      </w:r>
      <w:r w:rsidRPr="00AD475E">
        <w:rPr>
          <w:rFonts w:ascii="Arial" w:hAnsi="Arial" w:cs="Arial"/>
          <w:b w:val="0"/>
          <w:color w:val="auto"/>
          <w:sz w:val="20"/>
          <w:szCs w:val="20"/>
        </w:rPr>
        <w:t xml:space="preserve">Individual </w:t>
      </w:r>
      <w:r w:rsidRPr="00AD475E">
        <w:rPr>
          <w:rFonts w:ascii="Arial" w:hAnsi="Arial" w:cs="Arial"/>
          <w:b w:val="0"/>
          <w:i/>
          <w:color w:val="auto"/>
          <w:sz w:val="20"/>
          <w:szCs w:val="20"/>
        </w:rPr>
        <w:t>CLIC1</w:t>
      </w:r>
      <w:r>
        <w:rPr>
          <w:rFonts w:ascii="Arial" w:hAnsi="Arial" w:cs="Arial"/>
          <w:b w:val="0"/>
          <w:color w:val="auto"/>
          <w:sz w:val="20"/>
          <w:szCs w:val="20"/>
        </w:rPr>
        <w:t>-</w:t>
      </w:r>
      <w:r w:rsidRPr="00AD475E">
        <w:rPr>
          <w:rFonts w:ascii="Arial" w:hAnsi="Arial" w:cs="Arial"/>
          <w:b w:val="0"/>
          <w:color w:val="auto"/>
          <w:sz w:val="20"/>
          <w:szCs w:val="20"/>
        </w:rPr>
        <w:t xml:space="preserve">GReX </w:t>
      </w:r>
      <w:r>
        <w:rPr>
          <w:rFonts w:ascii="Arial" w:hAnsi="Arial" w:cs="Arial"/>
          <w:b w:val="0"/>
          <w:color w:val="auto"/>
          <w:sz w:val="20"/>
          <w:szCs w:val="20"/>
        </w:rPr>
        <w:t xml:space="preserve">measures </w:t>
      </w:r>
      <w:r w:rsidRPr="00AD475E">
        <w:rPr>
          <w:rFonts w:ascii="Arial" w:hAnsi="Arial" w:cs="Arial"/>
          <w:b w:val="0"/>
          <w:color w:val="auto"/>
          <w:sz w:val="20"/>
          <w:szCs w:val="20"/>
        </w:rPr>
        <w:t>versus lowest recorded weight measurement</w:t>
      </w:r>
      <w:r>
        <w:rPr>
          <w:rFonts w:ascii="Arial" w:hAnsi="Arial" w:cs="Arial"/>
          <w:b w:val="0"/>
          <w:color w:val="auto"/>
          <w:sz w:val="20"/>
          <w:szCs w:val="20"/>
        </w:rPr>
        <w:t>s</w:t>
      </w:r>
      <w:r w:rsidRPr="00AD475E">
        <w:rPr>
          <w:rFonts w:ascii="Arial" w:hAnsi="Arial" w:cs="Arial"/>
          <w:b w:val="0"/>
          <w:color w:val="auto"/>
          <w:sz w:val="20"/>
          <w:szCs w:val="20"/>
        </w:rPr>
        <w:t xml:space="preserve"> for breast and spleen </w:t>
      </w:r>
      <w:r w:rsidRPr="00AD475E">
        <w:rPr>
          <w:rFonts w:ascii="Arial" w:hAnsi="Arial" w:cs="Arial"/>
          <w:b w:val="0"/>
          <w:color w:val="auto"/>
          <w:sz w:val="20"/>
          <w:szCs w:val="20"/>
        </w:rPr>
        <w:lastRenderedPageBreak/>
        <w:t>tissues</w:t>
      </w:r>
      <w:r>
        <w:rPr>
          <w:rFonts w:ascii="Arial" w:hAnsi="Arial" w:cs="Arial"/>
          <w:b w:val="0"/>
          <w:color w:val="auto"/>
          <w:sz w:val="20"/>
          <w:szCs w:val="20"/>
        </w:rPr>
        <w:t xml:space="preserve"> with regression line and 95% confidence interval</w:t>
      </w:r>
      <w:r w:rsidRPr="00AD475E">
        <w:rPr>
          <w:rFonts w:ascii="Arial" w:hAnsi="Arial" w:cs="Arial"/>
          <w:b w:val="0"/>
          <w:color w:val="auto"/>
          <w:sz w:val="20"/>
          <w:szCs w:val="20"/>
        </w:rPr>
        <w:t xml:space="preserve">. </w:t>
      </w:r>
      <w:r>
        <w:rPr>
          <w:rFonts w:ascii="Arial" w:hAnsi="Arial" w:cs="Arial"/>
          <w:b w:val="0"/>
          <w:color w:val="auto"/>
          <w:sz w:val="20"/>
          <w:szCs w:val="20"/>
        </w:rPr>
        <w:t xml:space="preserve">(B) Individual </w:t>
      </w:r>
      <w:r w:rsidRPr="00CB7007">
        <w:rPr>
          <w:rFonts w:ascii="Arial" w:hAnsi="Arial" w:cs="Arial"/>
          <w:b w:val="0"/>
          <w:i/>
          <w:color w:val="auto"/>
          <w:sz w:val="20"/>
          <w:szCs w:val="20"/>
        </w:rPr>
        <w:t>CLIC1</w:t>
      </w:r>
      <w:r>
        <w:rPr>
          <w:rFonts w:ascii="Arial" w:hAnsi="Arial" w:cs="Arial"/>
          <w:b w:val="0"/>
          <w:color w:val="auto"/>
          <w:sz w:val="20"/>
          <w:szCs w:val="20"/>
        </w:rPr>
        <w:t>-GReX measures versus lowest recorded weight measurements (kg) for Breast Mammary tissue and Spleen, with r</w:t>
      </w:r>
      <w:r w:rsidRPr="00AD475E">
        <w:rPr>
          <w:rFonts w:ascii="Arial" w:hAnsi="Arial" w:cs="Arial"/>
          <w:b w:val="0"/>
          <w:color w:val="auto"/>
          <w:sz w:val="20"/>
          <w:szCs w:val="20"/>
        </w:rPr>
        <w:t xml:space="preserve">egression line </w:t>
      </w:r>
      <w:r>
        <w:rPr>
          <w:rFonts w:ascii="Arial" w:hAnsi="Arial" w:cs="Arial"/>
          <w:b w:val="0"/>
          <w:color w:val="auto"/>
          <w:sz w:val="20"/>
          <w:szCs w:val="20"/>
        </w:rPr>
        <w:t>only and</w:t>
      </w:r>
      <w:r w:rsidRPr="00AD475E">
        <w:rPr>
          <w:rFonts w:ascii="Arial" w:hAnsi="Arial" w:cs="Arial"/>
          <w:b w:val="0"/>
          <w:color w:val="auto"/>
          <w:sz w:val="20"/>
          <w:szCs w:val="20"/>
        </w:rPr>
        <w:t xml:space="preserve"> 95% </w:t>
      </w:r>
      <w:r>
        <w:rPr>
          <w:rFonts w:ascii="Arial" w:hAnsi="Arial" w:cs="Arial"/>
          <w:b w:val="0"/>
          <w:color w:val="auto"/>
          <w:sz w:val="20"/>
          <w:szCs w:val="20"/>
        </w:rPr>
        <w:t>confidence interval</w:t>
      </w:r>
      <w:r w:rsidRPr="00AD475E">
        <w:rPr>
          <w:rFonts w:ascii="Arial" w:hAnsi="Arial" w:cs="Arial"/>
          <w:b w:val="0"/>
          <w:color w:val="auto"/>
          <w:sz w:val="20"/>
          <w:szCs w:val="20"/>
        </w:rPr>
        <w:t>.</w:t>
      </w:r>
    </w:p>
    <w:p w14:paraId="381A72F1" w14:textId="77777777" w:rsidR="006C0B9D" w:rsidRPr="006C0B9D" w:rsidRDefault="006C0B9D" w:rsidP="006C0B9D"/>
    <w:p w14:paraId="00A9169D" w14:textId="4A8D6410" w:rsidR="006C0B9D" w:rsidRDefault="006C0B9D" w:rsidP="006C0B9D">
      <w:pPr>
        <w:spacing w:line="480" w:lineRule="auto"/>
        <w:rPr>
          <w:rFonts w:ascii="Arial" w:hAnsi="Arial" w:cs="Arial"/>
          <w:sz w:val="20"/>
          <w:szCs w:val="20"/>
        </w:rPr>
      </w:pPr>
      <w:r>
        <w:rPr>
          <w:rFonts w:ascii="Arial" w:hAnsi="Arial" w:cs="Arial"/>
          <w:b/>
          <w:sz w:val="20"/>
          <w:szCs w:val="20"/>
        </w:rPr>
        <w:t>Figure S19</w:t>
      </w:r>
      <w:r w:rsidRPr="00AD057D">
        <w:rPr>
          <w:rFonts w:ascii="Arial" w:hAnsi="Arial" w:cs="Arial"/>
          <w:b/>
          <w:sz w:val="20"/>
          <w:szCs w:val="20"/>
        </w:rPr>
        <w:t xml:space="preserve">: Distribution of </w:t>
      </w:r>
      <w:r w:rsidRPr="00C14295">
        <w:rPr>
          <w:rFonts w:ascii="Arial" w:hAnsi="Arial" w:cs="Arial"/>
          <w:b/>
          <w:i/>
          <w:sz w:val="20"/>
          <w:szCs w:val="20"/>
        </w:rPr>
        <w:t>CLIC1</w:t>
      </w:r>
      <w:r w:rsidRPr="00AD057D">
        <w:rPr>
          <w:rFonts w:ascii="Arial" w:hAnsi="Arial" w:cs="Arial"/>
          <w:b/>
          <w:sz w:val="20"/>
          <w:szCs w:val="20"/>
        </w:rPr>
        <w:t>-GReX by BMI group</w:t>
      </w:r>
      <w:r>
        <w:rPr>
          <w:rFonts w:ascii="Arial" w:hAnsi="Arial" w:cs="Arial"/>
          <w:sz w:val="20"/>
          <w:szCs w:val="20"/>
        </w:rPr>
        <w:t xml:space="preserve">. Density plots of </w:t>
      </w:r>
      <w:r w:rsidRPr="00C14295">
        <w:rPr>
          <w:rFonts w:ascii="Arial" w:hAnsi="Arial" w:cs="Arial"/>
          <w:i/>
          <w:sz w:val="20"/>
          <w:szCs w:val="20"/>
        </w:rPr>
        <w:t>CLIC1</w:t>
      </w:r>
      <w:r>
        <w:rPr>
          <w:rFonts w:ascii="Arial" w:hAnsi="Arial" w:cs="Arial"/>
          <w:sz w:val="20"/>
          <w:szCs w:val="20"/>
        </w:rPr>
        <w:t xml:space="preserve">-GReX for (A) Breast Mammary, (B) Spleen, (C) Subcutaneous Adipose, and (D) Whole Blood tissues by three BMI groups, High, Mid and Low. P value for KS test for significance shown for each tissue. </w:t>
      </w:r>
    </w:p>
    <w:p w14:paraId="25C2ECEC" w14:textId="77777777" w:rsidR="00D01393" w:rsidRDefault="00D01393" w:rsidP="00D01393">
      <w:pPr>
        <w:spacing w:line="480" w:lineRule="auto"/>
        <w:rPr>
          <w:rFonts w:ascii="Arial" w:hAnsi="Arial" w:cs="Arial"/>
          <w:b/>
          <w:sz w:val="20"/>
          <w:szCs w:val="20"/>
        </w:rPr>
      </w:pPr>
    </w:p>
    <w:p w14:paraId="23A2D7F7" w14:textId="77777777" w:rsidR="00D01393" w:rsidRPr="002F7AF0" w:rsidRDefault="00D01393" w:rsidP="00D01393">
      <w:pPr>
        <w:spacing w:line="480" w:lineRule="auto"/>
        <w:rPr>
          <w:rFonts w:ascii="Arial" w:hAnsi="Arial" w:cs="Arial"/>
          <w:sz w:val="20"/>
          <w:szCs w:val="20"/>
        </w:rPr>
      </w:pPr>
      <w:r>
        <w:rPr>
          <w:rFonts w:ascii="Arial" w:hAnsi="Arial" w:cs="Arial"/>
          <w:b/>
          <w:sz w:val="20"/>
          <w:szCs w:val="20"/>
        </w:rPr>
        <w:t>Table S1</w:t>
      </w:r>
      <w:r w:rsidRPr="008E1EEB">
        <w:rPr>
          <w:rFonts w:ascii="Arial" w:hAnsi="Arial" w:cs="Arial"/>
          <w:b/>
          <w:sz w:val="20"/>
          <w:szCs w:val="20"/>
        </w:rPr>
        <w:t>: Bonferroni-corrected significance thresholds for each tissue model tested for S-PrediXcan</w:t>
      </w:r>
      <w:r>
        <w:rPr>
          <w:rFonts w:ascii="Arial" w:hAnsi="Arial" w:cs="Arial"/>
          <w:sz w:val="20"/>
          <w:szCs w:val="20"/>
        </w:rPr>
        <w:t>. Indicates number of genes tested per tissue, with p value for tissue-specific significance set at p=0.05/N</w:t>
      </w:r>
      <w:r>
        <w:rPr>
          <w:rFonts w:ascii="Arial" w:hAnsi="Arial" w:cs="Arial"/>
          <w:sz w:val="20"/>
          <w:szCs w:val="20"/>
          <w:vertAlign w:val="subscript"/>
        </w:rPr>
        <w:t>Genes</w:t>
      </w:r>
      <w:r>
        <w:rPr>
          <w:rFonts w:ascii="Arial" w:hAnsi="Arial" w:cs="Arial"/>
          <w:sz w:val="20"/>
          <w:szCs w:val="20"/>
        </w:rPr>
        <w:t>.</w:t>
      </w:r>
    </w:p>
    <w:p w14:paraId="3943E217" w14:textId="77777777" w:rsidR="00D01393" w:rsidRPr="00F67371" w:rsidRDefault="00D01393" w:rsidP="00D01393">
      <w:pPr>
        <w:spacing w:line="480" w:lineRule="auto"/>
        <w:rPr>
          <w:rFonts w:ascii="Arial" w:hAnsi="Arial" w:cs="Arial"/>
          <w:sz w:val="20"/>
          <w:szCs w:val="20"/>
        </w:rPr>
      </w:pPr>
    </w:p>
    <w:p w14:paraId="7C457181" w14:textId="77777777" w:rsidR="00D01393" w:rsidRDefault="00D01393" w:rsidP="00D01393">
      <w:pPr>
        <w:pStyle w:val="Caption"/>
        <w:keepNext/>
        <w:spacing w:line="480" w:lineRule="auto"/>
        <w:rPr>
          <w:rFonts w:ascii="Arial" w:hAnsi="Arial" w:cs="Arial"/>
          <w:b w:val="0"/>
          <w:color w:val="auto"/>
          <w:sz w:val="20"/>
          <w:szCs w:val="20"/>
        </w:rPr>
      </w:pPr>
      <w:r w:rsidRPr="00F67371">
        <w:rPr>
          <w:rFonts w:ascii="Arial" w:hAnsi="Arial" w:cs="Arial"/>
          <w:color w:val="auto"/>
          <w:sz w:val="20"/>
          <w:szCs w:val="20"/>
        </w:rPr>
        <w:t>Table S</w:t>
      </w:r>
      <w:r>
        <w:rPr>
          <w:rFonts w:ascii="Arial" w:hAnsi="Arial" w:cs="Arial"/>
          <w:color w:val="auto"/>
          <w:sz w:val="20"/>
          <w:szCs w:val="20"/>
        </w:rPr>
        <w:t>2</w:t>
      </w:r>
      <w:r w:rsidRPr="00AD475E">
        <w:rPr>
          <w:rFonts w:ascii="Arial" w:hAnsi="Arial" w:cs="Arial"/>
          <w:color w:val="auto"/>
          <w:sz w:val="20"/>
          <w:szCs w:val="20"/>
        </w:rPr>
        <w:t>: BMI stratification values by Bio</w:t>
      </w:r>
      <w:r w:rsidRPr="00AD475E">
        <w:rPr>
          <w:rFonts w:ascii="Arial" w:hAnsi="Arial" w:cs="Arial"/>
          <w:i/>
          <w:color w:val="auto"/>
          <w:sz w:val="20"/>
          <w:szCs w:val="20"/>
        </w:rPr>
        <w:t>Me</w:t>
      </w:r>
      <w:r w:rsidRPr="00AD475E">
        <w:rPr>
          <w:rFonts w:ascii="Arial" w:hAnsi="Arial" w:cs="Arial"/>
          <w:color w:val="auto"/>
          <w:sz w:val="20"/>
          <w:szCs w:val="20"/>
        </w:rPr>
        <w:t xml:space="preserve">™ ancestry. </w:t>
      </w:r>
      <w:r w:rsidRPr="00AD475E">
        <w:rPr>
          <w:rFonts w:ascii="Arial" w:hAnsi="Arial" w:cs="Arial"/>
          <w:b w:val="0"/>
          <w:color w:val="auto"/>
          <w:sz w:val="20"/>
          <w:szCs w:val="20"/>
        </w:rPr>
        <w:t>BMI values used for determining assignment to High, Mid or Low BMI groups for each ancestral population and sex. High BMI range indicates the values above the 3</w:t>
      </w:r>
      <w:r w:rsidRPr="00AD475E">
        <w:rPr>
          <w:rFonts w:ascii="Arial" w:hAnsi="Arial" w:cs="Arial"/>
          <w:b w:val="0"/>
          <w:color w:val="auto"/>
          <w:sz w:val="20"/>
          <w:szCs w:val="20"/>
          <w:vertAlign w:val="superscript"/>
        </w:rPr>
        <w:t>rd</w:t>
      </w:r>
      <w:r w:rsidRPr="00AD475E">
        <w:rPr>
          <w:rFonts w:ascii="Arial" w:hAnsi="Arial" w:cs="Arial"/>
          <w:b w:val="0"/>
          <w:color w:val="auto"/>
          <w:sz w:val="20"/>
          <w:szCs w:val="20"/>
        </w:rPr>
        <w:t xml:space="preserve"> quartile. Low BMI indicates the BMI values below the 1</w:t>
      </w:r>
      <w:r w:rsidRPr="00AD475E">
        <w:rPr>
          <w:rFonts w:ascii="Arial" w:hAnsi="Arial" w:cs="Arial"/>
          <w:b w:val="0"/>
          <w:color w:val="auto"/>
          <w:sz w:val="20"/>
          <w:szCs w:val="20"/>
          <w:vertAlign w:val="superscript"/>
        </w:rPr>
        <w:t>st</w:t>
      </w:r>
      <w:r w:rsidRPr="00AD475E">
        <w:rPr>
          <w:rFonts w:ascii="Arial" w:hAnsi="Arial" w:cs="Arial"/>
          <w:b w:val="0"/>
          <w:color w:val="auto"/>
          <w:sz w:val="20"/>
          <w:szCs w:val="20"/>
        </w:rPr>
        <w:t xml:space="preserve"> quartile, and Mid shows the BMI range between the 1</w:t>
      </w:r>
      <w:r w:rsidRPr="00AD475E">
        <w:rPr>
          <w:rFonts w:ascii="Arial" w:hAnsi="Arial" w:cs="Arial"/>
          <w:b w:val="0"/>
          <w:color w:val="auto"/>
          <w:sz w:val="20"/>
          <w:szCs w:val="20"/>
          <w:vertAlign w:val="superscript"/>
        </w:rPr>
        <w:t>st</w:t>
      </w:r>
      <w:r w:rsidRPr="00AD475E">
        <w:rPr>
          <w:rFonts w:ascii="Arial" w:hAnsi="Arial" w:cs="Arial"/>
          <w:b w:val="0"/>
          <w:color w:val="auto"/>
          <w:sz w:val="20"/>
          <w:szCs w:val="20"/>
        </w:rPr>
        <w:t xml:space="preserve"> and 3</w:t>
      </w:r>
      <w:r w:rsidRPr="00AD475E">
        <w:rPr>
          <w:rFonts w:ascii="Arial" w:hAnsi="Arial" w:cs="Arial"/>
          <w:b w:val="0"/>
          <w:color w:val="auto"/>
          <w:sz w:val="20"/>
          <w:szCs w:val="20"/>
          <w:vertAlign w:val="superscript"/>
        </w:rPr>
        <w:t>rd</w:t>
      </w:r>
      <w:r w:rsidRPr="00AD475E">
        <w:rPr>
          <w:rFonts w:ascii="Arial" w:hAnsi="Arial" w:cs="Arial"/>
          <w:b w:val="0"/>
          <w:color w:val="auto"/>
          <w:sz w:val="20"/>
          <w:szCs w:val="20"/>
        </w:rPr>
        <w:t xml:space="preserve"> quartiles of BMI distribution.</w:t>
      </w:r>
    </w:p>
    <w:p w14:paraId="0F206A50" w14:textId="77777777" w:rsidR="00D01393" w:rsidRPr="001C3078" w:rsidRDefault="00D01393" w:rsidP="00D01393">
      <w:pPr>
        <w:spacing w:line="480" w:lineRule="auto"/>
      </w:pPr>
    </w:p>
    <w:p w14:paraId="699B29B2" w14:textId="77777777" w:rsidR="00D01393" w:rsidRDefault="00D01393" w:rsidP="00D01393">
      <w:pPr>
        <w:pStyle w:val="Caption"/>
        <w:keepNext/>
        <w:spacing w:line="480" w:lineRule="auto"/>
        <w:rPr>
          <w:rFonts w:ascii="Arial" w:hAnsi="Arial" w:cs="Arial"/>
          <w:b w:val="0"/>
          <w:color w:val="auto"/>
          <w:sz w:val="20"/>
          <w:szCs w:val="20"/>
        </w:rPr>
      </w:pPr>
      <w:r w:rsidRPr="00AD475E">
        <w:rPr>
          <w:rFonts w:ascii="Arial" w:hAnsi="Arial" w:cs="Arial"/>
          <w:color w:val="auto"/>
          <w:sz w:val="20"/>
          <w:szCs w:val="20"/>
        </w:rPr>
        <w:t xml:space="preserve">Table </w:t>
      </w:r>
      <w:r>
        <w:rPr>
          <w:rFonts w:ascii="Arial" w:hAnsi="Arial" w:cs="Arial"/>
          <w:color w:val="auto"/>
          <w:sz w:val="20"/>
          <w:szCs w:val="20"/>
        </w:rPr>
        <w:t>S3</w:t>
      </w:r>
      <w:r w:rsidRPr="00AD475E">
        <w:rPr>
          <w:rFonts w:ascii="Arial" w:hAnsi="Arial" w:cs="Arial"/>
          <w:color w:val="auto"/>
          <w:sz w:val="20"/>
          <w:szCs w:val="20"/>
        </w:rPr>
        <w:t>: Sample numbers for each BMI group</w:t>
      </w:r>
      <w:r w:rsidRPr="00AD475E">
        <w:rPr>
          <w:rFonts w:ascii="Arial" w:hAnsi="Arial" w:cs="Arial"/>
          <w:b w:val="0"/>
          <w:color w:val="auto"/>
          <w:sz w:val="20"/>
          <w:szCs w:val="20"/>
        </w:rPr>
        <w:t xml:space="preserve">. Sample numbers indicated for each BMI </w:t>
      </w:r>
      <w:r w:rsidRPr="009B237C">
        <w:rPr>
          <w:rFonts w:ascii="Arial" w:hAnsi="Arial" w:cs="Arial"/>
          <w:b w:val="0"/>
          <w:color w:val="auto"/>
          <w:sz w:val="20"/>
          <w:szCs w:val="20"/>
        </w:rPr>
        <w:t xml:space="preserve">group after stratification. Ancestry is coded as: AA (African), EA (European), ESA (East Asian), HA (Hispanic), NA (Native American), SAS (South Asian). </w:t>
      </w:r>
    </w:p>
    <w:p w14:paraId="733FA360" w14:textId="77777777" w:rsidR="00AD057D" w:rsidRPr="0018590E" w:rsidRDefault="00AD057D" w:rsidP="00F67371">
      <w:pPr>
        <w:spacing w:line="480" w:lineRule="auto"/>
        <w:rPr>
          <w:rFonts w:ascii="Arial" w:hAnsi="Arial" w:cs="Arial"/>
          <w:sz w:val="20"/>
          <w:szCs w:val="20"/>
        </w:rPr>
      </w:pPr>
    </w:p>
    <w:p w14:paraId="014EB160" w14:textId="08D06BBF" w:rsidR="00F67371" w:rsidRDefault="00D01393" w:rsidP="00F67371">
      <w:pPr>
        <w:pStyle w:val="Caption"/>
        <w:keepNext/>
        <w:spacing w:line="480" w:lineRule="auto"/>
        <w:rPr>
          <w:rFonts w:ascii="Arial" w:hAnsi="Arial" w:cs="Arial"/>
          <w:b w:val="0"/>
          <w:color w:val="auto"/>
          <w:sz w:val="20"/>
          <w:szCs w:val="20"/>
        </w:rPr>
      </w:pPr>
      <w:r>
        <w:rPr>
          <w:rFonts w:ascii="Arial" w:hAnsi="Arial" w:cs="Arial"/>
          <w:color w:val="auto"/>
          <w:sz w:val="20"/>
          <w:szCs w:val="20"/>
        </w:rPr>
        <w:t>Table S4</w:t>
      </w:r>
      <w:r w:rsidR="00F67371" w:rsidRPr="00F67371">
        <w:rPr>
          <w:rFonts w:ascii="Arial" w:hAnsi="Arial" w:cs="Arial"/>
          <w:color w:val="auto"/>
          <w:sz w:val="20"/>
          <w:szCs w:val="20"/>
        </w:rPr>
        <w:t xml:space="preserve">: </w:t>
      </w:r>
      <w:r w:rsidR="000E3E0B" w:rsidRPr="000E3E0B">
        <w:rPr>
          <w:rFonts w:ascii="Arial" w:hAnsi="Arial" w:cs="Arial"/>
          <w:color w:val="auto"/>
          <w:sz w:val="20"/>
          <w:szCs w:val="20"/>
        </w:rPr>
        <w:t xml:space="preserve">Full summary statistics for S-PrediXcan </w:t>
      </w:r>
      <w:r w:rsidR="000F7D8B">
        <w:rPr>
          <w:rFonts w:ascii="Arial" w:hAnsi="Arial" w:cs="Arial"/>
          <w:color w:val="auto"/>
          <w:sz w:val="20"/>
          <w:szCs w:val="20"/>
        </w:rPr>
        <w:t xml:space="preserve">transcriptomic imputation </w:t>
      </w:r>
      <w:r w:rsidR="000E3E0B" w:rsidRPr="000E3E0B">
        <w:rPr>
          <w:rFonts w:ascii="Arial" w:hAnsi="Arial" w:cs="Arial"/>
          <w:color w:val="auto"/>
          <w:sz w:val="20"/>
          <w:szCs w:val="20"/>
        </w:rPr>
        <w:t>of the PGC-AN GWAS</w:t>
      </w:r>
      <w:r w:rsidR="000E3E0B" w:rsidRPr="000E3E0B">
        <w:rPr>
          <w:rFonts w:ascii="Arial" w:hAnsi="Arial" w:cs="Arial"/>
          <w:color w:val="auto"/>
          <w:sz w:val="20"/>
          <w:szCs w:val="20"/>
          <w:vertAlign w:val="superscript"/>
        </w:rPr>
        <w:t>9</w:t>
      </w:r>
      <w:r w:rsidR="000E3E0B" w:rsidRPr="000E3E0B">
        <w:rPr>
          <w:rFonts w:ascii="Arial" w:hAnsi="Arial" w:cs="Arial"/>
          <w:b w:val="0"/>
          <w:color w:val="auto"/>
          <w:sz w:val="20"/>
          <w:szCs w:val="20"/>
        </w:rPr>
        <w:t>.</w:t>
      </w:r>
      <w:r w:rsidR="000E3E0B">
        <w:rPr>
          <w:rFonts w:ascii="Arial" w:hAnsi="Arial" w:cs="Arial"/>
          <w:b w:val="0"/>
          <w:color w:val="auto"/>
          <w:sz w:val="20"/>
          <w:szCs w:val="20"/>
        </w:rPr>
        <w:t xml:space="preserve"> </w:t>
      </w:r>
      <w:r w:rsidR="002A0FEE">
        <w:rPr>
          <w:rFonts w:ascii="Arial" w:hAnsi="Arial" w:cs="Arial"/>
          <w:b w:val="0"/>
          <w:color w:val="auto"/>
          <w:sz w:val="20"/>
          <w:szCs w:val="20"/>
        </w:rPr>
        <w:t xml:space="preserve">Gene-level summary statistics for transcriptomic imputation of AN-GWAS </w:t>
      </w:r>
      <w:r w:rsidR="002A0FEE" w:rsidRPr="002A0FEE">
        <w:rPr>
          <w:rFonts w:ascii="Arial" w:hAnsi="Arial" w:cs="Arial"/>
          <w:b w:val="0"/>
          <w:color w:val="auto"/>
          <w:sz w:val="20"/>
          <w:szCs w:val="20"/>
        </w:rPr>
        <w:t>(N</w:t>
      </w:r>
      <w:r w:rsidR="002A0FEE" w:rsidRPr="002A0FEE">
        <w:rPr>
          <w:rFonts w:ascii="Arial" w:hAnsi="Arial" w:cs="Arial"/>
          <w:b w:val="0"/>
          <w:color w:val="auto"/>
          <w:sz w:val="20"/>
          <w:szCs w:val="20"/>
          <w:vertAlign w:val="subscript"/>
        </w:rPr>
        <w:t>Cases</w:t>
      </w:r>
      <w:r w:rsidR="002A0FEE" w:rsidRPr="002A0FEE">
        <w:rPr>
          <w:rFonts w:ascii="Arial" w:hAnsi="Arial" w:cs="Arial"/>
          <w:b w:val="0"/>
          <w:color w:val="auto"/>
          <w:sz w:val="20"/>
          <w:szCs w:val="20"/>
        </w:rPr>
        <w:t>=16,992, N</w:t>
      </w:r>
      <w:r w:rsidR="002A0FEE" w:rsidRPr="002A0FEE">
        <w:rPr>
          <w:rFonts w:ascii="Arial" w:hAnsi="Arial" w:cs="Arial"/>
          <w:b w:val="0"/>
          <w:color w:val="auto"/>
          <w:sz w:val="20"/>
          <w:szCs w:val="20"/>
          <w:vertAlign w:val="subscript"/>
        </w:rPr>
        <w:t>Controls</w:t>
      </w:r>
      <w:r w:rsidR="002A0FEE" w:rsidRPr="002A0FEE">
        <w:rPr>
          <w:rFonts w:ascii="Arial" w:hAnsi="Arial" w:cs="Arial"/>
          <w:b w:val="0"/>
          <w:color w:val="auto"/>
          <w:sz w:val="20"/>
          <w:szCs w:val="20"/>
        </w:rPr>
        <w:t>=55,525)</w:t>
      </w:r>
      <w:r w:rsidR="002A0FEE">
        <w:rPr>
          <w:rFonts w:ascii="Arial" w:hAnsi="Arial" w:cs="Arial"/>
          <w:color w:val="auto"/>
          <w:sz w:val="20"/>
          <w:szCs w:val="20"/>
        </w:rPr>
        <w:t xml:space="preserve"> </w:t>
      </w:r>
      <w:r w:rsidR="002A0FEE">
        <w:rPr>
          <w:rFonts w:ascii="Arial" w:hAnsi="Arial" w:cs="Arial"/>
          <w:b w:val="0"/>
          <w:color w:val="auto"/>
          <w:sz w:val="20"/>
          <w:szCs w:val="20"/>
        </w:rPr>
        <w:t>using S-PrediXcan models for CMC DLPFC, DGN Whole Blood and 47 GTEx v7 tissues.</w:t>
      </w:r>
    </w:p>
    <w:p w14:paraId="294834FA" w14:textId="77777777" w:rsidR="002A0FEE" w:rsidRPr="002A0FEE" w:rsidRDefault="002A0FEE" w:rsidP="002A0FEE"/>
    <w:p w14:paraId="25020405" w14:textId="38ED6EB1" w:rsidR="00F67371" w:rsidRDefault="00D01393" w:rsidP="00F67371">
      <w:pPr>
        <w:spacing w:line="480" w:lineRule="auto"/>
        <w:rPr>
          <w:rFonts w:ascii="Arial" w:hAnsi="Arial" w:cs="Arial"/>
          <w:sz w:val="20"/>
          <w:szCs w:val="20"/>
        </w:rPr>
      </w:pPr>
      <w:r>
        <w:rPr>
          <w:rFonts w:ascii="Arial" w:hAnsi="Arial" w:cs="Arial"/>
          <w:b/>
          <w:sz w:val="20"/>
          <w:szCs w:val="20"/>
        </w:rPr>
        <w:lastRenderedPageBreak/>
        <w:t>Table S5</w:t>
      </w:r>
      <w:r w:rsidR="00F67371" w:rsidRPr="00AD683D">
        <w:rPr>
          <w:rFonts w:ascii="Arial" w:hAnsi="Arial" w:cs="Arial"/>
          <w:b/>
          <w:sz w:val="20"/>
          <w:szCs w:val="20"/>
        </w:rPr>
        <w:t xml:space="preserve">: </w:t>
      </w:r>
      <w:r w:rsidR="00AD683D" w:rsidRPr="00AD683D">
        <w:rPr>
          <w:rFonts w:ascii="Arial" w:hAnsi="Arial" w:cs="Arial"/>
          <w:b/>
          <w:sz w:val="20"/>
          <w:szCs w:val="20"/>
        </w:rPr>
        <w:t>AN S-PrediXcan gene</w:t>
      </w:r>
      <w:r w:rsidR="00AD683D">
        <w:rPr>
          <w:rFonts w:ascii="Arial" w:hAnsi="Arial" w:cs="Arial"/>
          <w:b/>
          <w:sz w:val="20"/>
          <w:szCs w:val="20"/>
        </w:rPr>
        <w:t xml:space="preserve"> summary</w:t>
      </w:r>
      <w:r w:rsidR="00AD683D">
        <w:rPr>
          <w:rFonts w:ascii="Arial" w:hAnsi="Arial" w:cs="Arial"/>
          <w:sz w:val="20"/>
          <w:szCs w:val="20"/>
        </w:rPr>
        <w:t xml:space="preserve">. Summary </w:t>
      </w:r>
      <w:r w:rsidR="0001795C">
        <w:rPr>
          <w:rFonts w:ascii="Arial" w:hAnsi="Arial" w:cs="Arial"/>
          <w:sz w:val="20"/>
          <w:szCs w:val="20"/>
        </w:rPr>
        <w:t xml:space="preserve">description </w:t>
      </w:r>
      <w:r w:rsidR="00AD683D">
        <w:rPr>
          <w:rFonts w:ascii="Arial" w:hAnsi="Arial" w:cs="Arial"/>
          <w:sz w:val="20"/>
          <w:szCs w:val="20"/>
        </w:rPr>
        <w:t>of 47 AN genes</w:t>
      </w:r>
      <w:r w:rsidR="004E6B87">
        <w:rPr>
          <w:rFonts w:ascii="Arial" w:hAnsi="Arial" w:cs="Arial"/>
          <w:sz w:val="20"/>
          <w:szCs w:val="20"/>
        </w:rPr>
        <w:t>,</w:t>
      </w:r>
      <w:r w:rsidR="00AD683D">
        <w:rPr>
          <w:rFonts w:ascii="Arial" w:hAnsi="Arial" w:cs="Arial"/>
          <w:sz w:val="20"/>
          <w:szCs w:val="20"/>
        </w:rPr>
        <w:t xml:space="preserve"> including</w:t>
      </w:r>
      <w:r w:rsidR="0001795C">
        <w:rPr>
          <w:rFonts w:ascii="Arial" w:hAnsi="Arial" w:cs="Arial"/>
          <w:sz w:val="20"/>
          <w:szCs w:val="20"/>
        </w:rPr>
        <w:t xml:space="preserve"> information on</w:t>
      </w:r>
      <w:r w:rsidR="00AD683D">
        <w:rPr>
          <w:rFonts w:ascii="Arial" w:hAnsi="Arial" w:cs="Arial"/>
          <w:sz w:val="20"/>
          <w:szCs w:val="20"/>
        </w:rPr>
        <w:t xml:space="preserve"> previous GWAS trait associations.</w:t>
      </w:r>
    </w:p>
    <w:p w14:paraId="5E74D06E" w14:textId="77777777" w:rsidR="00AD683D" w:rsidRDefault="00AD683D" w:rsidP="00F67371">
      <w:pPr>
        <w:spacing w:line="480" w:lineRule="auto"/>
        <w:rPr>
          <w:rFonts w:ascii="Arial" w:hAnsi="Arial" w:cs="Arial"/>
          <w:sz w:val="20"/>
          <w:szCs w:val="20"/>
        </w:rPr>
      </w:pPr>
    </w:p>
    <w:p w14:paraId="6E2B6984" w14:textId="77777777" w:rsidR="00D01393" w:rsidRPr="00D60B43" w:rsidRDefault="00D01393" w:rsidP="00D01393">
      <w:pPr>
        <w:spacing w:line="480" w:lineRule="auto"/>
        <w:rPr>
          <w:rFonts w:ascii="Arial" w:hAnsi="Arial" w:cs="Arial"/>
          <w:sz w:val="20"/>
          <w:szCs w:val="20"/>
        </w:rPr>
      </w:pPr>
      <w:r>
        <w:rPr>
          <w:rFonts w:ascii="Arial" w:hAnsi="Arial" w:cs="Arial"/>
          <w:b/>
          <w:sz w:val="20"/>
          <w:szCs w:val="20"/>
        </w:rPr>
        <w:t>Table S6</w:t>
      </w:r>
      <w:r w:rsidRPr="002E27F2">
        <w:rPr>
          <w:rFonts w:ascii="Arial" w:hAnsi="Arial" w:cs="Arial"/>
          <w:b/>
          <w:sz w:val="20"/>
          <w:szCs w:val="20"/>
        </w:rPr>
        <w:t>: Vital sign pheWAS results</w:t>
      </w:r>
      <w:r>
        <w:rPr>
          <w:rFonts w:ascii="Arial" w:hAnsi="Arial" w:cs="Arial"/>
          <w:sz w:val="20"/>
          <w:szCs w:val="20"/>
        </w:rPr>
        <w:t>. GReX-Tissue-Phenotype associations for Vital Sign phenotypes (Blood pressure, Height, Pulse, Pulse Oximetry, Respirations, Temperature and Weight) across all BMI groups: Overall, High, Mid, and Low. Tissue-specific threshold set at p&lt;0.001.</w:t>
      </w:r>
    </w:p>
    <w:p w14:paraId="15DE43A5" w14:textId="77777777" w:rsidR="00D01393" w:rsidRDefault="00D01393" w:rsidP="00F67371">
      <w:pPr>
        <w:spacing w:line="480" w:lineRule="auto"/>
        <w:rPr>
          <w:rFonts w:ascii="Arial" w:hAnsi="Arial" w:cs="Arial"/>
          <w:sz w:val="20"/>
          <w:szCs w:val="20"/>
        </w:rPr>
      </w:pPr>
    </w:p>
    <w:p w14:paraId="46C82B8D" w14:textId="5D13F9AC" w:rsidR="00F67371" w:rsidRDefault="00D01393" w:rsidP="00F67371">
      <w:pPr>
        <w:spacing w:line="480" w:lineRule="auto"/>
        <w:rPr>
          <w:rFonts w:ascii="Arial" w:hAnsi="Arial" w:cs="Arial"/>
          <w:sz w:val="20"/>
          <w:szCs w:val="20"/>
        </w:rPr>
      </w:pPr>
      <w:r>
        <w:rPr>
          <w:rFonts w:ascii="Arial" w:hAnsi="Arial" w:cs="Arial"/>
          <w:b/>
          <w:sz w:val="20"/>
          <w:szCs w:val="20"/>
        </w:rPr>
        <w:t>Table S7</w:t>
      </w:r>
      <w:r w:rsidR="00F67371" w:rsidRPr="00AD683D">
        <w:rPr>
          <w:rFonts w:ascii="Arial" w:hAnsi="Arial" w:cs="Arial"/>
          <w:b/>
          <w:sz w:val="20"/>
          <w:szCs w:val="20"/>
        </w:rPr>
        <w:t>:</w:t>
      </w:r>
      <w:r w:rsidR="00AD683D" w:rsidRPr="00AD683D">
        <w:rPr>
          <w:rFonts w:ascii="Arial" w:hAnsi="Arial" w:cs="Arial"/>
          <w:b/>
          <w:sz w:val="20"/>
          <w:szCs w:val="20"/>
        </w:rPr>
        <w:t xml:space="preserve"> Encounter Diagnosis pheWAS results</w:t>
      </w:r>
      <w:r w:rsidR="00AD683D">
        <w:rPr>
          <w:rFonts w:ascii="Arial" w:hAnsi="Arial" w:cs="Arial"/>
          <w:sz w:val="20"/>
          <w:szCs w:val="20"/>
        </w:rPr>
        <w:t xml:space="preserve">. </w:t>
      </w:r>
      <w:r w:rsidR="004E6B87">
        <w:rPr>
          <w:rFonts w:ascii="Arial" w:hAnsi="Arial" w:cs="Arial"/>
          <w:sz w:val="20"/>
          <w:szCs w:val="20"/>
        </w:rPr>
        <w:t xml:space="preserve">GReX-Tissue-Phenotype associations for encounter diagnosis phenotypes (N=2,178) across all BMI groups: Overall, High, Mid, and Low. </w:t>
      </w:r>
      <w:r w:rsidR="00AD683D">
        <w:rPr>
          <w:rFonts w:ascii="Arial" w:hAnsi="Arial" w:cs="Arial"/>
          <w:sz w:val="20"/>
          <w:szCs w:val="20"/>
        </w:rPr>
        <w:t xml:space="preserve">Experiment-wide p value threshold </w:t>
      </w:r>
      <w:r w:rsidR="006A7965">
        <w:rPr>
          <w:rFonts w:ascii="Arial" w:hAnsi="Arial" w:cs="Arial"/>
          <w:sz w:val="20"/>
          <w:szCs w:val="20"/>
        </w:rPr>
        <w:t xml:space="preserve">p= 3.06 </w:t>
      </w:r>
      <w:r w:rsidR="00AD683D">
        <w:rPr>
          <w:rFonts w:ascii="Arial" w:hAnsi="Arial" w:cs="Arial"/>
          <w:sz w:val="20"/>
          <w:szCs w:val="20"/>
        </w:rPr>
        <w:t>x 10</w:t>
      </w:r>
      <w:r w:rsidR="00AD683D">
        <w:rPr>
          <w:rFonts w:ascii="Arial" w:hAnsi="Arial" w:cs="Arial"/>
          <w:sz w:val="20"/>
          <w:szCs w:val="20"/>
          <w:vertAlign w:val="superscript"/>
        </w:rPr>
        <w:t>-</w:t>
      </w:r>
      <w:r w:rsidR="006A7965">
        <w:rPr>
          <w:rFonts w:ascii="Arial" w:hAnsi="Arial" w:cs="Arial"/>
          <w:sz w:val="20"/>
          <w:szCs w:val="20"/>
          <w:vertAlign w:val="superscript"/>
        </w:rPr>
        <w:t>7</w:t>
      </w:r>
      <w:r w:rsidR="00AD683D">
        <w:rPr>
          <w:rFonts w:ascii="Arial" w:hAnsi="Arial" w:cs="Arial"/>
          <w:sz w:val="20"/>
          <w:szCs w:val="20"/>
        </w:rPr>
        <w:t xml:space="preserve">; Tissue-specific threshold </w:t>
      </w:r>
      <w:r w:rsidR="006A7965">
        <w:rPr>
          <w:rFonts w:ascii="Arial" w:hAnsi="Arial" w:cs="Arial"/>
          <w:sz w:val="20"/>
          <w:szCs w:val="20"/>
        </w:rPr>
        <w:t>p</w:t>
      </w:r>
      <w:r w:rsidR="00AD683D">
        <w:rPr>
          <w:rFonts w:ascii="Arial" w:hAnsi="Arial" w:cs="Arial"/>
          <w:sz w:val="20"/>
          <w:szCs w:val="20"/>
        </w:rPr>
        <w:t>= 2.30 x 10</w:t>
      </w:r>
      <w:r w:rsidR="00AD683D">
        <w:rPr>
          <w:rFonts w:ascii="Arial" w:hAnsi="Arial" w:cs="Arial"/>
          <w:sz w:val="20"/>
          <w:szCs w:val="20"/>
          <w:vertAlign w:val="superscript"/>
        </w:rPr>
        <w:t>-5</w:t>
      </w:r>
      <w:r w:rsidR="00AD683D">
        <w:rPr>
          <w:rFonts w:ascii="Arial" w:hAnsi="Arial" w:cs="Arial"/>
          <w:sz w:val="20"/>
          <w:szCs w:val="20"/>
        </w:rPr>
        <w:t>.</w:t>
      </w:r>
    </w:p>
    <w:p w14:paraId="551AAFE1" w14:textId="77777777" w:rsidR="00AD683D" w:rsidRPr="00AD683D" w:rsidRDefault="00AD683D" w:rsidP="00F67371">
      <w:pPr>
        <w:spacing w:line="480" w:lineRule="auto"/>
        <w:rPr>
          <w:rFonts w:ascii="Arial" w:hAnsi="Arial" w:cs="Arial"/>
          <w:sz w:val="20"/>
          <w:szCs w:val="20"/>
        </w:rPr>
      </w:pPr>
    </w:p>
    <w:p w14:paraId="5F57CC01" w14:textId="09B080CB" w:rsidR="00AD683D" w:rsidRDefault="00D01393" w:rsidP="00AD683D">
      <w:pPr>
        <w:spacing w:line="480" w:lineRule="auto"/>
        <w:rPr>
          <w:rFonts w:ascii="Arial" w:hAnsi="Arial" w:cs="Arial"/>
          <w:sz w:val="20"/>
          <w:szCs w:val="20"/>
        </w:rPr>
      </w:pPr>
      <w:r>
        <w:rPr>
          <w:rFonts w:ascii="Arial" w:hAnsi="Arial" w:cs="Arial"/>
          <w:b/>
          <w:sz w:val="20"/>
          <w:szCs w:val="20"/>
        </w:rPr>
        <w:t>Table S8</w:t>
      </w:r>
      <w:r w:rsidR="00F67371" w:rsidRPr="00AD683D">
        <w:rPr>
          <w:rFonts w:ascii="Arial" w:hAnsi="Arial" w:cs="Arial"/>
          <w:b/>
          <w:sz w:val="20"/>
          <w:szCs w:val="20"/>
        </w:rPr>
        <w:t>:</w:t>
      </w:r>
      <w:r w:rsidR="00AD683D" w:rsidRPr="00AD683D">
        <w:rPr>
          <w:rFonts w:ascii="Arial" w:hAnsi="Arial" w:cs="Arial"/>
          <w:b/>
          <w:sz w:val="20"/>
          <w:szCs w:val="20"/>
        </w:rPr>
        <w:t xml:space="preserve"> Phecode pheWAS results</w:t>
      </w:r>
      <w:r w:rsidR="00AD683D">
        <w:rPr>
          <w:rFonts w:ascii="Arial" w:hAnsi="Arial" w:cs="Arial"/>
          <w:sz w:val="20"/>
          <w:szCs w:val="20"/>
        </w:rPr>
        <w:t>.</w:t>
      </w:r>
      <w:r w:rsidR="00AD683D" w:rsidRPr="00AD683D">
        <w:rPr>
          <w:rFonts w:ascii="Arial" w:hAnsi="Arial" w:cs="Arial"/>
          <w:sz w:val="20"/>
          <w:szCs w:val="20"/>
        </w:rPr>
        <w:t xml:space="preserve"> </w:t>
      </w:r>
      <w:r w:rsidR="004E6B87">
        <w:rPr>
          <w:rFonts w:ascii="Arial" w:hAnsi="Arial" w:cs="Arial"/>
          <w:sz w:val="20"/>
          <w:szCs w:val="20"/>
        </w:rPr>
        <w:t>GReX-Tissue-Phenotype associations for phecode phenotypes (N=1,093) across all BMI groups: Overall, High, Mid, and Low</w:t>
      </w:r>
      <w:r w:rsidR="00A20C5B">
        <w:rPr>
          <w:rFonts w:ascii="Arial" w:hAnsi="Arial" w:cs="Arial"/>
          <w:sz w:val="20"/>
          <w:szCs w:val="20"/>
        </w:rPr>
        <w:t xml:space="preserve">. </w:t>
      </w:r>
      <w:r w:rsidR="00AD683D">
        <w:rPr>
          <w:rFonts w:ascii="Arial" w:hAnsi="Arial" w:cs="Arial"/>
          <w:sz w:val="20"/>
          <w:szCs w:val="20"/>
        </w:rPr>
        <w:t xml:space="preserve">Experiment-wide p value threshold </w:t>
      </w:r>
      <w:r w:rsidR="00717051">
        <w:rPr>
          <w:rFonts w:ascii="Arial" w:hAnsi="Arial" w:cs="Arial"/>
          <w:sz w:val="20"/>
          <w:szCs w:val="20"/>
        </w:rPr>
        <w:t xml:space="preserve">p </w:t>
      </w:r>
      <w:r w:rsidR="006A7965">
        <w:rPr>
          <w:rFonts w:ascii="Arial" w:hAnsi="Arial" w:cs="Arial"/>
          <w:sz w:val="20"/>
          <w:szCs w:val="20"/>
        </w:rPr>
        <w:t>= 3.06</w:t>
      </w:r>
      <w:r w:rsidR="00AD683D">
        <w:rPr>
          <w:rFonts w:ascii="Arial" w:hAnsi="Arial" w:cs="Arial"/>
          <w:sz w:val="20"/>
          <w:szCs w:val="20"/>
        </w:rPr>
        <w:t xml:space="preserve"> x 10</w:t>
      </w:r>
      <w:r w:rsidR="00AD683D">
        <w:rPr>
          <w:rFonts w:ascii="Arial" w:hAnsi="Arial" w:cs="Arial"/>
          <w:sz w:val="20"/>
          <w:szCs w:val="20"/>
          <w:vertAlign w:val="superscript"/>
        </w:rPr>
        <w:t>-</w:t>
      </w:r>
      <w:r w:rsidR="006A7965">
        <w:rPr>
          <w:rFonts w:ascii="Arial" w:hAnsi="Arial" w:cs="Arial"/>
          <w:sz w:val="20"/>
          <w:szCs w:val="20"/>
          <w:vertAlign w:val="superscript"/>
        </w:rPr>
        <w:t>7</w:t>
      </w:r>
      <w:r w:rsidR="00AD683D">
        <w:rPr>
          <w:rFonts w:ascii="Arial" w:hAnsi="Arial" w:cs="Arial"/>
          <w:sz w:val="20"/>
          <w:szCs w:val="20"/>
        </w:rPr>
        <w:t xml:space="preserve">; Tissue-specific threshold </w:t>
      </w:r>
      <w:r w:rsidR="006A7965">
        <w:rPr>
          <w:rFonts w:ascii="Arial" w:hAnsi="Arial" w:cs="Arial"/>
          <w:sz w:val="20"/>
          <w:szCs w:val="20"/>
        </w:rPr>
        <w:t>p</w:t>
      </w:r>
      <w:r w:rsidR="00AD683D">
        <w:rPr>
          <w:rFonts w:ascii="Arial" w:hAnsi="Arial" w:cs="Arial"/>
          <w:sz w:val="20"/>
          <w:szCs w:val="20"/>
        </w:rPr>
        <w:t>= 4.57 x 10</w:t>
      </w:r>
      <w:r w:rsidR="00AD683D">
        <w:rPr>
          <w:rFonts w:ascii="Arial" w:hAnsi="Arial" w:cs="Arial"/>
          <w:sz w:val="20"/>
          <w:szCs w:val="20"/>
          <w:vertAlign w:val="superscript"/>
        </w:rPr>
        <w:t>-5</w:t>
      </w:r>
      <w:r w:rsidR="00AD683D">
        <w:rPr>
          <w:rFonts w:ascii="Arial" w:hAnsi="Arial" w:cs="Arial"/>
          <w:sz w:val="20"/>
          <w:szCs w:val="20"/>
        </w:rPr>
        <w:t>.</w:t>
      </w:r>
    </w:p>
    <w:p w14:paraId="3C24D6DE" w14:textId="4098F73F" w:rsidR="00F67371" w:rsidRDefault="00F67371" w:rsidP="00F67371">
      <w:pPr>
        <w:spacing w:line="480" w:lineRule="auto"/>
        <w:rPr>
          <w:rFonts w:ascii="Arial" w:hAnsi="Arial" w:cs="Arial"/>
          <w:sz w:val="20"/>
          <w:szCs w:val="20"/>
        </w:rPr>
      </w:pPr>
    </w:p>
    <w:p w14:paraId="68A5F46D" w14:textId="35D3147E" w:rsidR="00F67371" w:rsidRDefault="00D01393" w:rsidP="00F67371">
      <w:pPr>
        <w:spacing w:line="480" w:lineRule="auto"/>
        <w:rPr>
          <w:rFonts w:ascii="Arial" w:hAnsi="Arial" w:cs="Arial"/>
          <w:sz w:val="20"/>
          <w:szCs w:val="20"/>
        </w:rPr>
      </w:pPr>
      <w:r>
        <w:rPr>
          <w:rFonts w:ascii="Arial" w:hAnsi="Arial" w:cs="Arial"/>
          <w:b/>
          <w:sz w:val="20"/>
          <w:szCs w:val="20"/>
        </w:rPr>
        <w:t>Table S9</w:t>
      </w:r>
      <w:r w:rsidR="00F67371" w:rsidRPr="0085691F">
        <w:rPr>
          <w:rFonts w:ascii="Arial" w:hAnsi="Arial" w:cs="Arial"/>
          <w:b/>
          <w:sz w:val="20"/>
          <w:szCs w:val="20"/>
        </w:rPr>
        <w:t>:</w:t>
      </w:r>
      <w:r w:rsidR="009B237C" w:rsidRPr="0085691F">
        <w:rPr>
          <w:rFonts w:ascii="Arial" w:hAnsi="Arial" w:cs="Arial"/>
          <w:b/>
          <w:sz w:val="20"/>
          <w:szCs w:val="20"/>
        </w:rPr>
        <w:t xml:space="preserve"> Social History pheWAS results</w:t>
      </w:r>
      <w:r w:rsidR="009B237C">
        <w:rPr>
          <w:rFonts w:ascii="Arial" w:hAnsi="Arial" w:cs="Arial"/>
          <w:sz w:val="20"/>
          <w:szCs w:val="20"/>
        </w:rPr>
        <w:t xml:space="preserve">. </w:t>
      </w:r>
      <w:r w:rsidR="00A20C5B">
        <w:rPr>
          <w:rFonts w:ascii="Arial" w:hAnsi="Arial" w:cs="Arial"/>
          <w:sz w:val="20"/>
          <w:szCs w:val="20"/>
        </w:rPr>
        <w:t xml:space="preserve">GReX-Tissue-Phenotype associations for </w:t>
      </w:r>
      <w:r w:rsidR="0085691F">
        <w:rPr>
          <w:rFonts w:ascii="Arial" w:hAnsi="Arial" w:cs="Arial"/>
          <w:sz w:val="20"/>
          <w:szCs w:val="20"/>
        </w:rPr>
        <w:t>Social History phenotypes</w:t>
      </w:r>
      <w:r w:rsidR="00A20C5B">
        <w:rPr>
          <w:rFonts w:ascii="Arial" w:hAnsi="Arial" w:cs="Arial"/>
          <w:sz w:val="20"/>
          <w:szCs w:val="20"/>
        </w:rPr>
        <w:t xml:space="preserve"> (</w:t>
      </w:r>
      <w:r w:rsidR="0085691F">
        <w:rPr>
          <w:rFonts w:ascii="Arial" w:hAnsi="Arial" w:cs="Arial"/>
          <w:sz w:val="20"/>
          <w:szCs w:val="20"/>
        </w:rPr>
        <w:t>Alcohol, Illicit Drug and Tobacco use; Sexual History</w:t>
      </w:r>
      <w:r w:rsidR="00A20C5B">
        <w:rPr>
          <w:rFonts w:ascii="Arial" w:hAnsi="Arial" w:cs="Arial"/>
          <w:sz w:val="20"/>
          <w:szCs w:val="20"/>
        </w:rPr>
        <w:t>) across all BMI groups: Overall, High, Mid, and Low.</w:t>
      </w:r>
      <w:r w:rsidR="0085691F">
        <w:rPr>
          <w:rFonts w:ascii="Arial" w:hAnsi="Arial" w:cs="Arial"/>
          <w:sz w:val="20"/>
          <w:szCs w:val="20"/>
        </w:rPr>
        <w:t xml:space="preserve"> </w:t>
      </w:r>
      <w:r w:rsidR="006A7965">
        <w:rPr>
          <w:rFonts w:ascii="Arial" w:hAnsi="Arial" w:cs="Arial"/>
          <w:sz w:val="20"/>
          <w:szCs w:val="20"/>
        </w:rPr>
        <w:t>Tissue-specific threshold set at p&lt;0.001.</w:t>
      </w:r>
    </w:p>
    <w:p w14:paraId="021FC01A" w14:textId="77777777" w:rsidR="00A20C5B" w:rsidRDefault="00A20C5B" w:rsidP="00F67371">
      <w:pPr>
        <w:spacing w:line="480" w:lineRule="auto"/>
        <w:rPr>
          <w:rFonts w:ascii="Arial" w:hAnsi="Arial" w:cs="Arial"/>
          <w:sz w:val="20"/>
          <w:szCs w:val="20"/>
        </w:rPr>
      </w:pPr>
    </w:p>
    <w:p w14:paraId="05DA3916" w14:textId="6845702F" w:rsidR="00F67371" w:rsidRDefault="00D01393" w:rsidP="00F67371">
      <w:pPr>
        <w:spacing w:line="480" w:lineRule="auto"/>
        <w:rPr>
          <w:rFonts w:ascii="Arial" w:hAnsi="Arial" w:cs="Arial"/>
          <w:sz w:val="20"/>
          <w:szCs w:val="20"/>
        </w:rPr>
      </w:pPr>
      <w:r>
        <w:rPr>
          <w:rFonts w:ascii="Arial" w:hAnsi="Arial" w:cs="Arial"/>
          <w:b/>
          <w:sz w:val="20"/>
          <w:szCs w:val="20"/>
        </w:rPr>
        <w:t>Table S10</w:t>
      </w:r>
      <w:r w:rsidR="00F67371" w:rsidRPr="006A7965">
        <w:rPr>
          <w:rFonts w:ascii="Arial" w:hAnsi="Arial" w:cs="Arial"/>
          <w:b/>
          <w:sz w:val="20"/>
          <w:szCs w:val="20"/>
        </w:rPr>
        <w:t>:</w:t>
      </w:r>
      <w:r w:rsidR="009B237C" w:rsidRPr="006A7965">
        <w:rPr>
          <w:rFonts w:ascii="Arial" w:hAnsi="Arial" w:cs="Arial"/>
          <w:b/>
          <w:sz w:val="20"/>
          <w:szCs w:val="20"/>
        </w:rPr>
        <w:t xml:space="preserve"> Pain Score and Location pheWAS results</w:t>
      </w:r>
      <w:r w:rsidR="009B237C">
        <w:rPr>
          <w:rFonts w:ascii="Arial" w:hAnsi="Arial" w:cs="Arial"/>
          <w:sz w:val="20"/>
          <w:szCs w:val="20"/>
        </w:rPr>
        <w:t>.</w:t>
      </w:r>
      <w:r w:rsidR="00A20C5B" w:rsidRPr="00A20C5B">
        <w:rPr>
          <w:rFonts w:ascii="Arial" w:hAnsi="Arial" w:cs="Arial"/>
          <w:sz w:val="20"/>
          <w:szCs w:val="20"/>
        </w:rPr>
        <w:t xml:space="preserve"> </w:t>
      </w:r>
      <w:r w:rsidR="00A20C5B">
        <w:rPr>
          <w:rFonts w:ascii="Arial" w:hAnsi="Arial" w:cs="Arial"/>
          <w:sz w:val="20"/>
          <w:szCs w:val="20"/>
        </w:rPr>
        <w:t xml:space="preserve">GReX-Tissue-Phenotype associations for </w:t>
      </w:r>
      <w:r w:rsidR="006A7965">
        <w:rPr>
          <w:rFonts w:ascii="Arial" w:hAnsi="Arial" w:cs="Arial"/>
          <w:sz w:val="20"/>
          <w:szCs w:val="20"/>
        </w:rPr>
        <w:t xml:space="preserve">Pain score and location </w:t>
      </w:r>
      <w:r w:rsidR="00A20C5B">
        <w:rPr>
          <w:rFonts w:ascii="Arial" w:hAnsi="Arial" w:cs="Arial"/>
          <w:sz w:val="20"/>
          <w:szCs w:val="20"/>
        </w:rPr>
        <w:t>phenotypes across all BMI groups: Overall, High, Mid, and Low.</w:t>
      </w:r>
      <w:r w:rsidR="006A7965">
        <w:rPr>
          <w:rFonts w:ascii="Arial" w:hAnsi="Arial" w:cs="Arial"/>
          <w:sz w:val="20"/>
          <w:szCs w:val="20"/>
        </w:rPr>
        <w:t xml:space="preserve"> Tissue-specific threshold set at p&lt;0.002.</w:t>
      </w:r>
    </w:p>
    <w:p w14:paraId="282537FD" w14:textId="77777777" w:rsidR="00A20C5B" w:rsidRDefault="00A20C5B" w:rsidP="00F67371">
      <w:pPr>
        <w:spacing w:line="480" w:lineRule="auto"/>
        <w:rPr>
          <w:rFonts w:ascii="Arial" w:hAnsi="Arial" w:cs="Arial"/>
          <w:sz w:val="20"/>
          <w:szCs w:val="20"/>
        </w:rPr>
      </w:pPr>
    </w:p>
    <w:p w14:paraId="0BDAE9C5" w14:textId="0830B6D2" w:rsidR="00F67371" w:rsidRPr="00D60B43" w:rsidRDefault="00D01393" w:rsidP="00F67371">
      <w:pPr>
        <w:spacing w:line="480" w:lineRule="auto"/>
        <w:rPr>
          <w:rFonts w:ascii="Arial" w:hAnsi="Arial" w:cs="Arial"/>
          <w:sz w:val="20"/>
          <w:szCs w:val="20"/>
        </w:rPr>
      </w:pPr>
      <w:r>
        <w:rPr>
          <w:rFonts w:ascii="Arial" w:hAnsi="Arial" w:cs="Arial"/>
          <w:b/>
          <w:sz w:val="20"/>
          <w:szCs w:val="20"/>
        </w:rPr>
        <w:t>Table S11</w:t>
      </w:r>
      <w:r w:rsidR="00F67371" w:rsidRPr="00D60B43">
        <w:rPr>
          <w:rFonts w:ascii="Arial" w:hAnsi="Arial" w:cs="Arial"/>
          <w:b/>
          <w:sz w:val="20"/>
          <w:szCs w:val="20"/>
        </w:rPr>
        <w:t>:</w:t>
      </w:r>
      <w:r w:rsidR="009B237C" w:rsidRPr="00D60B43">
        <w:rPr>
          <w:rFonts w:ascii="Arial" w:hAnsi="Arial" w:cs="Arial"/>
          <w:b/>
          <w:sz w:val="20"/>
          <w:szCs w:val="20"/>
        </w:rPr>
        <w:t xml:space="preserve"> Medication pheWAS results</w:t>
      </w:r>
      <w:r w:rsidR="009B237C">
        <w:rPr>
          <w:rFonts w:ascii="Arial" w:hAnsi="Arial" w:cs="Arial"/>
          <w:sz w:val="20"/>
          <w:szCs w:val="20"/>
        </w:rPr>
        <w:t>.</w:t>
      </w:r>
      <w:r w:rsidR="00A20C5B" w:rsidRPr="00A20C5B">
        <w:rPr>
          <w:rFonts w:ascii="Arial" w:hAnsi="Arial" w:cs="Arial"/>
          <w:sz w:val="20"/>
          <w:szCs w:val="20"/>
        </w:rPr>
        <w:t xml:space="preserve"> </w:t>
      </w:r>
      <w:r w:rsidR="00A20C5B">
        <w:rPr>
          <w:rFonts w:ascii="Arial" w:hAnsi="Arial" w:cs="Arial"/>
          <w:sz w:val="20"/>
          <w:szCs w:val="20"/>
        </w:rPr>
        <w:t xml:space="preserve">GReX-Tissue-Phenotype associations for </w:t>
      </w:r>
      <w:r w:rsidR="00D60B43">
        <w:rPr>
          <w:rFonts w:ascii="Arial" w:hAnsi="Arial" w:cs="Arial"/>
          <w:sz w:val="20"/>
          <w:szCs w:val="20"/>
        </w:rPr>
        <w:t>medication</w:t>
      </w:r>
      <w:r w:rsidR="00A20C5B">
        <w:rPr>
          <w:rFonts w:ascii="Arial" w:hAnsi="Arial" w:cs="Arial"/>
          <w:sz w:val="20"/>
          <w:szCs w:val="20"/>
        </w:rPr>
        <w:t xml:space="preserve"> phenotypes (N=</w:t>
      </w:r>
      <w:r w:rsidR="00D60B43">
        <w:rPr>
          <w:rFonts w:ascii="Arial" w:hAnsi="Arial" w:cs="Arial"/>
          <w:sz w:val="20"/>
          <w:szCs w:val="20"/>
        </w:rPr>
        <w:t>951</w:t>
      </w:r>
      <w:r w:rsidR="00A20C5B">
        <w:rPr>
          <w:rFonts w:ascii="Arial" w:hAnsi="Arial" w:cs="Arial"/>
          <w:sz w:val="20"/>
          <w:szCs w:val="20"/>
        </w:rPr>
        <w:t>) across all BMI groups: Overall, High, Mid, and Low.</w:t>
      </w:r>
      <w:r w:rsidR="00D60B43">
        <w:rPr>
          <w:rFonts w:ascii="Arial" w:hAnsi="Arial" w:cs="Arial"/>
          <w:sz w:val="20"/>
          <w:szCs w:val="20"/>
        </w:rPr>
        <w:t xml:space="preserve"> Tissue-specific threshold set at p&lt;5.26 x 10</w:t>
      </w:r>
      <w:r w:rsidR="00D60B43">
        <w:rPr>
          <w:rFonts w:ascii="Arial" w:hAnsi="Arial" w:cs="Arial"/>
          <w:sz w:val="20"/>
          <w:szCs w:val="20"/>
          <w:vertAlign w:val="superscript"/>
        </w:rPr>
        <w:t>-5</w:t>
      </w:r>
      <w:r w:rsidR="00D60B43">
        <w:rPr>
          <w:rFonts w:ascii="Arial" w:hAnsi="Arial" w:cs="Arial"/>
          <w:sz w:val="20"/>
          <w:szCs w:val="20"/>
        </w:rPr>
        <w:t>.</w:t>
      </w:r>
    </w:p>
    <w:p w14:paraId="19FEE7BF" w14:textId="77777777" w:rsidR="00A20C5B" w:rsidRPr="00F67371" w:rsidRDefault="00A20C5B" w:rsidP="001B3E1F">
      <w:pPr>
        <w:spacing w:line="480" w:lineRule="auto"/>
        <w:rPr>
          <w:rFonts w:ascii="Arial" w:hAnsi="Arial" w:cs="Arial"/>
          <w:sz w:val="20"/>
          <w:szCs w:val="20"/>
        </w:rPr>
      </w:pPr>
    </w:p>
    <w:p w14:paraId="7820169F" w14:textId="5074D80F" w:rsidR="001B3E1F" w:rsidRDefault="001B3E1F" w:rsidP="001B3E1F">
      <w:pPr>
        <w:spacing w:line="480" w:lineRule="auto"/>
        <w:rPr>
          <w:rFonts w:ascii="Arial" w:hAnsi="Arial" w:cs="Arial"/>
          <w:b/>
          <w:bCs/>
          <w:sz w:val="20"/>
          <w:szCs w:val="20"/>
        </w:rPr>
      </w:pPr>
      <w:r w:rsidRPr="001B3E1F">
        <w:rPr>
          <w:rFonts w:ascii="Arial" w:hAnsi="Arial" w:cs="Arial"/>
          <w:b/>
          <w:bCs/>
          <w:sz w:val="20"/>
          <w:szCs w:val="20"/>
        </w:rPr>
        <w:lastRenderedPageBreak/>
        <w:t xml:space="preserve">Table </w:t>
      </w:r>
      <w:r w:rsidR="00E038B9">
        <w:rPr>
          <w:rFonts w:ascii="Arial" w:hAnsi="Arial" w:cs="Arial"/>
          <w:b/>
          <w:bCs/>
          <w:sz w:val="20"/>
          <w:szCs w:val="20"/>
        </w:rPr>
        <w:t>S</w:t>
      </w:r>
      <w:r w:rsidR="00D01393">
        <w:rPr>
          <w:rFonts w:ascii="Arial" w:hAnsi="Arial" w:cs="Arial"/>
          <w:b/>
          <w:bCs/>
          <w:sz w:val="20"/>
          <w:szCs w:val="20"/>
        </w:rPr>
        <w:t>12</w:t>
      </w:r>
      <w:r w:rsidRPr="001B3E1F">
        <w:rPr>
          <w:rFonts w:ascii="Arial" w:hAnsi="Arial" w:cs="Arial"/>
          <w:b/>
          <w:bCs/>
          <w:sz w:val="20"/>
          <w:szCs w:val="20"/>
        </w:rPr>
        <w:t xml:space="preserve">: Expected association levels due to diagnostic contamination (ie, PheWAS trait cases with missing, undeclared or unknown AN diagnoses). </w:t>
      </w:r>
    </w:p>
    <w:p w14:paraId="37D6B8EC" w14:textId="77777777" w:rsidR="001B3E1F" w:rsidRPr="001B3E1F" w:rsidRDefault="001B3E1F" w:rsidP="001B3E1F">
      <w:pPr>
        <w:rPr>
          <w:rFonts w:ascii="Arial" w:hAnsi="Arial" w:cs="Arial"/>
          <w:b/>
          <w:bCs/>
          <w:sz w:val="20"/>
          <w:szCs w:val="20"/>
        </w:rPr>
      </w:pPr>
    </w:p>
    <w:p w14:paraId="2A016A97" w14:textId="77777777" w:rsidR="002F7AF0" w:rsidRPr="002F7AF0" w:rsidRDefault="002F7AF0" w:rsidP="002F7AF0"/>
    <w:p w14:paraId="1207EFF1" w14:textId="77777777" w:rsidR="0004121B" w:rsidRPr="0004121B" w:rsidRDefault="0004121B" w:rsidP="0004121B"/>
    <w:p w14:paraId="7AF20EDE" w14:textId="06B4EF2D" w:rsidR="0004121B" w:rsidRPr="00D60B43" w:rsidRDefault="00D01393" w:rsidP="0004121B">
      <w:pPr>
        <w:spacing w:line="480" w:lineRule="auto"/>
        <w:rPr>
          <w:rFonts w:ascii="Arial" w:hAnsi="Arial" w:cs="Arial"/>
          <w:sz w:val="20"/>
          <w:szCs w:val="20"/>
        </w:rPr>
      </w:pPr>
      <w:r>
        <w:rPr>
          <w:rFonts w:ascii="Arial" w:hAnsi="Arial" w:cs="Arial"/>
          <w:b/>
          <w:sz w:val="20"/>
          <w:szCs w:val="20"/>
        </w:rPr>
        <w:t>Table S13</w:t>
      </w:r>
      <w:r w:rsidR="009B237C" w:rsidRPr="0004121B">
        <w:rPr>
          <w:rFonts w:ascii="Arial" w:hAnsi="Arial" w:cs="Arial"/>
          <w:b/>
          <w:sz w:val="20"/>
          <w:szCs w:val="20"/>
        </w:rPr>
        <w:t>: Allergy pheWAS results</w:t>
      </w:r>
      <w:r w:rsidR="009B237C" w:rsidRPr="009B237C">
        <w:rPr>
          <w:rFonts w:ascii="Arial" w:hAnsi="Arial" w:cs="Arial"/>
          <w:sz w:val="20"/>
          <w:szCs w:val="20"/>
        </w:rPr>
        <w:t>.</w:t>
      </w:r>
      <w:r w:rsidR="0004121B">
        <w:rPr>
          <w:rFonts w:ascii="Arial" w:hAnsi="Arial" w:cs="Arial"/>
          <w:sz w:val="20"/>
          <w:szCs w:val="20"/>
        </w:rPr>
        <w:t xml:space="preserve"> GReX-Tissue-Phenotype associations for allergy phenotypes (N=113) across all BMI groups: Overall, High, Mid, and Low. Tissue-specific threshold set at p&lt;4.42 x 10</w:t>
      </w:r>
      <w:r w:rsidR="0004121B">
        <w:rPr>
          <w:rFonts w:ascii="Arial" w:hAnsi="Arial" w:cs="Arial"/>
          <w:sz w:val="20"/>
          <w:szCs w:val="20"/>
          <w:vertAlign w:val="superscript"/>
        </w:rPr>
        <w:t>-4</w:t>
      </w:r>
      <w:r w:rsidR="0004121B">
        <w:rPr>
          <w:rFonts w:ascii="Arial" w:hAnsi="Arial" w:cs="Arial"/>
          <w:sz w:val="20"/>
          <w:szCs w:val="20"/>
        </w:rPr>
        <w:t>.</w:t>
      </w:r>
    </w:p>
    <w:p w14:paraId="14E37252" w14:textId="08E60247" w:rsidR="009B237C" w:rsidRPr="009B237C" w:rsidRDefault="009B237C" w:rsidP="009B237C">
      <w:pPr>
        <w:spacing w:line="480" w:lineRule="auto"/>
        <w:rPr>
          <w:rFonts w:ascii="Arial" w:hAnsi="Arial" w:cs="Arial"/>
          <w:sz w:val="20"/>
          <w:szCs w:val="20"/>
        </w:rPr>
      </w:pPr>
    </w:p>
    <w:p w14:paraId="7E98B3D6" w14:textId="33A91CB0" w:rsidR="0004121B" w:rsidRPr="00D60B43" w:rsidRDefault="00D01393" w:rsidP="0004121B">
      <w:pPr>
        <w:spacing w:line="480" w:lineRule="auto"/>
        <w:rPr>
          <w:rFonts w:ascii="Arial" w:hAnsi="Arial" w:cs="Arial"/>
          <w:sz w:val="20"/>
          <w:szCs w:val="20"/>
        </w:rPr>
      </w:pPr>
      <w:r>
        <w:rPr>
          <w:rFonts w:ascii="Arial" w:hAnsi="Arial" w:cs="Arial"/>
          <w:b/>
          <w:sz w:val="20"/>
          <w:szCs w:val="20"/>
        </w:rPr>
        <w:t>Table S14</w:t>
      </w:r>
      <w:r w:rsidR="009B237C" w:rsidRPr="0004121B">
        <w:rPr>
          <w:rFonts w:ascii="Arial" w:hAnsi="Arial" w:cs="Arial"/>
          <w:b/>
          <w:sz w:val="20"/>
          <w:szCs w:val="20"/>
        </w:rPr>
        <w:t>: Encounter orders pheWAS results</w:t>
      </w:r>
      <w:r w:rsidR="0004121B">
        <w:rPr>
          <w:rFonts w:ascii="Arial" w:hAnsi="Arial" w:cs="Arial"/>
          <w:sz w:val="20"/>
          <w:szCs w:val="20"/>
        </w:rPr>
        <w:t>. GReX-Tissue-Phenotype associations for Encounter order phenotypes (N=1,609) across all BMI groups: Overall, High, Mid, and Low. Tissue-specific threshold set at p&lt;3.11 x 10</w:t>
      </w:r>
      <w:r w:rsidR="0004121B">
        <w:rPr>
          <w:rFonts w:ascii="Arial" w:hAnsi="Arial" w:cs="Arial"/>
          <w:sz w:val="20"/>
          <w:szCs w:val="20"/>
          <w:vertAlign w:val="superscript"/>
        </w:rPr>
        <w:t>-5</w:t>
      </w:r>
      <w:r w:rsidR="0004121B">
        <w:rPr>
          <w:rFonts w:ascii="Arial" w:hAnsi="Arial" w:cs="Arial"/>
          <w:sz w:val="20"/>
          <w:szCs w:val="20"/>
        </w:rPr>
        <w:t>.</w:t>
      </w:r>
    </w:p>
    <w:p w14:paraId="2FC8B26F" w14:textId="2DA719E2" w:rsidR="009B237C" w:rsidRPr="009B237C" w:rsidRDefault="009B237C" w:rsidP="009B237C">
      <w:pPr>
        <w:spacing w:line="480" w:lineRule="auto"/>
        <w:rPr>
          <w:rFonts w:ascii="Arial" w:hAnsi="Arial" w:cs="Arial"/>
          <w:sz w:val="20"/>
          <w:szCs w:val="20"/>
        </w:rPr>
      </w:pPr>
    </w:p>
    <w:p w14:paraId="2672C19F" w14:textId="4E131EF5" w:rsidR="002E27F2" w:rsidRPr="00D60B43" w:rsidRDefault="00D01393" w:rsidP="002E27F2">
      <w:pPr>
        <w:spacing w:line="480" w:lineRule="auto"/>
        <w:rPr>
          <w:rFonts w:ascii="Arial" w:hAnsi="Arial" w:cs="Arial"/>
          <w:sz w:val="20"/>
          <w:szCs w:val="20"/>
        </w:rPr>
      </w:pPr>
      <w:r>
        <w:rPr>
          <w:rFonts w:ascii="Arial" w:hAnsi="Arial" w:cs="Arial"/>
          <w:b/>
          <w:sz w:val="20"/>
          <w:szCs w:val="20"/>
        </w:rPr>
        <w:t>Table S15</w:t>
      </w:r>
      <w:r w:rsidR="009B237C" w:rsidRPr="002E27F2">
        <w:rPr>
          <w:rFonts w:ascii="Arial" w:hAnsi="Arial" w:cs="Arial"/>
          <w:b/>
          <w:sz w:val="20"/>
          <w:szCs w:val="20"/>
        </w:rPr>
        <w:t>: Family History pheWAS results</w:t>
      </w:r>
      <w:r w:rsidR="002E27F2">
        <w:rPr>
          <w:rFonts w:ascii="Arial" w:hAnsi="Arial" w:cs="Arial"/>
          <w:sz w:val="20"/>
          <w:szCs w:val="20"/>
        </w:rPr>
        <w:t>. GReX-Tissue-Phenotype associations for Family history phenotypes (N=144) across all BMI groups: Overall, High, Mid, and Low. Tissue-specific threshold set at p&lt;3.47 x 10</w:t>
      </w:r>
      <w:r w:rsidR="002E27F2">
        <w:rPr>
          <w:rFonts w:ascii="Arial" w:hAnsi="Arial" w:cs="Arial"/>
          <w:sz w:val="20"/>
          <w:szCs w:val="20"/>
          <w:vertAlign w:val="superscript"/>
        </w:rPr>
        <w:t>-4</w:t>
      </w:r>
      <w:r w:rsidR="002E27F2">
        <w:rPr>
          <w:rFonts w:ascii="Arial" w:hAnsi="Arial" w:cs="Arial"/>
          <w:sz w:val="20"/>
          <w:szCs w:val="20"/>
        </w:rPr>
        <w:t>.</w:t>
      </w:r>
    </w:p>
    <w:p w14:paraId="463E68DE" w14:textId="478A79E3" w:rsidR="009B237C" w:rsidRPr="009B237C" w:rsidRDefault="009B237C" w:rsidP="009B237C">
      <w:pPr>
        <w:spacing w:line="480" w:lineRule="auto"/>
        <w:rPr>
          <w:rFonts w:ascii="Arial" w:hAnsi="Arial" w:cs="Arial"/>
          <w:sz w:val="20"/>
          <w:szCs w:val="20"/>
        </w:rPr>
      </w:pPr>
    </w:p>
    <w:p w14:paraId="27D71571" w14:textId="37B98E01" w:rsidR="002E27F2" w:rsidRPr="00D60B43" w:rsidRDefault="00D01393" w:rsidP="002E27F2">
      <w:pPr>
        <w:spacing w:line="480" w:lineRule="auto"/>
        <w:rPr>
          <w:rFonts w:ascii="Arial" w:hAnsi="Arial" w:cs="Arial"/>
          <w:sz w:val="20"/>
          <w:szCs w:val="20"/>
        </w:rPr>
      </w:pPr>
      <w:r>
        <w:rPr>
          <w:rFonts w:ascii="Arial" w:hAnsi="Arial" w:cs="Arial"/>
          <w:b/>
          <w:sz w:val="20"/>
          <w:szCs w:val="20"/>
        </w:rPr>
        <w:t>Table S16</w:t>
      </w:r>
      <w:r w:rsidR="009B237C" w:rsidRPr="002E27F2">
        <w:rPr>
          <w:rFonts w:ascii="Arial" w:hAnsi="Arial" w:cs="Arial"/>
          <w:b/>
          <w:sz w:val="20"/>
          <w:szCs w:val="20"/>
        </w:rPr>
        <w:t>: Personal History pheWAS results</w:t>
      </w:r>
      <w:r w:rsidR="002E27F2">
        <w:rPr>
          <w:rFonts w:ascii="Arial" w:hAnsi="Arial" w:cs="Arial"/>
          <w:sz w:val="20"/>
          <w:szCs w:val="20"/>
        </w:rPr>
        <w:t>. GReX-Tissue-Phenotype associations for Personal history phenotypes (N=35) across all BMI groups: Overall, High, Mid, and Low. Tissue-specific threshold set at p&lt;0.001.</w:t>
      </w:r>
    </w:p>
    <w:p w14:paraId="0DBF8B9A" w14:textId="3B7C3A58" w:rsidR="009B237C" w:rsidRPr="009B237C" w:rsidRDefault="009B237C" w:rsidP="009B237C">
      <w:pPr>
        <w:spacing w:line="480" w:lineRule="auto"/>
        <w:rPr>
          <w:rFonts w:ascii="Arial" w:hAnsi="Arial" w:cs="Arial"/>
          <w:sz w:val="20"/>
          <w:szCs w:val="20"/>
        </w:rPr>
      </w:pPr>
    </w:p>
    <w:p w14:paraId="5353D89A" w14:textId="0286F1B8" w:rsidR="002E27F2" w:rsidRPr="00D60B43" w:rsidRDefault="00D01393" w:rsidP="002E27F2">
      <w:pPr>
        <w:spacing w:line="480" w:lineRule="auto"/>
        <w:rPr>
          <w:rFonts w:ascii="Arial" w:hAnsi="Arial" w:cs="Arial"/>
          <w:sz w:val="20"/>
          <w:szCs w:val="20"/>
        </w:rPr>
      </w:pPr>
      <w:r>
        <w:rPr>
          <w:rFonts w:ascii="Arial" w:hAnsi="Arial" w:cs="Arial"/>
          <w:b/>
          <w:sz w:val="20"/>
          <w:szCs w:val="20"/>
        </w:rPr>
        <w:t>Table S17</w:t>
      </w:r>
      <w:r w:rsidR="009B237C" w:rsidRPr="002E27F2">
        <w:rPr>
          <w:rFonts w:ascii="Arial" w:hAnsi="Arial" w:cs="Arial"/>
          <w:b/>
          <w:sz w:val="20"/>
          <w:szCs w:val="20"/>
        </w:rPr>
        <w:t>: OBGYN pheWAS results</w:t>
      </w:r>
      <w:r w:rsidR="002E27F2">
        <w:rPr>
          <w:rFonts w:ascii="Arial" w:hAnsi="Arial" w:cs="Arial"/>
          <w:sz w:val="20"/>
          <w:szCs w:val="20"/>
        </w:rPr>
        <w:t>. GReX-Tissue-Phenotype associations for OBGYN phenotypes (N=9) across all BMI groups: Overall, High, Mid, and Low. Tissue-specific threshold set at p&lt;0.006.</w:t>
      </w:r>
    </w:p>
    <w:p w14:paraId="1A1CF004" w14:textId="398A9206" w:rsidR="009B237C" w:rsidRPr="009B237C" w:rsidRDefault="009B237C" w:rsidP="009B237C">
      <w:pPr>
        <w:spacing w:line="480" w:lineRule="auto"/>
        <w:rPr>
          <w:rFonts w:ascii="Arial" w:hAnsi="Arial" w:cs="Arial"/>
          <w:sz w:val="20"/>
          <w:szCs w:val="20"/>
        </w:rPr>
      </w:pPr>
    </w:p>
    <w:p w14:paraId="1A2E3DAC" w14:textId="0C6EEB3B" w:rsidR="002E27F2" w:rsidRPr="00D60B43" w:rsidRDefault="009B237C" w:rsidP="002E27F2">
      <w:pPr>
        <w:spacing w:line="480" w:lineRule="auto"/>
        <w:rPr>
          <w:rFonts w:ascii="Arial" w:hAnsi="Arial" w:cs="Arial"/>
          <w:sz w:val="20"/>
          <w:szCs w:val="20"/>
        </w:rPr>
      </w:pPr>
      <w:r w:rsidRPr="0007371F">
        <w:rPr>
          <w:rFonts w:ascii="Arial" w:hAnsi="Arial" w:cs="Arial"/>
          <w:b/>
          <w:sz w:val="20"/>
          <w:szCs w:val="20"/>
        </w:rPr>
        <w:t>Table S18: Full pheWAS summary results</w:t>
      </w:r>
      <w:r w:rsidR="002E27F2">
        <w:rPr>
          <w:rFonts w:ascii="Arial" w:hAnsi="Arial" w:cs="Arial"/>
          <w:sz w:val="20"/>
          <w:szCs w:val="20"/>
        </w:rPr>
        <w:t xml:space="preserve">. GReX-Tissue-Phenotype associations for </w:t>
      </w:r>
      <w:r w:rsidR="0007371F">
        <w:rPr>
          <w:rFonts w:ascii="Arial" w:hAnsi="Arial" w:cs="Arial"/>
          <w:sz w:val="20"/>
          <w:szCs w:val="20"/>
        </w:rPr>
        <w:t>all pheWAS</w:t>
      </w:r>
      <w:r w:rsidR="002E27F2">
        <w:rPr>
          <w:rFonts w:ascii="Arial" w:hAnsi="Arial" w:cs="Arial"/>
          <w:sz w:val="20"/>
          <w:szCs w:val="20"/>
        </w:rPr>
        <w:t xml:space="preserve"> phenotypes (N=</w:t>
      </w:r>
      <w:r w:rsidR="002262CA">
        <w:rPr>
          <w:rFonts w:ascii="Arial" w:hAnsi="Arial" w:cs="Arial"/>
          <w:sz w:val="20"/>
          <w:szCs w:val="20"/>
        </w:rPr>
        <w:t>6,000+</w:t>
      </w:r>
      <w:r w:rsidR="002E27F2">
        <w:rPr>
          <w:rFonts w:ascii="Arial" w:hAnsi="Arial" w:cs="Arial"/>
          <w:sz w:val="20"/>
          <w:szCs w:val="20"/>
        </w:rPr>
        <w:t xml:space="preserve">) across all BMI groups: Overall, High, Mid, and Low. </w:t>
      </w:r>
    </w:p>
    <w:p w14:paraId="5C373643" w14:textId="77777777" w:rsidR="001C3078" w:rsidRPr="001C3078" w:rsidRDefault="001C3078" w:rsidP="00F67371">
      <w:pPr>
        <w:spacing w:line="480" w:lineRule="auto"/>
      </w:pPr>
    </w:p>
    <w:p w14:paraId="5322E5B9" w14:textId="0E0BB077" w:rsidR="00044833" w:rsidRPr="00AD475E" w:rsidRDefault="00F16384" w:rsidP="00F67371">
      <w:pPr>
        <w:pStyle w:val="Caption"/>
        <w:keepNext/>
        <w:spacing w:line="480" w:lineRule="auto"/>
        <w:rPr>
          <w:rFonts w:ascii="Arial" w:hAnsi="Arial" w:cs="Arial"/>
          <w:color w:val="auto"/>
          <w:sz w:val="20"/>
          <w:szCs w:val="20"/>
        </w:rPr>
      </w:pPr>
      <w:r>
        <w:rPr>
          <w:rFonts w:ascii="Arial" w:hAnsi="Arial" w:cs="Arial"/>
          <w:color w:val="auto"/>
          <w:sz w:val="20"/>
          <w:szCs w:val="20"/>
        </w:rPr>
        <w:lastRenderedPageBreak/>
        <w:t xml:space="preserve">Table </w:t>
      </w:r>
      <w:r w:rsidR="009C448E">
        <w:rPr>
          <w:rFonts w:ascii="Arial" w:hAnsi="Arial" w:cs="Arial"/>
          <w:color w:val="auto"/>
          <w:sz w:val="20"/>
          <w:szCs w:val="20"/>
        </w:rPr>
        <w:t>S</w:t>
      </w:r>
      <w:r>
        <w:rPr>
          <w:rFonts w:ascii="Arial" w:hAnsi="Arial" w:cs="Arial"/>
          <w:color w:val="auto"/>
          <w:sz w:val="20"/>
          <w:szCs w:val="20"/>
        </w:rPr>
        <w:t>19</w:t>
      </w:r>
      <w:r w:rsidR="00044833" w:rsidRPr="00AD475E">
        <w:rPr>
          <w:rFonts w:ascii="Arial" w:hAnsi="Arial" w:cs="Arial"/>
          <w:color w:val="auto"/>
          <w:sz w:val="20"/>
          <w:szCs w:val="20"/>
        </w:rPr>
        <w:t xml:space="preserve">: Sample Numbers for OBGYN outcomes. </w:t>
      </w:r>
      <w:r w:rsidR="00044833" w:rsidRPr="00AD475E">
        <w:rPr>
          <w:rFonts w:ascii="Arial" w:hAnsi="Arial" w:cs="Arial"/>
          <w:b w:val="0"/>
          <w:color w:val="auto"/>
          <w:sz w:val="20"/>
          <w:szCs w:val="20"/>
        </w:rPr>
        <w:t>Categorical OBGYN phenotypes. Ancestry is coded as: AA (African), EA (European), ESA (East Asian), HA (Hispanic), SAS (South Asian).</w:t>
      </w:r>
    </w:p>
    <w:p w14:paraId="4C43766C" w14:textId="77777777" w:rsidR="00044833" w:rsidRPr="00AD475E" w:rsidRDefault="00044833" w:rsidP="00F67371">
      <w:pPr>
        <w:spacing w:line="480" w:lineRule="auto"/>
        <w:rPr>
          <w:rFonts w:ascii="Arial" w:hAnsi="Arial" w:cs="Arial"/>
          <w:sz w:val="20"/>
          <w:szCs w:val="20"/>
        </w:rPr>
      </w:pPr>
    </w:p>
    <w:p w14:paraId="0B39FB52" w14:textId="743C388E" w:rsidR="00044833" w:rsidRDefault="00F16384" w:rsidP="00F67371">
      <w:pPr>
        <w:pStyle w:val="Caption"/>
        <w:keepNext/>
        <w:spacing w:line="480" w:lineRule="auto"/>
        <w:rPr>
          <w:rFonts w:ascii="Arial" w:hAnsi="Arial" w:cs="Arial"/>
          <w:b w:val="0"/>
          <w:color w:val="auto"/>
          <w:sz w:val="20"/>
          <w:szCs w:val="20"/>
        </w:rPr>
      </w:pPr>
      <w:r>
        <w:rPr>
          <w:rFonts w:ascii="Arial" w:hAnsi="Arial" w:cs="Arial"/>
          <w:color w:val="auto"/>
          <w:sz w:val="20"/>
          <w:szCs w:val="20"/>
        </w:rPr>
        <w:t xml:space="preserve">Table </w:t>
      </w:r>
      <w:r w:rsidR="009C448E">
        <w:rPr>
          <w:rFonts w:ascii="Arial" w:hAnsi="Arial" w:cs="Arial"/>
          <w:color w:val="auto"/>
          <w:sz w:val="20"/>
          <w:szCs w:val="20"/>
        </w:rPr>
        <w:t>S</w:t>
      </w:r>
      <w:r>
        <w:rPr>
          <w:rFonts w:ascii="Arial" w:hAnsi="Arial" w:cs="Arial"/>
          <w:color w:val="auto"/>
          <w:sz w:val="20"/>
          <w:szCs w:val="20"/>
        </w:rPr>
        <w:t>20</w:t>
      </w:r>
      <w:r w:rsidR="00044833" w:rsidRPr="00AD475E">
        <w:rPr>
          <w:rFonts w:ascii="Arial" w:hAnsi="Arial" w:cs="Arial"/>
          <w:color w:val="auto"/>
          <w:sz w:val="20"/>
          <w:szCs w:val="20"/>
        </w:rPr>
        <w:t xml:space="preserve">: Sample numbers for Alcohol use categorical phenotypes. </w:t>
      </w:r>
      <w:r w:rsidR="00044833" w:rsidRPr="00AD475E">
        <w:rPr>
          <w:rFonts w:ascii="Arial" w:hAnsi="Arial" w:cs="Arial"/>
          <w:b w:val="0"/>
          <w:color w:val="auto"/>
          <w:sz w:val="20"/>
          <w:szCs w:val="20"/>
        </w:rPr>
        <w:t>Categorical phenotypes for alcohol use in Bio</w:t>
      </w:r>
      <w:r w:rsidR="00044833" w:rsidRPr="00AD475E">
        <w:rPr>
          <w:rFonts w:ascii="Arial" w:hAnsi="Arial" w:cs="Arial"/>
          <w:b w:val="0"/>
          <w:i/>
          <w:color w:val="auto"/>
          <w:sz w:val="20"/>
          <w:szCs w:val="20"/>
        </w:rPr>
        <w:t>Me</w:t>
      </w:r>
      <w:r w:rsidR="00044833" w:rsidRPr="00AD475E">
        <w:rPr>
          <w:rFonts w:ascii="Arial" w:hAnsi="Arial" w:cs="Arial"/>
          <w:b w:val="0"/>
          <w:color w:val="auto"/>
          <w:sz w:val="20"/>
          <w:szCs w:val="20"/>
        </w:rPr>
        <w:t>™: Never used, Not currently using, Not used, Yes using and not asked. Ancestry is coded as: AA (African), EA (European), ESA (East Asian), HA (Hispanic), SAS (South Asian).</w:t>
      </w:r>
    </w:p>
    <w:p w14:paraId="4D298C38" w14:textId="77777777" w:rsidR="001C3078" w:rsidRPr="001C3078" w:rsidRDefault="001C3078" w:rsidP="00F67371">
      <w:pPr>
        <w:spacing w:line="480" w:lineRule="auto"/>
      </w:pPr>
    </w:p>
    <w:p w14:paraId="0C2C42C7" w14:textId="0B3F375C" w:rsidR="00044833" w:rsidRDefault="00F16384" w:rsidP="00F67371">
      <w:pPr>
        <w:pStyle w:val="Caption"/>
        <w:keepNext/>
        <w:spacing w:line="480" w:lineRule="auto"/>
        <w:rPr>
          <w:rFonts w:ascii="Arial" w:hAnsi="Arial" w:cs="Arial"/>
          <w:b w:val="0"/>
          <w:color w:val="auto"/>
          <w:sz w:val="20"/>
          <w:szCs w:val="20"/>
        </w:rPr>
      </w:pPr>
      <w:r>
        <w:rPr>
          <w:rFonts w:ascii="Arial" w:hAnsi="Arial" w:cs="Arial"/>
          <w:color w:val="auto"/>
          <w:sz w:val="20"/>
          <w:szCs w:val="20"/>
        </w:rPr>
        <w:t xml:space="preserve">Table </w:t>
      </w:r>
      <w:r w:rsidR="009C448E">
        <w:rPr>
          <w:rFonts w:ascii="Arial" w:hAnsi="Arial" w:cs="Arial"/>
          <w:color w:val="auto"/>
          <w:sz w:val="20"/>
          <w:szCs w:val="20"/>
        </w:rPr>
        <w:t>S</w:t>
      </w:r>
      <w:r>
        <w:rPr>
          <w:rFonts w:ascii="Arial" w:hAnsi="Arial" w:cs="Arial"/>
          <w:color w:val="auto"/>
          <w:sz w:val="20"/>
          <w:szCs w:val="20"/>
        </w:rPr>
        <w:t>21</w:t>
      </w:r>
      <w:r w:rsidR="00044833" w:rsidRPr="00AD475E">
        <w:rPr>
          <w:rFonts w:ascii="Arial" w:hAnsi="Arial" w:cs="Arial"/>
          <w:color w:val="auto"/>
          <w:sz w:val="20"/>
          <w:szCs w:val="20"/>
        </w:rPr>
        <w:t xml:space="preserve">: Sample numbers for Illicit drug use categorical phenotypes. </w:t>
      </w:r>
      <w:r w:rsidR="00044833" w:rsidRPr="00AD475E">
        <w:rPr>
          <w:rFonts w:ascii="Arial" w:hAnsi="Arial" w:cs="Arial"/>
          <w:b w:val="0"/>
          <w:color w:val="auto"/>
          <w:sz w:val="20"/>
          <w:szCs w:val="20"/>
        </w:rPr>
        <w:t>Categorical phenotypes for illicit drug use in Bio</w:t>
      </w:r>
      <w:r w:rsidR="00044833" w:rsidRPr="00AD475E">
        <w:rPr>
          <w:rFonts w:ascii="Arial" w:hAnsi="Arial" w:cs="Arial"/>
          <w:b w:val="0"/>
          <w:i/>
          <w:color w:val="auto"/>
          <w:sz w:val="20"/>
          <w:szCs w:val="20"/>
        </w:rPr>
        <w:t>Me</w:t>
      </w:r>
      <w:r w:rsidR="00044833" w:rsidRPr="00AD475E">
        <w:rPr>
          <w:rFonts w:ascii="Arial" w:hAnsi="Arial" w:cs="Arial"/>
          <w:b w:val="0"/>
          <w:color w:val="auto"/>
          <w:sz w:val="20"/>
          <w:szCs w:val="20"/>
        </w:rPr>
        <w:t>™. Ancestry is coded as: AA (African), EA (European), ESA (East Asian), HA (Hispanic), SAS (South Asian).</w:t>
      </w:r>
    </w:p>
    <w:p w14:paraId="4DF51F0D" w14:textId="77777777" w:rsidR="001C3078" w:rsidRPr="001C3078" w:rsidRDefault="001C3078" w:rsidP="00F67371">
      <w:pPr>
        <w:spacing w:line="480" w:lineRule="auto"/>
      </w:pPr>
    </w:p>
    <w:p w14:paraId="40C39209" w14:textId="6E05C69C" w:rsidR="00044833" w:rsidRDefault="00F16384" w:rsidP="00F67371">
      <w:pPr>
        <w:pStyle w:val="Caption"/>
        <w:keepNext/>
        <w:spacing w:line="480" w:lineRule="auto"/>
        <w:rPr>
          <w:rFonts w:ascii="Arial" w:hAnsi="Arial" w:cs="Arial"/>
          <w:b w:val="0"/>
          <w:color w:val="auto"/>
          <w:sz w:val="20"/>
          <w:szCs w:val="20"/>
        </w:rPr>
      </w:pPr>
      <w:r>
        <w:rPr>
          <w:rFonts w:ascii="Arial" w:hAnsi="Arial" w:cs="Arial"/>
          <w:color w:val="auto"/>
          <w:sz w:val="20"/>
          <w:szCs w:val="20"/>
        </w:rPr>
        <w:t xml:space="preserve">Table </w:t>
      </w:r>
      <w:r w:rsidR="009C448E">
        <w:rPr>
          <w:rFonts w:ascii="Arial" w:hAnsi="Arial" w:cs="Arial"/>
          <w:color w:val="auto"/>
          <w:sz w:val="20"/>
          <w:szCs w:val="20"/>
        </w:rPr>
        <w:t>S</w:t>
      </w:r>
      <w:r>
        <w:rPr>
          <w:rFonts w:ascii="Arial" w:hAnsi="Arial" w:cs="Arial"/>
          <w:color w:val="auto"/>
          <w:sz w:val="20"/>
          <w:szCs w:val="20"/>
        </w:rPr>
        <w:t>22</w:t>
      </w:r>
      <w:r w:rsidR="00044833" w:rsidRPr="00AD475E">
        <w:rPr>
          <w:rFonts w:ascii="Arial" w:hAnsi="Arial" w:cs="Arial"/>
          <w:color w:val="auto"/>
          <w:sz w:val="20"/>
          <w:szCs w:val="20"/>
        </w:rPr>
        <w:t xml:space="preserve">: Sample numbers for categorical tobacco use phenotypes. </w:t>
      </w:r>
      <w:r w:rsidR="00044833" w:rsidRPr="00AD475E">
        <w:rPr>
          <w:rFonts w:ascii="Arial" w:hAnsi="Arial" w:cs="Arial"/>
          <w:b w:val="0"/>
          <w:color w:val="auto"/>
          <w:sz w:val="20"/>
          <w:szCs w:val="20"/>
        </w:rPr>
        <w:t>Categorical phenotypes for tobacco use in Bio</w:t>
      </w:r>
      <w:r w:rsidR="00044833" w:rsidRPr="00AD475E">
        <w:rPr>
          <w:rFonts w:ascii="Arial" w:hAnsi="Arial" w:cs="Arial"/>
          <w:b w:val="0"/>
          <w:i/>
          <w:color w:val="auto"/>
          <w:sz w:val="20"/>
          <w:szCs w:val="20"/>
        </w:rPr>
        <w:t>Me</w:t>
      </w:r>
      <w:r w:rsidR="00044833" w:rsidRPr="00AD475E">
        <w:rPr>
          <w:rFonts w:ascii="Arial" w:hAnsi="Arial" w:cs="Arial"/>
          <w:b w:val="0"/>
          <w:color w:val="auto"/>
          <w:sz w:val="20"/>
          <w:szCs w:val="20"/>
        </w:rPr>
        <w:t>™: Tobacco use and type. Ancestry is coded as: AA (African), EA (European), ESA (East Asian), HA (Hispanic), SAS (South Asian).</w:t>
      </w:r>
    </w:p>
    <w:p w14:paraId="7788D3B2" w14:textId="77777777" w:rsidR="001C3078" w:rsidRPr="001C3078" w:rsidRDefault="001C3078" w:rsidP="00F67371">
      <w:pPr>
        <w:spacing w:line="480" w:lineRule="auto"/>
      </w:pPr>
    </w:p>
    <w:p w14:paraId="738CB1AB" w14:textId="39D801AD" w:rsidR="001C3078" w:rsidRPr="00AD475E" w:rsidRDefault="001C3078" w:rsidP="00F67371">
      <w:pPr>
        <w:pStyle w:val="Caption"/>
        <w:keepNext/>
        <w:spacing w:line="480" w:lineRule="auto"/>
        <w:rPr>
          <w:rFonts w:ascii="Arial" w:hAnsi="Arial" w:cs="Arial"/>
          <w:color w:val="auto"/>
          <w:sz w:val="20"/>
          <w:szCs w:val="20"/>
        </w:rPr>
      </w:pPr>
      <w:r w:rsidRPr="00AD475E">
        <w:rPr>
          <w:rFonts w:ascii="Arial" w:hAnsi="Arial" w:cs="Arial"/>
          <w:color w:val="auto"/>
          <w:sz w:val="20"/>
          <w:szCs w:val="20"/>
        </w:rPr>
        <w:t xml:space="preserve">Table </w:t>
      </w:r>
      <w:r w:rsidR="009C448E">
        <w:rPr>
          <w:rFonts w:ascii="Arial" w:hAnsi="Arial" w:cs="Arial"/>
          <w:color w:val="auto"/>
          <w:sz w:val="20"/>
          <w:szCs w:val="20"/>
        </w:rPr>
        <w:t>S</w:t>
      </w:r>
      <w:r w:rsidR="00F16384">
        <w:rPr>
          <w:rFonts w:ascii="Arial" w:hAnsi="Arial" w:cs="Arial"/>
          <w:color w:val="auto"/>
          <w:sz w:val="20"/>
          <w:szCs w:val="20"/>
        </w:rPr>
        <w:t>23</w:t>
      </w:r>
      <w:r w:rsidRPr="00AD475E">
        <w:rPr>
          <w:rFonts w:ascii="Arial" w:hAnsi="Arial" w:cs="Arial"/>
          <w:color w:val="auto"/>
          <w:sz w:val="20"/>
          <w:szCs w:val="20"/>
        </w:rPr>
        <w:t xml:space="preserve">: Sample numbers for categorical </w:t>
      </w:r>
      <w:r>
        <w:rPr>
          <w:rFonts w:ascii="Arial" w:hAnsi="Arial" w:cs="Arial"/>
          <w:color w:val="auto"/>
          <w:sz w:val="20"/>
          <w:szCs w:val="20"/>
        </w:rPr>
        <w:t>sexual history</w:t>
      </w:r>
      <w:r w:rsidRPr="00AD475E">
        <w:rPr>
          <w:rFonts w:ascii="Arial" w:hAnsi="Arial" w:cs="Arial"/>
          <w:color w:val="auto"/>
          <w:sz w:val="20"/>
          <w:szCs w:val="20"/>
        </w:rPr>
        <w:t xml:space="preserve"> phenotypes. </w:t>
      </w:r>
      <w:r w:rsidRPr="00AD475E">
        <w:rPr>
          <w:rFonts w:ascii="Arial" w:hAnsi="Arial" w:cs="Arial"/>
          <w:b w:val="0"/>
          <w:color w:val="auto"/>
          <w:sz w:val="20"/>
          <w:szCs w:val="20"/>
        </w:rPr>
        <w:t xml:space="preserve">Categorical phenotypes for </w:t>
      </w:r>
      <w:r>
        <w:rPr>
          <w:rFonts w:ascii="Arial" w:hAnsi="Arial" w:cs="Arial"/>
          <w:b w:val="0"/>
          <w:color w:val="auto"/>
          <w:sz w:val="20"/>
          <w:szCs w:val="20"/>
        </w:rPr>
        <w:t>sexual history</w:t>
      </w:r>
      <w:r w:rsidRPr="00AD475E">
        <w:rPr>
          <w:rFonts w:ascii="Arial" w:hAnsi="Arial" w:cs="Arial"/>
          <w:b w:val="0"/>
          <w:color w:val="auto"/>
          <w:sz w:val="20"/>
          <w:szCs w:val="20"/>
        </w:rPr>
        <w:t xml:space="preserve"> in Bio</w:t>
      </w:r>
      <w:r w:rsidRPr="00AD475E">
        <w:rPr>
          <w:rFonts w:ascii="Arial" w:hAnsi="Arial" w:cs="Arial"/>
          <w:b w:val="0"/>
          <w:i/>
          <w:color w:val="auto"/>
          <w:sz w:val="20"/>
          <w:szCs w:val="20"/>
        </w:rPr>
        <w:t>Me</w:t>
      </w:r>
      <w:r>
        <w:rPr>
          <w:rFonts w:ascii="Arial" w:hAnsi="Arial" w:cs="Arial"/>
          <w:b w:val="0"/>
          <w:color w:val="auto"/>
          <w:sz w:val="20"/>
          <w:szCs w:val="20"/>
        </w:rPr>
        <w:t>™</w:t>
      </w:r>
      <w:r w:rsidRPr="00AD475E">
        <w:rPr>
          <w:rFonts w:ascii="Arial" w:hAnsi="Arial" w:cs="Arial"/>
          <w:b w:val="0"/>
          <w:color w:val="auto"/>
          <w:sz w:val="20"/>
          <w:szCs w:val="20"/>
        </w:rPr>
        <w:t>. Ancestry is coded as: AA (African), EA (European), ESA (East Asian), HA (Hispanic), SAS (South Asian).</w:t>
      </w:r>
    </w:p>
    <w:p w14:paraId="473C7C6C" w14:textId="77777777" w:rsidR="00FB1926" w:rsidRPr="00AD475E" w:rsidRDefault="00FB1926" w:rsidP="00F67371">
      <w:pPr>
        <w:spacing w:line="480" w:lineRule="auto"/>
        <w:rPr>
          <w:rFonts w:ascii="Arial" w:hAnsi="Arial" w:cs="Arial"/>
          <w:sz w:val="20"/>
          <w:szCs w:val="20"/>
        </w:rPr>
      </w:pPr>
    </w:p>
    <w:sectPr w:rsidR="00FB1926" w:rsidRPr="00AD475E" w:rsidSect="00B07C67">
      <w:pgSz w:w="12240" w:h="15840"/>
      <w:pgMar w:top="1440" w:right="1800" w:bottom="1440" w:left="180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26"/>
    <w:rsid w:val="0001795C"/>
    <w:rsid w:val="0004121B"/>
    <w:rsid w:val="00044047"/>
    <w:rsid w:val="00044833"/>
    <w:rsid w:val="00070079"/>
    <w:rsid w:val="0007371F"/>
    <w:rsid w:val="00082735"/>
    <w:rsid w:val="000B473D"/>
    <w:rsid w:val="000E3E0B"/>
    <w:rsid w:val="000F7D8B"/>
    <w:rsid w:val="00116BDA"/>
    <w:rsid w:val="0018590E"/>
    <w:rsid w:val="001B3E1F"/>
    <w:rsid w:val="001C3078"/>
    <w:rsid w:val="00206EB7"/>
    <w:rsid w:val="002262CA"/>
    <w:rsid w:val="002451E4"/>
    <w:rsid w:val="00275E38"/>
    <w:rsid w:val="002830E7"/>
    <w:rsid w:val="00292470"/>
    <w:rsid w:val="002A0FEE"/>
    <w:rsid w:val="002E27F2"/>
    <w:rsid w:val="002F7AF0"/>
    <w:rsid w:val="00315AD6"/>
    <w:rsid w:val="003A7BF7"/>
    <w:rsid w:val="00420E17"/>
    <w:rsid w:val="0043378F"/>
    <w:rsid w:val="00462909"/>
    <w:rsid w:val="004976E7"/>
    <w:rsid w:val="004B6BF7"/>
    <w:rsid w:val="004C1BA1"/>
    <w:rsid w:val="004E6B87"/>
    <w:rsid w:val="00512168"/>
    <w:rsid w:val="00542F85"/>
    <w:rsid w:val="00671FE4"/>
    <w:rsid w:val="006A7965"/>
    <w:rsid w:val="006C0B9D"/>
    <w:rsid w:val="00717051"/>
    <w:rsid w:val="00733970"/>
    <w:rsid w:val="00741CA5"/>
    <w:rsid w:val="00795F3B"/>
    <w:rsid w:val="007C554F"/>
    <w:rsid w:val="00831C71"/>
    <w:rsid w:val="0085691F"/>
    <w:rsid w:val="008B5CAC"/>
    <w:rsid w:val="008E075B"/>
    <w:rsid w:val="008E1EEB"/>
    <w:rsid w:val="00941E6B"/>
    <w:rsid w:val="0096010C"/>
    <w:rsid w:val="009B237C"/>
    <w:rsid w:val="009C448E"/>
    <w:rsid w:val="00A13AA3"/>
    <w:rsid w:val="00A20C5B"/>
    <w:rsid w:val="00AD057D"/>
    <w:rsid w:val="00AD475E"/>
    <w:rsid w:val="00AD683D"/>
    <w:rsid w:val="00AE4BB0"/>
    <w:rsid w:val="00B07C67"/>
    <w:rsid w:val="00B42F01"/>
    <w:rsid w:val="00B7387A"/>
    <w:rsid w:val="00BE450A"/>
    <w:rsid w:val="00C14295"/>
    <w:rsid w:val="00C22BF4"/>
    <w:rsid w:val="00C327F3"/>
    <w:rsid w:val="00CB7007"/>
    <w:rsid w:val="00D01393"/>
    <w:rsid w:val="00D60B43"/>
    <w:rsid w:val="00D9558D"/>
    <w:rsid w:val="00E038B9"/>
    <w:rsid w:val="00E239C0"/>
    <w:rsid w:val="00EC59AE"/>
    <w:rsid w:val="00EE2FC9"/>
    <w:rsid w:val="00F16384"/>
    <w:rsid w:val="00F639E6"/>
    <w:rsid w:val="00F67371"/>
    <w:rsid w:val="00FA1C7D"/>
    <w:rsid w:val="00FB1926"/>
    <w:rsid w:val="00FB788B"/>
    <w:rsid w:val="00FD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8DE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B1926"/>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D955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558D"/>
    <w:rPr>
      <w:rFonts w:ascii="Lucida Grande" w:hAnsi="Lucida Grande" w:cs="Lucida Grande"/>
      <w:sz w:val="18"/>
      <w:szCs w:val="18"/>
    </w:rPr>
  </w:style>
  <w:style w:type="character" w:styleId="LineNumber">
    <w:name w:val="line number"/>
    <w:basedOn w:val="DefaultParagraphFont"/>
    <w:uiPriority w:val="99"/>
    <w:semiHidden/>
    <w:unhideWhenUsed/>
    <w:rsid w:val="00B07C67"/>
  </w:style>
  <w:style w:type="table" w:styleId="TableGrid">
    <w:name w:val="Table Grid"/>
    <w:basedOn w:val="TableNormal"/>
    <w:uiPriority w:val="59"/>
    <w:rsid w:val="001B3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B1926"/>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D955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558D"/>
    <w:rPr>
      <w:rFonts w:ascii="Lucida Grande" w:hAnsi="Lucida Grande" w:cs="Lucida Grande"/>
      <w:sz w:val="18"/>
      <w:szCs w:val="18"/>
    </w:rPr>
  </w:style>
  <w:style w:type="character" w:styleId="LineNumber">
    <w:name w:val="line number"/>
    <w:basedOn w:val="DefaultParagraphFont"/>
    <w:uiPriority w:val="99"/>
    <w:semiHidden/>
    <w:unhideWhenUsed/>
    <w:rsid w:val="00B07C67"/>
  </w:style>
  <w:style w:type="table" w:styleId="TableGrid">
    <w:name w:val="Table Grid"/>
    <w:basedOn w:val="TableNormal"/>
    <w:uiPriority w:val="59"/>
    <w:rsid w:val="001B3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82009">
      <w:bodyDiv w:val="1"/>
      <w:marLeft w:val="0"/>
      <w:marRight w:val="0"/>
      <w:marTop w:val="0"/>
      <w:marBottom w:val="0"/>
      <w:divBdr>
        <w:top w:val="none" w:sz="0" w:space="0" w:color="auto"/>
        <w:left w:val="none" w:sz="0" w:space="0" w:color="auto"/>
        <w:bottom w:val="none" w:sz="0" w:space="0" w:color="auto"/>
        <w:right w:val="none" w:sz="0" w:space="0" w:color="auto"/>
      </w:divBdr>
    </w:div>
    <w:div w:id="1273325024">
      <w:bodyDiv w:val="1"/>
      <w:marLeft w:val="0"/>
      <w:marRight w:val="0"/>
      <w:marTop w:val="0"/>
      <w:marBottom w:val="0"/>
      <w:divBdr>
        <w:top w:val="none" w:sz="0" w:space="0" w:color="auto"/>
        <w:left w:val="none" w:sz="0" w:space="0" w:color="auto"/>
        <w:bottom w:val="none" w:sz="0" w:space="0" w:color="auto"/>
        <w:right w:val="none" w:sz="0" w:space="0" w:color="auto"/>
      </w:divBdr>
    </w:div>
    <w:div w:id="2088649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2284</Words>
  <Characters>13025</Characters>
  <Application>Microsoft Macintosh Word</Application>
  <DocSecurity>0</DocSecurity>
  <Lines>108</Lines>
  <Paragraphs>30</Paragraphs>
  <ScaleCrop>false</ScaleCrop>
  <Company>mssm</Company>
  <LinksUpToDate>false</LinksUpToDate>
  <CharactersWithSpaces>15279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Johnson</dc:creator>
  <cp:keywords/>
  <dc:description/>
  <cp:lastModifiedBy>jessica  Johnson</cp:lastModifiedBy>
  <cp:revision>8</cp:revision>
  <dcterms:created xsi:type="dcterms:W3CDTF">2020-12-21T01:50:00Z</dcterms:created>
  <dcterms:modified xsi:type="dcterms:W3CDTF">2021-01-22T01:45:00Z</dcterms:modified>
</cp:coreProperties>
</file>