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A7D4F" w14:textId="069DC3AB" w:rsidR="00E549E9" w:rsidRPr="00080949" w:rsidRDefault="00E549E9" w:rsidP="00E71E19">
      <w:pPr>
        <w:spacing w:line="360" w:lineRule="auto"/>
        <w:rPr>
          <w:rFonts w:cstheme="minorHAnsi"/>
          <w:b/>
          <w:bCs/>
        </w:rPr>
      </w:pPr>
      <w:r w:rsidRPr="00080949">
        <w:rPr>
          <w:rFonts w:cstheme="minorHAnsi"/>
          <w:b/>
          <w:bCs/>
        </w:rPr>
        <w:t>Online Supplement:</w:t>
      </w:r>
    </w:p>
    <w:p w14:paraId="4A5AD789" w14:textId="77777777" w:rsidR="00E549E9" w:rsidRPr="00080949" w:rsidRDefault="00E549E9" w:rsidP="00E71E19">
      <w:pPr>
        <w:spacing w:line="360" w:lineRule="auto"/>
        <w:rPr>
          <w:rFonts w:cstheme="minorHAnsi"/>
          <w:b/>
          <w:bCs/>
        </w:rPr>
      </w:pPr>
    </w:p>
    <w:p w14:paraId="5176F96B" w14:textId="77777777" w:rsidR="004A6F31" w:rsidRPr="0071480A" w:rsidRDefault="004A6F31" w:rsidP="004A6F31">
      <w:pPr>
        <w:spacing w:line="360" w:lineRule="auto"/>
        <w:rPr>
          <w:b/>
          <w:bCs/>
        </w:rPr>
      </w:pPr>
      <w:r>
        <w:rPr>
          <w:b/>
          <w:bCs/>
        </w:rPr>
        <w:t xml:space="preserve">Decline in </w:t>
      </w:r>
      <w:r w:rsidRPr="0071480A">
        <w:rPr>
          <w:b/>
          <w:bCs/>
        </w:rPr>
        <w:t>COPD Admission</w:t>
      </w:r>
      <w:r>
        <w:rPr>
          <w:b/>
          <w:bCs/>
        </w:rPr>
        <w:t xml:space="preserve">s </w:t>
      </w:r>
      <w:r w:rsidRPr="0071480A">
        <w:rPr>
          <w:b/>
          <w:bCs/>
        </w:rPr>
        <w:t xml:space="preserve">During </w:t>
      </w:r>
      <w:r>
        <w:rPr>
          <w:b/>
          <w:bCs/>
        </w:rPr>
        <w:t xml:space="preserve">the </w:t>
      </w:r>
      <w:r w:rsidRPr="0071480A">
        <w:rPr>
          <w:b/>
          <w:bCs/>
        </w:rPr>
        <w:t>COVID</w:t>
      </w:r>
      <w:r>
        <w:rPr>
          <w:b/>
          <w:bCs/>
        </w:rPr>
        <w:t>-19</w:t>
      </w:r>
      <w:r w:rsidRPr="0071480A">
        <w:rPr>
          <w:b/>
          <w:bCs/>
        </w:rPr>
        <w:t xml:space="preserve"> Pandemic</w:t>
      </w:r>
      <w:r>
        <w:rPr>
          <w:b/>
          <w:bCs/>
        </w:rPr>
        <w:t xml:space="preserve"> Associated with Lower Burden of Community Respiratory Viral Infections</w:t>
      </w:r>
    </w:p>
    <w:p w14:paraId="5C8B7246" w14:textId="1A0B7B43" w:rsidR="00E71E19" w:rsidRPr="00080949" w:rsidRDefault="00E71E19" w:rsidP="00E71E19">
      <w:pPr>
        <w:spacing w:line="360" w:lineRule="auto"/>
        <w:rPr>
          <w:rFonts w:cstheme="minorHAnsi"/>
        </w:rPr>
      </w:pPr>
      <w:r w:rsidRPr="00080949">
        <w:rPr>
          <w:rFonts w:cstheme="minorHAnsi"/>
        </w:rPr>
        <w:t xml:space="preserve">Jennifer Y So*, MD; Nathan N O’Hara*, MHA; Blaine Kenaa, MD; John G Williams, MD; Christopher L </w:t>
      </w:r>
      <w:proofErr w:type="spellStart"/>
      <w:r w:rsidRPr="00080949">
        <w:rPr>
          <w:rFonts w:cstheme="minorHAnsi"/>
        </w:rPr>
        <w:t>deBorja</w:t>
      </w:r>
      <w:proofErr w:type="spellEnd"/>
      <w:r w:rsidRPr="00080949">
        <w:rPr>
          <w:rFonts w:cstheme="minorHAnsi"/>
        </w:rPr>
        <w:t>, MD; Julia F Slejko, PhD; Zafar Zafari, MSc, PhD; Michael Sokolow, MBA; Paul Zimand, MS; Meagan Deming, MD, PhD; Jason Marx, MD MBA; Andrew N Pollak, MD</w:t>
      </w:r>
      <w:r w:rsidRPr="00080949">
        <w:rPr>
          <w:rFonts w:cstheme="minorHAnsi"/>
          <w:vertAlign w:val="superscript"/>
        </w:rPr>
        <w:t>2</w:t>
      </w:r>
      <w:r w:rsidRPr="00080949">
        <w:rPr>
          <w:rFonts w:cstheme="minorHAnsi"/>
        </w:rPr>
        <w:t>; Robert M Reed, MD</w:t>
      </w:r>
    </w:p>
    <w:p w14:paraId="458480AC" w14:textId="77777777" w:rsidR="00E549E9" w:rsidRPr="00080949" w:rsidRDefault="00E549E9" w:rsidP="00E71E19">
      <w:pPr>
        <w:spacing w:line="360" w:lineRule="auto"/>
        <w:rPr>
          <w:rFonts w:cstheme="minorHAnsi"/>
        </w:rPr>
      </w:pPr>
    </w:p>
    <w:p w14:paraId="4BB30113" w14:textId="4F669F2F" w:rsidR="00E71E19" w:rsidRPr="00080949" w:rsidRDefault="00E71E19" w:rsidP="00080949">
      <w:pPr>
        <w:spacing w:line="360" w:lineRule="auto"/>
        <w:rPr>
          <w:rFonts w:cstheme="minorHAnsi"/>
        </w:rPr>
      </w:pPr>
    </w:p>
    <w:p w14:paraId="2EF5B0D5" w14:textId="06CC7153" w:rsidR="00DB5C98" w:rsidRPr="00080949" w:rsidRDefault="00DB5C98" w:rsidP="00080949">
      <w:pPr>
        <w:spacing w:line="360" w:lineRule="auto"/>
        <w:rPr>
          <w:rFonts w:cstheme="minorHAnsi"/>
          <w:b/>
          <w:bCs/>
        </w:rPr>
      </w:pPr>
      <w:r w:rsidRPr="00080949">
        <w:rPr>
          <w:rFonts w:cstheme="minorHAnsi"/>
          <w:b/>
          <w:bCs/>
        </w:rPr>
        <w:t>Additional Methods</w:t>
      </w:r>
      <w:r w:rsidR="00080949" w:rsidRPr="00080949">
        <w:rPr>
          <w:rFonts w:cstheme="minorHAnsi"/>
          <w:b/>
          <w:bCs/>
        </w:rPr>
        <w:t>:</w:t>
      </w:r>
    </w:p>
    <w:p w14:paraId="6C2422D7" w14:textId="77777777" w:rsidR="00080949" w:rsidRPr="00080949" w:rsidRDefault="00080949" w:rsidP="00080949">
      <w:pPr>
        <w:spacing w:line="360" w:lineRule="auto"/>
        <w:rPr>
          <w:rFonts w:cstheme="minorHAnsi"/>
          <w:b/>
          <w:bCs/>
        </w:rPr>
      </w:pPr>
    </w:p>
    <w:p w14:paraId="3079CEE6" w14:textId="0C6791E3" w:rsidR="00DB5C98" w:rsidRPr="00080949" w:rsidRDefault="00DB5C98" w:rsidP="00080949">
      <w:pPr>
        <w:spacing w:line="360" w:lineRule="auto"/>
        <w:rPr>
          <w:rFonts w:cstheme="minorHAnsi"/>
          <w:i/>
          <w:iCs/>
        </w:rPr>
      </w:pPr>
      <w:r w:rsidRPr="00080949">
        <w:rPr>
          <w:rFonts w:cstheme="minorHAnsi"/>
          <w:i/>
          <w:iCs/>
        </w:rPr>
        <w:t>Rationale for control group criteria</w:t>
      </w:r>
    </w:p>
    <w:p w14:paraId="2DFE5E97" w14:textId="4D1AE6CA" w:rsidR="00DB5C98" w:rsidRPr="00080949" w:rsidRDefault="00EF27C2" w:rsidP="00E549E9">
      <w:pPr>
        <w:spacing w:line="360" w:lineRule="auto"/>
        <w:rPr>
          <w:rFonts w:cstheme="minorHAnsi"/>
        </w:rPr>
      </w:pPr>
      <w:r w:rsidRPr="00080949">
        <w:rPr>
          <w:rFonts w:cstheme="minorHAnsi"/>
        </w:rPr>
        <w:t xml:space="preserve">A difference-in-differences model estimates the average effect among </w:t>
      </w:r>
      <w:r w:rsidR="004A6F31">
        <w:rPr>
          <w:rFonts w:cstheme="minorHAnsi"/>
        </w:rPr>
        <w:t>an</w:t>
      </w:r>
      <w:r w:rsidRPr="00080949">
        <w:rPr>
          <w:rFonts w:cstheme="minorHAnsi"/>
        </w:rPr>
        <w:t xml:space="preserve"> </w:t>
      </w:r>
      <w:r w:rsidR="004A6F31">
        <w:rPr>
          <w:rFonts w:cstheme="minorHAnsi"/>
        </w:rPr>
        <w:t xml:space="preserve">exposure group while controlling for factors unrelated to the exposure of interest that would </w:t>
      </w:r>
      <w:r w:rsidR="00653D19">
        <w:rPr>
          <w:rFonts w:cstheme="minorHAnsi"/>
        </w:rPr>
        <w:t>a</w:t>
      </w:r>
      <w:r w:rsidR="004A6F31">
        <w:rPr>
          <w:rFonts w:cstheme="minorHAnsi"/>
        </w:rPr>
        <w:t>ffect both exposed and unexposed groups</w:t>
      </w:r>
      <w:r w:rsidRPr="00080949">
        <w:rPr>
          <w:rFonts w:cstheme="minorHAnsi"/>
        </w:rPr>
        <w:t xml:space="preserve">. </w:t>
      </w:r>
      <w:r w:rsidR="004A66B5" w:rsidRPr="00080949">
        <w:rPr>
          <w:rFonts w:cstheme="minorHAnsi"/>
        </w:rPr>
        <w:t xml:space="preserve">For this study, that means the average </w:t>
      </w:r>
      <w:r w:rsidR="004A6F31">
        <w:rPr>
          <w:rFonts w:cstheme="minorHAnsi"/>
        </w:rPr>
        <w:t>association between</w:t>
      </w:r>
      <w:r w:rsidR="004A66B5" w:rsidRPr="00080949">
        <w:rPr>
          <w:rFonts w:cstheme="minorHAnsi"/>
        </w:rPr>
        <w:t xml:space="preserve"> COVID-19 public health measures on weekly COPD hospital admissions. </w:t>
      </w:r>
      <w:r w:rsidR="000B7BF9" w:rsidRPr="00080949">
        <w:rPr>
          <w:rFonts w:cstheme="minorHAnsi"/>
        </w:rPr>
        <w:t>The model requires a control group of patients that exhibit a</w:t>
      </w:r>
      <w:r w:rsidR="00B75217" w:rsidRPr="00080949">
        <w:rPr>
          <w:rFonts w:cstheme="minorHAnsi"/>
        </w:rPr>
        <w:t xml:space="preserve"> similar pre-exposure (COVID-19 public health measures) trend. For our study, this control group comprised hospital admissions for </w:t>
      </w:r>
      <w:r w:rsidR="00912116" w:rsidRPr="00080949">
        <w:rPr>
          <w:rFonts w:cstheme="minorHAnsi"/>
        </w:rPr>
        <w:t xml:space="preserve">a primary diagnosis of </w:t>
      </w:r>
      <w:r w:rsidRPr="00080949">
        <w:rPr>
          <w:rFonts w:cstheme="minorHAnsi"/>
        </w:rPr>
        <w:t xml:space="preserve">myocardial infarction (MI), diabetes mellitus (DM), or congestive heart failure (CHF), and were identified using ICD-10-CM codes. </w:t>
      </w:r>
      <w:r w:rsidR="00A673EA" w:rsidRPr="00080949">
        <w:rPr>
          <w:rFonts w:cstheme="minorHAnsi"/>
        </w:rPr>
        <w:t>In addition to being common admission diagnoses in our system, these were selected for informative epidemiologic aspects. Both CHF and MI admission</w:t>
      </w:r>
      <w:r w:rsidR="004A6F31">
        <w:rPr>
          <w:rFonts w:cstheme="minorHAnsi"/>
        </w:rPr>
        <w:t xml:space="preserve"> rates </w:t>
      </w:r>
      <w:r w:rsidR="00A673EA" w:rsidRPr="00080949">
        <w:rPr>
          <w:rFonts w:cstheme="minorHAnsi"/>
        </w:rPr>
        <w:t>experience seasonal variability and are associated with trends in viral infections, although less robustly than observed in COPD.</w:t>
      </w:r>
      <w:r w:rsidR="00A673EA" w:rsidRPr="00080949">
        <w:rPr>
          <w:rFonts w:cstheme="minorHAnsi"/>
        </w:rPr>
        <w:fldChar w:fldCharType="begin">
          <w:fldData xml:space="preserve">PEVuZE5vdGU+PENpdGU+PEF1dGhvcj5TcGVuY2VyPC9BdXRob3I+PFllYXI+MTk5ODwvWWVhcj48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</w:fldData>
        </w:fldChar>
      </w:r>
      <w:r w:rsidR="000149DB">
        <w:rPr>
          <w:rFonts w:cstheme="minorHAnsi"/>
        </w:rPr>
        <w:instrText xml:space="preserve"> ADDIN EN.CITE </w:instrText>
      </w:r>
      <w:r w:rsidR="000149DB">
        <w:rPr>
          <w:rFonts w:cstheme="minorHAnsi"/>
        </w:rPr>
        <w:fldChar w:fldCharType="begin">
          <w:fldData xml:space="preserve">PEVuZE5vdGU+PENpdGU+PEF1dGhvcj5TcGVuY2VyPC9BdXRob3I+PFllYXI+MTk5ODwvWWVhcj48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</w:fldData>
        </w:fldChar>
      </w:r>
      <w:r w:rsidR="000149DB">
        <w:rPr>
          <w:rFonts w:cstheme="minorHAnsi"/>
        </w:rPr>
        <w:instrText xml:space="preserve"> ADDIN EN.CITE.DATA </w:instrText>
      </w:r>
      <w:r w:rsidR="000149DB">
        <w:rPr>
          <w:rFonts w:cstheme="minorHAnsi"/>
        </w:rPr>
      </w:r>
      <w:r w:rsidR="000149DB">
        <w:rPr>
          <w:rFonts w:cstheme="minorHAnsi"/>
        </w:rPr>
        <w:fldChar w:fldCharType="end"/>
      </w:r>
      <w:r w:rsidR="00A673EA" w:rsidRPr="00080949">
        <w:rPr>
          <w:rFonts w:cstheme="minorHAnsi"/>
        </w:rPr>
      </w:r>
      <w:r w:rsidR="00A673EA" w:rsidRPr="00080949">
        <w:rPr>
          <w:rFonts w:cstheme="minorHAnsi"/>
        </w:rPr>
        <w:fldChar w:fldCharType="separate"/>
      </w:r>
      <w:r w:rsidR="000149DB">
        <w:rPr>
          <w:rFonts w:cstheme="minorHAnsi"/>
          <w:noProof/>
        </w:rPr>
        <w:t>(1-4)</w:t>
      </w:r>
      <w:r w:rsidR="00A673EA" w:rsidRPr="00080949">
        <w:rPr>
          <w:rFonts w:cstheme="minorHAnsi"/>
        </w:rPr>
        <w:fldChar w:fldCharType="end"/>
      </w:r>
      <w:r w:rsidR="00A673EA" w:rsidRPr="00080949">
        <w:rPr>
          <w:rFonts w:cstheme="minorHAnsi"/>
        </w:rPr>
        <w:t xml:space="preserve"> As such, selection of these diagnoses was an intentionally conservative approach. Diabetes, on the other hand, demonstrates little seasonality.</w:t>
      </w:r>
    </w:p>
    <w:p w14:paraId="14D6DF36" w14:textId="123DCE9F" w:rsidR="00992BFA" w:rsidRPr="00080949" w:rsidRDefault="00992BFA" w:rsidP="00E549E9">
      <w:pPr>
        <w:spacing w:line="360" w:lineRule="auto"/>
        <w:rPr>
          <w:rFonts w:cstheme="minorHAnsi"/>
        </w:rPr>
      </w:pPr>
    </w:p>
    <w:p w14:paraId="682C5F7C" w14:textId="32866DBC" w:rsidR="00992BFA" w:rsidRPr="00080949" w:rsidRDefault="001A4B08" w:rsidP="00E549E9">
      <w:pPr>
        <w:spacing w:line="360" w:lineRule="auto"/>
        <w:rPr>
          <w:rFonts w:cstheme="minorHAnsi"/>
          <w:i/>
          <w:iCs/>
        </w:rPr>
      </w:pPr>
      <w:r w:rsidRPr="00080949">
        <w:rPr>
          <w:rFonts w:cstheme="minorHAnsi"/>
          <w:i/>
          <w:iCs/>
        </w:rPr>
        <w:t>Ascertainment of Patient Characteristics</w:t>
      </w:r>
    </w:p>
    <w:p w14:paraId="6A2C922C" w14:textId="61905D41" w:rsidR="001A4B08" w:rsidRPr="00080949" w:rsidRDefault="001A4B08" w:rsidP="00E549E9">
      <w:pPr>
        <w:spacing w:line="360" w:lineRule="auto"/>
        <w:rPr>
          <w:rFonts w:cstheme="minorHAnsi"/>
        </w:rPr>
      </w:pPr>
      <w:r w:rsidRPr="00080949">
        <w:rPr>
          <w:rFonts w:cstheme="minorHAnsi"/>
        </w:rPr>
        <w:t xml:space="preserve">Patient characteristics were extracted from the electronic health records to assess for any imbalance between time periods or exposure groups. We also used ICD-10-CM codes to </w:t>
      </w:r>
      <w:r w:rsidRPr="00080949">
        <w:rPr>
          <w:rFonts w:cstheme="minorHAnsi"/>
        </w:rPr>
        <w:lastRenderedPageBreak/>
        <w:t xml:space="preserve">generate </w:t>
      </w:r>
      <w:proofErr w:type="spellStart"/>
      <w:r w:rsidRPr="00080949">
        <w:rPr>
          <w:rFonts w:cstheme="minorHAnsi"/>
        </w:rPr>
        <w:t>Charlson</w:t>
      </w:r>
      <w:proofErr w:type="spellEnd"/>
      <w:r w:rsidRPr="00080949">
        <w:rPr>
          <w:rFonts w:cstheme="minorHAnsi"/>
        </w:rPr>
        <w:t xml:space="preserve"> Comorbidity Index scores, and diagnoses of morbid obesity, tobacco use, alcohol-related disorders, substance-related disorders, and social challenges (Online supplement, Table 1c-d).</w:t>
      </w:r>
    </w:p>
    <w:p w14:paraId="7A567A39" w14:textId="629BE753" w:rsidR="00F70D37" w:rsidRPr="00080949" w:rsidRDefault="00F70D37" w:rsidP="00E549E9">
      <w:pPr>
        <w:spacing w:line="360" w:lineRule="auto"/>
        <w:rPr>
          <w:rFonts w:cstheme="minorHAnsi"/>
        </w:rPr>
      </w:pPr>
    </w:p>
    <w:p w14:paraId="1206367E" w14:textId="1919CEA1" w:rsidR="00F70D37" w:rsidRPr="00080949" w:rsidRDefault="00F70D37" w:rsidP="00E549E9">
      <w:pPr>
        <w:spacing w:line="360" w:lineRule="auto"/>
        <w:rPr>
          <w:rFonts w:cstheme="minorHAnsi"/>
          <w:i/>
          <w:iCs/>
        </w:rPr>
      </w:pPr>
      <w:r w:rsidRPr="00080949">
        <w:rPr>
          <w:rFonts w:cstheme="minorHAnsi"/>
          <w:i/>
          <w:iCs/>
        </w:rPr>
        <w:t>Additional Statistical Analysis Details</w:t>
      </w:r>
    </w:p>
    <w:p w14:paraId="109FDEA7" w14:textId="7866997D" w:rsidR="004F2E43" w:rsidRPr="00080949" w:rsidRDefault="004F2E43" w:rsidP="00E549E9">
      <w:pPr>
        <w:spacing w:line="360" w:lineRule="auto"/>
        <w:rPr>
          <w:rFonts w:cstheme="minorHAnsi"/>
        </w:rPr>
      </w:pPr>
      <w:r w:rsidRPr="00080949">
        <w:rPr>
          <w:rFonts w:cstheme="minorHAnsi"/>
        </w:rPr>
        <w:t xml:space="preserve">The difference-in-differences model compared the trends in hospital admissions before (pre-COVID-19) and after public health measures related to the COVID-19 pandemic (post-COVID-19 period). The parallel trends assumption was confirmed using an equivalence test with bounds of ±2% and a negative binomial model that included an interaction between the study group and months from study onset using the pre-COVID-19 data (Online supplement, Table 2). </w:t>
      </w:r>
    </w:p>
    <w:p w14:paraId="709782AE" w14:textId="24AC26D3" w:rsidR="00B16017" w:rsidRPr="00080949" w:rsidRDefault="00B16017" w:rsidP="00E549E9">
      <w:pPr>
        <w:spacing w:line="360" w:lineRule="auto"/>
        <w:ind w:firstLine="720"/>
        <w:rPr>
          <w:rFonts w:cstheme="minorHAnsi"/>
        </w:rPr>
      </w:pPr>
      <w:r w:rsidRPr="00080949">
        <w:rPr>
          <w:rFonts w:cstheme="minorHAnsi"/>
        </w:rPr>
        <w:t xml:space="preserve">We performed two subgroup analyses to assess heterogeneity of effect based on co-morbidities and recurrent admissions. The comorbidities were identified at the time of admission, and reported using the </w:t>
      </w:r>
      <w:proofErr w:type="spellStart"/>
      <w:r w:rsidRPr="00080949">
        <w:rPr>
          <w:rFonts w:cstheme="minorHAnsi"/>
        </w:rPr>
        <w:t>Charlson</w:t>
      </w:r>
      <w:proofErr w:type="spellEnd"/>
      <w:r w:rsidRPr="00080949">
        <w:rPr>
          <w:rFonts w:cstheme="minorHAnsi"/>
        </w:rPr>
        <w:t xml:space="preserve"> Comorbidity Index (CCI) which was stratified between patients with a CCI </w:t>
      </w:r>
      <w:r w:rsidRPr="00080949">
        <w:rPr>
          <w:rFonts w:cstheme="minorHAnsi"/>
          <w:u w:val="single"/>
        </w:rPr>
        <w:t>&lt;</w:t>
      </w:r>
      <w:r w:rsidRPr="00080949">
        <w:rPr>
          <w:rFonts w:cstheme="minorHAnsi"/>
        </w:rPr>
        <w:t>3 and patients with a CCI &gt;3 (Online supplement 1c).</w:t>
      </w:r>
      <w:r w:rsidRPr="00080949">
        <w:rPr>
          <w:rFonts w:cstheme="minorHAnsi"/>
        </w:rPr>
        <w:fldChar w:fldCharType="begin"/>
      </w:r>
      <w:r w:rsidR="000149DB">
        <w:rPr>
          <w:rFonts w:cstheme="minorHAnsi"/>
        </w:rPr>
        <w:instrText xml:space="preserve"> ADDIN EN.CITE &lt;EndNote&gt;&lt;Cite&gt;&lt;Author&gt;Charlson&lt;/Author&gt;&lt;Year&gt;1994&lt;/Year&gt;&lt;RecNum&gt;7&lt;/RecNum&gt;&lt;DisplayText&gt;(5)&lt;/DisplayText&gt;&lt;record&gt;&lt;rec-number&gt;7&lt;/rec-number&gt;&lt;foreign-keys&gt;&lt;key app="EN" db-id="xr59de92p05ff8etwz5p55d5xsrtas9ssf2z" timestamp="1603848245"&gt;7&lt;/key&gt;&lt;/foreign-keys&gt;&lt;ref-type name="Journal Article"&gt;17&lt;/ref-type&gt;&lt;contributors&gt;&lt;authors&gt;&lt;author&gt;Charlson, Mary&lt;/author&gt;&lt;author&gt;Szatrowski, Ted P.&lt;/author&gt;&lt;author&gt;Peterson, Janey&lt;/author&gt;&lt;author&gt;Gold, Jeffrey&lt;/author&gt;&lt;/authors&gt;&lt;/contributors&gt;&lt;titles&gt;&lt;title&gt;Validation of a combined comorbidity index&lt;/title&gt;&lt;secondary-title&gt;Journal of Clinical Epidemiology&lt;/secondary-title&gt;&lt;/titles&gt;&lt;periodical&gt;&lt;full-title&gt;Journal of Clinical Epidemiology&lt;/full-title&gt;&lt;/periodical&gt;&lt;pages&gt;1245--1251&lt;/pages&gt;&lt;volume&gt;47&lt;/volume&gt;&lt;number&gt;11&lt;/number&gt;&lt;dates&gt;&lt;year&gt;1994&lt;/year&gt;&lt;/dates&gt;&lt;isbn&gt;0895-4356&lt;/isbn&gt;&lt;accession-num&gt;10.1016/0895-4356(94)90129-5&lt;/accession-num&gt;&lt;urls&gt;&lt;/urls&gt;&lt;electronic-resource-num&gt;10.1016/0895-4356(94)90129-5&lt;/electronic-resource-num&gt;&lt;/record&gt;&lt;/Cite&gt;&lt;/EndNote&gt;</w:instrText>
      </w:r>
      <w:r w:rsidRPr="00080949">
        <w:rPr>
          <w:rFonts w:cstheme="minorHAnsi"/>
        </w:rPr>
        <w:fldChar w:fldCharType="separate"/>
      </w:r>
      <w:r w:rsidR="000149DB">
        <w:rPr>
          <w:rFonts w:cstheme="minorHAnsi"/>
          <w:noProof/>
        </w:rPr>
        <w:t>(5)</w:t>
      </w:r>
      <w:r w:rsidRPr="00080949">
        <w:rPr>
          <w:rFonts w:cstheme="minorHAnsi"/>
        </w:rPr>
        <w:fldChar w:fldCharType="end"/>
      </w:r>
      <w:r w:rsidRPr="00080949">
        <w:rPr>
          <w:rFonts w:cstheme="minorHAnsi"/>
        </w:rPr>
        <w:t xml:space="preserve"> Patients were classified as having recurrent admissions if they had more than one admission for the same primary diagnosis during the study period. The subgroup term was interacted with the comparison groups and exposure for a difference-in-difference-in-differences model. With this approach, we accounted for the subgroup covariate as an interaction term to the difference-in-differences equation. This model ascertained if the difference-in-differences estimate changed between subgroups. Sensitivity analyses included patients with a primary admission diagnosis of COVID-19 (Online supplement 1e) to the COPD group, and our primary comparison with subsets of patients with the primary admission diagnosis of congestive heart failure, diabetes, or myocardial infarction.</w:t>
      </w:r>
    </w:p>
    <w:p w14:paraId="44DA942E" w14:textId="401E9719" w:rsidR="00FD1D35" w:rsidRPr="00080949" w:rsidRDefault="00FD1D35" w:rsidP="00E549E9">
      <w:pPr>
        <w:spacing w:line="360" w:lineRule="auto"/>
        <w:ind w:firstLine="720"/>
        <w:rPr>
          <w:rFonts w:cstheme="minorHAnsi"/>
        </w:rPr>
      </w:pPr>
      <w:r w:rsidRPr="00080949">
        <w:rPr>
          <w:rFonts w:cstheme="minorHAnsi"/>
        </w:rPr>
        <w:t>Difference-in-differences estimates for the negative binomial models are reported as an incidence rate ratio with 95% confidence intervals. The difference-in-differences estimates for the quantile regression model is reported as the change in median days of hospital stay with 95% confidence intervals. Confidence intervals were calculated using bootstrap methods.</w:t>
      </w:r>
    </w:p>
    <w:p w14:paraId="131B3E09" w14:textId="77777777" w:rsidR="00FD1D35" w:rsidRPr="00080949" w:rsidRDefault="00FD1D35" w:rsidP="004F2E43">
      <w:pPr>
        <w:rPr>
          <w:rFonts w:cstheme="minorHAnsi"/>
        </w:rPr>
      </w:pPr>
    </w:p>
    <w:p w14:paraId="508BAD1B" w14:textId="77777777" w:rsidR="00C94C8F" w:rsidRPr="00080949" w:rsidRDefault="00C94C8F">
      <w:pPr>
        <w:rPr>
          <w:rFonts w:cstheme="minorHAnsi"/>
        </w:rPr>
      </w:pPr>
    </w:p>
    <w:p w14:paraId="6C3C30CB" w14:textId="24EF69B6" w:rsidR="00C617BB" w:rsidRPr="00080949" w:rsidRDefault="00751CA8">
      <w:pPr>
        <w:rPr>
          <w:rFonts w:cstheme="minorHAnsi"/>
        </w:rPr>
      </w:pPr>
      <w:r w:rsidRPr="00080949">
        <w:rPr>
          <w:rFonts w:cstheme="minorHAnsi"/>
          <w:b/>
          <w:bCs/>
        </w:rPr>
        <w:t>Table 1a</w:t>
      </w:r>
      <w:r w:rsidRPr="00080949">
        <w:rPr>
          <w:rFonts w:cstheme="minorHAnsi"/>
        </w:rPr>
        <w:t xml:space="preserve">: ICD-10 </w:t>
      </w:r>
      <w:r w:rsidR="00E91FEE" w:rsidRPr="00080949">
        <w:rPr>
          <w:rFonts w:cstheme="minorHAnsi"/>
        </w:rPr>
        <w:t>C</w:t>
      </w:r>
      <w:r w:rsidRPr="00080949">
        <w:rPr>
          <w:rFonts w:cstheme="minorHAnsi"/>
        </w:rPr>
        <w:t xml:space="preserve">odes </w:t>
      </w:r>
      <w:r w:rsidR="00E91FEE" w:rsidRPr="00080949">
        <w:rPr>
          <w:rFonts w:cstheme="minorHAnsi"/>
        </w:rPr>
        <w:t>U</w:t>
      </w:r>
      <w:r w:rsidRPr="00080949">
        <w:rPr>
          <w:rFonts w:cstheme="minorHAnsi"/>
        </w:rPr>
        <w:t xml:space="preserve">sed for </w:t>
      </w:r>
      <w:r w:rsidR="00E91FEE" w:rsidRPr="00080949">
        <w:rPr>
          <w:rFonts w:cstheme="minorHAnsi"/>
        </w:rPr>
        <w:t>P</w:t>
      </w:r>
      <w:r w:rsidRPr="00080949">
        <w:rPr>
          <w:rFonts w:cstheme="minorHAnsi"/>
        </w:rPr>
        <w:t xml:space="preserve">rimary COPD </w:t>
      </w:r>
      <w:r w:rsidR="00E91FEE" w:rsidRPr="00080949">
        <w:rPr>
          <w:rFonts w:cstheme="minorHAnsi"/>
        </w:rPr>
        <w:t>A</w:t>
      </w:r>
      <w:r w:rsidRPr="00080949">
        <w:rPr>
          <w:rFonts w:cstheme="minorHAnsi"/>
        </w:rPr>
        <w:t xml:space="preserve">dmission </w:t>
      </w:r>
      <w:r w:rsidR="00E91FEE" w:rsidRPr="00080949">
        <w:rPr>
          <w:rFonts w:cstheme="minorHAnsi"/>
        </w:rPr>
        <w:t>D</w:t>
      </w:r>
      <w:r w:rsidRPr="00080949">
        <w:rPr>
          <w:rFonts w:cstheme="minorHAnsi"/>
        </w:rPr>
        <w:t xml:space="preserve">iagnosis. </w:t>
      </w:r>
    </w:p>
    <w:p w14:paraId="0FB742C9" w14:textId="0489E06E" w:rsidR="002A56C4" w:rsidRPr="00080949" w:rsidRDefault="002A56C4">
      <w:pPr>
        <w:rPr>
          <w:rFonts w:cstheme="minorHAnsi"/>
        </w:rPr>
      </w:pPr>
    </w:p>
    <w:tbl>
      <w:tblPr>
        <w:tblStyle w:val="TableGrid"/>
        <w:tblW w:w="0" w:type="auto"/>
        <w:tblLook w:val="04A0" w:firstRow="1" w:lastRow="0" w:firstColumn="1" w:lastColumn="0" w:noHBand="0" w:noVBand="1"/>
      </w:tblPr>
      <w:tblGrid>
        <w:gridCol w:w="2065"/>
        <w:gridCol w:w="2250"/>
        <w:gridCol w:w="5035"/>
      </w:tblGrid>
      <w:tr w:rsidR="002A56C4" w:rsidRPr="00080949" w14:paraId="19B867A5" w14:textId="77777777" w:rsidTr="002A56C4">
        <w:tc>
          <w:tcPr>
            <w:tcW w:w="2065" w:type="dxa"/>
            <w:vAlign w:val="center"/>
          </w:tcPr>
          <w:p w14:paraId="34C7C0B2" w14:textId="0AF11DE6" w:rsidR="002A56C4" w:rsidRPr="00080949" w:rsidRDefault="002A56C4" w:rsidP="002A56C4">
            <w:pPr>
              <w:rPr>
                <w:rFonts w:cstheme="minorHAnsi"/>
              </w:rPr>
            </w:pPr>
            <w:r w:rsidRPr="00080949">
              <w:rPr>
                <w:rFonts w:eastAsia="Times New Roman" w:cstheme="minorHAnsi"/>
                <w:b/>
                <w:bCs/>
                <w:color w:val="000000"/>
              </w:rPr>
              <w:t>COPD Category</w:t>
            </w:r>
          </w:p>
        </w:tc>
        <w:tc>
          <w:tcPr>
            <w:tcW w:w="2250" w:type="dxa"/>
            <w:vAlign w:val="center"/>
          </w:tcPr>
          <w:p w14:paraId="6E382D8D" w14:textId="5F14A425" w:rsidR="002A56C4" w:rsidRPr="00080949" w:rsidRDefault="002A56C4" w:rsidP="002A56C4">
            <w:pPr>
              <w:rPr>
                <w:rFonts w:cstheme="minorHAnsi"/>
              </w:rPr>
            </w:pPr>
            <w:r w:rsidRPr="00080949">
              <w:rPr>
                <w:rFonts w:eastAsia="Times New Roman" w:cstheme="minorHAnsi"/>
                <w:b/>
                <w:bCs/>
                <w:color w:val="000000"/>
              </w:rPr>
              <w:t>ICD-10 Code</w:t>
            </w:r>
          </w:p>
        </w:tc>
        <w:tc>
          <w:tcPr>
            <w:tcW w:w="5035" w:type="dxa"/>
            <w:vAlign w:val="center"/>
          </w:tcPr>
          <w:p w14:paraId="7C385F99" w14:textId="35EA03FF" w:rsidR="002A56C4" w:rsidRPr="00080949" w:rsidRDefault="002A56C4" w:rsidP="002A56C4">
            <w:pPr>
              <w:rPr>
                <w:rFonts w:cstheme="minorHAnsi"/>
              </w:rPr>
            </w:pPr>
            <w:r w:rsidRPr="00080949">
              <w:rPr>
                <w:rFonts w:eastAsia="Times New Roman" w:cstheme="minorHAnsi"/>
                <w:b/>
                <w:bCs/>
                <w:color w:val="000000"/>
              </w:rPr>
              <w:t>ICD-10-Code Description</w:t>
            </w:r>
          </w:p>
        </w:tc>
      </w:tr>
      <w:tr w:rsidR="002A56C4" w:rsidRPr="00080949" w14:paraId="058EEEFC" w14:textId="77777777" w:rsidTr="002A56C4">
        <w:tc>
          <w:tcPr>
            <w:tcW w:w="2065" w:type="dxa"/>
            <w:vMerge w:val="restart"/>
            <w:vAlign w:val="center"/>
          </w:tcPr>
          <w:p w14:paraId="526CF08B" w14:textId="1CE8998E" w:rsidR="002A56C4" w:rsidRPr="00080949" w:rsidRDefault="002A56C4" w:rsidP="002A56C4">
            <w:pPr>
              <w:rPr>
                <w:rFonts w:cstheme="minorHAnsi"/>
              </w:rPr>
            </w:pPr>
            <w:r w:rsidRPr="00080949">
              <w:rPr>
                <w:rFonts w:eastAsia="Times New Roman" w:cstheme="minorHAnsi"/>
                <w:color w:val="000000"/>
              </w:rPr>
              <w:t>Bronchitis</w:t>
            </w:r>
          </w:p>
        </w:tc>
        <w:tc>
          <w:tcPr>
            <w:tcW w:w="2250" w:type="dxa"/>
            <w:vAlign w:val="center"/>
          </w:tcPr>
          <w:p w14:paraId="3854E8E7" w14:textId="22578C64" w:rsidR="002A56C4" w:rsidRPr="00080949" w:rsidRDefault="002A56C4" w:rsidP="002A56C4">
            <w:pPr>
              <w:rPr>
                <w:rFonts w:cstheme="minorHAnsi"/>
              </w:rPr>
            </w:pPr>
            <w:r w:rsidRPr="00080949">
              <w:rPr>
                <w:rFonts w:eastAsia="Times New Roman" w:cstheme="minorHAnsi"/>
                <w:color w:val="000000"/>
              </w:rPr>
              <w:t>J40</w:t>
            </w:r>
          </w:p>
        </w:tc>
        <w:tc>
          <w:tcPr>
            <w:tcW w:w="5035" w:type="dxa"/>
            <w:vAlign w:val="center"/>
          </w:tcPr>
          <w:p w14:paraId="2C77A8AE" w14:textId="13B1ADD3" w:rsidR="002A56C4" w:rsidRPr="00080949" w:rsidRDefault="002A56C4" w:rsidP="002A56C4">
            <w:pPr>
              <w:rPr>
                <w:rFonts w:cstheme="minorHAnsi"/>
              </w:rPr>
            </w:pPr>
            <w:r w:rsidRPr="00080949">
              <w:rPr>
                <w:rFonts w:eastAsia="Times New Roman" w:cstheme="minorHAnsi"/>
                <w:color w:val="000000"/>
              </w:rPr>
              <w:t>Bronchitis, not specified as acute or chronic</w:t>
            </w:r>
          </w:p>
        </w:tc>
      </w:tr>
      <w:tr w:rsidR="002A56C4" w:rsidRPr="00080949" w14:paraId="75DE747F" w14:textId="77777777" w:rsidTr="002A56C4">
        <w:tc>
          <w:tcPr>
            <w:tcW w:w="2065" w:type="dxa"/>
            <w:vMerge/>
            <w:vAlign w:val="center"/>
          </w:tcPr>
          <w:p w14:paraId="5772EFDE" w14:textId="77777777" w:rsidR="002A56C4" w:rsidRPr="00080949" w:rsidRDefault="002A56C4" w:rsidP="002A56C4">
            <w:pPr>
              <w:rPr>
                <w:rFonts w:cstheme="minorHAnsi"/>
              </w:rPr>
            </w:pPr>
          </w:p>
        </w:tc>
        <w:tc>
          <w:tcPr>
            <w:tcW w:w="2250" w:type="dxa"/>
            <w:vAlign w:val="center"/>
          </w:tcPr>
          <w:p w14:paraId="6F690BEF" w14:textId="226634CC" w:rsidR="002A56C4" w:rsidRPr="00080949" w:rsidRDefault="002A56C4" w:rsidP="002A56C4">
            <w:pPr>
              <w:rPr>
                <w:rFonts w:cstheme="minorHAnsi"/>
              </w:rPr>
            </w:pPr>
            <w:r w:rsidRPr="00080949">
              <w:rPr>
                <w:rFonts w:eastAsia="Times New Roman" w:cstheme="minorHAnsi"/>
                <w:color w:val="000000"/>
              </w:rPr>
              <w:t>J410</w:t>
            </w:r>
          </w:p>
        </w:tc>
        <w:tc>
          <w:tcPr>
            <w:tcW w:w="5035" w:type="dxa"/>
            <w:vAlign w:val="center"/>
          </w:tcPr>
          <w:p w14:paraId="2BFBCC6E" w14:textId="460431FA" w:rsidR="002A56C4" w:rsidRPr="00080949" w:rsidRDefault="002A56C4" w:rsidP="002A56C4">
            <w:pPr>
              <w:rPr>
                <w:rFonts w:cstheme="minorHAnsi"/>
              </w:rPr>
            </w:pPr>
            <w:r w:rsidRPr="00080949">
              <w:rPr>
                <w:rFonts w:eastAsia="Times New Roman" w:cstheme="minorHAnsi"/>
                <w:color w:val="000000"/>
              </w:rPr>
              <w:t>Simple chronic bronchitis</w:t>
            </w:r>
          </w:p>
        </w:tc>
      </w:tr>
      <w:tr w:rsidR="002A56C4" w:rsidRPr="00080949" w14:paraId="7E06AEFE" w14:textId="77777777" w:rsidTr="002A56C4">
        <w:tc>
          <w:tcPr>
            <w:tcW w:w="2065" w:type="dxa"/>
            <w:vMerge/>
            <w:vAlign w:val="center"/>
          </w:tcPr>
          <w:p w14:paraId="7228127C" w14:textId="77777777" w:rsidR="002A56C4" w:rsidRPr="00080949" w:rsidRDefault="002A56C4" w:rsidP="002A56C4">
            <w:pPr>
              <w:rPr>
                <w:rFonts w:cstheme="minorHAnsi"/>
              </w:rPr>
            </w:pPr>
          </w:p>
        </w:tc>
        <w:tc>
          <w:tcPr>
            <w:tcW w:w="2250" w:type="dxa"/>
            <w:vAlign w:val="center"/>
          </w:tcPr>
          <w:p w14:paraId="065A240C" w14:textId="29FE22AE" w:rsidR="002A56C4" w:rsidRPr="00080949" w:rsidRDefault="002A56C4" w:rsidP="002A56C4">
            <w:pPr>
              <w:rPr>
                <w:rFonts w:cstheme="minorHAnsi"/>
              </w:rPr>
            </w:pPr>
            <w:r w:rsidRPr="00080949">
              <w:rPr>
                <w:rFonts w:eastAsia="Times New Roman" w:cstheme="minorHAnsi"/>
                <w:color w:val="000000"/>
              </w:rPr>
              <w:t>J411</w:t>
            </w:r>
          </w:p>
        </w:tc>
        <w:tc>
          <w:tcPr>
            <w:tcW w:w="5035" w:type="dxa"/>
            <w:vAlign w:val="center"/>
          </w:tcPr>
          <w:p w14:paraId="4B25A3B8" w14:textId="15854568" w:rsidR="002A56C4" w:rsidRPr="00080949" w:rsidRDefault="002A56C4" w:rsidP="002A56C4">
            <w:pPr>
              <w:rPr>
                <w:rFonts w:cstheme="minorHAnsi"/>
              </w:rPr>
            </w:pPr>
            <w:r w:rsidRPr="00080949">
              <w:rPr>
                <w:rFonts w:eastAsia="Times New Roman" w:cstheme="minorHAnsi"/>
                <w:color w:val="000000"/>
              </w:rPr>
              <w:t>Mucopurulent chronic bronchitis</w:t>
            </w:r>
          </w:p>
        </w:tc>
      </w:tr>
      <w:tr w:rsidR="002A56C4" w:rsidRPr="00080949" w14:paraId="3C20CC2E" w14:textId="77777777" w:rsidTr="002A56C4">
        <w:tc>
          <w:tcPr>
            <w:tcW w:w="2065" w:type="dxa"/>
            <w:vMerge/>
            <w:vAlign w:val="center"/>
          </w:tcPr>
          <w:p w14:paraId="61744EB7" w14:textId="77777777" w:rsidR="002A56C4" w:rsidRPr="00080949" w:rsidRDefault="002A56C4" w:rsidP="002A56C4">
            <w:pPr>
              <w:rPr>
                <w:rFonts w:cstheme="minorHAnsi"/>
              </w:rPr>
            </w:pPr>
          </w:p>
        </w:tc>
        <w:tc>
          <w:tcPr>
            <w:tcW w:w="2250" w:type="dxa"/>
            <w:vAlign w:val="center"/>
          </w:tcPr>
          <w:p w14:paraId="45FCB9D7" w14:textId="34C4523E" w:rsidR="002A56C4" w:rsidRPr="00080949" w:rsidRDefault="002A56C4" w:rsidP="002A56C4">
            <w:pPr>
              <w:rPr>
                <w:rFonts w:cstheme="minorHAnsi"/>
              </w:rPr>
            </w:pPr>
            <w:r w:rsidRPr="00080949">
              <w:rPr>
                <w:rFonts w:eastAsia="Times New Roman" w:cstheme="minorHAnsi"/>
                <w:color w:val="000000"/>
              </w:rPr>
              <w:t>J418</w:t>
            </w:r>
          </w:p>
        </w:tc>
        <w:tc>
          <w:tcPr>
            <w:tcW w:w="5035" w:type="dxa"/>
            <w:vAlign w:val="center"/>
          </w:tcPr>
          <w:p w14:paraId="0B725483" w14:textId="6A93D57C" w:rsidR="002A56C4" w:rsidRPr="00080949" w:rsidRDefault="002A56C4" w:rsidP="002A56C4">
            <w:pPr>
              <w:rPr>
                <w:rFonts w:cstheme="minorHAnsi"/>
              </w:rPr>
            </w:pPr>
            <w:r w:rsidRPr="00080949">
              <w:rPr>
                <w:rFonts w:eastAsia="Times New Roman" w:cstheme="minorHAnsi"/>
                <w:color w:val="000000"/>
              </w:rPr>
              <w:t>Mixed simple and mucopurulent chronic bronchitis</w:t>
            </w:r>
          </w:p>
        </w:tc>
      </w:tr>
      <w:tr w:rsidR="002A56C4" w:rsidRPr="00080949" w14:paraId="3D0AA91C" w14:textId="77777777" w:rsidTr="002A56C4">
        <w:tc>
          <w:tcPr>
            <w:tcW w:w="2065" w:type="dxa"/>
            <w:vMerge/>
            <w:vAlign w:val="center"/>
          </w:tcPr>
          <w:p w14:paraId="5145C917" w14:textId="77777777" w:rsidR="002A56C4" w:rsidRPr="00080949" w:rsidRDefault="002A56C4" w:rsidP="002A56C4">
            <w:pPr>
              <w:rPr>
                <w:rFonts w:cstheme="minorHAnsi"/>
              </w:rPr>
            </w:pPr>
          </w:p>
        </w:tc>
        <w:tc>
          <w:tcPr>
            <w:tcW w:w="2250" w:type="dxa"/>
            <w:vAlign w:val="center"/>
          </w:tcPr>
          <w:p w14:paraId="7D406306" w14:textId="4471E265" w:rsidR="002A56C4" w:rsidRPr="00080949" w:rsidRDefault="002A56C4" w:rsidP="002A56C4">
            <w:pPr>
              <w:rPr>
                <w:rFonts w:cstheme="minorHAnsi"/>
              </w:rPr>
            </w:pPr>
            <w:r w:rsidRPr="00080949">
              <w:rPr>
                <w:rFonts w:eastAsia="Times New Roman" w:cstheme="minorHAnsi"/>
                <w:color w:val="000000"/>
              </w:rPr>
              <w:t>J42</w:t>
            </w:r>
          </w:p>
        </w:tc>
        <w:tc>
          <w:tcPr>
            <w:tcW w:w="5035" w:type="dxa"/>
            <w:vAlign w:val="center"/>
          </w:tcPr>
          <w:p w14:paraId="2A23DE0F" w14:textId="60070931" w:rsidR="002A56C4" w:rsidRPr="00080949" w:rsidRDefault="002A56C4" w:rsidP="002A56C4">
            <w:pPr>
              <w:rPr>
                <w:rFonts w:cstheme="minorHAnsi"/>
              </w:rPr>
            </w:pPr>
            <w:r w:rsidRPr="00080949">
              <w:rPr>
                <w:rFonts w:eastAsia="Times New Roman" w:cstheme="minorHAnsi"/>
                <w:color w:val="000000"/>
              </w:rPr>
              <w:t>Unspecified chronic bronchitis</w:t>
            </w:r>
          </w:p>
        </w:tc>
      </w:tr>
      <w:tr w:rsidR="002A56C4" w:rsidRPr="00080949" w14:paraId="1D583AE4" w14:textId="77777777" w:rsidTr="002A56C4">
        <w:tc>
          <w:tcPr>
            <w:tcW w:w="2065" w:type="dxa"/>
            <w:vMerge w:val="restart"/>
            <w:vAlign w:val="center"/>
          </w:tcPr>
          <w:p w14:paraId="5D0671D5" w14:textId="08F8881A" w:rsidR="002A56C4" w:rsidRPr="00080949" w:rsidRDefault="002A56C4" w:rsidP="002A56C4">
            <w:pPr>
              <w:rPr>
                <w:rFonts w:cstheme="minorHAnsi"/>
              </w:rPr>
            </w:pPr>
            <w:r w:rsidRPr="00080949">
              <w:rPr>
                <w:rFonts w:eastAsia="Times New Roman" w:cstheme="minorHAnsi"/>
                <w:color w:val="000000"/>
              </w:rPr>
              <w:t>Emphysema</w:t>
            </w:r>
          </w:p>
        </w:tc>
        <w:tc>
          <w:tcPr>
            <w:tcW w:w="2250" w:type="dxa"/>
            <w:vAlign w:val="center"/>
          </w:tcPr>
          <w:p w14:paraId="5B49F056" w14:textId="418A051E" w:rsidR="002A56C4" w:rsidRPr="00080949" w:rsidRDefault="002A56C4" w:rsidP="002A56C4">
            <w:pPr>
              <w:rPr>
                <w:rFonts w:cstheme="minorHAnsi"/>
              </w:rPr>
            </w:pPr>
            <w:r w:rsidRPr="00080949">
              <w:rPr>
                <w:rFonts w:eastAsia="Times New Roman" w:cstheme="minorHAnsi"/>
                <w:color w:val="000000"/>
              </w:rPr>
              <w:t>J430</w:t>
            </w:r>
          </w:p>
        </w:tc>
        <w:tc>
          <w:tcPr>
            <w:tcW w:w="5035" w:type="dxa"/>
            <w:vAlign w:val="center"/>
          </w:tcPr>
          <w:p w14:paraId="3E960C07" w14:textId="66F32829" w:rsidR="002A56C4" w:rsidRPr="00080949" w:rsidRDefault="002A56C4" w:rsidP="002A56C4">
            <w:pPr>
              <w:rPr>
                <w:rFonts w:cstheme="minorHAnsi"/>
              </w:rPr>
            </w:pPr>
            <w:r w:rsidRPr="00080949">
              <w:rPr>
                <w:rFonts w:eastAsia="Times New Roman" w:cstheme="minorHAnsi"/>
                <w:color w:val="000000"/>
              </w:rPr>
              <w:t>Unilateral pulmonary emphysema [</w:t>
            </w:r>
            <w:proofErr w:type="spellStart"/>
            <w:r w:rsidRPr="00080949">
              <w:rPr>
                <w:rFonts w:eastAsia="Times New Roman" w:cstheme="minorHAnsi"/>
                <w:color w:val="000000"/>
              </w:rPr>
              <w:t>MacLeods</w:t>
            </w:r>
            <w:proofErr w:type="spellEnd"/>
            <w:r w:rsidRPr="00080949">
              <w:rPr>
                <w:rFonts w:eastAsia="Times New Roman" w:cstheme="minorHAnsi"/>
                <w:color w:val="000000"/>
              </w:rPr>
              <w:t xml:space="preserve"> syndrome]</w:t>
            </w:r>
          </w:p>
        </w:tc>
      </w:tr>
      <w:tr w:rsidR="002A56C4" w:rsidRPr="00080949" w14:paraId="2E83CDCF" w14:textId="77777777" w:rsidTr="002A56C4">
        <w:tc>
          <w:tcPr>
            <w:tcW w:w="2065" w:type="dxa"/>
            <w:vMerge/>
            <w:vAlign w:val="center"/>
          </w:tcPr>
          <w:p w14:paraId="5CD80834" w14:textId="77777777" w:rsidR="002A56C4" w:rsidRPr="00080949" w:rsidRDefault="002A56C4" w:rsidP="002A56C4">
            <w:pPr>
              <w:rPr>
                <w:rFonts w:cstheme="minorHAnsi"/>
              </w:rPr>
            </w:pPr>
          </w:p>
        </w:tc>
        <w:tc>
          <w:tcPr>
            <w:tcW w:w="2250" w:type="dxa"/>
            <w:vAlign w:val="center"/>
          </w:tcPr>
          <w:p w14:paraId="66BFA8C0" w14:textId="1958AC0D" w:rsidR="002A56C4" w:rsidRPr="00080949" w:rsidRDefault="002A56C4" w:rsidP="002A56C4">
            <w:pPr>
              <w:rPr>
                <w:rFonts w:cstheme="minorHAnsi"/>
              </w:rPr>
            </w:pPr>
            <w:r w:rsidRPr="00080949">
              <w:rPr>
                <w:rFonts w:eastAsia="Times New Roman" w:cstheme="minorHAnsi"/>
                <w:color w:val="000000"/>
              </w:rPr>
              <w:t>J431</w:t>
            </w:r>
          </w:p>
        </w:tc>
        <w:tc>
          <w:tcPr>
            <w:tcW w:w="5035" w:type="dxa"/>
            <w:vAlign w:val="center"/>
          </w:tcPr>
          <w:p w14:paraId="61B9C33C" w14:textId="79CD2B90" w:rsidR="002A56C4" w:rsidRPr="00080949" w:rsidRDefault="002A56C4" w:rsidP="002A56C4">
            <w:pPr>
              <w:rPr>
                <w:rFonts w:cstheme="minorHAnsi"/>
              </w:rPr>
            </w:pPr>
            <w:proofErr w:type="spellStart"/>
            <w:r w:rsidRPr="00080949">
              <w:rPr>
                <w:rFonts w:eastAsia="Times New Roman" w:cstheme="minorHAnsi"/>
                <w:color w:val="000000"/>
              </w:rPr>
              <w:t>Panlobular</w:t>
            </w:r>
            <w:proofErr w:type="spellEnd"/>
            <w:r w:rsidRPr="00080949">
              <w:rPr>
                <w:rFonts w:eastAsia="Times New Roman" w:cstheme="minorHAnsi"/>
                <w:color w:val="000000"/>
              </w:rPr>
              <w:t xml:space="preserve"> emphysema</w:t>
            </w:r>
          </w:p>
        </w:tc>
      </w:tr>
      <w:tr w:rsidR="002A56C4" w:rsidRPr="00080949" w14:paraId="58DF6AE2" w14:textId="77777777" w:rsidTr="002A56C4">
        <w:tc>
          <w:tcPr>
            <w:tcW w:w="2065" w:type="dxa"/>
            <w:vMerge/>
            <w:vAlign w:val="center"/>
          </w:tcPr>
          <w:p w14:paraId="6C3F5259" w14:textId="77777777" w:rsidR="002A56C4" w:rsidRPr="00080949" w:rsidRDefault="002A56C4" w:rsidP="002A56C4">
            <w:pPr>
              <w:rPr>
                <w:rFonts w:cstheme="minorHAnsi"/>
              </w:rPr>
            </w:pPr>
          </w:p>
        </w:tc>
        <w:tc>
          <w:tcPr>
            <w:tcW w:w="2250" w:type="dxa"/>
            <w:vAlign w:val="center"/>
          </w:tcPr>
          <w:p w14:paraId="54470DBA" w14:textId="0E144363" w:rsidR="002A56C4" w:rsidRPr="00080949" w:rsidRDefault="002A56C4" w:rsidP="002A56C4">
            <w:pPr>
              <w:rPr>
                <w:rFonts w:eastAsia="Times New Roman" w:cstheme="minorHAnsi"/>
                <w:color w:val="000000"/>
              </w:rPr>
            </w:pPr>
            <w:r w:rsidRPr="00080949">
              <w:rPr>
                <w:rFonts w:eastAsia="Times New Roman" w:cstheme="minorHAnsi"/>
                <w:color w:val="000000"/>
              </w:rPr>
              <w:t>J432</w:t>
            </w:r>
          </w:p>
        </w:tc>
        <w:tc>
          <w:tcPr>
            <w:tcW w:w="5035" w:type="dxa"/>
            <w:vAlign w:val="center"/>
          </w:tcPr>
          <w:p w14:paraId="44E679E7" w14:textId="3A69D3EE" w:rsidR="002A56C4" w:rsidRPr="00080949" w:rsidRDefault="002A56C4" w:rsidP="002A56C4">
            <w:pPr>
              <w:rPr>
                <w:rFonts w:eastAsia="Times New Roman" w:cstheme="minorHAnsi"/>
                <w:color w:val="000000"/>
              </w:rPr>
            </w:pPr>
            <w:r w:rsidRPr="00080949">
              <w:rPr>
                <w:rFonts w:eastAsia="Times New Roman" w:cstheme="minorHAnsi"/>
                <w:color w:val="000000"/>
              </w:rPr>
              <w:t>Centrilobular emphysema</w:t>
            </w:r>
          </w:p>
        </w:tc>
      </w:tr>
      <w:tr w:rsidR="002A56C4" w:rsidRPr="00080949" w14:paraId="2B2B8764" w14:textId="77777777" w:rsidTr="002A56C4">
        <w:tc>
          <w:tcPr>
            <w:tcW w:w="2065" w:type="dxa"/>
            <w:vMerge/>
            <w:vAlign w:val="center"/>
          </w:tcPr>
          <w:p w14:paraId="75C58354" w14:textId="77777777" w:rsidR="002A56C4" w:rsidRPr="00080949" w:rsidRDefault="002A56C4" w:rsidP="002A56C4">
            <w:pPr>
              <w:rPr>
                <w:rFonts w:cstheme="minorHAnsi"/>
              </w:rPr>
            </w:pPr>
          </w:p>
        </w:tc>
        <w:tc>
          <w:tcPr>
            <w:tcW w:w="2250" w:type="dxa"/>
            <w:vAlign w:val="center"/>
          </w:tcPr>
          <w:p w14:paraId="354C143E" w14:textId="3FF5C525" w:rsidR="002A56C4" w:rsidRPr="00080949" w:rsidRDefault="002A56C4" w:rsidP="002A56C4">
            <w:pPr>
              <w:rPr>
                <w:rFonts w:eastAsia="Times New Roman" w:cstheme="minorHAnsi"/>
                <w:color w:val="000000"/>
              </w:rPr>
            </w:pPr>
            <w:r w:rsidRPr="00080949">
              <w:rPr>
                <w:rFonts w:eastAsia="Times New Roman" w:cstheme="minorHAnsi"/>
                <w:color w:val="000000"/>
              </w:rPr>
              <w:t>J438</w:t>
            </w:r>
          </w:p>
        </w:tc>
        <w:tc>
          <w:tcPr>
            <w:tcW w:w="5035" w:type="dxa"/>
            <w:vAlign w:val="center"/>
          </w:tcPr>
          <w:p w14:paraId="42B16990" w14:textId="5298F0A9" w:rsidR="002A56C4" w:rsidRPr="00080949" w:rsidRDefault="002A56C4" w:rsidP="002A56C4">
            <w:pPr>
              <w:rPr>
                <w:rFonts w:eastAsia="Times New Roman" w:cstheme="minorHAnsi"/>
                <w:color w:val="000000"/>
              </w:rPr>
            </w:pPr>
            <w:r w:rsidRPr="00080949">
              <w:rPr>
                <w:rFonts w:eastAsia="Times New Roman" w:cstheme="minorHAnsi"/>
                <w:color w:val="000000"/>
              </w:rPr>
              <w:t>Other emphysema</w:t>
            </w:r>
          </w:p>
        </w:tc>
      </w:tr>
      <w:tr w:rsidR="002A56C4" w:rsidRPr="00080949" w14:paraId="06314049" w14:textId="77777777" w:rsidTr="002A56C4">
        <w:tc>
          <w:tcPr>
            <w:tcW w:w="2065" w:type="dxa"/>
            <w:vMerge/>
            <w:vAlign w:val="center"/>
          </w:tcPr>
          <w:p w14:paraId="562D3EE1" w14:textId="77777777" w:rsidR="002A56C4" w:rsidRPr="00080949" w:rsidRDefault="002A56C4" w:rsidP="002A56C4">
            <w:pPr>
              <w:rPr>
                <w:rFonts w:cstheme="minorHAnsi"/>
              </w:rPr>
            </w:pPr>
          </w:p>
        </w:tc>
        <w:tc>
          <w:tcPr>
            <w:tcW w:w="2250" w:type="dxa"/>
            <w:vAlign w:val="center"/>
          </w:tcPr>
          <w:p w14:paraId="20D21B8D" w14:textId="2A7BEC3D" w:rsidR="002A56C4" w:rsidRPr="00080949" w:rsidRDefault="002A56C4" w:rsidP="002A56C4">
            <w:pPr>
              <w:rPr>
                <w:rFonts w:eastAsia="Times New Roman" w:cstheme="minorHAnsi"/>
                <w:color w:val="000000"/>
              </w:rPr>
            </w:pPr>
            <w:r w:rsidRPr="00080949">
              <w:rPr>
                <w:rFonts w:eastAsia="Times New Roman" w:cstheme="minorHAnsi"/>
                <w:color w:val="000000"/>
              </w:rPr>
              <w:t>J439</w:t>
            </w:r>
          </w:p>
        </w:tc>
        <w:tc>
          <w:tcPr>
            <w:tcW w:w="5035" w:type="dxa"/>
            <w:vAlign w:val="center"/>
          </w:tcPr>
          <w:p w14:paraId="3777B396" w14:textId="6F22B115" w:rsidR="002A56C4" w:rsidRPr="00080949" w:rsidRDefault="002A56C4" w:rsidP="002A56C4">
            <w:pPr>
              <w:rPr>
                <w:rFonts w:eastAsia="Times New Roman" w:cstheme="minorHAnsi"/>
                <w:color w:val="000000"/>
              </w:rPr>
            </w:pPr>
            <w:r w:rsidRPr="00080949">
              <w:rPr>
                <w:rFonts w:eastAsia="Times New Roman" w:cstheme="minorHAnsi"/>
                <w:color w:val="000000"/>
              </w:rPr>
              <w:t>Emphysema, unspecified</w:t>
            </w:r>
          </w:p>
        </w:tc>
      </w:tr>
      <w:tr w:rsidR="002A56C4" w:rsidRPr="00080949" w14:paraId="134C5077" w14:textId="77777777" w:rsidTr="002A56C4">
        <w:tc>
          <w:tcPr>
            <w:tcW w:w="2065" w:type="dxa"/>
            <w:vMerge w:val="restart"/>
            <w:vAlign w:val="center"/>
          </w:tcPr>
          <w:p w14:paraId="6E0675AD" w14:textId="71B7ACA2" w:rsidR="002A56C4" w:rsidRPr="00080949" w:rsidRDefault="002A56C4" w:rsidP="002A56C4">
            <w:pPr>
              <w:rPr>
                <w:rFonts w:cstheme="minorHAnsi"/>
              </w:rPr>
            </w:pPr>
            <w:r w:rsidRPr="00080949">
              <w:rPr>
                <w:rFonts w:eastAsia="Times New Roman" w:cstheme="minorHAnsi"/>
                <w:color w:val="000000"/>
              </w:rPr>
              <w:t>COPD</w:t>
            </w:r>
          </w:p>
        </w:tc>
        <w:tc>
          <w:tcPr>
            <w:tcW w:w="2250" w:type="dxa"/>
            <w:vAlign w:val="center"/>
          </w:tcPr>
          <w:p w14:paraId="08DD5D58" w14:textId="2E66C707" w:rsidR="002A56C4" w:rsidRPr="00080949" w:rsidRDefault="002A56C4" w:rsidP="002A56C4">
            <w:pPr>
              <w:rPr>
                <w:rFonts w:eastAsia="Times New Roman" w:cstheme="minorHAnsi"/>
                <w:color w:val="000000"/>
              </w:rPr>
            </w:pPr>
            <w:r w:rsidRPr="00080949">
              <w:rPr>
                <w:rFonts w:eastAsia="Times New Roman" w:cstheme="minorHAnsi"/>
                <w:color w:val="000000"/>
              </w:rPr>
              <w:t>J440</w:t>
            </w:r>
          </w:p>
        </w:tc>
        <w:tc>
          <w:tcPr>
            <w:tcW w:w="5035" w:type="dxa"/>
            <w:vAlign w:val="center"/>
          </w:tcPr>
          <w:p w14:paraId="2F52B73C" w14:textId="37EE1AE8" w:rsidR="002A56C4" w:rsidRPr="00080949" w:rsidRDefault="002A56C4" w:rsidP="002A56C4">
            <w:pPr>
              <w:rPr>
                <w:rFonts w:eastAsia="Times New Roman" w:cstheme="minorHAnsi"/>
                <w:color w:val="000000"/>
              </w:rPr>
            </w:pPr>
            <w:r w:rsidRPr="00080949">
              <w:rPr>
                <w:rFonts w:eastAsia="Times New Roman" w:cstheme="minorHAnsi"/>
                <w:color w:val="000000"/>
              </w:rPr>
              <w:t>Chronic obstructive pulmonary disease with (acute) lower respiratory infection</w:t>
            </w:r>
          </w:p>
        </w:tc>
      </w:tr>
      <w:tr w:rsidR="002A56C4" w:rsidRPr="00080949" w14:paraId="4C9F3D67" w14:textId="77777777" w:rsidTr="002A56C4">
        <w:tc>
          <w:tcPr>
            <w:tcW w:w="2065" w:type="dxa"/>
            <w:vMerge/>
            <w:vAlign w:val="center"/>
          </w:tcPr>
          <w:p w14:paraId="686CAB01" w14:textId="77777777" w:rsidR="002A56C4" w:rsidRPr="00080949" w:rsidRDefault="002A56C4" w:rsidP="002A56C4">
            <w:pPr>
              <w:rPr>
                <w:rFonts w:eastAsia="Times New Roman" w:cstheme="minorHAnsi"/>
                <w:color w:val="000000"/>
              </w:rPr>
            </w:pPr>
          </w:p>
        </w:tc>
        <w:tc>
          <w:tcPr>
            <w:tcW w:w="2250" w:type="dxa"/>
            <w:vAlign w:val="center"/>
          </w:tcPr>
          <w:p w14:paraId="2BE93CE0" w14:textId="140387EA" w:rsidR="002A56C4" w:rsidRPr="00080949" w:rsidRDefault="002A56C4" w:rsidP="002A56C4">
            <w:pPr>
              <w:rPr>
                <w:rFonts w:eastAsia="Times New Roman" w:cstheme="minorHAnsi"/>
                <w:color w:val="000000"/>
              </w:rPr>
            </w:pPr>
            <w:r w:rsidRPr="00080949">
              <w:rPr>
                <w:rFonts w:eastAsia="Times New Roman" w:cstheme="minorHAnsi"/>
                <w:color w:val="000000"/>
              </w:rPr>
              <w:t>J441</w:t>
            </w:r>
          </w:p>
        </w:tc>
        <w:tc>
          <w:tcPr>
            <w:tcW w:w="5035" w:type="dxa"/>
            <w:vAlign w:val="center"/>
          </w:tcPr>
          <w:p w14:paraId="2DD12C5A" w14:textId="6681DA45" w:rsidR="002A56C4" w:rsidRPr="00080949" w:rsidRDefault="002A56C4" w:rsidP="002A56C4">
            <w:pPr>
              <w:rPr>
                <w:rFonts w:eastAsia="Times New Roman" w:cstheme="minorHAnsi"/>
                <w:color w:val="000000"/>
              </w:rPr>
            </w:pPr>
            <w:r w:rsidRPr="00080949">
              <w:rPr>
                <w:rFonts w:eastAsia="Times New Roman" w:cstheme="minorHAnsi"/>
                <w:color w:val="000000"/>
              </w:rPr>
              <w:t>Chronic obstructive pulmonary disease w (acute) exacerbation</w:t>
            </w:r>
          </w:p>
        </w:tc>
      </w:tr>
      <w:tr w:rsidR="002A56C4" w:rsidRPr="00080949" w14:paraId="12B52566" w14:textId="77777777" w:rsidTr="002A56C4">
        <w:tc>
          <w:tcPr>
            <w:tcW w:w="2065" w:type="dxa"/>
            <w:vMerge/>
            <w:vAlign w:val="center"/>
          </w:tcPr>
          <w:p w14:paraId="12C2BC12" w14:textId="77777777" w:rsidR="002A56C4" w:rsidRPr="00080949" w:rsidRDefault="002A56C4" w:rsidP="002A56C4">
            <w:pPr>
              <w:rPr>
                <w:rFonts w:eastAsia="Times New Roman" w:cstheme="minorHAnsi"/>
                <w:color w:val="000000"/>
              </w:rPr>
            </w:pPr>
          </w:p>
        </w:tc>
        <w:tc>
          <w:tcPr>
            <w:tcW w:w="2250" w:type="dxa"/>
            <w:vAlign w:val="center"/>
          </w:tcPr>
          <w:p w14:paraId="53B5BD67" w14:textId="4A687493" w:rsidR="002A56C4" w:rsidRPr="00080949" w:rsidRDefault="002A56C4" w:rsidP="002A56C4">
            <w:pPr>
              <w:rPr>
                <w:rFonts w:eastAsia="Times New Roman" w:cstheme="minorHAnsi"/>
                <w:color w:val="000000"/>
              </w:rPr>
            </w:pPr>
            <w:r w:rsidRPr="00080949">
              <w:rPr>
                <w:rFonts w:eastAsia="Times New Roman" w:cstheme="minorHAnsi"/>
                <w:color w:val="000000"/>
              </w:rPr>
              <w:t>J449</w:t>
            </w:r>
          </w:p>
        </w:tc>
        <w:tc>
          <w:tcPr>
            <w:tcW w:w="5035" w:type="dxa"/>
            <w:vAlign w:val="center"/>
          </w:tcPr>
          <w:p w14:paraId="7E300177" w14:textId="244CFFEC" w:rsidR="002A56C4" w:rsidRPr="00080949" w:rsidRDefault="002A56C4" w:rsidP="002A56C4">
            <w:pPr>
              <w:rPr>
                <w:rFonts w:eastAsia="Times New Roman" w:cstheme="minorHAnsi"/>
                <w:color w:val="000000"/>
              </w:rPr>
            </w:pPr>
            <w:r w:rsidRPr="00080949">
              <w:rPr>
                <w:rFonts w:eastAsia="Times New Roman" w:cstheme="minorHAnsi"/>
                <w:color w:val="000000"/>
              </w:rPr>
              <w:t>Chronic obstructive pulmonary disease, unspecified</w:t>
            </w:r>
          </w:p>
        </w:tc>
      </w:tr>
    </w:tbl>
    <w:p w14:paraId="38739369" w14:textId="77777777" w:rsidR="002A56C4" w:rsidRPr="00080949" w:rsidRDefault="002A56C4">
      <w:pPr>
        <w:rPr>
          <w:rFonts w:cstheme="minorHAnsi"/>
        </w:rPr>
      </w:pPr>
    </w:p>
    <w:p w14:paraId="1A904939" w14:textId="77777777" w:rsidR="00751CA8" w:rsidRPr="00080949" w:rsidRDefault="00751CA8">
      <w:pPr>
        <w:rPr>
          <w:rFonts w:cstheme="minorHAnsi"/>
        </w:rPr>
      </w:pPr>
    </w:p>
    <w:p w14:paraId="7F6F70A8" w14:textId="77D70DE8" w:rsidR="00751CA8" w:rsidRPr="00080949" w:rsidRDefault="00751CA8">
      <w:pPr>
        <w:rPr>
          <w:rFonts w:eastAsia="Times New Roman" w:cstheme="minorHAnsi"/>
          <w:b/>
          <w:bCs/>
          <w:color w:val="000000"/>
        </w:rPr>
      </w:pPr>
    </w:p>
    <w:p w14:paraId="103D747F" w14:textId="482AFCAD" w:rsidR="00C94C8F" w:rsidRPr="00080949" w:rsidRDefault="00C94C8F">
      <w:pPr>
        <w:rPr>
          <w:rFonts w:eastAsia="Times New Roman" w:cstheme="minorHAnsi"/>
          <w:color w:val="000000"/>
        </w:rPr>
      </w:pPr>
      <w:r w:rsidRPr="00080949">
        <w:rPr>
          <w:rFonts w:eastAsia="Times New Roman" w:cstheme="minorHAnsi"/>
          <w:b/>
          <w:bCs/>
          <w:color w:val="000000"/>
        </w:rPr>
        <w:t xml:space="preserve">Table 1b: </w:t>
      </w:r>
      <w:r w:rsidRPr="00080949">
        <w:rPr>
          <w:rFonts w:eastAsia="Times New Roman" w:cstheme="minorHAnsi"/>
          <w:color w:val="000000"/>
        </w:rPr>
        <w:t>ICD-10 Codes Used for Non-COPD Primary Admission Diagnos</w:t>
      </w:r>
      <w:r w:rsidR="009835D8" w:rsidRPr="00080949">
        <w:rPr>
          <w:rFonts w:eastAsia="Times New Roman" w:cstheme="minorHAnsi"/>
          <w:color w:val="000000"/>
        </w:rPr>
        <w:t>i</w:t>
      </w:r>
      <w:r w:rsidRPr="00080949">
        <w:rPr>
          <w:rFonts w:eastAsia="Times New Roman" w:cstheme="minorHAnsi"/>
          <w:color w:val="000000"/>
        </w:rPr>
        <w:t>s.</w:t>
      </w:r>
    </w:p>
    <w:p w14:paraId="50153B8E" w14:textId="599A8D20" w:rsidR="002A56C4" w:rsidRPr="00080949" w:rsidRDefault="002A56C4">
      <w:pPr>
        <w:rPr>
          <w:rFonts w:eastAsia="Times New Roman" w:cstheme="minorHAnsi"/>
          <w:color w:val="000000"/>
        </w:rPr>
      </w:pPr>
    </w:p>
    <w:tbl>
      <w:tblPr>
        <w:tblStyle w:val="TableGrid"/>
        <w:tblW w:w="0" w:type="auto"/>
        <w:tblLook w:val="04A0" w:firstRow="1" w:lastRow="0" w:firstColumn="1" w:lastColumn="0" w:noHBand="0" w:noVBand="1"/>
      </w:tblPr>
      <w:tblGrid>
        <w:gridCol w:w="4675"/>
        <w:gridCol w:w="4675"/>
      </w:tblGrid>
      <w:tr w:rsidR="002A56C4" w:rsidRPr="00080949" w14:paraId="3E568BF7" w14:textId="77777777" w:rsidTr="002C3A5C">
        <w:tc>
          <w:tcPr>
            <w:tcW w:w="4675" w:type="dxa"/>
            <w:vAlign w:val="center"/>
          </w:tcPr>
          <w:p w14:paraId="501B0E73" w14:textId="1C0A1C0A" w:rsidR="002A56C4" w:rsidRPr="00080949" w:rsidRDefault="002A56C4" w:rsidP="002A56C4">
            <w:pPr>
              <w:rPr>
                <w:rFonts w:eastAsia="Times New Roman" w:cstheme="minorHAnsi"/>
                <w:color w:val="000000"/>
              </w:rPr>
            </w:pPr>
            <w:r w:rsidRPr="00080949">
              <w:rPr>
                <w:rFonts w:eastAsia="Times New Roman" w:cstheme="minorHAnsi"/>
                <w:b/>
                <w:bCs/>
                <w:color w:val="000000"/>
              </w:rPr>
              <w:t>Comorbidity</w:t>
            </w:r>
          </w:p>
        </w:tc>
        <w:tc>
          <w:tcPr>
            <w:tcW w:w="4675" w:type="dxa"/>
            <w:vAlign w:val="center"/>
          </w:tcPr>
          <w:p w14:paraId="3906361B" w14:textId="4AE266E7" w:rsidR="002A56C4" w:rsidRPr="00080949" w:rsidRDefault="002A56C4" w:rsidP="002A56C4">
            <w:pPr>
              <w:rPr>
                <w:rFonts w:eastAsia="Times New Roman" w:cstheme="minorHAnsi"/>
                <w:color w:val="000000"/>
              </w:rPr>
            </w:pPr>
            <w:r w:rsidRPr="00080949">
              <w:rPr>
                <w:rFonts w:eastAsia="Times New Roman" w:cstheme="minorHAnsi"/>
                <w:b/>
                <w:bCs/>
                <w:color w:val="000000"/>
              </w:rPr>
              <w:t>ICD-10 Code</w:t>
            </w:r>
          </w:p>
        </w:tc>
      </w:tr>
      <w:tr w:rsidR="002A56C4" w:rsidRPr="00080949" w14:paraId="5CA04459" w14:textId="77777777" w:rsidTr="007B7E81">
        <w:tc>
          <w:tcPr>
            <w:tcW w:w="4675" w:type="dxa"/>
            <w:vAlign w:val="center"/>
          </w:tcPr>
          <w:p w14:paraId="19445AA0" w14:textId="5BDE4D61" w:rsidR="002A56C4" w:rsidRPr="00080949" w:rsidRDefault="002A56C4" w:rsidP="002A56C4">
            <w:pPr>
              <w:rPr>
                <w:rFonts w:eastAsia="Times New Roman" w:cstheme="minorHAnsi"/>
                <w:color w:val="000000"/>
              </w:rPr>
            </w:pPr>
            <w:r w:rsidRPr="00080949">
              <w:rPr>
                <w:rFonts w:eastAsia="Times New Roman" w:cstheme="minorHAnsi"/>
                <w:color w:val="000000"/>
              </w:rPr>
              <w:t>Myocardial infarction</w:t>
            </w:r>
          </w:p>
        </w:tc>
        <w:tc>
          <w:tcPr>
            <w:tcW w:w="4675" w:type="dxa"/>
            <w:vAlign w:val="center"/>
          </w:tcPr>
          <w:p w14:paraId="6E556212" w14:textId="7A4B7241" w:rsidR="002A56C4" w:rsidRPr="00080949" w:rsidRDefault="002A56C4" w:rsidP="002A56C4">
            <w:pPr>
              <w:rPr>
                <w:rFonts w:eastAsia="Times New Roman" w:cstheme="minorHAnsi"/>
                <w:color w:val="000000"/>
              </w:rPr>
            </w:pPr>
            <w:r w:rsidRPr="00080949">
              <w:rPr>
                <w:rFonts w:eastAsia="Times New Roman" w:cstheme="minorHAnsi"/>
                <w:color w:val="000000"/>
              </w:rPr>
              <w:t>I21, I22, I252</w:t>
            </w:r>
          </w:p>
        </w:tc>
      </w:tr>
      <w:tr w:rsidR="002A56C4" w:rsidRPr="00080949" w14:paraId="06C07E7F" w14:textId="77777777" w:rsidTr="007B7E81">
        <w:tc>
          <w:tcPr>
            <w:tcW w:w="4675" w:type="dxa"/>
            <w:vAlign w:val="center"/>
          </w:tcPr>
          <w:p w14:paraId="0B6AF542" w14:textId="3B6B16A8" w:rsidR="002A56C4" w:rsidRPr="00080949" w:rsidRDefault="002A56C4" w:rsidP="002A56C4">
            <w:pPr>
              <w:rPr>
                <w:rFonts w:eastAsia="Times New Roman" w:cstheme="minorHAnsi"/>
                <w:color w:val="000000"/>
              </w:rPr>
            </w:pPr>
            <w:r w:rsidRPr="00080949">
              <w:rPr>
                <w:rFonts w:eastAsia="Times New Roman" w:cstheme="minorHAnsi"/>
                <w:color w:val="000000"/>
              </w:rPr>
              <w:t>Congestive heart failure</w:t>
            </w:r>
          </w:p>
        </w:tc>
        <w:tc>
          <w:tcPr>
            <w:tcW w:w="4675" w:type="dxa"/>
            <w:vAlign w:val="center"/>
          </w:tcPr>
          <w:p w14:paraId="214FA02C" w14:textId="16510C5E" w:rsidR="002A56C4" w:rsidRPr="00080949" w:rsidRDefault="002A56C4" w:rsidP="002A56C4">
            <w:pPr>
              <w:rPr>
                <w:rFonts w:eastAsia="Times New Roman" w:cstheme="minorHAnsi"/>
                <w:color w:val="000000"/>
              </w:rPr>
            </w:pPr>
            <w:r w:rsidRPr="00080949">
              <w:rPr>
                <w:rFonts w:eastAsia="Times New Roman" w:cstheme="minorHAnsi"/>
                <w:color w:val="000000"/>
              </w:rPr>
              <w:t>I110, I130, I132, I255, I420, I425, I426, I427, I428, I429, I43, I50, P290</w:t>
            </w:r>
          </w:p>
        </w:tc>
      </w:tr>
      <w:tr w:rsidR="002A56C4" w:rsidRPr="00080949" w14:paraId="2BDD1869" w14:textId="77777777" w:rsidTr="007B7E81">
        <w:tc>
          <w:tcPr>
            <w:tcW w:w="4675" w:type="dxa"/>
            <w:vAlign w:val="center"/>
          </w:tcPr>
          <w:p w14:paraId="21C17EB1" w14:textId="3E5423C0" w:rsidR="002A56C4" w:rsidRPr="00080949" w:rsidRDefault="002A56C4" w:rsidP="002A56C4">
            <w:pPr>
              <w:rPr>
                <w:rFonts w:eastAsia="Times New Roman" w:cstheme="minorHAnsi"/>
                <w:color w:val="000000"/>
              </w:rPr>
            </w:pPr>
            <w:r w:rsidRPr="00080949">
              <w:rPr>
                <w:rFonts w:eastAsia="Times New Roman" w:cstheme="minorHAnsi"/>
                <w:color w:val="000000"/>
              </w:rPr>
              <w:t>Diabetes Mellitus</w:t>
            </w:r>
          </w:p>
        </w:tc>
        <w:tc>
          <w:tcPr>
            <w:tcW w:w="4675" w:type="dxa"/>
            <w:vAlign w:val="center"/>
          </w:tcPr>
          <w:p w14:paraId="17261AC1" w14:textId="3CEC6008" w:rsidR="002A56C4" w:rsidRPr="00080949" w:rsidRDefault="002A56C4" w:rsidP="002A56C4">
            <w:pPr>
              <w:rPr>
                <w:rFonts w:eastAsia="Times New Roman" w:cstheme="minorHAnsi"/>
                <w:color w:val="000000"/>
              </w:rPr>
            </w:pPr>
            <w:r w:rsidRPr="00080949">
              <w:rPr>
                <w:rFonts w:eastAsia="Times New Roman" w:cstheme="minorHAnsi"/>
                <w:color w:val="000000"/>
              </w:rPr>
              <w:t>E080, E081, E086, E088, E089, E090, E091, E096, E098, E099, E100, E101, E106, E108, E109, E110, E111, E116, E118, E119, E130, E131, E136, E138, E139, E082, E083, E084, E085, E092, E093, E094, E095, E102, E103, E104, E105, E112, E113, E114, E115, E132, E133, E134, E135</w:t>
            </w:r>
          </w:p>
        </w:tc>
      </w:tr>
    </w:tbl>
    <w:p w14:paraId="27B59944" w14:textId="7CC59D71" w:rsidR="00C94C8F" w:rsidRPr="00080949" w:rsidRDefault="00C94C8F">
      <w:pPr>
        <w:rPr>
          <w:rFonts w:eastAsia="Times New Roman" w:cstheme="minorHAnsi"/>
          <w:b/>
          <w:bCs/>
          <w:color w:val="000000"/>
        </w:rPr>
      </w:pPr>
    </w:p>
    <w:p w14:paraId="4435ECCA" w14:textId="48FB3BCA" w:rsidR="002A56C4" w:rsidRPr="00080949" w:rsidRDefault="002A56C4">
      <w:pPr>
        <w:rPr>
          <w:rFonts w:eastAsia="Times New Roman" w:cstheme="minorHAnsi"/>
          <w:b/>
          <w:bCs/>
          <w:color w:val="000000"/>
        </w:rPr>
      </w:pPr>
      <w:r w:rsidRPr="00080949">
        <w:rPr>
          <w:rFonts w:eastAsia="Times New Roman" w:cstheme="minorHAnsi"/>
          <w:b/>
          <w:bCs/>
          <w:color w:val="000000"/>
        </w:rPr>
        <w:br w:type="page"/>
      </w:r>
    </w:p>
    <w:p w14:paraId="6931848E" w14:textId="77777777" w:rsidR="00C94C8F" w:rsidRPr="00080949" w:rsidRDefault="00C94C8F">
      <w:pPr>
        <w:rPr>
          <w:rFonts w:eastAsia="Times New Roman" w:cstheme="minorHAnsi"/>
          <w:b/>
          <w:bCs/>
          <w:color w:val="000000"/>
        </w:rPr>
      </w:pPr>
    </w:p>
    <w:p w14:paraId="73F01D64" w14:textId="532CE03B" w:rsidR="00C617BB" w:rsidRPr="00080949" w:rsidRDefault="00751CA8">
      <w:pPr>
        <w:rPr>
          <w:rFonts w:eastAsia="Times New Roman" w:cstheme="minorHAnsi"/>
          <w:color w:val="000000"/>
        </w:rPr>
      </w:pPr>
      <w:r w:rsidRPr="00080949">
        <w:rPr>
          <w:rFonts w:eastAsia="Times New Roman" w:cstheme="minorHAnsi"/>
          <w:b/>
          <w:bCs/>
          <w:color w:val="000000"/>
        </w:rPr>
        <w:t xml:space="preserve">Table 1c: </w:t>
      </w:r>
      <w:r w:rsidRPr="00080949">
        <w:rPr>
          <w:rFonts w:eastAsia="Times New Roman" w:cstheme="minorHAnsi"/>
          <w:color w:val="000000"/>
        </w:rPr>
        <w:t xml:space="preserve">ICD-10 </w:t>
      </w:r>
      <w:r w:rsidR="000156A3" w:rsidRPr="00080949">
        <w:rPr>
          <w:rFonts w:eastAsia="Times New Roman" w:cstheme="minorHAnsi"/>
          <w:color w:val="000000"/>
        </w:rPr>
        <w:t>C</w:t>
      </w:r>
      <w:r w:rsidRPr="00080949">
        <w:rPr>
          <w:rFonts w:eastAsia="Times New Roman" w:cstheme="minorHAnsi"/>
          <w:color w:val="000000"/>
        </w:rPr>
        <w:t xml:space="preserve">odes </w:t>
      </w:r>
      <w:r w:rsidR="000156A3" w:rsidRPr="00080949">
        <w:rPr>
          <w:rFonts w:eastAsia="Times New Roman" w:cstheme="minorHAnsi"/>
          <w:color w:val="000000"/>
        </w:rPr>
        <w:t>U</w:t>
      </w:r>
      <w:r w:rsidRPr="00080949">
        <w:rPr>
          <w:rFonts w:eastAsia="Times New Roman" w:cstheme="minorHAnsi"/>
          <w:color w:val="000000"/>
        </w:rPr>
        <w:t xml:space="preserve">sed to </w:t>
      </w:r>
      <w:r w:rsidR="000156A3" w:rsidRPr="00080949">
        <w:rPr>
          <w:rFonts w:eastAsia="Times New Roman" w:cstheme="minorHAnsi"/>
          <w:color w:val="000000"/>
        </w:rPr>
        <w:t>D</w:t>
      </w:r>
      <w:r w:rsidRPr="00080949">
        <w:rPr>
          <w:rFonts w:eastAsia="Times New Roman" w:cstheme="minorHAnsi"/>
          <w:color w:val="000000"/>
        </w:rPr>
        <w:t>etermine</w:t>
      </w:r>
      <w:r w:rsidRPr="00080949">
        <w:rPr>
          <w:rFonts w:eastAsia="Times New Roman" w:cstheme="minorHAnsi"/>
          <w:b/>
          <w:bCs/>
          <w:color w:val="000000"/>
        </w:rPr>
        <w:t xml:space="preserve"> </w:t>
      </w:r>
      <w:proofErr w:type="spellStart"/>
      <w:r w:rsidRPr="00080949">
        <w:rPr>
          <w:rFonts w:eastAsia="Times New Roman" w:cstheme="minorHAnsi"/>
          <w:color w:val="000000"/>
        </w:rPr>
        <w:t>Charlson</w:t>
      </w:r>
      <w:proofErr w:type="spellEnd"/>
      <w:r w:rsidRPr="00080949">
        <w:rPr>
          <w:rFonts w:eastAsia="Times New Roman" w:cstheme="minorHAnsi"/>
          <w:color w:val="000000"/>
        </w:rPr>
        <w:t xml:space="preserve"> Comorbidity Index</w:t>
      </w:r>
    </w:p>
    <w:p w14:paraId="7BA322A7" w14:textId="3C755E19" w:rsidR="002A56C4" w:rsidRPr="00080949" w:rsidRDefault="002A56C4">
      <w:pPr>
        <w:rPr>
          <w:rFonts w:eastAsia="Times New Roman" w:cstheme="minorHAnsi"/>
          <w:color w:val="000000"/>
        </w:rPr>
      </w:pPr>
    </w:p>
    <w:tbl>
      <w:tblPr>
        <w:tblStyle w:val="TableGrid"/>
        <w:tblW w:w="0" w:type="auto"/>
        <w:tblLook w:val="04A0" w:firstRow="1" w:lastRow="0" w:firstColumn="1" w:lastColumn="0" w:noHBand="0" w:noVBand="1"/>
      </w:tblPr>
      <w:tblGrid>
        <w:gridCol w:w="2875"/>
        <w:gridCol w:w="758"/>
        <w:gridCol w:w="5717"/>
      </w:tblGrid>
      <w:tr w:rsidR="002A56C4" w:rsidRPr="00080949" w14:paraId="4D9E81CF" w14:textId="77777777" w:rsidTr="002A56C4">
        <w:tc>
          <w:tcPr>
            <w:tcW w:w="2875" w:type="dxa"/>
            <w:vAlign w:val="center"/>
          </w:tcPr>
          <w:p w14:paraId="72C33E6F" w14:textId="5E668DC1" w:rsidR="002A56C4" w:rsidRPr="00080949" w:rsidRDefault="002A56C4" w:rsidP="002A56C4">
            <w:pPr>
              <w:rPr>
                <w:rFonts w:eastAsia="Times New Roman" w:cstheme="minorHAnsi"/>
                <w:color w:val="000000"/>
              </w:rPr>
            </w:pPr>
            <w:r w:rsidRPr="00080949">
              <w:rPr>
                <w:rFonts w:eastAsia="Times New Roman" w:cstheme="minorHAnsi"/>
                <w:b/>
                <w:bCs/>
                <w:color w:val="000000"/>
              </w:rPr>
              <w:t>Comorbidity</w:t>
            </w:r>
          </w:p>
        </w:tc>
        <w:tc>
          <w:tcPr>
            <w:tcW w:w="758" w:type="dxa"/>
            <w:vAlign w:val="center"/>
          </w:tcPr>
          <w:p w14:paraId="473F0E87" w14:textId="1F590912" w:rsidR="002A56C4" w:rsidRPr="00080949" w:rsidRDefault="002A56C4" w:rsidP="002A56C4">
            <w:pPr>
              <w:rPr>
                <w:rFonts w:eastAsia="Times New Roman" w:cstheme="minorHAnsi"/>
                <w:color w:val="000000"/>
              </w:rPr>
            </w:pPr>
            <w:r w:rsidRPr="00080949">
              <w:rPr>
                <w:rFonts w:eastAsia="Times New Roman" w:cstheme="minorHAnsi"/>
                <w:b/>
                <w:bCs/>
                <w:color w:val="000000"/>
              </w:rPr>
              <w:t>CCI Point</w:t>
            </w:r>
          </w:p>
        </w:tc>
        <w:tc>
          <w:tcPr>
            <w:tcW w:w="5717" w:type="dxa"/>
            <w:vAlign w:val="center"/>
          </w:tcPr>
          <w:p w14:paraId="591D2197" w14:textId="35BDB6DB" w:rsidR="002A56C4" w:rsidRPr="00080949" w:rsidRDefault="002A56C4" w:rsidP="002A56C4">
            <w:pPr>
              <w:rPr>
                <w:rFonts w:eastAsia="Times New Roman" w:cstheme="minorHAnsi"/>
                <w:color w:val="000000"/>
              </w:rPr>
            </w:pPr>
            <w:r w:rsidRPr="00080949">
              <w:rPr>
                <w:rFonts w:eastAsia="Times New Roman" w:cstheme="minorHAnsi"/>
                <w:b/>
                <w:bCs/>
                <w:color w:val="000000"/>
              </w:rPr>
              <w:t>ICD-10 Code</w:t>
            </w:r>
          </w:p>
        </w:tc>
      </w:tr>
      <w:tr w:rsidR="002A56C4" w:rsidRPr="00080949" w14:paraId="3EEE37D5" w14:textId="77777777" w:rsidTr="002A56C4">
        <w:tc>
          <w:tcPr>
            <w:tcW w:w="2875" w:type="dxa"/>
            <w:vAlign w:val="center"/>
          </w:tcPr>
          <w:p w14:paraId="54E6C7E0" w14:textId="7973D87D" w:rsidR="002A56C4" w:rsidRPr="00080949" w:rsidRDefault="002A56C4" w:rsidP="002A56C4">
            <w:pPr>
              <w:rPr>
                <w:rFonts w:eastAsia="Times New Roman" w:cstheme="minorHAnsi"/>
                <w:color w:val="000000"/>
              </w:rPr>
            </w:pPr>
            <w:r w:rsidRPr="00080949">
              <w:rPr>
                <w:rFonts w:eastAsia="Times New Roman" w:cstheme="minorHAnsi"/>
                <w:color w:val="000000"/>
              </w:rPr>
              <w:t>Myocardial infarction</w:t>
            </w:r>
          </w:p>
        </w:tc>
        <w:tc>
          <w:tcPr>
            <w:tcW w:w="758" w:type="dxa"/>
            <w:vAlign w:val="center"/>
          </w:tcPr>
          <w:p w14:paraId="348EC8DF" w14:textId="6C45334F"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64BCED73" w14:textId="35CE604D" w:rsidR="002A56C4" w:rsidRPr="00080949" w:rsidRDefault="002A56C4" w:rsidP="002A56C4">
            <w:pPr>
              <w:rPr>
                <w:rFonts w:eastAsia="Times New Roman" w:cstheme="minorHAnsi"/>
                <w:color w:val="000000"/>
              </w:rPr>
            </w:pPr>
            <w:r w:rsidRPr="00080949">
              <w:rPr>
                <w:rFonts w:eastAsia="Times New Roman" w:cstheme="minorHAnsi"/>
                <w:color w:val="000000"/>
              </w:rPr>
              <w:t>I21, I22, I252</w:t>
            </w:r>
          </w:p>
        </w:tc>
      </w:tr>
      <w:tr w:rsidR="002A56C4" w:rsidRPr="00080949" w14:paraId="77916A26" w14:textId="77777777" w:rsidTr="002A56C4">
        <w:tc>
          <w:tcPr>
            <w:tcW w:w="2875" w:type="dxa"/>
            <w:vAlign w:val="center"/>
          </w:tcPr>
          <w:p w14:paraId="53E0C52A" w14:textId="49513487" w:rsidR="002A56C4" w:rsidRPr="00080949" w:rsidRDefault="002A56C4" w:rsidP="002A56C4">
            <w:pPr>
              <w:rPr>
                <w:rFonts w:eastAsia="Times New Roman" w:cstheme="minorHAnsi"/>
                <w:color w:val="000000"/>
              </w:rPr>
            </w:pPr>
            <w:r w:rsidRPr="00080949">
              <w:rPr>
                <w:rFonts w:eastAsia="Times New Roman" w:cstheme="minorHAnsi"/>
                <w:color w:val="000000"/>
              </w:rPr>
              <w:t>Congestive heart failure</w:t>
            </w:r>
          </w:p>
        </w:tc>
        <w:tc>
          <w:tcPr>
            <w:tcW w:w="758" w:type="dxa"/>
            <w:vAlign w:val="center"/>
          </w:tcPr>
          <w:p w14:paraId="70F8AD7A" w14:textId="4B58EE9E"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0F241DA1" w14:textId="2DC6F97E" w:rsidR="002A56C4" w:rsidRPr="00080949" w:rsidRDefault="002A56C4" w:rsidP="002A56C4">
            <w:pPr>
              <w:rPr>
                <w:rFonts w:eastAsia="Times New Roman" w:cstheme="minorHAnsi"/>
                <w:color w:val="000000"/>
              </w:rPr>
            </w:pPr>
            <w:r w:rsidRPr="00080949">
              <w:rPr>
                <w:rFonts w:eastAsia="Times New Roman" w:cstheme="minorHAnsi"/>
                <w:color w:val="000000"/>
              </w:rPr>
              <w:t>I110, I130, I132, I255, I420, I425, I426, I427, I428, I429, I43, I50, P290</w:t>
            </w:r>
          </w:p>
        </w:tc>
      </w:tr>
      <w:tr w:rsidR="002A56C4" w:rsidRPr="00080949" w14:paraId="67E97A13" w14:textId="77777777" w:rsidTr="002A56C4">
        <w:tc>
          <w:tcPr>
            <w:tcW w:w="2875" w:type="dxa"/>
            <w:vAlign w:val="center"/>
          </w:tcPr>
          <w:p w14:paraId="20A22AA5" w14:textId="455E254C" w:rsidR="002A56C4" w:rsidRPr="00080949" w:rsidRDefault="002A56C4" w:rsidP="002A56C4">
            <w:pPr>
              <w:rPr>
                <w:rFonts w:eastAsia="Times New Roman" w:cstheme="minorHAnsi"/>
                <w:color w:val="000000"/>
              </w:rPr>
            </w:pPr>
            <w:r w:rsidRPr="00080949">
              <w:rPr>
                <w:rFonts w:eastAsia="Times New Roman" w:cstheme="minorHAnsi"/>
                <w:color w:val="000000"/>
              </w:rPr>
              <w:t>Peripheral vascular disease</w:t>
            </w:r>
          </w:p>
        </w:tc>
        <w:tc>
          <w:tcPr>
            <w:tcW w:w="758" w:type="dxa"/>
            <w:vAlign w:val="center"/>
          </w:tcPr>
          <w:p w14:paraId="084AB2B8" w14:textId="47C9BC3C"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34B6E7DB" w14:textId="21472BA8" w:rsidR="002A56C4" w:rsidRPr="00080949" w:rsidRDefault="002A56C4" w:rsidP="002A56C4">
            <w:pPr>
              <w:rPr>
                <w:rFonts w:eastAsia="Times New Roman" w:cstheme="minorHAnsi"/>
                <w:color w:val="000000"/>
              </w:rPr>
            </w:pPr>
            <w:r w:rsidRPr="00080949">
              <w:rPr>
                <w:rFonts w:eastAsia="Times New Roman" w:cstheme="minorHAnsi"/>
                <w:color w:val="000000"/>
              </w:rPr>
              <w:t>I70, I71, I731, I738, I739, I771, I790, I791, I798, K551, K558, K559, Z958, Z959</w:t>
            </w:r>
          </w:p>
        </w:tc>
      </w:tr>
      <w:tr w:rsidR="002A56C4" w:rsidRPr="00080949" w14:paraId="37CD377F" w14:textId="77777777" w:rsidTr="002A56C4">
        <w:tc>
          <w:tcPr>
            <w:tcW w:w="2875" w:type="dxa"/>
            <w:vAlign w:val="center"/>
          </w:tcPr>
          <w:p w14:paraId="02FD099E" w14:textId="4262880D" w:rsidR="002A56C4" w:rsidRPr="00080949" w:rsidRDefault="002A56C4" w:rsidP="002A56C4">
            <w:pPr>
              <w:rPr>
                <w:rFonts w:eastAsia="Times New Roman" w:cstheme="minorHAnsi"/>
                <w:color w:val="000000"/>
              </w:rPr>
            </w:pPr>
            <w:r w:rsidRPr="00080949">
              <w:rPr>
                <w:rFonts w:eastAsia="Times New Roman" w:cstheme="minorHAnsi"/>
                <w:color w:val="000000"/>
              </w:rPr>
              <w:t>Cerebrovascular disease</w:t>
            </w:r>
          </w:p>
        </w:tc>
        <w:tc>
          <w:tcPr>
            <w:tcW w:w="758" w:type="dxa"/>
            <w:vAlign w:val="center"/>
          </w:tcPr>
          <w:p w14:paraId="4066964A" w14:textId="590A2127"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3AA06EF3" w14:textId="74A6CB7A" w:rsidR="002A56C4" w:rsidRPr="00080949" w:rsidRDefault="002A56C4" w:rsidP="002A56C4">
            <w:pPr>
              <w:rPr>
                <w:rFonts w:eastAsia="Times New Roman" w:cstheme="minorHAnsi"/>
                <w:color w:val="000000"/>
              </w:rPr>
            </w:pPr>
            <w:r w:rsidRPr="00080949">
              <w:rPr>
                <w:rFonts w:eastAsia="Times New Roman" w:cstheme="minorHAnsi"/>
                <w:color w:val="000000"/>
              </w:rPr>
              <w:t>G45, G46, H340, H341, H342, I60, I61, I62, I63, I64, I65, I66, I67, I68</w:t>
            </w:r>
          </w:p>
        </w:tc>
      </w:tr>
      <w:tr w:rsidR="002A56C4" w:rsidRPr="00080949" w14:paraId="7C056146" w14:textId="77777777" w:rsidTr="002A56C4">
        <w:tc>
          <w:tcPr>
            <w:tcW w:w="2875" w:type="dxa"/>
            <w:vAlign w:val="center"/>
          </w:tcPr>
          <w:p w14:paraId="56D6C718" w14:textId="3DD90041" w:rsidR="002A56C4" w:rsidRPr="00080949" w:rsidRDefault="002A56C4" w:rsidP="002A56C4">
            <w:pPr>
              <w:rPr>
                <w:rFonts w:eastAsia="Times New Roman" w:cstheme="minorHAnsi"/>
                <w:color w:val="000000"/>
              </w:rPr>
            </w:pPr>
            <w:r w:rsidRPr="00080949">
              <w:rPr>
                <w:rFonts w:eastAsia="Times New Roman" w:cstheme="minorHAnsi"/>
                <w:color w:val="000000"/>
              </w:rPr>
              <w:t>Dementia</w:t>
            </w:r>
          </w:p>
        </w:tc>
        <w:tc>
          <w:tcPr>
            <w:tcW w:w="758" w:type="dxa"/>
            <w:vAlign w:val="center"/>
          </w:tcPr>
          <w:p w14:paraId="08A0DA42" w14:textId="48EB9E0C"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1DE1D717" w14:textId="121B036F" w:rsidR="002A56C4" w:rsidRPr="00080949" w:rsidRDefault="002A56C4" w:rsidP="002A56C4">
            <w:pPr>
              <w:rPr>
                <w:rFonts w:eastAsia="Times New Roman" w:cstheme="minorHAnsi"/>
                <w:color w:val="000000"/>
              </w:rPr>
            </w:pPr>
            <w:r w:rsidRPr="00080949">
              <w:rPr>
                <w:rFonts w:eastAsia="Times New Roman" w:cstheme="minorHAnsi"/>
                <w:color w:val="000000"/>
              </w:rPr>
              <w:t>F01, F02, F03, F04, F05, F061, F068, G132, G138, G30, G310, G311, G312, G914, G94, R4181, R54</w:t>
            </w:r>
          </w:p>
        </w:tc>
      </w:tr>
      <w:tr w:rsidR="002A56C4" w:rsidRPr="00080949" w14:paraId="1F298022" w14:textId="77777777" w:rsidTr="002A56C4">
        <w:tc>
          <w:tcPr>
            <w:tcW w:w="2875" w:type="dxa"/>
            <w:vAlign w:val="center"/>
          </w:tcPr>
          <w:p w14:paraId="7571A50D" w14:textId="315F8155" w:rsidR="002A56C4" w:rsidRPr="00080949" w:rsidRDefault="002A56C4" w:rsidP="002A56C4">
            <w:pPr>
              <w:rPr>
                <w:rFonts w:eastAsia="Times New Roman" w:cstheme="minorHAnsi"/>
                <w:color w:val="000000"/>
              </w:rPr>
            </w:pPr>
            <w:r w:rsidRPr="00080949">
              <w:rPr>
                <w:rFonts w:eastAsia="Times New Roman" w:cstheme="minorHAnsi"/>
                <w:color w:val="000000"/>
              </w:rPr>
              <w:t>Chronic pulmonary disease</w:t>
            </w:r>
          </w:p>
        </w:tc>
        <w:tc>
          <w:tcPr>
            <w:tcW w:w="758" w:type="dxa"/>
            <w:vAlign w:val="center"/>
          </w:tcPr>
          <w:p w14:paraId="23D5CFD9" w14:textId="37F162B6"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5C936F81" w14:textId="4264A8DF" w:rsidR="002A56C4" w:rsidRPr="00080949" w:rsidRDefault="002A56C4" w:rsidP="002A56C4">
            <w:pPr>
              <w:rPr>
                <w:rFonts w:eastAsia="Times New Roman" w:cstheme="minorHAnsi"/>
                <w:color w:val="000000"/>
              </w:rPr>
            </w:pPr>
            <w:r w:rsidRPr="00080949">
              <w:rPr>
                <w:rFonts w:eastAsia="Times New Roman" w:cstheme="minorHAnsi"/>
                <w:color w:val="000000"/>
              </w:rPr>
              <w:t>J40, J41, J42, J43, J44, J45, J46, J47, J60, J61, J62, J63, J64, J65, J66, J67, J684, J701, J703</w:t>
            </w:r>
          </w:p>
        </w:tc>
      </w:tr>
      <w:tr w:rsidR="002A56C4" w:rsidRPr="00080949" w14:paraId="29B4F3E7" w14:textId="77777777" w:rsidTr="002A56C4">
        <w:tc>
          <w:tcPr>
            <w:tcW w:w="2875" w:type="dxa"/>
            <w:vAlign w:val="center"/>
          </w:tcPr>
          <w:p w14:paraId="16254AC8" w14:textId="2AAF5B2A" w:rsidR="002A56C4" w:rsidRPr="00080949" w:rsidRDefault="002A56C4" w:rsidP="002A56C4">
            <w:pPr>
              <w:rPr>
                <w:rFonts w:eastAsia="Times New Roman" w:cstheme="minorHAnsi"/>
                <w:color w:val="000000"/>
              </w:rPr>
            </w:pPr>
            <w:r w:rsidRPr="00080949">
              <w:rPr>
                <w:rFonts w:eastAsia="Times New Roman" w:cstheme="minorHAnsi"/>
                <w:color w:val="000000"/>
              </w:rPr>
              <w:t>Rheumatic disease</w:t>
            </w:r>
          </w:p>
        </w:tc>
        <w:tc>
          <w:tcPr>
            <w:tcW w:w="758" w:type="dxa"/>
            <w:vAlign w:val="center"/>
          </w:tcPr>
          <w:p w14:paraId="2FB29780" w14:textId="2449202B"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716ACFDB" w14:textId="2463D728" w:rsidR="002A56C4" w:rsidRPr="00080949" w:rsidRDefault="002A56C4" w:rsidP="002A56C4">
            <w:pPr>
              <w:rPr>
                <w:rFonts w:eastAsia="Times New Roman" w:cstheme="minorHAnsi"/>
                <w:color w:val="000000"/>
              </w:rPr>
            </w:pPr>
            <w:r w:rsidRPr="00080949">
              <w:rPr>
                <w:rFonts w:eastAsia="Times New Roman" w:cstheme="minorHAnsi"/>
                <w:color w:val="000000"/>
              </w:rPr>
              <w:t>M05, M06, M315, M32, M33, M34, M351, M353, M360</w:t>
            </w:r>
          </w:p>
        </w:tc>
      </w:tr>
      <w:tr w:rsidR="002A56C4" w:rsidRPr="00080949" w14:paraId="5A802A20" w14:textId="77777777" w:rsidTr="002A56C4">
        <w:tc>
          <w:tcPr>
            <w:tcW w:w="2875" w:type="dxa"/>
            <w:vAlign w:val="center"/>
          </w:tcPr>
          <w:p w14:paraId="3F20071C" w14:textId="01DCFDCC" w:rsidR="002A56C4" w:rsidRPr="00080949" w:rsidRDefault="002A56C4" w:rsidP="002A56C4">
            <w:pPr>
              <w:rPr>
                <w:rFonts w:eastAsia="Times New Roman" w:cstheme="minorHAnsi"/>
                <w:color w:val="000000"/>
              </w:rPr>
            </w:pPr>
            <w:r w:rsidRPr="00080949">
              <w:rPr>
                <w:rFonts w:eastAsia="Times New Roman" w:cstheme="minorHAnsi"/>
                <w:color w:val="000000"/>
              </w:rPr>
              <w:t>Peptic ulcer disease</w:t>
            </w:r>
          </w:p>
        </w:tc>
        <w:tc>
          <w:tcPr>
            <w:tcW w:w="758" w:type="dxa"/>
            <w:vAlign w:val="center"/>
          </w:tcPr>
          <w:p w14:paraId="4ABDA579" w14:textId="16012B5E"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6881E6CD" w14:textId="45E967BA" w:rsidR="002A56C4" w:rsidRPr="00080949" w:rsidRDefault="002A56C4" w:rsidP="002A56C4">
            <w:pPr>
              <w:rPr>
                <w:rFonts w:eastAsia="Times New Roman" w:cstheme="minorHAnsi"/>
                <w:color w:val="000000"/>
              </w:rPr>
            </w:pPr>
            <w:r w:rsidRPr="00080949">
              <w:rPr>
                <w:rFonts w:eastAsia="Times New Roman" w:cstheme="minorHAnsi"/>
                <w:color w:val="000000"/>
              </w:rPr>
              <w:t>K25, K26, K27, K28</w:t>
            </w:r>
          </w:p>
        </w:tc>
      </w:tr>
      <w:tr w:rsidR="002A56C4" w:rsidRPr="00080949" w14:paraId="228576E0" w14:textId="77777777" w:rsidTr="002A56C4">
        <w:tc>
          <w:tcPr>
            <w:tcW w:w="2875" w:type="dxa"/>
            <w:vAlign w:val="center"/>
          </w:tcPr>
          <w:p w14:paraId="25F52F25" w14:textId="752E2ADD" w:rsidR="002A56C4" w:rsidRPr="00080949" w:rsidRDefault="002A56C4" w:rsidP="002A56C4">
            <w:pPr>
              <w:rPr>
                <w:rFonts w:eastAsia="Times New Roman" w:cstheme="minorHAnsi"/>
                <w:color w:val="000000"/>
              </w:rPr>
            </w:pPr>
            <w:r w:rsidRPr="00080949">
              <w:rPr>
                <w:rFonts w:eastAsia="Times New Roman" w:cstheme="minorHAnsi"/>
                <w:color w:val="000000"/>
              </w:rPr>
              <w:t>Liver disease, mild</w:t>
            </w:r>
          </w:p>
        </w:tc>
        <w:tc>
          <w:tcPr>
            <w:tcW w:w="758" w:type="dxa"/>
            <w:vAlign w:val="center"/>
          </w:tcPr>
          <w:p w14:paraId="4A1E7489" w14:textId="072F6908"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0D697A4C" w14:textId="40DD1E6A" w:rsidR="002A56C4" w:rsidRPr="00080949" w:rsidRDefault="002A56C4" w:rsidP="002A56C4">
            <w:pPr>
              <w:rPr>
                <w:rFonts w:eastAsia="Times New Roman" w:cstheme="minorHAnsi"/>
                <w:color w:val="000000"/>
              </w:rPr>
            </w:pPr>
            <w:r w:rsidRPr="00080949">
              <w:rPr>
                <w:rFonts w:eastAsia="Times New Roman" w:cstheme="minorHAnsi"/>
                <w:color w:val="000000"/>
              </w:rPr>
              <w:t>B18, K700, K701, K702, K703, K709, K713, K714, K715, K717, K73, K74, K760, K762, K763, K764, K768, K769, Z944</w:t>
            </w:r>
          </w:p>
        </w:tc>
      </w:tr>
      <w:tr w:rsidR="002A56C4" w:rsidRPr="00080949" w14:paraId="45C3C448" w14:textId="77777777" w:rsidTr="002A56C4">
        <w:tc>
          <w:tcPr>
            <w:tcW w:w="2875" w:type="dxa"/>
            <w:vAlign w:val="center"/>
          </w:tcPr>
          <w:p w14:paraId="6537974D" w14:textId="024DE09E" w:rsidR="002A56C4" w:rsidRPr="00080949" w:rsidRDefault="002A56C4" w:rsidP="002A56C4">
            <w:pPr>
              <w:rPr>
                <w:rFonts w:eastAsia="Times New Roman" w:cstheme="minorHAnsi"/>
                <w:color w:val="000000"/>
              </w:rPr>
            </w:pPr>
            <w:r w:rsidRPr="00080949">
              <w:rPr>
                <w:rFonts w:eastAsia="Times New Roman" w:cstheme="minorHAnsi"/>
                <w:color w:val="000000"/>
              </w:rPr>
              <w:t>Diabetes without chronic complications</w:t>
            </w:r>
          </w:p>
        </w:tc>
        <w:tc>
          <w:tcPr>
            <w:tcW w:w="758" w:type="dxa"/>
            <w:vAlign w:val="center"/>
          </w:tcPr>
          <w:p w14:paraId="20B442DC" w14:textId="00AEB471"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3E75BC40" w14:textId="494CF884" w:rsidR="002A56C4" w:rsidRPr="00080949" w:rsidRDefault="002A56C4" w:rsidP="002A56C4">
            <w:pPr>
              <w:rPr>
                <w:rFonts w:eastAsia="Times New Roman" w:cstheme="minorHAnsi"/>
                <w:color w:val="000000"/>
              </w:rPr>
            </w:pPr>
            <w:r w:rsidRPr="00080949">
              <w:rPr>
                <w:rFonts w:eastAsia="Times New Roman" w:cstheme="minorHAnsi"/>
                <w:color w:val="000000"/>
              </w:rPr>
              <w:t>E080, E081, E086, E088, E089, E090, E091, E096, E098, E099, E100, E101, E106, E108, E109, E110, E111, E116, E118, E119, E130, E131, E136, E138, E139</w:t>
            </w:r>
          </w:p>
        </w:tc>
      </w:tr>
      <w:tr w:rsidR="002A56C4" w:rsidRPr="00080949" w14:paraId="5FD20909" w14:textId="77777777" w:rsidTr="002A56C4">
        <w:tc>
          <w:tcPr>
            <w:tcW w:w="2875" w:type="dxa"/>
            <w:vAlign w:val="center"/>
          </w:tcPr>
          <w:p w14:paraId="6A468E05" w14:textId="17B19422" w:rsidR="002A56C4" w:rsidRPr="00080949" w:rsidRDefault="002A56C4" w:rsidP="002A56C4">
            <w:pPr>
              <w:rPr>
                <w:rFonts w:eastAsia="Times New Roman" w:cstheme="minorHAnsi"/>
                <w:color w:val="000000"/>
              </w:rPr>
            </w:pPr>
            <w:r w:rsidRPr="00080949">
              <w:rPr>
                <w:rFonts w:eastAsia="Times New Roman" w:cstheme="minorHAnsi"/>
                <w:color w:val="000000"/>
              </w:rPr>
              <w:t>Renal disease, mild to moderate</w:t>
            </w:r>
          </w:p>
        </w:tc>
        <w:tc>
          <w:tcPr>
            <w:tcW w:w="758" w:type="dxa"/>
            <w:vAlign w:val="center"/>
          </w:tcPr>
          <w:p w14:paraId="2FC33F3E" w14:textId="128CAB7B" w:rsidR="002A56C4" w:rsidRPr="00080949" w:rsidRDefault="002A56C4" w:rsidP="002A56C4">
            <w:pPr>
              <w:rPr>
                <w:rFonts w:eastAsia="Times New Roman" w:cstheme="minorHAnsi"/>
                <w:color w:val="000000"/>
              </w:rPr>
            </w:pPr>
            <w:r w:rsidRPr="00080949">
              <w:rPr>
                <w:rFonts w:eastAsia="Times New Roman" w:cstheme="minorHAnsi"/>
                <w:color w:val="000000"/>
              </w:rPr>
              <w:t>1</w:t>
            </w:r>
          </w:p>
        </w:tc>
        <w:tc>
          <w:tcPr>
            <w:tcW w:w="5717" w:type="dxa"/>
            <w:vAlign w:val="center"/>
          </w:tcPr>
          <w:p w14:paraId="705DF6CD" w14:textId="399B39F8" w:rsidR="002A56C4" w:rsidRPr="00080949" w:rsidRDefault="002A56C4" w:rsidP="002A56C4">
            <w:pPr>
              <w:rPr>
                <w:rFonts w:eastAsia="Times New Roman" w:cstheme="minorHAnsi"/>
                <w:color w:val="000000"/>
              </w:rPr>
            </w:pPr>
            <w:r w:rsidRPr="00080949">
              <w:rPr>
                <w:rFonts w:eastAsia="Times New Roman" w:cstheme="minorHAnsi"/>
                <w:color w:val="000000"/>
              </w:rPr>
              <w:t>I129, I130, I1310, N03, N05, N181, N182, N183, N184, N189, Z940</w:t>
            </w:r>
          </w:p>
        </w:tc>
      </w:tr>
      <w:tr w:rsidR="002A56C4" w:rsidRPr="00080949" w14:paraId="7C675426" w14:textId="77777777" w:rsidTr="002A56C4">
        <w:tc>
          <w:tcPr>
            <w:tcW w:w="2875" w:type="dxa"/>
            <w:vAlign w:val="center"/>
          </w:tcPr>
          <w:p w14:paraId="349B3CBF" w14:textId="23142A9F" w:rsidR="002A56C4" w:rsidRPr="00080949" w:rsidRDefault="002A56C4" w:rsidP="002A56C4">
            <w:pPr>
              <w:rPr>
                <w:rFonts w:eastAsia="Times New Roman" w:cstheme="minorHAnsi"/>
                <w:color w:val="000000"/>
              </w:rPr>
            </w:pPr>
            <w:r w:rsidRPr="00080949">
              <w:rPr>
                <w:rFonts w:eastAsia="Times New Roman" w:cstheme="minorHAnsi"/>
                <w:color w:val="000000"/>
              </w:rPr>
              <w:t>Diabetes with chronic complications</w:t>
            </w:r>
          </w:p>
        </w:tc>
        <w:tc>
          <w:tcPr>
            <w:tcW w:w="758" w:type="dxa"/>
            <w:vAlign w:val="center"/>
          </w:tcPr>
          <w:p w14:paraId="42764CF2" w14:textId="57B3D021" w:rsidR="002A56C4" w:rsidRPr="00080949" w:rsidRDefault="002A56C4" w:rsidP="002A56C4">
            <w:pPr>
              <w:rPr>
                <w:rFonts w:eastAsia="Times New Roman" w:cstheme="minorHAnsi"/>
                <w:color w:val="000000"/>
              </w:rPr>
            </w:pPr>
            <w:r w:rsidRPr="00080949">
              <w:rPr>
                <w:rFonts w:eastAsia="Times New Roman" w:cstheme="minorHAnsi"/>
                <w:color w:val="000000"/>
              </w:rPr>
              <w:t>2</w:t>
            </w:r>
          </w:p>
        </w:tc>
        <w:tc>
          <w:tcPr>
            <w:tcW w:w="5717" w:type="dxa"/>
            <w:vAlign w:val="center"/>
          </w:tcPr>
          <w:p w14:paraId="4F72A66C" w14:textId="28446EF0" w:rsidR="002A56C4" w:rsidRPr="00080949" w:rsidRDefault="002A56C4" w:rsidP="002A56C4">
            <w:pPr>
              <w:rPr>
                <w:rFonts w:eastAsia="Times New Roman" w:cstheme="minorHAnsi"/>
                <w:color w:val="000000"/>
              </w:rPr>
            </w:pPr>
            <w:r w:rsidRPr="00080949">
              <w:rPr>
                <w:rFonts w:eastAsia="Times New Roman" w:cstheme="minorHAnsi"/>
                <w:color w:val="000000"/>
              </w:rPr>
              <w:t>E082, E083, E084, E085, E092, E093, E094, E095, E102, E103, E104, E105, E112, E113, E114, E115, E132, E133, E134, E135</w:t>
            </w:r>
          </w:p>
        </w:tc>
      </w:tr>
      <w:tr w:rsidR="002A56C4" w:rsidRPr="00080949" w14:paraId="3F0C34F8" w14:textId="77777777" w:rsidTr="002A56C4">
        <w:tc>
          <w:tcPr>
            <w:tcW w:w="2875" w:type="dxa"/>
            <w:vAlign w:val="center"/>
          </w:tcPr>
          <w:p w14:paraId="5FCC19DE" w14:textId="5258EB9A" w:rsidR="002A56C4" w:rsidRPr="00080949" w:rsidRDefault="002A56C4" w:rsidP="002A56C4">
            <w:pPr>
              <w:rPr>
                <w:rFonts w:eastAsia="Times New Roman" w:cstheme="minorHAnsi"/>
                <w:color w:val="000000"/>
              </w:rPr>
            </w:pPr>
            <w:r w:rsidRPr="00080949">
              <w:rPr>
                <w:rFonts w:eastAsia="Times New Roman" w:cstheme="minorHAnsi"/>
                <w:color w:val="000000"/>
              </w:rPr>
              <w:t>Hemiplegia or paraplegia</w:t>
            </w:r>
          </w:p>
        </w:tc>
        <w:tc>
          <w:tcPr>
            <w:tcW w:w="758" w:type="dxa"/>
            <w:vAlign w:val="center"/>
          </w:tcPr>
          <w:p w14:paraId="34094D90" w14:textId="38536729" w:rsidR="002A56C4" w:rsidRPr="00080949" w:rsidRDefault="002A56C4" w:rsidP="002A56C4">
            <w:pPr>
              <w:rPr>
                <w:rFonts w:eastAsia="Times New Roman" w:cstheme="minorHAnsi"/>
                <w:color w:val="000000"/>
              </w:rPr>
            </w:pPr>
            <w:r w:rsidRPr="00080949">
              <w:rPr>
                <w:rFonts w:eastAsia="Times New Roman" w:cstheme="minorHAnsi"/>
                <w:color w:val="000000"/>
              </w:rPr>
              <w:t>2</w:t>
            </w:r>
          </w:p>
        </w:tc>
        <w:tc>
          <w:tcPr>
            <w:tcW w:w="5717" w:type="dxa"/>
            <w:vAlign w:val="center"/>
          </w:tcPr>
          <w:p w14:paraId="63F16713" w14:textId="72A95F2A" w:rsidR="002A56C4" w:rsidRPr="00080949" w:rsidRDefault="002A56C4" w:rsidP="002A56C4">
            <w:pPr>
              <w:rPr>
                <w:rFonts w:eastAsia="Times New Roman" w:cstheme="minorHAnsi"/>
                <w:color w:val="000000"/>
              </w:rPr>
            </w:pPr>
            <w:r w:rsidRPr="00080949">
              <w:rPr>
                <w:rFonts w:eastAsia="Times New Roman" w:cstheme="minorHAnsi"/>
                <w:color w:val="000000"/>
              </w:rPr>
              <w:t>G041, G114, G800, G801, G802, G81, G82, G83</w:t>
            </w:r>
          </w:p>
        </w:tc>
      </w:tr>
      <w:tr w:rsidR="002A56C4" w:rsidRPr="00080949" w14:paraId="743AE293" w14:textId="77777777" w:rsidTr="002A56C4">
        <w:tc>
          <w:tcPr>
            <w:tcW w:w="2875" w:type="dxa"/>
            <w:vAlign w:val="center"/>
          </w:tcPr>
          <w:p w14:paraId="635E100B" w14:textId="12131253" w:rsidR="002A56C4" w:rsidRPr="00080949" w:rsidRDefault="002A56C4" w:rsidP="002A56C4">
            <w:pPr>
              <w:rPr>
                <w:rFonts w:eastAsia="Times New Roman" w:cstheme="minorHAnsi"/>
                <w:color w:val="000000"/>
              </w:rPr>
            </w:pPr>
            <w:r w:rsidRPr="00080949">
              <w:rPr>
                <w:rFonts w:eastAsia="Times New Roman" w:cstheme="minorHAnsi"/>
                <w:color w:val="000000"/>
              </w:rPr>
              <w:t xml:space="preserve">Any malignancy </w:t>
            </w:r>
          </w:p>
        </w:tc>
        <w:tc>
          <w:tcPr>
            <w:tcW w:w="758" w:type="dxa"/>
            <w:vAlign w:val="center"/>
          </w:tcPr>
          <w:p w14:paraId="2A9A5E73" w14:textId="00B2A371" w:rsidR="002A56C4" w:rsidRPr="00080949" w:rsidRDefault="002A56C4" w:rsidP="002A56C4">
            <w:pPr>
              <w:rPr>
                <w:rFonts w:eastAsia="Times New Roman" w:cstheme="minorHAnsi"/>
                <w:color w:val="000000"/>
              </w:rPr>
            </w:pPr>
            <w:r w:rsidRPr="00080949">
              <w:rPr>
                <w:rFonts w:eastAsia="Times New Roman" w:cstheme="minorHAnsi"/>
                <w:color w:val="000000"/>
              </w:rPr>
              <w:t>2</w:t>
            </w:r>
          </w:p>
        </w:tc>
        <w:tc>
          <w:tcPr>
            <w:tcW w:w="5717" w:type="dxa"/>
            <w:vAlign w:val="center"/>
          </w:tcPr>
          <w:p w14:paraId="7F261D31" w14:textId="6034DCBF" w:rsidR="002A56C4" w:rsidRPr="00080949" w:rsidRDefault="002A56C4" w:rsidP="002A56C4">
            <w:pPr>
              <w:rPr>
                <w:rFonts w:eastAsia="Times New Roman" w:cstheme="minorHAnsi"/>
                <w:color w:val="000000"/>
              </w:rPr>
            </w:pPr>
            <w:r w:rsidRPr="00080949">
              <w:rPr>
                <w:rFonts w:eastAsia="Times New Roman" w:cstheme="minorHAnsi"/>
                <w:color w:val="000000"/>
              </w:rPr>
              <w:t>C00, C01, C02, C03, C04, C05, C06, C07, C08, C09, C10, C11, C12, C13, C14, C15, C16, C17, C18, C19, C20, C21, C22, C23, C24, C25, C26, C27, C28, C29, C30, C31, C32, C33, C34, C37, C38, C39, C40, C41, C43, C45, C46, C47, C48, C49, C50, C51, C52, C53, C54, C55, C56, C57, C58, C60, C61, C62, C63, C76, C801, C81, C82, C83, C84, C85, C88, C90, C91, C92, C93, C94, C95, C96, C97, C98, C99</w:t>
            </w:r>
          </w:p>
        </w:tc>
      </w:tr>
      <w:tr w:rsidR="002A56C4" w:rsidRPr="00080949" w14:paraId="50A6B6DC" w14:textId="77777777" w:rsidTr="002A56C4">
        <w:tc>
          <w:tcPr>
            <w:tcW w:w="2875" w:type="dxa"/>
            <w:vAlign w:val="center"/>
          </w:tcPr>
          <w:p w14:paraId="1078AD0E" w14:textId="26C1F6BB" w:rsidR="002A56C4" w:rsidRPr="00080949" w:rsidRDefault="002A56C4" w:rsidP="002A56C4">
            <w:pPr>
              <w:rPr>
                <w:rFonts w:eastAsia="Times New Roman" w:cstheme="minorHAnsi"/>
                <w:color w:val="000000"/>
              </w:rPr>
            </w:pPr>
            <w:r w:rsidRPr="00080949">
              <w:rPr>
                <w:rFonts w:eastAsia="Times New Roman" w:cstheme="minorHAnsi"/>
                <w:color w:val="000000"/>
              </w:rPr>
              <w:t xml:space="preserve">Liver disease, moderate to severe </w:t>
            </w:r>
          </w:p>
        </w:tc>
        <w:tc>
          <w:tcPr>
            <w:tcW w:w="758" w:type="dxa"/>
            <w:vAlign w:val="center"/>
          </w:tcPr>
          <w:p w14:paraId="0093A6FD" w14:textId="7A23317B" w:rsidR="002A56C4" w:rsidRPr="00080949" w:rsidRDefault="002A56C4" w:rsidP="002A56C4">
            <w:pPr>
              <w:rPr>
                <w:rFonts w:eastAsia="Times New Roman" w:cstheme="minorHAnsi"/>
                <w:color w:val="000000"/>
              </w:rPr>
            </w:pPr>
            <w:r w:rsidRPr="00080949">
              <w:rPr>
                <w:rFonts w:eastAsia="Times New Roman" w:cstheme="minorHAnsi"/>
                <w:color w:val="000000"/>
              </w:rPr>
              <w:t>3</w:t>
            </w:r>
          </w:p>
        </w:tc>
        <w:tc>
          <w:tcPr>
            <w:tcW w:w="5717" w:type="dxa"/>
            <w:vAlign w:val="center"/>
          </w:tcPr>
          <w:p w14:paraId="3B79F487" w14:textId="332E3BD0" w:rsidR="002A56C4" w:rsidRPr="00080949" w:rsidRDefault="002A56C4" w:rsidP="002A56C4">
            <w:pPr>
              <w:rPr>
                <w:rFonts w:eastAsia="Times New Roman" w:cstheme="minorHAnsi"/>
                <w:color w:val="000000"/>
              </w:rPr>
            </w:pPr>
            <w:r w:rsidRPr="00080949">
              <w:rPr>
                <w:rFonts w:eastAsia="Times New Roman" w:cstheme="minorHAnsi"/>
                <w:color w:val="000000"/>
              </w:rPr>
              <w:t>I850, I864, K704, K711, K721, K729, K765, K766, K767</w:t>
            </w:r>
          </w:p>
        </w:tc>
      </w:tr>
      <w:tr w:rsidR="002A56C4" w:rsidRPr="00080949" w14:paraId="48CFF76A" w14:textId="77777777" w:rsidTr="002A56C4">
        <w:tc>
          <w:tcPr>
            <w:tcW w:w="2875" w:type="dxa"/>
            <w:vAlign w:val="center"/>
          </w:tcPr>
          <w:p w14:paraId="3903510F" w14:textId="6D536A3B" w:rsidR="002A56C4" w:rsidRPr="00080949" w:rsidRDefault="002A56C4" w:rsidP="002A56C4">
            <w:pPr>
              <w:rPr>
                <w:rFonts w:eastAsia="Times New Roman" w:cstheme="minorHAnsi"/>
                <w:color w:val="000000"/>
              </w:rPr>
            </w:pPr>
            <w:r w:rsidRPr="00080949">
              <w:rPr>
                <w:rFonts w:eastAsia="Times New Roman" w:cstheme="minorHAnsi"/>
                <w:color w:val="000000"/>
              </w:rPr>
              <w:t>Renal disease, severe</w:t>
            </w:r>
          </w:p>
        </w:tc>
        <w:tc>
          <w:tcPr>
            <w:tcW w:w="758" w:type="dxa"/>
            <w:vAlign w:val="center"/>
          </w:tcPr>
          <w:p w14:paraId="4F4985FD" w14:textId="341F59A3" w:rsidR="002A56C4" w:rsidRPr="00080949" w:rsidRDefault="002A56C4" w:rsidP="002A56C4">
            <w:pPr>
              <w:rPr>
                <w:rFonts w:eastAsia="Times New Roman" w:cstheme="minorHAnsi"/>
                <w:color w:val="000000"/>
              </w:rPr>
            </w:pPr>
            <w:r w:rsidRPr="00080949">
              <w:rPr>
                <w:rFonts w:eastAsia="Times New Roman" w:cstheme="minorHAnsi"/>
                <w:color w:val="000000"/>
              </w:rPr>
              <w:t>3</w:t>
            </w:r>
          </w:p>
        </w:tc>
        <w:tc>
          <w:tcPr>
            <w:tcW w:w="5717" w:type="dxa"/>
            <w:vAlign w:val="center"/>
          </w:tcPr>
          <w:p w14:paraId="52A61712" w14:textId="31BE93F6" w:rsidR="002A56C4" w:rsidRPr="00080949" w:rsidRDefault="002A56C4" w:rsidP="002A56C4">
            <w:pPr>
              <w:rPr>
                <w:rFonts w:eastAsia="Times New Roman" w:cstheme="minorHAnsi"/>
                <w:color w:val="000000"/>
              </w:rPr>
            </w:pPr>
            <w:r w:rsidRPr="00080949">
              <w:rPr>
                <w:rFonts w:eastAsia="Times New Roman" w:cstheme="minorHAnsi"/>
                <w:color w:val="000000"/>
              </w:rPr>
              <w:t>I120, I1311, I132, N185, N186, N19, N250, Z49, Z992</w:t>
            </w:r>
          </w:p>
        </w:tc>
      </w:tr>
      <w:tr w:rsidR="002A56C4" w:rsidRPr="00080949" w14:paraId="61C21019" w14:textId="77777777" w:rsidTr="002A56C4">
        <w:tc>
          <w:tcPr>
            <w:tcW w:w="2875" w:type="dxa"/>
            <w:vAlign w:val="center"/>
          </w:tcPr>
          <w:p w14:paraId="7AA35C25" w14:textId="6CF073DC" w:rsidR="002A56C4" w:rsidRPr="00080949" w:rsidRDefault="002A56C4" w:rsidP="002A56C4">
            <w:pPr>
              <w:rPr>
                <w:rFonts w:eastAsia="Times New Roman" w:cstheme="minorHAnsi"/>
                <w:color w:val="000000"/>
              </w:rPr>
            </w:pPr>
            <w:r w:rsidRPr="00080949">
              <w:rPr>
                <w:rFonts w:eastAsia="Times New Roman" w:cstheme="minorHAnsi"/>
                <w:color w:val="000000"/>
              </w:rPr>
              <w:t>HIV infection, no AIDS</w:t>
            </w:r>
          </w:p>
        </w:tc>
        <w:tc>
          <w:tcPr>
            <w:tcW w:w="758" w:type="dxa"/>
            <w:vAlign w:val="center"/>
          </w:tcPr>
          <w:p w14:paraId="6812E5F5" w14:textId="5F99A486" w:rsidR="002A56C4" w:rsidRPr="00080949" w:rsidRDefault="002A56C4" w:rsidP="002A56C4">
            <w:pPr>
              <w:rPr>
                <w:rFonts w:eastAsia="Times New Roman" w:cstheme="minorHAnsi"/>
                <w:color w:val="000000"/>
              </w:rPr>
            </w:pPr>
            <w:r w:rsidRPr="00080949">
              <w:rPr>
                <w:rFonts w:eastAsia="Times New Roman" w:cstheme="minorHAnsi"/>
                <w:color w:val="000000"/>
              </w:rPr>
              <w:t>3</w:t>
            </w:r>
          </w:p>
        </w:tc>
        <w:tc>
          <w:tcPr>
            <w:tcW w:w="5717" w:type="dxa"/>
            <w:vAlign w:val="center"/>
          </w:tcPr>
          <w:p w14:paraId="380CE536" w14:textId="24498E36" w:rsidR="002A56C4" w:rsidRPr="00080949" w:rsidRDefault="002A56C4" w:rsidP="002A56C4">
            <w:pPr>
              <w:rPr>
                <w:rFonts w:eastAsia="Times New Roman" w:cstheme="minorHAnsi"/>
                <w:color w:val="000000"/>
              </w:rPr>
            </w:pPr>
            <w:r w:rsidRPr="00080949">
              <w:rPr>
                <w:rFonts w:eastAsia="Times New Roman" w:cstheme="minorHAnsi"/>
                <w:color w:val="000000"/>
              </w:rPr>
              <w:t>B20</w:t>
            </w:r>
          </w:p>
        </w:tc>
      </w:tr>
      <w:tr w:rsidR="002A56C4" w:rsidRPr="00080949" w14:paraId="504C4D52" w14:textId="77777777" w:rsidTr="002A56C4">
        <w:tc>
          <w:tcPr>
            <w:tcW w:w="2875" w:type="dxa"/>
            <w:vAlign w:val="center"/>
          </w:tcPr>
          <w:p w14:paraId="68FE9DD7" w14:textId="1A3F1A88" w:rsidR="002A56C4" w:rsidRPr="00080949" w:rsidRDefault="002A56C4" w:rsidP="002A56C4">
            <w:pPr>
              <w:rPr>
                <w:rFonts w:eastAsia="Times New Roman" w:cstheme="minorHAnsi"/>
                <w:color w:val="000000"/>
              </w:rPr>
            </w:pPr>
            <w:r w:rsidRPr="00080949">
              <w:rPr>
                <w:rFonts w:eastAsia="Times New Roman" w:cstheme="minorHAnsi"/>
                <w:color w:val="000000"/>
              </w:rPr>
              <w:t>Metastatic solid tumor</w:t>
            </w:r>
          </w:p>
        </w:tc>
        <w:tc>
          <w:tcPr>
            <w:tcW w:w="758" w:type="dxa"/>
            <w:vAlign w:val="center"/>
          </w:tcPr>
          <w:p w14:paraId="0AFA3B8B" w14:textId="01E9A1C9" w:rsidR="002A56C4" w:rsidRPr="00080949" w:rsidRDefault="002A56C4" w:rsidP="002A56C4">
            <w:pPr>
              <w:rPr>
                <w:rFonts w:eastAsia="Times New Roman" w:cstheme="minorHAnsi"/>
                <w:color w:val="000000"/>
              </w:rPr>
            </w:pPr>
            <w:r w:rsidRPr="00080949">
              <w:rPr>
                <w:rFonts w:eastAsia="Times New Roman" w:cstheme="minorHAnsi"/>
                <w:color w:val="000000"/>
              </w:rPr>
              <w:t>6</w:t>
            </w:r>
          </w:p>
        </w:tc>
        <w:tc>
          <w:tcPr>
            <w:tcW w:w="5717" w:type="dxa"/>
            <w:vAlign w:val="center"/>
          </w:tcPr>
          <w:p w14:paraId="3CCAEF54" w14:textId="7AF04F58" w:rsidR="002A56C4" w:rsidRPr="00080949" w:rsidRDefault="002A56C4" w:rsidP="002A56C4">
            <w:pPr>
              <w:rPr>
                <w:rFonts w:eastAsia="Times New Roman" w:cstheme="minorHAnsi"/>
                <w:color w:val="000000"/>
              </w:rPr>
            </w:pPr>
            <w:r w:rsidRPr="00080949">
              <w:rPr>
                <w:rFonts w:eastAsia="Times New Roman" w:cstheme="minorHAnsi"/>
                <w:color w:val="000000"/>
              </w:rPr>
              <w:t>C77, C78, C79, C800, C802</w:t>
            </w:r>
          </w:p>
        </w:tc>
      </w:tr>
      <w:tr w:rsidR="002A56C4" w:rsidRPr="00080949" w14:paraId="16C5B451" w14:textId="77777777" w:rsidTr="002A56C4">
        <w:tc>
          <w:tcPr>
            <w:tcW w:w="2875" w:type="dxa"/>
            <w:vAlign w:val="center"/>
          </w:tcPr>
          <w:p w14:paraId="6559E5D6" w14:textId="39A332A9" w:rsidR="002A56C4" w:rsidRPr="00080949" w:rsidRDefault="002A56C4" w:rsidP="002A56C4">
            <w:pPr>
              <w:rPr>
                <w:rFonts w:eastAsia="Times New Roman" w:cstheme="minorHAnsi"/>
                <w:color w:val="000000"/>
              </w:rPr>
            </w:pPr>
            <w:r w:rsidRPr="00080949">
              <w:rPr>
                <w:rFonts w:eastAsia="Times New Roman" w:cstheme="minorHAnsi"/>
                <w:color w:val="000000"/>
              </w:rPr>
              <w:lastRenderedPageBreak/>
              <w:t>AIDS (in addition to HIV code)</w:t>
            </w:r>
          </w:p>
        </w:tc>
        <w:tc>
          <w:tcPr>
            <w:tcW w:w="758" w:type="dxa"/>
            <w:vAlign w:val="center"/>
          </w:tcPr>
          <w:p w14:paraId="44D33442" w14:textId="44DB4FD1" w:rsidR="002A56C4" w:rsidRPr="00080949" w:rsidRDefault="002A56C4" w:rsidP="002A56C4">
            <w:pPr>
              <w:rPr>
                <w:rFonts w:eastAsia="Times New Roman" w:cstheme="minorHAnsi"/>
                <w:color w:val="000000"/>
              </w:rPr>
            </w:pPr>
            <w:r w:rsidRPr="00080949">
              <w:rPr>
                <w:rFonts w:eastAsia="Times New Roman" w:cstheme="minorHAnsi"/>
                <w:color w:val="000000"/>
              </w:rPr>
              <w:t>6</w:t>
            </w:r>
          </w:p>
        </w:tc>
        <w:tc>
          <w:tcPr>
            <w:tcW w:w="5717" w:type="dxa"/>
            <w:vAlign w:val="center"/>
          </w:tcPr>
          <w:p w14:paraId="7588A8EE" w14:textId="2C91D746" w:rsidR="002A56C4" w:rsidRPr="00080949" w:rsidRDefault="002A56C4" w:rsidP="002A56C4">
            <w:pPr>
              <w:rPr>
                <w:rFonts w:eastAsia="Times New Roman" w:cstheme="minorHAnsi"/>
                <w:color w:val="000000"/>
              </w:rPr>
            </w:pPr>
            <w:r w:rsidRPr="00080949">
              <w:rPr>
                <w:rFonts w:eastAsia="Times New Roman" w:cstheme="minorHAnsi"/>
                <w:color w:val="000000"/>
              </w:rPr>
              <w:t>B37, C53, B38, B45, A072, B25, G934, B00, B39, A073, C46, C81, C82, C83, C84, C85, C86, C87, C88, C89, C90, C91, C92, C93, C94, C95, C96, A31, A15, A16, A17, A18, A19, B59, Z8701, A812, A021, B58, R64</w:t>
            </w:r>
          </w:p>
        </w:tc>
      </w:tr>
    </w:tbl>
    <w:p w14:paraId="07C915D5" w14:textId="77777777" w:rsidR="00751CA8" w:rsidRPr="00080949" w:rsidRDefault="00751CA8">
      <w:pPr>
        <w:rPr>
          <w:rFonts w:cstheme="minorHAnsi"/>
        </w:rPr>
      </w:pPr>
    </w:p>
    <w:p w14:paraId="12F1BA66" w14:textId="15B2C9D9" w:rsidR="00C617BB" w:rsidRPr="00080949" w:rsidRDefault="00C617BB">
      <w:pPr>
        <w:rPr>
          <w:rFonts w:cstheme="minorHAnsi"/>
        </w:rPr>
      </w:pPr>
    </w:p>
    <w:p w14:paraId="06F659A2" w14:textId="02E97EF5" w:rsidR="00C94C8F" w:rsidRPr="00080949" w:rsidRDefault="00C94C8F">
      <w:pPr>
        <w:rPr>
          <w:rFonts w:eastAsia="Times New Roman" w:cstheme="minorHAnsi"/>
          <w:color w:val="000000"/>
        </w:rPr>
      </w:pPr>
      <w:r w:rsidRPr="00080949">
        <w:rPr>
          <w:rFonts w:eastAsia="Times New Roman" w:cstheme="minorHAnsi"/>
          <w:b/>
          <w:bCs/>
          <w:color w:val="000000"/>
        </w:rPr>
        <w:t>Table 1d</w:t>
      </w:r>
      <w:r w:rsidRPr="00080949">
        <w:rPr>
          <w:rFonts w:eastAsia="Times New Roman" w:cstheme="minorHAnsi"/>
          <w:color w:val="000000"/>
        </w:rPr>
        <w:t>: ICD-10 Codes Used to Classify Patient Characteristics.</w:t>
      </w:r>
    </w:p>
    <w:p w14:paraId="35575D93" w14:textId="77777777" w:rsidR="00C94C8F" w:rsidRPr="00080949" w:rsidRDefault="00C94C8F">
      <w:pPr>
        <w:rPr>
          <w:rFonts w:cstheme="minorHAnsi"/>
        </w:rPr>
      </w:pPr>
    </w:p>
    <w:tbl>
      <w:tblPr>
        <w:tblW w:w="9360" w:type="dxa"/>
        <w:tblInd w:w="-5" w:type="dxa"/>
        <w:tblLook w:val="04A0" w:firstRow="1" w:lastRow="0" w:firstColumn="1" w:lastColumn="0" w:noHBand="0" w:noVBand="1"/>
      </w:tblPr>
      <w:tblGrid>
        <w:gridCol w:w="3330"/>
        <w:gridCol w:w="6030"/>
      </w:tblGrid>
      <w:tr w:rsidR="00C617BB" w:rsidRPr="00080949" w14:paraId="37B6FC89" w14:textId="77777777" w:rsidTr="002A56C4">
        <w:trPr>
          <w:trHeight w:val="32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96A45" w14:textId="77777777" w:rsidR="00C617BB" w:rsidRPr="00080949" w:rsidRDefault="00C617BB" w:rsidP="00C617BB">
            <w:pPr>
              <w:rPr>
                <w:rFonts w:eastAsia="Times New Roman" w:cstheme="minorHAnsi"/>
                <w:b/>
                <w:bCs/>
                <w:color w:val="000000"/>
              </w:rPr>
            </w:pPr>
            <w:r w:rsidRPr="00080949">
              <w:rPr>
                <w:rFonts w:eastAsia="Times New Roman" w:cstheme="minorHAnsi"/>
                <w:b/>
                <w:bCs/>
                <w:color w:val="000000"/>
              </w:rPr>
              <w:t>Comorbidity</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14:paraId="644EA258" w14:textId="77777777" w:rsidR="00C617BB" w:rsidRPr="00080949" w:rsidRDefault="00C617BB" w:rsidP="00C617BB">
            <w:pPr>
              <w:rPr>
                <w:rFonts w:eastAsia="Times New Roman" w:cstheme="minorHAnsi"/>
                <w:b/>
                <w:bCs/>
                <w:color w:val="000000"/>
              </w:rPr>
            </w:pPr>
            <w:r w:rsidRPr="00080949">
              <w:rPr>
                <w:rFonts w:eastAsia="Times New Roman" w:cstheme="minorHAnsi"/>
                <w:b/>
                <w:bCs/>
                <w:color w:val="000000"/>
              </w:rPr>
              <w:t>ICD-10 Code</w:t>
            </w:r>
          </w:p>
        </w:tc>
      </w:tr>
      <w:tr w:rsidR="00C617BB" w:rsidRPr="00080949" w14:paraId="06B5C990" w14:textId="77777777" w:rsidTr="002A56C4">
        <w:trPr>
          <w:trHeight w:val="32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202E333"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Alcohol-related disorder</w:t>
            </w:r>
          </w:p>
        </w:tc>
        <w:tc>
          <w:tcPr>
            <w:tcW w:w="6030" w:type="dxa"/>
            <w:tcBorders>
              <w:top w:val="nil"/>
              <w:left w:val="nil"/>
              <w:bottom w:val="single" w:sz="4" w:space="0" w:color="auto"/>
              <w:right w:val="single" w:sz="4" w:space="0" w:color="auto"/>
            </w:tcBorders>
            <w:shd w:val="clear" w:color="auto" w:fill="auto"/>
            <w:vAlign w:val="center"/>
            <w:hideMark/>
          </w:tcPr>
          <w:p w14:paraId="43D2BD52"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F10, K70</w:t>
            </w:r>
          </w:p>
        </w:tc>
      </w:tr>
      <w:tr w:rsidR="00C617BB" w:rsidRPr="00080949" w14:paraId="6B8326DD" w14:textId="77777777" w:rsidTr="002A56C4">
        <w:trPr>
          <w:trHeight w:val="32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7024A78"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Substance-related disorder</w:t>
            </w:r>
          </w:p>
        </w:tc>
        <w:tc>
          <w:tcPr>
            <w:tcW w:w="6030" w:type="dxa"/>
            <w:tcBorders>
              <w:top w:val="nil"/>
              <w:left w:val="nil"/>
              <w:bottom w:val="single" w:sz="4" w:space="0" w:color="auto"/>
              <w:right w:val="single" w:sz="4" w:space="0" w:color="auto"/>
            </w:tcBorders>
            <w:shd w:val="clear" w:color="auto" w:fill="auto"/>
            <w:vAlign w:val="center"/>
            <w:hideMark/>
          </w:tcPr>
          <w:p w14:paraId="7DEF970F"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F11, F13, F14, F15, F16, F18, F19</w:t>
            </w:r>
          </w:p>
        </w:tc>
      </w:tr>
      <w:tr w:rsidR="00C617BB" w:rsidRPr="00080949" w14:paraId="1E5AFD91" w14:textId="77777777" w:rsidTr="002A56C4">
        <w:trPr>
          <w:trHeight w:val="32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176D569"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Tobacco Use</w:t>
            </w:r>
          </w:p>
        </w:tc>
        <w:tc>
          <w:tcPr>
            <w:tcW w:w="6030" w:type="dxa"/>
            <w:tcBorders>
              <w:top w:val="nil"/>
              <w:left w:val="nil"/>
              <w:bottom w:val="single" w:sz="4" w:space="0" w:color="auto"/>
              <w:right w:val="single" w:sz="4" w:space="0" w:color="auto"/>
            </w:tcBorders>
            <w:shd w:val="clear" w:color="auto" w:fill="auto"/>
            <w:vAlign w:val="center"/>
            <w:hideMark/>
          </w:tcPr>
          <w:p w14:paraId="66E5F0FD"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F17</w:t>
            </w:r>
          </w:p>
        </w:tc>
      </w:tr>
      <w:tr w:rsidR="00C617BB" w:rsidRPr="00080949" w14:paraId="13AF08EA" w14:textId="77777777" w:rsidTr="002A56C4">
        <w:trPr>
          <w:trHeight w:val="32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3BE6D7B"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Social Challenges</w:t>
            </w:r>
          </w:p>
        </w:tc>
        <w:tc>
          <w:tcPr>
            <w:tcW w:w="6030" w:type="dxa"/>
            <w:tcBorders>
              <w:top w:val="nil"/>
              <w:left w:val="nil"/>
              <w:bottom w:val="single" w:sz="4" w:space="0" w:color="auto"/>
              <w:right w:val="single" w:sz="4" w:space="0" w:color="auto"/>
            </w:tcBorders>
            <w:shd w:val="clear" w:color="auto" w:fill="auto"/>
            <w:vAlign w:val="center"/>
            <w:hideMark/>
          </w:tcPr>
          <w:p w14:paraId="5B7ADE4D"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Z55, Z56, Z57, Z59, Z60, Z62, Z63, Z64, Z65</w:t>
            </w:r>
          </w:p>
        </w:tc>
      </w:tr>
      <w:tr w:rsidR="00C617BB" w:rsidRPr="00080949" w14:paraId="271F2A3B" w14:textId="77777777" w:rsidTr="002A56C4">
        <w:trPr>
          <w:trHeight w:val="32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CF5C3C9"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Morbidly Obese</w:t>
            </w:r>
          </w:p>
        </w:tc>
        <w:tc>
          <w:tcPr>
            <w:tcW w:w="6030" w:type="dxa"/>
            <w:tcBorders>
              <w:top w:val="nil"/>
              <w:left w:val="nil"/>
              <w:bottom w:val="single" w:sz="4" w:space="0" w:color="auto"/>
              <w:right w:val="single" w:sz="4" w:space="0" w:color="auto"/>
            </w:tcBorders>
            <w:shd w:val="clear" w:color="auto" w:fill="auto"/>
            <w:vAlign w:val="center"/>
            <w:hideMark/>
          </w:tcPr>
          <w:p w14:paraId="3B64DA80" w14:textId="77777777" w:rsidR="00C617BB" w:rsidRPr="00080949" w:rsidRDefault="00C617BB" w:rsidP="00C617BB">
            <w:pPr>
              <w:rPr>
                <w:rFonts w:eastAsia="Times New Roman" w:cstheme="minorHAnsi"/>
                <w:color w:val="000000"/>
              </w:rPr>
            </w:pPr>
            <w:r w:rsidRPr="00080949">
              <w:rPr>
                <w:rFonts w:eastAsia="Times New Roman" w:cstheme="minorHAnsi"/>
                <w:color w:val="000000"/>
              </w:rPr>
              <w:t>E6601, Z6841, Z6842, Z6843, Z6844, Z6845</w:t>
            </w:r>
          </w:p>
        </w:tc>
      </w:tr>
    </w:tbl>
    <w:p w14:paraId="39EA50E5" w14:textId="29879BDA" w:rsidR="00C617BB" w:rsidRPr="00080949" w:rsidRDefault="00C617BB">
      <w:pPr>
        <w:rPr>
          <w:rFonts w:cstheme="minorHAnsi"/>
        </w:rPr>
      </w:pPr>
    </w:p>
    <w:p w14:paraId="16187EAA" w14:textId="29202995" w:rsidR="00C94C8F" w:rsidRPr="00080949" w:rsidRDefault="00C94C8F" w:rsidP="00C94C8F">
      <w:pPr>
        <w:rPr>
          <w:rFonts w:eastAsia="Times New Roman" w:cstheme="minorHAnsi"/>
          <w:color w:val="000000"/>
        </w:rPr>
      </w:pPr>
      <w:r w:rsidRPr="00080949">
        <w:rPr>
          <w:rFonts w:eastAsia="Times New Roman" w:cstheme="minorHAnsi"/>
          <w:b/>
          <w:bCs/>
          <w:color w:val="000000"/>
        </w:rPr>
        <w:t>Table 1e</w:t>
      </w:r>
      <w:r w:rsidRPr="00080949">
        <w:rPr>
          <w:rFonts w:eastAsia="Times New Roman" w:cstheme="minorHAnsi"/>
          <w:color w:val="000000"/>
        </w:rPr>
        <w:t>: ICD-10 Code Used to Determine Primary COVID-19 Admission Diagnosis.</w:t>
      </w:r>
    </w:p>
    <w:p w14:paraId="51E7F1B3" w14:textId="4A303F30" w:rsidR="002A56C4" w:rsidRPr="00080949" w:rsidRDefault="002A56C4" w:rsidP="00C94C8F">
      <w:pPr>
        <w:rPr>
          <w:rFonts w:eastAsia="Times New Roman" w:cstheme="minorHAnsi"/>
          <w:color w:val="000000"/>
        </w:rPr>
      </w:pPr>
    </w:p>
    <w:tbl>
      <w:tblPr>
        <w:tblStyle w:val="TableGrid"/>
        <w:tblW w:w="0" w:type="auto"/>
        <w:tblLook w:val="04A0" w:firstRow="1" w:lastRow="0" w:firstColumn="1" w:lastColumn="0" w:noHBand="0" w:noVBand="1"/>
      </w:tblPr>
      <w:tblGrid>
        <w:gridCol w:w="3116"/>
        <w:gridCol w:w="3117"/>
        <w:gridCol w:w="3117"/>
      </w:tblGrid>
      <w:tr w:rsidR="002A56C4" w:rsidRPr="00080949" w14:paraId="7875E808" w14:textId="77777777" w:rsidTr="00DE595B">
        <w:tc>
          <w:tcPr>
            <w:tcW w:w="3116" w:type="dxa"/>
            <w:vAlign w:val="center"/>
          </w:tcPr>
          <w:p w14:paraId="3A9E7BFE" w14:textId="3148D991" w:rsidR="002A56C4" w:rsidRPr="00080949" w:rsidRDefault="002A56C4" w:rsidP="002A56C4">
            <w:pPr>
              <w:rPr>
                <w:rFonts w:eastAsia="Times New Roman" w:cstheme="minorHAnsi"/>
                <w:color w:val="000000"/>
              </w:rPr>
            </w:pPr>
            <w:r w:rsidRPr="00080949">
              <w:rPr>
                <w:rFonts w:eastAsia="Times New Roman" w:cstheme="minorHAnsi"/>
                <w:b/>
                <w:bCs/>
                <w:color w:val="000000"/>
              </w:rPr>
              <w:t>Diagnosis Category</w:t>
            </w:r>
          </w:p>
        </w:tc>
        <w:tc>
          <w:tcPr>
            <w:tcW w:w="3117" w:type="dxa"/>
            <w:vAlign w:val="center"/>
          </w:tcPr>
          <w:p w14:paraId="6D078721" w14:textId="52CF4EEA" w:rsidR="002A56C4" w:rsidRPr="00080949" w:rsidRDefault="002A56C4" w:rsidP="002A56C4">
            <w:pPr>
              <w:rPr>
                <w:rFonts w:eastAsia="Times New Roman" w:cstheme="minorHAnsi"/>
                <w:color w:val="000000"/>
              </w:rPr>
            </w:pPr>
            <w:r w:rsidRPr="00080949">
              <w:rPr>
                <w:rFonts w:eastAsia="Times New Roman" w:cstheme="minorHAnsi"/>
                <w:b/>
                <w:bCs/>
                <w:color w:val="000000"/>
              </w:rPr>
              <w:t>ICD-10 Code</w:t>
            </w:r>
          </w:p>
        </w:tc>
        <w:tc>
          <w:tcPr>
            <w:tcW w:w="3117" w:type="dxa"/>
            <w:vAlign w:val="center"/>
          </w:tcPr>
          <w:p w14:paraId="54D7DE3F" w14:textId="76134C88" w:rsidR="002A56C4" w:rsidRPr="00080949" w:rsidRDefault="002A56C4" w:rsidP="002A56C4">
            <w:pPr>
              <w:rPr>
                <w:rFonts w:eastAsia="Times New Roman" w:cstheme="minorHAnsi"/>
                <w:color w:val="000000"/>
              </w:rPr>
            </w:pPr>
            <w:r w:rsidRPr="00080949">
              <w:rPr>
                <w:rFonts w:eastAsia="Times New Roman" w:cstheme="minorHAnsi"/>
                <w:b/>
                <w:bCs/>
                <w:color w:val="000000"/>
              </w:rPr>
              <w:t>ICD-10-Code Description</w:t>
            </w:r>
          </w:p>
        </w:tc>
      </w:tr>
      <w:tr w:rsidR="002A56C4" w:rsidRPr="00080949" w14:paraId="2C63E987" w14:textId="77777777" w:rsidTr="00147127">
        <w:tc>
          <w:tcPr>
            <w:tcW w:w="3116" w:type="dxa"/>
            <w:vAlign w:val="center"/>
          </w:tcPr>
          <w:p w14:paraId="5E53703E" w14:textId="48655FB1" w:rsidR="002A56C4" w:rsidRPr="00080949" w:rsidRDefault="002A56C4" w:rsidP="002A56C4">
            <w:pPr>
              <w:rPr>
                <w:rFonts w:eastAsia="Times New Roman" w:cstheme="minorHAnsi"/>
                <w:color w:val="000000"/>
              </w:rPr>
            </w:pPr>
            <w:r w:rsidRPr="00080949">
              <w:rPr>
                <w:rFonts w:eastAsia="Times New Roman" w:cstheme="minorHAnsi"/>
                <w:color w:val="000000"/>
              </w:rPr>
              <w:t>COVID-19</w:t>
            </w:r>
          </w:p>
        </w:tc>
        <w:tc>
          <w:tcPr>
            <w:tcW w:w="3117" w:type="dxa"/>
            <w:vAlign w:val="center"/>
          </w:tcPr>
          <w:p w14:paraId="4205E5BF" w14:textId="7414E0BD" w:rsidR="002A56C4" w:rsidRPr="00080949" w:rsidRDefault="002A56C4" w:rsidP="002A56C4">
            <w:pPr>
              <w:rPr>
                <w:rFonts w:eastAsia="Times New Roman" w:cstheme="minorHAnsi"/>
                <w:color w:val="000000"/>
              </w:rPr>
            </w:pPr>
            <w:r w:rsidRPr="00080949">
              <w:rPr>
                <w:rFonts w:eastAsia="Times New Roman" w:cstheme="minorHAnsi"/>
                <w:color w:val="000000"/>
              </w:rPr>
              <w:t>U071</w:t>
            </w:r>
          </w:p>
        </w:tc>
        <w:tc>
          <w:tcPr>
            <w:tcW w:w="3117" w:type="dxa"/>
            <w:vAlign w:val="center"/>
          </w:tcPr>
          <w:p w14:paraId="774BA773" w14:textId="5FFEB1E3" w:rsidR="002A56C4" w:rsidRPr="00080949" w:rsidRDefault="002A56C4" w:rsidP="002A56C4">
            <w:pPr>
              <w:rPr>
                <w:rFonts w:eastAsia="Times New Roman" w:cstheme="minorHAnsi"/>
                <w:color w:val="000000"/>
              </w:rPr>
            </w:pPr>
            <w:r w:rsidRPr="00080949">
              <w:rPr>
                <w:rFonts w:eastAsia="Times New Roman" w:cstheme="minorHAnsi"/>
                <w:color w:val="000000"/>
              </w:rPr>
              <w:t>COVID-19</w:t>
            </w:r>
          </w:p>
        </w:tc>
      </w:tr>
    </w:tbl>
    <w:p w14:paraId="37F4E224" w14:textId="77777777" w:rsidR="002A56C4" w:rsidRPr="00080949" w:rsidRDefault="002A56C4" w:rsidP="00C94C8F">
      <w:pPr>
        <w:rPr>
          <w:rFonts w:eastAsia="Times New Roman" w:cstheme="minorHAnsi"/>
          <w:color w:val="000000"/>
        </w:rPr>
      </w:pPr>
    </w:p>
    <w:p w14:paraId="4BF58138" w14:textId="77777777" w:rsidR="005B6FCE" w:rsidRPr="00080949" w:rsidRDefault="005B6FCE">
      <w:pPr>
        <w:rPr>
          <w:rFonts w:cstheme="minorHAnsi"/>
        </w:rPr>
      </w:pPr>
    </w:p>
    <w:p w14:paraId="25C79493" w14:textId="15C521A4" w:rsidR="00C617BB" w:rsidRPr="00080949" w:rsidRDefault="00C617BB" w:rsidP="00C617BB">
      <w:pPr>
        <w:rPr>
          <w:rFonts w:cstheme="minorHAnsi"/>
        </w:rPr>
      </w:pPr>
      <w:r w:rsidRPr="00080949">
        <w:rPr>
          <w:rFonts w:cstheme="minorHAnsi"/>
          <w:b/>
          <w:bCs/>
        </w:rPr>
        <w:t xml:space="preserve">Table </w:t>
      </w:r>
      <w:r w:rsidR="005B6FCE" w:rsidRPr="00080949">
        <w:rPr>
          <w:rFonts w:cstheme="minorHAnsi"/>
          <w:b/>
          <w:bCs/>
        </w:rPr>
        <w:t>2</w:t>
      </w:r>
      <w:r w:rsidRPr="00080949">
        <w:rPr>
          <w:rFonts w:cstheme="minorHAnsi"/>
          <w:b/>
          <w:bCs/>
        </w:rPr>
        <w:t xml:space="preserve">. </w:t>
      </w:r>
      <w:r w:rsidR="008378BA" w:rsidRPr="00080949">
        <w:rPr>
          <w:rFonts w:cstheme="minorHAnsi"/>
        </w:rPr>
        <w:t>T</w:t>
      </w:r>
      <w:r w:rsidRPr="00080949">
        <w:rPr>
          <w:rFonts w:cstheme="minorHAnsi"/>
        </w:rPr>
        <w:t xml:space="preserve">est for Parallel Trends in Pre-COVID </w:t>
      </w:r>
      <w:r w:rsidR="008378BA" w:rsidRPr="00080949">
        <w:rPr>
          <w:rFonts w:cstheme="minorHAnsi"/>
        </w:rPr>
        <w:t>Period</w:t>
      </w:r>
      <w:r w:rsidRPr="00080949">
        <w:rPr>
          <w:rFonts w:cstheme="minorHAnsi"/>
        </w:rPr>
        <w:t>.</w:t>
      </w:r>
    </w:p>
    <w:p w14:paraId="064E612B" w14:textId="77777777" w:rsidR="00501C4E" w:rsidRPr="00080949" w:rsidRDefault="00501C4E" w:rsidP="00C617BB">
      <w:pPr>
        <w:rPr>
          <w:rFonts w:cstheme="minorHAnsi"/>
        </w:rPr>
      </w:pPr>
    </w:p>
    <w:tbl>
      <w:tblPr>
        <w:tblStyle w:val="TableGrid"/>
        <w:tblW w:w="9355" w:type="dxa"/>
        <w:tblLook w:val="04A0" w:firstRow="1" w:lastRow="0" w:firstColumn="1" w:lastColumn="0" w:noHBand="0" w:noVBand="1"/>
      </w:tblPr>
      <w:tblGrid>
        <w:gridCol w:w="2245"/>
        <w:gridCol w:w="3600"/>
        <w:gridCol w:w="3510"/>
      </w:tblGrid>
      <w:tr w:rsidR="00C617BB" w:rsidRPr="00080949" w14:paraId="27239431" w14:textId="77777777" w:rsidTr="00537244">
        <w:trPr>
          <w:trHeight w:val="301"/>
        </w:trPr>
        <w:tc>
          <w:tcPr>
            <w:tcW w:w="2245" w:type="dxa"/>
          </w:tcPr>
          <w:p w14:paraId="749B8D09" w14:textId="77777777" w:rsidR="00C617BB" w:rsidRPr="00080949" w:rsidRDefault="00C617BB" w:rsidP="00CD7F26">
            <w:pPr>
              <w:rPr>
                <w:rFonts w:cstheme="minorHAnsi"/>
                <w:b/>
                <w:bCs/>
              </w:rPr>
            </w:pPr>
            <w:r w:rsidRPr="00080949">
              <w:rPr>
                <w:rFonts w:cstheme="minorHAnsi"/>
                <w:b/>
                <w:bCs/>
              </w:rPr>
              <w:t xml:space="preserve">COPD vs. </w:t>
            </w:r>
          </w:p>
        </w:tc>
        <w:tc>
          <w:tcPr>
            <w:tcW w:w="3600" w:type="dxa"/>
          </w:tcPr>
          <w:p w14:paraId="0E7E96F9" w14:textId="77777777" w:rsidR="00C617BB" w:rsidRPr="00080949" w:rsidRDefault="00C617BB" w:rsidP="00CD7F26">
            <w:pPr>
              <w:jc w:val="center"/>
              <w:rPr>
                <w:rFonts w:cstheme="minorHAnsi"/>
                <w:b/>
                <w:bCs/>
              </w:rPr>
            </w:pPr>
            <w:r w:rsidRPr="00080949">
              <w:rPr>
                <w:rFonts w:cstheme="minorHAnsi"/>
                <w:b/>
                <w:bCs/>
              </w:rPr>
              <w:t>Incidence rate ratio (95% CI)</w:t>
            </w:r>
          </w:p>
        </w:tc>
        <w:tc>
          <w:tcPr>
            <w:tcW w:w="3510" w:type="dxa"/>
          </w:tcPr>
          <w:p w14:paraId="297275F2" w14:textId="77777777" w:rsidR="00C617BB" w:rsidRPr="00080949" w:rsidRDefault="00C617BB" w:rsidP="00CD7F26">
            <w:pPr>
              <w:jc w:val="center"/>
              <w:rPr>
                <w:rFonts w:cstheme="minorHAnsi"/>
                <w:b/>
                <w:bCs/>
              </w:rPr>
            </w:pPr>
            <w:r w:rsidRPr="00080949">
              <w:rPr>
                <w:rFonts w:cstheme="minorHAnsi"/>
                <w:b/>
                <w:bCs/>
              </w:rPr>
              <w:t>Equivalence Test P Value</w:t>
            </w:r>
          </w:p>
        </w:tc>
      </w:tr>
      <w:tr w:rsidR="00C617BB" w:rsidRPr="00080949" w14:paraId="1351F23D" w14:textId="77777777" w:rsidTr="00537244">
        <w:trPr>
          <w:trHeight w:val="301"/>
        </w:trPr>
        <w:tc>
          <w:tcPr>
            <w:tcW w:w="2245" w:type="dxa"/>
          </w:tcPr>
          <w:p w14:paraId="1AF8D606" w14:textId="77777777" w:rsidR="00C617BB" w:rsidRPr="00080949" w:rsidRDefault="00C617BB" w:rsidP="00CD7F26">
            <w:pPr>
              <w:rPr>
                <w:rFonts w:cstheme="minorHAnsi"/>
              </w:rPr>
            </w:pPr>
            <w:r w:rsidRPr="00080949">
              <w:rPr>
                <w:rFonts w:cstheme="minorHAnsi"/>
              </w:rPr>
              <w:t>CHF + DM + MI</w:t>
            </w:r>
          </w:p>
        </w:tc>
        <w:tc>
          <w:tcPr>
            <w:tcW w:w="3600" w:type="dxa"/>
          </w:tcPr>
          <w:p w14:paraId="57375CD3" w14:textId="77777777" w:rsidR="00C617BB" w:rsidRPr="00080949" w:rsidRDefault="00C617BB" w:rsidP="00CD7F26">
            <w:pPr>
              <w:jc w:val="center"/>
              <w:rPr>
                <w:rFonts w:cstheme="minorHAnsi"/>
              </w:rPr>
            </w:pPr>
            <w:r w:rsidRPr="00080949">
              <w:rPr>
                <w:rFonts w:cstheme="minorHAnsi"/>
              </w:rPr>
              <w:t>0.996 (0.995 to 0.998)</w:t>
            </w:r>
          </w:p>
        </w:tc>
        <w:tc>
          <w:tcPr>
            <w:tcW w:w="3510" w:type="dxa"/>
          </w:tcPr>
          <w:p w14:paraId="01F0F0C9" w14:textId="77777777" w:rsidR="00C617BB" w:rsidRPr="00080949" w:rsidRDefault="00C617BB" w:rsidP="00CD7F26">
            <w:pPr>
              <w:jc w:val="center"/>
              <w:rPr>
                <w:rFonts w:cstheme="minorHAnsi"/>
              </w:rPr>
            </w:pPr>
            <w:r w:rsidRPr="00080949">
              <w:rPr>
                <w:rFonts w:cstheme="minorHAnsi"/>
              </w:rPr>
              <w:t>&lt;0.001</w:t>
            </w:r>
          </w:p>
        </w:tc>
      </w:tr>
      <w:tr w:rsidR="00C617BB" w:rsidRPr="00080949" w14:paraId="7CC3DEE4" w14:textId="77777777" w:rsidTr="00537244">
        <w:trPr>
          <w:trHeight w:val="301"/>
        </w:trPr>
        <w:tc>
          <w:tcPr>
            <w:tcW w:w="2245" w:type="dxa"/>
          </w:tcPr>
          <w:p w14:paraId="49C6CFE0" w14:textId="77777777" w:rsidR="00C617BB" w:rsidRPr="00080949" w:rsidRDefault="00C617BB" w:rsidP="00CD7F26">
            <w:pPr>
              <w:rPr>
                <w:rFonts w:cstheme="minorHAnsi"/>
              </w:rPr>
            </w:pPr>
            <w:r w:rsidRPr="00080949">
              <w:rPr>
                <w:rFonts w:cstheme="minorHAnsi"/>
              </w:rPr>
              <w:t>CHF</w:t>
            </w:r>
          </w:p>
        </w:tc>
        <w:tc>
          <w:tcPr>
            <w:tcW w:w="3600" w:type="dxa"/>
          </w:tcPr>
          <w:p w14:paraId="6B219A51" w14:textId="77777777" w:rsidR="00C617BB" w:rsidRPr="00080949" w:rsidRDefault="00C617BB" w:rsidP="00CD7F26">
            <w:pPr>
              <w:jc w:val="center"/>
              <w:rPr>
                <w:rFonts w:cstheme="minorHAnsi"/>
              </w:rPr>
            </w:pPr>
            <w:r w:rsidRPr="00080949">
              <w:rPr>
                <w:rFonts w:cstheme="minorHAnsi"/>
              </w:rPr>
              <w:t>0.996 (0.995 to 0.997)</w:t>
            </w:r>
          </w:p>
        </w:tc>
        <w:tc>
          <w:tcPr>
            <w:tcW w:w="3510" w:type="dxa"/>
          </w:tcPr>
          <w:p w14:paraId="0329FC62" w14:textId="77777777" w:rsidR="00C617BB" w:rsidRPr="00080949" w:rsidRDefault="00C617BB" w:rsidP="00CD7F26">
            <w:pPr>
              <w:jc w:val="center"/>
              <w:rPr>
                <w:rFonts w:cstheme="minorHAnsi"/>
              </w:rPr>
            </w:pPr>
            <w:r w:rsidRPr="00080949">
              <w:rPr>
                <w:rFonts w:cstheme="minorHAnsi"/>
              </w:rPr>
              <w:t>&lt;0.001</w:t>
            </w:r>
          </w:p>
        </w:tc>
      </w:tr>
      <w:tr w:rsidR="00C617BB" w:rsidRPr="00080949" w14:paraId="32FD4426" w14:textId="77777777" w:rsidTr="00537244">
        <w:trPr>
          <w:trHeight w:val="282"/>
        </w:trPr>
        <w:tc>
          <w:tcPr>
            <w:tcW w:w="2245" w:type="dxa"/>
          </w:tcPr>
          <w:p w14:paraId="014ABFE1" w14:textId="77777777" w:rsidR="00C617BB" w:rsidRPr="00080949" w:rsidRDefault="00C617BB" w:rsidP="00CD7F26">
            <w:pPr>
              <w:rPr>
                <w:rFonts w:cstheme="minorHAnsi"/>
              </w:rPr>
            </w:pPr>
            <w:r w:rsidRPr="00080949">
              <w:rPr>
                <w:rFonts w:cstheme="minorHAnsi"/>
              </w:rPr>
              <w:t>DM</w:t>
            </w:r>
          </w:p>
        </w:tc>
        <w:tc>
          <w:tcPr>
            <w:tcW w:w="3600" w:type="dxa"/>
          </w:tcPr>
          <w:p w14:paraId="2BAFC646" w14:textId="77777777" w:rsidR="00C617BB" w:rsidRPr="00080949" w:rsidRDefault="00C617BB" w:rsidP="00CD7F26">
            <w:pPr>
              <w:jc w:val="center"/>
              <w:rPr>
                <w:rFonts w:cstheme="minorHAnsi"/>
              </w:rPr>
            </w:pPr>
            <w:r w:rsidRPr="00080949">
              <w:rPr>
                <w:rFonts w:cstheme="minorHAnsi"/>
              </w:rPr>
              <w:t>0.995 (0.994 to 0.996)</w:t>
            </w:r>
          </w:p>
        </w:tc>
        <w:tc>
          <w:tcPr>
            <w:tcW w:w="3510" w:type="dxa"/>
          </w:tcPr>
          <w:p w14:paraId="1156335D" w14:textId="77777777" w:rsidR="00C617BB" w:rsidRPr="00080949" w:rsidRDefault="00C617BB" w:rsidP="00CD7F26">
            <w:pPr>
              <w:jc w:val="center"/>
              <w:rPr>
                <w:rFonts w:cstheme="minorHAnsi"/>
              </w:rPr>
            </w:pPr>
            <w:r w:rsidRPr="00080949">
              <w:rPr>
                <w:rFonts w:cstheme="minorHAnsi"/>
              </w:rPr>
              <w:t>&lt;0.001</w:t>
            </w:r>
          </w:p>
        </w:tc>
      </w:tr>
      <w:tr w:rsidR="00C617BB" w:rsidRPr="00080949" w14:paraId="40F8DE52" w14:textId="77777777" w:rsidTr="00537244">
        <w:trPr>
          <w:trHeight w:val="301"/>
        </w:trPr>
        <w:tc>
          <w:tcPr>
            <w:tcW w:w="2245" w:type="dxa"/>
          </w:tcPr>
          <w:p w14:paraId="392C4155" w14:textId="77777777" w:rsidR="00C617BB" w:rsidRPr="00080949" w:rsidRDefault="00C617BB" w:rsidP="00CD7F26">
            <w:pPr>
              <w:rPr>
                <w:rFonts w:cstheme="minorHAnsi"/>
              </w:rPr>
            </w:pPr>
            <w:r w:rsidRPr="00080949">
              <w:rPr>
                <w:rFonts w:cstheme="minorHAnsi"/>
              </w:rPr>
              <w:t>MI</w:t>
            </w:r>
          </w:p>
        </w:tc>
        <w:tc>
          <w:tcPr>
            <w:tcW w:w="3600" w:type="dxa"/>
          </w:tcPr>
          <w:p w14:paraId="71D31BB3" w14:textId="77777777" w:rsidR="00C617BB" w:rsidRPr="00080949" w:rsidRDefault="00C617BB" w:rsidP="00CD7F26">
            <w:pPr>
              <w:jc w:val="center"/>
              <w:rPr>
                <w:rFonts w:cstheme="minorHAnsi"/>
              </w:rPr>
            </w:pPr>
            <w:r w:rsidRPr="00080949">
              <w:rPr>
                <w:rFonts w:cstheme="minorHAnsi"/>
              </w:rPr>
              <w:t>0.997 (0.995 to 0.998)</w:t>
            </w:r>
          </w:p>
        </w:tc>
        <w:tc>
          <w:tcPr>
            <w:tcW w:w="3510" w:type="dxa"/>
          </w:tcPr>
          <w:p w14:paraId="4ADAA500" w14:textId="77777777" w:rsidR="00C617BB" w:rsidRPr="00080949" w:rsidRDefault="00C617BB" w:rsidP="00CD7F26">
            <w:pPr>
              <w:jc w:val="center"/>
              <w:rPr>
                <w:rFonts w:cstheme="minorHAnsi"/>
              </w:rPr>
            </w:pPr>
            <w:r w:rsidRPr="00080949">
              <w:rPr>
                <w:rFonts w:cstheme="minorHAnsi"/>
              </w:rPr>
              <w:t>&lt;0.001</w:t>
            </w:r>
          </w:p>
        </w:tc>
      </w:tr>
    </w:tbl>
    <w:p w14:paraId="5695D3A2" w14:textId="77777777" w:rsidR="002A56C4" w:rsidRPr="00080949" w:rsidRDefault="002A56C4" w:rsidP="00C617BB">
      <w:pPr>
        <w:rPr>
          <w:rFonts w:cstheme="minorHAnsi"/>
          <w:b/>
          <w:bCs/>
        </w:rPr>
      </w:pPr>
    </w:p>
    <w:p w14:paraId="7F6067E2" w14:textId="77777777" w:rsidR="002A56C4" w:rsidRPr="00080949" w:rsidRDefault="002A56C4" w:rsidP="00C617BB">
      <w:pPr>
        <w:rPr>
          <w:rFonts w:cstheme="minorHAnsi"/>
          <w:b/>
          <w:bCs/>
        </w:rPr>
      </w:pPr>
    </w:p>
    <w:p w14:paraId="6DB83CA7" w14:textId="0B0F3DB7" w:rsidR="00C617BB" w:rsidRPr="00080949" w:rsidRDefault="00C617BB" w:rsidP="00C617BB">
      <w:pPr>
        <w:rPr>
          <w:rFonts w:cstheme="minorHAnsi"/>
          <w:b/>
          <w:bCs/>
        </w:rPr>
      </w:pPr>
      <w:r w:rsidRPr="00080949">
        <w:rPr>
          <w:rFonts w:cstheme="minorHAnsi"/>
          <w:b/>
          <w:bCs/>
        </w:rPr>
        <w:t>Table</w:t>
      </w:r>
      <w:r w:rsidR="005B6FCE" w:rsidRPr="00080949">
        <w:rPr>
          <w:rFonts w:cstheme="minorHAnsi"/>
          <w:b/>
          <w:bCs/>
        </w:rPr>
        <w:t xml:space="preserve"> 3</w:t>
      </w:r>
      <w:r w:rsidRPr="00080949">
        <w:rPr>
          <w:rFonts w:cstheme="minorHAnsi"/>
          <w:b/>
          <w:bCs/>
        </w:rPr>
        <w:t>.</w:t>
      </w:r>
      <w:r w:rsidRPr="00080949">
        <w:rPr>
          <w:rFonts w:cstheme="minorHAnsi"/>
        </w:rPr>
        <w:t xml:space="preserve"> Sensitivity </w:t>
      </w:r>
      <w:r w:rsidR="000156A3" w:rsidRPr="00080949">
        <w:rPr>
          <w:rFonts w:cstheme="minorHAnsi"/>
        </w:rPr>
        <w:t>A</w:t>
      </w:r>
      <w:r w:rsidRPr="00080949">
        <w:rPr>
          <w:rFonts w:cstheme="minorHAnsi"/>
        </w:rPr>
        <w:t xml:space="preserve">nalysis of </w:t>
      </w:r>
      <w:r w:rsidR="008378BA" w:rsidRPr="00080949">
        <w:rPr>
          <w:rFonts w:cstheme="minorHAnsi"/>
        </w:rPr>
        <w:t>COPD Admissio</w:t>
      </w:r>
      <w:r w:rsidR="00A064B1">
        <w:rPr>
          <w:rFonts w:cstheme="minorHAnsi"/>
        </w:rPr>
        <w:t>ns</w:t>
      </w:r>
      <w:r w:rsidR="008378BA" w:rsidRPr="00080949">
        <w:rPr>
          <w:rFonts w:cstheme="minorHAnsi"/>
        </w:rPr>
        <w:t xml:space="preserve">, </w:t>
      </w:r>
      <w:r w:rsidR="00B51BC2" w:rsidRPr="00080949">
        <w:rPr>
          <w:rFonts w:cstheme="minorHAnsi"/>
        </w:rPr>
        <w:t>I</w:t>
      </w:r>
      <w:r w:rsidR="00321DDA" w:rsidRPr="00080949">
        <w:rPr>
          <w:rFonts w:cstheme="minorHAnsi"/>
        </w:rPr>
        <w:t>ncluding</w:t>
      </w:r>
      <w:r w:rsidR="008378BA" w:rsidRPr="00080949">
        <w:rPr>
          <w:rFonts w:cstheme="minorHAnsi"/>
        </w:rPr>
        <w:t xml:space="preserve"> </w:t>
      </w:r>
      <w:r w:rsidR="00321DDA" w:rsidRPr="00080949">
        <w:rPr>
          <w:rFonts w:cstheme="minorHAnsi"/>
        </w:rPr>
        <w:t xml:space="preserve">Admissions with </w:t>
      </w:r>
      <w:r w:rsidR="000156A3" w:rsidRPr="00080949">
        <w:rPr>
          <w:rFonts w:cstheme="minorHAnsi"/>
        </w:rPr>
        <w:t>P</w:t>
      </w:r>
      <w:r w:rsidRPr="00080949">
        <w:rPr>
          <w:rFonts w:cstheme="minorHAnsi"/>
        </w:rPr>
        <w:t xml:space="preserve">rimary COVID-19 </w:t>
      </w:r>
      <w:r w:rsidR="000156A3" w:rsidRPr="00080949">
        <w:rPr>
          <w:rFonts w:cstheme="minorHAnsi"/>
        </w:rPr>
        <w:t>D</w:t>
      </w:r>
      <w:r w:rsidRPr="00080949">
        <w:rPr>
          <w:rFonts w:cstheme="minorHAnsi"/>
        </w:rPr>
        <w:t xml:space="preserve">iagnosis </w:t>
      </w:r>
      <w:r w:rsidR="008378BA" w:rsidRPr="00080949">
        <w:rPr>
          <w:rFonts w:cstheme="minorHAnsi"/>
        </w:rPr>
        <w:t>with</w:t>
      </w:r>
      <w:r w:rsidRPr="00080949">
        <w:rPr>
          <w:rFonts w:cstheme="minorHAnsi"/>
        </w:rPr>
        <w:t xml:space="preserve"> </w:t>
      </w:r>
      <w:r w:rsidR="000156A3" w:rsidRPr="00080949">
        <w:rPr>
          <w:rFonts w:cstheme="minorHAnsi"/>
        </w:rPr>
        <w:t>S</w:t>
      </w:r>
      <w:r w:rsidRPr="00080949">
        <w:rPr>
          <w:rFonts w:cstheme="minorHAnsi"/>
        </w:rPr>
        <w:t xml:space="preserve">econdary COPD </w:t>
      </w:r>
      <w:r w:rsidR="000156A3" w:rsidRPr="00080949">
        <w:rPr>
          <w:rFonts w:cstheme="minorHAnsi"/>
        </w:rPr>
        <w:t>D</w:t>
      </w:r>
      <w:r w:rsidRPr="00080949">
        <w:rPr>
          <w:rFonts w:cstheme="minorHAnsi"/>
        </w:rPr>
        <w:t>iagnosis.</w:t>
      </w:r>
    </w:p>
    <w:p w14:paraId="1A3369BA" w14:textId="77777777" w:rsidR="00501C4E" w:rsidRPr="00080949" w:rsidRDefault="00501C4E" w:rsidP="00C617BB">
      <w:pPr>
        <w:rPr>
          <w:rFonts w:cstheme="minorHAnsi"/>
        </w:rPr>
      </w:pPr>
    </w:p>
    <w:tbl>
      <w:tblPr>
        <w:tblStyle w:val="TableGrid"/>
        <w:tblW w:w="9625" w:type="dxa"/>
        <w:tblLook w:val="04A0" w:firstRow="1" w:lastRow="0" w:firstColumn="1" w:lastColumn="0" w:noHBand="0" w:noVBand="1"/>
      </w:tblPr>
      <w:tblGrid>
        <w:gridCol w:w="2887"/>
        <w:gridCol w:w="1670"/>
        <w:gridCol w:w="1801"/>
        <w:gridCol w:w="245"/>
        <w:gridCol w:w="3022"/>
      </w:tblGrid>
      <w:tr w:rsidR="00C617BB" w:rsidRPr="00080949" w14:paraId="49EB2C7D" w14:textId="77777777" w:rsidTr="00537244">
        <w:tc>
          <w:tcPr>
            <w:tcW w:w="2887" w:type="dxa"/>
          </w:tcPr>
          <w:p w14:paraId="4FFBB92B" w14:textId="77777777" w:rsidR="00C617BB" w:rsidRPr="00080949" w:rsidRDefault="00C617BB" w:rsidP="00CD7F26">
            <w:pPr>
              <w:rPr>
                <w:rFonts w:cstheme="minorHAnsi"/>
                <w:b/>
                <w:bCs/>
              </w:rPr>
            </w:pPr>
            <w:bookmarkStart w:id="0" w:name="_Hlk54871745"/>
          </w:p>
        </w:tc>
        <w:tc>
          <w:tcPr>
            <w:tcW w:w="1670" w:type="dxa"/>
          </w:tcPr>
          <w:p w14:paraId="06FB930C" w14:textId="58326F10" w:rsidR="00C617BB" w:rsidRPr="00080949" w:rsidRDefault="00C617BB" w:rsidP="00CD7F26">
            <w:pPr>
              <w:rPr>
                <w:rFonts w:cstheme="minorHAnsi"/>
                <w:b/>
                <w:bCs/>
              </w:rPr>
            </w:pPr>
            <w:r w:rsidRPr="00080949">
              <w:rPr>
                <w:rFonts w:cstheme="minorHAnsi"/>
                <w:b/>
                <w:bCs/>
              </w:rPr>
              <w:t>Pre-</w:t>
            </w:r>
            <w:r w:rsidR="00960E82" w:rsidRPr="00080949">
              <w:rPr>
                <w:rFonts w:cstheme="minorHAnsi"/>
                <w:b/>
                <w:bCs/>
              </w:rPr>
              <w:t>COVID-19</w:t>
            </w:r>
          </w:p>
        </w:tc>
        <w:tc>
          <w:tcPr>
            <w:tcW w:w="1801" w:type="dxa"/>
          </w:tcPr>
          <w:p w14:paraId="7C44E076" w14:textId="0BF419B0" w:rsidR="00C617BB" w:rsidRPr="00080949" w:rsidRDefault="00C617BB" w:rsidP="00CD7F26">
            <w:pPr>
              <w:rPr>
                <w:rFonts w:cstheme="minorHAnsi"/>
                <w:b/>
                <w:bCs/>
              </w:rPr>
            </w:pPr>
            <w:r w:rsidRPr="00080949">
              <w:rPr>
                <w:rFonts w:cstheme="minorHAnsi"/>
                <w:b/>
                <w:bCs/>
              </w:rPr>
              <w:t>Post-</w:t>
            </w:r>
            <w:r w:rsidR="00960E82" w:rsidRPr="00080949">
              <w:rPr>
                <w:rFonts w:cstheme="minorHAnsi"/>
                <w:b/>
                <w:bCs/>
              </w:rPr>
              <w:t>COVID-19</w:t>
            </w:r>
          </w:p>
        </w:tc>
        <w:tc>
          <w:tcPr>
            <w:tcW w:w="245" w:type="dxa"/>
          </w:tcPr>
          <w:p w14:paraId="79641C67" w14:textId="77777777" w:rsidR="00C617BB" w:rsidRPr="00080949" w:rsidRDefault="00C617BB" w:rsidP="00CD7F26">
            <w:pPr>
              <w:rPr>
                <w:rFonts w:cstheme="minorHAnsi"/>
                <w:b/>
                <w:bCs/>
              </w:rPr>
            </w:pPr>
          </w:p>
        </w:tc>
        <w:tc>
          <w:tcPr>
            <w:tcW w:w="3022" w:type="dxa"/>
          </w:tcPr>
          <w:p w14:paraId="10A2A045" w14:textId="5F4C3C96" w:rsidR="00C617BB" w:rsidRPr="00080949" w:rsidRDefault="00C617BB" w:rsidP="00CD7F26">
            <w:pPr>
              <w:rPr>
                <w:rFonts w:cstheme="minorHAnsi"/>
                <w:b/>
                <w:bCs/>
              </w:rPr>
            </w:pPr>
            <w:bookmarkStart w:id="1" w:name="_Hlk54862290"/>
            <w:r w:rsidRPr="00080949">
              <w:rPr>
                <w:rFonts w:cstheme="minorHAnsi"/>
                <w:b/>
                <w:bCs/>
              </w:rPr>
              <w:t>Difference-in-</w:t>
            </w:r>
            <w:r w:rsidR="00DB53FA" w:rsidRPr="00080949">
              <w:rPr>
                <w:rFonts w:cstheme="minorHAnsi"/>
                <w:b/>
                <w:bCs/>
              </w:rPr>
              <w:t>D</w:t>
            </w:r>
            <w:r w:rsidRPr="00080949">
              <w:rPr>
                <w:rFonts w:cstheme="minorHAnsi"/>
                <w:b/>
                <w:bCs/>
              </w:rPr>
              <w:t>ifferences</w:t>
            </w:r>
            <w:bookmarkEnd w:id="1"/>
          </w:p>
        </w:tc>
      </w:tr>
      <w:bookmarkEnd w:id="0"/>
      <w:tr w:rsidR="00C617BB" w:rsidRPr="00080949" w14:paraId="62A5D6C5" w14:textId="77777777" w:rsidTr="00537244">
        <w:tc>
          <w:tcPr>
            <w:tcW w:w="6358" w:type="dxa"/>
            <w:gridSpan w:val="3"/>
          </w:tcPr>
          <w:p w14:paraId="5E16A4CE" w14:textId="484DD8E8" w:rsidR="00C617BB" w:rsidRPr="00080949" w:rsidRDefault="00C617BB" w:rsidP="00CD7F26">
            <w:pPr>
              <w:rPr>
                <w:rFonts w:cstheme="minorHAnsi"/>
              </w:rPr>
            </w:pPr>
            <w:r w:rsidRPr="00080949">
              <w:rPr>
                <w:rFonts w:cstheme="minorHAnsi"/>
                <w:b/>
                <w:bCs/>
              </w:rPr>
              <w:t xml:space="preserve">Primary outcome: </w:t>
            </w:r>
            <w:r w:rsidR="0051507A" w:rsidRPr="00080949">
              <w:rPr>
                <w:rFonts w:cstheme="minorHAnsi"/>
                <w:b/>
                <w:bCs/>
              </w:rPr>
              <w:t>w</w:t>
            </w:r>
            <w:r w:rsidRPr="00080949">
              <w:rPr>
                <w:rFonts w:cstheme="minorHAnsi"/>
                <w:b/>
                <w:bCs/>
              </w:rPr>
              <w:t>eekly admissions rates</w:t>
            </w:r>
          </w:p>
        </w:tc>
        <w:tc>
          <w:tcPr>
            <w:tcW w:w="245" w:type="dxa"/>
          </w:tcPr>
          <w:p w14:paraId="25BD542B" w14:textId="77777777" w:rsidR="00C617BB" w:rsidRPr="00080949" w:rsidRDefault="00C617BB" w:rsidP="00CD7F26">
            <w:pPr>
              <w:rPr>
                <w:rFonts w:cstheme="minorHAnsi"/>
              </w:rPr>
            </w:pPr>
          </w:p>
        </w:tc>
        <w:tc>
          <w:tcPr>
            <w:tcW w:w="3022" w:type="dxa"/>
          </w:tcPr>
          <w:p w14:paraId="6B52CD96" w14:textId="77777777" w:rsidR="00C617BB" w:rsidRPr="00080949" w:rsidRDefault="00C617BB" w:rsidP="00CD7F26">
            <w:pPr>
              <w:rPr>
                <w:rFonts w:cstheme="minorHAnsi"/>
                <w:i/>
                <w:iCs/>
              </w:rPr>
            </w:pPr>
            <w:bookmarkStart w:id="2" w:name="_Hlk54862301"/>
            <w:r w:rsidRPr="00080949">
              <w:rPr>
                <w:rFonts w:cstheme="minorHAnsi"/>
                <w:i/>
                <w:iCs/>
              </w:rPr>
              <w:t>Incidence rate ratio (95% CI)</w:t>
            </w:r>
            <w:bookmarkEnd w:id="2"/>
          </w:p>
        </w:tc>
      </w:tr>
      <w:tr w:rsidR="00C617BB" w:rsidRPr="00080949" w14:paraId="4A9EFBFD" w14:textId="77777777" w:rsidTr="00537244">
        <w:tc>
          <w:tcPr>
            <w:tcW w:w="2887" w:type="dxa"/>
          </w:tcPr>
          <w:p w14:paraId="0F2D3755" w14:textId="3879B214" w:rsidR="00C617BB" w:rsidRPr="00080949" w:rsidRDefault="00C617BB" w:rsidP="00751CA8">
            <w:pPr>
              <w:rPr>
                <w:rFonts w:cstheme="minorHAnsi"/>
              </w:rPr>
            </w:pPr>
            <w:bookmarkStart w:id="3" w:name="_Hlk54871631"/>
            <w:r w:rsidRPr="00080949">
              <w:rPr>
                <w:rFonts w:cstheme="minorHAnsi"/>
              </w:rPr>
              <w:t xml:space="preserve">COPD </w:t>
            </w:r>
            <w:bookmarkEnd w:id="3"/>
            <w:r w:rsidR="00751CA8" w:rsidRPr="00080949">
              <w:rPr>
                <w:rFonts w:cstheme="minorHAnsi"/>
              </w:rPr>
              <w:t>admissions</w:t>
            </w:r>
          </w:p>
        </w:tc>
        <w:tc>
          <w:tcPr>
            <w:tcW w:w="1670" w:type="dxa"/>
          </w:tcPr>
          <w:p w14:paraId="54B083B5" w14:textId="77777777" w:rsidR="00C617BB" w:rsidRPr="00080949" w:rsidRDefault="00C617BB" w:rsidP="00CD7F26">
            <w:pPr>
              <w:jc w:val="center"/>
              <w:rPr>
                <w:rFonts w:cstheme="minorHAnsi"/>
              </w:rPr>
            </w:pPr>
            <w:r w:rsidRPr="00080949">
              <w:rPr>
                <w:rFonts w:cstheme="minorHAnsi"/>
              </w:rPr>
              <w:t>67.4</w:t>
            </w:r>
          </w:p>
        </w:tc>
        <w:tc>
          <w:tcPr>
            <w:tcW w:w="1801" w:type="dxa"/>
          </w:tcPr>
          <w:p w14:paraId="12B989B4" w14:textId="77777777" w:rsidR="00C617BB" w:rsidRPr="00080949" w:rsidRDefault="00C617BB" w:rsidP="00CD7F26">
            <w:pPr>
              <w:jc w:val="center"/>
              <w:rPr>
                <w:rFonts w:cstheme="minorHAnsi"/>
              </w:rPr>
            </w:pPr>
            <w:r w:rsidRPr="00080949">
              <w:rPr>
                <w:rFonts w:cstheme="minorHAnsi"/>
              </w:rPr>
              <w:t>43.9</w:t>
            </w:r>
          </w:p>
        </w:tc>
        <w:tc>
          <w:tcPr>
            <w:tcW w:w="245" w:type="dxa"/>
          </w:tcPr>
          <w:p w14:paraId="72E474C9" w14:textId="77777777" w:rsidR="00C617BB" w:rsidRPr="00080949" w:rsidRDefault="00C617BB" w:rsidP="00CD7F26">
            <w:pPr>
              <w:rPr>
                <w:rFonts w:cstheme="minorHAnsi"/>
              </w:rPr>
            </w:pPr>
          </w:p>
        </w:tc>
        <w:tc>
          <w:tcPr>
            <w:tcW w:w="3022" w:type="dxa"/>
          </w:tcPr>
          <w:p w14:paraId="41613E47" w14:textId="77777777" w:rsidR="00C617BB" w:rsidRPr="00080949" w:rsidRDefault="00C617BB" w:rsidP="00CD7F26">
            <w:pPr>
              <w:rPr>
                <w:rFonts w:cstheme="minorHAnsi"/>
              </w:rPr>
            </w:pPr>
            <w:r w:rsidRPr="00080949">
              <w:rPr>
                <w:rFonts w:cstheme="minorHAnsi"/>
              </w:rPr>
              <w:t>0.86 (0.79 to 0.96)</w:t>
            </w:r>
          </w:p>
        </w:tc>
      </w:tr>
      <w:tr w:rsidR="00C617BB" w:rsidRPr="00080949" w14:paraId="19337350" w14:textId="77777777" w:rsidTr="00537244">
        <w:tc>
          <w:tcPr>
            <w:tcW w:w="2887" w:type="dxa"/>
          </w:tcPr>
          <w:p w14:paraId="5035FCB7" w14:textId="0002C36D" w:rsidR="00C617BB" w:rsidRPr="00080949" w:rsidRDefault="00C617BB" w:rsidP="00751CA8">
            <w:pPr>
              <w:rPr>
                <w:rFonts w:cstheme="minorHAnsi"/>
              </w:rPr>
            </w:pPr>
            <w:r w:rsidRPr="00080949">
              <w:rPr>
                <w:rFonts w:cstheme="minorHAnsi"/>
              </w:rPr>
              <w:t xml:space="preserve">CHF, DM, MI </w:t>
            </w:r>
            <w:r w:rsidR="00751CA8" w:rsidRPr="00080949">
              <w:rPr>
                <w:rFonts w:cstheme="minorHAnsi"/>
              </w:rPr>
              <w:t>admissions</w:t>
            </w:r>
          </w:p>
        </w:tc>
        <w:tc>
          <w:tcPr>
            <w:tcW w:w="1670" w:type="dxa"/>
          </w:tcPr>
          <w:p w14:paraId="422CD039" w14:textId="77777777" w:rsidR="00C617BB" w:rsidRPr="00080949" w:rsidRDefault="00C617BB" w:rsidP="00CD7F26">
            <w:pPr>
              <w:jc w:val="center"/>
              <w:rPr>
                <w:rFonts w:cstheme="minorHAnsi"/>
              </w:rPr>
            </w:pPr>
            <w:r w:rsidRPr="00080949">
              <w:rPr>
                <w:rFonts w:cstheme="minorHAnsi"/>
              </w:rPr>
              <w:t>191.0</w:t>
            </w:r>
          </w:p>
        </w:tc>
        <w:tc>
          <w:tcPr>
            <w:tcW w:w="1801" w:type="dxa"/>
          </w:tcPr>
          <w:p w14:paraId="4C3CE915" w14:textId="77777777" w:rsidR="00C617BB" w:rsidRPr="00080949" w:rsidRDefault="00C617BB" w:rsidP="00CD7F26">
            <w:pPr>
              <w:jc w:val="center"/>
              <w:rPr>
                <w:rFonts w:cstheme="minorHAnsi"/>
              </w:rPr>
            </w:pPr>
            <w:r w:rsidRPr="00080949">
              <w:rPr>
                <w:rFonts w:cstheme="minorHAnsi"/>
              </w:rPr>
              <w:t>149.7</w:t>
            </w:r>
          </w:p>
        </w:tc>
        <w:tc>
          <w:tcPr>
            <w:tcW w:w="245" w:type="dxa"/>
          </w:tcPr>
          <w:p w14:paraId="57C6A451" w14:textId="77777777" w:rsidR="00C617BB" w:rsidRPr="00080949" w:rsidRDefault="00C617BB" w:rsidP="00CD7F26">
            <w:pPr>
              <w:rPr>
                <w:rFonts w:cstheme="minorHAnsi"/>
              </w:rPr>
            </w:pPr>
          </w:p>
        </w:tc>
        <w:tc>
          <w:tcPr>
            <w:tcW w:w="3022" w:type="dxa"/>
          </w:tcPr>
          <w:p w14:paraId="7A9AA185" w14:textId="77777777" w:rsidR="00C617BB" w:rsidRPr="00080949" w:rsidRDefault="00C617BB" w:rsidP="00CD7F26">
            <w:pPr>
              <w:rPr>
                <w:rFonts w:cstheme="minorHAnsi"/>
              </w:rPr>
            </w:pPr>
          </w:p>
        </w:tc>
      </w:tr>
    </w:tbl>
    <w:p w14:paraId="65DB919C" w14:textId="77777777" w:rsidR="00C617BB" w:rsidRPr="00080949" w:rsidRDefault="00C617BB" w:rsidP="00C617BB">
      <w:pPr>
        <w:rPr>
          <w:rFonts w:cstheme="minorHAnsi"/>
          <w:b/>
          <w:bCs/>
        </w:rPr>
      </w:pPr>
    </w:p>
    <w:p w14:paraId="336E0DCD" w14:textId="77777777" w:rsidR="00C617BB" w:rsidRPr="00080949" w:rsidRDefault="00C617BB" w:rsidP="00C617BB">
      <w:pPr>
        <w:rPr>
          <w:rFonts w:cstheme="minorHAnsi"/>
          <w:b/>
          <w:bCs/>
        </w:rPr>
      </w:pPr>
      <w:r w:rsidRPr="00080949">
        <w:rPr>
          <w:rFonts w:cstheme="minorHAnsi"/>
          <w:b/>
          <w:bCs/>
        </w:rPr>
        <w:br w:type="page"/>
      </w:r>
    </w:p>
    <w:p w14:paraId="20143C2E" w14:textId="0D75F034" w:rsidR="00C617BB" w:rsidRPr="00080949" w:rsidRDefault="00C617BB" w:rsidP="00C617BB">
      <w:pPr>
        <w:rPr>
          <w:rFonts w:cstheme="minorHAnsi"/>
        </w:rPr>
      </w:pPr>
      <w:r w:rsidRPr="00080949">
        <w:rPr>
          <w:rFonts w:cstheme="minorHAnsi"/>
          <w:b/>
          <w:bCs/>
        </w:rPr>
        <w:lastRenderedPageBreak/>
        <w:t xml:space="preserve">Table </w:t>
      </w:r>
      <w:r w:rsidR="005B6FCE" w:rsidRPr="00080949">
        <w:rPr>
          <w:rFonts w:cstheme="minorHAnsi"/>
          <w:b/>
          <w:bCs/>
        </w:rPr>
        <w:t>4</w:t>
      </w:r>
      <w:r w:rsidRPr="00080949">
        <w:rPr>
          <w:rFonts w:cstheme="minorHAnsi"/>
          <w:b/>
          <w:bCs/>
        </w:rPr>
        <w:t>.</w:t>
      </w:r>
      <w:r w:rsidRPr="00080949">
        <w:rPr>
          <w:rFonts w:cstheme="minorHAnsi"/>
        </w:rPr>
        <w:t xml:space="preserve"> Sensitivity </w:t>
      </w:r>
      <w:r w:rsidR="000156A3" w:rsidRPr="00080949">
        <w:rPr>
          <w:rFonts w:cstheme="minorHAnsi"/>
        </w:rPr>
        <w:t>A</w:t>
      </w:r>
      <w:r w:rsidRPr="00080949">
        <w:rPr>
          <w:rFonts w:cstheme="minorHAnsi"/>
        </w:rPr>
        <w:t xml:space="preserve">nalysis of </w:t>
      </w:r>
      <w:r w:rsidR="000156A3" w:rsidRPr="00080949">
        <w:rPr>
          <w:rFonts w:cstheme="minorHAnsi"/>
        </w:rPr>
        <w:t>W</w:t>
      </w:r>
      <w:r w:rsidRPr="00080949">
        <w:rPr>
          <w:rFonts w:cstheme="minorHAnsi"/>
        </w:rPr>
        <w:t xml:space="preserve">eekly </w:t>
      </w:r>
      <w:r w:rsidR="000156A3" w:rsidRPr="00080949">
        <w:rPr>
          <w:rFonts w:cstheme="minorHAnsi"/>
        </w:rPr>
        <w:t>H</w:t>
      </w:r>
      <w:r w:rsidRPr="00080949">
        <w:rPr>
          <w:rFonts w:cstheme="minorHAnsi"/>
        </w:rPr>
        <w:t xml:space="preserve">ospital </w:t>
      </w:r>
      <w:r w:rsidR="000156A3" w:rsidRPr="00080949">
        <w:rPr>
          <w:rFonts w:cstheme="minorHAnsi"/>
        </w:rPr>
        <w:t>A</w:t>
      </w:r>
      <w:r w:rsidRPr="00080949">
        <w:rPr>
          <w:rFonts w:cstheme="minorHAnsi"/>
        </w:rPr>
        <w:t>dmission</w:t>
      </w:r>
      <w:r w:rsidR="00CD0C29">
        <w:rPr>
          <w:rFonts w:cstheme="minorHAnsi"/>
        </w:rPr>
        <w:t xml:space="preserve">s </w:t>
      </w:r>
      <w:r w:rsidR="00F22470" w:rsidRPr="00080949">
        <w:rPr>
          <w:rFonts w:cstheme="minorHAnsi"/>
        </w:rPr>
        <w:t>U</w:t>
      </w:r>
      <w:r w:rsidRPr="00080949">
        <w:rPr>
          <w:rFonts w:cstheme="minorHAnsi"/>
        </w:rPr>
        <w:t xml:space="preserve">sing a </w:t>
      </w:r>
      <w:r w:rsidR="000156A3" w:rsidRPr="00080949">
        <w:rPr>
          <w:rFonts w:cstheme="minorHAnsi"/>
        </w:rPr>
        <w:t>D</w:t>
      </w:r>
      <w:r w:rsidRPr="00080949">
        <w:rPr>
          <w:rFonts w:cstheme="minorHAnsi"/>
        </w:rPr>
        <w:t>iagnosis-</w:t>
      </w:r>
      <w:r w:rsidR="000156A3" w:rsidRPr="00080949">
        <w:rPr>
          <w:rFonts w:cstheme="minorHAnsi"/>
        </w:rPr>
        <w:t>S</w:t>
      </w:r>
      <w:r w:rsidRPr="00080949">
        <w:rPr>
          <w:rFonts w:cstheme="minorHAnsi"/>
        </w:rPr>
        <w:t xml:space="preserve">pecific </w:t>
      </w:r>
      <w:r w:rsidR="000156A3" w:rsidRPr="00080949">
        <w:rPr>
          <w:rFonts w:cstheme="minorHAnsi"/>
        </w:rPr>
        <w:t>S</w:t>
      </w:r>
      <w:r w:rsidRPr="00080949">
        <w:rPr>
          <w:rFonts w:cstheme="minorHAnsi"/>
        </w:rPr>
        <w:t xml:space="preserve">ubgroups as </w:t>
      </w:r>
      <w:r w:rsidR="000156A3" w:rsidRPr="00080949">
        <w:rPr>
          <w:rFonts w:cstheme="minorHAnsi"/>
        </w:rPr>
        <w:t>C</w:t>
      </w:r>
      <w:r w:rsidRPr="00080949">
        <w:rPr>
          <w:rFonts w:cstheme="minorHAnsi"/>
        </w:rPr>
        <w:t>ontrols.</w:t>
      </w:r>
    </w:p>
    <w:p w14:paraId="5E498178" w14:textId="77777777" w:rsidR="00501C4E" w:rsidRPr="00080949" w:rsidRDefault="00501C4E" w:rsidP="00C617BB">
      <w:pPr>
        <w:rPr>
          <w:rFonts w:cstheme="minorHAnsi"/>
        </w:rPr>
      </w:pPr>
    </w:p>
    <w:tbl>
      <w:tblPr>
        <w:tblStyle w:val="TableGrid"/>
        <w:tblW w:w="9445" w:type="dxa"/>
        <w:tblLook w:val="04A0" w:firstRow="1" w:lastRow="0" w:firstColumn="1" w:lastColumn="0" w:noHBand="0" w:noVBand="1"/>
      </w:tblPr>
      <w:tblGrid>
        <w:gridCol w:w="2155"/>
        <w:gridCol w:w="1710"/>
        <w:gridCol w:w="2160"/>
        <w:gridCol w:w="270"/>
        <w:gridCol w:w="3150"/>
      </w:tblGrid>
      <w:tr w:rsidR="00C617BB" w:rsidRPr="00080949" w14:paraId="0D2FC3DC" w14:textId="77777777" w:rsidTr="008C3732">
        <w:tc>
          <w:tcPr>
            <w:tcW w:w="2155" w:type="dxa"/>
          </w:tcPr>
          <w:p w14:paraId="435567DC" w14:textId="77777777" w:rsidR="00C617BB" w:rsidRPr="00080949" w:rsidRDefault="00C617BB" w:rsidP="00CD7F26">
            <w:pPr>
              <w:rPr>
                <w:rFonts w:cstheme="minorHAnsi"/>
                <w:b/>
                <w:bCs/>
              </w:rPr>
            </w:pPr>
          </w:p>
        </w:tc>
        <w:tc>
          <w:tcPr>
            <w:tcW w:w="1710" w:type="dxa"/>
            <w:vMerge w:val="restart"/>
          </w:tcPr>
          <w:p w14:paraId="3E7E30C6" w14:textId="1C461EF6" w:rsidR="00C617BB" w:rsidRPr="00080949" w:rsidRDefault="00C617BB" w:rsidP="00CD7F26">
            <w:pPr>
              <w:jc w:val="center"/>
              <w:rPr>
                <w:rFonts w:cstheme="minorHAnsi"/>
                <w:b/>
                <w:bCs/>
              </w:rPr>
            </w:pPr>
            <w:r w:rsidRPr="00080949">
              <w:rPr>
                <w:rFonts w:cstheme="minorHAnsi"/>
                <w:b/>
                <w:bCs/>
              </w:rPr>
              <w:t>Pre-</w:t>
            </w:r>
            <w:r w:rsidR="00751CA8" w:rsidRPr="00080949">
              <w:rPr>
                <w:rFonts w:cstheme="minorHAnsi"/>
                <w:b/>
                <w:bCs/>
              </w:rPr>
              <w:t>COVID-19</w:t>
            </w:r>
          </w:p>
        </w:tc>
        <w:tc>
          <w:tcPr>
            <w:tcW w:w="2160" w:type="dxa"/>
            <w:vMerge w:val="restart"/>
          </w:tcPr>
          <w:p w14:paraId="0A21EB35" w14:textId="70F01738" w:rsidR="00C617BB" w:rsidRPr="00080949" w:rsidRDefault="00C617BB" w:rsidP="00CD7F26">
            <w:pPr>
              <w:jc w:val="center"/>
              <w:rPr>
                <w:rFonts w:cstheme="minorHAnsi"/>
                <w:b/>
                <w:bCs/>
              </w:rPr>
            </w:pPr>
            <w:r w:rsidRPr="00080949">
              <w:rPr>
                <w:rFonts w:cstheme="minorHAnsi"/>
                <w:b/>
                <w:bCs/>
              </w:rPr>
              <w:t>Post-</w:t>
            </w:r>
            <w:r w:rsidR="00751CA8" w:rsidRPr="00080949">
              <w:rPr>
                <w:rFonts w:cstheme="minorHAnsi"/>
                <w:b/>
                <w:bCs/>
              </w:rPr>
              <w:t>COVID-19</w:t>
            </w:r>
          </w:p>
        </w:tc>
        <w:tc>
          <w:tcPr>
            <w:tcW w:w="270" w:type="dxa"/>
          </w:tcPr>
          <w:p w14:paraId="52490A79" w14:textId="77777777" w:rsidR="00C617BB" w:rsidRPr="00080949" w:rsidRDefault="00C617BB" w:rsidP="00CD7F26">
            <w:pPr>
              <w:jc w:val="center"/>
              <w:rPr>
                <w:rFonts w:cstheme="minorHAnsi"/>
                <w:b/>
                <w:bCs/>
              </w:rPr>
            </w:pPr>
          </w:p>
        </w:tc>
        <w:tc>
          <w:tcPr>
            <w:tcW w:w="3150" w:type="dxa"/>
          </w:tcPr>
          <w:p w14:paraId="5723A2F7" w14:textId="147CEF54" w:rsidR="00C617BB" w:rsidRPr="00080949" w:rsidRDefault="00C617BB" w:rsidP="00CD7F26">
            <w:pPr>
              <w:jc w:val="center"/>
              <w:rPr>
                <w:rFonts w:cstheme="minorHAnsi"/>
                <w:b/>
                <w:bCs/>
              </w:rPr>
            </w:pPr>
            <w:r w:rsidRPr="00080949">
              <w:rPr>
                <w:rFonts w:cstheme="minorHAnsi"/>
                <w:b/>
                <w:bCs/>
              </w:rPr>
              <w:t>Difference-in-</w:t>
            </w:r>
            <w:r w:rsidR="00DB53FA" w:rsidRPr="00080949">
              <w:rPr>
                <w:rFonts w:cstheme="minorHAnsi"/>
                <w:b/>
                <w:bCs/>
              </w:rPr>
              <w:t>D</w:t>
            </w:r>
            <w:r w:rsidRPr="00080949">
              <w:rPr>
                <w:rFonts w:cstheme="minorHAnsi"/>
                <w:b/>
                <w:bCs/>
              </w:rPr>
              <w:t>ifferences</w:t>
            </w:r>
          </w:p>
        </w:tc>
      </w:tr>
      <w:tr w:rsidR="00C617BB" w:rsidRPr="00080949" w14:paraId="4E13FF09" w14:textId="77777777" w:rsidTr="008C3732">
        <w:tc>
          <w:tcPr>
            <w:tcW w:w="2155" w:type="dxa"/>
          </w:tcPr>
          <w:p w14:paraId="7C799880" w14:textId="66B22390" w:rsidR="00C617BB" w:rsidRPr="00080949" w:rsidRDefault="00C617BB" w:rsidP="00CD7F26">
            <w:pPr>
              <w:rPr>
                <w:rFonts w:cstheme="minorHAnsi"/>
                <w:b/>
                <w:bCs/>
              </w:rPr>
            </w:pPr>
            <w:bookmarkStart w:id="4" w:name="_Hlk54871849"/>
            <w:r w:rsidRPr="00080949">
              <w:rPr>
                <w:rFonts w:cstheme="minorHAnsi"/>
                <w:b/>
                <w:bCs/>
              </w:rPr>
              <w:t xml:space="preserve">CHF </w:t>
            </w:r>
            <w:r w:rsidR="0051507A" w:rsidRPr="00080949">
              <w:rPr>
                <w:rFonts w:cstheme="minorHAnsi"/>
                <w:b/>
                <w:bCs/>
              </w:rPr>
              <w:t>c</w:t>
            </w:r>
            <w:r w:rsidRPr="00080949">
              <w:rPr>
                <w:rFonts w:cstheme="minorHAnsi"/>
                <w:b/>
                <w:bCs/>
              </w:rPr>
              <w:t>ontrol</w:t>
            </w:r>
            <w:bookmarkEnd w:id="4"/>
          </w:p>
        </w:tc>
        <w:tc>
          <w:tcPr>
            <w:tcW w:w="1710" w:type="dxa"/>
            <w:vMerge/>
          </w:tcPr>
          <w:p w14:paraId="5FDC4E93" w14:textId="77777777" w:rsidR="00C617BB" w:rsidRPr="00080949" w:rsidRDefault="00C617BB" w:rsidP="00CD7F26">
            <w:pPr>
              <w:jc w:val="center"/>
              <w:rPr>
                <w:rFonts w:cstheme="minorHAnsi"/>
              </w:rPr>
            </w:pPr>
          </w:p>
        </w:tc>
        <w:tc>
          <w:tcPr>
            <w:tcW w:w="2160" w:type="dxa"/>
            <w:vMerge/>
          </w:tcPr>
          <w:p w14:paraId="21BF42C8" w14:textId="77777777" w:rsidR="00C617BB" w:rsidRPr="00080949" w:rsidRDefault="00C617BB" w:rsidP="00CD7F26">
            <w:pPr>
              <w:jc w:val="center"/>
              <w:rPr>
                <w:rFonts w:cstheme="minorHAnsi"/>
              </w:rPr>
            </w:pPr>
          </w:p>
        </w:tc>
        <w:tc>
          <w:tcPr>
            <w:tcW w:w="270" w:type="dxa"/>
          </w:tcPr>
          <w:p w14:paraId="4171C348" w14:textId="77777777" w:rsidR="00C617BB" w:rsidRPr="00080949" w:rsidRDefault="00C617BB" w:rsidP="00CD7F26">
            <w:pPr>
              <w:jc w:val="center"/>
              <w:rPr>
                <w:rFonts w:cstheme="minorHAnsi"/>
              </w:rPr>
            </w:pPr>
          </w:p>
        </w:tc>
        <w:tc>
          <w:tcPr>
            <w:tcW w:w="3150" w:type="dxa"/>
          </w:tcPr>
          <w:p w14:paraId="445D65B7" w14:textId="77777777" w:rsidR="00C617BB" w:rsidRPr="00080949" w:rsidRDefault="00C617BB" w:rsidP="00CD7F26">
            <w:pPr>
              <w:jc w:val="center"/>
              <w:rPr>
                <w:rFonts w:cstheme="minorHAnsi"/>
              </w:rPr>
            </w:pPr>
            <w:r w:rsidRPr="00080949">
              <w:rPr>
                <w:rFonts w:cstheme="minorHAnsi"/>
                <w:i/>
                <w:iCs/>
              </w:rPr>
              <w:t>Incidence rate ratio (95% CI)</w:t>
            </w:r>
          </w:p>
        </w:tc>
      </w:tr>
      <w:tr w:rsidR="00C617BB" w:rsidRPr="00080949" w14:paraId="5FB1DEE7" w14:textId="77777777" w:rsidTr="008C3732">
        <w:tc>
          <w:tcPr>
            <w:tcW w:w="2155" w:type="dxa"/>
          </w:tcPr>
          <w:p w14:paraId="702BE923" w14:textId="34EF650B" w:rsidR="00C617BB" w:rsidRPr="00080949" w:rsidRDefault="00C617BB" w:rsidP="00751CA8">
            <w:pPr>
              <w:rPr>
                <w:rFonts w:cstheme="minorHAnsi"/>
                <w:b/>
                <w:bCs/>
              </w:rPr>
            </w:pPr>
            <w:bookmarkStart w:id="5" w:name="_Hlk54871862"/>
            <w:bookmarkStart w:id="6" w:name="_Hlk54871855"/>
            <w:r w:rsidRPr="00080949">
              <w:rPr>
                <w:rFonts w:cstheme="minorHAnsi"/>
              </w:rPr>
              <w:t xml:space="preserve">COPD </w:t>
            </w:r>
            <w:r w:rsidR="00751CA8" w:rsidRPr="00080949">
              <w:rPr>
                <w:rFonts w:cstheme="minorHAnsi"/>
              </w:rPr>
              <w:t>admissions</w:t>
            </w:r>
          </w:p>
        </w:tc>
        <w:tc>
          <w:tcPr>
            <w:tcW w:w="1710" w:type="dxa"/>
          </w:tcPr>
          <w:p w14:paraId="5F9BE0FE" w14:textId="77777777" w:rsidR="00C617BB" w:rsidRPr="00080949" w:rsidRDefault="00C617BB" w:rsidP="00CD7F26">
            <w:pPr>
              <w:jc w:val="center"/>
              <w:rPr>
                <w:rFonts w:cstheme="minorHAnsi"/>
              </w:rPr>
            </w:pPr>
            <w:r w:rsidRPr="00080949">
              <w:rPr>
                <w:rFonts w:cstheme="minorHAnsi"/>
              </w:rPr>
              <w:t>67.4</w:t>
            </w:r>
          </w:p>
        </w:tc>
        <w:tc>
          <w:tcPr>
            <w:tcW w:w="2160" w:type="dxa"/>
          </w:tcPr>
          <w:p w14:paraId="7A136515" w14:textId="77777777" w:rsidR="00C617BB" w:rsidRPr="00080949" w:rsidRDefault="00C617BB" w:rsidP="00CD7F26">
            <w:pPr>
              <w:jc w:val="center"/>
              <w:rPr>
                <w:rFonts w:cstheme="minorHAnsi"/>
              </w:rPr>
            </w:pPr>
            <w:r w:rsidRPr="00080949">
              <w:rPr>
                <w:rFonts w:cstheme="minorHAnsi"/>
              </w:rPr>
              <w:t>31.5</w:t>
            </w:r>
          </w:p>
        </w:tc>
        <w:tc>
          <w:tcPr>
            <w:tcW w:w="270" w:type="dxa"/>
          </w:tcPr>
          <w:p w14:paraId="5519DDA6" w14:textId="77777777" w:rsidR="00C617BB" w:rsidRPr="00080949" w:rsidRDefault="00C617BB" w:rsidP="00CD7F26">
            <w:pPr>
              <w:jc w:val="center"/>
              <w:rPr>
                <w:rFonts w:cstheme="minorHAnsi"/>
              </w:rPr>
            </w:pPr>
          </w:p>
        </w:tc>
        <w:tc>
          <w:tcPr>
            <w:tcW w:w="3150" w:type="dxa"/>
          </w:tcPr>
          <w:p w14:paraId="5C590F6E" w14:textId="77777777" w:rsidR="00C617BB" w:rsidRPr="00080949" w:rsidRDefault="00C617BB" w:rsidP="00CD7F26">
            <w:pPr>
              <w:jc w:val="center"/>
              <w:rPr>
                <w:rFonts w:cstheme="minorHAnsi"/>
              </w:rPr>
            </w:pPr>
            <w:r w:rsidRPr="00080949">
              <w:rPr>
                <w:rFonts w:cstheme="minorHAnsi"/>
              </w:rPr>
              <w:t>0.66 (0.59 to 0.75)</w:t>
            </w:r>
          </w:p>
        </w:tc>
      </w:tr>
      <w:bookmarkEnd w:id="5"/>
      <w:tr w:rsidR="00C617BB" w:rsidRPr="00080949" w14:paraId="7AC0A1D4" w14:textId="77777777" w:rsidTr="008C3732">
        <w:tc>
          <w:tcPr>
            <w:tcW w:w="2155" w:type="dxa"/>
          </w:tcPr>
          <w:p w14:paraId="45C12BFE" w14:textId="144B153D" w:rsidR="00C617BB" w:rsidRPr="00080949" w:rsidRDefault="00C617BB" w:rsidP="00751CA8">
            <w:pPr>
              <w:rPr>
                <w:rFonts w:cstheme="minorHAnsi"/>
              </w:rPr>
            </w:pPr>
            <w:r w:rsidRPr="00080949">
              <w:rPr>
                <w:rFonts w:cstheme="minorHAnsi"/>
              </w:rPr>
              <w:t xml:space="preserve">CHF </w:t>
            </w:r>
            <w:r w:rsidR="00751CA8" w:rsidRPr="00080949">
              <w:rPr>
                <w:rFonts w:cstheme="minorHAnsi"/>
              </w:rPr>
              <w:t>admissions</w:t>
            </w:r>
          </w:p>
        </w:tc>
        <w:tc>
          <w:tcPr>
            <w:tcW w:w="1710" w:type="dxa"/>
          </w:tcPr>
          <w:p w14:paraId="1EC19494" w14:textId="77777777" w:rsidR="00C617BB" w:rsidRPr="00080949" w:rsidRDefault="00C617BB" w:rsidP="00CD7F26">
            <w:pPr>
              <w:jc w:val="center"/>
              <w:rPr>
                <w:rFonts w:cstheme="minorHAnsi"/>
              </w:rPr>
            </w:pPr>
            <w:r w:rsidRPr="00080949">
              <w:rPr>
                <w:rFonts w:cstheme="minorHAnsi"/>
              </w:rPr>
              <w:t>87.0</w:t>
            </w:r>
          </w:p>
        </w:tc>
        <w:tc>
          <w:tcPr>
            <w:tcW w:w="2160" w:type="dxa"/>
          </w:tcPr>
          <w:p w14:paraId="036DBB6D" w14:textId="77777777" w:rsidR="00C617BB" w:rsidRPr="00080949" w:rsidRDefault="00C617BB" w:rsidP="00CD7F26">
            <w:pPr>
              <w:jc w:val="center"/>
              <w:rPr>
                <w:rFonts w:cstheme="minorHAnsi"/>
              </w:rPr>
            </w:pPr>
            <w:r w:rsidRPr="00080949">
              <w:rPr>
                <w:rFonts w:cstheme="minorHAnsi"/>
              </w:rPr>
              <w:t>66.8</w:t>
            </w:r>
          </w:p>
        </w:tc>
        <w:tc>
          <w:tcPr>
            <w:tcW w:w="270" w:type="dxa"/>
          </w:tcPr>
          <w:p w14:paraId="23BBE6EB" w14:textId="77777777" w:rsidR="00C617BB" w:rsidRPr="00080949" w:rsidRDefault="00C617BB" w:rsidP="00CD7F26">
            <w:pPr>
              <w:jc w:val="center"/>
              <w:rPr>
                <w:rFonts w:cstheme="minorHAnsi"/>
              </w:rPr>
            </w:pPr>
          </w:p>
        </w:tc>
        <w:tc>
          <w:tcPr>
            <w:tcW w:w="3150" w:type="dxa"/>
          </w:tcPr>
          <w:p w14:paraId="7A968030" w14:textId="77777777" w:rsidR="00C617BB" w:rsidRPr="00080949" w:rsidRDefault="00C617BB" w:rsidP="00CD7F26">
            <w:pPr>
              <w:jc w:val="center"/>
              <w:rPr>
                <w:rFonts w:cstheme="minorHAnsi"/>
              </w:rPr>
            </w:pPr>
            <w:bookmarkStart w:id="7" w:name="_Hlk54871936"/>
            <w:r w:rsidRPr="00080949">
              <w:rPr>
                <w:rFonts w:cstheme="minorHAnsi"/>
              </w:rPr>
              <w:t>Ref (1.00)</w:t>
            </w:r>
            <w:bookmarkEnd w:id="7"/>
          </w:p>
        </w:tc>
      </w:tr>
      <w:bookmarkEnd w:id="6"/>
      <w:tr w:rsidR="008E025D" w:rsidRPr="00080949" w14:paraId="47B4180A" w14:textId="77777777" w:rsidTr="008C3732">
        <w:tc>
          <w:tcPr>
            <w:tcW w:w="9445" w:type="dxa"/>
            <w:gridSpan w:val="5"/>
          </w:tcPr>
          <w:p w14:paraId="3CB004C7" w14:textId="77777777" w:rsidR="008E025D" w:rsidRPr="00080949" w:rsidRDefault="008E025D" w:rsidP="00CD7F26">
            <w:pPr>
              <w:jc w:val="center"/>
              <w:rPr>
                <w:rFonts w:cstheme="minorHAnsi"/>
              </w:rPr>
            </w:pPr>
          </w:p>
        </w:tc>
      </w:tr>
      <w:tr w:rsidR="00C617BB" w:rsidRPr="00080949" w14:paraId="636EBAE2" w14:textId="77777777" w:rsidTr="008C3732">
        <w:tc>
          <w:tcPr>
            <w:tcW w:w="2155" w:type="dxa"/>
          </w:tcPr>
          <w:p w14:paraId="630B17FD" w14:textId="48386BDF" w:rsidR="00C617BB" w:rsidRPr="00080949" w:rsidRDefault="00C617BB" w:rsidP="00CD7F26">
            <w:pPr>
              <w:rPr>
                <w:rFonts w:cstheme="minorHAnsi"/>
                <w:b/>
                <w:bCs/>
              </w:rPr>
            </w:pPr>
            <w:bookmarkStart w:id="8" w:name="_Hlk54871872"/>
            <w:r w:rsidRPr="00080949">
              <w:rPr>
                <w:rFonts w:cstheme="minorHAnsi"/>
                <w:b/>
                <w:bCs/>
              </w:rPr>
              <w:t xml:space="preserve">DM </w:t>
            </w:r>
            <w:r w:rsidR="0051507A" w:rsidRPr="00080949">
              <w:rPr>
                <w:rFonts w:cstheme="minorHAnsi"/>
                <w:b/>
                <w:bCs/>
              </w:rPr>
              <w:t>c</w:t>
            </w:r>
            <w:r w:rsidRPr="00080949">
              <w:rPr>
                <w:rFonts w:cstheme="minorHAnsi"/>
                <w:b/>
                <w:bCs/>
              </w:rPr>
              <w:t>ontrol</w:t>
            </w:r>
          </w:p>
        </w:tc>
        <w:tc>
          <w:tcPr>
            <w:tcW w:w="1710" w:type="dxa"/>
          </w:tcPr>
          <w:p w14:paraId="3BA43561" w14:textId="77777777" w:rsidR="00C617BB" w:rsidRPr="00080949" w:rsidRDefault="00C617BB" w:rsidP="00CD7F26">
            <w:pPr>
              <w:jc w:val="center"/>
              <w:rPr>
                <w:rFonts w:cstheme="minorHAnsi"/>
              </w:rPr>
            </w:pPr>
          </w:p>
        </w:tc>
        <w:tc>
          <w:tcPr>
            <w:tcW w:w="2160" w:type="dxa"/>
          </w:tcPr>
          <w:p w14:paraId="25A0965E" w14:textId="77777777" w:rsidR="00C617BB" w:rsidRPr="00080949" w:rsidRDefault="00C617BB" w:rsidP="00CD7F26">
            <w:pPr>
              <w:jc w:val="center"/>
              <w:rPr>
                <w:rFonts w:cstheme="minorHAnsi"/>
              </w:rPr>
            </w:pPr>
          </w:p>
        </w:tc>
        <w:tc>
          <w:tcPr>
            <w:tcW w:w="270" w:type="dxa"/>
          </w:tcPr>
          <w:p w14:paraId="1CB55C9B" w14:textId="77777777" w:rsidR="00C617BB" w:rsidRPr="00080949" w:rsidRDefault="00C617BB" w:rsidP="00CD7F26">
            <w:pPr>
              <w:jc w:val="center"/>
              <w:rPr>
                <w:rFonts w:cstheme="minorHAnsi"/>
              </w:rPr>
            </w:pPr>
          </w:p>
        </w:tc>
        <w:tc>
          <w:tcPr>
            <w:tcW w:w="3150" w:type="dxa"/>
          </w:tcPr>
          <w:p w14:paraId="74AE7295" w14:textId="77777777" w:rsidR="00C617BB" w:rsidRPr="00080949" w:rsidRDefault="00C617BB" w:rsidP="00CD7F26">
            <w:pPr>
              <w:jc w:val="center"/>
              <w:rPr>
                <w:rFonts w:cstheme="minorHAnsi"/>
              </w:rPr>
            </w:pPr>
          </w:p>
        </w:tc>
      </w:tr>
      <w:tr w:rsidR="00C617BB" w:rsidRPr="00080949" w14:paraId="25232A17" w14:textId="77777777" w:rsidTr="008C3732">
        <w:tc>
          <w:tcPr>
            <w:tcW w:w="2155" w:type="dxa"/>
          </w:tcPr>
          <w:p w14:paraId="2A045A94" w14:textId="3AC8BBFD" w:rsidR="00C617BB" w:rsidRPr="00080949" w:rsidRDefault="00C617BB" w:rsidP="00751CA8">
            <w:pPr>
              <w:rPr>
                <w:rFonts w:cstheme="minorHAnsi"/>
                <w:b/>
                <w:bCs/>
              </w:rPr>
            </w:pPr>
            <w:bookmarkStart w:id="9" w:name="_Hlk54871897"/>
            <w:r w:rsidRPr="00080949">
              <w:rPr>
                <w:rFonts w:cstheme="minorHAnsi"/>
              </w:rPr>
              <w:t xml:space="preserve">COPD </w:t>
            </w:r>
            <w:r w:rsidR="00751CA8" w:rsidRPr="00080949">
              <w:rPr>
                <w:rFonts w:cstheme="minorHAnsi"/>
              </w:rPr>
              <w:t>admissions</w:t>
            </w:r>
          </w:p>
        </w:tc>
        <w:tc>
          <w:tcPr>
            <w:tcW w:w="1710" w:type="dxa"/>
          </w:tcPr>
          <w:p w14:paraId="04139784" w14:textId="77777777" w:rsidR="00C617BB" w:rsidRPr="00080949" w:rsidRDefault="00C617BB" w:rsidP="00CD7F26">
            <w:pPr>
              <w:jc w:val="center"/>
              <w:rPr>
                <w:rFonts w:cstheme="minorHAnsi"/>
              </w:rPr>
            </w:pPr>
            <w:r w:rsidRPr="00080949">
              <w:rPr>
                <w:rFonts w:cstheme="minorHAnsi"/>
              </w:rPr>
              <w:t>67.4</w:t>
            </w:r>
          </w:p>
        </w:tc>
        <w:tc>
          <w:tcPr>
            <w:tcW w:w="2160" w:type="dxa"/>
          </w:tcPr>
          <w:p w14:paraId="7EA85BD2" w14:textId="77777777" w:rsidR="00C617BB" w:rsidRPr="00080949" w:rsidRDefault="00C617BB" w:rsidP="00CD7F26">
            <w:pPr>
              <w:jc w:val="center"/>
              <w:rPr>
                <w:rFonts w:cstheme="minorHAnsi"/>
              </w:rPr>
            </w:pPr>
            <w:r w:rsidRPr="00080949">
              <w:rPr>
                <w:rFonts w:cstheme="minorHAnsi"/>
              </w:rPr>
              <w:t>31.5</w:t>
            </w:r>
          </w:p>
        </w:tc>
        <w:tc>
          <w:tcPr>
            <w:tcW w:w="270" w:type="dxa"/>
          </w:tcPr>
          <w:p w14:paraId="1BD78253" w14:textId="77777777" w:rsidR="00C617BB" w:rsidRPr="00080949" w:rsidRDefault="00C617BB" w:rsidP="00CD7F26">
            <w:pPr>
              <w:jc w:val="center"/>
              <w:rPr>
                <w:rFonts w:cstheme="minorHAnsi"/>
              </w:rPr>
            </w:pPr>
          </w:p>
        </w:tc>
        <w:tc>
          <w:tcPr>
            <w:tcW w:w="3150" w:type="dxa"/>
          </w:tcPr>
          <w:p w14:paraId="35AF6785" w14:textId="77777777" w:rsidR="00C617BB" w:rsidRPr="00080949" w:rsidRDefault="00C617BB" w:rsidP="00CD7F26">
            <w:pPr>
              <w:jc w:val="center"/>
              <w:rPr>
                <w:rFonts w:cstheme="minorHAnsi"/>
              </w:rPr>
            </w:pPr>
            <w:r w:rsidRPr="00080949">
              <w:rPr>
                <w:rFonts w:cstheme="minorHAnsi"/>
              </w:rPr>
              <w:t>0.57 (0.51 to 0.65)</w:t>
            </w:r>
          </w:p>
        </w:tc>
      </w:tr>
      <w:bookmarkEnd w:id="8"/>
      <w:bookmarkEnd w:id="9"/>
      <w:tr w:rsidR="00C617BB" w:rsidRPr="00080949" w14:paraId="2CCCB477" w14:textId="77777777" w:rsidTr="008C3732">
        <w:tc>
          <w:tcPr>
            <w:tcW w:w="2155" w:type="dxa"/>
          </w:tcPr>
          <w:p w14:paraId="511286DA" w14:textId="622B18F5" w:rsidR="00C617BB" w:rsidRPr="00080949" w:rsidRDefault="00C617BB" w:rsidP="00751CA8">
            <w:pPr>
              <w:rPr>
                <w:rFonts w:cstheme="minorHAnsi"/>
                <w:b/>
                <w:bCs/>
              </w:rPr>
            </w:pPr>
            <w:r w:rsidRPr="00080949">
              <w:rPr>
                <w:rFonts w:cstheme="minorHAnsi"/>
              </w:rPr>
              <w:t xml:space="preserve">DM </w:t>
            </w:r>
            <w:r w:rsidR="00751CA8" w:rsidRPr="00080949">
              <w:rPr>
                <w:rFonts w:cstheme="minorHAnsi"/>
              </w:rPr>
              <w:t>admissions</w:t>
            </w:r>
          </w:p>
        </w:tc>
        <w:tc>
          <w:tcPr>
            <w:tcW w:w="1710" w:type="dxa"/>
          </w:tcPr>
          <w:p w14:paraId="4ECC3282" w14:textId="77777777" w:rsidR="00C617BB" w:rsidRPr="00080949" w:rsidRDefault="00C617BB" w:rsidP="00CD7F26">
            <w:pPr>
              <w:jc w:val="center"/>
              <w:rPr>
                <w:rFonts w:cstheme="minorHAnsi"/>
              </w:rPr>
            </w:pPr>
            <w:r w:rsidRPr="00080949">
              <w:rPr>
                <w:rFonts w:cstheme="minorHAnsi"/>
              </w:rPr>
              <w:t>55.3</w:t>
            </w:r>
          </w:p>
        </w:tc>
        <w:tc>
          <w:tcPr>
            <w:tcW w:w="2160" w:type="dxa"/>
          </w:tcPr>
          <w:p w14:paraId="0ABA92DA" w14:textId="77777777" w:rsidR="00C617BB" w:rsidRPr="00080949" w:rsidRDefault="00C617BB" w:rsidP="00CD7F26">
            <w:pPr>
              <w:jc w:val="center"/>
              <w:rPr>
                <w:rFonts w:cstheme="minorHAnsi"/>
              </w:rPr>
            </w:pPr>
            <w:r w:rsidRPr="00080949">
              <w:rPr>
                <w:rFonts w:cstheme="minorHAnsi"/>
              </w:rPr>
              <w:t>47.6</w:t>
            </w:r>
          </w:p>
        </w:tc>
        <w:tc>
          <w:tcPr>
            <w:tcW w:w="270" w:type="dxa"/>
          </w:tcPr>
          <w:p w14:paraId="32A05EB5" w14:textId="77777777" w:rsidR="00C617BB" w:rsidRPr="00080949" w:rsidRDefault="00C617BB" w:rsidP="00CD7F26">
            <w:pPr>
              <w:jc w:val="center"/>
              <w:rPr>
                <w:rFonts w:cstheme="minorHAnsi"/>
              </w:rPr>
            </w:pPr>
          </w:p>
        </w:tc>
        <w:tc>
          <w:tcPr>
            <w:tcW w:w="3150" w:type="dxa"/>
          </w:tcPr>
          <w:p w14:paraId="4D5E115B" w14:textId="77777777" w:rsidR="00C617BB" w:rsidRPr="00080949" w:rsidRDefault="00C617BB" w:rsidP="00CD7F26">
            <w:pPr>
              <w:jc w:val="center"/>
              <w:rPr>
                <w:rFonts w:cstheme="minorHAnsi"/>
              </w:rPr>
            </w:pPr>
            <w:bookmarkStart w:id="10" w:name="_Hlk54871957"/>
            <w:r w:rsidRPr="00080949">
              <w:rPr>
                <w:rFonts w:cstheme="minorHAnsi"/>
              </w:rPr>
              <w:t>Ref (1.00)</w:t>
            </w:r>
            <w:bookmarkEnd w:id="10"/>
          </w:p>
        </w:tc>
      </w:tr>
      <w:tr w:rsidR="008E025D" w:rsidRPr="00080949" w14:paraId="2CC65590" w14:textId="77777777" w:rsidTr="008C3732">
        <w:tc>
          <w:tcPr>
            <w:tcW w:w="9445" w:type="dxa"/>
            <w:gridSpan w:val="5"/>
          </w:tcPr>
          <w:p w14:paraId="644100BE" w14:textId="77777777" w:rsidR="008E025D" w:rsidRPr="00080949" w:rsidRDefault="008E025D" w:rsidP="00CD7F26">
            <w:pPr>
              <w:jc w:val="center"/>
              <w:rPr>
                <w:rFonts w:cstheme="minorHAnsi"/>
              </w:rPr>
            </w:pPr>
          </w:p>
        </w:tc>
      </w:tr>
      <w:tr w:rsidR="00C617BB" w:rsidRPr="00080949" w14:paraId="2640B564" w14:textId="77777777" w:rsidTr="008C3732">
        <w:tc>
          <w:tcPr>
            <w:tcW w:w="2155" w:type="dxa"/>
          </w:tcPr>
          <w:p w14:paraId="4FCD354D" w14:textId="11AD15E4" w:rsidR="00C617BB" w:rsidRPr="00080949" w:rsidRDefault="00C617BB" w:rsidP="00CD7F26">
            <w:pPr>
              <w:rPr>
                <w:rFonts w:cstheme="minorHAnsi"/>
                <w:b/>
                <w:bCs/>
              </w:rPr>
            </w:pPr>
            <w:r w:rsidRPr="00080949">
              <w:rPr>
                <w:rFonts w:cstheme="minorHAnsi"/>
                <w:b/>
                <w:bCs/>
              </w:rPr>
              <w:t>MI</w:t>
            </w:r>
            <w:r w:rsidR="0051507A" w:rsidRPr="00080949">
              <w:rPr>
                <w:rFonts w:cstheme="minorHAnsi"/>
                <w:b/>
                <w:bCs/>
              </w:rPr>
              <w:t xml:space="preserve"> control</w:t>
            </w:r>
          </w:p>
        </w:tc>
        <w:tc>
          <w:tcPr>
            <w:tcW w:w="1710" w:type="dxa"/>
          </w:tcPr>
          <w:p w14:paraId="0E82A976" w14:textId="77777777" w:rsidR="00C617BB" w:rsidRPr="00080949" w:rsidRDefault="00C617BB" w:rsidP="00CD7F26">
            <w:pPr>
              <w:jc w:val="center"/>
              <w:rPr>
                <w:rFonts w:cstheme="minorHAnsi"/>
              </w:rPr>
            </w:pPr>
          </w:p>
        </w:tc>
        <w:tc>
          <w:tcPr>
            <w:tcW w:w="2160" w:type="dxa"/>
          </w:tcPr>
          <w:p w14:paraId="45ABC937" w14:textId="77777777" w:rsidR="00C617BB" w:rsidRPr="00080949" w:rsidRDefault="00C617BB" w:rsidP="00CD7F26">
            <w:pPr>
              <w:jc w:val="center"/>
              <w:rPr>
                <w:rFonts w:cstheme="minorHAnsi"/>
              </w:rPr>
            </w:pPr>
          </w:p>
        </w:tc>
        <w:tc>
          <w:tcPr>
            <w:tcW w:w="270" w:type="dxa"/>
          </w:tcPr>
          <w:p w14:paraId="6A532968" w14:textId="77777777" w:rsidR="00C617BB" w:rsidRPr="00080949" w:rsidRDefault="00C617BB" w:rsidP="00CD7F26">
            <w:pPr>
              <w:jc w:val="center"/>
              <w:rPr>
                <w:rFonts w:cstheme="minorHAnsi"/>
              </w:rPr>
            </w:pPr>
          </w:p>
        </w:tc>
        <w:tc>
          <w:tcPr>
            <w:tcW w:w="3150" w:type="dxa"/>
          </w:tcPr>
          <w:p w14:paraId="1368603D" w14:textId="77777777" w:rsidR="00C617BB" w:rsidRPr="00080949" w:rsidRDefault="00C617BB" w:rsidP="00CD7F26">
            <w:pPr>
              <w:jc w:val="center"/>
              <w:rPr>
                <w:rFonts w:cstheme="minorHAnsi"/>
              </w:rPr>
            </w:pPr>
          </w:p>
        </w:tc>
      </w:tr>
      <w:tr w:rsidR="00C617BB" w:rsidRPr="00080949" w14:paraId="3926B650" w14:textId="77777777" w:rsidTr="008C3732">
        <w:tc>
          <w:tcPr>
            <w:tcW w:w="2155" w:type="dxa"/>
          </w:tcPr>
          <w:p w14:paraId="1B7B7DC5" w14:textId="2735B473" w:rsidR="00C617BB" w:rsidRPr="00080949" w:rsidRDefault="00C617BB" w:rsidP="00751CA8">
            <w:pPr>
              <w:rPr>
                <w:rFonts w:cstheme="minorHAnsi"/>
                <w:b/>
                <w:bCs/>
              </w:rPr>
            </w:pPr>
            <w:r w:rsidRPr="00080949">
              <w:rPr>
                <w:rFonts w:cstheme="minorHAnsi"/>
              </w:rPr>
              <w:t xml:space="preserve">COPD </w:t>
            </w:r>
            <w:r w:rsidR="00751CA8" w:rsidRPr="00080949">
              <w:rPr>
                <w:rFonts w:cstheme="minorHAnsi"/>
              </w:rPr>
              <w:t>admissions</w:t>
            </w:r>
          </w:p>
        </w:tc>
        <w:tc>
          <w:tcPr>
            <w:tcW w:w="1710" w:type="dxa"/>
          </w:tcPr>
          <w:p w14:paraId="6B94AA22" w14:textId="77777777" w:rsidR="00C617BB" w:rsidRPr="00080949" w:rsidRDefault="00C617BB" w:rsidP="00CD7F26">
            <w:pPr>
              <w:jc w:val="center"/>
              <w:rPr>
                <w:rFonts w:cstheme="minorHAnsi"/>
              </w:rPr>
            </w:pPr>
            <w:r w:rsidRPr="00080949">
              <w:rPr>
                <w:rFonts w:cstheme="minorHAnsi"/>
              </w:rPr>
              <w:t>67.4</w:t>
            </w:r>
          </w:p>
        </w:tc>
        <w:tc>
          <w:tcPr>
            <w:tcW w:w="2160" w:type="dxa"/>
          </w:tcPr>
          <w:p w14:paraId="414FC3B3" w14:textId="77777777" w:rsidR="00C617BB" w:rsidRPr="00080949" w:rsidRDefault="00C617BB" w:rsidP="00CD7F26">
            <w:pPr>
              <w:jc w:val="center"/>
              <w:rPr>
                <w:rFonts w:cstheme="minorHAnsi"/>
              </w:rPr>
            </w:pPr>
            <w:r w:rsidRPr="00080949">
              <w:rPr>
                <w:rFonts w:cstheme="minorHAnsi"/>
              </w:rPr>
              <w:t>31.5</w:t>
            </w:r>
          </w:p>
        </w:tc>
        <w:tc>
          <w:tcPr>
            <w:tcW w:w="270" w:type="dxa"/>
          </w:tcPr>
          <w:p w14:paraId="2C1392DB" w14:textId="77777777" w:rsidR="00C617BB" w:rsidRPr="00080949" w:rsidRDefault="00C617BB" w:rsidP="00CD7F26">
            <w:pPr>
              <w:jc w:val="center"/>
              <w:rPr>
                <w:rFonts w:cstheme="minorHAnsi"/>
              </w:rPr>
            </w:pPr>
          </w:p>
        </w:tc>
        <w:tc>
          <w:tcPr>
            <w:tcW w:w="3150" w:type="dxa"/>
          </w:tcPr>
          <w:p w14:paraId="05F59375" w14:textId="77777777" w:rsidR="00C617BB" w:rsidRPr="00080949" w:rsidRDefault="00C617BB" w:rsidP="00CD7F26">
            <w:pPr>
              <w:jc w:val="center"/>
              <w:rPr>
                <w:rFonts w:cstheme="minorHAnsi"/>
              </w:rPr>
            </w:pPr>
            <w:r w:rsidRPr="00080949">
              <w:rPr>
                <w:rFonts w:cstheme="minorHAnsi"/>
              </w:rPr>
              <w:t>0.69 (0.60 to 0.78)</w:t>
            </w:r>
          </w:p>
        </w:tc>
      </w:tr>
      <w:tr w:rsidR="00C617BB" w:rsidRPr="00080949" w14:paraId="60558A9B" w14:textId="77777777" w:rsidTr="008C3732">
        <w:tc>
          <w:tcPr>
            <w:tcW w:w="2155" w:type="dxa"/>
          </w:tcPr>
          <w:p w14:paraId="1D2CE77E" w14:textId="2372DFC9" w:rsidR="00C617BB" w:rsidRPr="00080949" w:rsidRDefault="00C617BB" w:rsidP="00751CA8">
            <w:pPr>
              <w:rPr>
                <w:rFonts w:cstheme="minorHAnsi"/>
                <w:b/>
                <w:bCs/>
              </w:rPr>
            </w:pPr>
            <w:r w:rsidRPr="00080949">
              <w:rPr>
                <w:rFonts w:cstheme="minorHAnsi"/>
              </w:rPr>
              <w:t xml:space="preserve">MI </w:t>
            </w:r>
            <w:r w:rsidR="00751CA8" w:rsidRPr="00080949">
              <w:rPr>
                <w:rFonts w:cstheme="minorHAnsi"/>
              </w:rPr>
              <w:t>admissions</w:t>
            </w:r>
          </w:p>
        </w:tc>
        <w:tc>
          <w:tcPr>
            <w:tcW w:w="1710" w:type="dxa"/>
          </w:tcPr>
          <w:p w14:paraId="5EB98ABD" w14:textId="77777777" w:rsidR="00C617BB" w:rsidRPr="00080949" w:rsidRDefault="00C617BB" w:rsidP="00CD7F26">
            <w:pPr>
              <w:jc w:val="center"/>
              <w:rPr>
                <w:rFonts w:cstheme="minorHAnsi"/>
              </w:rPr>
            </w:pPr>
            <w:r w:rsidRPr="00080949">
              <w:rPr>
                <w:rFonts w:cstheme="minorHAnsi"/>
              </w:rPr>
              <w:t>48.7</w:t>
            </w:r>
          </w:p>
        </w:tc>
        <w:tc>
          <w:tcPr>
            <w:tcW w:w="2160" w:type="dxa"/>
          </w:tcPr>
          <w:p w14:paraId="0F0C56D2" w14:textId="77777777" w:rsidR="00C617BB" w:rsidRPr="00080949" w:rsidRDefault="00C617BB" w:rsidP="00CD7F26">
            <w:pPr>
              <w:jc w:val="center"/>
              <w:rPr>
                <w:rFonts w:cstheme="minorHAnsi"/>
              </w:rPr>
            </w:pPr>
            <w:r w:rsidRPr="00080949">
              <w:rPr>
                <w:rFonts w:cstheme="minorHAnsi"/>
              </w:rPr>
              <w:t>35.4</w:t>
            </w:r>
          </w:p>
        </w:tc>
        <w:tc>
          <w:tcPr>
            <w:tcW w:w="270" w:type="dxa"/>
          </w:tcPr>
          <w:p w14:paraId="676B67D1" w14:textId="77777777" w:rsidR="00C617BB" w:rsidRPr="00080949" w:rsidRDefault="00C617BB" w:rsidP="00CD7F26">
            <w:pPr>
              <w:jc w:val="center"/>
              <w:rPr>
                <w:rFonts w:cstheme="minorHAnsi"/>
              </w:rPr>
            </w:pPr>
          </w:p>
        </w:tc>
        <w:tc>
          <w:tcPr>
            <w:tcW w:w="3150" w:type="dxa"/>
          </w:tcPr>
          <w:p w14:paraId="1E7A993D" w14:textId="77777777" w:rsidR="00C617BB" w:rsidRPr="00080949" w:rsidRDefault="00C617BB" w:rsidP="00CD7F26">
            <w:pPr>
              <w:jc w:val="center"/>
              <w:rPr>
                <w:rFonts w:cstheme="minorHAnsi"/>
              </w:rPr>
            </w:pPr>
            <w:r w:rsidRPr="00080949">
              <w:rPr>
                <w:rFonts w:cstheme="minorHAnsi"/>
              </w:rPr>
              <w:t>Ref (1.00)</w:t>
            </w:r>
          </w:p>
        </w:tc>
      </w:tr>
    </w:tbl>
    <w:p w14:paraId="4CB34728" w14:textId="77777777" w:rsidR="00C617BB" w:rsidRPr="00080949" w:rsidRDefault="00C617BB" w:rsidP="00C617BB">
      <w:pPr>
        <w:rPr>
          <w:rFonts w:cstheme="minorHAnsi"/>
        </w:rPr>
      </w:pPr>
    </w:p>
    <w:p w14:paraId="14BDA41F" w14:textId="77777777" w:rsidR="00C617BB" w:rsidRPr="00080949" w:rsidRDefault="00C617BB" w:rsidP="00C617BB">
      <w:pPr>
        <w:rPr>
          <w:rFonts w:cstheme="minorHAnsi"/>
        </w:rPr>
      </w:pPr>
    </w:p>
    <w:p w14:paraId="6759B59F" w14:textId="008CA54E" w:rsidR="005B6FCE" w:rsidRPr="00080949" w:rsidRDefault="005B6FCE" w:rsidP="005B6FCE">
      <w:pPr>
        <w:rPr>
          <w:rFonts w:cstheme="minorHAnsi"/>
        </w:rPr>
      </w:pPr>
      <w:r w:rsidRPr="00080949">
        <w:rPr>
          <w:rFonts w:cstheme="minorHAnsi"/>
          <w:b/>
          <w:bCs/>
        </w:rPr>
        <w:t xml:space="preserve">Table 5. </w:t>
      </w:r>
      <w:r w:rsidRPr="00080949">
        <w:rPr>
          <w:rFonts w:cstheme="minorHAnsi"/>
        </w:rPr>
        <w:t xml:space="preserve">Subgroup </w:t>
      </w:r>
      <w:r w:rsidR="000156A3" w:rsidRPr="00080949">
        <w:rPr>
          <w:rFonts w:cstheme="minorHAnsi"/>
        </w:rPr>
        <w:t>A</w:t>
      </w:r>
      <w:r w:rsidRPr="00080949">
        <w:rPr>
          <w:rFonts w:cstheme="minorHAnsi"/>
        </w:rPr>
        <w:t xml:space="preserve">nalysis of </w:t>
      </w:r>
      <w:r w:rsidR="000156A3" w:rsidRPr="00080949">
        <w:rPr>
          <w:rFonts w:cstheme="minorHAnsi"/>
        </w:rPr>
        <w:t>W</w:t>
      </w:r>
      <w:r w:rsidRPr="00080949">
        <w:rPr>
          <w:rFonts w:cstheme="minorHAnsi"/>
        </w:rPr>
        <w:t xml:space="preserve">eekly </w:t>
      </w:r>
      <w:r w:rsidR="000156A3" w:rsidRPr="00080949">
        <w:rPr>
          <w:rFonts w:cstheme="minorHAnsi"/>
        </w:rPr>
        <w:t>H</w:t>
      </w:r>
      <w:r w:rsidRPr="00080949">
        <w:rPr>
          <w:rFonts w:cstheme="minorHAnsi"/>
        </w:rPr>
        <w:t xml:space="preserve">ospital </w:t>
      </w:r>
      <w:r w:rsidR="000156A3" w:rsidRPr="00080949">
        <w:rPr>
          <w:rFonts w:cstheme="minorHAnsi"/>
        </w:rPr>
        <w:t>A</w:t>
      </w:r>
      <w:r w:rsidRPr="00080949">
        <w:rPr>
          <w:rFonts w:cstheme="minorHAnsi"/>
        </w:rPr>
        <w:t xml:space="preserve">dmissions using a </w:t>
      </w:r>
      <w:r w:rsidR="000156A3" w:rsidRPr="00080949">
        <w:rPr>
          <w:rFonts w:cstheme="minorHAnsi"/>
        </w:rPr>
        <w:t>D</w:t>
      </w:r>
      <w:r w:rsidRPr="00080949">
        <w:rPr>
          <w:rFonts w:cstheme="minorHAnsi"/>
        </w:rPr>
        <w:t>ifferences-in-</w:t>
      </w:r>
      <w:r w:rsidR="000156A3" w:rsidRPr="00080949">
        <w:rPr>
          <w:rFonts w:cstheme="minorHAnsi"/>
        </w:rPr>
        <w:t>D</w:t>
      </w:r>
      <w:r w:rsidRPr="00080949">
        <w:rPr>
          <w:rFonts w:cstheme="minorHAnsi"/>
        </w:rPr>
        <w:t>ifference-in-</w:t>
      </w:r>
      <w:r w:rsidR="000156A3" w:rsidRPr="00080949">
        <w:rPr>
          <w:rFonts w:cstheme="minorHAnsi"/>
        </w:rPr>
        <w:t>D</w:t>
      </w:r>
      <w:r w:rsidRPr="00080949">
        <w:rPr>
          <w:rFonts w:cstheme="minorHAnsi"/>
        </w:rPr>
        <w:t xml:space="preserve">ifferences </w:t>
      </w:r>
      <w:r w:rsidR="000156A3" w:rsidRPr="00080949">
        <w:rPr>
          <w:rFonts w:cstheme="minorHAnsi"/>
        </w:rPr>
        <w:t>M</w:t>
      </w:r>
      <w:r w:rsidRPr="00080949">
        <w:rPr>
          <w:rFonts w:cstheme="minorHAnsi"/>
        </w:rPr>
        <w:t>odel.</w:t>
      </w:r>
    </w:p>
    <w:p w14:paraId="77997F3B" w14:textId="77777777" w:rsidR="005B6FCE" w:rsidRPr="00080949" w:rsidRDefault="005B6FCE" w:rsidP="005B6FCE">
      <w:pPr>
        <w:rPr>
          <w:rFonts w:cstheme="minorHAnsi"/>
          <w:b/>
          <w:bCs/>
        </w:rPr>
      </w:pPr>
    </w:p>
    <w:tbl>
      <w:tblPr>
        <w:tblStyle w:val="TableGrid"/>
        <w:tblW w:w="9445" w:type="dxa"/>
        <w:tblLook w:val="04A0" w:firstRow="1" w:lastRow="0" w:firstColumn="1" w:lastColumn="0" w:noHBand="0" w:noVBand="1"/>
      </w:tblPr>
      <w:tblGrid>
        <w:gridCol w:w="2155"/>
        <w:gridCol w:w="990"/>
        <w:gridCol w:w="1080"/>
        <w:gridCol w:w="1170"/>
        <w:gridCol w:w="1170"/>
        <w:gridCol w:w="1980"/>
        <w:gridCol w:w="900"/>
      </w:tblGrid>
      <w:tr w:rsidR="002A56C4" w:rsidRPr="00080949" w14:paraId="113FBAF9" w14:textId="77777777" w:rsidTr="00043B00">
        <w:tc>
          <w:tcPr>
            <w:tcW w:w="2155" w:type="dxa"/>
            <w:vMerge w:val="restart"/>
          </w:tcPr>
          <w:p w14:paraId="56B2FEE8" w14:textId="77777777" w:rsidR="002A56C4" w:rsidRPr="00080949" w:rsidRDefault="002A56C4" w:rsidP="00995629">
            <w:pPr>
              <w:rPr>
                <w:rFonts w:cstheme="minorHAnsi"/>
                <w:b/>
                <w:bCs/>
              </w:rPr>
            </w:pPr>
            <w:r w:rsidRPr="00080949">
              <w:rPr>
                <w:rFonts w:cstheme="minorHAnsi"/>
                <w:b/>
                <w:bCs/>
              </w:rPr>
              <w:t>Subgroup</w:t>
            </w:r>
          </w:p>
        </w:tc>
        <w:tc>
          <w:tcPr>
            <w:tcW w:w="2070" w:type="dxa"/>
            <w:gridSpan w:val="2"/>
            <w:vAlign w:val="bottom"/>
          </w:tcPr>
          <w:p w14:paraId="2BE9E984" w14:textId="77777777" w:rsidR="002A56C4" w:rsidRPr="00080949" w:rsidRDefault="002A56C4" w:rsidP="00995629">
            <w:pPr>
              <w:jc w:val="center"/>
              <w:rPr>
                <w:rFonts w:cstheme="minorHAnsi"/>
                <w:b/>
                <w:bCs/>
              </w:rPr>
            </w:pPr>
            <w:r w:rsidRPr="00080949">
              <w:rPr>
                <w:rFonts w:cstheme="minorHAnsi"/>
                <w:b/>
                <w:bCs/>
                <w:color w:val="000000"/>
                <w:u w:val="single"/>
              </w:rPr>
              <w:t>COPD Admissions</w:t>
            </w:r>
          </w:p>
        </w:tc>
        <w:tc>
          <w:tcPr>
            <w:tcW w:w="2340" w:type="dxa"/>
            <w:gridSpan w:val="2"/>
            <w:vAlign w:val="bottom"/>
          </w:tcPr>
          <w:p w14:paraId="47B0419F" w14:textId="77777777" w:rsidR="002A56C4" w:rsidRPr="00080949" w:rsidRDefault="002A56C4" w:rsidP="00995629">
            <w:pPr>
              <w:jc w:val="center"/>
              <w:rPr>
                <w:rFonts w:cstheme="minorHAnsi"/>
                <w:b/>
                <w:bCs/>
              </w:rPr>
            </w:pPr>
            <w:r w:rsidRPr="00080949">
              <w:rPr>
                <w:rFonts w:cstheme="minorHAnsi"/>
                <w:b/>
                <w:bCs/>
                <w:color w:val="000000"/>
                <w:u w:val="single"/>
              </w:rPr>
              <w:t>CHF, DM, and MI Admissions</w:t>
            </w:r>
          </w:p>
        </w:tc>
        <w:tc>
          <w:tcPr>
            <w:tcW w:w="1980" w:type="dxa"/>
            <w:vMerge w:val="restart"/>
          </w:tcPr>
          <w:p w14:paraId="52FA76CE" w14:textId="2F5AC7C3" w:rsidR="002A56C4" w:rsidRPr="00080949" w:rsidRDefault="002A56C4" w:rsidP="00995629">
            <w:pPr>
              <w:rPr>
                <w:rFonts w:cstheme="minorHAnsi"/>
              </w:rPr>
            </w:pPr>
            <w:r w:rsidRPr="00080949">
              <w:rPr>
                <w:rFonts w:cstheme="minorHAnsi"/>
                <w:b/>
                <w:bCs/>
              </w:rPr>
              <w:t>Difference-in-Differences-in-Differences</w:t>
            </w:r>
          </w:p>
        </w:tc>
        <w:tc>
          <w:tcPr>
            <w:tcW w:w="900" w:type="dxa"/>
            <w:vMerge w:val="restart"/>
          </w:tcPr>
          <w:p w14:paraId="6DAC9792" w14:textId="0D7EA5EF" w:rsidR="002A56C4" w:rsidRPr="00080949" w:rsidRDefault="002A56C4" w:rsidP="00995629">
            <w:pPr>
              <w:rPr>
                <w:rFonts w:cstheme="minorHAnsi"/>
              </w:rPr>
            </w:pPr>
            <w:r w:rsidRPr="00080949">
              <w:rPr>
                <w:rFonts w:cstheme="minorHAnsi"/>
                <w:b/>
                <w:bCs/>
              </w:rPr>
              <w:t>P</w:t>
            </w:r>
            <w:r w:rsidR="00043B00" w:rsidRPr="00080949">
              <w:rPr>
                <w:rFonts w:cstheme="minorHAnsi"/>
                <w:b/>
                <w:bCs/>
              </w:rPr>
              <w:t>-</w:t>
            </w:r>
            <w:r w:rsidRPr="00080949">
              <w:rPr>
                <w:rFonts w:cstheme="minorHAnsi"/>
                <w:b/>
                <w:bCs/>
              </w:rPr>
              <w:t xml:space="preserve"> value</w:t>
            </w:r>
          </w:p>
        </w:tc>
      </w:tr>
      <w:tr w:rsidR="002A56C4" w:rsidRPr="00080949" w14:paraId="544D4676" w14:textId="77777777" w:rsidTr="00043B00">
        <w:tc>
          <w:tcPr>
            <w:tcW w:w="2155" w:type="dxa"/>
            <w:vMerge/>
          </w:tcPr>
          <w:p w14:paraId="54F48A8B" w14:textId="77777777" w:rsidR="002A56C4" w:rsidRPr="00080949" w:rsidRDefault="002A56C4" w:rsidP="00995629">
            <w:pPr>
              <w:rPr>
                <w:rFonts w:cstheme="minorHAnsi"/>
              </w:rPr>
            </w:pPr>
          </w:p>
        </w:tc>
        <w:tc>
          <w:tcPr>
            <w:tcW w:w="990" w:type="dxa"/>
          </w:tcPr>
          <w:p w14:paraId="4473D727" w14:textId="77777777" w:rsidR="002A56C4" w:rsidRPr="00080949" w:rsidRDefault="002A56C4" w:rsidP="00995629">
            <w:pPr>
              <w:jc w:val="center"/>
              <w:rPr>
                <w:rFonts w:cstheme="minorHAnsi"/>
              </w:rPr>
            </w:pPr>
            <w:r w:rsidRPr="00080949">
              <w:rPr>
                <w:rFonts w:cstheme="minorHAnsi"/>
                <w:b/>
                <w:bCs/>
              </w:rPr>
              <w:t>Pre-COVID-19</w:t>
            </w:r>
          </w:p>
        </w:tc>
        <w:tc>
          <w:tcPr>
            <w:tcW w:w="1080" w:type="dxa"/>
          </w:tcPr>
          <w:p w14:paraId="2B11D926" w14:textId="77777777" w:rsidR="002A56C4" w:rsidRPr="00080949" w:rsidRDefault="002A56C4" w:rsidP="00995629">
            <w:pPr>
              <w:jc w:val="center"/>
              <w:rPr>
                <w:rFonts w:cstheme="minorHAnsi"/>
              </w:rPr>
            </w:pPr>
            <w:r w:rsidRPr="00080949">
              <w:rPr>
                <w:rFonts w:cstheme="minorHAnsi"/>
                <w:b/>
                <w:bCs/>
              </w:rPr>
              <w:t>Post-COVID-19</w:t>
            </w:r>
          </w:p>
        </w:tc>
        <w:tc>
          <w:tcPr>
            <w:tcW w:w="1170" w:type="dxa"/>
          </w:tcPr>
          <w:p w14:paraId="66C44272" w14:textId="77777777" w:rsidR="002A56C4" w:rsidRPr="00080949" w:rsidRDefault="002A56C4" w:rsidP="00995629">
            <w:pPr>
              <w:jc w:val="center"/>
              <w:rPr>
                <w:rFonts w:cstheme="minorHAnsi"/>
              </w:rPr>
            </w:pPr>
            <w:r w:rsidRPr="00080949">
              <w:rPr>
                <w:rFonts w:cstheme="minorHAnsi"/>
                <w:b/>
                <w:bCs/>
              </w:rPr>
              <w:t>Pre-COVID-19</w:t>
            </w:r>
          </w:p>
        </w:tc>
        <w:tc>
          <w:tcPr>
            <w:tcW w:w="1170" w:type="dxa"/>
          </w:tcPr>
          <w:p w14:paraId="1235FFBC" w14:textId="77777777" w:rsidR="002A56C4" w:rsidRPr="00080949" w:rsidRDefault="002A56C4" w:rsidP="00995629">
            <w:pPr>
              <w:jc w:val="center"/>
              <w:rPr>
                <w:rFonts w:cstheme="minorHAnsi"/>
              </w:rPr>
            </w:pPr>
            <w:r w:rsidRPr="00080949">
              <w:rPr>
                <w:rFonts w:cstheme="minorHAnsi"/>
                <w:b/>
                <w:bCs/>
              </w:rPr>
              <w:t>Post-COVID-19</w:t>
            </w:r>
          </w:p>
        </w:tc>
        <w:tc>
          <w:tcPr>
            <w:tcW w:w="1980" w:type="dxa"/>
            <w:vMerge/>
          </w:tcPr>
          <w:p w14:paraId="7660C51B" w14:textId="77777777" w:rsidR="002A56C4" w:rsidRPr="00080949" w:rsidRDefault="002A56C4" w:rsidP="00995629">
            <w:pPr>
              <w:rPr>
                <w:rFonts w:cstheme="minorHAnsi"/>
              </w:rPr>
            </w:pPr>
          </w:p>
        </w:tc>
        <w:tc>
          <w:tcPr>
            <w:tcW w:w="900" w:type="dxa"/>
            <w:vMerge/>
          </w:tcPr>
          <w:p w14:paraId="79768EB2" w14:textId="77777777" w:rsidR="002A56C4" w:rsidRPr="00080949" w:rsidRDefault="002A56C4" w:rsidP="00995629">
            <w:pPr>
              <w:rPr>
                <w:rFonts w:cstheme="minorHAnsi"/>
              </w:rPr>
            </w:pPr>
          </w:p>
        </w:tc>
      </w:tr>
      <w:tr w:rsidR="002A56C4" w:rsidRPr="00080949" w14:paraId="458F4A99" w14:textId="77777777" w:rsidTr="00043B00">
        <w:tc>
          <w:tcPr>
            <w:tcW w:w="2155" w:type="dxa"/>
          </w:tcPr>
          <w:p w14:paraId="33950A30" w14:textId="77777777" w:rsidR="002A56C4" w:rsidRPr="00080949" w:rsidRDefault="002A56C4" w:rsidP="00995629">
            <w:pPr>
              <w:rPr>
                <w:rFonts w:cstheme="minorHAnsi"/>
                <w:b/>
                <w:bCs/>
              </w:rPr>
            </w:pPr>
            <w:proofErr w:type="spellStart"/>
            <w:r w:rsidRPr="00080949">
              <w:rPr>
                <w:rFonts w:cstheme="minorHAnsi"/>
                <w:b/>
                <w:bCs/>
              </w:rPr>
              <w:t>Charlson</w:t>
            </w:r>
            <w:proofErr w:type="spellEnd"/>
            <w:r w:rsidRPr="00080949">
              <w:rPr>
                <w:rFonts w:cstheme="minorHAnsi"/>
                <w:b/>
                <w:bCs/>
              </w:rPr>
              <w:t xml:space="preserve"> Comorbidity Index</w:t>
            </w:r>
          </w:p>
        </w:tc>
        <w:tc>
          <w:tcPr>
            <w:tcW w:w="990" w:type="dxa"/>
          </w:tcPr>
          <w:p w14:paraId="77B4ADCC" w14:textId="77777777" w:rsidR="002A56C4" w:rsidRPr="00080949" w:rsidRDefault="002A56C4" w:rsidP="00995629">
            <w:pPr>
              <w:jc w:val="center"/>
              <w:rPr>
                <w:rFonts w:cstheme="minorHAnsi"/>
                <w:b/>
                <w:bCs/>
              </w:rPr>
            </w:pPr>
          </w:p>
        </w:tc>
        <w:tc>
          <w:tcPr>
            <w:tcW w:w="1080" w:type="dxa"/>
          </w:tcPr>
          <w:p w14:paraId="697C6D8F" w14:textId="77777777" w:rsidR="002A56C4" w:rsidRPr="00080949" w:rsidRDefault="002A56C4" w:rsidP="00995629">
            <w:pPr>
              <w:jc w:val="center"/>
              <w:rPr>
                <w:rFonts w:cstheme="minorHAnsi"/>
                <w:b/>
                <w:bCs/>
              </w:rPr>
            </w:pPr>
          </w:p>
        </w:tc>
        <w:tc>
          <w:tcPr>
            <w:tcW w:w="1170" w:type="dxa"/>
          </w:tcPr>
          <w:p w14:paraId="6583E9ED" w14:textId="77777777" w:rsidR="002A56C4" w:rsidRPr="00080949" w:rsidRDefault="002A56C4" w:rsidP="00995629">
            <w:pPr>
              <w:jc w:val="center"/>
              <w:rPr>
                <w:rFonts w:cstheme="minorHAnsi"/>
                <w:b/>
                <w:bCs/>
              </w:rPr>
            </w:pPr>
          </w:p>
        </w:tc>
        <w:tc>
          <w:tcPr>
            <w:tcW w:w="1170" w:type="dxa"/>
          </w:tcPr>
          <w:p w14:paraId="10B22748" w14:textId="77777777" w:rsidR="002A56C4" w:rsidRPr="00080949" w:rsidRDefault="002A56C4" w:rsidP="00995629">
            <w:pPr>
              <w:jc w:val="center"/>
              <w:rPr>
                <w:rFonts w:cstheme="minorHAnsi"/>
                <w:b/>
                <w:bCs/>
              </w:rPr>
            </w:pPr>
          </w:p>
        </w:tc>
        <w:tc>
          <w:tcPr>
            <w:tcW w:w="1980" w:type="dxa"/>
          </w:tcPr>
          <w:p w14:paraId="2A3AA849" w14:textId="77777777" w:rsidR="002A56C4" w:rsidRPr="00080949" w:rsidRDefault="002A56C4" w:rsidP="00995629">
            <w:pPr>
              <w:rPr>
                <w:rFonts w:cstheme="minorHAnsi"/>
                <w:i/>
                <w:iCs/>
              </w:rPr>
            </w:pPr>
            <w:bookmarkStart w:id="11" w:name="_Hlk54863492"/>
            <w:r w:rsidRPr="00080949">
              <w:rPr>
                <w:rFonts w:cstheme="minorHAnsi"/>
                <w:i/>
                <w:iCs/>
              </w:rPr>
              <w:t>Incidence rate ratio (95% CI)</w:t>
            </w:r>
            <w:bookmarkEnd w:id="11"/>
          </w:p>
        </w:tc>
        <w:tc>
          <w:tcPr>
            <w:tcW w:w="900" w:type="dxa"/>
          </w:tcPr>
          <w:p w14:paraId="2756BCA2" w14:textId="77777777" w:rsidR="002A56C4" w:rsidRPr="00080949" w:rsidRDefault="002A56C4" w:rsidP="00995629">
            <w:pPr>
              <w:rPr>
                <w:rFonts w:cstheme="minorHAnsi"/>
              </w:rPr>
            </w:pPr>
          </w:p>
        </w:tc>
      </w:tr>
      <w:tr w:rsidR="002A56C4" w:rsidRPr="00080949" w14:paraId="2B6212CB" w14:textId="77777777" w:rsidTr="00043B00">
        <w:tc>
          <w:tcPr>
            <w:tcW w:w="2155" w:type="dxa"/>
          </w:tcPr>
          <w:p w14:paraId="252DAED1" w14:textId="77777777" w:rsidR="002A56C4" w:rsidRPr="00080949" w:rsidRDefault="002A56C4" w:rsidP="00537244">
            <w:pPr>
              <w:rPr>
                <w:rFonts w:cstheme="minorHAnsi"/>
              </w:rPr>
            </w:pPr>
            <w:r w:rsidRPr="00080949">
              <w:rPr>
                <w:rFonts w:cstheme="minorHAnsi"/>
              </w:rPr>
              <w:t>0-3</w:t>
            </w:r>
          </w:p>
        </w:tc>
        <w:tc>
          <w:tcPr>
            <w:tcW w:w="990" w:type="dxa"/>
          </w:tcPr>
          <w:p w14:paraId="64985C98" w14:textId="77777777" w:rsidR="002A56C4" w:rsidRPr="00080949" w:rsidRDefault="002A56C4" w:rsidP="00995629">
            <w:pPr>
              <w:jc w:val="center"/>
              <w:rPr>
                <w:rFonts w:cstheme="minorHAnsi"/>
              </w:rPr>
            </w:pPr>
            <w:r w:rsidRPr="00080949">
              <w:rPr>
                <w:rFonts w:cstheme="minorHAnsi"/>
              </w:rPr>
              <w:t>56.6</w:t>
            </w:r>
          </w:p>
        </w:tc>
        <w:tc>
          <w:tcPr>
            <w:tcW w:w="1080" w:type="dxa"/>
          </w:tcPr>
          <w:p w14:paraId="442516CC" w14:textId="77777777" w:rsidR="002A56C4" w:rsidRPr="00080949" w:rsidRDefault="002A56C4" w:rsidP="00995629">
            <w:pPr>
              <w:jc w:val="center"/>
              <w:rPr>
                <w:rFonts w:cstheme="minorHAnsi"/>
              </w:rPr>
            </w:pPr>
            <w:r w:rsidRPr="00080949">
              <w:rPr>
                <w:rFonts w:cstheme="minorHAnsi"/>
              </w:rPr>
              <w:t>25.3</w:t>
            </w:r>
          </w:p>
        </w:tc>
        <w:tc>
          <w:tcPr>
            <w:tcW w:w="1170" w:type="dxa"/>
          </w:tcPr>
          <w:p w14:paraId="5DE8794F" w14:textId="77777777" w:rsidR="002A56C4" w:rsidRPr="00080949" w:rsidRDefault="002A56C4" w:rsidP="00995629">
            <w:pPr>
              <w:jc w:val="center"/>
              <w:rPr>
                <w:rFonts w:cstheme="minorHAnsi"/>
              </w:rPr>
            </w:pPr>
            <w:r w:rsidRPr="00080949">
              <w:rPr>
                <w:rFonts w:cstheme="minorHAnsi"/>
              </w:rPr>
              <w:t>107.0</w:t>
            </w:r>
          </w:p>
        </w:tc>
        <w:tc>
          <w:tcPr>
            <w:tcW w:w="1170" w:type="dxa"/>
          </w:tcPr>
          <w:p w14:paraId="3A82A670" w14:textId="77777777" w:rsidR="002A56C4" w:rsidRPr="00080949" w:rsidRDefault="002A56C4" w:rsidP="00995629">
            <w:pPr>
              <w:jc w:val="center"/>
              <w:rPr>
                <w:rFonts w:cstheme="minorHAnsi"/>
              </w:rPr>
            </w:pPr>
            <w:r w:rsidRPr="00080949">
              <w:rPr>
                <w:rFonts w:cstheme="minorHAnsi"/>
              </w:rPr>
              <w:t>85.1</w:t>
            </w:r>
          </w:p>
        </w:tc>
        <w:tc>
          <w:tcPr>
            <w:tcW w:w="1980" w:type="dxa"/>
          </w:tcPr>
          <w:p w14:paraId="19E25EEA" w14:textId="77777777" w:rsidR="002A56C4" w:rsidRPr="00080949" w:rsidRDefault="002A56C4" w:rsidP="00995629">
            <w:pPr>
              <w:rPr>
                <w:rFonts w:cstheme="minorHAnsi"/>
              </w:rPr>
            </w:pPr>
            <w:r w:rsidRPr="00080949">
              <w:rPr>
                <w:rFonts w:cstheme="minorHAnsi"/>
              </w:rPr>
              <w:t>0.60 (0.49 to 0.75)</w:t>
            </w:r>
          </w:p>
        </w:tc>
        <w:tc>
          <w:tcPr>
            <w:tcW w:w="900" w:type="dxa"/>
          </w:tcPr>
          <w:p w14:paraId="1C6009BB" w14:textId="77777777" w:rsidR="002A56C4" w:rsidRPr="00080949" w:rsidRDefault="002A56C4" w:rsidP="00995629">
            <w:pPr>
              <w:rPr>
                <w:rFonts w:cstheme="minorHAnsi"/>
              </w:rPr>
            </w:pPr>
            <w:r w:rsidRPr="00080949">
              <w:rPr>
                <w:rFonts w:cstheme="minorHAnsi"/>
              </w:rPr>
              <w:t>&lt;0.001</w:t>
            </w:r>
          </w:p>
        </w:tc>
      </w:tr>
      <w:tr w:rsidR="002A56C4" w:rsidRPr="00080949" w14:paraId="1B73BB58" w14:textId="77777777" w:rsidTr="00043B00">
        <w:tc>
          <w:tcPr>
            <w:tcW w:w="2155" w:type="dxa"/>
          </w:tcPr>
          <w:p w14:paraId="6C77B0A3" w14:textId="77777777" w:rsidR="002A56C4" w:rsidRPr="00080949" w:rsidRDefault="002A56C4" w:rsidP="00537244">
            <w:pPr>
              <w:rPr>
                <w:rFonts w:cstheme="minorHAnsi"/>
              </w:rPr>
            </w:pPr>
            <w:r w:rsidRPr="00080949">
              <w:rPr>
                <w:rFonts w:cstheme="minorHAnsi"/>
              </w:rPr>
              <w:t>4 or more</w:t>
            </w:r>
          </w:p>
        </w:tc>
        <w:tc>
          <w:tcPr>
            <w:tcW w:w="990" w:type="dxa"/>
          </w:tcPr>
          <w:p w14:paraId="46C05493" w14:textId="77777777" w:rsidR="002A56C4" w:rsidRPr="00080949" w:rsidRDefault="002A56C4" w:rsidP="00995629">
            <w:pPr>
              <w:jc w:val="center"/>
              <w:rPr>
                <w:rFonts w:cstheme="minorHAnsi"/>
              </w:rPr>
            </w:pPr>
            <w:r w:rsidRPr="00080949">
              <w:rPr>
                <w:rFonts w:cstheme="minorHAnsi"/>
              </w:rPr>
              <w:t>10.8</w:t>
            </w:r>
          </w:p>
        </w:tc>
        <w:tc>
          <w:tcPr>
            <w:tcW w:w="1080" w:type="dxa"/>
          </w:tcPr>
          <w:p w14:paraId="5B7972E1" w14:textId="77777777" w:rsidR="002A56C4" w:rsidRPr="00080949" w:rsidRDefault="002A56C4" w:rsidP="00995629">
            <w:pPr>
              <w:jc w:val="center"/>
              <w:rPr>
                <w:rFonts w:cstheme="minorHAnsi"/>
              </w:rPr>
            </w:pPr>
            <w:r w:rsidRPr="00080949">
              <w:rPr>
                <w:rFonts w:cstheme="minorHAnsi"/>
              </w:rPr>
              <w:t>6.2</w:t>
            </w:r>
          </w:p>
        </w:tc>
        <w:tc>
          <w:tcPr>
            <w:tcW w:w="1170" w:type="dxa"/>
          </w:tcPr>
          <w:p w14:paraId="5D38F5A8" w14:textId="77777777" w:rsidR="002A56C4" w:rsidRPr="00080949" w:rsidRDefault="002A56C4" w:rsidP="00995629">
            <w:pPr>
              <w:jc w:val="center"/>
              <w:rPr>
                <w:rFonts w:cstheme="minorHAnsi"/>
              </w:rPr>
            </w:pPr>
            <w:r w:rsidRPr="00080949">
              <w:rPr>
                <w:rFonts w:cstheme="minorHAnsi"/>
              </w:rPr>
              <w:t>84.2</w:t>
            </w:r>
          </w:p>
        </w:tc>
        <w:tc>
          <w:tcPr>
            <w:tcW w:w="1170" w:type="dxa"/>
          </w:tcPr>
          <w:p w14:paraId="6D3518A7" w14:textId="77777777" w:rsidR="002A56C4" w:rsidRPr="00080949" w:rsidRDefault="002A56C4" w:rsidP="00995629">
            <w:pPr>
              <w:jc w:val="center"/>
              <w:rPr>
                <w:rFonts w:cstheme="minorHAnsi"/>
              </w:rPr>
            </w:pPr>
            <w:r w:rsidRPr="00080949">
              <w:rPr>
                <w:rFonts w:cstheme="minorHAnsi"/>
              </w:rPr>
              <w:t>64.6</w:t>
            </w:r>
          </w:p>
        </w:tc>
        <w:tc>
          <w:tcPr>
            <w:tcW w:w="1980" w:type="dxa"/>
          </w:tcPr>
          <w:p w14:paraId="7345059F" w14:textId="77777777" w:rsidR="002A56C4" w:rsidRPr="00080949" w:rsidRDefault="002A56C4" w:rsidP="00995629">
            <w:pPr>
              <w:rPr>
                <w:rFonts w:cstheme="minorHAnsi"/>
              </w:rPr>
            </w:pPr>
            <w:bookmarkStart w:id="12" w:name="_Hlk54867311"/>
            <w:r w:rsidRPr="00080949">
              <w:rPr>
                <w:rFonts w:cstheme="minorHAnsi"/>
              </w:rPr>
              <w:t>Ref (1.00)</w:t>
            </w:r>
            <w:bookmarkEnd w:id="12"/>
          </w:p>
        </w:tc>
        <w:tc>
          <w:tcPr>
            <w:tcW w:w="900" w:type="dxa"/>
          </w:tcPr>
          <w:p w14:paraId="39F5881E" w14:textId="77777777" w:rsidR="002A56C4" w:rsidRPr="00080949" w:rsidRDefault="002A56C4" w:rsidP="00995629">
            <w:pPr>
              <w:rPr>
                <w:rFonts w:cstheme="minorHAnsi"/>
              </w:rPr>
            </w:pPr>
          </w:p>
        </w:tc>
      </w:tr>
      <w:tr w:rsidR="008E025D" w:rsidRPr="00080949" w14:paraId="2BB9C723" w14:textId="77777777" w:rsidTr="00043B00">
        <w:tc>
          <w:tcPr>
            <w:tcW w:w="9445" w:type="dxa"/>
            <w:gridSpan w:val="7"/>
          </w:tcPr>
          <w:p w14:paraId="4397A5A0" w14:textId="77777777" w:rsidR="008E025D" w:rsidRPr="00080949" w:rsidRDefault="008E025D" w:rsidP="00995629">
            <w:pPr>
              <w:rPr>
                <w:rFonts w:cstheme="minorHAnsi"/>
              </w:rPr>
            </w:pPr>
          </w:p>
        </w:tc>
      </w:tr>
      <w:tr w:rsidR="002A56C4" w:rsidRPr="00080949" w14:paraId="138C32F1" w14:textId="77777777" w:rsidTr="00043B00">
        <w:tc>
          <w:tcPr>
            <w:tcW w:w="2155" w:type="dxa"/>
          </w:tcPr>
          <w:p w14:paraId="111965A8" w14:textId="77777777" w:rsidR="002A56C4" w:rsidRPr="00080949" w:rsidRDefault="002A56C4" w:rsidP="00995629">
            <w:pPr>
              <w:rPr>
                <w:rFonts w:cstheme="minorHAnsi"/>
                <w:b/>
                <w:bCs/>
              </w:rPr>
            </w:pPr>
            <w:r w:rsidRPr="00080949">
              <w:rPr>
                <w:rFonts w:cstheme="minorHAnsi"/>
                <w:b/>
                <w:bCs/>
              </w:rPr>
              <w:t>Recurrent admissions</w:t>
            </w:r>
          </w:p>
        </w:tc>
        <w:tc>
          <w:tcPr>
            <w:tcW w:w="990" w:type="dxa"/>
          </w:tcPr>
          <w:p w14:paraId="165D8CA4" w14:textId="77777777" w:rsidR="002A56C4" w:rsidRPr="00080949" w:rsidRDefault="002A56C4" w:rsidP="00995629">
            <w:pPr>
              <w:jc w:val="center"/>
              <w:rPr>
                <w:rFonts w:cstheme="minorHAnsi"/>
              </w:rPr>
            </w:pPr>
          </w:p>
        </w:tc>
        <w:tc>
          <w:tcPr>
            <w:tcW w:w="1080" w:type="dxa"/>
          </w:tcPr>
          <w:p w14:paraId="1DE9224F" w14:textId="77777777" w:rsidR="002A56C4" w:rsidRPr="00080949" w:rsidRDefault="002A56C4" w:rsidP="00995629">
            <w:pPr>
              <w:jc w:val="center"/>
              <w:rPr>
                <w:rFonts w:cstheme="minorHAnsi"/>
              </w:rPr>
            </w:pPr>
          </w:p>
        </w:tc>
        <w:tc>
          <w:tcPr>
            <w:tcW w:w="1170" w:type="dxa"/>
          </w:tcPr>
          <w:p w14:paraId="13D5E30E" w14:textId="77777777" w:rsidR="002A56C4" w:rsidRPr="00080949" w:rsidRDefault="002A56C4" w:rsidP="00995629">
            <w:pPr>
              <w:jc w:val="center"/>
              <w:rPr>
                <w:rFonts w:cstheme="minorHAnsi"/>
              </w:rPr>
            </w:pPr>
          </w:p>
        </w:tc>
        <w:tc>
          <w:tcPr>
            <w:tcW w:w="1170" w:type="dxa"/>
          </w:tcPr>
          <w:p w14:paraId="0F7445F6" w14:textId="77777777" w:rsidR="002A56C4" w:rsidRPr="00080949" w:rsidRDefault="002A56C4" w:rsidP="00995629">
            <w:pPr>
              <w:jc w:val="center"/>
              <w:rPr>
                <w:rFonts w:cstheme="minorHAnsi"/>
              </w:rPr>
            </w:pPr>
          </w:p>
        </w:tc>
        <w:tc>
          <w:tcPr>
            <w:tcW w:w="1980" w:type="dxa"/>
          </w:tcPr>
          <w:p w14:paraId="4F3C2570" w14:textId="77777777" w:rsidR="002A56C4" w:rsidRPr="00080949" w:rsidRDefault="002A56C4" w:rsidP="00995629">
            <w:pPr>
              <w:rPr>
                <w:rFonts w:cstheme="minorHAnsi"/>
              </w:rPr>
            </w:pPr>
            <w:r w:rsidRPr="00080949">
              <w:rPr>
                <w:rFonts w:cstheme="minorHAnsi"/>
                <w:i/>
                <w:iCs/>
              </w:rPr>
              <w:t>Incidence rate ratio (95% CI)</w:t>
            </w:r>
          </w:p>
        </w:tc>
        <w:tc>
          <w:tcPr>
            <w:tcW w:w="900" w:type="dxa"/>
          </w:tcPr>
          <w:p w14:paraId="517513FA" w14:textId="77777777" w:rsidR="002A56C4" w:rsidRPr="00080949" w:rsidRDefault="002A56C4" w:rsidP="00995629">
            <w:pPr>
              <w:rPr>
                <w:rFonts w:cstheme="minorHAnsi"/>
              </w:rPr>
            </w:pPr>
          </w:p>
        </w:tc>
      </w:tr>
      <w:tr w:rsidR="002A56C4" w:rsidRPr="00080949" w14:paraId="205CF341" w14:textId="77777777" w:rsidTr="00043B00">
        <w:tc>
          <w:tcPr>
            <w:tcW w:w="2155" w:type="dxa"/>
          </w:tcPr>
          <w:p w14:paraId="048B0838" w14:textId="77777777" w:rsidR="002A56C4" w:rsidRPr="00080949" w:rsidRDefault="002A56C4" w:rsidP="00537244">
            <w:pPr>
              <w:rPr>
                <w:rFonts w:cstheme="minorHAnsi"/>
              </w:rPr>
            </w:pPr>
            <w:r w:rsidRPr="00080949">
              <w:rPr>
                <w:rFonts w:cstheme="minorHAnsi"/>
              </w:rPr>
              <w:t>Only 1 admission during study period</w:t>
            </w:r>
          </w:p>
        </w:tc>
        <w:tc>
          <w:tcPr>
            <w:tcW w:w="990" w:type="dxa"/>
          </w:tcPr>
          <w:p w14:paraId="64C6F674" w14:textId="77777777" w:rsidR="002A56C4" w:rsidRPr="00080949" w:rsidRDefault="002A56C4" w:rsidP="00995629">
            <w:pPr>
              <w:jc w:val="center"/>
              <w:rPr>
                <w:rFonts w:cstheme="minorHAnsi"/>
              </w:rPr>
            </w:pPr>
            <w:r w:rsidRPr="00080949">
              <w:rPr>
                <w:rFonts w:cstheme="minorHAnsi"/>
              </w:rPr>
              <w:t>52.2</w:t>
            </w:r>
          </w:p>
        </w:tc>
        <w:tc>
          <w:tcPr>
            <w:tcW w:w="1080" w:type="dxa"/>
          </w:tcPr>
          <w:p w14:paraId="3FE99D21" w14:textId="77777777" w:rsidR="002A56C4" w:rsidRPr="00080949" w:rsidRDefault="002A56C4" w:rsidP="00995629">
            <w:pPr>
              <w:jc w:val="center"/>
              <w:rPr>
                <w:rFonts w:cstheme="minorHAnsi"/>
              </w:rPr>
            </w:pPr>
            <w:r w:rsidRPr="00080949">
              <w:rPr>
                <w:rFonts w:cstheme="minorHAnsi"/>
              </w:rPr>
              <w:t>23.7</w:t>
            </w:r>
          </w:p>
        </w:tc>
        <w:tc>
          <w:tcPr>
            <w:tcW w:w="1170" w:type="dxa"/>
          </w:tcPr>
          <w:p w14:paraId="003DBE6E" w14:textId="77777777" w:rsidR="002A56C4" w:rsidRPr="00080949" w:rsidRDefault="002A56C4" w:rsidP="00995629">
            <w:pPr>
              <w:jc w:val="center"/>
              <w:rPr>
                <w:rFonts w:cstheme="minorHAnsi"/>
              </w:rPr>
            </w:pPr>
            <w:r w:rsidRPr="00080949">
              <w:rPr>
                <w:rFonts w:cstheme="minorHAnsi"/>
              </w:rPr>
              <w:t>153.1</w:t>
            </w:r>
          </w:p>
        </w:tc>
        <w:tc>
          <w:tcPr>
            <w:tcW w:w="1170" w:type="dxa"/>
          </w:tcPr>
          <w:p w14:paraId="5BBF215B" w14:textId="77777777" w:rsidR="002A56C4" w:rsidRPr="00080949" w:rsidRDefault="002A56C4" w:rsidP="00995629">
            <w:pPr>
              <w:jc w:val="center"/>
              <w:rPr>
                <w:rFonts w:cstheme="minorHAnsi"/>
              </w:rPr>
            </w:pPr>
            <w:r w:rsidRPr="00080949">
              <w:rPr>
                <w:rFonts w:cstheme="minorHAnsi"/>
              </w:rPr>
              <w:t>123.4</w:t>
            </w:r>
          </w:p>
        </w:tc>
        <w:tc>
          <w:tcPr>
            <w:tcW w:w="1980" w:type="dxa"/>
          </w:tcPr>
          <w:p w14:paraId="26426580" w14:textId="77777777" w:rsidR="002A56C4" w:rsidRPr="00080949" w:rsidRDefault="002A56C4" w:rsidP="00995629">
            <w:pPr>
              <w:rPr>
                <w:rFonts w:cstheme="minorHAnsi"/>
              </w:rPr>
            </w:pPr>
            <w:r w:rsidRPr="00080949">
              <w:rPr>
                <w:rFonts w:cstheme="minorHAnsi"/>
              </w:rPr>
              <w:t>0.66 (0.53 to 0.81)</w:t>
            </w:r>
          </w:p>
        </w:tc>
        <w:tc>
          <w:tcPr>
            <w:tcW w:w="900" w:type="dxa"/>
          </w:tcPr>
          <w:p w14:paraId="5C3CB79D" w14:textId="77777777" w:rsidR="002A56C4" w:rsidRPr="00080949" w:rsidRDefault="002A56C4" w:rsidP="00995629">
            <w:pPr>
              <w:rPr>
                <w:rFonts w:cstheme="minorHAnsi"/>
              </w:rPr>
            </w:pPr>
            <w:r w:rsidRPr="00080949">
              <w:rPr>
                <w:rFonts w:cstheme="minorHAnsi"/>
              </w:rPr>
              <w:t>&lt;0.001</w:t>
            </w:r>
          </w:p>
        </w:tc>
      </w:tr>
      <w:tr w:rsidR="002A56C4" w:rsidRPr="00080949" w14:paraId="0C83E575" w14:textId="77777777" w:rsidTr="00043B00">
        <w:tc>
          <w:tcPr>
            <w:tcW w:w="2155" w:type="dxa"/>
          </w:tcPr>
          <w:p w14:paraId="28ECC9B3" w14:textId="77777777" w:rsidR="002A56C4" w:rsidRPr="00080949" w:rsidRDefault="002A56C4" w:rsidP="00537244">
            <w:pPr>
              <w:rPr>
                <w:rFonts w:cstheme="minorHAnsi"/>
              </w:rPr>
            </w:pPr>
            <w:r w:rsidRPr="00080949">
              <w:rPr>
                <w:rFonts w:cstheme="minorHAnsi"/>
              </w:rPr>
              <w:t>More than 1 admission during study period</w:t>
            </w:r>
          </w:p>
        </w:tc>
        <w:tc>
          <w:tcPr>
            <w:tcW w:w="990" w:type="dxa"/>
          </w:tcPr>
          <w:p w14:paraId="1F029DA3" w14:textId="77777777" w:rsidR="002A56C4" w:rsidRPr="00080949" w:rsidRDefault="002A56C4" w:rsidP="00995629">
            <w:pPr>
              <w:jc w:val="center"/>
              <w:rPr>
                <w:rFonts w:cstheme="minorHAnsi"/>
              </w:rPr>
            </w:pPr>
            <w:r w:rsidRPr="00080949">
              <w:rPr>
                <w:rFonts w:cstheme="minorHAnsi"/>
              </w:rPr>
              <w:t>15.2</w:t>
            </w:r>
          </w:p>
        </w:tc>
        <w:tc>
          <w:tcPr>
            <w:tcW w:w="1080" w:type="dxa"/>
          </w:tcPr>
          <w:p w14:paraId="4266463D" w14:textId="77777777" w:rsidR="002A56C4" w:rsidRPr="00080949" w:rsidRDefault="002A56C4" w:rsidP="00995629">
            <w:pPr>
              <w:jc w:val="center"/>
              <w:rPr>
                <w:rFonts w:cstheme="minorHAnsi"/>
              </w:rPr>
            </w:pPr>
            <w:r w:rsidRPr="00080949">
              <w:rPr>
                <w:rFonts w:cstheme="minorHAnsi"/>
              </w:rPr>
              <w:t>8.04</w:t>
            </w:r>
          </w:p>
        </w:tc>
        <w:tc>
          <w:tcPr>
            <w:tcW w:w="1170" w:type="dxa"/>
          </w:tcPr>
          <w:p w14:paraId="68A16BB3" w14:textId="77777777" w:rsidR="002A56C4" w:rsidRPr="00080949" w:rsidRDefault="002A56C4" w:rsidP="00995629">
            <w:pPr>
              <w:jc w:val="center"/>
              <w:rPr>
                <w:rFonts w:cstheme="minorHAnsi"/>
              </w:rPr>
            </w:pPr>
            <w:r w:rsidRPr="00080949">
              <w:rPr>
                <w:rFonts w:cstheme="minorHAnsi"/>
              </w:rPr>
              <w:t>37.7</w:t>
            </w:r>
          </w:p>
        </w:tc>
        <w:tc>
          <w:tcPr>
            <w:tcW w:w="1170" w:type="dxa"/>
          </w:tcPr>
          <w:p w14:paraId="13AD8E31" w14:textId="77777777" w:rsidR="002A56C4" w:rsidRPr="00080949" w:rsidRDefault="002A56C4" w:rsidP="00995629">
            <w:pPr>
              <w:jc w:val="center"/>
              <w:rPr>
                <w:rFonts w:cstheme="minorHAnsi"/>
              </w:rPr>
            </w:pPr>
            <w:r w:rsidRPr="00080949">
              <w:rPr>
                <w:rFonts w:cstheme="minorHAnsi"/>
              </w:rPr>
              <w:t>26.6</w:t>
            </w:r>
          </w:p>
        </w:tc>
        <w:tc>
          <w:tcPr>
            <w:tcW w:w="1980" w:type="dxa"/>
          </w:tcPr>
          <w:p w14:paraId="748316C9" w14:textId="77777777" w:rsidR="002A56C4" w:rsidRPr="00080949" w:rsidRDefault="002A56C4" w:rsidP="00995629">
            <w:pPr>
              <w:rPr>
                <w:rFonts w:cstheme="minorHAnsi"/>
              </w:rPr>
            </w:pPr>
            <w:r w:rsidRPr="00080949">
              <w:rPr>
                <w:rFonts w:cstheme="minorHAnsi"/>
              </w:rPr>
              <w:t>Ref (1.00)</w:t>
            </w:r>
          </w:p>
        </w:tc>
        <w:tc>
          <w:tcPr>
            <w:tcW w:w="900" w:type="dxa"/>
          </w:tcPr>
          <w:p w14:paraId="640E1D38" w14:textId="77777777" w:rsidR="002A56C4" w:rsidRPr="00080949" w:rsidRDefault="002A56C4" w:rsidP="00995629">
            <w:pPr>
              <w:rPr>
                <w:rFonts w:cstheme="minorHAnsi"/>
              </w:rPr>
            </w:pPr>
          </w:p>
        </w:tc>
      </w:tr>
    </w:tbl>
    <w:p w14:paraId="3B067380" w14:textId="77777777" w:rsidR="005B6FCE" w:rsidRPr="00080949" w:rsidRDefault="005B6FCE" w:rsidP="005B6FCE">
      <w:pPr>
        <w:rPr>
          <w:rFonts w:cstheme="minorHAnsi"/>
        </w:rPr>
      </w:pPr>
    </w:p>
    <w:p w14:paraId="77CE937D" w14:textId="7B457302" w:rsidR="00E71E19" w:rsidRPr="00080949" w:rsidRDefault="00E71E19">
      <w:pPr>
        <w:rPr>
          <w:rFonts w:cstheme="minorHAnsi"/>
          <w:b/>
          <w:bCs/>
        </w:rPr>
      </w:pPr>
    </w:p>
    <w:p w14:paraId="40D86FD4" w14:textId="0F02D107" w:rsidR="00080949" w:rsidRDefault="00080949">
      <w:pPr>
        <w:rPr>
          <w:rFonts w:cstheme="minorHAnsi"/>
          <w:b/>
          <w:bCs/>
        </w:rPr>
      </w:pPr>
      <w:r>
        <w:rPr>
          <w:rFonts w:cstheme="minorHAnsi"/>
          <w:b/>
          <w:bCs/>
        </w:rPr>
        <w:br w:type="page"/>
      </w:r>
    </w:p>
    <w:p w14:paraId="7A19BFBF" w14:textId="472DDF9D" w:rsidR="00E71E19" w:rsidRDefault="00080949">
      <w:pPr>
        <w:rPr>
          <w:rFonts w:cstheme="minorHAnsi"/>
          <w:b/>
          <w:bCs/>
        </w:rPr>
      </w:pPr>
      <w:r>
        <w:rPr>
          <w:rFonts w:cstheme="minorHAnsi"/>
          <w:b/>
          <w:bCs/>
        </w:rPr>
        <w:lastRenderedPageBreak/>
        <w:t>References:</w:t>
      </w:r>
    </w:p>
    <w:p w14:paraId="0ACA9BF2" w14:textId="77777777" w:rsidR="000149DB" w:rsidRDefault="000149DB">
      <w:pPr>
        <w:rPr>
          <w:rFonts w:cstheme="minorHAnsi"/>
          <w:b/>
          <w:bCs/>
        </w:rPr>
      </w:pPr>
    </w:p>
    <w:p w14:paraId="71D60A39" w14:textId="77777777" w:rsidR="000149DB" w:rsidRDefault="000149DB">
      <w:pPr>
        <w:rPr>
          <w:rFonts w:cstheme="minorHAnsi"/>
          <w:b/>
          <w:bCs/>
        </w:rPr>
      </w:pPr>
    </w:p>
    <w:p w14:paraId="7C037AF2" w14:textId="77777777" w:rsidR="000149DB" w:rsidRPr="000149DB" w:rsidRDefault="000149DB" w:rsidP="000149DB">
      <w:pPr>
        <w:pStyle w:val="EndNoteBibliography"/>
        <w:ind w:left="720" w:hanging="720"/>
        <w:rPr>
          <w:noProof/>
        </w:rPr>
      </w:pPr>
      <w:r>
        <w:rPr>
          <w:rFonts w:cstheme="minorHAnsi"/>
          <w:b/>
          <w:bCs/>
        </w:rPr>
        <w:fldChar w:fldCharType="begin"/>
      </w:r>
      <w:r>
        <w:rPr>
          <w:rFonts w:cstheme="minorHAnsi"/>
          <w:b/>
          <w:bCs/>
        </w:rPr>
        <w:instrText xml:space="preserve"> ADDIN EN.REFLIST </w:instrText>
      </w:r>
      <w:r>
        <w:rPr>
          <w:rFonts w:cstheme="minorHAnsi"/>
          <w:b/>
          <w:bCs/>
        </w:rPr>
        <w:fldChar w:fldCharType="separate"/>
      </w:r>
      <w:r w:rsidRPr="000149DB">
        <w:rPr>
          <w:noProof/>
        </w:rPr>
        <w:t xml:space="preserve">1. Spencer FA, Goldberg RJ, Becker RC, Gore JM. Seasonal distribution of acute myocardial infarction in the second National Registry of Myocardial Infarction. </w:t>
      </w:r>
      <w:r w:rsidRPr="000149DB">
        <w:rPr>
          <w:i/>
          <w:noProof/>
        </w:rPr>
        <w:t xml:space="preserve">J Am Coll Cardiol </w:t>
      </w:r>
      <w:r w:rsidRPr="000149DB">
        <w:rPr>
          <w:noProof/>
        </w:rPr>
        <w:t>1998; 31: 1226-1233.</w:t>
      </w:r>
    </w:p>
    <w:p w14:paraId="0B132A7D" w14:textId="77777777" w:rsidR="000149DB" w:rsidRPr="000149DB" w:rsidRDefault="000149DB" w:rsidP="000149DB">
      <w:pPr>
        <w:pStyle w:val="EndNoteBibliography"/>
        <w:ind w:left="720" w:hanging="720"/>
        <w:rPr>
          <w:noProof/>
        </w:rPr>
      </w:pPr>
      <w:r w:rsidRPr="000149DB">
        <w:rPr>
          <w:noProof/>
        </w:rPr>
        <w:t xml:space="preserve">2. Bhaskaran K, Hajat S, Haines A, Herrett E, Wilkinson P, Smeeth L. Effects of ambient temperature on the incidence of myocardial infarction. </w:t>
      </w:r>
      <w:r w:rsidRPr="000149DB">
        <w:rPr>
          <w:i/>
          <w:noProof/>
        </w:rPr>
        <w:t xml:space="preserve">Heart </w:t>
      </w:r>
      <w:r w:rsidRPr="000149DB">
        <w:rPr>
          <w:noProof/>
        </w:rPr>
        <w:t>2009; 95: 1760-1769.</w:t>
      </w:r>
    </w:p>
    <w:p w14:paraId="527C9404" w14:textId="77777777" w:rsidR="000149DB" w:rsidRPr="000149DB" w:rsidRDefault="000149DB" w:rsidP="000149DB">
      <w:pPr>
        <w:pStyle w:val="EndNoteBibliography"/>
        <w:ind w:left="720" w:hanging="720"/>
        <w:rPr>
          <w:noProof/>
        </w:rPr>
      </w:pPr>
      <w:r w:rsidRPr="000149DB">
        <w:rPr>
          <w:noProof/>
        </w:rPr>
        <w:t xml:space="preserve">3. Stewart S, McIntyre K, Capewell S, McMurray JJV. Heart failure in a cold climate Seasonal variation in heart failure-related morbidity and mortality. </w:t>
      </w:r>
      <w:r w:rsidRPr="000149DB">
        <w:rPr>
          <w:i/>
          <w:noProof/>
        </w:rPr>
        <w:t xml:space="preserve">Journal of the American College of Cardiology </w:t>
      </w:r>
      <w:r w:rsidRPr="000149DB">
        <w:rPr>
          <w:noProof/>
        </w:rPr>
        <w:t>2002; 39: 760--766.</w:t>
      </w:r>
    </w:p>
    <w:p w14:paraId="29DE3642" w14:textId="77777777" w:rsidR="000149DB" w:rsidRPr="000149DB" w:rsidRDefault="000149DB" w:rsidP="000149DB">
      <w:pPr>
        <w:pStyle w:val="EndNoteBibliography"/>
        <w:ind w:left="720" w:hanging="720"/>
        <w:rPr>
          <w:noProof/>
        </w:rPr>
      </w:pPr>
      <w:r w:rsidRPr="000149DB">
        <w:rPr>
          <w:noProof/>
        </w:rPr>
        <w:t xml:space="preserve">4. Martinez-Selles M, Garcia Robles JA, Prieto L, Serrano JA, Munoz R, Frades E, Almendral J. Annual rates of admission and seasonal variations in hospitalizations for heart failure. </w:t>
      </w:r>
      <w:r w:rsidRPr="000149DB">
        <w:rPr>
          <w:i/>
          <w:noProof/>
        </w:rPr>
        <w:t xml:space="preserve">Eur J Heart Fail </w:t>
      </w:r>
      <w:r w:rsidRPr="000149DB">
        <w:rPr>
          <w:noProof/>
        </w:rPr>
        <w:t>2002; 4: 779-786.</w:t>
      </w:r>
    </w:p>
    <w:p w14:paraId="0A182F7F" w14:textId="77777777" w:rsidR="000149DB" w:rsidRPr="000149DB" w:rsidRDefault="000149DB" w:rsidP="000149DB">
      <w:pPr>
        <w:pStyle w:val="EndNoteBibliography"/>
        <w:ind w:left="720" w:hanging="720"/>
        <w:rPr>
          <w:noProof/>
        </w:rPr>
      </w:pPr>
      <w:r w:rsidRPr="000149DB">
        <w:rPr>
          <w:noProof/>
        </w:rPr>
        <w:t xml:space="preserve">5. Charlson M, Szatrowski TP, Peterson J, Gold J. Validation of a combined comorbidity index. </w:t>
      </w:r>
      <w:r w:rsidRPr="000149DB">
        <w:rPr>
          <w:i/>
          <w:noProof/>
        </w:rPr>
        <w:t xml:space="preserve">Journal of Clinical Epidemiology </w:t>
      </w:r>
      <w:r w:rsidRPr="000149DB">
        <w:rPr>
          <w:noProof/>
        </w:rPr>
        <w:t>1994; 47: 1245--1251.</w:t>
      </w:r>
    </w:p>
    <w:p w14:paraId="18FC39BC" w14:textId="5940E060" w:rsidR="00080949" w:rsidRPr="00080949" w:rsidRDefault="000149DB">
      <w:pPr>
        <w:rPr>
          <w:rFonts w:cstheme="minorHAnsi"/>
          <w:b/>
          <w:bCs/>
        </w:rPr>
      </w:pPr>
      <w:r>
        <w:rPr>
          <w:rFonts w:cstheme="minorHAnsi"/>
          <w:b/>
          <w:bCs/>
        </w:rPr>
        <w:fldChar w:fldCharType="end"/>
      </w:r>
    </w:p>
    <w:sectPr w:rsidR="00080949" w:rsidRPr="00080949" w:rsidSect="002A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Resp Crit Care M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617BB"/>
    <w:rsid w:val="000149DB"/>
    <w:rsid w:val="000156A3"/>
    <w:rsid w:val="00030B60"/>
    <w:rsid w:val="00043B00"/>
    <w:rsid w:val="00080949"/>
    <w:rsid w:val="00082057"/>
    <w:rsid w:val="000A40A8"/>
    <w:rsid w:val="000B7BF9"/>
    <w:rsid w:val="00180E91"/>
    <w:rsid w:val="001A4B08"/>
    <w:rsid w:val="001B3DFB"/>
    <w:rsid w:val="001F5104"/>
    <w:rsid w:val="001F604E"/>
    <w:rsid w:val="002142F2"/>
    <w:rsid w:val="00261268"/>
    <w:rsid w:val="00265239"/>
    <w:rsid w:val="002A56C4"/>
    <w:rsid w:val="002F0381"/>
    <w:rsid w:val="00313115"/>
    <w:rsid w:val="00321DDA"/>
    <w:rsid w:val="00341BB3"/>
    <w:rsid w:val="0035197E"/>
    <w:rsid w:val="003B7990"/>
    <w:rsid w:val="00400761"/>
    <w:rsid w:val="00406644"/>
    <w:rsid w:val="004A66B5"/>
    <w:rsid w:val="004A6F31"/>
    <w:rsid w:val="004F2E43"/>
    <w:rsid w:val="00501C4E"/>
    <w:rsid w:val="0051507A"/>
    <w:rsid w:val="00537244"/>
    <w:rsid w:val="005B6FCE"/>
    <w:rsid w:val="005F25D9"/>
    <w:rsid w:val="006226BF"/>
    <w:rsid w:val="00653D19"/>
    <w:rsid w:val="00751CA8"/>
    <w:rsid w:val="007C08A5"/>
    <w:rsid w:val="008378BA"/>
    <w:rsid w:val="008C3732"/>
    <w:rsid w:val="008E025D"/>
    <w:rsid w:val="00912116"/>
    <w:rsid w:val="00943ECF"/>
    <w:rsid w:val="00953FBF"/>
    <w:rsid w:val="00960E82"/>
    <w:rsid w:val="009835D8"/>
    <w:rsid w:val="00992BFA"/>
    <w:rsid w:val="00A064B1"/>
    <w:rsid w:val="00A673EA"/>
    <w:rsid w:val="00AB6E65"/>
    <w:rsid w:val="00B04F78"/>
    <w:rsid w:val="00B16017"/>
    <w:rsid w:val="00B51BC2"/>
    <w:rsid w:val="00B75217"/>
    <w:rsid w:val="00B7654F"/>
    <w:rsid w:val="00BD2B66"/>
    <w:rsid w:val="00C54582"/>
    <w:rsid w:val="00C617BB"/>
    <w:rsid w:val="00C94C8F"/>
    <w:rsid w:val="00CD0C29"/>
    <w:rsid w:val="00DB53FA"/>
    <w:rsid w:val="00DB5C98"/>
    <w:rsid w:val="00E549E9"/>
    <w:rsid w:val="00E71E19"/>
    <w:rsid w:val="00E91FEE"/>
    <w:rsid w:val="00EF27C2"/>
    <w:rsid w:val="00F05041"/>
    <w:rsid w:val="00F22470"/>
    <w:rsid w:val="00F70D37"/>
    <w:rsid w:val="00F82BF7"/>
    <w:rsid w:val="00FD1D35"/>
    <w:rsid w:val="00FD20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3281"/>
  <w15:chartTrackingRefBased/>
  <w15:docId w15:val="{5A8A7CF1-117A-1641-9A55-333A975B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7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17BB"/>
    <w:rPr>
      <w:rFonts w:ascii="Times New Roman" w:hAnsi="Times New Roman" w:cs="Times New Roman"/>
      <w:sz w:val="18"/>
      <w:szCs w:val="18"/>
    </w:rPr>
  </w:style>
  <w:style w:type="table" w:styleId="TableGrid">
    <w:name w:val="Table Grid"/>
    <w:basedOn w:val="TableNormal"/>
    <w:uiPriority w:val="39"/>
    <w:rsid w:val="00C617B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17BB"/>
    <w:rPr>
      <w:sz w:val="16"/>
      <w:szCs w:val="16"/>
    </w:rPr>
  </w:style>
  <w:style w:type="paragraph" w:styleId="CommentText">
    <w:name w:val="annotation text"/>
    <w:basedOn w:val="Normal"/>
    <w:link w:val="CommentTextChar"/>
    <w:uiPriority w:val="99"/>
    <w:unhideWhenUsed/>
    <w:rsid w:val="00C617BB"/>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C617B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617BB"/>
    <w:rPr>
      <w:rFonts w:asciiTheme="minorHAnsi" w:eastAsiaTheme="minorEastAsia" w:hAnsiTheme="minorHAnsi" w:cstheme="minorBidi"/>
      <w:b/>
      <w:bCs/>
      <w:lang w:eastAsia="ko-KR"/>
    </w:rPr>
  </w:style>
  <w:style w:type="character" w:customStyle="1" w:styleId="CommentSubjectChar">
    <w:name w:val="Comment Subject Char"/>
    <w:basedOn w:val="CommentTextChar"/>
    <w:link w:val="CommentSubject"/>
    <w:uiPriority w:val="99"/>
    <w:semiHidden/>
    <w:rsid w:val="00C617BB"/>
    <w:rPr>
      <w:rFonts w:ascii="Times New Roman" w:eastAsia="Times New Roman" w:hAnsi="Times New Roman" w:cs="Times New Roman"/>
      <w:b/>
      <w:bCs/>
      <w:sz w:val="20"/>
      <w:szCs w:val="20"/>
      <w:lang w:eastAsia="en-US"/>
    </w:rPr>
  </w:style>
  <w:style w:type="paragraph" w:customStyle="1" w:styleId="EndNoteBibliography">
    <w:name w:val="EndNote Bibliography"/>
    <w:basedOn w:val="Normal"/>
    <w:link w:val="EndNoteBibliographyChar"/>
    <w:rsid w:val="00080949"/>
    <w:rPr>
      <w:rFonts w:ascii="Calibri" w:hAnsi="Calibri" w:cs="Calibri"/>
    </w:rPr>
  </w:style>
  <w:style w:type="character" w:customStyle="1" w:styleId="EndNoteBibliographyChar">
    <w:name w:val="EndNote Bibliography Char"/>
    <w:basedOn w:val="DefaultParagraphFont"/>
    <w:link w:val="EndNoteBibliography"/>
    <w:rsid w:val="00080949"/>
    <w:rPr>
      <w:rFonts w:ascii="Calibri" w:hAnsi="Calibri" w:cs="Calibri"/>
    </w:rPr>
  </w:style>
  <w:style w:type="paragraph" w:customStyle="1" w:styleId="EndNoteBibliographyTitle">
    <w:name w:val="EndNote Bibliography Title"/>
    <w:basedOn w:val="Normal"/>
    <w:link w:val="EndNoteBibliographyTitleChar"/>
    <w:rsid w:val="000149DB"/>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149DB"/>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915">
      <w:bodyDiv w:val="1"/>
      <w:marLeft w:val="0"/>
      <w:marRight w:val="0"/>
      <w:marTop w:val="0"/>
      <w:marBottom w:val="0"/>
      <w:divBdr>
        <w:top w:val="none" w:sz="0" w:space="0" w:color="auto"/>
        <w:left w:val="none" w:sz="0" w:space="0" w:color="auto"/>
        <w:bottom w:val="none" w:sz="0" w:space="0" w:color="auto"/>
        <w:right w:val="none" w:sz="0" w:space="0" w:color="auto"/>
      </w:divBdr>
    </w:div>
    <w:div w:id="338046257">
      <w:bodyDiv w:val="1"/>
      <w:marLeft w:val="0"/>
      <w:marRight w:val="0"/>
      <w:marTop w:val="0"/>
      <w:marBottom w:val="0"/>
      <w:divBdr>
        <w:top w:val="none" w:sz="0" w:space="0" w:color="auto"/>
        <w:left w:val="none" w:sz="0" w:space="0" w:color="auto"/>
        <w:bottom w:val="none" w:sz="0" w:space="0" w:color="auto"/>
        <w:right w:val="none" w:sz="0" w:space="0" w:color="auto"/>
      </w:divBdr>
    </w:div>
    <w:div w:id="489368736">
      <w:bodyDiv w:val="1"/>
      <w:marLeft w:val="0"/>
      <w:marRight w:val="0"/>
      <w:marTop w:val="0"/>
      <w:marBottom w:val="0"/>
      <w:divBdr>
        <w:top w:val="none" w:sz="0" w:space="0" w:color="auto"/>
        <w:left w:val="none" w:sz="0" w:space="0" w:color="auto"/>
        <w:bottom w:val="none" w:sz="0" w:space="0" w:color="auto"/>
        <w:right w:val="none" w:sz="0" w:space="0" w:color="auto"/>
      </w:divBdr>
    </w:div>
    <w:div w:id="14570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978D-10E1-6A48-AE34-46F0BADF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so</dc:creator>
  <cp:keywords/>
  <dc:description/>
  <cp:lastModifiedBy>Reed, Robert</cp:lastModifiedBy>
  <cp:revision>24</cp:revision>
  <dcterms:created xsi:type="dcterms:W3CDTF">2020-12-02T17:31:00Z</dcterms:created>
  <dcterms:modified xsi:type="dcterms:W3CDTF">2020-12-23T13:48:00Z</dcterms:modified>
</cp:coreProperties>
</file>