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03" w:rsidRDefault="00056303" w:rsidP="009307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726" w:rsidRDefault="000E1183" w:rsidP="0093072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Supplemental Table 3</w:t>
      </w:r>
      <w:r w:rsidR="00930726" w:rsidRPr="00917835">
        <w:rPr>
          <w:rFonts w:ascii="Times New Roman" w:hAnsi="Times New Roman" w:cs="Times New Roman"/>
          <w:b/>
          <w:sz w:val="24"/>
          <w:szCs w:val="24"/>
        </w:rPr>
        <w:t>:</w:t>
      </w:r>
      <w:r w:rsidR="00930726">
        <w:rPr>
          <w:rFonts w:ascii="Times New Roman" w:hAnsi="Times New Roman" w:cs="Times New Roman"/>
          <w:sz w:val="24"/>
          <w:szCs w:val="24"/>
        </w:rPr>
        <w:t xml:space="preserve"> </w:t>
      </w:r>
      <w:r w:rsidR="00FD15B9">
        <w:rPr>
          <w:rFonts w:ascii="Times New Roman" w:eastAsia="Times New Roman" w:hAnsi="Times New Roman" w:cs="Times New Roman"/>
          <w:sz w:val="24"/>
          <w:szCs w:val="24"/>
        </w:rPr>
        <w:t>Real-time investigation of COVID-19 Diagnostic Algorithm performance</w:t>
      </w:r>
    </w:p>
    <w:p w:rsidR="00DF5B39" w:rsidRPr="007E154C" w:rsidRDefault="00DF5B39" w:rsidP="00DF5B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5"/>
        <w:tblW w:w="0" w:type="auto"/>
        <w:jc w:val="center"/>
        <w:tblLook w:val="04A0" w:firstRow="1" w:lastRow="0" w:firstColumn="1" w:lastColumn="0" w:noHBand="0" w:noVBand="1"/>
      </w:tblPr>
      <w:tblGrid>
        <w:gridCol w:w="1396"/>
        <w:gridCol w:w="696"/>
        <w:gridCol w:w="1096"/>
        <w:gridCol w:w="1136"/>
        <w:gridCol w:w="1336"/>
      </w:tblGrid>
      <w:tr w:rsidR="00FD15B9" w:rsidRPr="001D687C" w:rsidTr="00FD1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:rsidR="00FD15B9" w:rsidRPr="001D687C" w:rsidRDefault="00FD15B9" w:rsidP="00137715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FD15B9" w:rsidRPr="001D687C" w:rsidRDefault="00FD15B9" w:rsidP="00137715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:rsidR="00FD15B9" w:rsidRPr="001D687C" w:rsidRDefault="00FD15B9" w:rsidP="00137715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D687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AUROC</w:t>
            </w:r>
          </w:p>
        </w:tc>
        <w:tc>
          <w:tcPr>
            <w:tcW w:w="0" w:type="auto"/>
          </w:tcPr>
          <w:p w:rsidR="00FD15B9" w:rsidRPr="001D687C" w:rsidRDefault="00FD15B9" w:rsidP="00137715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D687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95% CI</w:t>
            </w:r>
          </w:p>
        </w:tc>
        <w:tc>
          <w:tcPr>
            <w:tcW w:w="0" w:type="auto"/>
          </w:tcPr>
          <w:p w:rsidR="00FD15B9" w:rsidRPr="001D687C" w:rsidRDefault="00FD15B9" w:rsidP="00137715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Prevalence</w:t>
            </w:r>
          </w:p>
        </w:tc>
      </w:tr>
      <w:tr w:rsidR="00FD15B9" w:rsidRPr="001D687C" w:rsidTr="00FD1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15B9" w:rsidRPr="001D687C" w:rsidRDefault="00FD15B9" w:rsidP="00137715">
            <w:pPr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Week 1 </w:t>
            </w:r>
          </w:p>
        </w:tc>
        <w:tc>
          <w:tcPr>
            <w:tcW w:w="0" w:type="auto"/>
          </w:tcPr>
          <w:p w:rsidR="00FD15B9" w:rsidRPr="001D687C" w:rsidRDefault="00FD15B9" w:rsidP="0013771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0" w:type="auto"/>
          </w:tcPr>
          <w:p w:rsidR="00FD15B9" w:rsidRPr="001D687C" w:rsidRDefault="00FD15B9" w:rsidP="0013771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7C">
              <w:rPr>
                <w:rFonts w:ascii="Times New Roman" w:hAnsi="Times New Roman" w:cs="Times New Roman"/>
                <w:sz w:val="24"/>
                <w:szCs w:val="24"/>
              </w:rPr>
              <w:t>0.702</w:t>
            </w:r>
          </w:p>
        </w:tc>
        <w:tc>
          <w:tcPr>
            <w:tcW w:w="0" w:type="auto"/>
          </w:tcPr>
          <w:p w:rsidR="00FD15B9" w:rsidRPr="001D687C" w:rsidRDefault="00FD15B9" w:rsidP="0013771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7C">
              <w:rPr>
                <w:rFonts w:ascii="Times New Roman" w:hAnsi="Times New Roman" w:cs="Times New Roman"/>
                <w:sz w:val="24"/>
                <w:szCs w:val="24"/>
              </w:rPr>
              <w:t>0.65-0.75</w:t>
            </w:r>
          </w:p>
        </w:tc>
        <w:tc>
          <w:tcPr>
            <w:tcW w:w="0" w:type="auto"/>
          </w:tcPr>
          <w:p w:rsidR="00FD15B9" w:rsidRPr="001D687C" w:rsidRDefault="00FD15B9" w:rsidP="0013771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7C">
              <w:rPr>
                <w:rFonts w:ascii="Times New Roman" w:hAnsi="Times New Roman" w:cs="Times New Roman"/>
                <w:sz w:val="24"/>
                <w:szCs w:val="24"/>
              </w:rPr>
              <w:t>20.4%</w:t>
            </w:r>
          </w:p>
        </w:tc>
      </w:tr>
      <w:tr w:rsidR="00FD15B9" w:rsidRPr="001D687C" w:rsidTr="00FD15B9">
        <w:trPr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15B9" w:rsidRPr="001D687C" w:rsidRDefault="00FD15B9" w:rsidP="00137715">
            <w:pPr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Weeks 8-19</w:t>
            </w:r>
          </w:p>
        </w:tc>
        <w:tc>
          <w:tcPr>
            <w:tcW w:w="0" w:type="auto"/>
          </w:tcPr>
          <w:p w:rsidR="00FD15B9" w:rsidRPr="001D687C" w:rsidRDefault="00FD15B9" w:rsidP="0013771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5335</w:t>
            </w:r>
          </w:p>
        </w:tc>
        <w:tc>
          <w:tcPr>
            <w:tcW w:w="0" w:type="auto"/>
          </w:tcPr>
          <w:p w:rsidR="00FD15B9" w:rsidRPr="001D687C" w:rsidRDefault="00FD15B9" w:rsidP="0013771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7C">
              <w:rPr>
                <w:rFonts w:ascii="Times New Roman" w:hAnsi="Times New Roman" w:cs="Times New Roman"/>
                <w:sz w:val="24"/>
                <w:szCs w:val="24"/>
              </w:rPr>
              <w:t>0.696</w:t>
            </w:r>
          </w:p>
        </w:tc>
        <w:tc>
          <w:tcPr>
            <w:tcW w:w="0" w:type="auto"/>
          </w:tcPr>
          <w:p w:rsidR="00FD15B9" w:rsidRPr="001D687C" w:rsidRDefault="00FD15B9" w:rsidP="0013771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7C">
              <w:rPr>
                <w:rFonts w:ascii="Times New Roman" w:hAnsi="Times New Roman" w:cs="Times New Roman"/>
                <w:sz w:val="24"/>
                <w:szCs w:val="24"/>
              </w:rPr>
              <w:t>0.66-0.73</w:t>
            </w:r>
          </w:p>
        </w:tc>
        <w:tc>
          <w:tcPr>
            <w:tcW w:w="0" w:type="auto"/>
          </w:tcPr>
          <w:p w:rsidR="00FD15B9" w:rsidRPr="001D687C" w:rsidRDefault="00FD15B9" w:rsidP="0013771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7C">
              <w:rPr>
                <w:rFonts w:ascii="Times New Roman" w:hAnsi="Times New Roman" w:cs="Times New Roman"/>
                <w:sz w:val="24"/>
                <w:szCs w:val="24"/>
              </w:rPr>
              <w:t>4.8%</w:t>
            </w:r>
          </w:p>
        </w:tc>
      </w:tr>
    </w:tbl>
    <w:p w:rsidR="00B92D2C" w:rsidRDefault="00B92D2C" w:rsidP="00B92D2C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2D2C" w:rsidRDefault="00B92D2C" w:rsidP="00B92D2C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2D2C" w:rsidRDefault="00B92D2C"/>
    <w:sectPr w:rsidR="00B92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D8"/>
    <w:rsid w:val="00056303"/>
    <w:rsid w:val="000E1183"/>
    <w:rsid w:val="001E33EB"/>
    <w:rsid w:val="003138C1"/>
    <w:rsid w:val="00377C54"/>
    <w:rsid w:val="00503AAB"/>
    <w:rsid w:val="005E09FB"/>
    <w:rsid w:val="00930726"/>
    <w:rsid w:val="009409C7"/>
    <w:rsid w:val="00B92D2C"/>
    <w:rsid w:val="00C405D8"/>
    <w:rsid w:val="00D2057C"/>
    <w:rsid w:val="00D916B0"/>
    <w:rsid w:val="00DF5B39"/>
    <w:rsid w:val="00F66D89"/>
    <w:rsid w:val="00FD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63818"/>
  <w15:chartTrackingRefBased/>
  <w15:docId w15:val="{FC76A6F8-6A6E-49D2-B6A2-A1FB9C38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405D8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CDRH SOP Table Style"/>
    <w:basedOn w:val="TableNormal"/>
    <w:uiPriority w:val="39"/>
    <w:rsid w:val="00C405D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6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B0"/>
    <w:rPr>
      <w:rFonts w:ascii="Segoe UI" w:eastAsia="Arial" w:hAnsi="Segoe UI" w:cs="Segoe UI"/>
      <w:sz w:val="18"/>
      <w:szCs w:val="18"/>
      <w:lang w:val="e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D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D2C"/>
    <w:rPr>
      <w:rFonts w:ascii="Arial" w:eastAsia="Arial" w:hAnsi="Arial" w:cs="Arial"/>
      <w:sz w:val="20"/>
      <w:szCs w:val="20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B92D2C"/>
    <w:rPr>
      <w:sz w:val="16"/>
      <w:szCs w:val="16"/>
    </w:rPr>
  </w:style>
  <w:style w:type="table" w:styleId="PlainTable5">
    <w:name w:val="Plain Table 5"/>
    <w:basedOn w:val="TableNormal"/>
    <w:uiPriority w:val="45"/>
    <w:rsid w:val="00FD15B9"/>
    <w:pPr>
      <w:spacing w:after="0" w:line="240" w:lineRule="auto"/>
    </w:pPr>
    <w:rPr>
      <w:rFonts w:ascii="Arial" w:eastAsia="Arial" w:hAnsi="Arial" w:cs="Arial"/>
      <w:lang w:val="e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Tignanelli</dc:creator>
  <cp:keywords/>
  <dc:description/>
  <cp:lastModifiedBy>Christopher Tignanelli</cp:lastModifiedBy>
  <cp:revision>2</cp:revision>
  <dcterms:created xsi:type="dcterms:W3CDTF">2021-06-03T16:56:00Z</dcterms:created>
  <dcterms:modified xsi:type="dcterms:W3CDTF">2021-06-03T16:56:00Z</dcterms:modified>
</cp:coreProperties>
</file>