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9"/>
        <w:gridCol w:w="1424"/>
        <w:gridCol w:w="665"/>
        <w:gridCol w:w="595"/>
        <w:gridCol w:w="1470"/>
        <w:gridCol w:w="514"/>
        <w:gridCol w:w="437"/>
        <w:gridCol w:w="462"/>
        <w:gridCol w:w="437"/>
        <w:gridCol w:w="437"/>
        <w:gridCol w:w="430"/>
        <w:gridCol w:w="430"/>
        <w:gridCol w:w="437"/>
        <w:gridCol w:w="514"/>
      </w:tblGrid>
      <w:tr w:rsidR="000B684F" w:rsidRPr="000B684F" w14:paraId="72BF457B" w14:textId="77777777" w:rsidTr="000B684F">
        <w:trPr>
          <w:cantSplit/>
          <w:trHeight w:val="1370"/>
          <w:jc w:val="center"/>
        </w:trPr>
        <w:tc>
          <w:tcPr>
            <w:tcW w:w="2747" w:type="dxa"/>
            <w:gridSpan w:val="2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EAC358" w14:textId="77777777" w:rsidR="000B684F" w:rsidRPr="000B684F" w:rsidRDefault="000B684F" w:rsidP="006263ED">
            <w:pPr>
              <w:widowControl/>
              <w:spacing w:line="20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Observation/evaluation date</w:t>
            </w:r>
          </w:p>
        </w:tc>
        <w:tc>
          <w:tcPr>
            <w:tcW w:w="675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10550D8B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sz w:val="20"/>
                <w:szCs w:val="20"/>
              </w:rPr>
              <w:t xml:space="preserve">Before </w:t>
            </w:r>
            <w:r w:rsidRPr="000B684F">
              <w:rPr>
                <w:rFonts w:eastAsia="ＭＳ 明朝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616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extDirection w:val="btLr"/>
          </w:tcPr>
          <w:p w14:paraId="29F549AA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Cell collection</w:t>
            </w:r>
          </w:p>
        </w:tc>
        <w:tc>
          <w:tcPr>
            <w:tcW w:w="1421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4217D321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Operation date</w:t>
            </w:r>
          </w:p>
        </w:tc>
        <w:tc>
          <w:tcPr>
            <w:tcW w:w="554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270B60B2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Day 1 after operation</w:t>
            </w:r>
          </w:p>
        </w:tc>
        <w:tc>
          <w:tcPr>
            <w:tcW w:w="464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7A895FFB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Week 1</w:t>
            </w:r>
          </w:p>
        </w:tc>
        <w:tc>
          <w:tcPr>
            <w:tcW w:w="486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03341FCA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Week 3</w:t>
            </w:r>
          </w:p>
        </w:tc>
        <w:tc>
          <w:tcPr>
            <w:tcW w:w="464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01B448C0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Week 4</w:t>
            </w:r>
          </w:p>
        </w:tc>
        <w:tc>
          <w:tcPr>
            <w:tcW w:w="464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7C57A259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w w:val="8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Week 12</w:t>
            </w:r>
          </w:p>
        </w:tc>
        <w:tc>
          <w:tcPr>
            <w:tcW w:w="456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extDirection w:val="btLr"/>
            <w:vAlign w:val="center"/>
          </w:tcPr>
          <w:p w14:paraId="48FC34CD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w w:val="8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Week 24</w:t>
            </w:r>
          </w:p>
        </w:tc>
        <w:tc>
          <w:tcPr>
            <w:tcW w:w="456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extDirection w:val="btLr"/>
            <w:vAlign w:val="center"/>
          </w:tcPr>
          <w:p w14:paraId="0E827438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w w:val="8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Week 36</w:t>
            </w:r>
          </w:p>
        </w:tc>
        <w:tc>
          <w:tcPr>
            <w:tcW w:w="464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3DB1305B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w w:val="8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Week 48</w:t>
            </w:r>
          </w:p>
        </w:tc>
        <w:tc>
          <w:tcPr>
            <w:tcW w:w="554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5198ECBF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w w:val="8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w w:val="80"/>
                <w:sz w:val="20"/>
                <w:szCs w:val="20"/>
              </w:rPr>
              <w:t>Termination</w:t>
            </w:r>
          </w:p>
        </w:tc>
      </w:tr>
      <w:tr w:rsidR="000B684F" w:rsidRPr="000B684F" w14:paraId="2E033A7E" w14:textId="77777777" w:rsidTr="000B684F">
        <w:trPr>
          <w:cantSplit/>
          <w:trHeight w:val="2151"/>
          <w:jc w:val="center"/>
        </w:trPr>
        <w:tc>
          <w:tcPr>
            <w:tcW w:w="2747" w:type="dxa"/>
            <w:gridSpan w:val="2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D987AE" w14:textId="77777777" w:rsidR="000B684F" w:rsidRPr="000B684F" w:rsidRDefault="000B684F" w:rsidP="006263ED">
            <w:pPr>
              <w:widowControl/>
              <w:spacing w:line="20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Acceptable advance/delay in schedule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6A36EBC2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4 weeks in advance of operation date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extDirection w:val="btLr"/>
          </w:tcPr>
          <w:p w14:paraId="57FF719A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2 weeks in advance of operation date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B61202" w14:textId="77777777" w:rsidR="000B684F" w:rsidRPr="000B684F" w:rsidRDefault="000B684F" w:rsidP="006263ED">
            <w:pPr>
              <w:widowControl/>
              <w:spacing w:line="20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0 days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4CDDDA9A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1 day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761813CB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±</w:t>
            </w:r>
            <w:r w:rsidRPr="000B684F">
              <w:rPr>
                <w:rFonts w:eastAsia="ＭＳ 明朝"/>
                <w:color w:val="000000"/>
                <w:sz w:val="20"/>
                <w:szCs w:val="20"/>
              </w:rPr>
              <w:t>2 days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14BC4863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±</w:t>
            </w:r>
            <w:r w:rsidRPr="000B684F">
              <w:rPr>
                <w:rFonts w:eastAsia="ＭＳ 明朝"/>
                <w:color w:val="000000"/>
                <w:sz w:val="20"/>
                <w:szCs w:val="20"/>
              </w:rPr>
              <w:t>1 week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1631B856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±</w:t>
            </w:r>
            <w:r w:rsidRPr="000B684F">
              <w:rPr>
                <w:rFonts w:eastAsia="ＭＳ 明朝"/>
                <w:color w:val="000000"/>
                <w:sz w:val="20"/>
                <w:szCs w:val="20"/>
              </w:rPr>
              <w:t>1 week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0C7981D4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±</w:t>
            </w:r>
            <w:r w:rsidRPr="000B684F">
              <w:rPr>
                <w:rFonts w:eastAsia="ＭＳ 明朝"/>
                <w:color w:val="000000"/>
                <w:sz w:val="20"/>
                <w:szCs w:val="20"/>
              </w:rPr>
              <w:t>4 weeks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extDirection w:val="btLr"/>
            <w:vAlign w:val="center"/>
          </w:tcPr>
          <w:p w14:paraId="2C76598A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±</w:t>
            </w:r>
            <w:r w:rsidRPr="000B684F">
              <w:rPr>
                <w:rFonts w:eastAsia="ＭＳ 明朝"/>
                <w:color w:val="000000"/>
                <w:sz w:val="20"/>
                <w:szCs w:val="20"/>
              </w:rPr>
              <w:t>4 weeks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extDirection w:val="btLr"/>
            <w:vAlign w:val="center"/>
          </w:tcPr>
          <w:p w14:paraId="5355CD76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±</w:t>
            </w:r>
            <w:r w:rsidRPr="000B684F">
              <w:rPr>
                <w:rFonts w:eastAsia="ＭＳ 明朝"/>
                <w:color w:val="000000"/>
                <w:sz w:val="20"/>
                <w:szCs w:val="20"/>
              </w:rPr>
              <w:t>4 weeks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1DB808E7" w14:textId="77777777" w:rsidR="000B684F" w:rsidRPr="000B684F" w:rsidRDefault="000B684F" w:rsidP="006263ED">
            <w:pPr>
              <w:widowControl/>
              <w:spacing w:line="200" w:lineRule="exact"/>
              <w:ind w:left="113" w:right="113"/>
              <w:jc w:val="center"/>
              <w:rPr>
                <w:rFonts w:eastAsia="ＭＳ 明朝"/>
                <w:color w:val="000000"/>
                <w:w w:val="80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±</w:t>
            </w:r>
            <w:r w:rsidRPr="000B684F">
              <w:rPr>
                <w:rFonts w:eastAsia="ＭＳ 明朝"/>
                <w:color w:val="000000"/>
                <w:sz w:val="20"/>
                <w:szCs w:val="20"/>
              </w:rPr>
              <w:t>4 weeks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3A4203" w14:textId="77777777" w:rsidR="000B684F" w:rsidRPr="000B684F" w:rsidRDefault="000B684F" w:rsidP="006263ED">
            <w:pPr>
              <w:widowControl/>
              <w:spacing w:line="200" w:lineRule="exact"/>
              <w:jc w:val="center"/>
              <w:rPr>
                <w:rFonts w:eastAsia="ＭＳ 明朝"/>
                <w:color w:val="000000"/>
                <w:w w:val="8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-</w:t>
            </w:r>
          </w:p>
        </w:tc>
      </w:tr>
      <w:tr w:rsidR="000B684F" w:rsidRPr="000B684F" w14:paraId="20C61CC6" w14:textId="77777777" w:rsidTr="000B684F">
        <w:trPr>
          <w:trHeight w:val="20"/>
          <w:jc w:val="center"/>
        </w:trPr>
        <w:tc>
          <w:tcPr>
            <w:tcW w:w="2747" w:type="dxa"/>
            <w:gridSpan w:val="2"/>
            <w:tcBorders>
              <w:top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E7BF9A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w w:val="9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w w:val="90"/>
                <w:sz w:val="20"/>
                <w:szCs w:val="20"/>
              </w:rPr>
              <w:t>Informed consent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AE49E3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○, ○</w:t>
            </w:r>
          </w:p>
          <w:p w14:paraId="46558C97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  <w:highlight w:val="cyan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(Collection)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FF51E6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  <w:p w14:paraId="0FF5C49E" w14:textId="77777777" w:rsidR="000B684F" w:rsidRPr="000B684F" w:rsidRDefault="000B684F" w:rsidP="006263ED">
            <w:pPr>
              <w:widowControl/>
              <w:spacing w:line="240" w:lineRule="exact"/>
              <w:ind w:leftChars="-51" w:left="-112" w:rightChars="-51" w:right="-112"/>
              <w:jc w:val="center"/>
              <w:rPr>
                <w:rFonts w:eastAsia="ＭＳ 明朝"/>
                <w:color w:val="000000"/>
                <w:sz w:val="24"/>
                <w:szCs w:val="24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(Transplantation</w:t>
            </w:r>
            <w:r w:rsidRPr="000B684F">
              <w:rPr>
                <w:rFonts w:eastAsia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848FA1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6F01A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B5DC67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D535C9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7D15BF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B7FCEE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6F074F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783B2A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28F73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</w:p>
        </w:tc>
      </w:tr>
      <w:tr w:rsidR="000B684F" w:rsidRPr="000B684F" w14:paraId="363F2690" w14:textId="77777777" w:rsidTr="000B684F">
        <w:trPr>
          <w:trHeight w:val="20"/>
          <w:jc w:val="center"/>
        </w:trPr>
        <w:tc>
          <w:tcPr>
            <w:tcW w:w="2747" w:type="dxa"/>
            <w:gridSpan w:val="2"/>
            <w:tcBorders>
              <w:top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AA44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w w:val="9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w w:val="90"/>
                <w:sz w:val="20"/>
                <w:szCs w:val="20"/>
              </w:rPr>
              <w:t>Collection of blood and oral mucosa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8D3B85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A311D62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0F7B1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6B18E5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A6C9A2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2076C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337D3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57B604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EEAE3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9E4A13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C896D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1023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sz w:val="20"/>
                <w:szCs w:val="20"/>
              </w:rPr>
            </w:pPr>
          </w:p>
        </w:tc>
      </w:tr>
      <w:tr w:rsidR="000B684F" w:rsidRPr="000B684F" w14:paraId="224E68A0" w14:textId="77777777" w:rsidTr="000B684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744D8" w14:textId="77777777" w:rsidR="000B684F" w:rsidRPr="000B684F" w:rsidRDefault="000B684F" w:rsidP="006263ED">
            <w:pPr>
              <w:widowControl/>
              <w:snapToGrid w:val="0"/>
              <w:ind w:firstLineChars="29" w:firstLine="58"/>
              <w:jc w:val="center"/>
              <w:rPr>
                <w:rFonts w:eastAsia="ＭＳ 明朝"/>
                <w:color w:val="000000"/>
                <w:w w:val="9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Clinical condition (general)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D8E6D7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Vital signs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1C8DD0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7937E2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61B25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039A42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1A9F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2280B0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AFA180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D382DD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508C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ED2CA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59779C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</w:tr>
      <w:tr w:rsidR="000B684F" w:rsidRPr="000B684F" w14:paraId="445ECC38" w14:textId="77777777" w:rsidTr="000B684F">
        <w:trPr>
          <w:trHeight w:val="20"/>
          <w:jc w:val="center"/>
        </w:trPr>
        <w:tc>
          <w:tcPr>
            <w:tcW w:w="1402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08A82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Clinical condition (stenosis)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9E6289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Difficulty in swallowing, food stuck</w:t>
            </w:r>
          </w:p>
        </w:tc>
        <w:tc>
          <w:tcPr>
            <w:tcW w:w="129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6FC49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1421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79402D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9FFF60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14D7A0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86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0CF1F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36A25D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FFBC46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E6B841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373B86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F38070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30CCD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</w:tr>
      <w:tr w:rsidR="000B684F" w:rsidRPr="000B684F" w14:paraId="74E9C998" w14:textId="77777777" w:rsidTr="000B684F">
        <w:trPr>
          <w:trHeight w:val="20"/>
          <w:jc w:val="center"/>
        </w:trPr>
        <w:tc>
          <w:tcPr>
            <w:tcW w:w="1402" w:type="dxa"/>
            <w:vMerge w:val="restar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CD5F95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Clinical examination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D8856E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Blood test</w:t>
            </w:r>
          </w:p>
        </w:tc>
        <w:tc>
          <w:tcPr>
            <w:tcW w:w="129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83D6E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1421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84531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E34A81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AE31AC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86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B4623C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sz w:val="20"/>
                <w:szCs w:val="20"/>
              </w:rPr>
              <w:t>(</w:t>
            </w: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  <w:r w:rsidRPr="000B684F">
              <w:rPr>
                <w:rFonts w:eastAsia="ＭＳ 明朝"/>
                <w:sz w:val="20"/>
                <w:szCs w:val="20"/>
              </w:rPr>
              <w:t>)</w:t>
            </w: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296DF7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6C723A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66D837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8171D9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970B1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650E7E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</w:tr>
      <w:tr w:rsidR="000B684F" w:rsidRPr="000B684F" w14:paraId="1D57A39E" w14:textId="77777777" w:rsidTr="000B684F">
        <w:trPr>
          <w:trHeight w:val="20"/>
          <w:jc w:val="center"/>
        </w:trPr>
        <w:tc>
          <w:tcPr>
            <w:tcW w:w="1402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7B38B" w14:textId="77777777" w:rsidR="000B684F" w:rsidRPr="000B684F" w:rsidRDefault="000B684F" w:rsidP="006263ED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DFC7EB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B684F">
              <w:rPr>
                <w:rFonts w:eastAsia="ＭＳ 明朝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129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0555D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1421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BB0049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06A890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7D976C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86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26CE6B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C9C3F2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6F1C7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A3DD52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6E4F55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E640B9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DF90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</w:tr>
      <w:tr w:rsidR="000B684F" w:rsidRPr="000B684F" w14:paraId="21D0B9F6" w14:textId="77777777" w:rsidTr="000B684F">
        <w:trPr>
          <w:trHeight w:val="20"/>
          <w:jc w:val="center"/>
        </w:trPr>
        <w:tc>
          <w:tcPr>
            <w:tcW w:w="1402" w:type="dxa"/>
            <w:vMerge w:val="restar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2C93AE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sz w:val="20"/>
                <w:szCs w:val="20"/>
              </w:rPr>
              <w:t>Endoscopic examination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2A454A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sz w:val="20"/>
                <w:szCs w:val="20"/>
              </w:rPr>
              <w:t>Presence of stenosis</w:t>
            </w:r>
          </w:p>
        </w:tc>
        <w:tc>
          <w:tcPr>
            <w:tcW w:w="129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B101DF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1421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A1A7A0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A84FE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E6C9E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86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9DFEF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C0BB4D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DE4CE5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38B173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FC74D3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1A99A4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85245C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</w:tr>
      <w:tr w:rsidR="000B684F" w:rsidRPr="000B684F" w14:paraId="1A6F6CF9" w14:textId="77777777" w:rsidTr="000B684F">
        <w:trPr>
          <w:trHeight w:val="62"/>
          <w:jc w:val="center"/>
        </w:trPr>
        <w:tc>
          <w:tcPr>
            <w:tcW w:w="1402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AD25B" w14:textId="77777777" w:rsidR="000B684F" w:rsidRPr="000B684F" w:rsidRDefault="000B684F" w:rsidP="006263ED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4CB8C" w14:textId="77777777" w:rsidR="000B684F" w:rsidRPr="000B684F" w:rsidRDefault="000B684F" w:rsidP="006263ED">
            <w:pPr>
              <w:keepNext/>
              <w:widowControl/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sz w:val="20"/>
                <w:szCs w:val="20"/>
              </w:rPr>
              <w:t>Sheet fixing, epithelialization</w:t>
            </w:r>
          </w:p>
        </w:tc>
        <w:tc>
          <w:tcPr>
            <w:tcW w:w="129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616F36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42AAE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163AAA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D5637F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86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56F3DF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D6B236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7FB9BA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04F4ED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3518B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01FE9E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1E0F1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</w:tr>
      <w:tr w:rsidR="000B684F" w:rsidRPr="000B684F" w14:paraId="48E31081" w14:textId="77777777" w:rsidTr="000B684F">
        <w:trPr>
          <w:trHeight w:val="540"/>
          <w:jc w:val="center"/>
        </w:trPr>
        <w:tc>
          <w:tcPr>
            <w:tcW w:w="1402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B443D4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sz w:val="20"/>
                <w:szCs w:val="20"/>
              </w:rPr>
              <w:t>Esophagography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9AFEC6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sz w:val="20"/>
                <w:szCs w:val="20"/>
              </w:rPr>
              <w:t>Presence of stenosis</w:t>
            </w:r>
          </w:p>
        </w:tc>
        <w:tc>
          <w:tcPr>
            <w:tcW w:w="129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2CB4D8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1421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27DCF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17482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1F7CAA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E4CA4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F02FA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B1EAAA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845E49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21154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FF9244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color w:val="FF00FF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  <w:tc>
          <w:tcPr>
            <w:tcW w:w="55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B10DF" w14:textId="77777777" w:rsidR="000B684F" w:rsidRPr="000B684F" w:rsidRDefault="000B684F" w:rsidP="006263ED">
            <w:pPr>
              <w:widowControl/>
              <w:spacing w:line="240" w:lineRule="exact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color w:val="003300"/>
                <w:sz w:val="20"/>
                <w:szCs w:val="20"/>
              </w:rPr>
              <w:t>○</w:t>
            </w:r>
          </w:p>
        </w:tc>
      </w:tr>
      <w:tr w:rsidR="000B684F" w:rsidRPr="000B684F" w14:paraId="757FA893" w14:textId="77777777" w:rsidTr="000B684F">
        <w:trPr>
          <w:trHeight w:val="313"/>
          <w:jc w:val="center"/>
        </w:trPr>
        <w:tc>
          <w:tcPr>
            <w:tcW w:w="1402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FD085E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sz w:val="20"/>
                <w:szCs w:val="20"/>
              </w:rPr>
              <w:t>Safety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36E062" w14:textId="77777777" w:rsidR="000B684F" w:rsidRPr="000B684F" w:rsidRDefault="000B684F" w:rsidP="006263ED">
            <w:pPr>
              <w:widowControl/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0B684F">
              <w:rPr>
                <w:rFonts w:eastAsia="ＭＳ 明朝"/>
                <w:sz w:val="20"/>
                <w:szCs w:val="20"/>
              </w:rPr>
              <w:t>Adverse event</w:t>
            </w:r>
          </w:p>
        </w:tc>
        <w:tc>
          <w:tcPr>
            <w:tcW w:w="7074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39E73241" w14:textId="7057587A" w:rsidR="000B684F" w:rsidRPr="000B684F" w:rsidRDefault="000B684F" w:rsidP="006263ED">
            <w:pPr>
              <w:widowControl/>
              <w:spacing w:line="240" w:lineRule="exact"/>
              <w:jc w:val="left"/>
              <w:rPr>
                <w:rFonts w:eastAsia="ＭＳ 明朝"/>
                <w:sz w:val="20"/>
                <w:szCs w:val="20"/>
              </w:rPr>
            </w:pPr>
            <w:r w:rsidRPr="000B684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2FBC0" wp14:editId="098AD89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31115</wp:posOffset>
                      </wp:positionV>
                      <wp:extent cx="3990975" cy="141605"/>
                      <wp:effectExtent l="0" t="0" r="9525" b="0"/>
                      <wp:wrapNone/>
                      <wp:docPr id="61" name="左右矢印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90975" cy="14160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BFB6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61" o:spid="_x0000_s1026" type="#_x0000_t69" style="position:absolute;left:0;text-align:left;margin-left:4.35pt;margin-top:2.45pt;width:314.2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" adj="383" fillcolor="black [3213]" stroked="f" strokeweight=".5pt"/>
                  </w:pict>
                </mc:Fallback>
              </mc:AlternateContent>
            </w:r>
          </w:p>
        </w:tc>
      </w:tr>
    </w:tbl>
    <w:p w14:paraId="780B797F" w14:textId="2755EA0A" w:rsidR="000B684F" w:rsidRDefault="000B684F"/>
    <w:p w14:paraId="26004884" w14:textId="31C8B6C7" w:rsidR="000B684F" w:rsidRDefault="000B684F">
      <w:pPr>
        <w:rPr>
          <w:rFonts w:hint="eastAsia"/>
        </w:rPr>
      </w:pPr>
      <w:r>
        <w:t xml:space="preserve">Supplemental Table 1. </w:t>
      </w:r>
      <w:r w:rsidRPr="000B684F">
        <w:t xml:space="preserve">Inspection items performed for </w:t>
      </w:r>
      <w:r>
        <w:rPr>
          <w:rFonts w:hint="eastAsia"/>
        </w:rPr>
        <w:t>e</w:t>
      </w:r>
      <w:r>
        <w:t xml:space="preserve">pithelial </w:t>
      </w:r>
      <w:r w:rsidRPr="000B684F">
        <w:t>cell sheet transplantation and their timing</w:t>
      </w:r>
    </w:p>
    <w:sectPr w:rsidR="000B684F" w:rsidSect="000B68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4F"/>
    <w:rsid w:val="000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CD5F1"/>
  <w15:chartTrackingRefBased/>
  <w15:docId w15:val="{DFA3F142-3FE9-4D0B-BEEE-97B5C23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4F"/>
    <w:pPr>
      <w:widowControl w:val="0"/>
      <w:jc w:val="both"/>
    </w:pPr>
    <w:rPr>
      <w:rFonts w:ascii="Arial" w:eastAsia="ＭＳ ゴシック" w:hAnsi="Arial" w:cs="Arial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絵李加</dc:creator>
  <cp:keywords/>
  <dc:description/>
  <cp:lastModifiedBy>鈴木 絵李加</cp:lastModifiedBy>
  <cp:revision>1</cp:revision>
  <dcterms:created xsi:type="dcterms:W3CDTF">2021-03-21T11:15:00Z</dcterms:created>
  <dcterms:modified xsi:type="dcterms:W3CDTF">2021-03-21T11:25:00Z</dcterms:modified>
</cp:coreProperties>
</file>