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FE27BD" w14:textId="01852339" w:rsidR="00D26E1B" w:rsidRPr="005C4A62" w:rsidRDefault="00C60523" w:rsidP="00C60523">
      <w:pPr>
        <w:pStyle w:val="Default"/>
        <w:spacing w:line="480" w:lineRule="auto"/>
        <w:contextualSpacing/>
        <w:jc w:val="both"/>
        <w:rPr>
          <w:rFonts w:asciiTheme="majorBidi" w:hAnsiTheme="majorBidi" w:cstheme="majorBidi"/>
          <w:b/>
          <w:bCs/>
        </w:rPr>
      </w:pPr>
      <w:r w:rsidRPr="009A29EA">
        <w:rPr>
          <w:rFonts w:asciiTheme="majorBidi" w:hAnsiTheme="majorBidi" w:cstheme="majorBidi"/>
          <w:b/>
          <w:bCs/>
        </w:rPr>
        <w:tab/>
      </w:r>
      <w:r w:rsidRPr="009A29EA">
        <w:rPr>
          <w:rFonts w:asciiTheme="majorBidi" w:hAnsiTheme="majorBidi" w:cstheme="majorBidi"/>
          <w:b/>
          <w:bCs/>
        </w:rPr>
        <w:tab/>
      </w:r>
      <w:r w:rsidRPr="009A29EA">
        <w:rPr>
          <w:rFonts w:asciiTheme="majorBidi" w:hAnsiTheme="majorBidi" w:cstheme="majorBidi"/>
          <w:b/>
          <w:bCs/>
        </w:rPr>
        <w:tab/>
      </w:r>
      <w:r w:rsidRPr="009A29EA">
        <w:rPr>
          <w:rFonts w:asciiTheme="majorBidi" w:hAnsiTheme="majorBidi" w:cstheme="majorBidi"/>
          <w:b/>
          <w:bCs/>
        </w:rPr>
        <w:tab/>
      </w:r>
      <w:r w:rsidRPr="009A29EA">
        <w:rPr>
          <w:rFonts w:asciiTheme="majorBidi" w:hAnsiTheme="majorBidi" w:cstheme="majorBidi"/>
          <w:b/>
          <w:bCs/>
        </w:rPr>
        <w:tab/>
      </w:r>
      <w:r w:rsidR="00D26E1B" w:rsidRPr="005C4A62">
        <w:rPr>
          <w:rFonts w:asciiTheme="majorBidi" w:hAnsiTheme="majorBidi" w:cstheme="majorBidi"/>
          <w:b/>
          <w:bCs/>
        </w:rPr>
        <w:t>Supplemental Methods</w:t>
      </w:r>
    </w:p>
    <w:p w14:paraId="53473CC0" w14:textId="3E6CBF30" w:rsidR="00D26E1B" w:rsidRPr="005C4A62" w:rsidRDefault="00D26E1B" w:rsidP="00C60523">
      <w:pPr>
        <w:pStyle w:val="Default"/>
        <w:spacing w:line="480" w:lineRule="auto"/>
        <w:contextualSpacing/>
        <w:jc w:val="both"/>
        <w:rPr>
          <w:rFonts w:asciiTheme="majorBidi" w:hAnsiTheme="majorBidi" w:cstheme="majorBidi"/>
        </w:rPr>
      </w:pPr>
      <w:r w:rsidRPr="005C4A62">
        <w:rPr>
          <w:rFonts w:asciiTheme="majorBidi" w:hAnsiTheme="majorBidi" w:cstheme="majorBidi"/>
          <w:b/>
          <w:bCs/>
        </w:rPr>
        <w:t xml:space="preserve">Quality Control. </w:t>
      </w:r>
      <w:r w:rsidR="00C60523" w:rsidRPr="005C4A62">
        <w:rPr>
          <w:rFonts w:asciiTheme="majorBidi" w:hAnsiTheme="majorBidi" w:cstheme="majorBidi"/>
        </w:rPr>
        <w:t>The</w:t>
      </w:r>
      <w:r w:rsidRPr="005C4A62">
        <w:rPr>
          <w:rFonts w:asciiTheme="majorBidi" w:hAnsiTheme="majorBidi" w:cstheme="majorBidi"/>
        </w:rPr>
        <w:t xml:space="preserve"> </w:t>
      </w:r>
      <w:proofErr w:type="spellStart"/>
      <w:r w:rsidRPr="005C4A62">
        <w:rPr>
          <w:rFonts w:asciiTheme="majorBidi" w:hAnsiTheme="majorBidi" w:cstheme="majorBidi"/>
        </w:rPr>
        <w:t>Ricopili</w:t>
      </w:r>
      <w:proofErr w:type="spellEnd"/>
      <w:r w:rsidRPr="005C4A62">
        <w:rPr>
          <w:rFonts w:asciiTheme="majorBidi" w:hAnsiTheme="majorBidi" w:cstheme="majorBidi"/>
        </w:rPr>
        <w:t xml:space="preserve"> pipeline</w:t>
      </w:r>
      <w:r w:rsidR="00C60523" w:rsidRPr="005C4A62">
        <w:rPr>
          <w:rFonts w:asciiTheme="majorBidi" w:hAnsiTheme="majorBidi" w:cstheme="majorBidi"/>
        </w:rPr>
        <w:t xml:space="preserve"> was used to conduct the following processing steps</w:t>
      </w:r>
      <w:r w:rsidRPr="005C4A62">
        <w:rPr>
          <w:rFonts w:asciiTheme="majorBidi" w:hAnsiTheme="majorBidi" w:cstheme="majorBidi"/>
        </w:rPr>
        <w:t>. Briefly, SNPs with call rates ≥ 0.95 and minor allele frequency (MAF) ≥ 1% were retained. Individuals with high rates of missingness (&gt;5%) and autosomal heterozygosity deviation (FHET) outside of ± 2 SD were removed. After sample quality control (QC), SNPs were further filtered to call rate ≥ 0.98 and Hardy-Weinberg p-values &gt; 1E-6 (founders only), yielding 372,342 SNPs. Sex checks were conducted with follow-up to reconcile mismatches.</w:t>
      </w:r>
    </w:p>
    <w:p w14:paraId="34D83275" w14:textId="072E0C6E" w:rsidR="00BE2DE3" w:rsidRPr="005C4A62" w:rsidRDefault="00D26E1B" w:rsidP="00C60523">
      <w:pPr>
        <w:spacing w:line="480" w:lineRule="auto"/>
        <w:contextualSpacing/>
        <w:jc w:val="both"/>
        <w:rPr>
          <w:rFonts w:asciiTheme="majorBidi" w:hAnsiTheme="majorBidi" w:cstheme="majorBidi"/>
        </w:rPr>
      </w:pPr>
      <w:r w:rsidRPr="005C4A62">
        <w:rPr>
          <w:rFonts w:asciiTheme="majorBidi" w:hAnsiTheme="majorBidi" w:cstheme="majorBidi"/>
        </w:rPr>
        <w:tab/>
        <w:t xml:space="preserve">Individuals that passed the first phase of QC were then checked for </w:t>
      </w:r>
      <w:r w:rsidR="00C60523" w:rsidRPr="005C4A62">
        <w:rPr>
          <w:rFonts w:asciiTheme="majorBidi" w:hAnsiTheme="majorBidi" w:cstheme="majorBidi"/>
        </w:rPr>
        <w:t xml:space="preserve">both known and cryptic </w:t>
      </w:r>
      <w:r w:rsidRPr="005C4A62">
        <w:rPr>
          <w:rFonts w:asciiTheme="majorBidi" w:hAnsiTheme="majorBidi" w:cstheme="majorBidi"/>
        </w:rPr>
        <w:t>relatedness</w:t>
      </w:r>
      <w:r w:rsidR="00C60523" w:rsidRPr="005C4A62">
        <w:rPr>
          <w:rFonts w:asciiTheme="majorBidi" w:hAnsiTheme="majorBidi" w:cstheme="majorBidi"/>
        </w:rPr>
        <w:t xml:space="preserve">, </w:t>
      </w:r>
      <w:r w:rsidRPr="005C4A62">
        <w:rPr>
          <w:rFonts w:asciiTheme="majorBidi" w:hAnsiTheme="majorBidi" w:cstheme="majorBidi"/>
        </w:rPr>
        <w:t>and Mendelian errors were resolved. Next, using data from unrelated individuals (pi-hat ≤ 0.2) and a linkage disequilibrium (LD) pruned set of common (MAF &gt; 5%) and non-palindromic SNPs (and excluding major histone compatibility complex (MHC) and chromosome 8 inversion region), principal components analysis (PCA) was conducted using the cosmopolitan 1000 Genomes Project phase 3 data in EIGENSTRAT. Only those individuals aligning with non-Hispanic European ancestry were retained, yielding a final sample size of 4,737. After selection, a final ancestrally-informative PCA was conducted</w:t>
      </w:r>
      <w:r w:rsidR="00C60523" w:rsidRPr="005C4A62">
        <w:rPr>
          <w:rFonts w:asciiTheme="majorBidi" w:hAnsiTheme="majorBidi" w:cstheme="majorBidi"/>
        </w:rPr>
        <w:t>,</w:t>
      </w:r>
      <w:r w:rsidRPr="005C4A62">
        <w:rPr>
          <w:rFonts w:asciiTheme="majorBidi" w:hAnsiTheme="majorBidi" w:cstheme="majorBidi"/>
        </w:rPr>
        <w:t xml:space="preserve"> and the first 10 principal components (PCs) were projected from founders to other relatives. Imputation to 1000 Genomes and Haplotype Reference Consortium (HRC) data was performed using strictly </w:t>
      </w:r>
      <w:proofErr w:type="spellStart"/>
      <w:r w:rsidRPr="005C4A62">
        <w:rPr>
          <w:rFonts w:asciiTheme="majorBidi" w:hAnsiTheme="majorBidi" w:cstheme="majorBidi"/>
        </w:rPr>
        <w:t>QCed</w:t>
      </w:r>
      <w:proofErr w:type="spellEnd"/>
      <w:r w:rsidRPr="005C4A62">
        <w:rPr>
          <w:rFonts w:asciiTheme="majorBidi" w:hAnsiTheme="majorBidi" w:cstheme="majorBidi"/>
        </w:rPr>
        <w:t xml:space="preserve"> SNPs on the Michigan Imputation Server, yielding 39,127,678 SNPs. Dosage data were converted to hard-call genotypes using Plink, and only SNPs with imputation r</w:t>
      </w:r>
      <w:r w:rsidRPr="005C4A62">
        <w:rPr>
          <w:rFonts w:asciiTheme="majorBidi" w:hAnsiTheme="majorBidi" w:cstheme="majorBidi"/>
          <w:vertAlign w:val="superscript"/>
        </w:rPr>
        <w:t>2</w:t>
      </w:r>
      <w:r w:rsidRPr="005C4A62">
        <w:rPr>
          <w:rFonts w:asciiTheme="majorBidi" w:hAnsiTheme="majorBidi" w:cstheme="majorBidi"/>
        </w:rPr>
        <w:t xml:space="preserve"> scores ≥ 0.3 were carried forward into polygenic scores.</w:t>
      </w:r>
    </w:p>
    <w:p w14:paraId="6DF7DC87" w14:textId="6D682BD0" w:rsidR="00BE2DE3" w:rsidRPr="009A29EA" w:rsidRDefault="00BE2DE3" w:rsidP="00E80170">
      <w:pPr>
        <w:spacing w:line="480" w:lineRule="auto"/>
        <w:rPr>
          <w:rFonts w:asciiTheme="majorBidi" w:hAnsiTheme="majorBidi" w:cstheme="majorBidi"/>
          <w:color w:val="2E2E2E"/>
        </w:rPr>
      </w:pPr>
      <w:r w:rsidRPr="005C4A62">
        <w:rPr>
          <w:rFonts w:asciiTheme="majorBidi" w:hAnsiTheme="majorBidi" w:cstheme="majorBidi"/>
          <w:b/>
          <w:bCs/>
        </w:rPr>
        <w:t>Genomic Structural Equation Modeling (</w:t>
      </w:r>
      <w:proofErr w:type="spellStart"/>
      <w:r w:rsidRPr="005C4A62">
        <w:rPr>
          <w:rFonts w:asciiTheme="majorBidi" w:hAnsiTheme="majorBidi" w:cstheme="majorBidi"/>
          <w:b/>
          <w:bCs/>
        </w:rPr>
        <w:t>gSEM</w:t>
      </w:r>
      <w:proofErr w:type="spellEnd"/>
      <w:r w:rsidRPr="005C4A62">
        <w:rPr>
          <w:rFonts w:asciiTheme="majorBidi" w:hAnsiTheme="majorBidi" w:cstheme="majorBidi"/>
          <w:b/>
          <w:bCs/>
        </w:rPr>
        <w:t>)</w:t>
      </w:r>
      <w:r w:rsidRPr="009A29EA">
        <w:rPr>
          <w:rFonts w:asciiTheme="majorBidi" w:hAnsiTheme="majorBidi" w:cstheme="majorBidi"/>
          <w:b/>
          <w:bCs/>
          <w:color w:val="2E2E2E"/>
        </w:rPr>
        <w:t>.</w:t>
      </w:r>
      <w:r w:rsidRPr="005C4A62">
        <w:rPr>
          <w:rFonts w:asciiTheme="majorBidi" w:hAnsiTheme="majorBidi" w:cstheme="majorBidi"/>
          <w:color w:val="2E2E2E"/>
        </w:rPr>
        <w:t xml:space="preserve"> </w:t>
      </w:r>
      <w:r w:rsidRPr="005C4A62">
        <w:rPr>
          <w:rFonts w:asciiTheme="majorBidi" w:hAnsiTheme="majorBidi" w:cstheme="majorBidi"/>
        </w:rPr>
        <w:t xml:space="preserve">Using genomic structural equation modeling </w:t>
      </w:r>
      <w:r w:rsidRPr="005C4A62">
        <w:rPr>
          <w:rFonts w:asciiTheme="majorBidi" w:hAnsiTheme="majorBidi" w:cstheme="majorBidi"/>
        </w:rPr>
        <w:fldChar w:fldCharType="begin"/>
      </w:r>
      <w:r w:rsidRPr="005C4A62">
        <w:rPr>
          <w:rFonts w:asciiTheme="majorBidi" w:hAnsiTheme="majorBidi" w:cstheme="majorBidi"/>
        </w:rPr>
        <w:instrText xml:space="preserve"> ADDIN ZOTERO_ITEM CSL_CITATION {"citationID":"Txk1x82F","properties":{"formattedCitation":"\\super 1\\nosupersub{}","plainCitation":"1","noteIndex":0},"citationItems":[{"id":4148,"uris":["http://zotero.org/groups/2445420/items/GVDTDEVG"],"uri":["http://zotero.org/groups/2445420/items/GVDTDEVG"],"itemData":{"id":4148,"type":"article-journal","abstract":"Genetic correlations estimated from GWAS reveal pervasive pleiotropy across a wide variety of phenotypes. We introduce genomic structural equation modeling (Genomic SEM), a multivariate method for analyzing the joint genetic architecture of complex traits. Genomic SEM synthesizes genetic correlations and SNP-heritabilities inferred from GWAS summary statistics of individual traits from samples with varying and unknown degrees of overlap. Genomic SEM can be used to model multivariate genetic associations among phenotypes, identify variants with effects on general dimensions of cross-trait liability, calculate more predictive polygenic scores, and identify loci that cause divergence between traits. We demonstrate several applications of Genomic SEM, including a joint analysis of summary statistics from five psychiatric traits. We identify 27 independent SNPs not previously identified in the contributing univariate GWASs. Polygenic scores from Genomic SEM consistently outperform those from univariate GWAS. Genomic SEM is flexible, open ended, and allows for continuous innovation in multivariate genetic analysis.","container-title":"Nature human behaviour","DOI":"10.1038/s41562-019-0566-x","ISSN":"2397-3374","issue":"5","journalAbbreviation":"Nat Hum Behav","note":"PMID: 30962613\nPMCID: PMC6520146","page":"513-525","source":"PubMed Central","title":"Genomic SEM Provides Insights into the Multivariate Genetic Architecture of Complex Traits","volume":"3","author":[{"family":"Grotzinger","given":"Andrew D."},{"family":"Rhemtulla","given":"Mijke"},{"family":"Vlaming","given":"Ronald","non-dropping-particle":"de"},{"family":"Ritchie","given":"Stuart J."},{"family":"Mallard","given":"Travis T."},{"family":"Hill","given":"W. David"},{"family":"Ip","given":"Hill F."},{"family":"Marioni","given":"Riccardo E."},{"family":"McIntosh","given":"Andrew M."},{"family":"Deary","given":"Ian J."},{"family":"Koellinger","given":"Philipp D."},{"family":"Harden","given":"K. Paige"},{"family":"Nivard","given":"Michel G."},{"family":"Tucker-Drob","given":"Elliot M."}],"issued":{"date-parts":[["2019",5]]}}}],"schema":"https://github.com/citation-style-language/schema/raw/master/csl-citation.json"} </w:instrText>
      </w:r>
      <w:r w:rsidRPr="005C4A62">
        <w:rPr>
          <w:rFonts w:asciiTheme="majorBidi" w:hAnsiTheme="majorBidi" w:cstheme="majorBidi"/>
        </w:rPr>
        <w:fldChar w:fldCharType="separate"/>
      </w:r>
      <w:r w:rsidRPr="005C4A62">
        <w:rPr>
          <w:rFonts w:asciiTheme="majorBidi" w:hAnsiTheme="majorBidi" w:cstheme="majorBidi"/>
          <w:vertAlign w:val="superscript"/>
        </w:rPr>
        <w:t>1</w:t>
      </w:r>
      <w:r w:rsidRPr="005C4A62">
        <w:rPr>
          <w:rFonts w:asciiTheme="majorBidi" w:hAnsiTheme="majorBidi" w:cstheme="majorBidi"/>
        </w:rPr>
        <w:fldChar w:fldCharType="end"/>
      </w:r>
      <w:r w:rsidRPr="005C4A62">
        <w:rPr>
          <w:rFonts w:asciiTheme="majorBidi" w:hAnsiTheme="majorBidi" w:cstheme="majorBidi"/>
        </w:rPr>
        <w:t xml:space="preserve">, we modeled the genetic correlation matrix of three cognition-related phenotypes using confirmatory factor analysis. We loaded intelligence </w:t>
      </w:r>
      <w:r w:rsidRPr="005C4A62">
        <w:rPr>
          <w:rFonts w:asciiTheme="majorBidi" w:hAnsiTheme="majorBidi" w:cstheme="majorBidi"/>
        </w:rPr>
        <w:fldChar w:fldCharType="begin"/>
      </w:r>
      <w:r w:rsidRPr="005C4A62">
        <w:rPr>
          <w:rFonts w:asciiTheme="majorBidi" w:hAnsiTheme="majorBidi" w:cstheme="majorBidi"/>
        </w:rPr>
        <w:instrText xml:space="preserve"> ADDIN ZOTERO_ITEM CSL_CITATION {"citationID":"lO46P9QI","properties":{"formattedCitation":"\\super 2\\nosupersub{}","plainCitation":"2","noteIndex":0},"citationItems":[{"id":4357,"uris":["http://zotero.org/users/2300932/items/SEAI4U9I"],"uri":["http://zotero.org/users/2300932/items/SEAI4U9I"],"itemData":{"id":4357,"type":"article-journal","container-title":"Nature genetics","issue":"7","note":"ISBN: 1546-1718\npublisher: Nature Publishing Group","page":"912-919","title":"Genome-wide association meta-analysis in 269,867 individuals identifies new genetic and functional links to intelligence","volume":"50","author":[{"family":"Savage","given":"Jeanne E."},{"family":"Jansen","given":"Philip R."},{"family":"Stringer","given":"Sven"},{"family":"Watanabe","given":"Kyoko"},{"family":"Bryois","given":"Julien"},{"family":"De Leeuw","given":"Christiaan A."},{"family":"Nagel","given":"Mats"},{"family":"Awasthi","given":"Swapnil"},{"family":"Barr","given":"Peter B."},{"family":"Coleman","given":"Jonathan RI"}],"issued":{"date-parts":[["2018"]]}}}],"schema":"https://github.com/citation-style-language/schema/raw/master/csl-citation.json"} </w:instrText>
      </w:r>
      <w:r w:rsidRPr="005C4A62">
        <w:rPr>
          <w:rFonts w:asciiTheme="majorBidi" w:hAnsiTheme="majorBidi" w:cstheme="majorBidi"/>
        </w:rPr>
        <w:fldChar w:fldCharType="separate"/>
      </w:r>
      <w:r w:rsidRPr="005C4A62">
        <w:rPr>
          <w:rFonts w:asciiTheme="majorBidi" w:hAnsiTheme="majorBidi" w:cstheme="majorBidi"/>
          <w:vertAlign w:val="superscript"/>
        </w:rPr>
        <w:t>2</w:t>
      </w:r>
      <w:r w:rsidRPr="005C4A62">
        <w:rPr>
          <w:rFonts w:asciiTheme="majorBidi" w:hAnsiTheme="majorBidi" w:cstheme="majorBidi"/>
        </w:rPr>
        <w:fldChar w:fldCharType="end"/>
      </w:r>
      <w:r w:rsidRPr="005C4A62">
        <w:rPr>
          <w:rFonts w:asciiTheme="majorBidi" w:hAnsiTheme="majorBidi" w:cstheme="majorBidi"/>
        </w:rPr>
        <w:t xml:space="preserve">, educational attainment </w:t>
      </w:r>
      <w:r w:rsidRPr="005C4A62">
        <w:rPr>
          <w:rFonts w:asciiTheme="majorBidi" w:hAnsiTheme="majorBidi" w:cstheme="majorBidi"/>
        </w:rPr>
        <w:fldChar w:fldCharType="begin"/>
      </w:r>
      <w:r w:rsidRPr="005C4A62">
        <w:rPr>
          <w:rFonts w:asciiTheme="majorBidi" w:hAnsiTheme="majorBidi" w:cstheme="majorBidi"/>
        </w:rPr>
        <w:instrText xml:space="preserve"> ADDIN ZOTERO_ITEM CSL_CITATION {"citationID":"7GsYezLU","properties":{"formattedCitation":"\\super 3\\nosupersub{}","plainCitation":"3","noteIndex":0},"citationItems":[{"id":4147,"uris":["http://zotero.org/groups/2445420/items/94MRKHMV"],"uri":["http://zotero.org/groups/2445420/items/94MRKHMV"],"itemData":{"id":4147,"type":"article-journal","abstract":"Here we conducted a large-scale genetic association analysis of educational attainment in a sample of approximately 1.1 million individuals and identify 1,271 independent genome-wide-significant SNPs. For the SNPs taken together, we found evidence of heterogeneous effects across environments. The SNPs implicate genes involved in brain-development processes and neuron-to-neuron communication. In a separate analysis of the X chromosome, we identify 10 independent genome-wide-significant SNPs and estimate a SNP heritability of around 0.3% in both men and women, consistent with partial dosage compensation. A joint (multi-phenotype) analysis of educational attainment and three related cognitive phenotypes generates polygenic scores that explain 11–13% of the variance in educational attainment and 7–10% of the variance in cognitive performance. This prediction accuracy substantially increases the utility of polygenic scores as tools in research.","container-title":"Nature Genetics","DOI":"10.1038/s41588-018-0147-3","ISSN":"1546-1718","issue":"8","journalAbbreviation":"Nat Genet","language":"en","note":"Bandiera_abtest: a\nCg_type: Nature Research Journals\nnumber: 8\nPrimary_atype: Research\npublisher: Nature Publishing Group\nSubject_term: Behavioural genetics;Genetic association study\nSubject_term_id: behavioural-genetics;genetic-association-study","page":"1112-1121","source":"www.nature.com","title":"Gene discovery and polygenic prediction from a genome-wide association study of educational attainment in 1.1 million individuals","volume":"50","author":[{"family":"Lee","given":"James J."},{"family":"Wedow","given":"Robbee"},{"family":"Okbay","given":"Aysu"},{"family":"Kong","given":"Edward"},{"family":"Maghzian","given":"Omeed"},{"family":"Zacher","given":"Meghan"},{"family":"Nguyen-Viet","given":"Tuan Anh"},{"family":"Bowers","given":"Peter"},{"family":"Sidorenko","given":"Julia"},{"family":"Karlsson Linnér","given":"Richard"},{"family":"Fontana","given":"Mark Alan"},{"family":"Kundu","given":"Tushar"},{"family":"Lee","given":"Chanwook"},{"family":"Li","given":"Hui"},{"family":"Li","given":"Ruoxi"},{"family":"Royer","given":"Rebecca"},{"family":"Timshel","given":"Pascal N."},{"family":"Walters","given":"Raymond K."},{"family":"Willoughby","given":"Emily A."},{"family":"Yengo","given":"Loïc"},{"family":"Alver","given":"Maris"},{"family":"Bao","given":"Yanchun"},{"family":"Clark","given":"David W."},{"family":"Day","given":"Felix R."},{"family":"Furlotte","given":"Nicholas A."},{"family":"Joshi","given":"Peter K."},{"family":"Kemper","given":"Kathryn E."},{"family":"Kleinman","given":"Aaron"},{"family":"Langenberg","given":"Claudia"},{"family":"Mägi","given":"Reedik"},{"family":"Trampush","given":"Joey W."},{"family":"Verma","given":"Shefali Setia"},{"family":"Wu","given":"Yang"},{"family":"Lam","given":"Max"},{"family":"Zhao","given":"Jing Hua"},{"family":"Zheng","given":"Zhili"},{"family":"Boardman","given":"Jason D."},{"family":"Campbell","given":"Harry"},{"family":"Freese","given":"Jeremy"},{"family":"Harris","given":"Kathleen Mullan"},{"family":"Hayward","given":"Caroline"},{"family":"Herd","given":"Pamela"},{"family":"Kumari","given":"Meena"},{"family":"Lencz","given":"Todd"},{"family":"Luan","given":"Jian’an"},{"family":"Malhotra","given":"Anil K."},{"family":"Metspalu","given":"Andres"},{"family":"Milani","given":"Lili"},{"family":"Ong","given":"Ken K."},{"family":"Perry","given":"John R. B."},{"family":"Porteous","given":"David J."},{"family":"Ritchie","given":"Marylyn D."},{"family":"Smart","given":"Melissa C."},{"family":"Smith","given":"Blair H."},{"family":"Tung","given":"Joyce Y."},{"family":"Wareham","given":"Nicholas J."},{"family":"Wilson","given":"James F."},{"family":"Beauchamp","given":"Jonathan P."},{"family":"Conley","given":"Dalton C."},{"family":"Esko","given":"Tõnu"},{"family":"Lehrer","given":"Steven F."},{"family":"Magnusson","given":"Patrik K. E."},{"family":"Oskarsson","given":"Sven"},{"family":"Pers","given":"Tune H."},{"family":"Robinson","given":"Matthew R."},{"family":"Thom","given":"Kevin"},{"family":"Watson","given":"Chelsea"},{"family":"Chabris","given":"Christopher F."},{"family":"Meyer","given":"Michelle N."},{"family":"Laibson","given":"David I."},{"family":"Yang","given":"Jian"},{"family":"Johannesson","given":"Magnus"},{"family":"Koellinger","given":"Philipp D."},{"family":"Turley","given":"Patrick"},{"family":"Visscher","given":"Peter M."},{"family":"Benjamin","given":"Daniel J."},{"family":"Cesarini","given":"David"}],"issued":{"date-parts":[["2018",8]]}}}],"schema":"https://github.com/citation-style-language/schema/raw/master/csl-citation.json"} </w:instrText>
      </w:r>
      <w:r w:rsidRPr="005C4A62">
        <w:rPr>
          <w:rFonts w:asciiTheme="majorBidi" w:hAnsiTheme="majorBidi" w:cstheme="majorBidi"/>
        </w:rPr>
        <w:fldChar w:fldCharType="separate"/>
      </w:r>
      <w:r w:rsidRPr="005C4A62">
        <w:rPr>
          <w:rFonts w:asciiTheme="majorBidi" w:hAnsiTheme="majorBidi" w:cstheme="majorBidi"/>
          <w:vertAlign w:val="superscript"/>
        </w:rPr>
        <w:t>3</w:t>
      </w:r>
      <w:r w:rsidRPr="005C4A62">
        <w:rPr>
          <w:rFonts w:asciiTheme="majorBidi" w:hAnsiTheme="majorBidi" w:cstheme="majorBidi"/>
        </w:rPr>
        <w:fldChar w:fldCharType="end"/>
      </w:r>
      <w:r w:rsidRPr="005C4A62">
        <w:rPr>
          <w:rFonts w:asciiTheme="majorBidi" w:hAnsiTheme="majorBidi" w:cstheme="majorBidi"/>
        </w:rPr>
        <w:t xml:space="preserve">, and executive </w:t>
      </w:r>
      <w:r w:rsidRPr="005C4A62">
        <w:rPr>
          <w:rFonts w:asciiTheme="majorBidi" w:hAnsiTheme="majorBidi" w:cstheme="majorBidi"/>
        </w:rPr>
        <w:lastRenderedPageBreak/>
        <w:t xml:space="preserve">functioning </w:t>
      </w:r>
      <w:r w:rsidRPr="005C4A62">
        <w:rPr>
          <w:rFonts w:asciiTheme="majorBidi" w:hAnsiTheme="majorBidi" w:cstheme="majorBidi"/>
        </w:rPr>
        <w:fldChar w:fldCharType="begin"/>
      </w:r>
      <w:r w:rsidRPr="005C4A62">
        <w:rPr>
          <w:rFonts w:asciiTheme="majorBidi" w:hAnsiTheme="majorBidi" w:cstheme="majorBidi"/>
        </w:rPr>
        <w:instrText xml:space="preserve"> ADDIN ZOTERO_ITEM CSL_CITATION {"citationID":"8c4EHM1Y","properties":{"formattedCitation":"\\super 4\\nosupersub{}","plainCitation":"4","noteIndex":0},"citationItems":[{"id":4356,"uris":["http://zotero.org/users/2300932/items/CMGQJCNW"],"uri":["http://zotero.org/users/2300932/items/CMGQJCNW"],"itemData":{"id":4356,"type":"article-journal","container-title":"bioRxiv","note":"publisher: Cold Spring Harbor Laboratory","page":"674515","title":"GWAS of over 427,000 individuals establishes GABAergic and synaptic molecular pathways as key for cognitive executive functions","author":[{"family":"Hatoum","given":"Alexander S."},{"family":"Mitchell","given":"Evann C."},{"family":"Morrison","given":"C. Lucia"},{"family":"Evans","given":"Luke M."},{"family":"Keller","given":"Matthew C."},{"family":"Friedman","given":"Naomi P."}],"issued":{"date-parts":[["2019"]]}}}],"schema":"https://github.com/citation-style-language/schema/raw/master/csl-citation.json"} </w:instrText>
      </w:r>
      <w:r w:rsidRPr="005C4A62">
        <w:rPr>
          <w:rFonts w:asciiTheme="majorBidi" w:hAnsiTheme="majorBidi" w:cstheme="majorBidi"/>
        </w:rPr>
        <w:fldChar w:fldCharType="separate"/>
      </w:r>
      <w:r w:rsidRPr="005C4A62">
        <w:rPr>
          <w:rFonts w:asciiTheme="majorBidi" w:hAnsiTheme="majorBidi" w:cstheme="majorBidi"/>
          <w:vertAlign w:val="superscript"/>
        </w:rPr>
        <w:t>4</w:t>
      </w:r>
      <w:r w:rsidRPr="005C4A62">
        <w:rPr>
          <w:rFonts w:asciiTheme="majorBidi" w:hAnsiTheme="majorBidi" w:cstheme="majorBidi"/>
        </w:rPr>
        <w:fldChar w:fldCharType="end"/>
      </w:r>
      <w:r w:rsidRPr="005C4A62">
        <w:rPr>
          <w:rFonts w:asciiTheme="majorBidi" w:hAnsiTheme="majorBidi" w:cstheme="majorBidi"/>
        </w:rPr>
        <w:t xml:space="preserve"> onto a common </w:t>
      </w:r>
      <w:r w:rsidRPr="005C4A62">
        <w:rPr>
          <w:rFonts w:asciiTheme="majorBidi" w:hAnsiTheme="majorBidi" w:cstheme="majorBidi"/>
          <w:i/>
          <w:iCs/>
        </w:rPr>
        <w:t>Cognition Factor</w:t>
      </w:r>
      <w:r w:rsidRPr="005C4A62">
        <w:rPr>
          <w:rFonts w:asciiTheme="majorBidi" w:hAnsiTheme="majorBidi" w:cstheme="majorBidi"/>
        </w:rPr>
        <w:t xml:space="preserve"> (</w:t>
      </w:r>
      <w:r w:rsidR="005C4A62" w:rsidRPr="005C4A62">
        <w:rPr>
          <w:rFonts w:ascii="Times" w:hAnsi="Times"/>
          <w:b/>
          <w:bCs/>
          <w:noProof/>
        </w:rPr>
        <w:t>Supplementary Figure 1</w:t>
      </w:r>
      <w:r w:rsidRPr="005C4A62">
        <w:rPr>
          <w:rFonts w:asciiTheme="majorBidi" w:hAnsiTheme="majorBidi" w:cstheme="majorBidi"/>
        </w:rPr>
        <w:t>). We used the high genetic correlations between these phenotypes (</w:t>
      </w:r>
      <w:proofErr w:type="spellStart"/>
      <w:r w:rsidRPr="005C4A62">
        <w:rPr>
          <w:rFonts w:asciiTheme="majorBidi" w:hAnsiTheme="majorBidi" w:cstheme="majorBidi"/>
        </w:rPr>
        <w:t>r</w:t>
      </w:r>
      <w:r w:rsidRPr="005C4A62">
        <w:rPr>
          <w:rFonts w:asciiTheme="majorBidi" w:hAnsiTheme="majorBidi" w:cstheme="majorBidi"/>
          <w:vertAlign w:val="subscript"/>
        </w:rPr>
        <w:t>g</w:t>
      </w:r>
      <w:proofErr w:type="spellEnd"/>
      <w:r w:rsidRPr="005C4A62">
        <w:rPr>
          <w:rFonts w:asciiTheme="majorBidi" w:hAnsiTheme="majorBidi" w:cstheme="majorBidi"/>
        </w:rPr>
        <w:t xml:space="preserve"> = </w:t>
      </w:r>
      <w:r w:rsidR="005831C5" w:rsidRPr="005C4A62">
        <w:rPr>
          <w:rFonts w:asciiTheme="majorBidi" w:hAnsiTheme="majorBidi" w:cstheme="majorBidi"/>
        </w:rPr>
        <w:t>0.25</w:t>
      </w:r>
      <w:r w:rsidRPr="005C4A62">
        <w:rPr>
          <w:rFonts w:asciiTheme="majorBidi" w:hAnsiTheme="majorBidi" w:cstheme="majorBidi"/>
        </w:rPr>
        <w:t>-</w:t>
      </w:r>
      <w:r w:rsidR="005831C5" w:rsidRPr="005C4A62">
        <w:rPr>
          <w:rFonts w:asciiTheme="majorBidi" w:hAnsiTheme="majorBidi" w:cstheme="majorBidi"/>
        </w:rPr>
        <w:t xml:space="preserve">0.86, </w:t>
      </w:r>
      <w:r w:rsidR="005831C5" w:rsidRPr="005C4A62">
        <w:rPr>
          <w:rFonts w:asciiTheme="majorBidi" w:hAnsiTheme="majorBidi" w:cstheme="majorBidi"/>
          <w:b/>
          <w:bCs/>
        </w:rPr>
        <w:t>Supplementary Table 2</w:t>
      </w:r>
      <w:r w:rsidRPr="005C4A62">
        <w:rPr>
          <w:rFonts w:asciiTheme="majorBidi" w:hAnsiTheme="majorBidi" w:cstheme="majorBidi"/>
        </w:rPr>
        <w:t xml:space="preserve">) to inform the factor structure and determine that a common factor model was appropriate. Unit variance identification was used to fix the variance of the latent variable to 1.  </w:t>
      </w:r>
    </w:p>
    <w:p w14:paraId="7E150357" w14:textId="5065ACA5" w:rsidR="00D26E1B" w:rsidRPr="005C4A62" w:rsidRDefault="00BE2DE3" w:rsidP="00BE2DE3">
      <w:pPr>
        <w:spacing w:line="480" w:lineRule="auto"/>
        <w:ind w:firstLine="720"/>
        <w:rPr>
          <w:rFonts w:asciiTheme="majorBidi" w:hAnsiTheme="majorBidi" w:cstheme="majorBidi"/>
        </w:rPr>
      </w:pPr>
      <w:r w:rsidRPr="005C4A62">
        <w:rPr>
          <w:rFonts w:asciiTheme="majorBidi" w:hAnsiTheme="majorBidi" w:cstheme="majorBidi"/>
        </w:rPr>
        <w:t xml:space="preserve">After assessing the common factor model, we also used </w:t>
      </w:r>
      <w:proofErr w:type="spellStart"/>
      <w:r w:rsidRPr="005C4A62">
        <w:rPr>
          <w:rFonts w:asciiTheme="majorBidi" w:hAnsiTheme="majorBidi" w:cstheme="majorBidi"/>
        </w:rPr>
        <w:t>gSEM</w:t>
      </w:r>
      <w:proofErr w:type="spellEnd"/>
      <w:r w:rsidRPr="005C4A62">
        <w:rPr>
          <w:rFonts w:asciiTheme="majorBidi" w:hAnsiTheme="majorBidi" w:cstheme="majorBidi"/>
        </w:rPr>
        <w:t xml:space="preserve"> to perform a multivariate GWAS. The common factor GWAS was performed by regressing the Cognition Factor on a SNP (</w:t>
      </w:r>
      <w:r w:rsidR="005C4A62" w:rsidRPr="005C4A62">
        <w:rPr>
          <w:rFonts w:ascii="Times" w:hAnsi="Times"/>
          <w:b/>
          <w:bCs/>
          <w:noProof/>
        </w:rPr>
        <w:t xml:space="preserve">Supplementary Figure </w:t>
      </w:r>
      <w:r w:rsidR="005C4A62">
        <w:rPr>
          <w:rFonts w:ascii="Times" w:hAnsi="Times"/>
          <w:b/>
          <w:bCs/>
          <w:noProof/>
        </w:rPr>
        <w:t>2</w:t>
      </w:r>
      <w:r w:rsidRPr="005C4A62">
        <w:rPr>
          <w:rFonts w:asciiTheme="majorBidi" w:hAnsiTheme="majorBidi" w:cstheme="majorBidi"/>
        </w:rPr>
        <w:t xml:space="preserve">), and then re-running this model for many SNPs. For the purpose of identification in the models with SNP effects, we use intelligence as a marker variable and fix its factor loading to 1. We choose to assign intelligence as the marker variable as it loaded the strongest onto the common factor in the model without SNP effects. The multivariate GWAS function then returns a set of “summary statistics” for the </w:t>
      </w:r>
      <w:r w:rsidRPr="005C4A62">
        <w:rPr>
          <w:rFonts w:asciiTheme="majorBidi" w:hAnsiTheme="majorBidi" w:cstheme="majorBidi"/>
          <w:i/>
          <w:iCs/>
        </w:rPr>
        <w:t>Cognition Factor</w:t>
      </w:r>
      <w:r w:rsidRPr="005C4A62">
        <w:rPr>
          <w:rFonts w:asciiTheme="majorBidi" w:hAnsiTheme="majorBidi" w:cstheme="majorBidi"/>
        </w:rPr>
        <w:t xml:space="preserve"> which we then use in subsequent analyses. Effective sample size was estimated for the </w:t>
      </w:r>
      <w:r w:rsidRPr="005C4A62">
        <w:rPr>
          <w:rFonts w:asciiTheme="majorBidi" w:hAnsiTheme="majorBidi" w:cstheme="majorBidi"/>
          <w:i/>
          <w:iCs/>
        </w:rPr>
        <w:t>Cognition Factor</w:t>
      </w:r>
      <w:r w:rsidRPr="005C4A62">
        <w:rPr>
          <w:rFonts w:asciiTheme="majorBidi" w:hAnsiTheme="majorBidi" w:cstheme="majorBidi"/>
        </w:rPr>
        <w:t xml:space="preserve"> following preestablished procedures </w:t>
      </w:r>
      <w:r w:rsidRPr="005C4A62">
        <w:rPr>
          <w:rFonts w:asciiTheme="majorBidi" w:hAnsiTheme="majorBidi" w:cstheme="majorBidi"/>
        </w:rPr>
        <w:fldChar w:fldCharType="begin"/>
      </w:r>
      <w:r w:rsidRPr="005C4A62">
        <w:rPr>
          <w:rFonts w:asciiTheme="majorBidi" w:hAnsiTheme="majorBidi" w:cstheme="majorBidi"/>
        </w:rPr>
        <w:instrText xml:space="preserve"> ADDIN ZOTERO_ITEM CSL_CITATION {"citationID":"g3Rgr7br","properties":{"formattedCitation":"\\super 5\\nosupersub{}","plainCitation":"5","noteIndex":0},"citationItems":[{"id":4358,"uris":["http://zotero.org/users/2300932/items/HZUGD9KJ"],"uri":["http://zotero.org/users/2300932/items/HZUGD9KJ"],"itemData":{"id":4358,"type":"article-journal","container-title":"bioRxiv","note":"publisher: Cold Spring Harbor Laboratory","title":"Multivariate GWAS elucidates the genetic architecture of alcohol consumption and misuse, corrects biases, and reveals novel associations with disease","author":[{"family":"Mallard","given":"Travis T."},{"family":"Savage","given":"Jeanne E."},{"family":"Johnson","given":"Emma C."},{"family":"Huang","given":"Yuye"},{"family":"Edwards","given":"Alexis C."},{"family":"Hottenga","given":"Jouke J."},{"family":"Grotzinger","given":"Andrew D."},{"family":"Gustavson","given":"Daniel E."},{"family":"Jennings","given":"Mariela V."},{"family":"Anokhin","given":"Andrey"}],"issued":{"date-parts":[["2020"]]}}}],"schema":"https://github.com/citation-style-language/schema/raw/master/csl-citation.json"} </w:instrText>
      </w:r>
      <w:r w:rsidRPr="005C4A62">
        <w:rPr>
          <w:rFonts w:asciiTheme="majorBidi" w:hAnsiTheme="majorBidi" w:cstheme="majorBidi"/>
        </w:rPr>
        <w:fldChar w:fldCharType="separate"/>
      </w:r>
      <w:r w:rsidRPr="005C4A62">
        <w:rPr>
          <w:rFonts w:asciiTheme="majorBidi" w:hAnsiTheme="majorBidi" w:cstheme="majorBidi"/>
          <w:vertAlign w:val="superscript"/>
        </w:rPr>
        <w:t>5</w:t>
      </w:r>
      <w:r w:rsidRPr="005C4A62">
        <w:rPr>
          <w:rFonts w:asciiTheme="majorBidi" w:hAnsiTheme="majorBidi" w:cstheme="majorBidi"/>
        </w:rPr>
        <w:fldChar w:fldCharType="end"/>
      </w:r>
      <w:r w:rsidRPr="005C4A62">
        <w:rPr>
          <w:rFonts w:asciiTheme="majorBidi" w:hAnsiTheme="majorBidi" w:cstheme="majorBidi"/>
        </w:rPr>
        <w:t>.</w:t>
      </w:r>
    </w:p>
    <w:p w14:paraId="10059D0B" w14:textId="4956518B" w:rsidR="00D26E1B" w:rsidRPr="005C4A62" w:rsidRDefault="00D26E1B" w:rsidP="00C60523">
      <w:pPr>
        <w:spacing w:line="480" w:lineRule="auto"/>
        <w:contextualSpacing/>
        <w:jc w:val="both"/>
        <w:rPr>
          <w:rFonts w:asciiTheme="majorBidi" w:hAnsiTheme="majorBidi" w:cstheme="majorBidi"/>
          <w:color w:val="2E2E2E"/>
        </w:rPr>
      </w:pPr>
      <w:r w:rsidRPr="009A29EA">
        <w:rPr>
          <w:rFonts w:asciiTheme="majorBidi" w:hAnsiTheme="majorBidi" w:cstheme="majorBidi"/>
          <w:b/>
          <w:bCs/>
        </w:rPr>
        <w:t>Multiple Testing Correction.</w:t>
      </w:r>
      <w:r w:rsidRPr="009A29EA">
        <w:rPr>
          <w:rFonts w:asciiTheme="majorBidi" w:hAnsiTheme="majorBidi" w:cstheme="majorBidi"/>
          <w:b/>
          <w:bCs/>
          <w:i/>
          <w:iCs/>
        </w:rPr>
        <w:t xml:space="preserve"> </w:t>
      </w:r>
      <w:r w:rsidRPr="005C4A62">
        <w:rPr>
          <w:rFonts w:asciiTheme="majorBidi" w:hAnsiTheme="majorBidi" w:cstheme="majorBidi"/>
          <w:color w:val="2E2E2E"/>
        </w:rPr>
        <w:t xml:space="preserve">In supplemental analyses examining the associations between specific SES measures (i.e., income-to-needs, neighborhood median income, and caregiver education), alongside the cognition PGS, and each cognitive outcome, three sets of eight p-values were subjected to FDR correction (i.e., (1 PGS + 1 SES)*4 cognitive outcomes = 8 p-values). Finally, in supplemental analyses in which all three SES measures were entered into linear mixed effects models simultaneously, with the cognition PGS, separately for each outcome, all 16 p-values (i.e., (1PGS + 3 SES)*4 outcomes = 16 p-values) underwent FDR correction. The same process was used for supplemental analyses in which all three PGS were entered simultaneously, alongside the SES composite; </w:t>
      </w:r>
      <w:r w:rsidRPr="005C4A62">
        <w:rPr>
          <w:rFonts w:asciiTheme="majorBidi" w:hAnsiTheme="majorBidi" w:cstheme="majorBidi"/>
          <w:b/>
          <w:bCs/>
          <w:color w:val="2E2E2E"/>
        </w:rPr>
        <w:t xml:space="preserve">Supplement; Supplemental Tables </w:t>
      </w:r>
      <w:r w:rsidR="00E80170" w:rsidRPr="005C4A62">
        <w:rPr>
          <w:rFonts w:asciiTheme="majorBidi" w:hAnsiTheme="majorBidi" w:cstheme="majorBidi"/>
          <w:b/>
          <w:bCs/>
          <w:color w:val="2E2E2E"/>
        </w:rPr>
        <w:t>3</w:t>
      </w:r>
      <w:r w:rsidR="00C60523" w:rsidRPr="005C4A62">
        <w:rPr>
          <w:rFonts w:asciiTheme="majorBidi" w:hAnsiTheme="majorBidi" w:cstheme="majorBidi"/>
          <w:b/>
          <w:bCs/>
          <w:color w:val="2E2E2E"/>
        </w:rPr>
        <w:t>-</w:t>
      </w:r>
      <w:r w:rsidR="00E80170" w:rsidRPr="005C4A62">
        <w:rPr>
          <w:rFonts w:asciiTheme="majorBidi" w:hAnsiTheme="majorBidi" w:cstheme="majorBidi"/>
          <w:b/>
          <w:bCs/>
          <w:color w:val="2E2E2E"/>
        </w:rPr>
        <w:t>6</w:t>
      </w:r>
      <w:r w:rsidRPr="005C4A62">
        <w:rPr>
          <w:rFonts w:asciiTheme="majorBidi" w:hAnsiTheme="majorBidi" w:cstheme="majorBidi"/>
          <w:color w:val="2E2E2E"/>
        </w:rPr>
        <w:t>).</w:t>
      </w:r>
    </w:p>
    <w:p w14:paraId="7A948478" w14:textId="05D52C3B" w:rsidR="00D26E1B" w:rsidRPr="005C4A62" w:rsidRDefault="00D26E1B" w:rsidP="00C60523">
      <w:pPr>
        <w:spacing w:line="480" w:lineRule="auto"/>
        <w:contextualSpacing/>
        <w:jc w:val="both"/>
        <w:rPr>
          <w:rFonts w:asciiTheme="majorBidi" w:hAnsiTheme="majorBidi" w:cstheme="majorBidi"/>
          <w:color w:val="2E2E2E"/>
        </w:rPr>
      </w:pPr>
      <w:r w:rsidRPr="005C4A62">
        <w:rPr>
          <w:rFonts w:asciiTheme="majorBidi" w:hAnsiTheme="majorBidi" w:cstheme="majorBidi"/>
          <w:b/>
          <w:iCs/>
          <w:color w:val="2E2E2E"/>
        </w:rPr>
        <w:lastRenderedPageBreak/>
        <w:t>Potential for Inflation.</w:t>
      </w:r>
      <w:r w:rsidRPr="005C4A62">
        <w:rPr>
          <w:rFonts w:asciiTheme="majorBidi" w:hAnsiTheme="majorBidi" w:cstheme="majorBidi"/>
          <w:b/>
          <w:i/>
          <w:color w:val="2E2E2E"/>
        </w:rPr>
        <w:t xml:space="preserve"> </w:t>
      </w:r>
      <w:r w:rsidRPr="005C4A62">
        <w:rPr>
          <w:rFonts w:asciiTheme="majorBidi" w:hAnsiTheme="majorBidi" w:cstheme="majorBidi"/>
          <w:color w:val="2E2E2E"/>
        </w:rPr>
        <w:t xml:space="preserve">It is possible that SES is in part a product of PGS for cognition, in which case a multiple regression approach may produce biased estimates by conditioning on a collider </w:t>
      </w:r>
      <w:r w:rsidRPr="005C4A62">
        <w:rPr>
          <w:rFonts w:asciiTheme="majorBidi" w:hAnsiTheme="majorBidi" w:cstheme="majorBidi"/>
          <w:color w:val="2E2E2E"/>
        </w:rPr>
        <w:fldChar w:fldCharType="begin"/>
      </w:r>
      <w:r w:rsidR="00BE2DE3" w:rsidRPr="005C4A62">
        <w:rPr>
          <w:rFonts w:asciiTheme="majorBidi" w:hAnsiTheme="majorBidi" w:cstheme="majorBidi"/>
          <w:color w:val="2E2E2E"/>
        </w:rPr>
        <w:instrText xml:space="preserve"> ADDIN ZOTERO_ITEM CSL_CITATION {"citationID":"EwXRcmJc","properties":{"formattedCitation":"\\super 6\\nosupersub{}","plainCitation":"6","noteIndex":0},"citationItems":[{"id":4325,"uris":["http://zotero.org/groups/2445420/items/CG45R97J"],"uri":["http://zotero.org/groups/2445420/items/CG45R97J"],"itemData":{"id":4325,"type":"article-journal","abstract":"The application of polygenic scores has transformed our ability to investigate whether and how genetic and environmental factors jointly contribute to the variation of complex traits. Modelling the complex interplay between genes and environment, however, raises serious methodological challenges. Here we illustrate the largely unrecognised impact of gene-environment dependencies on the identification of the effects of genes and their variation across environments. We show that controlling for heritable covariates in regression models that include polygenic scores as independent variables introduces endogenous selection bias when one or more of these covariates depends on unmeasured factors that also affect the outcome. This results in the problem of conditioning on a collider, which in turn leads to spurious associations and effect sizes. Using graphical and simulation methods we demonstrate that the degree of bias depends on the strength of the gene-covariate correlation and of hidden heterogeneity linking covariates with outcomes, regardless of whether the main analytic focus is mediation, confounding, or gene × covariate (commonly gene × environment) interactions. We offer potential solutions, highlighting the importance of causal inference. We also urge further caution when fitting and interpreting models with polygenic scores and non-exogenous environments or phenotypes and demonstrate how spurious associations are likely to arise, advancing our understanding of such results.","container-title":"Scientific Reports","DOI":"10.1038/s41598-021-89020-x","ISSN":"2045-2322","issue":"1","journalAbbreviation":"Sci Rep","language":"en","note":"Bandiera_abtest: a\nCc_license_type: cc_by\nCg_type: Nature Research Journals\nnumber: 1\nPrimary_atype: Research\npublisher: Nature Publishing Group\nSubject_term: Behavioural genetics;Genetic markers;Genetics;Population genetics;Quantitative trait\nSubject_term_id: behavioural-genetics;genetic-markers;genetics;population-genetics;quantitative-trait","page":"9457","source":"www.nature.com","title":"Gene-environment dependencies lead to collider bias in models with polygenic scores","volume":"11","author":[{"family":"Akimova","given":"Evelina T."},{"family":"Breen","given":"Richard"},{"family":"Brazel","given":"David M."},{"family":"Mills","given":"Melinda C."}],"issued":{"date-parts":[["2021",5,4]]}}}],"schema":"https://github.com/citation-style-language/schema/raw/master/csl-citation.json"} </w:instrText>
      </w:r>
      <w:r w:rsidRPr="005C4A62">
        <w:rPr>
          <w:rFonts w:asciiTheme="majorBidi" w:hAnsiTheme="majorBidi" w:cstheme="majorBidi"/>
          <w:color w:val="2E2E2E"/>
        </w:rPr>
        <w:fldChar w:fldCharType="separate"/>
      </w:r>
      <w:r w:rsidR="00BE2DE3" w:rsidRPr="005C4A62">
        <w:rPr>
          <w:rFonts w:asciiTheme="majorBidi" w:hAnsiTheme="majorBidi" w:cstheme="majorBidi"/>
          <w:color w:val="000000"/>
          <w:vertAlign w:val="superscript"/>
        </w:rPr>
        <w:t>6</w:t>
      </w:r>
      <w:r w:rsidRPr="005C4A62">
        <w:rPr>
          <w:rFonts w:asciiTheme="majorBidi" w:hAnsiTheme="majorBidi" w:cstheme="majorBidi"/>
          <w:color w:val="2E2E2E"/>
        </w:rPr>
        <w:fldChar w:fldCharType="end"/>
      </w:r>
      <w:r w:rsidRPr="009A29EA">
        <w:rPr>
          <w:rFonts w:asciiTheme="majorBidi" w:hAnsiTheme="majorBidi" w:cstheme="majorBidi"/>
          <w:color w:val="2E2E2E"/>
        </w:rPr>
        <w:t>. To assess for this possibi</w:t>
      </w:r>
      <w:r w:rsidRPr="005C4A62">
        <w:rPr>
          <w:rFonts w:asciiTheme="majorBidi" w:hAnsiTheme="majorBidi" w:cstheme="majorBidi"/>
          <w:color w:val="2E2E2E"/>
        </w:rPr>
        <w:t xml:space="preserve">lity, we conducted analyses in which SES and PGS were entered into separate models, along with covariates, and compared their effect sizes to those when they were entered into the same model simultaneously. An attenuation of the PGS effect alongside an increase in the SES effect would constitute evidence that SES is a collider variable in these models.  </w:t>
      </w:r>
    </w:p>
    <w:p w14:paraId="30ACB949" w14:textId="6E414C35" w:rsidR="00C60523" w:rsidRPr="005C4A62" w:rsidRDefault="00C60523" w:rsidP="00C60523">
      <w:pPr>
        <w:spacing w:line="480" w:lineRule="auto"/>
        <w:contextualSpacing/>
        <w:jc w:val="both"/>
        <w:rPr>
          <w:rFonts w:asciiTheme="majorBidi" w:hAnsiTheme="majorBidi" w:cstheme="majorBidi"/>
          <w:b/>
          <w:bCs/>
          <w:color w:val="202124"/>
          <w:shd w:val="clear" w:color="auto" w:fill="FFFFFF"/>
        </w:rPr>
      </w:pPr>
      <w:r w:rsidRPr="005C4A62">
        <w:rPr>
          <w:rFonts w:asciiTheme="majorBidi" w:hAnsiTheme="majorBidi" w:cstheme="majorBidi"/>
          <w:b/>
          <w:bCs/>
          <w:color w:val="202124"/>
          <w:shd w:val="clear" w:color="auto" w:fill="FFFFFF"/>
        </w:rPr>
        <w:tab/>
      </w:r>
      <w:r w:rsidRPr="005C4A62">
        <w:rPr>
          <w:rFonts w:asciiTheme="majorBidi" w:hAnsiTheme="majorBidi" w:cstheme="majorBidi"/>
          <w:b/>
          <w:bCs/>
          <w:color w:val="202124"/>
          <w:shd w:val="clear" w:color="auto" w:fill="FFFFFF"/>
        </w:rPr>
        <w:tab/>
      </w:r>
      <w:r w:rsidRPr="005C4A62">
        <w:rPr>
          <w:rFonts w:asciiTheme="majorBidi" w:hAnsiTheme="majorBidi" w:cstheme="majorBidi"/>
          <w:b/>
          <w:bCs/>
          <w:color w:val="202124"/>
          <w:shd w:val="clear" w:color="auto" w:fill="FFFFFF"/>
        </w:rPr>
        <w:tab/>
      </w:r>
      <w:r w:rsidRPr="005C4A62">
        <w:rPr>
          <w:rFonts w:asciiTheme="majorBidi" w:hAnsiTheme="majorBidi" w:cstheme="majorBidi"/>
          <w:b/>
          <w:bCs/>
          <w:color w:val="202124"/>
          <w:shd w:val="clear" w:color="auto" w:fill="FFFFFF"/>
        </w:rPr>
        <w:tab/>
      </w:r>
      <w:r w:rsidRPr="005C4A62">
        <w:rPr>
          <w:rFonts w:asciiTheme="majorBidi" w:hAnsiTheme="majorBidi" w:cstheme="majorBidi"/>
          <w:b/>
          <w:bCs/>
          <w:color w:val="202124"/>
          <w:shd w:val="clear" w:color="auto" w:fill="FFFFFF"/>
        </w:rPr>
        <w:tab/>
        <w:t>Supplemental Results</w:t>
      </w:r>
    </w:p>
    <w:p w14:paraId="39C07D88" w14:textId="1152C93A" w:rsidR="002C317B" w:rsidRPr="005C4A62" w:rsidRDefault="002C317B" w:rsidP="00E80170">
      <w:pPr>
        <w:spacing w:line="480" w:lineRule="auto"/>
        <w:jc w:val="both"/>
        <w:rPr>
          <w:rFonts w:asciiTheme="majorBidi" w:hAnsiTheme="majorBidi" w:cstheme="majorBidi"/>
        </w:rPr>
      </w:pPr>
      <w:r w:rsidRPr="005C4A62">
        <w:rPr>
          <w:rFonts w:asciiTheme="majorBidi" w:hAnsiTheme="majorBidi" w:cstheme="majorBidi"/>
          <w:b/>
          <w:bCs/>
        </w:rPr>
        <w:t>Associations between Measures of SES and Cognitive and PGS Measures.</w:t>
      </w:r>
      <w:r w:rsidRPr="005C4A62">
        <w:rPr>
          <w:rFonts w:asciiTheme="majorBidi" w:hAnsiTheme="majorBidi" w:cstheme="majorBidi"/>
        </w:rPr>
        <w:t xml:space="preserve"> </w:t>
      </w:r>
      <w:r w:rsidR="008E796D" w:rsidRPr="005C4A62">
        <w:rPr>
          <w:rFonts w:asciiTheme="majorBidi" w:hAnsiTheme="majorBidi" w:cstheme="majorBidi"/>
        </w:rPr>
        <w:t>We</w:t>
      </w:r>
      <w:r w:rsidR="008E796D" w:rsidRPr="005C4A62">
        <w:rPr>
          <w:rFonts w:asciiTheme="majorBidi" w:hAnsiTheme="majorBidi" w:cstheme="majorBidi"/>
          <w:b/>
          <w:bCs/>
        </w:rPr>
        <w:t xml:space="preserve"> </w:t>
      </w:r>
      <w:r w:rsidR="00DA0D85" w:rsidRPr="005C4A62">
        <w:rPr>
          <w:rFonts w:asciiTheme="majorBidi" w:hAnsiTheme="majorBidi" w:cstheme="majorBidi"/>
        </w:rPr>
        <w:t>e</w:t>
      </w:r>
      <w:r w:rsidR="008E796D" w:rsidRPr="005C4A62">
        <w:rPr>
          <w:rFonts w:asciiTheme="majorBidi" w:hAnsiTheme="majorBidi" w:cstheme="majorBidi"/>
        </w:rPr>
        <w:t>valuated how</w:t>
      </w:r>
      <w:r w:rsidRPr="005C4A62">
        <w:rPr>
          <w:rFonts w:asciiTheme="majorBidi" w:hAnsiTheme="majorBidi" w:cstheme="majorBidi"/>
        </w:rPr>
        <w:t xml:space="preserve"> each measure of SES was related to cognition when entered into separate analyses, and when entered simultaneously along with the Cognition PGS (COG PGS) and covariates.  Correlations between</w:t>
      </w:r>
      <w:r w:rsidRPr="005C4A62">
        <w:rPr>
          <w:rFonts w:asciiTheme="majorBidi" w:hAnsiTheme="majorBidi" w:cstheme="majorBidi"/>
          <w:b/>
          <w:bCs/>
        </w:rPr>
        <w:t xml:space="preserve"> </w:t>
      </w:r>
      <w:r w:rsidRPr="005C4A62">
        <w:rPr>
          <w:rFonts w:asciiTheme="majorBidi" w:hAnsiTheme="majorBidi" w:cstheme="majorBidi"/>
        </w:rPr>
        <w:t>each SES measure and the composite SES measures revealed that across-the-board SES was most strongly associated with General Ability (</w:t>
      </w:r>
      <w:r w:rsidRPr="005C4A62">
        <w:rPr>
          <w:rFonts w:asciiTheme="majorBidi" w:hAnsiTheme="majorBidi" w:cstheme="majorBidi"/>
          <w:b/>
          <w:bCs/>
        </w:rPr>
        <w:t>Supplemental Table 2</w:t>
      </w:r>
      <w:r w:rsidRPr="005C4A62">
        <w:rPr>
          <w:rFonts w:asciiTheme="majorBidi" w:hAnsiTheme="majorBidi" w:cstheme="majorBidi"/>
        </w:rPr>
        <w:t>). Consistent with the pattern seen in bivariate correlations, when measures of SES were entered into linear models predicting cognition</w:t>
      </w:r>
      <w:r w:rsidR="009A29EA" w:rsidRPr="005C4A62">
        <w:rPr>
          <w:rFonts w:asciiTheme="majorBidi" w:hAnsiTheme="majorBidi" w:cstheme="majorBidi"/>
        </w:rPr>
        <w:t xml:space="preserve"> with COG PGS and covariates</w:t>
      </w:r>
      <w:r w:rsidRPr="005C4A62">
        <w:rPr>
          <w:rFonts w:asciiTheme="majorBidi" w:hAnsiTheme="majorBidi" w:cstheme="majorBidi"/>
        </w:rPr>
        <w:t xml:space="preserve">, caregiver education exhibited the largest associations with each cognitive ability, </w:t>
      </w:r>
      <w:proofErr w:type="gramStart"/>
      <w:r w:rsidRPr="005C4A62">
        <w:rPr>
          <w:rFonts w:asciiTheme="majorBidi" w:hAnsiTheme="majorBidi" w:cstheme="majorBidi"/>
        </w:rPr>
        <w:t>with the exception of</w:t>
      </w:r>
      <w:proofErr w:type="gramEnd"/>
      <w:r w:rsidRPr="005C4A62">
        <w:rPr>
          <w:rFonts w:asciiTheme="majorBidi" w:hAnsiTheme="majorBidi" w:cstheme="majorBidi"/>
        </w:rPr>
        <w:t xml:space="preserve"> neighborhood income which showed a larger association with Executive Function (</w:t>
      </w:r>
      <w:r w:rsidRPr="005C4A62">
        <w:rPr>
          <w:rFonts w:asciiTheme="majorBidi" w:hAnsiTheme="majorBidi" w:cstheme="majorBidi"/>
          <w:b/>
          <w:bCs/>
        </w:rPr>
        <w:t>Supplemental Table 3</w:t>
      </w:r>
      <w:r w:rsidRPr="005C4A62">
        <w:rPr>
          <w:rFonts w:asciiTheme="majorBidi" w:hAnsiTheme="majorBidi" w:cstheme="majorBidi"/>
        </w:rPr>
        <w:t>). When all three individual SES measures were entered simultaneously into models explaining each measure of cognition, again with COG PGS and covariates, only caregiver education was consistently related to all four cognition measures (</w:t>
      </w:r>
      <w:r w:rsidRPr="005C4A62">
        <w:rPr>
          <w:rFonts w:asciiTheme="majorBidi" w:hAnsiTheme="majorBidi" w:cstheme="majorBidi"/>
          <w:i/>
          <w:iCs/>
        </w:rPr>
        <w:t>b</w:t>
      </w:r>
      <w:r w:rsidRPr="005C4A62">
        <w:rPr>
          <w:rFonts w:asciiTheme="majorBidi" w:hAnsiTheme="majorBidi" w:cstheme="majorBidi"/>
        </w:rPr>
        <w:t xml:space="preserve">s≥0.050, </w:t>
      </w:r>
      <w:r w:rsidRPr="005C4A62">
        <w:rPr>
          <w:rFonts w:asciiTheme="majorBidi" w:hAnsiTheme="majorBidi" w:cstheme="majorBidi"/>
          <w:i/>
          <w:iCs/>
        </w:rPr>
        <w:t>p</w:t>
      </w:r>
      <w:r w:rsidRPr="005C4A62">
        <w:rPr>
          <w:rFonts w:asciiTheme="majorBidi" w:hAnsiTheme="majorBidi" w:cstheme="majorBidi"/>
        </w:rPr>
        <w:t xml:space="preserve">s≤0.030, </w:t>
      </w:r>
      <w:r w:rsidRPr="005C4A62">
        <w:rPr>
          <w:rFonts w:asciiTheme="majorBidi" w:hAnsiTheme="majorBidi" w:cstheme="majorBidi"/>
          <w:i/>
          <w:iCs/>
        </w:rPr>
        <w:t>p</w:t>
      </w:r>
      <w:r w:rsidRPr="005C4A62">
        <w:rPr>
          <w:rFonts w:asciiTheme="majorBidi" w:hAnsiTheme="majorBidi" w:cstheme="majorBidi"/>
        </w:rPr>
        <w:t>s</w:t>
      </w:r>
      <w:r w:rsidRPr="005C4A62">
        <w:rPr>
          <w:rFonts w:asciiTheme="majorBidi" w:hAnsiTheme="majorBidi" w:cstheme="majorBidi"/>
          <w:vertAlign w:val="subscript"/>
        </w:rPr>
        <w:t>FDR</w:t>
      </w:r>
      <w:r w:rsidRPr="005C4A62">
        <w:rPr>
          <w:rFonts w:asciiTheme="majorBidi" w:hAnsiTheme="majorBidi" w:cstheme="majorBidi"/>
        </w:rPr>
        <w:t xml:space="preserve">≤0.044; </w:t>
      </w:r>
      <w:r w:rsidRPr="005C4A62">
        <w:rPr>
          <w:rFonts w:asciiTheme="majorBidi" w:hAnsiTheme="majorBidi" w:cstheme="majorBidi"/>
          <w:b/>
          <w:bCs/>
        </w:rPr>
        <w:t>Supplemental Table 4</w:t>
      </w:r>
      <w:r w:rsidRPr="005C4A62">
        <w:rPr>
          <w:rFonts w:asciiTheme="majorBidi" w:hAnsiTheme="majorBidi" w:cstheme="majorBidi"/>
        </w:rPr>
        <w:t>). In the single models, INR was associated with General Ability and WISC Matrix Reasoning (</w:t>
      </w:r>
      <w:r w:rsidRPr="005C4A62">
        <w:rPr>
          <w:rFonts w:asciiTheme="majorBidi" w:hAnsiTheme="majorBidi" w:cstheme="majorBidi"/>
          <w:i/>
          <w:iCs/>
        </w:rPr>
        <w:t>b</w:t>
      </w:r>
      <w:r w:rsidRPr="005C4A62">
        <w:rPr>
          <w:rFonts w:asciiTheme="majorBidi" w:hAnsiTheme="majorBidi" w:cstheme="majorBidi"/>
        </w:rPr>
        <w:t xml:space="preserve">s≥0.060, </w:t>
      </w:r>
      <w:r w:rsidRPr="005C4A62">
        <w:rPr>
          <w:rFonts w:asciiTheme="majorBidi" w:hAnsiTheme="majorBidi" w:cstheme="majorBidi"/>
          <w:i/>
          <w:iCs/>
        </w:rPr>
        <w:t>p</w:t>
      </w:r>
      <w:r w:rsidRPr="005C4A62">
        <w:rPr>
          <w:rFonts w:asciiTheme="majorBidi" w:hAnsiTheme="majorBidi" w:cstheme="majorBidi"/>
        </w:rPr>
        <w:t xml:space="preserve">s≤0.010, </w:t>
      </w:r>
      <w:r w:rsidRPr="005C4A62">
        <w:rPr>
          <w:rFonts w:asciiTheme="majorBidi" w:hAnsiTheme="majorBidi" w:cstheme="majorBidi"/>
          <w:i/>
          <w:iCs/>
        </w:rPr>
        <w:t>p</w:t>
      </w:r>
      <w:r w:rsidRPr="005C4A62">
        <w:rPr>
          <w:rFonts w:asciiTheme="majorBidi" w:hAnsiTheme="majorBidi" w:cstheme="majorBidi"/>
        </w:rPr>
        <w:t>s</w:t>
      </w:r>
      <w:r w:rsidRPr="005C4A62">
        <w:rPr>
          <w:rFonts w:asciiTheme="majorBidi" w:hAnsiTheme="majorBidi" w:cstheme="majorBidi"/>
          <w:vertAlign w:val="subscript"/>
        </w:rPr>
        <w:t>FDR</w:t>
      </w:r>
      <w:r w:rsidRPr="005C4A62">
        <w:rPr>
          <w:rFonts w:asciiTheme="majorBidi" w:hAnsiTheme="majorBidi" w:cstheme="majorBidi"/>
        </w:rPr>
        <w:t>≤0.020), and neighborhood income was associated only with Executive Function (</w:t>
      </w:r>
      <w:r w:rsidRPr="005C4A62">
        <w:rPr>
          <w:rFonts w:asciiTheme="majorBidi" w:hAnsiTheme="majorBidi" w:cstheme="majorBidi"/>
          <w:i/>
          <w:iCs/>
        </w:rPr>
        <w:t>b</w:t>
      </w:r>
      <w:r w:rsidRPr="005C4A62">
        <w:rPr>
          <w:rFonts w:asciiTheme="majorBidi" w:hAnsiTheme="majorBidi" w:cstheme="majorBidi"/>
        </w:rPr>
        <w:t xml:space="preserve">=0.057, </w:t>
      </w:r>
      <w:r w:rsidRPr="005C4A62">
        <w:rPr>
          <w:rFonts w:asciiTheme="majorBidi" w:hAnsiTheme="majorBidi" w:cstheme="majorBidi"/>
          <w:i/>
          <w:iCs/>
        </w:rPr>
        <w:t>p</w:t>
      </w:r>
      <w:r w:rsidRPr="005C4A62">
        <w:rPr>
          <w:rFonts w:asciiTheme="majorBidi" w:hAnsiTheme="majorBidi" w:cstheme="majorBidi"/>
        </w:rPr>
        <w:t xml:space="preserve">=0.014, </w:t>
      </w:r>
      <w:proofErr w:type="spellStart"/>
      <w:r w:rsidRPr="005C4A62">
        <w:rPr>
          <w:rFonts w:asciiTheme="majorBidi" w:hAnsiTheme="majorBidi" w:cstheme="majorBidi"/>
          <w:i/>
          <w:iCs/>
        </w:rPr>
        <w:t>p</w:t>
      </w:r>
      <w:r w:rsidRPr="005C4A62">
        <w:rPr>
          <w:rFonts w:asciiTheme="majorBidi" w:hAnsiTheme="majorBidi" w:cstheme="majorBidi"/>
          <w:vertAlign w:val="subscript"/>
        </w:rPr>
        <w:t>FDR</w:t>
      </w:r>
      <w:proofErr w:type="spellEnd"/>
      <w:r w:rsidRPr="005C4A62">
        <w:rPr>
          <w:rFonts w:asciiTheme="majorBidi" w:hAnsiTheme="majorBidi" w:cstheme="majorBidi"/>
        </w:rPr>
        <w:t xml:space="preserve">=0.024; </w:t>
      </w:r>
      <w:r w:rsidRPr="005C4A62">
        <w:rPr>
          <w:rFonts w:asciiTheme="majorBidi" w:hAnsiTheme="majorBidi" w:cstheme="majorBidi"/>
          <w:b/>
          <w:bCs/>
        </w:rPr>
        <w:t>Supplemental Table 4</w:t>
      </w:r>
      <w:r w:rsidRPr="005C4A62">
        <w:rPr>
          <w:rFonts w:asciiTheme="majorBidi" w:hAnsiTheme="majorBidi" w:cstheme="majorBidi"/>
        </w:rPr>
        <w:t xml:space="preserve">. </w:t>
      </w:r>
      <w:r w:rsidR="00E80170" w:rsidRPr="005C4A62">
        <w:rPr>
          <w:rFonts w:asciiTheme="majorBidi" w:hAnsiTheme="majorBidi" w:cstheme="majorBidi"/>
          <w:b/>
          <w:bCs/>
          <w:i/>
          <w:iCs/>
        </w:rPr>
        <w:tab/>
      </w:r>
      <w:r w:rsidR="00E80170" w:rsidRPr="005C4A62">
        <w:rPr>
          <w:rFonts w:asciiTheme="majorBidi" w:hAnsiTheme="majorBidi" w:cstheme="majorBidi"/>
          <w:b/>
          <w:bCs/>
          <w:i/>
          <w:iCs/>
        </w:rPr>
        <w:tab/>
      </w:r>
      <w:r w:rsidR="00E80170" w:rsidRPr="005C4A62">
        <w:rPr>
          <w:rFonts w:asciiTheme="majorBidi" w:hAnsiTheme="majorBidi" w:cstheme="majorBidi"/>
          <w:b/>
          <w:bCs/>
          <w:i/>
          <w:iCs/>
        </w:rPr>
        <w:tab/>
      </w:r>
      <w:r w:rsidR="00E80170" w:rsidRPr="005C4A62">
        <w:rPr>
          <w:rFonts w:asciiTheme="majorBidi" w:hAnsiTheme="majorBidi" w:cstheme="majorBidi"/>
          <w:b/>
          <w:bCs/>
          <w:i/>
          <w:iCs/>
        </w:rPr>
        <w:tab/>
      </w:r>
      <w:r w:rsidR="00E80170" w:rsidRPr="005C4A62">
        <w:rPr>
          <w:rFonts w:asciiTheme="majorBidi" w:hAnsiTheme="majorBidi" w:cstheme="majorBidi"/>
          <w:b/>
          <w:bCs/>
          <w:i/>
          <w:iCs/>
        </w:rPr>
        <w:tab/>
      </w:r>
      <w:r w:rsidR="00E80170" w:rsidRPr="005C4A62">
        <w:rPr>
          <w:rFonts w:asciiTheme="majorBidi" w:hAnsiTheme="majorBidi" w:cstheme="majorBidi"/>
          <w:b/>
          <w:bCs/>
          <w:i/>
          <w:iCs/>
        </w:rPr>
        <w:tab/>
      </w:r>
      <w:r w:rsidR="00E80170" w:rsidRPr="005C4A62">
        <w:rPr>
          <w:rFonts w:asciiTheme="majorBidi" w:hAnsiTheme="majorBidi" w:cstheme="majorBidi"/>
          <w:b/>
          <w:bCs/>
          <w:i/>
          <w:iCs/>
        </w:rPr>
        <w:tab/>
      </w:r>
      <w:r w:rsidRPr="005C4A62">
        <w:rPr>
          <w:rFonts w:asciiTheme="majorBidi" w:hAnsiTheme="majorBidi" w:cstheme="majorBidi"/>
        </w:rPr>
        <w:t xml:space="preserve">As with SES, each PGS (i.e., Educational Attainment, Intelligence, and Executive </w:t>
      </w:r>
      <w:r w:rsidRPr="005C4A62">
        <w:rPr>
          <w:rFonts w:asciiTheme="majorBidi" w:hAnsiTheme="majorBidi" w:cstheme="majorBidi"/>
        </w:rPr>
        <w:lastRenderedPageBreak/>
        <w:t>Function) were entered into separate analyses, along with the SES composite and covariates, to evaluate how these scores contributed to cognition. Each PGS was significantly associated with each of the four measures of cognitive abilities (</w:t>
      </w:r>
      <w:r w:rsidRPr="005C4A62">
        <w:rPr>
          <w:rFonts w:asciiTheme="majorBidi" w:hAnsiTheme="majorBidi" w:cstheme="majorBidi"/>
          <w:i/>
          <w:iCs/>
        </w:rPr>
        <w:t>b</w:t>
      </w:r>
      <w:r w:rsidRPr="005C4A62">
        <w:rPr>
          <w:rFonts w:asciiTheme="majorBidi" w:hAnsiTheme="majorBidi" w:cstheme="majorBidi"/>
        </w:rPr>
        <w:t xml:space="preserve">s≥0.072, </w:t>
      </w:r>
      <w:r w:rsidRPr="005C4A62">
        <w:rPr>
          <w:rFonts w:asciiTheme="majorBidi" w:hAnsiTheme="majorBidi" w:cstheme="majorBidi"/>
          <w:i/>
          <w:iCs/>
        </w:rPr>
        <w:t>p</w:t>
      </w:r>
      <w:r w:rsidRPr="005C4A62">
        <w:rPr>
          <w:rFonts w:asciiTheme="majorBidi" w:hAnsiTheme="majorBidi" w:cstheme="majorBidi"/>
        </w:rPr>
        <w:t xml:space="preserve">s≤6.0e-04, </w:t>
      </w:r>
      <w:r w:rsidRPr="005C4A62">
        <w:rPr>
          <w:rFonts w:asciiTheme="majorBidi" w:hAnsiTheme="majorBidi" w:cstheme="majorBidi"/>
          <w:i/>
          <w:iCs/>
        </w:rPr>
        <w:t>p</w:t>
      </w:r>
      <w:r w:rsidRPr="005C4A62">
        <w:rPr>
          <w:rFonts w:asciiTheme="majorBidi" w:hAnsiTheme="majorBidi" w:cstheme="majorBidi"/>
        </w:rPr>
        <w:t>s</w:t>
      </w:r>
      <w:r w:rsidRPr="005C4A62">
        <w:rPr>
          <w:rFonts w:asciiTheme="majorBidi" w:hAnsiTheme="majorBidi" w:cstheme="majorBidi"/>
          <w:vertAlign w:val="subscript"/>
        </w:rPr>
        <w:t>FDR</w:t>
      </w:r>
      <w:r w:rsidRPr="005C4A62">
        <w:rPr>
          <w:rFonts w:asciiTheme="majorBidi" w:hAnsiTheme="majorBidi" w:cstheme="majorBidi"/>
        </w:rPr>
        <w:t>≤6.9e-04), with the exceptions of PGS for Educational Attainment and Intelligence in relation to Executive Function (</w:t>
      </w:r>
      <w:r w:rsidRPr="005C4A62">
        <w:rPr>
          <w:rFonts w:asciiTheme="majorBidi" w:hAnsiTheme="majorBidi" w:cstheme="majorBidi"/>
          <w:i/>
          <w:iCs/>
        </w:rPr>
        <w:t>b</w:t>
      </w:r>
      <w:r w:rsidRPr="005C4A62">
        <w:rPr>
          <w:rFonts w:asciiTheme="majorBidi" w:hAnsiTheme="majorBidi" w:cstheme="majorBidi"/>
        </w:rPr>
        <w:t xml:space="preserve">s≤0.034, </w:t>
      </w:r>
      <w:r w:rsidRPr="005C4A62">
        <w:rPr>
          <w:rFonts w:asciiTheme="majorBidi" w:hAnsiTheme="majorBidi" w:cstheme="majorBidi"/>
          <w:i/>
          <w:iCs/>
        </w:rPr>
        <w:t>p</w:t>
      </w:r>
      <w:r w:rsidRPr="005C4A62">
        <w:rPr>
          <w:rFonts w:asciiTheme="majorBidi" w:hAnsiTheme="majorBidi" w:cstheme="majorBidi"/>
        </w:rPr>
        <w:t xml:space="preserve">s≥0.076; </w:t>
      </w:r>
      <w:r w:rsidRPr="005C4A62">
        <w:rPr>
          <w:rFonts w:asciiTheme="majorBidi" w:hAnsiTheme="majorBidi" w:cstheme="majorBidi"/>
          <w:b/>
          <w:bCs/>
        </w:rPr>
        <w:t>Supplemental Table 5</w:t>
      </w:r>
      <w:r w:rsidRPr="005C4A62">
        <w:rPr>
          <w:rFonts w:asciiTheme="majorBidi" w:hAnsiTheme="majorBidi" w:cstheme="majorBidi"/>
        </w:rPr>
        <w:t>). PGS for both Educational Attainment and Intelligence were most strongly associated with General Ability, and PGS for Executive Function was most strongly associated with Learning/Memory (</w:t>
      </w:r>
      <w:r w:rsidRPr="005C4A62">
        <w:rPr>
          <w:rFonts w:asciiTheme="majorBidi" w:hAnsiTheme="majorBidi" w:cstheme="majorBidi"/>
          <w:b/>
          <w:bCs/>
        </w:rPr>
        <w:t>Supplemental Table 5</w:t>
      </w:r>
      <w:r w:rsidRPr="005C4A62">
        <w:rPr>
          <w:rFonts w:asciiTheme="majorBidi" w:hAnsiTheme="majorBidi" w:cstheme="majorBidi"/>
        </w:rPr>
        <w:t>). When all three PGS were entered into the same model simultaneously, again along with the SES composite and covariates, PGS for Executive Function was significantly associated with Executive Function, Learning/Memory, and WISC Matrix Reasoning (</w:t>
      </w:r>
      <w:r w:rsidRPr="005C4A62">
        <w:rPr>
          <w:rFonts w:asciiTheme="majorBidi" w:hAnsiTheme="majorBidi" w:cstheme="majorBidi"/>
          <w:i/>
          <w:iCs/>
        </w:rPr>
        <w:t>b</w:t>
      </w:r>
      <w:r w:rsidRPr="005C4A62">
        <w:rPr>
          <w:rFonts w:asciiTheme="majorBidi" w:hAnsiTheme="majorBidi" w:cstheme="majorBidi"/>
        </w:rPr>
        <w:t xml:space="preserve">s≥0.080, </w:t>
      </w:r>
      <w:r w:rsidRPr="005C4A62">
        <w:rPr>
          <w:rFonts w:asciiTheme="majorBidi" w:hAnsiTheme="majorBidi" w:cstheme="majorBidi"/>
          <w:i/>
          <w:iCs/>
        </w:rPr>
        <w:t>p</w:t>
      </w:r>
      <w:r w:rsidRPr="005C4A62">
        <w:rPr>
          <w:rFonts w:asciiTheme="majorBidi" w:hAnsiTheme="majorBidi" w:cstheme="majorBidi"/>
        </w:rPr>
        <w:t xml:space="preserve">s≤4.1e-04, </w:t>
      </w:r>
      <w:r w:rsidRPr="005C4A62">
        <w:rPr>
          <w:rFonts w:asciiTheme="majorBidi" w:hAnsiTheme="majorBidi" w:cstheme="majorBidi"/>
          <w:i/>
          <w:iCs/>
        </w:rPr>
        <w:t>p</w:t>
      </w:r>
      <w:r w:rsidRPr="005C4A62">
        <w:rPr>
          <w:rFonts w:asciiTheme="majorBidi" w:hAnsiTheme="majorBidi" w:cstheme="majorBidi"/>
        </w:rPr>
        <w:t>s</w:t>
      </w:r>
      <w:r w:rsidRPr="005C4A62">
        <w:rPr>
          <w:rFonts w:asciiTheme="majorBidi" w:hAnsiTheme="majorBidi" w:cstheme="majorBidi"/>
          <w:vertAlign w:val="subscript"/>
        </w:rPr>
        <w:t>FDR</w:t>
      </w:r>
      <w:r w:rsidRPr="005C4A62">
        <w:rPr>
          <w:rFonts w:asciiTheme="majorBidi" w:hAnsiTheme="majorBidi" w:cstheme="majorBidi"/>
        </w:rPr>
        <w:t>≤7.3e-04), and PGS for Educational Attainment and Intelligence were both associated with General Ability (</w:t>
      </w:r>
      <w:r w:rsidRPr="005C4A62">
        <w:rPr>
          <w:rFonts w:asciiTheme="majorBidi" w:hAnsiTheme="majorBidi" w:cstheme="majorBidi"/>
          <w:i/>
          <w:iCs/>
        </w:rPr>
        <w:t>b</w:t>
      </w:r>
      <w:r w:rsidRPr="005C4A62">
        <w:rPr>
          <w:rFonts w:asciiTheme="majorBidi" w:hAnsiTheme="majorBidi" w:cstheme="majorBidi"/>
        </w:rPr>
        <w:t xml:space="preserve">s≥0.108, </w:t>
      </w:r>
      <w:r w:rsidRPr="005C4A62">
        <w:rPr>
          <w:rFonts w:asciiTheme="majorBidi" w:hAnsiTheme="majorBidi" w:cstheme="majorBidi"/>
          <w:i/>
          <w:iCs/>
        </w:rPr>
        <w:t>p</w:t>
      </w:r>
      <w:r w:rsidRPr="005C4A62">
        <w:rPr>
          <w:rFonts w:asciiTheme="majorBidi" w:hAnsiTheme="majorBidi" w:cstheme="majorBidi"/>
        </w:rPr>
        <w:t xml:space="preserve">s≤1.2e-06, </w:t>
      </w:r>
      <w:r w:rsidRPr="005C4A62">
        <w:rPr>
          <w:rFonts w:asciiTheme="majorBidi" w:hAnsiTheme="majorBidi" w:cstheme="majorBidi"/>
          <w:i/>
          <w:iCs/>
        </w:rPr>
        <w:t>p</w:t>
      </w:r>
      <w:r w:rsidRPr="005C4A62">
        <w:rPr>
          <w:rFonts w:asciiTheme="majorBidi" w:hAnsiTheme="majorBidi" w:cstheme="majorBidi"/>
        </w:rPr>
        <w:t>s</w:t>
      </w:r>
      <w:r w:rsidRPr="005C4A62">
        <w:rPr>
          <w:rFonts w:asciiTheme="majorBidi" w:hAnsiTheme="majorBidi" w:cstheme="majorBidi"/>
          <w:vertAlign w:val="subscript"/>
        </w:rPr>
        <w:t>FDR</w:t>
      </w:r>
      <w:r w:rsidRPr="005C4A62">
        <w:rPr>
          <w:rFonts w:asciiTheme="majorBidi" w:hAnsiTheme="majorBidi" w:cstheme="majorBidi"/>
        </w:rPr>
        <w:t>≤3.2e-06) and WISC Matrix Reasoning (</w:t>
      </w:r>
      <w:r w:rsidRPr="005C4A62">
        <w:rPr>
          <w:rFonts w:asciiTheme="majorBidi" w:hAnsiTheme="majorBidi" w:cstheme="majorBidi"/>
          <w:i/>
          <w:iCs/>
        </w:rPr>
        <w:t>b</w:t>
      </w:r>
      <w:r w:rsidRPr="005C4A62">
        <w:rPr>
          <w:rFonts w:asciiTheme="majorBidi" w:hAnsiTheme="majorBidi" w:cstheme="majorBidi"/>
        </w:rPr>
        <w:t xml:space="preserve">s≥0.069, </w:t>
      </w:r>
      <w:r w:rsidRPr="005C4A62">
        <w:rPr>
          <w:rFonts w:asciiTheme="majorBidi" w:hAnsiTheme="majorBidi" w:cstheme="majorBidi"/>
          <w:i/>
          <w:iCs/>
        </w:rPr>
        <w:t>p</w:t>
      </w:r>
      <w:r w:rsidRPr="005C4A62">
        <w:rPr>
          <w:rFonts w:asciiTheme="majorBidi" w:hAnsiTheme="majorBidi" w:cstheme="majorBidi"/>
        </w:rPr>
        <w:t xml:space="preserve">s≤0.012, </w:t>
      </w:r>
      <w:r w:rsidRPr="005C4A62">
        <w:rPr>
          <w:rFonts w:asciiTheme="majorBidi" w:hAnsiTheme="majorBidi" w:cstheme="majorBidi"/>
          <w:i/>
          <w:iCs/>
        </w:rPr>
        <w:t>p</w:t>
      </w:r>
      <w:r w:rsidRPr="005C4A62">
        <w:rPr>
          <w:rFonts w:asciiTheme="majorBidi" w:hAnsiTheme="majorBidi" w:cstheme="majorBidi"/>
        </w:rPr>
        <w:t>s</w:t>
      </w:r>
      <w:r w:rsidRPr="005C4A62">
        <w:rPr>
          <w:rFonts w:asciiTheme="majorBidi" w:hAnsiTheme="majorBidi" w:cstheme="majorBidi"/>
          <w:vertAlign w:val="subscript"/>
        </w:rPr>
        <w:t>FDR</w:t>
      </w:r>
      <w:r w:rsidRPr="005C4A62">
        <w:rPr>
          <w:rFonts w:asciiTheme="majorBidi" w:hAnsiTheme="majorBidi" w:cstheme="majorBidi"/>
        </w:rPr>
        <w:t xml:space="preserve">≤0.017; </w:t>
      </w:r>
      <w:r w:rsidRPr="005C4A62">
        <w:rPr>
          <w:rFonts w:asciiTheme="majorBidi" w:hAnsiTheme="majorBidi" w:cstheme="majorBidi"/>
          <w:b/>
          <w:bCs/>
        </w:rPr>
        <w:t>Supplemental Table 6</w:t>
      </w:r>
      <w:r w:rsidRPr="005C4A62">
        <w:rPr>
          <w:rFonts w:asciiTheme="majorBidi" w:hAnsiTheme="majorBidi" w:cstheme="majorBidi"/>
        </w:rPr>
        <w:t>). Educational Attainment PGS and Intelligence PGS were both most strongly associated with General Ability, whereas Executive</w:t>
      </w:r>
      <w:r w:rsidRPr="005C4A62">
        <w:rPr>
          <w:rFonts w:asciiTheme="majorBidi" w:hAnsiTheme="majorBidi" w:cstheme="majorBidi"/>
          <w:b/>
          <w:bCs/>
        </w:rPr>
        <w:t xml:space="preserve"> </w:t>
      </w:r>
      <w:r w:rsidRPr="005C4A62">
        <w:rPr>
          <w:rFonts w:asciiTheme="majorBidi" w:hAnsiTheme="majorBidi" w:cstheme="majorBidi"/>
        </w:rPr>
        <w:t>Function PGS was most strongly related to Learning/Memory (</w:t>
      </w:r>
      <w:r w:rsidRPr="005C4A62">
        <w:rPr>
          <w:rFonts w:asciiTheme="majorBidi" w:hAnsiTheme="majorBidi" w:cstheme="majorBidi"/>
          <w:b/>
          <w:bCs/>
        </w:rPr>
        <w:t>Supplemental Table 6)</w:t>
      </w:r>
      <w:r w:rsidRPr="005C4A62">
        <w:rPr>
          <w:rFonts w:asciiTheme="majorBidi" w:hAnsiTheme="majorBidi" w:cstheme="majorBidi"/>
        </w:rPr>
        <w:t xml:space="preserve">. </w:t>
      </w:r>
      <w:r w:rsidRPr="005C4A62">
        <w:rPr>
          <w:rFonts w:asciiTheme="majorBidi" w:hAnsiTheme="majorBidi" w:cstheme="majorBidi"/>
        </w:rPr>
        <w:tab/>
      </w:r>
    </w:p>
    <w:p w14:paraId="792BFA9F" w14:textId="4F2A502E" w:rsidR="00D26E1B" w:rsidRPr="005C4A62" w:rsidRDefault="00D26E1B" w:rsidP="00C60523">
      <w:pPr>
        <w:spacing w:line="480" w:lineRule="auto"/>
        <w:contextualSpacing/>
        <w:jc w:val="both"/>
        <w:rPr>
          <w:rFonts w:asciiTheme="majorBidi" w:hAnsiTheme="majorBidi" w:cstheme="majorBidi"/>
          <w:color w:val="202124"/>
          <w:shd w:val="clear" w:color="auto" w:fill="FFFFFF"/>
        </w:rPr>
      </w:pPr>
      <w:r w:rsidRPr="009A29EA">
        <w:rPr>
          <w:rFonts w:asciiTheme="majorBidi" w:hAnsiTheme="majorBidi" w:cstheme="majorBidi"/>
          <w:b/>
          <w:color w:val="202124"/>
          <w:shd w:val="clear" w:color="auto" w:fill="FFFFFF"/>
        </w:rPr>
        <w:t>Potential for Inflation.</w:t>
      </w:r>
      <w:r w:rsidRPr="009A29EA">
        <w:rPr>
          <w:rFonts w:asciiTheme="majorBidi" w:hAnsiTheme="majorBidi" w:cstheme="majorBidi"/>
          <w:b/>
          <w:bCs/>
          <w:i/>
          <w:iCs/>
          <w:color w:val="202124"/>
          <w:shd w:val="clear" w:color="auto" w:fill="FFFFFF"/>
        </w:rPr>
        <w:t xml:space="preserve"> </w:t>
      </w:r>
      <w:r w:rsidRPr="005C4A62">
        <w:rPr>
          <w:rFonts w:asciiTheme="majorBidi" w:hAnsiTheme="majorBidi" w:cstheme="majorBidi"/>
          <w:color w:val="202124"/>
          <w:shd w:val="clear" w:color="auto" w:fill="FFFFFF"/>
        </w:rPr>
        <w:t xml:space="preserve">As presented in </w:t>
      </w:r>
      <w:r w:rsidR="00DA0D85" w:rsidRPr="005C4A62">
        <w:rPr>
          <w:rFonts w:asciiTheme="majorBidi" w:hAnsiTheme="majorBidi" w:cstheme="majorBidi"/>
          <w:b/>
          <w:color w:val="202124"/>
          <w:shd w:val="clear" w:color="auto" w:fill="FFFFFF"/>
        </w:rPr>
        <w:t>Table 1</w:t>
      </w:r>
      <w:r w:rsidRPr="005C4A62">
        <w:rPr>
          <w:rFonts w:asciiTheme="majorBidi" w:hAnsiTheme="majorBidi" w:cstheme="majorBidi"/>
          <w:color w:val="202124"/>
          <w:shd w:val="clear" w:color="auto" w:fill="FFFFFF"/>
        </w:rPr>
        <w:t xml:space="preserve">, the beta estimates for SES and COG PGS were slightly attenuated by the inclusion of the COG PGS and SES in the models, respectively. Betas for SES in models with covariates but not COG PGS ranged from 0.080 for Executive Function to 0.26 for General Ability. These estimates decreased by 0.01 (for Executive Function) to 0.06 (for General Ability) when COG PGS was included in the models. Betas for COG PGS in models with covariates but not SES ranged from 0.07 for Executive Function to 0.30 for General Ability, and these estimates decreased by 0.01 (for Executive Function) to 0.04 (for General Ability) when SES </w:t>
      </w:r>
      <w:r w:rsidRPr="005C4A62">
        <w:rPr>
          <w:rFonts w:asciiTheme="majorBidi" w:hAnsiTheme="majorBidi" w:cstheme="majorBidi"/>
          <w:color w:val="202124"/>
          <w:shd w:val="clear" w:color="auto" w:fill="FFFFFF"/>
        </w:rPr>
        <w:lastRenderedPageBreak/>
        <w:t>was included in the models. As the effect of SES did not increase with the addition of PGS, it is unlikely that SES introduced collider bias.</w:t>
      </w:r>
    </w:p>
    <w:p w14:paraId="039BB942" w14:textId="34827C9F" w:rsidR="00E73839" w:rsidRPr="005C4A62" w:rsidRDefault="00E73839" w:rsidP="00E73839">
      <w:pPr>
        <w:rPr>
          <w:rFonts w:asciiTheme="majorBidi" w:hAnsiTheme="majorBidi" w:cstheme="majorBidi"/>
          <w:b/>
          <w:bCs/>
        </w:rPr>
      </w:pPr>
      <w:r w:rsidRPr="005C4A62">
        <w:rPr>
          <w:rFonts w:asciiTheme="majorBidi" w:hAnsiTheme="majorBidi" w:cstheme="majorBidi"/>
          <w:b/>
          <w:bCs/>
        </w:rPr>
        <w:t>Supplemental Table 1. Sample Characteristics.</w:t>
      </w:r>
    </w:p>
    <w:tbl>
      <w:tblPr>
        <w:tblStyle w:val="TableGrid"/>
        <w:tblW w:w="10170" w:type="dxa"/>
        <w:tblInd w:w="-5" w:type="dxa"/>
        <w:tblLayout w:type="fixed"/>
        <w:tblCellMar>
          <w:left w:w="72" w:type="dxa"/>
          <w:right w:w="72" w:type="dxa"/>
        </w:tblCellMar>
        <w:tblLook w:val="04A0" w:firstRow="1" w:lastRow="0" w:firstColumn="1" w:lastColumn="0" w:noHBand="0" w:noVBand="1"/>
      </w:tblPr>
      <w:tblGrid>
        <w:gridCol w:w="3330"/>
        <w:gridCol w:w="1890"/>
        <w:gridCol w:w="1890"/>
        <w:gridCol w:w="1530"/>
        <w:gridCol w:w="1530"/>
      </w:tblGrid>
      <w:tr w:rsidR="00E73839" w:rsidRPr="005C4A62" w14:paraId="47D4D427" w14:textId="77777777" w:rsidTr="0057671D">
        <w:trPr>
          <w:trHeight w:hRule="exact" w:val="613"/>
        </w:trPr>
        <w:tc>
          <w:tcPr>
            <w:tcW w:w="3330" w:type="dxa"/>
            <w:tcBorders>
              <w:bottom w:val="single" w:sz="12" w:space="0" w:color="000000" w:themeColor="text1"/>
              <w:right w:val="single" w:sz="12" w:space="0" w:color="000000" w:themeColor="text1"/>
            </w:tcBorders>
          </w:tcPr>
          <w:p w14:paraId="081EBF92" w14:textId="77777777" w:rsidR="00E73839" w:rsidRPr="005C4A62" w:rsidRDefault="00E73839" w:rsidP="0057671D">
            <w:pPr>
              <w:spacing w:line="480" w:lineRule="auto"/>
              <w:jc w:val="both"/>
              <w:rPr>
                <w:rFonts w:asciiTheme="majorBidi" w:hAnsiTheme="majorBidi" w:cstheme="majorBidi"/>
                <w:color w:val="000000" w:themeColor="text1"/>
              </w:rPr>
            </w:pPr>
          </w:p>
        </w:tc>
        <w:tc>
          <w:tcPr>
            <w:tcW w:w="1890" w:type="dxa"/>
            <w:tcBorders>
              <w:left w:val="single" w:sz="12" w:space="0" w:color="000000" w:themeColor="text1"/>
              <w:bottom w:val="single" w:sz="12" w:space="0" w:color="000000" w:themeColor="text1"/>
            </w:tcBorders>
          </w:tcPr>
          <w:p w14:paraId="1EA7E60F" w14:textId="77777777" w:rsidR="00E73839" w:rsidRPr="005C4A62" w:rsidRDefault="00E73839" w:rsidP="0057671D">
            <w:pPr>
              <w:jc w:val="center"/>
              <w:rPr>
                <w:rFonts w:asciiTheme="majorBidi" w:hAnsiTheme="majorBidi" w:cstheme="majorBidi"/>
                <w:b/>
                <w:bCs/>
                <w:color w:val="000000" w:themeColor="text1"/>
              </w:rPr>
            </w:pPr>
            <w:r w:rsidRPr="005C4A62">
              <w:rPr>
                <w:rFonts w:asciiTheme="majorBidi" w:hAnsiTheme="majorBidi" w:cstheme="majorBidi"/>
                <w:b/>
                <w:bCs/>
                <w:color w:val="000000" w:themeColor="text1"/>
              </w:rPr>
              <w:t>Training Sample</w:t>
            </w:r>
          </w:p>
          <w:p w14:paraId="2A3192C2" w14:textId="77777777" w:rsidR="00E73839" w:rsidRPr="005C4A62" w:rsidRDefault="00E73839" w:rsidP="0057671D">
            <w:pPr>
              <w:jc w:val="center"/>
              <w:rPr>
                <w:rFonts w:asciiTheme="majorBidi" w:hAnsiTheme="majorBidi" w:cstheme="majorBidi"/>
                <w:b/>
                <w:bCs/>
                <w:color w:val="000000" w:themeColor="text1"/>
              </w:rPr>
            </w:pPr>
          </w:p>
          <w:p w14:paraId="4AD7F6FD" w14:textId="77777777" w:rsidR="00E73839" w:rsidRPr="005C4A62" w:rsidRDefault="00E73839" w:rsidP="0057671D">
            <w:pPr>
              <w:jc w:val="center"/>
              <w:rPr>
                <w:rFonts w:asciiTheme="majorBidi" w:hAnsiTheme="majorBidi" w:cstheme="majorBidi"/>
                <w:b/>
                <w:bCs/>
                <w:color w:val="000000" w:themeColor="text1"/>
              </w:rPr>
            </w:pPr>
          </w:p>
          <w:p w14:paraId="5A2B31EF" w14:textId="77777777" w:rsidR="00E73839" w:rsidRPr="005C4A62" w:rsidRDefault="00E73839" w:rsidP="0057671D">
            <w:pPr>
              <w:jc w:val="center"/>
              <w:rPr>
                <w:rFonts w:asciiTheme="majorBidi" w:hAnsiTheme="majorBidi" w:cstheme="majorBidi"/>
                <w:b/>
                <w:bCs/>
                <w:color w:val="000000" w:themeColor="text1"/>
              </w:rPr>
            </w:pPr>
          </w:p>
        </w:tc>
        <w:tc>
          <w:tcPr>
            <w:tcW w:w="1890" w:type="dxa"/>
            <w:tcBorders>
              <w:bottom w:val="single" w:sz="12" w:space="0" w:color="000000" w:themeColor="text1"/>
            </w:tcBorders>
          </w:tcPr>
          <w:p w14:paraId="4627787D" w14:textId="77777777" w:rsidR="00E73839" w:rsidRPr="005C4A62" w:rsidRDefault="00E73839" w:rsidP="0057671D">
            <w:pPr>
              <w:jc w:val="center"/>
              <w:rPr>
                <w:rFonts w:asciiTheme="majorBidi" w:hAnsiTheme="majorBidi" w:cstheme="majorBidi"/>
                <w:b/>
                <w:bCs/>
                <w:color w:val="000000" w:themeColor="text1"/>
              </w:rPr>
            </w:pPr>
            <w:r w:rsidRPr="005C4A62">
              <w:rPr>
                <w:rFonts w:asciiTheme="majorBidi" w:hAnsiTheme="majorBidi" w:cstheme="majorBidi"/>
                <w:b/>
                <w:bCs/>
                <w:color w:val="000000" w:themeColor="text1"/>
              </w:rPr>
              <w:t>Test Sample</w:t>
            </w:r>
          </w:p>
        </w:tc>
        <w:tc>
          <w:tcPr>
            <w:tcW w:w="1530" w:type="dxa"/>
            <w:tcBorders>
              <w:bottom w:val="single" w:sz="12" w:space="0" w:color="000000" w:themeColor="text1"/>
            </w:tcBorders>
          </w:tcPr>
          <w:p w14:paraId="73462501" w14:textId="77777777" w:rsidR="00E73839" w:rsidRPr="005C4A62" w:rsidRDefault="00E73839" w:rsidP="0057671D">
            <w:pPr>
              <w:jc w:val="center"/>
              <w:rPr>
                <w:rFonts w:asciiTheme="majorBidi" w:hAnsiTheme="majorBidi" w:cstheme="majorBidi"/>
                <w:b/>
                <w:bCs/>
                <w:color w:val="000000" w:themeColor="text1"/>
              </w:rPr>
            </w:pPr>
            <w:r w:rsidRPr="005C4A62">
              <w:rPr>
                <w:rFonts w:asciiTheme="majorBidi" w:hAnsiTheme="majorBidi" w:cstheme="majorBidi"/>
                <w:b/>
                <w:bCs/>
                <w:color w:val="000000" w:themeColor="text1"/>
              </w:rPr>
              <w:t>n Complete Data</w:t>
            </w:r>
          </w:p>
        </w:tc>
        <w:tc>
          <w:tcPr>
            <w:tcW w:w="1530" w:type="dxa"/>
            <w:tcBorders>
              <w:bottom w:val="single" w:sz="12" w:space="0" w:color="000000" w:themeColor="text1"/>
            </w:tcBorders>
          </w:tcPr>
          <w:p w14:paraId="65069025" w14:textId="77777777" w:rsidR="00E73839" w:rsidRPr="009A29EA" w:rsidRDefault="00E73839" w:rsidP="0057671D">
            <w:pPr>
              <w:jc w:val="center"/>
              <w:rPr>
                <w:rFonts w:asciiTheme="majorBidi" w:hAnsiTheme="majorBidi" w:cstheme="majorBidi"/>
                <w:b/>
                <w:bCs/>
                <w:color w:val="000000" w:themeColor="text1"/>
              </w:rPr>
            </w:pPr>
            <w:r w:rsidRPr="005C4A62">
              <w:rPr>
                <w:rFonts w:asciiTheme="majorBidi" w:hAnsiTheme="majorBidi" w:cstheme="majorBidi"/>
                <w:b/>
                <w:bCs/>
                <w:color w:val="000000" w:themeColor="text1"/>
              </w:rPr>
              <w:t>Significantly Different?</w:t>
            </w:r>
          </w:p>
        </w:tc>
      </w:tr>
      <w:tr w:rsidR="00E73839" w:rsidRPr="005C4A62" w14:paraId="26B07BEA" w14:textId="77777777" w:rsidTr="0057671D">
        <w:trPr>
          <w:trHeight w:hRule="exact" w:val="360"/>
        </w:trPr>
        <w:tc>
          <w:tcPr>
            <w:tcW w:w="3330" w:type="dxa"/>
            <w:tcBorders>
              <w:top w:val="single" w:sz="12" w:space="0" w:color="000000" w:themeColor="text1"/>
              <w:right w:val="single" w:sz="12" w:space="0" w:color="000000" w:themeColor="text1"/>
            </w:tcBorders>
          </w:tcPr>
          <w:p w14:paraId="4ADBA78C" w14:textId="77777777" w:rsidR="00E73839" w:rsidRPr="005C4A62" w:rsidRDefault="00E73839" w:rsidP="0057671D">
            <w:pPr>
              <w:spacing w:line="480" w:lineRule="auto"/>
              <w:rPr>
                <w:rFonts w:asciiTheme="majorBidi" w:hAnsiTheme="majorBidi" w:cstheme="majorBidi"/>
                <w:color w:val="000000" w:themeColor="text1"/>
              </w:rPr>
            </w:pPr>
            <w:r w:rsidRPr="005C4A62">
              <w:rPr>
                <w:rFonts w:asciiTheme="majorBidi" w:hAnsiTheme="majorBidi" w:cstheme="majorBidi"/>
                <w:color w:val="000000" w:themeColor="text1"/>
              </w:rPr>
              <w:t>Age, M (SD) months</w:t>
            </w:r>
          </w:p>
        </w:tc>
        <w:tc>
          <w:tcPr>
            <w:tcW w:w="1890" w:type="dxa"/>
            <w:tcBorders>
              <w:top w:val="single" w:sz="12" w:space="0" w:color="000000" w:themeColor="text1"/>
              <w:left w:val="single" w:sz="12" w:space="0" w:color="000000" w:themeColor="text1"/>
            </w:tcBorders>
          </w:tcPr>
          <w:p w14:paraId="67B7755B" w14:textId="77777777" w:rsidR="00E73839" w:rsidRPr="005C4A62" w:rsidRDefault="00E73839" w:rsidP="0057671D">
            <w:pPr>
              <w:spacing w:line="480" w:lineRule="auto"/>
              <w:jc w:val="both"/>
              <w:rPr>
                <w:rFonts w:asciiTheme="majorBidi" w:hAnsiTheme="majorBidi" w:cstheme="majorBidi"/>
                <w:color w:val="000000" w:themeColor="text1"/>
              </w:rPr>
            </w:pPr>
            <w:r w:rsidRPr="005C4A62">
              <w:rPr>
                <w:rFonts w:asciiTheme="majorBidi" w:hAnsiTheme="majorBidi" w:cstheme="majorBidi"/>
                <w:color w:val="000000" w:themeColor="text1"/>
              </w:rPr>
              <w:t>118.6 (7.39)</w:t>
            </w:r>
          </w:p>
        </w:tc>
        <w:tc>
          <w:tcPr>
            <w:tcW w:w="1890" w:type="dxa"/>
            <w:tcBorders>
              <w:top w:val="single" w:sz="12" w:space="0" w:color="000000" w:themeColor="text1"/>
            </w:tcBorders>
          </w:tcPr>
          <w:p w14:paraId="041E198D" w14:textId="77777777" w:rsidR="00E73839" w:rsidRPr="005C4A62" w:rsidRDefault="00E73839" w:rsidP="0057671D">
            <w:pPr>
              <w:spacing w:line="480" w:lineRule="auto"/>
              <w:jc w:val="both"/>
              <w:rPr>
                <w:rFonts w:asciiTheme="majorBidi" w:hAnsiTheme="majorBidi" w:cstheme="majorBidi"/>
                <w:color w:val="000000" w:themeColor="text1"/>
              </w:rPr>
            </w:pPr>
            <w:r w:rsidRPr="005C4A62">
              <w:rPr>
                <w:rFonts w:asciiTheme="majorBidi" w:hAnsiTheme="majorBidi" w:cstheme="majorBidi"/>
                <w:color w:val="000000" w:themeColor="text1"/>
              </w:rPr>
              <w:t>120.4 (7.65)</w:t>
            </w:r>
          </w:p>
        </w:tc>
        <w:tc>
          <w:tcPr>
            <w:tcW w:w="1530" w:type="dxa"/>
            <w:tcBorders>
              <w:top w:val="single" w:sz="12" w:space="0" w:color="000000" w:themeColor="text1"/>
            </w:tcBorders>
          </w:tcPr>
          <w:p w14:paraId="11C6E282" w14:textId="77777777" w:rsidR="00E73839" w:rsidRPr="005C4A62" w:rsidRDefault="00E73839" w:rsidP="0057671D">
            <w:pPr>
              <w:spacing w:line="480" w:lineRule="auto"/>
              <w:jc w:val="both"/>
              <w:rPr>
                <w:rFonts w:asciiTheme="majorBidi" w:hAnsiTheme="majorBidi" w:cstheme="majorBidi"/>
                <w:color w:val="000000" w:themeColor="text1"/>
              </w:rPr>
            </w:pPr>
            <w:r w:rsidRPr="005C4A62">
              <w:rPr>
                <w:rFonts w:asciiTheme="majorBidi" w:hAnsiTheme="majorBidi" w:cstheme="majorBidi"/>
                <w:color w:val="000000" w:themeColor="text1"/>
              </w:rPr>
              <w:t>2,985; 1,665</w:t>
            </w:r>
          </w:p>
        </w:tc>
        <w:tc>
          <w:tcPr>
            <w:tcW w:w="1530" w:type="dxa"/>
            <w:tcBorders>
              <w:top w:val="single" w:sz="12" w:space="0" w:color="000000" w:themeColor="text1"/>
            </w:tcBorders>
          </w:tcPr>
          <w:p w14:paraId="15EC561E" w14:textId="77777777" w:rsidR="00E73839" w:rsidRPr="005C4A62" w:rsidRDefault="00E73839" w:rsidP="0057671D">
            <w:pPr>
              <w:spacing w:line="480" w:lineRule="auto"/>
              <w:jc w:val="both"/>
              <w:rPr>
                <w:rFonts w:asciiTheme="majorBidi" w:hAnsiTheme="majorBidi" w:cstheme="majorBidi"/>
                <w:color w:val="000000" w:themeColor="text1"/>
              </w:rPr>
            </w:pPr>
            <w:r w:rsidRPr="005C4A62">
              <w:rPr>
                <w:rFonts w:asciiTheme="majorBidi" w:hAnsiTheme="majorBidi" w:cstheme="majorBidi"/>
                <w:color w:val="000000" w:themeColor="text1"/>
              </w:rPr>
              <w:t>p&lt;0.001</w:t>
            </w:r>
          </w:p>
        </w:tc>
      </w:tr>
      <w:tr w:rsidR="00E73839" w:rsidRPr="005C4A62" w14:paraId="3AB79968" w14:textId="77777777" w:rsidTr="0057671D">
        <w:trPr>
          <w:trHeight w:hRule="exact" w:val="360"/>
        </w:trPr>
        <w:tc>
          <w:tcPr>
            <w:tcW w:w="3330" w:type="dxa"/>
            <w:tcBorders>
              <w:right w:val="single" w:sz="12" w:space="0" w:color="000000" w:themeColor="text1"/>
            </w:tcBorders>
          </w:tcPr>
          <w:p w14:paraId="5B8E90A1" w14:textId="77777777" w:rsidR="00E73839" w:rsidRPr="005C4A62" w:rsidRDefault="00E73839" w:rsidP="0057671D">
            <w:pPr>
              <w:spacing w:line="480" w:lineRule="auto"/>
              <w:rPr>
                <w:rFonts w:asciiTheme="majorBidi" w:hAnsiTheme="majorBidi" w:cstheme="majorBidi"/>
                <w:color w:val="000000" w:themeColor="text1"/>
              </w:rPr>
            </w:pPr>
            <w:r w:rsidRPr="005C4A62">
              <w:rPr>
                <w:rFonts w:asciiTheme="majorBidi" w:hAnsiTheme="majorBidi" w:cstheme="majorBidi"/>
                <w:color w:val="000000" w:themeColor="text1"/>
              </w:rPr>
              <w:t>Sex, n (%) female</w:t>
            </w:r>
          </w:p>
        </w:tc>
        <w:tc>
          <w:tcPr>
            <w:tcW w:w="1890" w:type="dxa"/>
            <w:tcBorders>
              <w:left w:val="single" w:sz="12" w:space="0" w:color="000000" w:themeColor="text1"/>
            </w:tcBorders>
          </w:tcPr>
          <w:p w14:paraId="074F5B6A" w14:textId="77777777" w:rsidR="00E73839" w:rsidRPr="005C4A62" w:rsidRDefault="00E73839" w:rsidP="0057671D">
            <w:pPr>
              <w:spacing w:line="480" w:lineRule="auto"/>
              <w:jc w:val="both"/>
              <w:rPr>
                <w:rFonts w:asciiTheme="majorBidi" w:hAnsiTheme="majorBidi" w:cstheme="majorBidi"/>
                <w:color w:val="000000" w:themeColor="text1"/>
              </w:rPr>
            </w:pPr>
            <w:r w:rsidRPr="005C4A62">
              <w:rPr>
                <w:rFonts w:asciiTheme="majorBidi" w:hAnsiTheme="majorBidi" w:cstheme="majorBidi"/>
                <w:color w:val="000000" w:themeColor="text1"/>
              </w:rPr>
              <w:t>1,374 (46%)</w:t>
            </w:r>
          </w:p>
        </w:tc>
        <w:tc>
          <w:tcPr>
            <w:tcW w:w="1890" w:type="dxa"/>
          </w:tcPr>
          <w:p w14:paraId="0A72ACB4" w14:textId="77777777" w:rsidR="00E73839" w:rsidRPr="005C4A62" w:rsidRDefault="00E73839" w:rsidP="0057671D">
            <w:pPr>
              <w:spacing w:line="480" w:lineRule="auto"/>
              <w:jc w:val="both"/>
              <w:rPr>
                <w:rFonts w:asciiTheme="majorBidi" w:hAnsiTheme="majorBidi" w:cstheme="majorBidi"/>
                <w:color w:val="000000" w:themeColor="text1"/>
              </w:rPr>
            </w:pPr>
            <w:r w:rsidRPr="005C4A62">
              <w:rPr>
                <w:rFonts w:asciiTheme="majorBidi" w:hAnsiTheme="majorBidi" w:cstheme="majorBidi"/>
                <w:color w:val="000000" w:themeColor="text1"/>
              </w:rPr>
              <w:t>802 (48.2%)</w:t>
            </w:r>
          </w:p>
        </w:tc>
        <w:tc>
          <w:tcPr>
            <w:tcW w:w="1530" w:type="dxa"/>
          </w:tcPr>
          <w:p w14:paraId="6C583BE5" w14:textId="77777777" w:rsidR="00E73839" w:rsidRPr="005C4A62" w:rsidRDefault="00E73839" w:rsidP="0057671D">
            <w:pPr>
              <w:spacing w:line="480" w:lineRule="auto"/>
              <w:jc w:val="both"/>
              <w:rPr>
                <w:rFonts w:asciiTheme="majorBidi" w:hAnsiTheme="majorBidi" w:cstheme="majorBidi"/>
                <w:color w:val="000000" w:themeColor="text1"/>
              </w:rPr>
            </w:pPr>
            <w:r w:rsidRPr="005C4A62">
              <w:rPr>
                <w:rFonts w:asciiTheme="majorBidi" w:hAnsiTheme="majorBidi" w:cstheme="majorBidi"/>
                <w:color w:val="000000" w:themeColor="text1"/>
              </w:rPr>
              <w:t>2,985; 1,665</w:t>
            </w:r>
          </w:p>
        </w:tc>
        <w:tc>
          <w:tcPr>
            <w:tcW w:w="1530" w:type="dxa"/>
          </w:tcPr>
          <w:p w14:paraId="0FFEBD7A" w14:textId="77777777" w:rsidR="00E73839" w:rsidRPr="005C4A62" w:rsidRDefault="00E73839" w:rsidP="0057671D">
            <w:pPr>
              <w:spacing w:line="480" w:lineRule="auto"/>
              <w:jc w:val="both"/>
              <w:rPr>
                <w:rFonts w:asciiTheme="majorBidi" w:hAnsiTheme="majorBidi" w:cstheme="majorBidi"/>
                <w:color w:val="000000" w:themeColor="text1"/>
              </w:rPr>
            </w:pPr>
            <w:r w:rsidRPr="005C4A62">
              <w:rPr>
                <w:rFonts w:asciiTheme="majorBidi" w:hAnsiTheme="majorBidi" w:cstheme="majorBidi"/>
                <w:color w:val="000000" w:themeColor="text1"/>
              </w:rPr>
              <w:t>p=0.17</w:t>
            </w:r>
          </w:p>
        </w:tc>
      </w:tr>
      <w:tr w:rsidR="00E73839" w:rsidRPr="005C4A62" w14:paraId="3751C8B1" w14:textId="77777777" w:rsidTr="0057671D">
        <w:trPr>
          <w:trHeight w:hRule="exact" w:val="361"/>
        </w:trPr>
        <w:tc>
          <w:tcPr>
            <w:tcW w:w="3330" w:type="dxa"/>
            <w:tcBorders>
              <w:right w:val="single" w:sz="12" w:space="0" w:color="000000" w:themeColor="text1"/>
            </w:tcBorders>
          </w:tcPr>
          <w:p w14:paraId="30850B71" w14:textId="77777777" w:rsidR="00E73839" w:rsidRPr="005C4A62" w:rsidRDefault="00E73839" w:rsidP="0057671D">
            <w:pPr>
              <w:rPr>
                <w:rFonts w:asciiTheme="majorBidi" w:hAnsiTheme="majorBidi" w:cstheme="majorBidi"/>
                <w:color w:val="000000" w:themeColor="text1"/>
                <w:vertAlign w:val="superscript"/>
              </w:rPr>
            </w:pPr>
            <w:r w:rsidRPr="005C4A62">
              <w:rPr>
                <w:rFonts w:asciiTheme="majorBidi" w:hAnsiTheme="majorBidi" w:cstheme="majorBidi"/>
                <w:color w:val="000000" w:themeColor="text1"/>
              </w:rPr>
              <w:t xml:space="preserve">Caregiver education, M (SD) </w:t>
            </w:r>
            <w:r w:rsidRPr="005C4A62">
              <w:rPr>
                <w:rFonts w:asciiTheme="majorBidi" w:hAnsiTheme="majorBidi" w:cstheme="majorBidi"/>
                <w:color w:val="000000" w:themeColor="text1"/>
                <w:vertAlign w:val="superscript"/>
              </w:rPr>
              <w:t>a</w:t>
            </w:r>
          </w:p>
        </w:tc>
        <w:tc>
          <w:tcPr>
            <w:tcW w:w="1890" w:type="dxa"/>
            <w:tcBorders>
              <w:left w:val="single" w:sz="12" w:space="0" w:color="000000" w:themeColor="text1"/>
            </w:tcBorders>
          </w:tcPr>
          <w:p w14:paraId="7B14ADA9" w14:textId="77777777" w:rsidR="00E73839" w:rsidRPr="005C4A62" w:rsidRDefault="00E73839" w:rsidP="0057671D">
            <w:pPr>
              <w:spacing w:line="480" w:lineRule="auto"/>
              <w:jc w:val="both"/>
              <w:rPr>
                <w:rFonts w:asciiTheme="majorBidi" w:hAnsiTheme="majorBidi" w:cstheme="majorBidi"/>
                <w:color w:val="000000" w:themeColor="text1"/>
              </w:rPr>
            </w:pPr>
            <w:r w:rsidRPr="005C4A62">
              <w:rPr>
                <w:rFonts w:asciiTheme="majorBidi" w:hAnsiTheme="majorBidi" w:cstheme="majorBidi"/>
                <w:color w:val="000000" w:themeColor="text1"/>
              </w:rPr>
              <w:t>17.6 (1.97)</w:t>
            </w:r>
          </w:p>
        </w:tc>
        <w:tc>
          <w:tcPr>
            <w:tcW w:w="1890" w:type="dxa"/>
          </w:tcPr>
          <w:p w14:paraId="635734C3" w14:textId="77777777" w:rsidR="00E73839" w:rsidRPr="005C4A62" w:rsidRDefault="00E73839" w:rsidP="0057671D">
            <w:pPr>
              <w:spacing w:line="480" w:lineRule="auto"/>
              <w:jc w:val="both"/>
              <w:rPr>
                <w:rFonts w:asciiTheme="majorBidi" w:hAnsiTheme="majorBidi" w:cstheme="majorBidi"/>
                <w:color w:val="000000" w:themeColor="text1"/>
              </w:rPr>
            </w:pPr>
            <w:r w:rsidRPr="005C4A62">
              <w:rPr>
                <w:rFonts w:asciiTheme="majorBidi" w:hAnsiTheme="majorBidi" w:cstheme="majorBidi"/>
                <w:color w:val="000000" w:themeColor="text1"/>
              </w:rPr>
              <w:t>17.4 (1.94)</w:t>
            </w:r>
          </w:p>
        </w:tc>
        <w:tc>
          <w:tcPr>
            <w:tcW w:w="1530" w:type="dxa"/>
          </w:tcPr>
          <w:p w14:paraId="23900D29" w14:textId="77777777" w:rsidR="00E73839" w:rsidRPr="005C4A62" w:rsidRDefault="00E73839" w:rsidP="0057671D">
            <w:pPr>
              <w:spacing w:line="480" w:lineRule="auto"/>
              <w:jc w:val="both"/>
              <w:rPr>
                <w:rFonts w:asciiTheme="majorBidi" w:hAnsiTheme="majorBidi" w:cstheme="majorBidi"/>
                <w:color w:val="000000" w:themeColor="text1"/>
              </w:rPr>
            </w:pPr>
            <w:r w:rsidRPr="005C4A62">
              <w:rPr>
                <w:rFonts w:asciiTheme="majorBidi" w:hAnsiTheme="majorBidi" w:cstheme="majorBidi"/>
                <w:color w:val="000000" w:themeColor="text1"/>
              </w:rPr>
              <w:t>2,985; 1,665</w:t>
            </w:r>
          </w:p>
        </w:tc>
        <w:tc>
          <w:tcPr>
            <w:tcW w:w="1530" w:type="dxa"/>
          </w:tcPr>
          <w:p w14:paraId="68559C15" w14:textId="77777777" w:rsidR="00E73839" w:rsidRPr="005C4A62" w:rsidRDefault="00E73839" w:rsidP="0057671D">
            <w:pPr>
              <w:spacing w:line="480" w:lineRule="auto"/>
              <w:jc w:val="both"/>
              <w:rPr>
                <w:rFonts w:asciiTheme="majorBidi" w:hAnsiTheme="majorBidi" w:cstheme="majorBidi"/>
                <w:color w:val="000000" w:themeColor="text1"/>
              </w:rPr>
            </w:pPr>
            <w:r w:rsidRPr="005C4A62">
              <w:rPr>
                <w:rFonts w:asciiTheme="majorBidi" w:hAnsiTheme="majorBidi" w:cstheme="majorBidi"/>
                <w:color w:val="000000" w:themeColor="text1"/>
              </w:rPr>
              <w:t>p=0.002</w:t>
            </w:r>
          </w:p>
        </w:tc>
      </w:tr>
      <w:tr w:rsidR="00E73839" w:rsidRPr="005C4A62" w14:paraId="25130334" w14:textId="77777777" w:rsidTr="0057671D">
        <w:trPr>
          <w:trHeight w:hRule="exact" w:val="360"/>
        </w:trPr>
        <w:tc>
          <w:tcPr>
            <w:tcW w:w="3330" w:type="dxa"/>
            <w:tcBorders>
              <w:right w:val="single" w:sz="12" w:space="0" w:color="000000" w:themeColor="text1"/>
            </w:tcBorders>
          </w:tcPr>
          <w:p w14:paraId="578CF9D4" w14:textId="77777777" w:rsidR="00E73839" w:rsidRPr="005C4A62" w:rsidRDefault="00E73839" w:rsidP="0057671D">
            <w:pPr>
              <w:spacing w:line="480" w:lineRule="auto"/>
              <w:rPr>
                <w:rFonts w:asciiTheme="majorBidi" w:hAnsiTheme="majorBidi" w:cstheme="majorBidi"/>
                <w:color w:val="000000" w:themeColor="text1"/>
                <w:vertAlign w:val="superscript"/>
              </w:rPr>
            </w:pPr>
            <w:r w:rsidRPr="005C4A62">
              <w:rPr>
                <w:rFonts w:asciiTheme="majorBidi" w:hAnsiTheme="majorBidi" w:cstheme="majorBidi"/>
                <w:color w:val="000000" w:themeColor="text1"/>
              </w:rPr>
              <w:t xml:space="preserve">Income-to-needs, M (SD) </w:t>
            </w:r>
            <w:r w:rsidRPr="005C4A62">
              <w:rPr>
                <w:rFonts w:asciiTheme="majorBidi" w:hAnsiTheme="majorBidi" w:cstheme="majorBidi"/>
                <w:color w:val="000000" w:themeColor="text1"/>
                <w:vertAlign w:val="superscript"/>
              </w:rPr>
              <w:t>a</w:t>
            </w:r>
          </w:p>
        </w:tc>
        <w:tc>
          <w:tcPr>
            <w:tcW w:w="1890" w:type="dxa"/>
            <w:tcBorders>
              <w:left w:val="single" w:sz="12" w:space="0" w:color="000000" w:themeColor="text1"/>
            </w:tcBorders>
          </w:tcPr>
          <w:p w14:paraId="56591773" w14:textId="77777777" w:rsidR="00E73839" w:rsidRPr="005C4A62" w:rsidRDefault="00E73839" w:rsidP="0057671D">
            <w:pPr>
              <w:spacing w:line="480" w:lineRule="auto"/>
              <w:jc w:val="both"/>
              <w:rPr>
                <w:rFonts w:asciiTheme="majorBidi" w:hAnsiTheme="majorBidi" w:cstheme="majorBidi"/>
                <w:color w:val="000000" w:themeColor="text1"/>
              </w:rPr>
            </w:pPr>
            <w:r w:rsidRPr="005C4A62">
              <w:rPr>
                <w:rFonts w:asciiTheme="majorBidi" w:hAnsiTheme="majorBidi" w:cstheme="majorBidi"/>
                <w:color w:val="000000" w:themeColor="text1"/>
              </w:rPr>
              <w:t>493 (276)</w:t>
            </w:r>
          </w:p>
        </w:tc>
        <w:tc>
          <w:tcPr>
            <w:tcW w:w="1890" w:type="dxa"/>
          </w:tcPr>
          <w:p w14:paraId="32E58406" w14:textId="77777777" w:rsidR="00E73839" w:rsidRPr="005C4A62" w:rsidRDefault="00E73839" w:rsidP="0057671D">
            <w:pPr>
              <w:spacing w:line="480" w:lineRule="auto"/>
              <w:jc w:val="both"/>
              <w:rPr>
                <w:rFonts w:asciiTheme="majorBidi" w:hAnsiTheme="majorBidi" w:cstheme="majorBidi"/>
                <w:color w:val="000000" w:themeColor="text1"/>
              </w:rPr>
            </w:pPr>
            <w:r w:rsidRPr="005C4A62">
              <w:rPr>
                <w:rFonts w:asciiTheme="majorBidi" w:hAnsiTheme="majorBidi" w:cstheme="majorBidi"/>
                <w:color w:val="000000" w:themeColor="text1"/>
              </w:rPr>
              <w:t>450 (249)</w:t>
            </w:r>
          </w:p>
        </w:tc>
        <w:tc>
          <w:tcPr>
            <w:tcW w:w="1530" w:type="dxa"/>
          </w:tcPr>
          <w:p w14:paraId="2A06AD94" w14:textId="77777777" w:rsidR="00E73839" w:rsidRPr="005C4A62" w:rsidRDefault="00E73839" w:rsidP="0057671D">
            <w:pPr>
              <w:spacing w:line="480" w:lineRule="auto"/>
              <w:jc w:val="both"/>
              <w:rPr>
                <w:rFonts w:asciiTheme="majorBidi" w:hAnsiTheme="majorBidi" w:cstheme="majorBidi"/>
                <w:color w:val="000000" w:themeColor="text1"/>
              </w:rPr>
            </w:pPr>
            <w:r w:rsidRPr="005C4A62">
              <w:rPr>
                <w:rFonts w:asciiTheme="majorBidi" w:hAnsiTheme="majorBidi" w:cstheme="majorBidi"/>
                <w:color w:val="000000" w:themeColor="text1"/>
              </w:rPr>
              <w:t>2,865; 1,580</w:t>
            </w:r>
          </w:p>
        </w:tc>
        <w:tc>
          <w:tcPr>
            <w:tcW w:w="1530" w:type="dxa"/>
          </w:tcPr>
          <w:p w14:paraId="5D3DC09C" w14:textId="77777777" w:rsidR="00E73839" w:rsidRPr="005C4A62" w:rsidRDefault="00E73839" w:rsidP="0057671D">
            <w:pPr>
              <w:spacing w:line="480" w:lineRule="auto"/>
              <w:jc w:val="both"/>
              <w:rPr>
                <w:rFonts w:asciiTheme="majorBidi" w:hAnsiTheme="majorBidi" w:cstheme="majorBidi"/>
                <w:color w:val="000000" w:themeColor="text1"/>
              </w:rPr>
            </w:pPr>
            <w:r w:rsidRPr="005C4A62">
              <w:rPr>
                <w:rFonts w:asciiTheme="majorBidi" w:hAnsiTheme="majorBidi" w:cstheme="majorBidi"/>
                <w:color w:val="000000" w:themeColor="text1"/>
              </w:rPr>
              <w:t>p&lt;0.001</w:t>
            </w:r>
          </w:p>
        </w:tc>
      </w:tr>
      <w:tr w:rsidR="00E73839" w:rsidRPr="005C4A62" w14:paraId="05B0E0D5" w14:textId="77777777" w:rsidTr="0057671D">
        <w:trPr>
          <w:trHeight w:hRule="exact" w:val="352"/>
        </w:trPr>
        <w:tc>
          <w:tcPr>
            <w:tcW w:w="3330" w:type="dxa"/>
            <w:tcBorders>
              <w:right w:val="single" w:sz="12" w:space="0" w:color="000000" w:themeColor="text1"/>
            </w:tcBorders>
          </w:tcPr>
          <w:p w14:paraId="656EB642" w14:textId="77777777" w:rsidR="00E73839" w:rsidRPr="005C4A62" w:rsidRDefault="00E73839" w:rsidP="0057671D">
            <w:pPr>
              <w:rPr>
                <w:rFonts w:asciiTheme="majorBidi" w:hAnsiTheme="majorBidi" w:cstheme="majorBidi"/>
                <w:color w:val="000000" w:themeColor="text1"/>
                <w:vertAlign w:val="superscript"/>
              </w:rPr>
            </w:pPr>
            <w:r w:rsidRPr="005C4A62">
              <w:rPr>
                <w:rFonts w:asciiTheme="majorBidi" w:hAnsiTheme="majorBidi" w:cstheme="majorBidi"/>
                <w:color w:val="000000" w:themeColor="text1"/>
              </w:rPr>
              <w:t xml:space="preserve">Neighborhood income, M (SD) </w:t>
            </w:r>
            <w:r w:rsidRPr="005C4A62">
              <w:rPr>
                <w:rFonts w:asciiTheme="majorBidi" w:hAnsiTheme="majorBidi" w:cstheme="majorBidi"/>
                <w:color w:val="000000" w:themeColor="text1"/>
                <w:vertAlign w:val="superscript"/>
              </w:rPr>
              <w:t>a</w:t>
            </w:r>
          </w:p>
        </w:tc>
        <w:tc>
          <w:tcPr>
            <w:tcW w:w="1890" w:type="dxa"/>
            <w:tcBorders>
              <w:left w:val="single" w:sz="12" w:space="0" w:color="000000" w:themeColor="text1"/>
            </w:tcBorders>
          </w:tcPr>
          <w:p w14:paraId="6352F00B" w14:textId="77777777" w:rsidR="00E73839" w:rsidRPr="005C4A62" w:rsidRDefault="00E73839" w:rsidP="0057671D">
            <w:pPr>
              <w:spacing w:line="480" w:lineRule="auto"/>
              <w:jc w:val="both"/>
              <w:rPr>
                <w:rFonts w:asciiTheme="majorBidi" w:hAnsiTheme="majorBidi" w:cstheme="majorBidi"/>
                <w:color w:val="000000" w:themeColor="text1"/>
              </w:rPr>
            </w:pPr>
            <w:r w:rsidRPr="005C4A62">
              <w:rPr>
                <w:rFonts w:asciiTheme="majorBidi" w:hAnsiTheme="majorBidi" w:cstheme="majorBidi"/>
                <w:color w:val="000000" w:themeColor="text1"/>
              </w:rPr>
              <w:t>748 (440)</w:t>
            </w:r>
          </w:p>
        </w:tc>
        <w:tc>
          <w:tcPr>
            <w:tcW w:w="1890" w:type="dxa"/>
          </w:tcPr>
          <w:p w14:paraId="7FCFCFAD" w14:textId="77777777" w:rsidR="00E73839" w:rsidRPr="005C4A62" w:rsidRDefault="00E73839" w:rsidP="0057671D">
            <w:pPr>
              <w:spacing w:line="480" w:lineRule="auto"/>
              <w:jc w:val="both"/>
              <w:rPr>
                <w:rFonts w:asciiTheme="majorBidi" w:hAnsiTheme="majorBidi" w:cstheme="majorBidi"/>
                <w:color w:val="000000" w:themeColor="text1"/>
              </w:rPr>
            </w:pPr>
            <w:r w:rsidRPr="005C4A62">
              <w:rPr>
                <w:rFonts w:asciiTheme="majorBidi" w:hAnsiTheme="majorBidi" w:cstheme="majorBidi"/>
                <w:color w:val="000000" w:themeColor="text1"/>
              </w:rPr>
              <w:t>394 (226)</w:t>
            </w:r>
          </w:p>
        </w:tc>
        <w:tc>
          <w:tcPr>
            <w:tcW w:w="1530" w:type="dxa"/>
          </w:tcPr>
          <w:p w14:paraId="625F1F73" w14:textId="77777777" w:rsidR="00E73839" w:rsidRPr="005C4A62" w:rsidRDefault="00E73839" w:rsidP="0057671D">
            <w:pPr>
              <w:spacing w:line="480" w:lineRule="auto"/>
              <w:jc w:val="both"/>
              <w:rPr>
                <w:rFonts w:asciiTheme="majorBidi" w:hAnsiTheme="majorBidi" w:cstheme="majorBidi"/>
                <w:color w:val="000000" w:themeColor="text1"/>
              </w:rPr>
            </w:pPr>
            <w:r w:rsidRPr="005C4A62">
              <w:rPr>
                <w:rFonts w:asciiTheme="majorBidi" w:hAnsiTheme="majorBidi" w:cstheme="majorBidi"/>
                <w:color w:val="000000" w:themeColor="text1"/>
              </w:rPr>
              <w:t>2,890; 1,561</w:t>
            </w:r>
          </w:p>
        </w:tc>
        <w:tc>
          <w:tcPr>
            <w:tcW w:w="1530" w:type="dxa"/>
          </w:tcPr>
          <w:p w14:paraId="76466580" w14:textId="77777777" w:rsidR="00E73839" w:rsidRPr="005C4A62" w:rsidRDefault="00E73839" w:rsidP="0057671D">
            <w:pPr>
              <w:spacing w:line="480" w:lineRule="auto"/>
              <w:jc w:val="both"/>
              <w:rPr>
                <w:rFonts w:asciiTheme="majorBidi" w:hAnsiTheme="majorBidi" w:cstheme="majorBidi"/>
                <w:color w:val="000000" w:themeColor="text1"/>
              </w:rPr>
            </w:pPr>
            <w:r w:rsidRPr="005C4A62">
              <w:rPr>
                <w:rFonts w:asciiTheme="majorBidi" w:hAnsiTheme="majorBidi" w:cstheme="majorBidi"/>
                <w:color w:val="000000" w:themeColor="text1"/>
              </w:rPr>
              <w:t>p=0.14</w:t>
            </w:r>
          </w:p>
        </w:tc>
      </w:tr>
      <w:tr w:rsidR="00E73839" w:rsidRPr="005C4A62" w14:paraId="65FB94DC" w14:textId="77777777" w:rsidTr="0057671D">
        <w:trPr>
          <w:trHeight w:hRule="exact" w:val="360"/>
        </w:trPr>
        <w:tc>
          <w:tcPr>
            <w:tcW w:w="3330" w:type="dxa"/>
            <w:tcBorders>
              <w:right w:val="single" w:sz="12" w:space="0" w:color="000000" w:themeColor="text1"/>
            </w:tcBorders>
          </w:tcPr>
          <w:p w14:paraId="6DADEC45" w14:textId="77777777" w:rsidR="00E73839" w:rsidRPr="005C4A62" w:rsidRDefault="00E73839" w:rsidP="0057671D">
            <w:pPr>
              <w:spacing w:line="480" w:lineRule="auto"/>
              <w:rPr>
                <w:rFonts w:asciiTheme="majorBidi" w:hAnsiTheme="majorBidi" w:cstheme="majorBidi"/>
                <w:color w:val="000000" w:themeColor="text1"/>
              </w:rPr>
            </w:pPr>
            <w:r w:rsidRPr="005C4A62">
              <w:rPr>
                <w:rFonts w:asciiTheme="majorBidi" w:hAnsiTheme="majorBidi" w:cstheme="majorBidi"/>
                <w:color w:val="000000" w:themeColor="text1"/>
              </w:rPr>
              <w:t>Cognitive Outcomes</w:t>
            </w:r>
          </w:p>
        </w:tc>
        <w:tc>
          <w:tcPr>
            <w:tcW w:w="1890" w:type="dxa"/>
            <w:tcBorders>
              <w:left w:val="single" w:sz="12" w:space="0" w:color="000000" w:themeColor="text1"/>
            </w:tcBorders>
          </w:tcPr>
          <w:p w14:paraId="444E094E" w14:textId="77777777" w:rsidR="00E73839" w:rsidRPr="005C4A62" w:rsidRDefault="00E73839" w:rsidP="0057671D">
            <w:pPr>
              <w:spacing w:line="480" w:lineRule="auto"/>
              <w:jc w:val="both"/>
              <w:rPr>
                <w:rFonts w:asciiTheme="majorBidi" w:hAnsiTheme="majorBidi" w:cstheme="majorBidi"/>
                <w:color w:val="000000" w:themeColor="text1"/>
              </w:rPr>
            </w:pPr>
          </w:p>
        </w:tc>
        <w:tc>
          <w:tcPr>
            <w:tcW w:w="1890" w:type="dxa"/>
          </w:tcPr>
          <w:p w14:paraId="00C7C118" w14:textId="77777777" w:rsidR="00E73839" w:rsidRPr="005C4A62" w:rsidRDefault="00E73839" w:rsidP="0057671D">
            <w:pPr>
              <w:spacing w:line="480" w:lineRule="auto"/>
              <w:jc w:val="both"/>
              <w:rPr>
                <w:rFonts w:asciiTheme="majorBidi" w:hAnsiTheme="majorBidi" w:cstheme="majorBidi"/>
                <w:color w:val="000000" w:themeColor="text1"/>
              </w:rPr>
            </w:pPr>
          </w:p>
        </w:tc>
        <w:tc>
          <w:tcPr>
            <w:tcW w:w="1530" w:type="dxa"/>
          </w:tcPr>
          <w:p w14:paraId="0A475B56" w14:textId="77777777" w:rsidR="00E73839" w:rsidRPr="005C4A62" w:rsidRDefault="00E73839" w:rsidP="0057671D">
            <w:pPr>
              <w:spacing w:line="480" w:lineRule="auto"/>
              <w:jc w:val="both"/>
              <w:rPr>
                <w:rFonts w:asciiTheme="majorBidi" w:hAnsiTheme="majorBidi" w:cstheme="majorBidi"/>
                <w:color w:val="000000" w:themeColor="text1"/>
              </w:rPr>
            </w:pPr>
          </w:p>
        </w:tc>
        <w:tc>
          <w:tcPr>
            <w:tcW w:w="1530" w:type="dxa"/>
          </w:tcPr>
          <w:p w14:paraId="6E87ACC3" w14:textId="77777777" w:rsidR="00E73839" w:rsidRPr="005C4A62" w:rsidRDefault="00E73839" w:rsidP="0057671D">
            <w:pPr>
              <w:spacing w:line="480" w:lineRule="auto"/>
              <w:jc w:val="both"/>
              <w:rPr>
                <w:rFonts w:asciiTheme="majorBidi" w:hAnsiTheme="majorBidi" w:cstheme="majorBidi"/>
                <w:color w:val="000000" w:themeColor="text1"/>
              </w:rPr>
            </w:pPr>
          </w:p>
        </w:tc>
      </w:tr>
      <w:tr w:rsidR="00E73839" w:rsidRPr="005C4A62" w14:paraId="22B305EB" w14:textId="77777777" w:rsidTr="0057671D">
        <w:trPr>
          <w:trHeight w:hRule="exact" w:val="360"/>
        </w:trPr>
        <w:tc>
          <w:tcPr>
            <w:tcW w:w="3330" w:type="dxa"/>
            <w:tcBorders>
              <w:right w:val="single" w:sz="12" w:space="0" w:color="000000" w:themeColor="text1"/>
            </w:tcBorders>
          </w:tcPr>
          <w:p w14:paraId="7F8AA03F" w14:textId="77777777" w:rsidR="00E73839" w:rsidRPr="005C4A62" w:rsidRDefault="00E73839" w:rsidP="0057671D">
            <w:pPr>
              <w:spacing w:line="480" w:lineRule="auto"/>
              <w:rPr>
                <w:rFonts w:asciiTheme="majorBidi" w:hAnsiTheme="majorBidi" w:cstheme="majorBidi"/>
                <w:color w:val="000000" w:themeColor="text1"/>
              </w:rPr>
            </w:pPr>
            <w:r w:rsidRPr="005C4A62">
              <w:rPr>
                <w:rFonts w:asciiTheme="majorBidi" w:hAnsiTheme="majorBidi" w:cstheme="majorBidi"/>
                <w:color w:val="000000" w:themeColor="text1"/>
              </w:rPr>
              <w:t xml:space="preserve">     General Ability</w:t>
            </w:r>
          </w:p>
        </w:tc>
        <w:tc>
          <w:tcPr>
            <w:tcW w:w="1890" w:type="dxa"/>
            <w:tcBorders>
              <w:left w:val="single" w:sz="12" w:space="0" w:color="000000" w:themeColor="text1"/>
            </w:tcBorders>
          </w:tcPr>
          <w:p w14:paraId="04329969" w14:textId="77777777" w:rsidR="00E73839" w:rsidRPr="005C4A62" w:rsidRDefault="00E73839" w:rsidP="0057671D">
            <w:pPr>
              <w:spacing w:line="480" w:lineRule="auto"/>
              <w:jc w:val="both"/>
              <w:rPr>
                <w:rFonts w:asciiTheme="majorBidi" w:hAnsiTheme="majorBidi" w:cstheme="majorBidi"/>
                <w:color w:val="000000" w:themeColor="text1"/>
              </w:rPr>
            </w:pPr>
            <w:r w:rsidRPr="005C4A62">
              <w:rPr>
                <w:rFonts w:asciiTheme="majorBidi" w:hAnsiTheme="majorBidi" w:cstheme="majorBidi"/>
                <w:color w:val="000000" w:themeColor="text1"/>
              </w:rPr>
              <w:t>0.30 (0.69)</w:t>
            </w:r>
          </w:p>
        </w:tc>
        <w:tc>
          <w:tcPr>
            <w:tcW w:w="1890" w:type="dxa"/>
          </w:tcPr>
          <w:p w14:paraId="243402D3" w14:textId="77777777" w:rsidR="00E73839" w:rsidRPr="005C4A62" w:rsidRDefault="00E73839" w:rsidP="0057671D">
            <w:pPr>
              <w:spacing w:line="480" w:lineRule="auto"/>
              <w:jc w:val="both"/>
              <w:rPr>
                <w:rFonts w:asciiTheme="majorBidi" w:hAnsiTheme="majorBidi" w:cstheme="majorBidi"/>
                <w:color w:val="000000" w:themeColor="text1"/>
              </w:rPr>
            </w:pPr>
            <w:r w:rsidRPr="005C4A62">
              <w:rPr>
                <w:rFonts w:asciiTheme="majorBidi" w:hAnsiTheme="majorBidi" w:cstheme="majorBidi"/>
                <w:color w:val="000000" w:themeColor="text1"/>
              </w:rPr>
              <w:t>0.11 (0.70)</w:t>
            </w:r>
          </w:p>
        </w:tc>
        <w:tc>
          <w:tcPr>
            <w:tcW w:w="1530" w:type="dxa"/>
          </w:tcPr>
          <w:p w14:paraId="7A5D1C89" w14:textId="77777777" w:rsidR="00E73839" w:rsidRPr="005C4A62" w:rsidRDefault="00E73839" w:rsidP="0057671D">
            <w:pPr>
              <w:spacing w:line="480" w:lineRule="auto"/>
              <w:jc w:val="both"/>
              <w:rPr>
                <w:rFonts w:asciiTheme="majorBidi" w:hAnsiTheme="majorBidi" w:cstheme="majorBidi"/>
                <w:color w:val="000000" w:themeColor="text1"/>
              </w:rPr>
            </w:pPr>
            <w:r w:rsidRPr="005C4A62">
              <w:rPr>
                <w:rFonts w:asciiTheme="majorBidi" w:hAnsiTheme="majorBidi" w:cstheme="majorBidi"/>
                <w:color w:val="000000" w:themeColor="text1"/>
              </w:rPr>
              <w:t>2,815; 1,570</w:t>
            </w:r>
          </w:p>
        </w:tc>
        <w:tc>
          <w:tcPr>
            <w:tcW w:w="1530" w:type="dxa"/>
          </w:tcPr>
          <w:p w14:paraId="611CA356" w14:textId="77777777" w:rsidR="00E73839" w:rsidRPr="005C4A62" w:rsidRDefault="00E73839" w:rsidP="0057671D">
            <w:pPr>
              <w:spacing w:line="480" w:lineRule="auto"/>
              <w:jc w:val="both"/>
              <w:rPr>
                <w:rFonts w:asciiTheme="majorBidi" w:hAnsiTheme="majorBidi" w:cstheme="majorBidi"/>
                <w:color w:val="000000" w:themeColor="text1"/>
              </w:rPr>
            </w:pPr>
            <w:r w:rsidRPr="005C4A62">
              <w:rPr>
                <w:rFonts w:asciiTheme="majorBidi" w:hAnsiTheme="majorBidi" w:cstheme="majorBidi"/>
                <w:color w:val="000000" w:themeColor="text1"/>
              </w:rPr>
              <w:t>p&lt;0.001</w:t>
            </w:r>
          </w:p>
        </w:tc>
      </w:tr>
      <w:tr w:rsidR="00E73839" w:rsidRPr="005C4A62" w14:paraId="6DD1930E" w14:textId="77777777" w:rsidTr="0057671D">
        <w:trPr>
          <w:trHeight w:hRule="exact" w:val="360"/>
        </w:trPr>
        <w:tc>
          <w:tcPr>
            <w:tcW w:w="3330" w:type="dxa"/>
            <w:tcBorders>
              <w:right w:val="single" w:sz="12" w:space="0" w:color="000000" w:themeColor="text1"/>
            </w:tcBorders>
          </w:tcPr>
          <w:p w14:paraId="48F6BC85" w14:textId="77777777" w:rsidR="00E73839" w:rsidRPr="005C4A62" w:rsidRDefault="00E73839" w:rsidP="0057671D">
            <w:pPr>
              <w:spacing w:line="480" w:lineRule="auto"/>
              <w:rPr>
                <w:rFonts w:asciiTheme="majorBidi" w:hAnsiTheme="majorBidi" w:cstheme="majorBidi"/>
                <w:color w:val="000000" w:themeColor="text1"/>
              </w:rPr>
            </w:pPr>
            <w:r w:rsidRPr="005C4A62">
              <w:rPr>
                <w:rFonts w:asciiTheme="majorBidi" w:hAnsiTheme="majorBidi" w:cstheme="majorBidi"/>
                <w:color w:val="000000" w:themeColor="text1"/>
              </w:rPr>
              <w:t xml:space="preserve">     Executive Function</w:t>
            </w:r>
          </w:p>
        </w:tc>
        <w:tc>
          <w:tcPr>
            <w:tcW w:w="1890" w:type="dxa"/>
            <w:tcBorders>
              <w:left w:val="single" w:sz="12" w:space="0" w:color="000000" w:themeColor="text1"/>
            </w:tcBorders>
          </w:tcPr>
          <w:p w14:paraId="3CAB2457" w14:textId="77777777" w:rsidR="00E73839" w:rsidRPr="005C4A62" w:rsidRDefault="00E73839" w:rsidP="0057671D">
            <w:pPr>
              <w:spacing w:line="480" w:lineRule="auto"/>
              <w:jc w:val="both"/>
              <w:rPr>
                <w:rFonts w:asciiTheme="majorBidi" w:hAnsiTheme="majorBidi" w:cstheme="majorBidi"/>
                <w:color w:val="000000" w:themeColor="text1"/>
              </w:rPr>
            </w:pPr>
            <w:r w:rsidRPr="005C4A62">
              <w:rPr>
                <w:rFonts w:asciiTheme="majorBidi" w:hAnsiTheme="majorBidi" w:cstheme="majorBidi"/>
                <w:color w:val="000000" w:themeColor="text1"/>
              </w:rPr>
              <w:t>0.03 (0.72)</w:t>
            </w:r>
          </w:p>
        </w:tc>
        <w:tc>
          <w:tcPr>
            <w:tcW w:w="1890" w:type="dxa"/>
          </w:tcPr>
          <w:p w14:paraId="0C9DF846" w14:textId="77777777" w:rsidR="00E73839" w:rsidRPr="005C4A62" w:rsidRDefault="00E73839" w:rsidP="0057671D">
            <w:pPr>
              <w:spacing w:line="480" w:lineRule="auto"/>
              <w:jc w:val="both"/>
              <w:rPr>
                <w:rFonts w:asciiTheme="majorBidi" w:hAnsiTheme="majorBidi" w:cstheme="majorBidi"/>
                <w:color w:val="000000" w:themeColor="text1"/>
              </w:rPr>
            </w:pPr>
            <w:r w:rsidRPr="005C4A62">
              <w:rPr>
                <w:rFonts w:asciiTheme="majorBidi" w:hAnsiTheme="majorBidi" w:cstheme="majorBidi"/>
                <w:color w:val="000000" w:themeColor="text1"/>
              </w:rPr>
              <w:t>0.11 (0.68)</w:t>
            </w:r>
          </w:p>
        </w:tc>
        <w:tc>
          <w:tcPr>
            <w:tcW w:w="1530" w:type="dxa"/>
          </w:tcPr>
          <w:p w14:paraId="234A40AA" w14:textId="77777777" w:rsidR="00E73839" w:rsidRPr="005C4A62" w:rsidRDefault="00E73839" w:rsidP="0057671D">
            <w:pPr>
              <w:spacing w:line="480" w:lineRule="auto"/>
              <w:jc w:val="both"/>
              <w:rPr>
                <w:rFonts w:asciiTheme="majorBidi" w:hAnsiTheme="majorBidi" w:cstheme="majorBidi"/>
                <w:color w:val="000000" w:themeColor="text1"/>
              </w:rPr>
            </w:pPr>
            <w:r w:rsidRPr="005C4A62">
              <w:rPr>
                <w:rFonts w:asciiTheme="majorBidi" w:hAnsiTheme="majorBidi" w:cstheme="majorBidi"/>
                <w:color w:val="000000" w:themeColor="text1"/>
              </w:rPr>
              <w:t>2,815; 1,570</w:t>
            </w:r>
          </w:p>
        </w:tc>
        <w:tc>
          <w:tcPr>
            <w:tcW w:w="1530" w:type="dxa"/>
          </w:tcPr>
          <w:p w14:paraId="729F8C2D" w14:textId="77777777" w:rsidR="00E73839" w:rsidRPr="005C4A62" w:rsidRDefault="00E73839" w:rsidP="0057671D">
            <w:pPr>
              <w:spacing w:line="480" w:lineRule="auto"/>
              <w:jc w:val="both"/>
              <w:rPr>
                <w:rFonts w:asciiTheme="majorBidi" w:hAnsiTheme="majorBidi" w:cstheme="majorBidi"/>
                <w:color w:val="000000" w:themeColor="text1"/>
              </w:rPr>
            </w:pPr>
            <w:r w:rsidRPr="005C4A62">
              <w:rPr>
                <w:rFonts w:asciiTheme="majorBidi" w:hAnsiTheme="majorBidi" w:cstheme="majorBidi"/>
                <w:color w:val="000000" w:themeColor="text1"/>
              </w:rPr>
              <w:t>p&lt;0.001</w:t>
            </w:r>
          </w:p>
        </w:tc>
      </w:tr>
      <w:tr w:rsidR="00E73839" w:rsidRPr="005C4A62" w14:paraId="150ABAD9" w14:textId="77777777" w:rsidTr="0057671D">
        <w:trPr>
          <w:trHeight w:hRule="exact" w:val="360"/>
        </w:trPr>
        <w:tc>
          <w:tcPr>
            <w:tcW w:w="3330" w:type="dxa"/>
            <w:tcBorders>
              <w:right w:val="single" w:sz="12" w:space="0" w:color="000000" w:themeColor="text1"/>
            </w:tcBorders>
          </w:tcPr>
          <w:p w14:paraId="1C0371E8" w14:textId="77777777" w:rsidR="00E73839" w:rsidRPr="005C4A62" w:rsidRDefault="00E73839" w:rsidP="0057671D">
            <w:pPr>
              <w:spacing w:line="480" w:lineRule="auto"/>
              <w:rPr>
                <w:rFonts w:asciiTheme="majorBidi" w:hAnsiTheme="majorBidi" w:cstheme="majorBidi"/>
                <w:color w:val="000000" w:themeColor="text1"/>
              </w:rPr>
            </w:pPr>
            <w:r w:rsidRPr="005C4A62">
              <w:rPr>
                <w:rFonts w:asciiTheme="majorBidi" w:hAnsiTheme="majorBidi" w:cstheme="majorBidi"/>
                <w:color w:val="000000" w:themeColor="text1"/>
              </w:rPr>
              <w:t xml:space="preserve">     Learning/Memory</w:t>
            </w:r>
          </w:p>
        </w:tc>
        <w:tc>
          <w:tcPr>
            <w:tcW w:w="1890" w:type="dxa"/>
            <w:tcBorders>
              <w:left w:val="single" w:sz="12" w:space="0" w:color="000000" w:themeColor="text1"/>
            </w:tcBorders>
          </w:tcPr>
          <w:p w14:paraId="4B358176" w14:textId="77777777" w:rsidR="00E73839" w:rsidRPr="005C4A62" w:rsidRDefault="00E73839" w:rsidP="0057671D">
            <w:pPr>
              <w:spacing w:line="480" w:lineRule="auto"/>
              <w:jc w:val="both"/>
              <w:rPr>
                <w:rFonts w:asciiTheme="majorBidi" w:hAnsiTheme="majorBidi" w:cstheme="majorBidi"/>
                <w:color w:val="000000" w:themeColor="text1"/>
              </w:rPr>
            </w:pPr>
            <w:r w:rsidRPr="005C4A62">
              <w:rPr>
                <w:rFonts w:asciiTheme="majorBidi" w:hAnsiTheme="majorBidi" w:cstheme="majorBidi"/>
                <w:color w:val="000000" w:themeColor="text1"/>
              </w:rPr>
              <w:t>0.17 (0.67)</w:t>
            </w:r>
          </w:p>
        </w:tc>
        <w:tc>
          <w:tcPr>
            <w:tcW w:w="1890" w:type="dxa"/>
          </w:tcPr>
          <w:p w14:paraId="5EB45DD6" w14:textId="77777777" w:rsidR="00E73839" w:rsidRPr="005C4A62" w:rsidRDefault="00E73839" w:rsidP="0057671D">
            <w:pPr>
              <w:spacing w:line="480" w:lineRule="auto"/>
              <w:jc w:val="both"/>
              <w:rPr>
                <w:rFonts w:asciiTheme="majorBidi" w:hAnsiTheme="majorBidi" w:cstheme="majorBidi"/>
                <w:color w:val="000000" w:themeColor="text1"/>
              </w:rPr>
            </w:pPr>
            <w:r w:rsidRPr="005C4A62">
              <w:rPr>
                <w:rFonts w:asciiTheme="majorBidi" w:hAnsiTheme="majorBidi" w:cstheme="majorBidi"/>
                <w:color w:val="000000" w:themeColor="text1"/>
              </w:rPr>
              <w:t>0.13 (0.68)</w:t>
            </w:r>
          </w:p>
        </w:tc>
        <w:tc>
          <w:tcPr>
            <w:tcW w:w="1530" w:type="dxa"/>
          </w:tcPr>
          <w:p w14:paraId="4880D001" w14:textId="77777777" w:rsidR="00E73839" w:rsidRPr="005C4A62" w:rsidRDefault="00E73839" w:rsidP="0057671D">
            <w:pPr>
              <w:spacing w:line="480" w:lineRule="auto"/>
              <w:jc w:val="both"/>
              <w:rPr>
                <w:rFonts w:asciiTheme="majorBidi" w:hAnsiTheme="majorBidi" w:cstheme="majorBidi"/>
                <w:color w:val="000000" w:themeColor="text1"/>
              </w:rPr>
            </w:pPr>
            <w:r w:rsidRPr="005C4A62">
              <w:rPr>
                <w:rFonts w:asciiTheme="majorBidi" w:hAnsiTheme="majorBidi" w:cstheme="majorBidi"/>
                <w:color w:val="000000" w:themeColor="text1"/>
              </w:rPr>
              <w:t>2,815; 1,570</w:t>
            </w:r>
          </w:p>
        </w:tc>
        <w:tc>
          <w:tcPr>
            <w:tcW w:w="1530" w:type="dxa"/>
          </w:tcPr>
          <w:p w14:paraId="10B89A78" w14:textId="77777777" w:rsidR="00E73839" w:rsidRPr="005C4A62" w:rsidRDefault="00E73839" w:rsidP="0057671D">
            <w:pPr>
              <w:spacing w:line="480" w:lineRule="auto"/>
              <w:jc w:val="both"/>
              <w:rPr>
                <w:rFonts w:asciiTheme="majorBidi" w:hAnsiTheme="majorBidi" w:cstheme="majorBidi"/>
                <w:color w:val="000000" w:themeColor="text1"/>
              </w:rPr>
            </w:pPr>
            <w:r w:rsidRPr="005C4A62">
              <w:rPr>
                <w:rFonts w:asciiTheme="majorBidi" w:hAnsiTheme="majorBidi" w:cstheme="majorBidi"/>
                <w:color w:val="000000" w:themeColor="text1"/>
              </w:rPr>
              <w:t>p=0.02</w:t>
            </w:r>
          </w:p>
        </w:tc>
      </w:tr>
      <w:tr w:rsidR="00E73839" w:rsidRPr="005C4A62" w14:paraId="46F79823" w14:textId="77777777" w:rsidTr="0057671D">
        <w:trPr>
          <w:trHeight w:hRule="exact" w:val="360"/>
        </w:trPr>
        <w:tc>
          <w:tcPr>
            <w:tcW w:w="3330" w:type="dxa"/>
            <w:tcBorders>
              <w:right w:val="single" w:sz="12" w:space="0" w:color="000000" w:themeColor="text1"/>
            </w:tcBorders>
          </w:tcPr>
          <w:p w14:paraId="57AED4B9" w14:textId="77777777" w:rsidR="00E73839" w:rsidRPr="005C4A62" w:rsidRDefault="00E73839" w:rsidP="0057671D">
            <w:pPr>
              <w:spacing w:line="480" w:lineRule="auto"/>
              <w:rPr>
                <w:rFonts w:asciiTheme="majorBidi" w:hAnsiTheme="majorBidi" w:cstheme="majorBidi"/>
                <w:color w:val="000000" w:themeColor="text1"/>
                <w:vertAlign w:val="superscript"/>
              </w:rPr>
            </w:pPr>
            <w:r w:rsidRPr="005C4A62">
              <w:rPr>
                <w:rFonts w:asciiTheme="majorBidi" w:hAnsiTheme="majorBidi" w:cstheme="majorBidi"/>
                <w:color w:val="000000" w:themeColor="text1"/>
              </w:rPr>
              <w:t xml:space="preserve">     WISC Matrix Reasoning </w:t>
            </w:r>
            <w:r w:rsidRPr="005C4A62">
              <w:rPr>
                <w:rFonts w:asciiTheme="majorBidi" w:hAnsiTheme="majorBidi" w:cstheme="majorBidi"/>
                <w:color w:val="000000" w:themeColor="text1"/>
                <w:vertAlign w:val="superscript"/>
              </w:rPr>
              <w:t>b</w:t>
            </w:r>
          </w:p>
        </w:tc>
        <w:tc>
          <w:tcPr>
            <w:tcW w:w="1890" w:type="dxa"/>
            <w:tcBorders>
              <w:left w:val="single" w:sz="12" w:space="0" w:color="000000" w:themeColor="text1"/>
            </w:tcBorders>
          </w:tcPr>
          <w:p w14:paraId="69239864" w14:textId="77777777" w:rsidR="00E73839" w:rsidRPr="005C4A62" w:rsidRDefault="00E73839" w:rsidP="0057671D">
            <w:pPr>
              <w:spacing w:line="480" w:lineRule="auto"/>
              <w:jc w:val="both"/>
              <w:rPr>
                <w:rFonts w:asciiTheme="majorBidi" w:hAnsiTheme="majorBidi" w:cstheme="majorBidi"/>
                <w:color w:val="000000" w:themeColor="text1"/>
              </w:rPr>
            </w:pPr>
            <w:r w:rsidRPr="005C4A62">
              <w:rPr>
                <w:rFonts w:asciiTheme="majorBidi" w:hAnsiTheme="majorBidi" w:cstheme="majorBidi"/>
                <w:color w:val="000000" w:themeColor="text1"/>
              </w:rPr>
              <w:t>10.5 (2.9)</w:t>
            </w:r>
          </w:p>
        </w:tc>
        <w:tc>
          <w:tcPr>
            <w:tcW w:w="1890" w:type="dxa"/>
          </w:tcPr>
          <w:p w14:paraId="159A36B5" w14:textId="77777777" w:rsidR="00E73839" w:rsidRPr="005C4A62" w:rsidRDefault="00E73839" w:rsidP="0057671D">
            <w:pPr>
              <w:spacing w:line="480" w:lineRule="auto"/>
              <w:jc w:val="both"/>
              <w:rPr>
                <w:rFonts w:asciiTheme="majorBidi" w:hAnsiTheme="majorBidi" w:cstheme="majorBidi"/>
                <w:color w:val="000000" w:themeColor="text1"/>
              </w:rPr>
            </w:pPr>
            <w:r w:rsidRPr="005C4A62">
              <w:rPr>
                <w:rFonts w:asciiTheme="majorBidi" w:hAnsiTheme="majorBidi" w:cstheme="majorBidi"/>
                <w:color w:val="000000" w:themeColor="text1"/>
              </w:rPr>
              <w:t>10.2 (2.8)</w:t>
            </w:r>
          </w:p>
        </w:tc>
        <w:tc>
          <w:tcPr>
            <w:tcW w:w="1530" w:type="dxa"/>
          </w:tcPr>
          <w:p w14:paraId="58317354" w14:textId="77777777" w:rsidR="00E73839" w:rsidRPr="005C4A62" w:rsidRDefault="00E73839" w:rsidP="0057671D">
            <w:pPr>
              <w:spacing w:line="480" w:lineRule="auto"/>
              <w:jc w:val="both"/>
              <w:rPr>
                <w:rFonts w:asciiTheme="majorBidi" w:hAnsiTheme="majorBidi" w:cstheme="majorBidi"/>
                <w:color w:val="000000" w:themeColor="text1"/>
              </w:rPr>
            </w:pPr>
            <w:r w:rsidRPr="005C4A62">
              <w:rPr>
                <w:rFonts w:asciiTheme="majorBidi" w:hAnsiTheme="majorBidi" w:cstheme="majorBidi"/>
                <w:color w:val="000000" w:themeColor="text1"/>
              </w:rPr>
              <w:t>2,481; 1,391</w:t>
            </w:r>
          </w:p>
        </w:tc>
        <w:tc>
          <w:tcPr>
            <w:tcW w:w="1530" w:type="dxa"/>
          </w:tcPr>
          <w:p w14:paraId="7C22327B" w14:textId="77777777" w:rsidR="00E73839" w:rsidRPr="005C4A62" w:rsidRDefault="00E73839" w:rsidP="0057671D">
            <w:pPr>
              <w:spacing w:line="480" w:lineRule="auto"/>
              <w:jc w:val="both"/>
              <w:rPr>
                <w:rFonts w:asciiTheme="majorBidi" w:hAnsiTheme="majorBidi" w:cstheme="majorBidi"/>
                <w:color w:val="000000" w:themeColor="text1"/>
              </w:rPr>
            </w:pPr>
            <w:r w:rsidRPr="005C4A62">
              <w:rPr>
                <w:rFonts w:asciiTheme="majorBidi" w:hAnsiTheme="majorBidi" w:cstheme="majorBidi"/>
                <w:color w:val="000000" w:themeColor="text1"/>
              </w:rPr>
              <w:t>p=0.02</w:t>
            </w:r>
          </w:p>
        </w:tc>
      </w:tr>
    </w:tbl>
    <w:p w14:paraId="23944F82" w14:textId="5295A90E" w:rsidR="00E73839" w:rsidRPr="009A29EA" w:rsidRDefault="00E73839" w:rsidP="00E73839">
      <w:pPr>
        <w:jc w:val="both"/>
        <w:rPr>
          <w:rFonts w:asciiTheme="majorBidi" w:hAnsiTheme="majorBidi" w:cstheme="majorBidi"/>
          <w:color w:val="000000" w:themeColor="text1"/>
        </w:rPr>
      </w:pPr>
      <w:r w:rsidRPr="005C4A62">
        <w:rPr>
          <w:rFonts w:asciiTheme="majorBidi" w:hAnsiTheme="majorBidi" w:cstheme="majorBidi"/>
          <w:color w:val="000000" w:themeColor="text1"/>
          <w:vertAlign w:val="superscript"/>
        </w:rPr>
        <w:t>a</w:t>
      </w:r>
      <w:r w:rsidRPr="005C4A62">
        <w:rPr>
          <w:rFonts w:asciiTheme="majorBidi" w:hAnsiTheme="majorBidi" w:cstheme="majorBidi"/>
          <w:color w:val="000000" w:themeColor="text1"/>
        </w:rPr>
        <w:t xml:space="preserve"> See </w:t>
      </w:r>
      <w:r w:rsidRPr="005C4A62">
        <w:rPr>
          <w:rFonts w:asciiTheme="majorBidi" w:hAnsiTheme="majorBidi" w:cstheme="majorBidi"/>
          <w:b/>
          <w:bCs/>
          <w:color w:val="000000" w:themeColor="text1"/>
        </w:rPr>
        <w:t>Methods</w:t>
      </w:r>
      <w:r w:rsidRPr="005C4A62">
        <w:rPr>
          <w:rFonts w:asciiTheme="majorBidi" w:hAnsiTheme="majorBidi" w:cstheme="majorBidi"/>
          <w:color w:val="000000" w:themeColor="text1"/>
        </w:rPr>
        <w:t xml:space="preserve"> for an explanation of how caregiver education, income-to-needs, and neighborhood income were measured.</w:t>
      </w:r>
    </w:p>
    <w:p w14:paraId="7A7207A2" w14:textId="2552DC0A" w:rsidR="00E73839" w:rsidRPr="005C4A62" w:rsidRDefault="00E73839" w:rsidP="00BE2DE3">
      <w:pPr>
        <w:jc w:val="both"/>
        <w:rPr>
          <w:rFonts w:asciiTheme="majorBidi" w:hAnsiTheme="majorBidi" w:cstheme="majorBidi"/>
          <w:color w:val="202124"/>
          <w:shd w:val="clear" w:color="auto" w:fill="FFFFFF"/>
        </w:rPr>
      </w:pPr>
      <w:r w:rsidRPr="005C4A62">
        <w:rPr>
          <w:rFonts w:asciiTheme="majorBidi" w:hAnsiTheme="majorBidi" w:cstheme="majorBidi"/>
          <w:color w:val="000000" w:themeColor="text1"/>
          <w:vertAlign w:val="superscript"/>
        </w:rPr>
        <w:t xml:space="preserve">b </w:t>
      </w:r>
      <w:r w:rsidRPr="005C4A62">
        <w:rPr>
          <w:rFonts w:asciiTheme="majorBidi" w:hAnsiTheme="majorBidi" w:cstheme="majorBidi"/>
          <w:color w:val="000000" w:themeColor="text1"/>
        </w:rPr>
        <w:t xml:space="preserve">Total Scaled Score </w:t>
      </w:r>
    </w:p>
    <w:p w14:paraId="7F4A533B" w14:textId="61680142" w:rsidR="00C60523" w:rsidRPr="005C4A62" w:rsidRDefault="00C60523" w:rsidP="00C60523">
      <w:pPr>
        <w:contextualSpacing/>
        <w:jc w:val="both"/>
        <w:rPr>
          <w:rFonts w:asciiTheme="majorBidi" w:hAnsiTheme="majorBidi" w:cstheme="majorBidi"/>
          <w:color w:val="202124"/>
          <w:shd w:val="clear" w:color="auto" w:fill="FFFFFF"/>
        </w:rPr>
      </w:pPr>
    </w:p>
    <w:p w14:paraId="55BD0BC5" w14:textId="7DE4C8F4" w:rsidR="00C60523" w:rsidRPr="005C4A62" w:rsidRDefault="00C60523" w:rsidP="00C60523">
      <w:pPr>
        <w:contextualSpacing/>
        <w:jc w:val="both"/>
        <w:rPr>
          <w:rFonts w:asciiTheme="majorBidi" w:hAnsiTheme="majorBidi" w:cstheme="majorBidi"/>
          <w:b/>
          <w:bCs/>
        </w:rPr>
      </w:pPr>
      <w:r w:rsidRPr="005C4A62">
        <w:rPr>
          <w:rFonts w:asciiTheme="majorBidi" w:hAnsiTheme="majorBidi" w:cstheme="majorBidi"/>
          <w:b/>
          <w:bCs/>
        </w:rPr>
        <w:t xml:space="preserve">Supplemental Table </w:t>
      </w:r>
      <w:r w:rsidR="00E73839" w:rsidRPr="005C4A62">
        <w:rPr>
          <w:rFonts w:asciiTheme="majorBidi" w:hAnsiTheme="majorBidi" w:cstheme="majorBidi"/>
          <w:b/>
          <w:bCs/>
        </w:rPr>
        <w:t>2</w:t>
      </w:r>
      <w:r w:rsidRPr="005C4A62">
        <w:rPr>
          <w:rFonts w:asciiTheme="majorBidi" w:hAnsiTheme="majorBidi" w:cstheme="majorBidi"/>
          <w:b/>
          <w:bCs/>
        </w:rPr>
        <w:t xml:space="preserve">. Bivariate Correlation Matrix. </w:t>
      </w:r>
    </w:p>
    <w:tbl>
      <w:tblPr>
        <w:tblStyle w:val="TableGrid"/>
        <w:tblW w:w="11095" w:type="dxa"/>
        <w:tblInd w:w="-545" w:type="dxa"/>
        <w:tblLayout w:type="fixed"/>
        <w:tblCellMar>
          <w:left w:w="29" w:type="dxa"/>
          <w:right w:w="29" w:type="dxa"/>
        </w:tblCellMar>
        <w:tblLook w:val="04A0" w:firstRow="1" w:lastRow="0" w:firstColumn="1" w:lastColumn="0" w:noHBand="0" w:noVBand="1"/>
      </w:tblPr>
      <w:tblGrid>
        <w:gridCol w:w="1260"/>
        <w:gridCol w:w="819"/>
        <w:gridCol w:w="820"/>
        <w:gridCol w:w="819"/>
        <w:gridCol w:w="820"/>
        <w:gridCol w:w="819"/>
        <w:gridCol w:w="820"/>
        <w:gridCol w:w="820"/>
        <w:gridCol w:w="819"/>
        <w:gridCol w:w="820"/>
        <w:gridCol w:w="819"/>
        <w:gridCol w:w="820"/>
        <w:gridCol w:w="820"/>
      </w:tblGrid>
      <w:tr w:rsidR="00C60523" w:rsidRPr="005C4A62" w14:paraId="71E1D319" w14:textId="77777777" w:rsidTr="006F1498">
        <w:tc>
          <w:tcPr>
            <w:tcW w:w="1260" w:type="dxa"/>
            <w:tcBorders>
              <w:bottom w:val="single" w:sz="12" w:space="0" w:color="000000" w:themeColor="text1"/>
              <w:right w:val="single" w:sz="12" w:space="0" w:color="000000" w:themeColor="text1"/>
            </w:tcBorders>
          </w:tcPr>
          <w:p w14:paraId="507957D0" w14:textId="77777777" w:rsidR="00C60523" w:rsidRPr="005C4A62" w:rsidRDefault="00C60523" w:rsidP="00C60523">
            <w:pPr>
              <w:contextualSpacing/>
              <w:jc w:val="both"/>
              <w:rPr>
                <w:rFonts w:asciiTheme="majorBidi" w:hAnsiTheme="majorBidi" w:cstheme="majorBidi"/>
                <w:b/>
                <w:bCs/>
                <w:sz w:val="22"/>
                <w:szCs w:val="22"/>
              </w:rPr>
            </w:pPr>
          </w:p>
        </w:tc>
        <w:tc>
          <w:tcPr>
            <w:tcW w:w="819" w:type="dxa"/>
            <w:tcBorders>
              <w:left w:val="single" w:sz="12" w:space="0" w:color="000000" w:themeColor="text1"/>
              <w:bottom w:val="single" w:sz="12" w:space="0" w:color="000000" w:themeColor="text1"/>
            </w:tcBorders>
          </w:tcPr>
          <w:p w14:paraId="5A2A98D5" w14:textId="77777777" w:rsidR="00C60523" w:rsidRPr="005C4A62" w:rsidRDefault="00C60523" w:rsidP="00C60523">
            <w:pPr>
              <w:contextualSpacing/>
              <w:jc w:val="center"/>
              <w:rPr>
                <w:rFonts w:asciiTheme="majorBidi" w:hAnsiTheme="majorBidi" w:cstheme="majorBidi"/>
                <w:sz w:val="22"/>
                <w:szCs w:val="22"/>
              </w:rPr>
            </w:pPr>
            <w:r w:rsidRPr="005C4A62">
              <w:rPr>
                <w:rFonts w:asciiTheme="majorBidi" w:hAnsiTheme="majorBidi" w:cstheme="majorBidi"/>
                <w:sz w:val="22"/>
                <w:szCs w:val="22"/>
              </w:rPr>
              <w:t>GA</w:t>
            </w:r>
          </w:p>
        </w:tc>
        <w:tc>
          <w:tcPr>
            <w:tcW w:w="820" w:type="dxa"/>
            <w:tcBorders>
              <w:bottom w:val="single" w:sz="12" w:space="0" w:color="000000" w:themeColor="text1"/>
            </w:tcBorders>
          </w:tcPr>
          <w:p w14:paraId="2F360E27" w14:textId="77777777" w:rsidR="00C60523" w:rsidRPr="005C4A62" w:rsidRDefault="00C60523" w:rsidP="00C60523">
            <w:pPr>
              <w:contextualSpacing/>
              <w:jc w:val="center"/>
              <w:rPr>
                <w:rFonts w:asciiTheme="majorBidi" w:hAnsiTheme="majorBidi" w:cstheme="majorBidi"/>
                <w:sz w:val="22"/>
                <w:szCs w:val="22"/>
              </w:rPr>
            </w:pPr>
            <w:r w:rsidRPr="005C4A62">
              <w:rPr>
                <w:rFonts w:asciiTheme="majorBidi" w:hAnsiTheme="majorBidi" w:cstheme="majorBidi"/>
                <w:sz w:val="22"/>
                <w:szCs w:val="22"/>
              </w:rPr>
              <w:t>EF</w:t>
            </w:r>
          </w:p>
        </w:tc>
        <w:tc>
          <w:tcPr>
            <w:tcW w:w="819" w:type="dxa"/>
            <w:tcBorders>
              <w:bottom w:val="single" w:sz="12" w:space="0" w:color="000000" w:themeColor="text1"/>
            </w:tcBorders>
          </w:tcPr>
          <w:p w14:paraId="47C9C1CA" w14:textId="77777777" w:rsidR="00C60523" w:rsidRPr="005C4A62" w:rsidRDefault="00C60523" w:rsidP="00C60523">
            <w:pPr>
              <w:contextualSpacing/>
              <w:jc w:val="center"/>
              <w:rPr>
                <w:rFonts w:asciiTheme="majorBidi" w:hAnsiTheme="majorBidi" w:cstheme="majorBidi"/>
                <w:sz w:val="22"/>
                <w:szCs w:val="22"/>
              </w:rPr>
            </w:pPr>
            <w:r w:rsidRPr="005C4A62">
              <w:rPr>
                <w:rFonts w:asciiTheme="majorBidi" w:hAnsiTheme="majorBidi" w:cstheme="majorBidi"/>
                <w:sz w:val="22"/>
                <w:szCs w:val="22"/>
              </w:rPr>
              <w:t>L/M</w:t>
            </w:r>
          </w:p>
        </w:tc>
        <w:tc>
          <w:tcPr>
            <w:tcW w:w="820" w:type="dxa"/>
            <w:tcBorders>
              <w:bottom w:val="single" w:sz="12" w:space="0" w:color="000000" w:themeColor="text1"/>
              <w:right w:val="single" w:sz="12" w:space="0" w:color="000000" w:themeColor="text1"/>
            </w:tcBorders>
          </w:tcPr>
          <w:p w14:paraId="221C3122" w14:textId="77777777" w:rsidR="00C60523" w:rsidRPr="005C4A62" w:rsidRDefault="00C60523" w:rsidP="00C60523">
            <w:pPr>
              <w:contextualSpacing/>
              <w:jc w:val="center"/>
              <w:rPr>
                <w:rFonts w:asciiTheme="majorBidi" w:hAnsiTheme="majorBidi" w:cstheme="majorBidi"/>
                <w:sz w:val="22"/>
                <w:szCs w:val="22"/>
              </w:rPr>
            </w:pPr>
            <w:r w:rsidRPr="005C4A62">
              <w:rPr>
                <w:rFonts w:asciiTheme="majorBidi" w:hAnsiTheme="majorBidi" w:cstheme="majorBidi"/>
                <w:sz w:val="22"/>
                <w:szCs w:val="22"/>
              </w:rPr>
              <w:t>WISC</w:t>
            </w:r>
          </w:p>
        </w:tc>
        <w:tc>
          <w:tcPr>
            <w:tcW w:w="819" w:type="dxa"/>
            <w:tcBorders>
              <w:left w:val="single" w:sz="12" w:space="0" w:color="000000" w:themeColor="text1"/>
              <w:bottom w:val="single" w:sz="12" w:space="0" w:color="000000" w:themeColor="text1"/>
            </w:tcBorders>
          </w:tcPr>
          <w:p w14:paraId="2E95BB85" w14:textId="77777777" w:rsidR="00C60523" w:rsidRPr="005C4A62" w:rsidRDefault="00C60523" w:rsidP="00C60523">
            <w:pPr>
              <w:contextualSpacing/>
              <w:jc w:val="center"/>
              <w:rPr>
                <w:rFonts w:asciiTheme="majorBidi" w:hAnsiTheme="majorBidi" w:cstheme="majorBidi"/>
                <w:sz w:val="22"/>
                <w:szCs w:val="22"/>
              </w:rPr>
            </w:pPr>
            <w:r w:rsidRPr="005C4A62">
              <w:rPr>
                <w:rFonts w:asciiTheme="majorBidi" w:hAnsiTheme="majorBidi" w:cstheme="majorBidi"/>
                <w:sz w:val="22"/>
                <w:szCs w:val="22"/>
              </w:rPr>
              <w:t>EDU</w:t>
            </w:r>
          </w:p>
          <w:p w14:paraId="4147B2CF" w14:textId="77777777" w:rsidR="00C60523" w:rsidRPr="005C4A62" w:rsidRDefault="00C60523" w:rsidP="00C60523">
            <w:pPr>
              <w:contextualSpacing/>
              <w:jc w:val="center"/>
              <w:rPr>
                <w:rFonts w:asciiTheme="majorBidi" w:hAnsiTheme="majorBidi" w:cstheme="majorBidi"/>
                <w:sz w:val="22"/>
                <w:szCs w:val="22"/>
              </w:rPr>
            </w:pPr>
            <w:r w:rsidRPr="005C4A62">
              <w:rPr>
                <w:rFonts w:asciiTheme="majorBidi" w:hAnsiTheme="majorBidi" w:cstheme="majorBidi"/>
                <w:sz w:val="22"/>
                <w:szCs w:val="22"/>
              </w:rPr>
              <w:t>PGS</w:t>
            </w:r>
          </w:p>
        </w:tc>
        <w:tc>
          <w:tcPr>
            <w:tcW w:w="820" w:type="dxa"/>
            <w:tcBorders>
              <w:bottom w:val="single" w:sz="12" w:space="0" w:color="000000" w:themeColor="text1"/>
            </w:tcBorders>
          </w:tcPr>
          <w:p w14:paraId="76A392B3" w14:textId="77777777" w:rsidR="00C60523" w:rsidRPr="005C4A62" w:rsidRDefault="00C60523" w:rsidP="00C60523">
            <w:pPr>
              <w:contextualSpacing/>
              <w:jc w:val="center"/>
              <w:rPr>
                <w:rFonts w:asciiTheme="majorBidi" w:hAnsiTheme="majorBidi" w:cstheme="majorBidi"/>
                <w:sz w:val="22"/>
                <w:szCs w:val="22"/>
              </w:rPr>
            </w:pPr>
            <w:r w:rsidRPr="005C4A62">
              <w:rPr>
                <w:rFonts w:asciiTheme="majorBidi" w:hAnsiTheme="majorBidi" w:cstheme="majorBidi"/>
                <w:sz w:val="22"/>
                <w:szCs w:val="22"/>
              </w:rPr>
              <w:t>INT PGS</w:t>
            </w:r>
          </w:p>
        </w:tc>
        <w:tc>
          <w:tcPr>
            <w:tcW w:w="820" w:type="dxa"/>
            <w:tcBorders>
              <w:bottom w:val="single" w:sz="12" w:space="0" w:color="000000" w:themeColor="text1"/>
              <w:right w:val="single" w:sz="4" w:space="0" w:color="000000" w:themeColor="text1"/>
            </w:tcBorders>
          </w:tcPr>
          <w:p w14:paraId="7C3FE59E" w14:textId="77777777" w:rsidR="00C60523" w:rsidRPr="005C4A62" w:rsidRDefault="00C60523" w:rsidP="00C60523">
            <w:pPr>
              <w:contextualSpacing/>
              <w:jc w:val="center"/>
              <w:rPr>
                <w:rFonts w:asciiTheme="majorBidi" w:hAnsiTheme="majorBidi" w:cstheme="majorBidi"/>
                <w:sz w:val="22"/>
                <w:szCs w:val="22"/>
              </w:rPr>
            </w:pPr>
            <w:r w:rsidRPr="005C4A62">
              <w:rPr>
                <w:rFonts w:asciiTheme="majorBidi" w:hAnsiTheme="majorBidi" w:cstheme="majorBidi"/>
                <w:sz w:val="22"/>
                <w:szCs w:val="22"/>
              </w:rPr>
              <w:t xml:space="preserve">EF </w:t>
            </w:r>
          </w:p>
          <w:p w14:paraId="3A58E3B2" w14:textId="77777777" w:rsidR="00C60523" w:rsidRPr="005C4A62" w:rsidRDefault="00C60523" w:rsidP="00C60523">
            <w:pPr>
              <w:contextualSpacing/>
              <w:jc w:val="center"/>
              <w:rPr>
                <w:rFonts w:asciiTheme="majorBidi" w:hAnsiTheme="majorBidi" w:cstheme="majorBidi"/>
                <w:sz w:val="22"/>
                <w:szCs w:val="22"/>
              </w:rPr>
            </w:pPr>
            <w:r w:rsidRPr="005C4A62">
              <w:rPr>
                <w:rFonts w:asciiTheme="majorBidi" w:hAnsiTheme="majorBidi" w:cstheme="majorBidi"/>
                <w:sz w:val="22"/>
                <w:szCs w:val="22"/>
              </w:rPr>
              <w:t>PGS</w:t>
            </w:r>
          </w:p>
        </w:tc>
        <w:tc>
          <w:tcPr>
            <w:tcW w:w="819" w:type="dxa"/>
            <w:tcBorders>
              <w:left w:val="single" w:sz="4" w:space="0" w:color="000000" w:themeColor="text1"/>
              <w:bottom w:val="single" w:sz="12" w:space="0" w:color="000000" w:themeColor="text1"/>
              <w:right w:val="single" w:sz="12" w:space="0" w:color="000000" w:themeColor="text1"/>
            </w:tcBorders>
          </w:tcPr>
          <w:p w14:paraId="7F2402E5" w14:textId="77777777" w:rsidR="00C60523" w:rsidRPr="005C4A62" w:rsidRDefault="00C60523" w:rsidP="00C60523">
            <w:pPr>
              <w:contextualSpacing/>
              <w:jc w:val="center"/>
              <w:rPr>
                <w:rFonts w:asciiTheme="majorBidi" w:hAnsiTheme="majorBidi" w:cstheme="majorBidi"/>
                <w:sz w:val="22"/>
                <w:szCs w:val="22"/>
              </w:rPr>
            </w:pPr>
            <w:r w:rsidRPr="005C4A62">
              <w:rPr>
                <w:rFonts w:asciiTheme="majorBidi" w:hAnsiTheme="majorBidi" w:cstheme="majorBidi"/>
                <w:sz w:val="22"/>
                <w:szCs w:val="22"/>
              </w:rPr>
              <w:t>COG PGS</w:t>
            </w:r>
          </w:p>
        </w:tc>
        <w:tc>
          <w:tcPr>
            <w:tcW w:w="820" w:type="dxa"/>
            <w:tcBorders>
              <w:left w:val="single" w:sz="12" w:space="0" w:color="000000" w:themeColor="text1"/>
              <w:bottom w:val="single" w:sz="12" w:space="0" w:color="000000" w:themeColor="text1"/>
            </w:tcBorders>
          </w:tcPr>
          <w:p w14:paraId="2390063A" w14:textId="77777777" w:rsidR="00C60523" w:rsidRPr="005C4A62" w:rsidRDefault="00C60523" w:rsidP="00C60523">
            <w:pPr>
              <w:contextualSpacing/>
              <w:jc w:val="center"/>
              <w:rPr>
                <w:rFonts w:asciiTheme="majorBidi" w:hAnsiTheme="majorBidi" w:cstheme="majorBidi"/>
                <w:sz w:val="22"/>
                <w:szCs w:val="22"/>
              </w:rPr>
            </w:pPr>
            <w:r w:rsidRPr="005C4A62">
              <w:rPr>
                <w:rFonts w:asciiTheme="majorBidi" w:hAnsiTheme="majorBidi" w:cstheme="majorBidi"/>
                <w:sz w:val="22"/>
                <w:szCs w:val="22"/>
              </w:rPr>
              <w:t>INR</w:t>
            </w:r>
          </w:p>
        </w:tc>
        <w:tc>
          <w:tcPr>
            <w:tcW w:w="819" w:type="dxa"/>
            <w:tcBorders>
              <w:bottom w:val="single" w:sz="12" w:space="0" w:color="000000" w:themeColor="text1"/>
            </w:tcBorders>
          </w:tcPr>
          <w:p w14:paraId="674B9C6F" w14:textId="77777777" w:rsidR="00C60523" w:rsidRPr="005C4A62" w:rsidRDefault="00C60523" w:rsidP="00C60523">
            <w:pPr>
              <w:contextualSpacing/>
              <w:jc w:val="center"/>
              <w:rPr>
                <w:rFonts w:asciiTheme="majorBidi" w:hAnsiTheme="majorBidi" w:cstheme="majorBidi"/>
                <w:sz w:val="22"/>
                <w:szCs w:val="22"/>
              </w:rPr>
            </w:pPr>
            <w:r w:rsidRPr="005C4A62">
              <w:rPr>
                <w:rFonts w:asciiTheme="majorBidi" w:hAnsiTheme="majorBidi" w:cstheme="majorBidi"/>
                <w:sz w:val="22"/>
                <w:szCs w:val="22"/>
              </w:rPr>
              <w:t>EDU</w:t>
            </w:r>
          </w:p>
        </w:tc>
        <w:tc>
          <w:tcPr>
            <w:tcW w:w="820" w:type="dxa"/>
            <w:tcBorders>
              <w:bottom w:val="single" w:sz="12" w:space="0" w:color="000000" w:themeColor="text1"/>
              <w:right w:val="single" w:sz="4" w:space="0" w:color="000000" w:themeColor="text1"/>
            </w:tcBorders>
          </w:tcPr>
          <w:p w14:paraId="5ABD4575" w14:textId="77777777" w:rsidR="00C60523" w:rsidRPr="005C4A62" w:rsidRDefault="00C60523" w:rsidP="00C60523">
            <w:pPr>
              <w:contextualSpacing/>
              <w:jc w:val="center"/>
              <w:rPr>
                <w:rFonts w:asciiTheme="majorBidi" w:hAnsiTheme="majorBidi" w:cstheme="majorBidi"/>
                <w:sz w:val="22"/>
                <w:szCs w:val="22"/>
              </w:rPr>
            </w:pPr>
            <w:r w:rsidRPr="005C4A62">
              <w:rPr>
                <w:rFonts w:asciiTheme="majorBidi" w:hAnsiTheme="majorBidi" w:cstheme="majorBidi"/>
                <w:sz w:val="22"/>
                <w:szCs w:val="22"/>
              </w:rPr>
              <w:t>NBHD</w:t>
            </w:r>
          </w:p>
        </w:tc>
        <w:tc>
          <w:tcPr>
            <w:tcW w:w="820" w:type="dxa"/>
            <w:tcBorders>
              <w:left w:val="single" w:sz="4" w:space="0" w:color="000000" w:themeColor="text1"/>
              <w:bottom w:val="single" w:sz="12" w:space="0" w:color="000000" w:themeColor="text1"/>
              <w:right w:val="single" w:sz="12" w:space="0" w:color="000000" w:themeColor="text1"/>
            </w:tcBorders>
          </w:tcPr>
          <w:p w14:paraId="2A1E925D" w14:textId="77777777" w:rsidR="00C60523" w:rsidRPr="005C4A62" w:rsidRDefault="00C60523" w:rsidP="00C60523">
            <w:pPr>
              <w:contextualSpacing/>
              <w:jc w:val="center"/>
              <w:rPr>
                <w:rFonts w:asciiTheme="majorBidi" w:hAnsiTheme="majorBidi" w:cstheme="majorBidi"/>
                <w:sz w:val="22"/>
                <w:szCs w:val="22"/>
              </w:rPr>
            </w:pPr>
            <w:r w:rsidRPr="005C4A62">
              <w:rPr>
                <w:rFonts w:asciiTheme="majorBidi" w:hAnsiTheme="majorBidi" w:cstheme="majorBidi"/>
                <w:sz w:val="22"/>
                <w:szCs w:val="22"/>
              </w:rPr>
              <w:t>SES COMP</w:t>
            </w:r>
          </w:p>
        </w:tc>
      </w:tr>
      <w:tr w:rsidR="00C60523" w:rsidRPr="005C4A62" w14:paraId="126A9EF9" w14:textId="77777777" w:rsidTr="006F1498">
        <w:tc>
          <w:tcPr>
            <w:tcW w:w="1260" w:type="dxa"/>
            <w:tcBorders>
              <w:top w:val="single" w:sz="12" w:space="0" w:color="000000" w:themeColor="text1"/>
              <w:right w:val="single" w:sz="12" w:space="0" w:color="000000" w:themeColor="text1"/>
            </w:tcBorders>
          </w:tcPr>
          <w:p w14:paraId="7F6C53B3" w14:textId="77777777" w:rsidR="00C60523" w:rsidRPr="005C4A62" w:rsidRDefault="00C60523" w:rsidP="00C60523">
            <w:pPr>
              <w:contextualSpacing/>
              <w:jc w:val="both"/>
              <w:rPr>
                <w:rFonts w:asciiTheme="majorBidi" w:hAnsiTheme="majorBidi" w:cstheme="majorBidi"/>
                <w:sz w:val="22"/>
                <w:szCs w:val="22"/>
              </w:rPr>
            </w:pPr>
            <w:r w:rsidRPr="005C4A62">
              <w:rPr>
                <w:rFonts w:asciiTheme="majorBidi" w:hAnsiTheme="majorBidi" w:cstheme="majorBidi"/>
                <w:sz w:val="22"/>
                <w:szCs w:val="22"/>
              </w:rPr>
              <w:t>GA</w:t>
            </w:r>
          </w:p>
        </w:tc>
        <w:tc>
          <w:tcPr>
            <w:tcW w:w="819" w:type="dxa"/>
            <w:tcBorders>
              <w:top w:val="single" w:sz="12" w:space="0" w:color="000000" w:themeColor="text1"/>
              <w:left w:val="single" w:sz="12" w:space="0" w:color="000000" w:themeColor="text1"/>
            </w:tcBorders>
          </w:tcPr>
          <w:p w14:paraId="79D3F056" w14:textId="77777777" w:rsidR="00C60523" w:rsidRPr="005C4A62" w:rsidRDefault="00C60523" w:rsidP="00C60523">
            <w:pPr>
              <w:contextualSpacing/>
              <w:jc w:val="both"/>
              <w:rPr>
                <w:rFonts w:asciiTheme="majorBidi" w:hAnsiTheme="majorBidi" w:cstheme="majorBidi"/>
                <w:sz w:val="22"/>
                <w:szCs w:val="22"/>
              </w:rPr>
            </w:pPr>
            <w:r w:rsidRPr="005C4A62">
              <w:rPr>
                <w:rFonts w:asciiTheme="majorBidi" w:hAnsiTheme="majorBidi" w:cstheme="majorBidi"/>
                <w:sz w:val="22"/>
                <w:szCs w:val="22"/>
              </w:rPr>
              <w:t>1</w:t>
            </w:r>
          </w:p>
        </w:tc>
        <w:tc>
          <w:tcPr>
            <w:tcW w:w="820" w:type="dxa"/>
            <w:tcBorders>
              <w:top w:val="single" w:sz="12" w:space="0" w:color="000000" w:themeColor="text1"/>
            </w:tcBorders>
          </w:tcPr>
          <w:p w14:paraId="52B80C40" w14:textId="77777777" w:rsidR="00C60523" w:rsidRPr="005C4A62" w:rsidRDefault="00C60523" w:rsidP="00C60523">
            <w:pPr>
              <w:contextualSpacing/>
              <w:jc w:val="both"/>
              <w:rPr>
                <w:rFonts w:asciiTheme="majorBidi" w:hAnsiTheme="majorBidi" w:cstheme="majorBidi"/>
                <w:sz w:val="22"/>
                <w:szCs w:val="22"/>
              </w:rPr>
            </w:pPr>
          </w:p>
        </w:tc>
        <w:tc>
          <w:tcPr>
            <w:tcW w:w="819" w:type="dxa"/>
            <w:tcBorders>
              <w:top w:val="single" w:sz="12" w:space="0" w:color="000000" w:themeColor="text1"/>
            </w:tcBorders>
          </w:tcPr>
          <w:p w14:paraId="79BADA93" w14:textId="77777777" w:rsidR="00C60523" w:rsidRPr="005C4A62" w:rsidRDefault="00C60523" w:rsidP="00C60523">
            <w:pPr>
              <w:contextualSpacing/>
              <w:jc w:val="both"/>
              <w:rPr>
                <w:rFonts w:asciiTheme="majorBidi" w:hAnsiTheme="majorBidi" w:cstheme="majorBidi"/>
                <w:sz w:val="22"/>
                <w:szCs w:val="22"/>
              </w:rPr>
            </w:pPr>
          </w:p>
        </w:tc>
        <w:tc>
          <w:tcPr>
            <w:tcW w:w="820" w:type="dxa"/>
            <w:tcBorders>
              <w:top w:val="single" w:sz="12" w:space="0" w:color="000000" w:themeColor="text1"/>
              <w:right w:val="single" w:sz="12" w:space="0" w:color="000000" w:themeColor="text1"/>
            </w:tcBorders>
          </w:tcPr>
          <w:p w14:paraId="106025C0" w14:textId="77777777" w:rsidR="00C60523" w:rsidRPr="005C4A62" w:rsidRDefault="00C60523" w:rsidP="00C60523">
            <w:pPr>
              <w:contextualSpacing/>
              <w:jc w:val="both"/>
              <w:rPr>
                <w:rFonts w:asciiTheme="majorBidi" w:hAnsiTheme="majorBidi" w:cstheme="majorBidi"/>
                <w:b/>
                <w:bCs/>
                <w:sz w:val="22"/>
                <w:szCs w:val="22"/>
              </w:rPr>
            </w:pPr>
          </w:p>
        </w:tc>
        <w:tc>
          <w:tcPr>
            <w:tcW w:w="819" w:type="dxa"/>
            <w:tcBorders>
              <w:top w:val="single" w:sz="12" w:space="0" w:color="000000" w:themeColor="text1"/>
              <w:left w:val="single" w:sz="12" w:space="0" w:color="000000" w:themeColor="text1"/>
            </w:tcBorders>
          </w:tcPr>
          <w:p w14:paraId="53950367" w14:textId="77777777" w:rsidR="00C60523" w:rsidRPr="005C4A62" w:rsidRDefault="00C60523" w:rsidP="00C60523">
            <w:pPr>
              <w:contextualSpacing/>
              <w:jc w:val="both"/>
              <w:rPr>
                <w:rFonts w:asciiTheme="majorBidi" w:hAnsiTheme="majorBidi" w:cstheme="majorBidi"/>
                <w:b/>
                <w:bCs/>
                <w:sz w:val="22"/>
                <w:szCs w:val="22"/>
              </w:rPr>
            </w:pPr>
          </w:p>
        </w:tc>
        <w:tc>
          <w:tcPr>
            <w:tcW w:w="820" w:type="dxa"/>
            <w:tcBorders>
              <w:top w:val="single" w:sz="12" w:space="0" w:color="000000" w:themeColor="text1"/>
            </w:tcBorders>
          </w:tcPr>
          <w:p w14:paraId="16B0594B" w14:textId="77777777" w:rsidR="00C60523" w:rsidRPr="005C4A62" w:rsidRDefault="00C60523" w:rsidP="00C60523">
            <w:pPr>
              <w:contextualSpacing/>
              <w:jc w:val="both"/>
              <w:rPr>
                <w:rFonts w:asciiTheme="majorBidi" w:hAnsiTheme="majorBidi" w:cstheme="majorBidi"/>
                <w:b/>
                <w:bCs/>
                <w:sz w:val="22"/>
                <w:szCs w:val="22"/>
              </w:rPr>
            </w:pPr>
          </w:p>
        </w:tc>
        <w:tc>
          <w:tcPr>
            <w:tcW w:w="820" w:type="dxa"/>
            <w:tcBorders>
              <w:top w:val="single" w:sz="12" w:space="0" w:color="000000" w:themeColor="text1"/>
              <w:right w:val="single" w:sz="4" w:space="0" w:color="000000" w:themeColor="text1"/>
            </w:tcBorders>
          </w:tcPr>
          <w:p w14:paraId="065E41AE" w14:textId="77777777" w:rsidR="00C60523" w:rsidRPr="005C4A62" w:rsidRDefault="00C60523" w:rsidP="00C60523">
            <w:pPr>
              <w:contextualSpacing/>
              <w:jc w:val="both"/>
              <w:rPr>
                <w:rFonts w:asciiTheme="majorBidi" w:hAnsiTheme="majorBidi" w:cstheme="majorBidi"/>
                <w:b/>
                <w:bCs/>
                <w:sz w:val="22"/>
                <w:szCs w:val="22"/>
              </w:rPr>
            </w:pPr>
          </w:p>
        </w:tc>
        <w:tc>
          <w:tcPr>
            <w:tcW w:w="819" w:type="dxa"/>
            <w:tcBorders>
              <w:top w:val="single" w:sz="12" w:space="0" w:color="000000" w:themeColor="text1"/>
              <w:left w:val="single" w:sz="4" w:space="0" w:color="000000" w:themeColor="text1"/>
              <w:right w:val="single" w:sz="12" w:space="0" w:color="000000" w:themeColor="text1"/>
            </w:tcBorders>
          </w:tcPr>
          <w:p w14:paraId="690A62DC" w14:textId="77777777" w:rsidR="00C60523" w:rsidRPr="005C4A62" w:rsidRDefault="00C60523" w:rsidP="00C60523">
            <w:pPr>
              <w:contextualSpacing/>
              <w:jc w:val="both"/>
              <w:rPr>
                <w:rFonts w:asciiTheme="majorBidi" w:hAnsiTheme="majorBidi" w:cstheme="majorBidi"/>
                <w:b/>
                <w:bCs/>
                <w:sz w:val="22"/>
                <w:szCs w:val="22"/>
              </w:rPr>
            </w:pPr>
          </w:p>
        </w:tc>
        <w:tc>
          <w:tcPr>
            <w:tcW w:w="820" w:type="dxa"/>
            <w:tcBorders>
              <w:top w:val="single" w:sz="12" w:space="0" w:color="000000" w:themeColor="text1"/>
              <w:left w:val="single" w:sz="12" w:space="0" w:color="000000" w:themeColor="text1"/>
            </w:tcBorders>
          </w:tcPr>
          <w:p w14:paraId="4E7F8A08" w14:textId="77777777" w:rsidR="00C60523" w:rsidRPr="005C4A62" w:rsidRDefault="00C60523" w:rsidP="00C60523">
            <w:pPr>
              <w:contextualSpacing/>
              <w:jc w:val="both"/>
              <w:rPr>
                <w:rFonts w:asciiTheme="majorBidi" w:hAnsiTheme="majorBidi" w:cstheme="majorBidi"/>
                <w:b/>
                <w:bCs/>
                <w:sz w:val="22"/>
                <w:szCs w:val="22"/>
              </w:rPr>
            </w:pPr>
          </w:p>
        </w:tc>
        <w:tc>
          <w:tcPr>
            <w:tcW w:w="819" w:type="dxa"/>
            <w:tcBorders>
              <w:top w:val="single" w:sz="12" w:space="0" w:color="000000" w:themeColor="text1"/>
            </w:tcBorders>
          </w:tcPr>
          <w:p w14:paraId="0DDF3544" w14:textId="77777777" w:rsidR="00C60523" w:rsidRPr="005C4A62" w:rsidRDefault="00C60523" w:rsidP="00C60523">
            <w:pPr>
              <w:contextualSpacing/>
              <w:jc w:val="both"/>
              <w:rPr>
                <w:rFonts w:asciiTheme="majorBidi" w:hAnsiTheme="majorBidi" w:cstheme="majorBidi"/>
                <w:b/>
                <w:bCs/>
                <w:sz w:val="22"/>
                <w:szCs w:val="22"/>
              </w:rPr>
            </w:pPr>
          </w:p>
        </w:tc>
        <w:tc>
          <w:tcPr>
            <w:tcW w:w="820" w:type="dxa"/>
            <w:tcBorders>
              <w:top w:val="single" w:sz="12" w:space="0" w:color="000000" w:themeColor="text1"/>
              <w:right w:val="single" w:sz="4" w:space="0" w:color="000000" w:themeColor="text1"/>
            </w:tcBorders>
          </w:tcPr>
          <w:p w14:paraId="470B3BCF" w14:textId="77777777" w:rsidR="00C60523" w:rsidRPr="005C4A62" w:rsidRDefault="00C60523" w:rsidP="00C60523">
            <w:pPr>
              <w:contextualSpacing/>
              <w:jc w:val="both"/>
              <w:rPr>
                <w:rFonts w:asciiTheme="majorBidi" w:hAnsiTheme="majorBidi" w:cstheme="majorBidi"/>
                <w:b/>
                <w:bCs/>
                <w:sz w:val="22"/>
                <w:szCs w:val="22"/>
              </w:rPr>
            </w:pPr>
          </w:p>
        </w:tc>
        <w:tc>
          <w:tcPr>
            <w:tcW w:w="820" w:type="dxa"/>
            <w:tcBorders>
              <w:top w:val="single" w:sz="12" w:space="0" w:color="000000" w:themeColor="text1"/>
              <w:left w:val="single" w:sz="4" w:space="0" w:color="000000" w:themeColor="text1"/>
              <w:right w:val="single" w:sz="12" w:space="0" w:color="000000" w:themeColor="text1"/>
            </w:tcBorders>
          </w:tcPr>
          <w:p w14:paraId="15024054" w14:textId="77777777" w:rsidR="00C60523" w:rsidRPr="005C4A62" w:rsidRDefault="00C60523" w:rsidP="00C60523">
            <w:pPr>
              <w:contextualSpacing/>
              <w:jc w:val="both"/>
              <w:rPr>
                <w:rFonts w:asciiTheme="majorBidi" w:hAnsiTheme="majorBidi" w:cstheme="majorBidi"/>
                <w:b/>
                <w:bCs/>
                <w:sz w:val="22"/>
                <w:szCs w:val="22"/>
              </w:rPr>
            </w:pPr>
          </w:p>
        </w:tc>
      </w:tr>
      <w:tr w:rsidR="00C60523" w:rsidRPr="005C4A62" w14:paraId="40DB713B" w14:textId="77777777" w:rsidTr="006F1498">
        <w:tc>
          <w:tcPr>
            <w:tcW w:w="1260" w:type="dxa"/>
            <w:tcBorders>
              <w:right w:val="single" w:sz="12" w:space="0" w:color="000000" w:themeColor="text1"/>
            </w:tcBorders>
          </w:tcPr>
          <w:p w14:paraId="1F6182BD" w14:textId="77777777" w:rsidR="00C60523" w:rsidRPr="005C4A62" w:rsidRDefault="00C60523" w:rsidP="00C60523">
            <w:pPr>
              <w:contextualSpacing/>
              <w:jc w:val="both"/>
              <w:rPr>
                <w:rFonts w:asciiTheme="majorBidi" w:hAnsiTheme="majorBidi" w:cstheme="majorBidi"/>
                <w:sz w:val="22"/>
                <w:szCs w:val="22"/>
              </w:rPr>
            </w:pPr>
            <w:r w:rsidRPr="005C4A62">
              <w:rPr>
                <w:rFonts w:asciiTheme="majorBidi" w:hAnsiTheme="majorBidi" w:cstheme="majorBidi"/>
                <w:sz w:val="22"/>
                <w:szCs w:val="22"/>
              </w:rPr>
              <w:t>EF</w:t>
            </w:r>
          </w:p>
        </w:tc>
        <w:tc>
          <w:tcPr>
            <w:tcW w:w="819" w:type="dxa"/>
            <w:tcBorders>
              <w:left w:val="single" w:sz="12" w:space="0" w:color="000000" w:themeColor="text1"/>
            </w:tcBorders>
          </w:tcPr>
          <w:p w14:paraId="7AE13CB0" w14:textId="77777777" w:rsidR="00C60523" w:rsidRPr="005C4A62" w:rsidRDefault="00C60523" w:rsidP="00C60523">
            <w:pPr>
              <w:contextualSpacing/>
              <w:jc w:val="both"/>
              <w:rPr>
                <w:rFonts w:asciiTheme="majorBidi" w:hAnsiTheme="majorBidi" w:cstheme="majorBidi"/>
                <w:sz w:val="22"/>
                <w:szCs w:val="22"/>
              </w:rPr>
            </w:pPr>
            <w:r w:rsidRPr="005C4A62">
              <w:rPr>
                <w:rFonts w:asciiTheme="majorBidi" w:hAnsiTheme="majorBidi" w:cstheme="majorBidi"/>
                <w:sz w:val="22"/>
                <w:szCs w:val="22"/>
              </w:rPr>
              <w:t>0.130</w:t>
            </w:r>
          </w:p>
        </w:tc>
        <w:tc>
          <w:tcPr>
            <w:tcW w:w="820" w:type="dxa"/>
          </w:tcPr>
          <w:p w14:paraId="2DE21656" w14:textId="77777777" w:rsidR="00C60523" w:rsidRPr="005C4A62" w:rsidRDefault="00C60523" w:rsidP="00C60523">
            <w:pPr>
              <w:contextualSpacing/>
              <w:jc w:val="both"/>
              <w:rPr>
                <w:rFonts w:asciiTheme="majorBidi" w:hAnsiTheme="majorBidi" w:cstheme="majorBidi"/>
                <w:sz w:val="22"/>
                <w:szCs w:val="22"/>
              </w:rPr>
            </w:pPr>
            <w:r w:rsidRPr="005C4A62">
              <w:rPr>
                <w:rFonts w:asciiTheme="majorBidi" w:hAnsiTheme="majorBidi" w:cstheme="majorBidi"/>
                <w:sz w:val="22"/>
                <w:szCs w:val="22"/>
              </w:rPr>
              <w:t>1</w:t>
            </w:r>
          </w:p>
        </w:tc>
        <w:tc>
          <w:tcPr>
            <w:tcW w:w="819" w:type="dxa"/>
          </w:tcPr>
          <w:p w14:paraId="557FB862" w14:textId="77777777" w:rsidR="00C60523" w:rsidRPr="005C4A62" w:rsidRDefault="00C60523" w:rsidP="00C60523">
            <w:pPr>
              <w:contextualSpacing/>
              <w:jc w:val="both"/>
              <w:rPr>
                <w:rFonts w:asciiTheme="majorBidi" w:hAnsiTheme="majorBidi" w:cstheme="majorBidi"/>
                <w:sz w:val="22"/>
                <w:szCs w:val="22"/>
              </w:rPr>
            </w:pPr>
          </w:p>
        </w:tc>
        <w:tc>
          <w:tcPr>
            <w:tcW w:w="820" w:type="dxa"/>
            <w:tcBorders>
              <w:right w:val="single" w:sz="12" w:space="0" w:color="000000" w:themeColor="text1"/>
            </w:tcBorders>
          </w:tcPr>
          <w:p w14:paraId="1FD16AF5" w14:textId="77777777" w:rsidR="00C60523" w:rsidRPr="005C4A62" w:rsidRDefault="00C60523" w:rsidP="00C60523">
            <w:pPr>
              <w:contextualSpacing/>
              <w:jc w:val="both"/>
              <w:rPr>
                <w:rFonts w:asciiTheme="majorBidi" w:hAnsiTheme="majorBidi" w:cstheme="majorBidi"/>
                <w:b/>
                <w:bCs/>
                <w:sz w:val="22"/>
                <w:szCs w:val="22"/>
              </w:rPr>
            </w:pPr>
          </w:p>
        </w:tc>
        <w:tc>
          <w:tcPr>
            <w:tcW w:w="819" w:type="dxa"/>
            <w:tcBorders>
              <w:left w:val="single" w:sz="12" w:space="0" w:color="000000" w:themeColor="text1"/>
            </w:tcBorders>
          </w:tcPr>
          <w:p w14:paraId="40010D4C" w14:textId="77777777" w:rsidR="00C60523" w:rsidRPr="005C4A62" w:rsidRDefault="00C60523" w:rsidP="00C60523">
            <w:pPr>
              <w:contextualSpacing/>
              <w:jc w:val="both"/>
              <w:rPr>
                <w:rFonts w:asciiTheme="majorBidi" w:hAnsiTheme="majorBidi" w:cstheme="majorBidi"/>
                <w:b/>
                <w:bCs/>
                <w:sz w:val="22"/>
                <w:szCs w:val="22"/>
              </w:rPr>
            </w:pPr>
          </w:p>
        </w:tc>
        <w:tc>
          <w:tcPr>
            <w:tcW w:w="820" w:type="dxa"/>
          </w:tcPr>
          <w:p w14:paraId="036803B7" w14:textId="77777777" w:rsidR="00C60523" w:rsidRPr="005C4A62" w:rsidRDefault="00C60523" w:rsidP="00C60523">
            <w:pPr>
              <w:contextualSpacing/>
              <w:jc w:val="both"/>
              <w:rPr>
                <w:rFonts w:asciiTheme="majorBidi" w:hAnsiTheme="majorBidi" w:cstheme="majorBidi"/>
                <w:b/>
                <w:bCs/>
                <w:sz w:val="22"/>
                <w:szCs w:val="22"/>
              </w:rPr>
            </w:pPr>
          </w:p>
        </w:tc>
        <w:tc>
          <w:tcPr>
            <w:tcW w:w="820" w:type="dxa"/>
            <w:tcBorders>
              <w:right w:val="single" w:sz="4" w:space="0" w:color="000000" w:themeColor="text1"/>
            </w:tcBorders>
          </w:tcPr>
          <w:p w14:paraId="4863348F" w14:textId="77777777" w:rsidR="00C60523" w:rsidRPr="005C4A62" w:rsidRDefault="00C60523" w:rsidP="00C60523">
            <w:pPr>
              <w:contextualSpacing/>
              <w:jc w:val="both"/>
              <w:rPr>
                <w:rFonts w:asciiTheme="majorBidi" w:hAnsiTheme="majorBidi" w:cstheme="majorBidi"/>
                <w:b/>
                <w:bCs/>
                <w:sz w:val="22"/>
                <w:szCs w:val="22"/>
              </w:rPr>
            </w:pPr>
          </w:p>
        </w:tc>
        <w:tc>
          <w:tcPr>
            <w:tcW w:w="819" w:type="dxa"/>
            <w:tcBorders>
              <w:left w:val="single" w:sz="4" w:space="0" w:color="000000" w:themeColor="text1"/>
              <w:right w:val="single" w:sz="12" w:space="0" w:color="000000" w:themeColor="text1"/>
            </w:tcBorders>
          </w:tcPr>
          <w:p w14:paraId="20E42AD1" w14:textId="77777777" w:rsidR="00C60523" w:rsidRPr="005C4A62" w:rsidRDefault="00C60523" w:rsidP="00C60523">
            <w:pPr>
              <w:contextualSpacing/>
              <w:jc w:val="both"/>
              <w:rPr>
                <w:rFonts w:asciiTheme="majorBidi" w:hAnsiTheme="majorBidi" w:cstheme="majorBidi"/>
                <w:b/>
                <w:bCs/>
                <w:sz w:val="22"/>
                <w:szCs w:val="22"/>
              </w:rPr>
            </w:pPr>
          </w:p>
        </w:tc>
        <w:tc>
          <w:tcPr>
            <w:tcW w:w="820" w:type="dxa"/>
            <w:tcBorders>
              <w:left w:val="single" w:sz="12" w:space="0" w:color="000000" w:themeColor="text1"/>
            </w:tcBorders>
          </w:tcPr>
          <w:p w14:paraId="6C4B57BC" w14:textId="77777777" w:rsidR="00C60523" w:rsidRPr="005C4A62" w:rsidRDefault="00C60523" w:rsidP="00C60523">
            <w:pPr>
              <w:contextualSpacing/>
              <w:jc w:val="both"/>
              <w:rPr>
                <w:rFonts w:asciiTheme="majorBidi" w:hAnsiTheme="majorBidi" w:cstheme="majorBidi"/>
                <w:b/>
                <w:bCs/>
                <w:sz w:val="22"/>
                <w:szCs w:val="22"/>
              </w:rPr>
            </w:pPr>
          </w:p>
        </w:tc>
        <w:tc>
          <w:tcPr>
            <w:tcW w:w="819" w:type="dxa"/>
          </w:tcPr>
          <w:p w14:paraId="2171AFE6" w14:textId="77777777" w:rsidR="00C60523" w:rsidRPr="005C4A62" w:rsidRDefault="00C60523" w:rsidP="00C60523">
            <w:pPr>
              <w:contextualSpacing/>
              <w:jc w:val="both"/>
              <w:rPr>
                <w:rFonts w:asciiTheme="majorBidi" w:hAnsiTheme="majorBidi" w:cstheme="majorBidi"/>
                <w:b/>
                <w:bCs/>
                <w:sz w:val="22"/>
                <w:szCs w:val="22"/>
              </w:rPr>
            </w:pPr>
          </w:p>
        </w:tc>
        <w:tc>
          <w:tcPr>
            <w:tcW w:w="820" w:type="dxa"/>
            <w:tcBorders>
              <w:right w:val="single" w:sz="4" w:space="0" w:color="000000" w:themeColor="text1"/>
            </w:tcBorders>
          </w:tcPr>
          <w:p w14:paraId="2175D3E9" w14:textId="77777777" w:rsidR="00C60523" w:rsidRPr="005C4A62" w:rsidRDefault="00C60523" w:rsidP="00C60523">
            <w:pPr>
              <w:contextualSpacing/>
              <w:jc w:val="both"/>
              <w:rPr>
                <w:rFonts w:asciiTheme="majorBidi" w:hAnsiTheme="majorBidi" w:cstheme="majorBidi"/>
                <w:b/>
                <w:bCs/>
                <w:sz w:val="22"/>
                <w:szCs w:val="22"/>
              </w:rPr>
            </w:pPr>
          </w:p>
        </w:tc>
        <w:tc>
          <w:tcPr>
            <w:tcW w:w="820" w:type="dxa"/>
            <w:tcBorders>
              <w:left w:val="single" w:sz="4" w:space="0" w:color="000000" w:themeColor="text1"/>
              <w:right w:val="single" w:sz="12" w:space="0" w:color="000000" w:themeColor="text1"/>
            </w:tcBorders>
          </w:tcPr>
          <w:p w14:paraId="404F64D1" w14:textId="77777777" w:rsidR="00C60523" w:rsidRPr="005C4A62" w:rsidRDefault="00C60523" w:rsidP="00C60523">
            <w:pPr>
              <w:contextualSpacing/>
              <w:jc w:val="both"/>
              <w:rPr>
                <w:rFonts w:asciiTheme="majorBidi" w:hAnsiTheme="majorBidi" w:cstheme="majorBidi"/>
                <w:b/>
                <w:bCs/>
                <w:sz w:val="22"/>
                <w:szCs w:val="22"/>
              </w:rPr>
            </w:pPr>
          </w:p>
        </w:tc>
      </w:tr>
      <w:tr w:rsidR="00C60523" w:rsidRPr="005C4A62" w14:paraId="450DB197" w14:textId="77777777" w:rsidTr="006F1498">
        <w:tc>
          <w:tcPr>
            <w:tcW w:w="1260" w:type="dxa"/>
            <w:tcBorders>
              <w:bottom w:val="single" w:sz="4" w:space="0" w:color="auto"/>
              <w:right w:val="single" w:sz="12" w:space="0" w:color="000000" w:themeColor="text1"/>
            </w:tcBorders>
          </w:tcPr>
          <w:p w14:paraId="3D93ACF7" w14:textId="77777777" w:rsidR="00C60523" w:rsidRPr="005C4A62" w:rsidRDefault="00C60523" w:rsidP="00C60523">
            <w:pPr>
              <w:contextualSpacing/>
              <w:jc w:val="both"/>
              <w:rPr>
                <w:rFonts w:asciiTheme="majorBidi" w:hAnsiTheme="majorBidi" w:cstheme="majorBidi"/>
                <w:sz w:val="22"/>
                <w:szCs w:val="22"/>
              </w:rPr>
            </w:pPr>
            <w:r w:rsidRPr="005C4A62">
              <w:rPr>
                <w:rFonts w:asciiTheme="majorBidi" w:hAnsiTheme="majorBidi" w:cstheme="majorBidi"/>
                <w:sz w:val="22"/>
                <w:szCs w:val="22"/>
              </w:rPr>
              <w:t>L/M</w:t>
            </w:r>
          </w:p>
        </w:tc>
        <w:tc>
          <w:tcPr>
            <w:tcW w:w="819" w:type="dxa"/>
            <w:tcBorders>
              <w:left w:val="single" w:sz="12" w:space="0" w:color="000000" w:themeColor="text1"/>
              <w:bottom w:val="single" w:sz="4" w:space="0" w:color="auto"/>
            </w:tcBorders>
          </w:tcPr>
          <w:p w14:paraId="655F52F9" w14:textId="77777777" w:rsidR="00C60523" w:rsidRPr="005C4A62" w:rsidRDefault="00C60523" w:rsidP="00C60523">
            <w:pPr>
              <w:contextualSpacing/>
              <w:jc w:val="both"/>
              <w:rPr>
                <w:rFonts w:asciiTheme="majorBidi" w:hAnsiTheme="majorBidi" w:cstheme="majorBidi"/>
                <w:sz w:val="22"/>
                <w:szCs w:val="22"/>
              </w:rPr>
            </w:pPr>
            <w:r w:rsidRPr="005C4A62">
              <w:rPr>
                <w:rFonts w:asciiTheme="majorBidi" w:hAnsiTheme="majorBidi" w:cstheme="majorBidi"/>
                <w:sz w:val="22"/>
                <w:szCs w:val="22"/>
              </w:rPr>
              <w:t>0.247</w:t>
            </w:r>
          </w:p>
        </w:tc>
        <w:tc>
          <w:tcPr>
            <w:tcW w:w="820" w:type="dxa"/>
            <w:tcBorders>
              <w:bottom w:val="single" w:sz="4" w:space="0" w:color="auto"/>
            </w:tcBorders>
          </w:tcPr>
          <w:p w14:paraId="14FF1318" w14:textId="77777777" w:rsidR="00C60523" w:rsidRPr="005C4A62" w:rsidRDefault="00C60523" w:rsidP="00C60523">
            <w:pPr>
              <w:contextualSpacing/>
              <w:jc w:val="both"/>
              <w:rPr>
                <w:rFonts w:asciiTheme="majorBidi" w:hAnsiTheme="majorBidi" w:cstheme="majorBidi"/>
                <w:sz w:val="22"/>
                <w:szCs w:val="22"/>
              </w:rPr>
            </w:pPr>
            <w:r w:rsidRPr="005C4A62">
              <w:rPr>
                <w:rFonts w:asciiTheme="majorBidi" w:hAnsiTheme="majorBidi" w:cstheme="majorBidi"/>
                <w:sz w:val="22"/>
                <w:szCs w:val="22"/>
              </w:rPr>
              <w:t>0.110</w:t>
            </w:r>
          </w:p>
        </w:tc>
        <w:tc>
          <w:tcPr>
            <w:tcW w:w="819" w:type="dxa"/>
            <w:tcBorders>
              <w:bottom w:val="single" w:sz="4" w:space="0" w:color="auto"/>
            </w:tcBorders>
          </w:tcPr>
          <w:p w14:paraId="188C4422" w14:textId="77777777" w:rsidR="00C60523" w:rsidRPr="005C4A62" w:rsidRDefault="00C60523" w:rsidP="00C60523">
            <w:pPr>
              <w:contextualSpacing/>
              <w:jc w:val="both"/>
              <w:rPr>
                <w:rFonts w:asciiTheme="majorBidi" w:hAnsiTheme="majorBidi" w:cstheme="majorBidi"/>
                <w:sz w:val="22"/>
                <w:szCs w:val="22"/>
              </w:rPr>
            </w:pPr>
            <w:r w:rsidRPr="005C4A62">
              <w:rPr>
                <w:rFonts w:asciiTheme="majorBidi" w:hAnsiTheme="majorBidi" w:cstheme="majorBidi"/>
                <w:sz w:val="22"/>
                <w:szCs w:val="22"/>
              </w:rPr>
              <w:t>1</w:t>
            </w:r>
          </w:p>
        </w:tc>
        <w:tc>
          <w:tcPr>
            <w:tcW w:w="820" w:type="dxa"/>
            <w:tcBorders>
              <w:bottom w:val="single" w:sz="4" w:space="0" w:color="auto"/>
              <w:right w:val="single" w:sz="12" w:space="0" w:color="000000" w:themeColor="text1"/>
            </w:tcBorders>
          </w:tcPr>
          <w:p w14:paraId="581E799B" w14:textId="77777777" w:rsidR="00C60523" w:rsidRPr="005C4A62" w:rsidRDefault="00C60523" w:rsidP="00C60523">
            <w:pPr>
              <w:contextualSpacing/>
              <w:jc w:val="both"/>
              <w:rPr>
                <w:rFonts w:asciiTheme="majorBidi" w:hAnsiTheme="majorBidi" w:cstheme="majorBidi"/>
                <w:b/>
                <w:bCs/>
                <w:sz w:val="22"/>
                <w:szCs w:val="22"/>
              </w:rPr>
            </w:pPr>
          </w:p>
        </w:tc>
        <w:tc>
          <w:tcPr>
            <w:tcW w:w="819" w:type="dxa"/>
            <w:tcBorders>
              <w:left w:val="single" w:sz="12" w:space="0" w:color="000000" w:themeColor="text1"/>
            </w:tcBorders>
          </w:tcPr>
          <w:p w14:paraId="242C246C" w14:textId="77777777" w:rsidR="00C60523" w:rsidRPr="005C4A62" w:rsidRDefault="00C60523" w:rsidP="00C60523">
            <w:pPr>
              <w:contextualSpacing/>
              <w:jc w:val="both"/>
              <w:rPr>
                <w:rFonts w:asciiTheme="majorBidi" w:hAnsiTheme="majorBidi" w:cstheme="majorBidi"/>
                <w:b/>
                <w:bCs/>
                <w:sz w:val="22"/>
                <w:szCs w:val="22"/>
              </w:rPr>
            </w:pPr>
          </w:p>
        </w:tc>
        <w:tc>
          <w:tcPr>
            <w:tcW w:w="820" w:type="dxa"/>
          </w:tcPr>
          <w:p w14:paraId="4C7E1967" w14:textId="77777777" w:rsidR="00C60523" w:rsidRPr="005C4A62" w:rsidRDefault="00C60523" w:rsidP="00C60523">
            <w:pPr>
              <w:contextualSpacing/>
              <w:jc w:val="both"/>
              <w:rPr>
                <w:rFonts w:asciiTheme="majorBidi" w:hAnsiTheme="majorBidi" w:cstheme="majorBidi"/>
                <w:b/>
                <w:bCs/>
                <w:sz w:val="22"/>
                <w:szCs w:val="22"/>
              </w:rPr>
            </w:pPr>
          </w:p>
        </w:tc>
        <w:tc>
          <w:tcPr>
            <w:tcW w:w="820" w:type="dxa"/>
            <w:tcBorders>
              <w:right w:val="single" w:sz="4" w:space="0" w:color="000000" w:themeColor="text1"/>
            </w:tcBorders>
          </w:tcPr>
          <w:p w14:paraId="1CA159EA" w14:textId="77777777" w:rsidR="00C60523" w:rsidRPr="005C4A62" w:rsidRDefault="00C60523" w:rsidP="00C60523">
            <w:pPr>
              <w:contextualSpacing/>
              <w:jc w:val="both"/>
              <w:rPr>
                <w:rFonts w:asciiTheme="majorBidi" w:hAnsiTheme="majorBidi" w:cstheme="majorBidi"/>
                <w:b/>
                <w:bCs/>
                <w:sz w:val="22"/>
                <w:szCs w:val="22"/>
              </w:rPr>
            </w:pPr>
          </w:p>
        </w:tc>
        <w:tc>
          <w:tcPr>
            <w:tcW w:w="819" w:type="dxa"/>
            <w:tcBorders>
              <w:left w:val="single" w:sz="4" w:space="0" w:color="000000" w:themeColor="text1"/>
              <w:right w:val="single" w:sz="12" w:space="0" w:color="000000" w:themeColor="text1"/>
            </w:tcBorders>
          </w:tcPr>
          <w:p w14:paraId="75032325" w14:textId="77777777" w:rsidR="00C60523" w:rsidRPr="005C4A62" w:rsidRDefault="00C60523" w:rsidP="00C60523">
            <w:pPr>
              <w:contextualSpacing/>
              <w:jc w:val="both"/>
              <w:rPr>
                <w:rFonts w:asciiTheme="majorBidi" w:hAnsiTheme="majorBidi" w:cstheme="majorBidi"/>
                <w:b/>
                <w:bCs/>
                <w:sz w:val="22"/>
                <w:szCs w:val="22"/>
              </w:rPr>
            </w:pPr>
          </w:p>
        </w:tc>
        <w:tc>
          <w:tcPr>
            <w:tcW w:w="820" w:type="dxa"/>
            <w:tcBorders>
              <w:left w:val="single" w:sz="12" w:space="0" w:color="000000" w:themeColor="text1"/>
            </w:tcBorders>
          </w:tcPr>
          <w:p w14:paraId="14684B0A" w14:textId="77777777" w:rsidR="00C60523" w:rsidRPr="005C4A62" w:rsidRDefault="00C60523" w:rsidP="00C60523">
            <w:pPr>
              <w:contextualSpacing/>
              <w:jc w:val="both"/>
              <w:rPr>
                <w:rFonts w:asciiTheme="majorBidi" w:hAnsiTheme="majorBidi" w:cstheme="majorBidi"/>
                <w:b/>
                <w:bCs/>
                <w:sz w:val="22"/>
                <w:szCs w:val="22"/>
              </w:rPr>
            </w:pPr>
          </w:p>
        </w:tc>
        <w:tc>
          <w:tcPr>
            <w:tcW w:w="819" w:type="dxa"/>
          </w:tcPr>
          <w:p w14:paraId="00137735" w14:textId="77777777" w:rsidR="00C60523" w:rsidRPr="005C4A62" w:rsidRDefault="00C60523" w:rsidP="00C60523">
            <w:pPr>
              <w:contextualSpacing/>
              <w:jc w:val="both"/>
              <w:rPr>
                <w:rFonts w:asciiTheme="majorBidi" w:hAnsiTheme="majorBidi" w:cstheme="majorBidi"/>
                <w:b/>
                <w:bCs/>
                <w:sz w:val="22"/>
                <w:szCs w:val="22"/>
              </w:rPr>
            </w:pPr>
          </w:p>
        </w:tc>
        <w:tc>
          <w:tcPr>
            <w:tcW w:w="820" w:type="dxa"/>
            <w:tcBorders>
              <w:right w:val="single" w:sz="4" w:space="0" w:color="000000" w:themeColor="text1"/>
            </w:tcBorders>
          </w:tcPr>
          <w:p w14:paraId="05D0E50E" w14:textId="77777777" w:rsidR="00C60523" w:rsidRPr="005C4A62" w:rsidRDefault="00C60523" w:rsidP="00C60523">
            <w:pPr>
              <w:contextualSpacing/>
              <w:jc w:val="both"/>
              <w:rPr>
                <w:rFonts w:asciiTheme="majorBidi" w:hAnsiTheme="majorBidi" w:cstheme="majorBidi"/>
                <w:b/>
                <w:bCs/>
                <w:sz w:val="22"/>
                <w:szCs w:val="22"/>
              </w:rPr>
            </w:pPr>
          </w:p>
        </w:tc>
        <w:tc>
          <w:tcPr>
            <w:tcW w:w="820" w:type="dxa"/>
            <w:tcBorders>
              <w:left w:val="single" w:sz="4" w:space="0" w:color="000000" w:themeColor="text1"/>
              <w:right w:val="single" w:sz="12" w:space="0" w:color="000000" w:themeColor="text1"/>
            </w:tcBorders>
          </w:tcPr>
          <w:p w14:paraId="39EFF16D" w14:textId="77777777" w:rsidR="00C60523" w:rsidRPr="005C4A62" w:rsidRDefault="00C60523" w:rsidP="00C60523">
            <w:pPr>
              <w:contextualSpacing/>
              <w:jc w:val="both"/>
              <w:rPr>
                <w:rFonts w:asciiTheme="majorBidi" w:hAnsiTheme="majorBidi" w:cstheme="majorBidi"/>
                <w:b/>
                <w:bCs/>
                <w:sz w:val="22"/>
                <w:szCs w:val="22"/>
              </w:rPr>
            </w:pPr>
          </w:p>
        </w:tc>
      </w:tr>
      <w:tr w:rsidR="00C60523" w:rsidRPr="005C4A62" w14:paraId="6B50BD62" w14:textId="77777777" w:rsidTr="006F1498">
        <w:tc>
          <w:tcPr>
            <w:tcW w:w="1260" w:type="dxa"/>
            <w:tcBorders>
              <w:bottom w:val="single" w:sz="12" w:space="0" w:color="000000" w:themeColor="text1"/>
              <w:right w:val="single" w:sz="12" w:space="0" w:color="000000" w:themeColor="text1"/>
            </w:tcBorders>
          </w:tcPr>
          <w:p w14:paraId="3962D110" w14:textId="77777777" w:rsidR="00C60523" w:rsidRPr="005C4A62" w:rsidRDefault="00C60523" w:rsidP="00C60523">
            <w:pPr>
              <w:contextualSpacing/>
              <w:jc w:val="both"/>
              <w:rPr>
                <w:rFonts w:asciiTheme="majorBidi" w:hAnsiTheme="majorBidi" w:cstheme="majorBidi"/>
                <w:sz w:val="22"/>
                <w:szCs w:val="22"/>
              </w:rPr>
            </w:pPr>
            <w:r w:rsidRPr="005C4A62">
              <w:rPr>
                <w:rFonts w:asciiTheme="majorBidi" w:hAnsiTheme="majorBidi" w:cstheme="majorBidi"/>
                <w:sz w:val="22"/>
                <w:szCs w:val="22"/>
              </w:rPr>
              <w:t>WISC</w:t>
            </w:r>
          </w:p>
        </w:tc>
        <w:tc>
          <w:tcPr>
            <w:tcW w:w="819" w:type="dxa"/>
            <w:tcBorders>
              <w:left w:val="single" w:sz="12" w:space="0" w:color="000000" w:themeColor="text1"/>
              <w:bottom w:val="single" w:sz="12" w:space="0" w:color="000000" w:themeColor="text1"/>
            </w:tcBorders>
          </w:tcPr>
          <w:p w14:paraId="1EFB192C" w14:textId="77777777" w:rsidR="00C60523" w:rsidRPr="005C4A62" w:rsidRDefault="00C60523" w:rsidP="00C60523">
            <w:pPr>
              <w:contextualSpacing/>
              <w:jc w:val="both"/>
              <w:rPr>
                <w:rFonts w:asciiTheme="majorBidi" w:hAnsiTheme="majorBidi" w:cstheme="majorBidi"/>
                <w:sz w:val="22"/>
                <w:szCs w:val="22"/>
              </w:rPr>
            </w:pPr>
            <w:r w:rsidRPr="005C4A62">
              <w:rPr>
                <w:rFonts w:asciiTheme="majorBidi" w:hAnsiTheme="majorBidi" w:cstheme="majorBidi"/>
                <w:sz w:val="22"/>
                <w:szCs w:val="22"/>
              </w:rPr>
              <w:t>0.32</w:t>
            </w:r>
          </w:p>
        </w:tc>
        <w:tc>
          <w:tcPr>
            <w:tcW w:w="820" w:type="dxa"/>
            <w:tcBorders>
              <w:bottom w:val="single" w:sz="12" w:space="0" w:color="000000" w:themeColor="text1"/>
            </w:tcBorders>
          </w:tcPr>
          <w:p w14:paraId="220175F7" w14:textId="77777777" w:rsidR="00C60523" w:rsidRPr="005C4A62" w:rsidRDefault="00C60523" w:rsidP="00C60523">
            <w:pPr>
              <w:contextualSpacing/>
              <w:jc w:val="both"/>
              <w:rPr>
                <w:rFonts w:asciiTheme="majorBidi" w:hAnsiTheme="majorBidi" w:cstheme="majorBidi"/>
                <w:sz w:val="22"/>
                <w:szCs w:val="22"/>
              </w:rPr>
            </w:pPr>
            <w:r w:rsidRPr="005C4A62">
              <w:rPr>
                <w:rFonts w:asciiTheme="majorBidi" w:hAnsiTheme="majorBidi" w:cstheme="majorBidi"/>
                <w:sz w:val="22"/>
                <w:szCs w:val="22"/>
              </w:rPr>
              <w:t>0.111</w:t>
            </w:r>
          </w:p>
        </w:tc>
        <w:tc>
          <w:tcPr>
            <w:tcW w:w="819" w:type="dxa"/>
            <w:tcBorders>
              <w:bottom w:val="single" w:sz="12" w:space="0" w:color="000000" w:themeColor="text1"/>
            </w:tcBorders>
          </w:tcPr>
          <w:p w14:paraId="2D175B6D" w14:textId="77777777" w:rsidR="00C60523" w:rsidRPr="005C4A62" w:rsidRDefault="00C60523" w:rsidP="00C60523">
            <w:pPr>
              <w:contextualSpacing/>
              <w:jc w:val="both"/>
              <w:rPr>
                <w:rFonts w:asciiTheme="majorBidi" w:hAnsiTheme="majorBidi" w:cstheme="majorBidi"/>
                <w:sz w:val="22"/>
                <w:szCs w:val="22"/>
              </w:rPr>
            </w:pPr>
            <w:r w:rsidRPr="005C4A62">
              <w:rPr>
                <w:rFonts w:asciiTheme="majorBidi" w:hAnsiTheme="majorBidi" w:cstheme="majorBidi"/>
                <w:sz w:val="22"/>
                <w:szCs w:val="22"/>
              </w:rPr>
              <w:t>0.279</w:t>
            </w:r>
          </w:p>
        </w:tc>
        <w:tc>
          <w:tcPr>
            <w:tcW w:w="820" w:type="dxa"/>
            <w:tcBorders>
              <w:bottom w:val="single" w:sz="12" w:space="0" w:color="000000" w:themeColor="text1"/>
              <w:right w:val="single" w:sz="12" w:space="0" w:color="000000" w:themeColor="text1"/>
            </w:tcBorders>
          </w:tcPr>
          <w:p w14:paraId="741B1E24" w14:textId="77777777" w:rsidR="00C60523" w:rsidRPr="005C4A62" w:rsidRDefault="00C60523" w:rsidP="00C60523">
            <w:pPr>
              <w:contextualSpacing/>
              <w:jc w:val="both"/>
              <w:rPr>
                <w:rFonts w:asciiTheme="majorBidi" w:hAnsiTheme="majorBidi" w:cstheme="majorBidi"/>
                <w:sz w:val="22"/>
                <w:szCs w:val="22"/>
              </w:rPr>
            </w:pPr>
            <w:r w:rsidRPr="005C4A62">
              <w:rPr>
                <w:rFonts w:asciiTheme="majorBidi" w:hAnsiTheme="majorBidi" w:cstheme="majorBidi"/>
                <w:sz w:val="22"/>
                <w:szCs w:val="22"/>
              </w:rPr>
              <w:t>1</w:t>
            </w:r>
          </w:p>
        </w:tc>
        <w:tc>
          <w:tcPr>
            <w:tcW w:w="819" w:type="dxa"/>
            <w:tcBorders>
              <w:left w:val="single" w:sz="12" w:space="0" w:color="000000" w:themeColor="text1"/>
            </w:tcBorders>
          </w:tcPr>
          <w:p w14:paraId="4F603819" w14:textId="77777777" w:rsidR="00C60523" w:rsidRPr="005C4A62" w:rsidRDefault="00C60523" w:rsidP="00C60523">
            <w:pPr>
              <w:contextualSpacing/>
              <w:jc w:val="both"/>
              <w:rPr>
                <w:rFonts w:asciiTheme="majorBidi" w:hAnsiTheme="majorBidi" w:cstheme="majorBidi"/>
                <w:b/>
                <w:bCs/>
                <w:sz w:val="22"/>
                <w:szCs w:val="22"/>
              </w:rPr>
            </w:pPr>
          </w:p>
        </w:tc>
        <w:tc>
          <w:tcPr>
            <w:tcW w:w="820" w:type="dxa"/>
          </w:tcPr>
          <w:p w14:paraId="3954FC03" w14:textId="77777777" w:rsidR="00C60523" w:rsidRPr="005C4A62" w:rsidRDefault="00C60523" w:rsidP="00C60523">
            <w:pPr>
              <w:contextualSpacing/>
              <w:jc w:val="both"/>
              <w:rPr>
                <w:rFonts w:asciiTheme="majorBidi" w:hAnsiTheme="majorBidi" w:cstheme="majorBidi"/>
                <w:b/>
                <w:bCs/>
                <w:sz w:val="22"/>
                <w:szCs w:val="22"/>
              </w:rPr>
            </w:pPr>
          </w:p>
        </w:tc>
        <w:tc>
          <w:tcPr>
            <w:tcW w:w="820" w:type="dxa"/>
            <w:tcBorders>
              <w:right w:val="single" w:sz="4" w:space="0" w:color="000000" w:themeColor="text1"/>
            </w:tcBorders>
          </w:tcPr>
          <w:p w14:paraId="0C54CC45" w14:textId="77777777" w:rsidR="00C60523" w:rsidRPr="005C4A62" w:rsidRDefault="00C60523" w:rsidP="00C60523">
            <w:pPr>
              <w:contextualSpacing/>
              <w:jc w:val="both"/>
              <w:rPr>
                <w:rFonts w:asciiTheme="majorBidi" w:hAnsiTheme="majorBidi" w:cstheme="majorBidi"/>
                <w:b/>
                <w:bCs/>
                <w:sz w:val="22"/>
                <w:szCs w:val="22"/>
              </w:rPr>
            </w:pPr>
          </w:p>
        </w:tc>
        <w:tc>
          <w:tcPr>
            <w:tcW w:w="819" w:type="dxa"/>
            <w:tcBorders>
              <w:left w:val="single" w:sz="4" w:space="0" w:color="000000" w:themeColor="text1"/>
              <w:right w:val="single" w:sz="12" w:space="0" w:color="000000" w:themeColor="text1"/>
            </w:tcBorders>
          </w:tcPr>
          <w:p w14:paraId="2C2D29FE" w14:textId="77777777" w:rsidR="00C60523" w:rsidRPr="005C4A62" w:rsidRDefault="00C60523" w:rsidP="00C60523">
            <w:pPr>
              <w:contextualSpacing/>
              <w:jc w:val="both"/>
              <w:rPr>
                <w:rFonts w:asciiTheme="majorBidi" w:hAnsiTheme="majorBidi" w:cstheme="majorBidi"/>
                <w:b/>
                <w:bCs/>
                <w:sz w:val="22"/>
                <w:szCs w:val="22"/>
              </w:rPr>
            </w:pPr>
          </w:p>
        </w:tc>
        <w:tc>
          <w:tcPr>
            <w:tcW w:w="820" w:type="dxa"/>
            <w:tcBorders>
              <w:left w:val="single" w:sz="12" w:space="0" w:color="000000" w:themeColor="text1"/>
            </w:tcBorders>
          </w:tcPr>
          <w:p w14:paraId="5BB0AE38" w14:textId="77777777" w:rsidR="00C60523" w:rsidRPr="005C4A62" w:rsidRDefault="00C60523" w:rsidP="00C60523">
            <w:pPr>
              <w:contextualSpacing/>
              <w:jc w:val="both"/>
              <w:rPr>
                <w:rFonts w:asciiTheme="majorBidi" w:hAnsiTheme="majorBidi" w:cstheme="majorBidi"/>
                <w:b/>
                <w:bCs/>
                <w:sz w:val="22"/>
                <w:szCs w:val="22"/>
              </w:rPr>
            </w:pPr>
          </w:p>
        </w:tc>
        <w:tc>
          <w:tcPr>
            <w:tcW w:w="819" w:type="dxa"/>
          </w:tcPr>
          <w:p w14:paraId="241875FC" w14:textId="77777777" w:rsidR="00C60523" w:rsidRPr="005C4A62" w:rsidRDefault="00C60523" w:rsidP="00C60523">
            <w:pPr>
              <w:contextualSpacing/>
              <w:jc w:val="both"/>
              <w:rPr>
                <w:rFonts w:asciiTheme="majorBidi" w:hAnsiTheme="majorBidi" w:cstheme="majorBidi"/>
                <w:b/>
                <w:bCs/>
                <w:sz w:val="22"/>
                <w:szCs w:val="22"/>
              </w:rPr>
            </w:pPr>
          </w:p>
        </w:tc>
        <w:tc>
          <w:tcPr>
            <w:tcW w:w="820" w:type="dxa"/>
            <w:tcBorders>
              <w:right w:val="single" w:sz="4" w:space="0" w:color="000000" w:themeColor="text1"/>
            </w:tcBorders>
          </w:tcPr>
          <w:p w14:paraId="5972FDA4" w14:textId="77777777" w:rsidR="00C60523" w:rsidRPr="005C4A62" w:rsidRDefault="00C60523" w:rsidP="00C60523">
            <w:pPr>
              <w:contextualSpacing/>
              <w:jc w:val="both"/>
              <w:rPr>
                <w:rFonts w:asciiTheme="majorBidi" w:hAnsiTheme="majorBidi" w:cstheme="majorBidi"/>
                <w:b/>
                <w:bCs/>
                <w:sz w:val="22"/>
                <w:szCs w:val="22"/>
              </w:rPr>
            </w:pPr>
          </w:p>
        </w:tc>
        <w:tc>
          <w:tcPr>
            <w:tcW w:w="820" w:type="dxa"/>
            <w:tcBorders>
              <w:left w:val="single" w:sz="4" w:space="0" w:color="000000" w:themeColor="text1"/>
              <w:right w:val="single" w:sz="12" w:space="0" w:color="000000" w:themeColor="text1"/>
            </w:tcBorders>
          </w:tcPr>
          <w:p w14:paraId="2B796627" w14:textId="77777777" w:rsidR="00C60523" w:rsidRPr="005C4A62" w:rsidRDefault="00C60523" w:rsidP="00C60523">
            <w:pPr>
              <w:contextualSpacing/>
              <w:jc w:val="both"/>
              <w:rPr>
                <w:rFonts w:asciiTheme="majorBidi" w:hAnsiTheme="majorBidi" w:cstheme="majorBidi"/>
                <w:b/>
                <w:bCs/>
                <w:sz w:val="22"/>
                <w:szCs w:val="22"/>
              </w:rPr>
            </w:pPr>
          </w:p>
        </w:tc>
      </w:tr>
      <w:tr w:rsidR="00C60523" w:rsidRPr="005C4A62" w14:paraId="2C316B96" w14:textId="77777777" w:rsidTr="006F1498">
        <w:tc>
          <w:tcPr>
            <w:tcW w:w="1260" w:type="dxa"/>
            <w:tcBorders>
              <w:top w:val="single" w:sz="12" w:space="0" w:color="000000" w:themeColor="text1"/>
              <w:right w:val="single" w:sz="12" w:space="0" w:color="000000" w:themeColor="text1"/>
            </w:tcBorders>
          </w:tcPr>
          <w:p w14:paraId="137E42EE" w14:textId="77777777" w:rsidR="00C60523" w:rsidRPr="005C4A62" w:rsidRDefault="00C60523" w:rsidP="00C60523">
            <w:pPr>
              <w:contextualSpacing/>
              <w:jc w:val="both"/>
              <w:rPr>
                <w:rFonts w:asciiTheme="majorBidi" w:hAnsiTheme="majorBidi" w:cstheme="majorBidi"/>
                <w:sz w:val="22"/>
                <w:szCs w:val="22"/>
              </w:rPr>
            </w:pPr>
            <w:r w:rsidRPr="005C4A62">
              <w:rPr>
                <w:rFonts w:asciiTheme="majorBidi" w:hAnsiTheme="majorBidi" w:cstheme="majorBidi"/>
                <w:sz w:val="22"/>
                <w:szCs w:val="22"/>
              </w:rPr>
              <w:t>EDU PGS</w:t>
            </w:r>
          </w:p>
        </w:tc>
        <w:tc>
          <w:tcPr>
            <w:tcW w:w="819" w:type="dxa"/>
            <w:tcBorders>
              <w:top w:val="single" w:sz="12" w:space="0" w:color="000000" w:themeColor="text1"/>
              <w:left w:val="single" w:sz="12" w:space="0" w:color="000000" w:themeColor="text1"/>
            </w:tcBorders>
          </w:tcPr>
          <w:p w14:paraId="6DDA4E58" w14:textId="77777777" w:rsidR="00C60523" w:rsidRPr="005C4A62" w:rsidRDefault="00C60523" w:rsidP="00C60523">
            <w:pPr>
              <w:contextualSpacing/>
              <w:jc w:val="both"/>
              <w:rPr>
                <w:rFonts w:asciiTheme="majorBidi" w:hAnsiTheme="majorBidi" w:cstheme="majorBidi"/>
                <w:sz w:val="22"/>
                <w:szCs w:val="22"/>
              </w:rPr>
            </w:pPr>
            <w:r w:rsidRPr="005C4A62">
              <w:rPr>
                <w:rFonts w:asciiTheme="majorBidi" w:hAnsiTheme="majorBidi" w:cstheme="majorBidi"/>
                <w:sz w:val="22"/>
                <w:szCs w:val="22"/>
              </w:rPr>
              <w:t>0.262</w:t>
            </w:r>
          </w:p>
        </w:tc>
        <w:tc>
          <w:tcPr>
            <w:tcW w:w="820" w:type="dxa"/>
            <w:tcBorders>
              <w:top w:val="single" w:sz="12" w:space="0" w:color="000000" w:themeColor="text1"/>
            </w:tcBorders>
          </w:tcPr>
          <w:p w14:paraId="6AFC7469" w14:textId="77777777" w:rsidR="00C60523" w:rsidRPr="005C4A62" w:rsidRDefault="00C60523" w:rsidP="00C60523">
            <w:pPr>
              <w:contextualSpacing/>
              <w:jc w:val="both"/>
              <w:rPr>
                <w:rFonts w:asciiTheme="majorBidi" w:hAnsiTheme="majorBidi" w:cstheme="majorBidi"/>
                <w:sz w:val="22"/>
                <w:szCs w:val="22"/>
              </w:rPr>
            </w:pPr>
            <w:r w:rsidRPr="005C4A62">
              <w:rPr>
                <w:rFonts w:asciiTheme="majorBidi" w:hAnsiTheme="majorBidi" w:cstheme="majorBidi"/>
                <w:sz w:val="22"/>
                <w:szCs w:val="22"/>
              </w:rPr>
              <w:t>0.038</w:t>
            </w:r>
          </w:p>
        </w:tc>
        <w:tc>
          <w:tcPr>
            <w:tcW w:w="819" w:type="dxa"/>
            <w:tcBorders>
              <w:top w:val="single" w:sz="12" w:space="0" w:color="000000" w:themeColor="text1"/>
            </w:tcBorders>
          </w:tcPr>
          <w:p w14:paraId="720AD674" w14:textId="77777777" w:rsidR="00C60523" w:rsidRPr="005C4A62" w:rsidRDefault="00C60523" w:rsidP="00C60523">
            <w:pPr>
              <w:contextualSpacing/>
              <w:jc w:val="both"/>
              <w:rPr>
                <w:rFonts w:asciiTheme="majorBidi" w:hAnsiTheme="majorBidi" w:cstheme="majorBidi"/>
                <w:sz w:val="22"/>
                <w:szCs w:val="22"/>
              </w:rPr>
            </w:pPr>
            <w:r w:rsidRPr="005C4A62">
              <w:rPr>
                <w:rFonts w:asciiTheme="majorBidi" w:hAnsiTheme="majorBidi" w:cstheme="majorBidi"/>
                <w:sz w:val="22"/>
                <w:szCs w:val="22"/>
              </w:rPr>
              <w:t>0.118</w:t>
            </w:r>
          </w:p>
        </w:tc>
        <w:tc>
          <w:tcPr>
            <w:tcW w:w="820" w:type="dxa"/>
            <w:tcBorders>
              <w:top w:val="single" w:sz="12" w:space="0" w:color="000000" w:themeColor="text1"/>
            </w:tcBorders>
          </w:tcPr>
          <w:p w14:paraId="24D21927" w14:textId="77777777" w:rsidR="00C60523" w:rsidRPr="005C4A62" w:rsidRDefault="00C60523" w:rsidP="00C60523">
            <w:pPr>
              <w:contextualSpacing/>
              <w:jc w:val="both"/>
              <w:rPr>
                <w:rFonts w:asciiTheme="majorBidi" w:hAnsiTheme="majorBidi" w:cstheme="majorBidi"/>
                <w:sz w:val="22"/>
                <w:szCs w:val="22"/>
              </w:rPr>
            </w:pPr>
            <w:r w:rsidRPr="005C4A62">
              <w:rPr>
                <w:rFonts w:asciiTheme="majorBidi" w:hAnsiTheme="majorBidi" w:cstheme="majorBidi"/>
                <w:sz w:val="22"/>
                <w:szCs w:val="22"/>
              </w:rPr>
              <w:t>0.184</w:t>
            </w:r>
          </w:p>
        </w:tc>
        <w:tc>
          <w:tcPr>
            <w:tcW w:w="819" w:type="dxa"/>
          </w:tcPr>
          <w:p w14:paraId="2B1BAE22" w14:textId="77777777" w:rsidR="00C60523" w:rsidRPr="005C4A62" w:rsidRDefault="00C60523" w:rsidP="00C60523">
            <w:pPr>
              <w:contextualSpacing/>
              <w:jc w:val="both"/>
              <w:rPr>
                <w:rFonts w:asciiTheme="majorBidi" w:hAnsiTheme="majorBidi" w:cstheme="majorBidi"/>
                <w:sz w:val="22"/>
                <w:szCs w:val="22"/>
              </w:rPr>
            </w:pPr>
            <w:r w:rsidRPr="005C4A62">
              <w:rPr>
                <w:rFonts w:asciiTheme="majorBidi" w:hAnsiTheme="majorBidi" w:cstheme="majorBidi"/>
                <w:sz w:val="22"/>
                <w:szCs w:val="22"/>
              </w:rPr>
              <w:t>1</w:t>
            </w:r>
          </w:p>
        </w:tc>
        <w:tc>
          <w:tcPr>
            <w:tcW w:w="820" w:type="dxa"/>
          </w:tcPr>
          <w:p w14:paraId="5FF41455" w14:textId="77777777" w:rsidR="00C60523" w:rsidRPr="005C4A62" w:rsidRDefault="00C60523" w:rsidP="00C60523">
            <w:pPr>
              <w:contextualSpacing/>
              <w:jc w:val="both"/>
              <w:rPr>
                <w:rFonts w:asciiTheme="majorBidi" w:hAnsiTheme="majorBidi" w:cstheme="majorBidi"/>
                <w:b/>
                <w:bCs/>
                <w:sz w:val="22"/>
                <w:szCs w:val="22"/>
              </w:rPr>
            </w:pPr>
          </w:p>
        </w:tc>
        <w:tc>
          <w:tcPr>
            <w:tcW w:w="820" w:type="dxa"/>
            <w:tcBorders>
              <w:right w:val="single" w:sz="4" w:space="0" w:color="000000" w:themeColor="text1"/>
            </w:tcBorders>
          </w:tcPr>
          <w:p w14:paraId="31BCF3BF" w14:textId="77777777" w:rsidR="00C60523" w:rsidRPr="005C4A62" w:rsidRDefault="00C60523" w:rsidP="00C60523">
            <w:pPr>
              <w:contextualSpacing/>
              <w:jc w:val="both"/>
              <w:rPr>
                <w:rFonts w:asciiTheme="majorBidi" w:hAnsiTheme="majorBidi" w:cstheme="majorBidi"/>
                <w:b/>
                <w:bCs/>
                <w:sz w:val="22"/>
                <w:szCs w:val="22"/>
              </w:rPr>
            </w:pPr>
          </w:p>
        </w:tc>
        <w:tc>
          <w:tcPr>
            <w:tcW w:w="819" w:type="dxa"/>
            <w:tcBorders>
              <w:left w:val="single" w:sz="4" w:space="0" w:color="000000" w:themeColor="text1"/>
              <w:right w:val="single" w:sz="12" w:space="0" w:color="000000" w:themeColor="text1"/>
            </w:tcBorders>
          </w:tcPr>
          <w:p w14:paraId="38DFAB52" w14:textId="77777777" w:rsidR="00C60523" w:rsidRPr="005C4A62" w:rsidRDefault="00C60523" w:rsidP="00C60523">
            <w:pPr>
              <w:contextualSpacing/>
              <w:jc w:val="both"/>
              <w:rPr>
                <w:rFonts w:asciiTheme="majorBidi" w:hAnsiTheme="majorBidi" w:cstheme="majorBidi"/>
                <w:b/>
                <w:bCs/>
                <w:sz w:val="22"/>
                <w:szCs w:val="22"/>
              </w:rPr>
            </w:pPr>
          </w:p>
        </w:tc>
        <w:tc>
          <w:tcPr>
            <w:tcW w:w="820" w:type="dxa"/>
            <w:tcBorders>
              <w:left w:val="single" w:sz="12" w:space="0" w:color="000000" w:themeColor="text1"/>
            </w:tcBorders>
          </w:tcPr>
          <w:p w14:paraId="77BC46D2" w14:textId="77777777" w:rsidR="00C60523" w:rsidRPr="005C4A62" w:rsidRDefault="00C60523" w:rsidP="00C60523">
            <w:pPr>
              <w:contextualSpacing/>
              <w:jc w:val="both"/>
              <w:rPr>
                <w:rFonts w:asciiTheme="majorBidi" w:hAnsiTheme="majorBidi" w:cstheme="majorBidi"/>
                <w:b/>
                <w:bCs/>
                <w:sz w:val="22"/>
                <w:szCs w:val="22"/>
              </w:rPr>
            </w:pPr>
          </w:p>
        </w:tc>
        <w:tc>
          <w:tcPr>
            <w:tcW w:w="819" w:type="dxa"/>
          </w:tcPr>
          <w:p w14:paraId="0CF5E4EC" w14:textId="77777777" w:rsidR="00C60523" w:rsidRPr="005C4A62" w:rsidRDefault="00C60523" w:rsidP="00C60523">
            <w:pPr>
              <w:contextualSpacing/>
              <w:jc w:val="both"/>
              <w:rPr>
                <w:rFonts w:asciiTheme="majorBidi" w:hAnsiTheme="majorBidi" w:cstheme="majorBidi"/>
                <w:b/>
                <w:bCs/>
                <w:sz w:val="22"/>
                <w:szCs w:val="22"/>
              </w:rPr>
            </w:pPr>
          </w:p>
        </w:tc>
        <w:tc>
          <w:tcPr>
            <w:tcW w:w="820" w:type="dxa"/>
            <w:tcBorders>
              <w:right w:val="single" w:sz="4" w:space="0" w:color="000000" w:themeColor="text1"/>
            </w:tcBorders>
          </w:tcPr>
          <w:p w14:paraId="505BE44F" w14:textId="77777777" w:rsidR="00C60523" w:rsidRPr="005C4A62" w:rsidRDefault="00C60523" w:rsidP="00C60523">
            <w:pPr>
              <w:contextualSpacing/>
              <w:jc w:val="both"/>
              <w:rPr>
                <w:rFonts w:asciiTheme="majorBidi" w:hAnsiTheme="majorBidi" w:cstheme="majorBidi"/>
                <w:b/>
                <w:bCs/>
                <w:sz w:val="22"/>
                <w:szCs w:val="22"/>
              </w:rPr>
            </w:pPr>
          </w:p>
        </w:tc>
        <w:tc>
          <w:tcPr>
            <w:tcW w:w="820" w:type="dxa"/>
            <w:tcBorders>
              <w:left w:val="single" w:sz="4" w:space="0" w:color="000000" w:themeColor="text1"/>
              <w:right w:val="single" w:sz="12" w:space="0" w:color="000000" w:themeColor="text1"/>
            </w:tcBorders>
          </w:tcPr>
          <w:p w14:paraId="70529BD7" w14:textId="77777777" w:rsidR="00C60523" w:rsidRPr="005C4A62" w:rsidRDefault="00C60523" w:rsidP="00C60523">
            <w:pPr>
              <w:contextualSpacing/>
              <w:jc w:val="both"/>
              <w:rPr>
                <w:rFonts w:asciiTheme="majorBidi" w:hAnsiTheme="majorBidi" w:cstheme="majorBidi"/>
                <w:b/>
                <w:bCs/>
                <w:sz w:val="22"/>
                <w:szCs w:val="22"/>
              </w:rPr>
            </w:pPr>
          </w:p>
        </w:tc>
      </w:tr>
      <w:tr w:rsidR="00C60523" w:rsidRPr="005C4A62" w14:paraId="7C64F2F5" w14:textId="77777777" w:rsidTr="006F1498">
        <w:tc>
          <w:tcPr>
            <w:tcW w:w="1260" w:type="dxa"/>
            <w:tcBorders>
              <w:bottom w:val="single" w:sz="4" w:space="0" w:color="auto"/>
              <w:right w:val="single" w:sz="12" w:space="0" w:color="000000" w:themeColor="text1"/>
            </w:tcBorders>
          </w:tcPr>
          <w:p w14:paraId="7EF9234B" w14:textId="77777777" w:rsidR="00C60523" w:rsidRPr="005C4A62" w:rsidRDefault="00C60523" w:rsidP="00C60523">
            <w:pPr>
              <w:contextualSpacing/>
              <w:jc w:val="both"/>
              <w:rPr>
                <w:rFonts w:asciiTheme="majorBidi" w:hAnsiTheme="majorBidi" w:cstheme="majorBidi"/>
                <w:sz w:val="22"/>
                <w:szCs w:val="22"/>
              </w:rPr>
            </w:pPr>
            <w:r w:rsidRPr="005C4A62">
              <w:rPr>
                <w:rFonts w:asciiTheme="majorBidi" w:hAnsiTheme="majorBidi" w:cstheme="majorBidi"/>
                <w:sz w:val="22"/>
                <w:szCs w:val="22"/>
              </w:rPr>
              <w:t>INT PGS</w:t>
            </w:r>
          </w:p>
        </w:tc>
        <w:tc>
          <w:tcPr>
            <w:tcW w:w="819" w:type="dxa"/>
            <w:tcBorders>
              <w:left w:val="single" w:sz="12" w:space="0" w:color="000000" w:themeColor="text1"/>
              <w:bottom w:val="single" w:sz="4" w:space="0" w:color="auto"/>
            </w:tcBorders>
          </w:tcPr>
          <w:p w14:paraId="36CBF13A" w14:textId="77777777" w:rsidR="00C60523" w:rsidRPr="005C4A62" w:rsidRDefault="00C60523" w:rsidP="00C60523">
            <w:pPr>
              <w:contextualSpacing/>
              <w:jc w:val="both"/>
              <w:rPr>
                <w:rFonts w:asciiTheme="majorBidi" w:hAnsiTheme="majorBidi" w:cstheme="majorBidi"/>
                <w:sz w:val="22"/>
                <w:szCs w:val="22"/>
              </w:rPr>
            </w:pPr>
            <w:r w:rsidRPr="005C4A62">
              <w:rPr>
                <w:rFonts w:asciiTheme="majorBidi" w:hAnsiTheme="majorBidi" w:cstheme="majorBidi"/>
                <w:sz w:val="22"/>
                <w:szCs w:val="22"/>
              </w:rPr>
              <w:t>0.267</w:t>
            </w:r>
          </w:p>
        </w:tc>
        <w:tc>
          <w:tcPr>
            <w:tcW w:w="820" w:type="dxa"/>
            <w:tcBorders>
              <w:bottom w:val="single" w:sz="4" w:space="0" w:color="auto"/>
            </w:tcBorders>
          </w:tcPr>
          <w:p w14:paraId="48F21703" w14:textId="77777777" w:rsidR="00C60523" w:rsidRPr="005C4A62" w:rsidRDefault="00C60523" w:rsidP="00C60523">
            <w:pPr>
              <w:contextualSpacing/>
              <w:jc w:val="both"/>
              <w:rPr>
                <w:rFonts w:asciiTheme="majorBidi" w:hAnsiTheme="majorBidi" w:cstheme="majorBidi"/>
                <w:sz w:val="22"/>
                <w:szCs w:val="22"/>
              </w:rPr>
            </w:pPr>
            <w:r w:rsidRPr="005C4A62">
              <w:rPr>
                <w:rFonts w:asciiTheme="majorBidi" w:hAnsiTheme="majorBidi" w:cstheme="majorBidi"/>
                <w:sz w:val="22"/>
                <w:szCs w:val="22"/>
              </w:rPr>
              <w:t>0.046</w:t>
            </w:r>
          </w:p>
        </w:tc>
        <w:tc>
          <w:tcPr>
            <w:tcW w:w="819" w:type="dxa"/>
            <w:tcBorders>
              <w:bottom w:val="single" w:sz="4" w:space="0" w:color="auto"/>
            </w:tcBorders>
          </w:tcPr>
          <w:p w14:paraId="0A6998DF" w14:textId="77777777" w:rsidR="00C60523" w:rsidRPr="005C4A62" w:rsidRDefault="00C60523" w:rsidP="00C60523">
            <w:pPr>
              <w:contextualSpacing/>
              <w:jc w:val="both"/>
              <w:rPr>
                <w:rFonts w:asciiTheme="majorBidi" w:hAnsiTheme="majorBidi" w:cstheme="majorBidi"/>
                <w:sz w:val="22"/>
                <w:szCs w:val="22"/>
              </w:rPr>
            </w:pPr>
            <w:r w:rsidRPr="005C4A62">
              <w:rPr>
                <w:rFonts w:asciiTheme="majorBidi" w:hAnsiTheme="majorBidi" w:cstheme="majorBidi"/>
                <w:sz w:val="22"/>
                <w:szCs w:val="22"/>
              </w:rPr>
              <w:t>0.150</w:t>
            </w:r>
          </w:p>
        </w:tc>
        <w:tc>
          <w:tcPr>
            <w:tcW w:w="820" w:type="dxa"/>
            <w:tcBorders>
              <w:bottom w:val="single" w:sz="4" w:space="0" w:color="auto"/>
            </w:tcBorders>
          </w:tcPr>
          <w:p w14:paraId="101A6121" w14:textId="77777777" w:rsidR="00C60523" w:rsidRPr="005C4A62" w:rsidRDefault="00C60523" w:rsidP="00C60523">
            <w:pPr>
              <w:contextualSpacing/>
              <w:jc w:val="both"/>
              <w:rPr>
                <w:rFonts w:asciiTheme="majorBidi" w:hAnsiTheme="majorBidi" w:cstheme="majorBidi"/>
                <w:sz w:val="22"/>
                <w:szCs w:val="22"/>
              </w:rPr>
            </w:pPr>
            <w:r w:rsidRPr="005C4A62">
              <w:rPr>
                <w:rFonts w:asciiTheme="majorBidi" w:hAnsiTheme="majorBidi" w:cstheme="majorBidi"/>
                <w:sz w:val="22"/>
                <w:szCs w:val="22"/>
              </w:rPr>
              <w:t>0.181</w:t>
            </w:r>
          </w:p>
        </w:tc>
        <w:tc>
          <w:tcPr>
            <w:tcW w:w="819" w:type="dxa"/>
            <w:tcBorders>
              <w:bottom w:val="single" w:sz="4" w:space="0" w:color="auto"/>
            </w:tcBorders>
          </w:tcPr>
          <w:p w14:paraId="5F0CF8B7" w14:textId="77777777" w:rsidR="00C60523" w:rsidRPr="005C4A62" w:rsidRDefault="00C60523" w:rsidP="00C60523">
            <w:pPr>
              <w:contextualSpacing/>
              <w:jc w:val="both"/>
              <w:rPr>
                <w:rFonts w:asciiTheme="majorBidi" w:hAnsiTheme="majorBidi" w:cstheme="majorBidi"/>
                <w:sz w:val="22"/>
                <w:szCs w:val="22"/>
              </w:rPr>
            </w:pPr>
            <w:r w:rsidRPr="005C4A62">
              <w:rPr>
                <w:rFonts w:asciiTheme="majorBidi" w:hAnsiTheme="majorBidi" w:cstheme="majorBidi"/>
                <w:sz w:val="22"/>
                <w:szCs w:val="22"/>
              </w:rPr>
              <w:t>0.552</w:t>
            </w:r>
          </w:p>
        </w:tc>
        <w:tc>
          <w:tcPr>
            <w:tcW w:w="820" w:type="dxa"/>
            <w:tcBorders>
              <w:bottom w:val="single" w:sz="4" w:space="0" w:color="auto"/>
            </w:tcBorders>
          </w:tcPr>
          <w:p w14:paraId="0FAE7A7F" w14:textId="77777777" w:rsidR="00C60523" w:rsidRPr="005C4A62" w:rsidRDefault="00C60523" w:rsidP="00C60523">
            <w:pPr>
              <w:contextualSpacing/>
              <w:jc w:val="both"/>
              <w:rPr>
                <w:rFonts w:asciiTheme="majorBidi" w:hAnsiTheme="majorBidi" w:cstheme="majorBidi"/>
                <w:sz w:val="22"/>
                <w:szCs w:val="22"/>
              </w:rPr>
            </w:pPr>
            <w:r w:rsidRPr="005C4A62">
              <w:rPr>
                <w:rFonts w:asciiTheme="majorBidi" w:hAnsiTheme="majorBidi" w:cstheme="majorBidi"/>
                <w:sz w:val="22"/>
                <w:szCs w:val="22"/>
              </w:rPr>
              <w:t>1</w:t>
            </w:r>
          </w:p>
        </w:tc>
        <w:tc>
          <w:tcPr>
            <w:tcW w:w="820" w:type="dxa"/>
            <w:tcBorders>
              <w:bottom w:val="single" w:sz="4" w:space="0" w:color="auto"/>
              <w:right w:val="single" w:sz="4" w:space="0" w:color="000000" w:themeColor="text1"/>
            </w:tcBorders>
          </w:tcPr>
          <w:p w14:paraId="339E10D6" w14:textId="77777777" w:rsidR="00C60523" w:rsidRPr="005C4A62" w:rsidRDefault="00C60523" w:rsidP="00C60523">
            <w:pPr>
              <w:contextualSpacing/>
              <w:jc w:val="both"/>
              <w:rPr>
                <w:rFonts w:asciiTheme="majorBidi" w:hAnsiTheme="majorBidi" w:cstheme="majorBidi"/>
                <w:sz w:val="22"/>
                <w:szCs w:val="22"/>
              </w:rPr>
            </w:pPr>
          </w:p>
        </w:tc>
        <w:tc>
          <w:tcPr>
            <w:tcW w:w="819" w:type="dxa"/>
            <w:tcBorders>
              <w:left w:val="single" w:sz="4" w:space="0" w:color="000000" w:themeColor="text1"/>
              <w:bottom w:val="single" w:sz="4" w:space="0" w:color="auto"/>
              <w:right w:val="single" w:sz="12" w:space="0" w:color="000000" w:themeColor="text1"/>
            </w:tcBorders>
          </w:tcPr>
          <w:p w14:paraId="51F8AC25" w14:textId="77777777" w:rsidR="00C60523" w:rsidRPr="005C4A62" w:rsidRDefault="00C60523" w:rsidP="00C60523">
            <w:pPr>
              <w:contextualSpacing/>
              <w:jc w:val="both"/>
              <w:rPr>
                <w:rFonts w:asciiTheme="majorBidi" w:hAnsiTheme="majorBidi" w:cstheme="majorBidi"/>
                <w:sz w:val="22"/>
                <w:szCs w:val="22"/>
              </w:rPr>
            </w:pPr>
          </w:p>
        </w:tc>
        <w:tc>
          <w:tcPr>
            <w:tcW w:w="820" w:type="dxa"/>
            <w:tcBorders>
              <w:left w:val="single" w:sz="12" w:space="0" w:color="000000" w:themeColor="text1"/>
            </w:tcBorders>
          </w:tcPr>
          <w:p w14:paraId="4BF0EF71" w14:textId="77777777" w:rsidR="00C60523" w:rsidRPr="005C4A62" w:rsidRDefault="00C60523" w:rsidP="00C60523">
            <w:pPr>
              <w:contextualSpacing/>
              <w:jc w:val="both"/>
              <w:rPr>
                <w:rFonts w:asciiTheme="majorBidi" w:hAnsiTheme="majorBidi" w:cstheme="majorBidi"/>
                <w:sz w:val="22"/>
                <w:szCs w:val="22"/>
              </w:rPr>
            </w:pPr>
          </w:p>
        </w:tc>
        <w:tc>
          <w:tcPr>
            <w:tcW w:w="819" w:type="dxa"/>
          </w:tcPr>
          <w:p w14:paraId="751EA062" w14:textId="77777777" w:rsidR="00C60523" w:rsidRPr="005C4A62" w:rsidRDefault="00C60523" w:rsidP="00C60523">
            <w:pPr>
              <w:contextualSpacing/>
              <w:jc w:val="both"/>
              <w:rPr>
                <w:rFonts w:asciiTheme="majorBidi" w:hAnsiTheme="majorBidi" w:cstheme="majorBidi"/>
                <w:sz w:val="22"/>
                <w:szCs w:val="22"/>
              </w:rPr>
            </w:pPr>
          </w:p>
        </w:tc>
        <w:tc>
          <w:tcPr>
            <w:tcW w:w="820" w:type="dxa"/>
            <w:tcBorders>
              <w:right w:val="single" w:sz="4" w:space="0" w:color="000000" w:themeColor="text1"/>
            </w:tcBorders>
          </w:tcPr>
          <w:p w14:paraId="32FBC3BE" w14:textId="77777777" w:rsidR="00C60523" w:rsidRPr="005C4A62" w:rsidRDefault="00C60523" w:rsidP="00C60523">
            <w:pPr>
              <w:contextualSpacing/>
              <w:jc w:val="both"/>
              <w:rPr>
                <w:rFonts w:asciiTheme="majorBidi" w:hAnsiTheme="majorBidi" w:cstheme="majorBidi"/>
                <w:sz w:val="22"/>
                <w:szCs w:val="22"/>
              </w:rPr>
            </w:pPr>
          </w:p>
        </w:tc>
        <w:tc>
          <w:tcPr>
            <w:tcW w:w="820" w:type="dxa"/>
            <w:tcBorders>
              <w:left w:val="single" w:sz="4" w:space="0" w:color="000000" w:themeColor="text1"/>
              <w:right w:val="single" w:sz="12" w:space="0" w:color="000000" w:themeColor="text1"/>
            </w:tcBorders>
          </w:tcPr>
          <w:p w14:paraId="7F91187A" w14:textId="77777777" w:rsidR="00C60523" w:rsidRPr="005C4A62" w:rsidRDefault="00C60523" w:rsidP="00C60523">
            <w:pPr>
              <w:contextualSpacing/>
              <w:jc w:val="both"/>
              <w:rPr>
                <w:rFonts w:asciiTheme="majorBidi" w:hAnsiTheme="majorBidi" w:cstheme="majorBidi"/>
                <w:sz w:val="22"/>
                <w:szCs w:val="22"/>
              </w:rPr>
            </w:pPr>
          </w:p>
        </w:tc>
      </w:tr>
      <w:tr w:rsidR="00C60523" w:rsidRPr="005C4A62" w14:paraId="39605EDE" w14:textId="77777777" w:rsidTr="006F1498">
        <w:tc>
          <w:tcPr>
            <w:tcW w:w="1260" w:type="dxa"/>
            <w:tcBorders>
              <w:bottom w:val="single" w:sz="4" w:space="0" w:color="000000" w:themeColor="text1"/>
              <w:right w:val="single" w:sz="12" w:space="0" w:color="000000" w:themeColor="text1"/>
            </w:tcBorders>
          </w:tcPr>
          <w:p w14:paraId="47C99DE9" w14:textId="77777777" w:rsidR="00C60523" w:rsidRPr="005C4A62" w:rsidRDefault="00C60523" w:rsidP="00C60523">
            <w:pPr>
              <w:contextualSpacing/>
              <w:jc w:val="both"/>
              <w:rPr>
                <w:rFonts w:asciiTheme="majorBidi" w:hAnsiTheme="majorBidi" w:cstheme="majorBidi"/>
                <w:sz w:val="22"/>
                <w:szCs w:val="22"/>
              </w:rPr>
            </w:pPr>
            <w:r w:rsidRPr="005C4A62">
              <w:rPr>
                <w:rFonts w:asciiTheme="majorBidi" w:hAnsiTheme="majorBidi" w:cstheme="majorBidi"/>
                <w:sz w:val="22"/>
                <w:szCs w:val="22"/>
              </w:rPr>
              <w:t>EF PGS</w:t>
            </w:r>
          </w:p>
        </w:tc>
        <w:tc>
          <w:tcPr>
            <w:tcW w:w="819" w:type="dxa"/>
            <w:tcBorders>
              <w:left w:val="single" w:sz="12" w:space="0" w:color="000000" w:themeColor="text1"/>
              <w:bottom w:val="single" w:sz="4" w:space="0" w:color="000000" w:themeColor="text1"/>
            </w:tcBorders>
          </w:tcPr>
          <w:p w14:paraId="1CBBC5B2" w14:textId="77777777" w:rsidR="00C60523" w:rsidRPr="005C4A62" w:rsidRDefault="00C60523" w:rsidP="00C60523">
            <w:pPr>
              <w:contextualSpacing/>
              <w:jc w:val="both"/>
              <w:rPr>
                <w:rFonts w:asciiTheme="majorBidi" w:hAnsiTheme="majorBidi" w:cstheme="majorBidi"/>
                <w:sz w:val="22"/>
                <w:szCs w:val="22"/>
              </w:rPr>
            </w:pPr>
            <w:r w:rsidRPr="005C4A62">
              <w:rPr>
                <w:rFonts w:asciiTheme="majorBidi" w:hAnsiTheme="majorBidi" w:cstheme="majorBidi"/>
                <w:sz w:val="22"/>
                <w:szCs w:val="22"/>
              </w:rPr>
              <w:t>0.132</w:t>
            </w:r>
          </w:p>
        </w:tc>
        <w:tc>
          <w:tcPr>
            <w:tcW w:w="820" w:type="dxa"/>
            <w:tcBorders>
              <w:bottom w:val="single" w:sz="4" w:space="0" w:color="000000" w:themeColor="text1"/>
            </w:tcBorders>
          </w:tcPr>
          <w:p w14:paraId="6A9BED2B" w14:textId="77777777" w:rsidR="00C60523" w:rsidRPr="005C4A62" w:rsidRDefault="00C60523" w:rsidP="00C60523">
            <w:pPr>
              <w:contextualSpacing/>
              <w:jc w:val="both"/>
              <w:rPr>
                <w:rFonts w:asciiTheme="majorBidi" w:hAnsiTheme="majorBidi" w:cstheme="majorBidi"/>
                <w:sz w:val="22"/>
                <w:szCs w:val="22"/>
              </w:rPr>
            </w:pPr>
            <w:r w:rsidRPr="005C4A62">
              <w:rPr>
                <w:rFonts w:asciiTheme="majorBidi" w:hAnsiTheme="majorBidi" w:cstheme="majorBidi"/>
                <w:sz w:val="22"/>
                <w:szCs w:val="22"/>
              </w:rPr>
              <w:t>0.078</w:t>
            </w:r>
          </w:p>
        </w:tc>
        <w:tc>
          <w:tcPr>
            <w:tcW w:w="819" w:type="dxa"/>
            <w:tcBorders>
              <w:bottom w:val="single" w:sz="4" w:space="0" w:color="000000" w:themeColor="text1"/>
            </w:tcBorders>
          </w:tcPr>
          <w:p w14:paraId="7AE66A9A" w14:textId="77777777" w:rsidR="00C60523" w:rsidRPr="005C4A62" w:rsidRDefault="00C60523" w:rsidP="00C60523">
            <w:pPr>
              <w:contextualSpacing/>
              <w:jc w:val="both"/>
              <w:rPr>
                <w:rFonts w:asciiTheme="majorBidi" w:hAnsiTheme="majorBidi" w:cstheme="majorBidi"/>
                <w:sz w:val="22"/>
                <w:szCs w:val="22"/>
              </w:rPr>
            </w:pPr>
            <w:r w:rsidRPr="005C4A62">
              <w:rPr>
                <w:rFonts w:asciiTheme="majorBidi" w:hAnsiTheme="majorBidi" w:cstheme="majorBidi"/>
                <w:sz w:val="22"/>
                <w:szCs w:val="22"/>
              </w:rPr>
              <w:t>0.164</w:t>
            </w:r>
          </w:p>
        </w:tc>
        <w:tc>
          <w:tcPr>
            <w:tcW w:w="820" w:type="dxa"/>
            <w:tcBorders>
              <w:bottom w:val="single" w:sz="4" w:space="0" w:color="000000" w:themeColor="text1"/>
            </w:tcBorders>
          </w:tcPr>
          <w:p w14:paraId="749489EE" w14:textId="77777777" w:rsidR="00C60523" w:rsidRPr="005C4A62" w:rsidRDefault="00C60523" w:rsidP="00C60523">
            <w:pPr>
              <w:contextualSpacing/>
              <w:jc w:val="both"/>
              <w:rPr>
                <w:rFonts w:asciiTheme="majorBidi" w:hAnsiTheme="majorBidi" w:cstheme="majorBidi"/>
                <w:sz w:val="22"/>
                <w:szCs w:val="22"/>
              </w:rPr>
            </w:pPr>
            <w:r w:rsidRPr="005C4A62">
              <w:rPr>
                <w:rFonts w:asciiTheme="majorBidi" w:hAnsiTheme="majorBidi" w:cstheme="majorBidi"/>
                <w:sz w:val="22"/>
                <w:szCs w:val="22"/>
              </w:rPr>
              <w:t>0.147</w:t>
            </w:r>
          </w:p>
        </w:tc>
        <w:tc>
          <w:tcPr>
            <w:tcW w:w="819" w:type="dxa"/>
            <w:tcBorders>
              <w:bottom w:val="single" w:sz="4" w:space="0" w:color="000000" w:themeColor="text1"/>
            </w:tcBorders>
          </w:tcPr>
          <w:p w14:paraId="017C7690" w14:textId="77777777" w:rsidR="00C60523" w:rsidRPr="005C4A62" w:rsidRDefault="00C60523" w:rsidP="00C60523">
            <w:pPr>
              <w:contextualSpacing/>
              <w:jc w:val="both"/>
              <w:rPr>
                <w:rFonts w:asciiTheme="majorBidi" w:hAnsiTheme="majorBidi" w:cstheme="majorBidi"/>
                <w:sz w:val="22"/>
                <w:szCs w:val="22"/>
              </w:rPr>
            </w:pPr>
            <w:r w:rsidRPr="005C4A62">
              <w:rPr>
                <w:rFonts w:asciiTheme="majorBidi" w:hAnsiTheme="majorBidi" w:cstheme="majorBidi"/>
                <w:sz w:val="22"/>
                <w:szCs w:val="22"/>
              </w:rPr>
              <w:t>0.245</w:t>
            </w:r>
          </w:p>
        </w:tc>
        <w:tc>
          <w:tcPr>
            <w:tcW w:w="820" w:type="dxa"/>
            <w:tcBorders>
              <w:bottom w:val="single" w:sz="4" w:space="0" w:color="000000" w:themeColor="text1"/>
            </w:tcBorders>
          </w:tcPr>
          <w:p w14:paraId="1EDD129C" w14:textId="77777777" w:rsidR="00C60523" w:rsidRPr="005C4A62" w:rsidRDefault="00C60523" w:rsidP="00C60523">
            <w:pPr>
              <w:contextualSpacing/>
              <w:jc w:val="both"/>
              <w:rPr>
                <w:rFonts w:asciiTheme="majorBidi" w:hAnsiTheme="majorBidi" w:cstheme="majorBidi"/>
                <w:sz w:val="22"/>
                <w:szCs w:val="22"/>
              </w:rPr>
            </w:pPr>
            <w:r w:rsidRPr="005C4A62">
              <w:rPr>
                <w:rFonts w:asciiTheme="majorBidi" w:hAnsiTheme="majorBidi" w:cstheme="majorBidi"/>
                <w:sz w:val="22"/>
                <w:szCs w:val="22"/>
              </w:rPr>
              <w:t>0.498</w:t>
            </w:r>
          </w:p>
        </w:tc>
        <w:tc>
          <w:tcPr>
            <w:tcW w:w="820" w:type="dxa"/>
            <w:tcBorders>
              <w:bottom w:val="single" w:sz="4" w:space="0" w:color="000000" w:themeColor="text1"/>
              <w:right w:val="single" w:sz="4" w:space="0" w:color="000000" w:themeColor="text1"/>
            </w:tcBorders>
          </w:tcPr>
          <w:p w14:paraId="221FA92A" w14:textId="77777777" w:rsidR="00C60523" w:rsidRPr="005C4A62" w:rsidRDefault="00C60523" w:rsidP="00C60523">
            <w:pPr>
              <w:contextualSpacing/>
              <w:jc w:val="both"/>
              <w:rPr>
                <w:rFonts w:asciiTheme="majorBidi" w:hAnsiTheme="majorBidi" w:cstheme="majorBidi"/>
                <w:sz w:val="22"/>
                <w:szCs w:val="22"/>
              </w:rPr>
            </w:pPr>
            <w:r w:rsidRPr="005C4A62">
              <w:rPr>
                <w:rFonts w:asciiTheme="majorBidi" w:hAnsiTheme="majorBidi" w:cstheme="majorBidi"/>
                <w:sz w:val="22"/>
                <w:szCs w:val="22"/>
              </w:rPr>
              <w:t>1</w:t>
            </w:r>
          </w:p>
        </w:tc>
        <w:tc>
          <w:tcPr>
            <w:tcW w:w="819" w:type="dxa"/>
            <w:tcBorders>
              <w:left w:val="single" w:sz="4" w:space="0" w:color="000000" w:themeColor="text1"/>
              <w:bottom w:val="single" w:sz="4" w:space="0" w:color="000000" w:themeColor="text1"/>
              <w:right w:val="single" w:sz="12" w:space="0" w:color="000000" w:themeColor="text1"/>
            </w:tcBorders>
          </w:tcPr>
          <w:p w14:paraId="33A981F8" w14:textId="77777777" w:rsidR="00C60523" w:rsidRPr="005C4A62" w:rsidRDefault="00C60523" w:rsidP="00C60523">
            <w:pPr>
              <w:contextualSpacing/>
              <w:jc w:val="both"/>
              <w:rPr>
                <w:rFonts w:asciiTheme="majorBidi" w:hAnsiTheme="majorBidi" w:cstheme="majorBidi"/>
                <w:sz w:val="22"/>
                <w:szCs w:val="22"/>
              </w:rPr>
            </w:pPr>
          </w:p>
        </w:tc>
        <w:tc>
          <w:tcPr>
            <w:tcW w:w="820" w:type="dxa"/>
            <w:tcBorders>
              <w:left w:val="single" w:sz="12" w:space="0" w:color="000000" w:themeColor="text1"/>
            </w:tcBorders>
          </w:tcPr>
          <w:p w14:paraId="08EBD0CA" w14:textId="77777777" w:rsidR="00C60523" w:rsidRPr="005C4A62" w:rsidRDefault="00C60523" w:rsidP="00C60523">
            <w:pPr>
              <w:contextualSpacing/>
              <w:jc w:val="both"/>
              <w:rPr>
                <w:rFonts w:asciiTheme="majorBidi" w:hAnsiTheme="majorBidi" w:cstheme="majorBidi"/>
                <w:sz w:val="22"/>
                <w:szCs w:val="22"/>
              </w:rPr>
            </w:pPr>
          </w:p>
        </w:tc>
        <w:tc>
          <w:tcPr>
            <w:tcW w:w="819" w:type="dxa"/>
          </w:tcPr>
          <w:p w14:paraId="59B58E5D" w14:textId="77777777" w:rsidR="00C60523" w:rsidRPr="005C4A62" w:rsidRDefault="00C60523" w:rsidP="00C60523">
            <w:pPr>
              <w:contextualSpacing/>
              <w:jc w:val="both"/>
              <w:rPr>
                <w:rFonts w:asciiTheme="majorBidi" w:hAnsiTheme="majorBidi" w:cstheme="majorBidi"/>
                <w:sz w:val="22"/>
                <w:szCs w:val="22"/>
              </w:rPr>
            </w:pPr>
          </w:p>
        </w:tc>
        <w:tc>
          <w:tcPr>
            <w:tcW w:w="820" w:type="dxa"/>
            <w:tcBorders>
              <w:right w:val="single" w:sz="4" w:space="0" w:color="000000" w:themeColor="text1"/>
            </w:tcBorders>
          </w:tcPr>
          <w:p w14:paraId="25237817" w14:textId="77777777" w:rsidR="00C60523" w:rsidRPr="005C4A62" w:rsidRDefault="00C60523" w:rsidP="00C60523">
            <w:pPr>
              <w:contextualSpacing/>
              <w:jc w:val="both"/>
              <w:rPr>
                <w:rFonts w:asciiTheme="majorBidi" w:hAnsiTheme="majorBidi" w:cstheme="majorBidi"/>
                <w:sz w:val="22"/>
                <w:szCs w:val="22"/>
              </w:rPr>
            </w:pPr>
          </w:p>
        </w:tc>
        <w:tc>
          <w:tcPr>
            <w:tcW w:w="820" w:type="dxa"/>
            <w:tcBorders>
              <w:left w:val="single" w:sz="4" w:space="0" w:color="000000" w:themeColor="text1"/>
              <w:right w:val="single" w:sz="12" w:space="0" w:color="000000" w:themeColor="text1"/>
            </w:tcBorders>
          </w:tcPr>
          <w:p w14:paraId="5CC2D488" w14:textId="77777777" w:rsidR="00C60523" w:rsidRPr="005C4A62" w:rsidRDefault="00C60523" w:rsidP="00C60523">
            <w:pPr>
              <w:contextualSpacing/>
              <w:jc w:val="both"/>
              <w:rPr>
                <w:rFonts w:asciiTheme="majorBidi" w:hAnsiTheme="majorBidi" w:cstheme="majorBidi"/>
                <w:sz w:val="22"/>
                <w:szCs w:val="22"/>
              </w:rPr>
            </w:pPr>
          </w:p>
        </w:tc>
      </w:tr>
      <w:tr w:rsidR="00C60523" w:rsidRPr="005C4A62" w14:paraId="3496683F" w14:textId="77777777" w:rsidTr="006F1498">
        <w:tc>
          <w:tcPr>
            <w:tcW w:w="1260" w:type="dxa"/>
            <w:tcBorders>
              <w:top w:val="single" w:sz="4" w:space="0" w:color="000000" w:themeColor="text1"/>
              <w:bottom w:val="single" w:sz="12" w:space="0" w:color="000000" w:themeColor="text1"/>
              <w:right w:val="single" w:sz="12" w:space="0" w:color="000000" w:themeColor="text1"/>
            </w:tcBorders>
          </w:tcPr>
          <w:p w14:paraId="41242EFC" w14:textId="77777777" w:rsidR="00C60523" w:rsidRPr="005C4A62" w:rsidRDefault="00C60523" w:rsidP="00C60523">
            <w:pPr>
              <w:contextualSpacing/>
              <w:jc w:val="both"/>
              <w:rPr>
                <w:rFonts w:asciiTheme="majorBidi" w:hAnsiTheme="majorBidi" w:cstheme="majorBidi"/>
                <w:sz w:val="22"/>
                <w:szCs w:val="22"/>
              </w:rPr>
            </w:pPr>
            <w:r w:rsidRPr="005C4A62">
              <w:rPr>
                <w:rFonts w:asciiTheme="majorBidi" w:hAnsiTheme="majorBidi" w:cstheme="majorBidi"/>
                <w:sz w:val="22"/>
                <w:szCs w:val="22"/>
              </w:rPr>
              <w:t>COG PGS</w:t>
            </w:r>
          </w:p>
        </w:tc>
        <w:tc>
          <w:tcPr>
            <w:tcW w:w="819" w:type="dxa"/>
            <w:tcBorders>
              <w:top w:val="single" w:sz="4" w:space="0" w:color="000000" w:themeColor="text1"/>
              <w:left w:val="single" w:sz="12" w:space="0" w:color="000000" w:themeColor="text1"/>
              <w:bottom w:val="single" w:sz="12" w:space="0" w:color="000000" w:themeColor="text1"/>
            </w:tcBorders>
          </w:tcPr>
          <w:p w14:paraId="242B4633" w14:textId="77777777" w:rsidR="00C60523" w:rsidRPr="005C4A62" w:rsidRDefault="00C60523" w:rsidP="00C60523">
            <w:pPr>
              <w:contextualSpacing/>
              <w:jc w:val="both"/>
              <w:rPr>
                <w:rFonts w:asciiTheme="majorBidi" w:hAnsiTheme="majorBidi" w:cstheme="majorBidi"/>
                <w:sz w:val="22"/>
                <w:szCs w:val="22"/>
              </w:rPr>
            </w:pPr>
            <w:r w:rsidRPr="005C4A62">
              <w:rPr>
                <w:rFonts w:asciiTheme="majorBidi" w:hAnsiTheme="majorBidi" w:cstheme="majorBidi"/>
                <w:sz w:val="22"/>
                <w:szCs w:val="22"/>
              </w:rPr>
              <w:t>0.309</w:t>
            </w:r>
          </w:p>
        </w:tc>
        <w:tc>
          <w:tcPr>
            <w:tcW w:w="820" w:type="dxa"/>
            <w:tcBorders>
              <w:top w:val="single" w:sz="4" w:space="0" w:color="000000" w:themeColor="text1"/>
              <w:bottom w:val="single" w:sz="12" w:space="0" w:color="000000" w:themeColor="text1"/>
            </w:tcBorders>
          </w:tcPr>
          <w:p w14:paraId="2B30E566" w14:textId="77777777" w:rsidR="00C60523" w:rsidRPr="005C4A62" w:rsidRDefault="00C60523" w:rsidP="00C60523">
            <w:pPr>
              <w:contextualSpacing/>
              <w:jc w:val="both"/>
              <w:rPr>
                <w:rFonts w:asciiTheme="majorBidi" w:hAnsiTheme="majorBidi" w:cstheme="majorBidi"/>
                <w:sz w:val="22"/>
                <w:szCs w:val="22"/>
              </w:rPr>
            </w:pPr>
            <w:r w:rsidRPr="005C4A62">
              <w:rPr>
                <w:rFonts w:asciiTheme="majorBidi" w:hAnsiTheme="majorBidi" w:cstheme="majorBidi"/>
                <w:sz w:val="22"/>
                <w:szCs w:val="22"/>
              </w:rPr>
              <w:t>0.072</w:t>
            </w:r>
          </w:p>
        </w:tc>
        <w:tc>
          <w:tcPr>
            <w:tcW w:w="819" w:type="dxa"/>
            <w:tcBorders>
              <w:top w:val="single" w:sz="4" w:space="0" w:color="000000" w:themeColor="text1"/>
              <w:bottom w:val="single" w:sz="12" w:space="0" w:color="000000" w:themeColor="text1"/>
            </w:tcBorders>
          </w:tcPr>
          <w:p w14:paraId="0DDD4FDA" w14:textId="77777777" w:rsidR="00C60523" w:rsidRPr="005C4A62" w:rsidRDefault="00C60523" w:rsidP="00C60523">
            <w:pPr>
              <w:contextualSpacing/>
              <w:jc w:val="both"/>
              <w:rPr>
                <w:rFonts w:asciiTheme="majorBidi" w:hAnsiTheme="majorBidi" w:cstheme="majorBidi"/>
                <w:sz w:val="22"/>
                <w:szCs w:val="22"/>
              </w:rPr>
            </w:pPr>
            <w:r w:rsidRPr="005C4A62">
              <w:rPr>
                <w:rFonts w:asciiTheme="majorBidi" w:hAnsiTheme="majorBidi" w:cstheme="majorBidi"/>
                <w:sz w:val="22"/>
                <w:szCs w:val="22"/>
              </w:rPr>
              <w:t>0.178</w:t>
            </w:r>
          </w:p>
        </w:tc>
        <w:tc>
          <w:tcPr>
            <w:tcW w:w="820" w:type="dxa"/>
            <w:tcBorders>
              <w:top w:val="single" w:sz="4" w:space="0" w:color="000000" w:themeColor="text1"/>
              <w:bottom w:val="single" w:sz="12" w:space="0" w:color="000000" w:themeColor="text1"/>
            </w:tcBorders>
          </w:tcPr>
          <w:p w14:paraId="7E4D10D8" w14:textId="77777777" w:rsidR="00C60523" w:rsidRPr="005C4A62" w:rsidRDefault="00C60523" w:rsidP="00C60523">
            <w:pPr>
              <w:contextualSpacing/>
              <w:jc w:val="both"/>
              <w:rPr>
                <w:rFonts w:asciiTheme="majorBidi" w:hAnsiTheme="majorBidi" w:cstheme="majorBidi"/>
                <w:sz w:val="22"/>
                <w:szCs w:val="22"/>
              </w:rPr>
            </w:pPr>
            <w:r w:rsidRPr="005C4A62">
              <w:rPr>
                <w:rFonts w:asciiTheme="majorBidi" w:hAnsiTheme="majorBidi" w:cstheme="majorBidi"/>
                <w:sz w:val="22"/>
                <w:szCs w:val="22"/>
              </w:rPr>
              <w:t>0.225</w:t>
            </w:r>
          </w:p>
        </w:tc>
        <w:tc>
          <w:tcPr>
            <w:tcW w:w="819" w:type="dxa"/>
            <w:tcBorders>
              <w:top w:val="single" w:sz="4" w:space="0" w:color="000000" w:themeColor="text1"/>
              <w:bottom w:val="single" w:sz="12" w:space="0" w:color="000000" w:themeColor="text1"/>
            </w:tcBorders>
          </w:tcPr>
          <w:p w14:paraId="6D8C2694" w14:textId="77777777" w:rsidR="00C60523" w:rsidRPr="005C4A62" w:rsidRDefault="00C60523" w:rsidP="00C60523">
            <w:pPr>
              <w:contextualSpacing/>
              <w:jc w:val="both"/>
              <w:rPr>
                <w:rFonts w:asciiTheme="majorBidi" w:hAnsiTheme="majorBidi" w:cstheme="majorBidi"/>
                <w:sz w:val="22"/>
                <w:szCs w:val="22"/>
              </w:rPr>
            </w:pPr>
            <w:r w:rsidRPr="005C4A62">
              <w:rPr>
                <w:rFonts w:asciiTheme="majorBidi" w:hAnsiTheme="majorBidi" w:cstheme="majorBidi"/>
                <w:sz w:val="22"/>
                <w:szCs w:val="22"/>
              </w:rPr>
              <w:t>0.820</w:t>
            </w:r>
          </w:p>
        </w:tc>
        <w:tc>
          <w:tcPr>
            <w:tcW w:w="820" w:type="dxa"/>
            <w:tcBorders>
              <w:top w:val="single" w:sz="4" w:space="0" w:color="000000" w:themeColor="text1"/>
              <w:bottom w:val="single" w:sz="12" w:space="0" w:color="000000" w:themeColor="text1"/>
            </w:tcBorders>
          </w:tcPr>
          <w:p w14:paraId="34B0DC33" w14:textId="77777777" w:rsidR="00C60523" w:rsidRPr="005C4A62" w:rsidRDefault="00C60523" w:rsidP="00C60523">
            <w:pPr>
              <w:contextualSpacing/>
              <w:jc w:val="both"/>
              <w:rPr>
                <w:rFonts w:asciiTheme="majorBidi" w:hAnsiTheme="majorBidi" w:cstheme="majorBidi"/>
                <w:sz w:val="22"/>
                <w:szCs w:val="22"/>
              </w:rPr>
            </w:pPr>
            <w:r w:rsidRPr="005C4A62">
              <w:rPr>
                <w:rFonts w:asciiTheme="majorBidi" w:hAnsiTheme="majorBidi" w:cstheme="majorBidi"/>
                <w:sz w:val="22"/>
                <w:szCs w:val="22"/>
              </w:rPr>
              <w:t>0.857</w:t>
            </w:r>
          </w:p>
        </w:tc>
        <w:tc>
          <w:tcPr>
            <w:tcW w:w="820" w:type="dxa"/>
            <w:tcBorders>
              <w:top w:val="single" w:sz="4" w:space="0" w:color="000000" w:themeColor="text1"/>
              <w:bottom w:val="single" w:sz="12" w:space="0" w:color="000000" w:themeColor="text1"/>
              <w:right w:val="single" w:sz="4" w:space="0" w:color="000000" w:themeColor="text1"/>
            </w:tcBorders>
          </w:tcPr>
          <w:p w14:paraId="7FFC61AC" w14:textId="77777777" w:rsidR="00C60523" w:rsidRPr="005C4A62" w:rsidRDefault="00C60523" w:rsidP="00C60523">
            <w:pPr>
              <w:contextualSpacing/>
              <w:jc w:val="both"/>
              <w:rPr>
                <w:rFonts w:asciiTheme="majorBidi" w:hAnsiTheme="majorBidi" w:cstheme="majorBidi"/>
                <w:sz w:val="22"/>
                <w:szCs w:val="22"/>
              </w:rPr>
            </w:pPr>
            <w:r w:rsidRPr="005C4A62">
              <w:rPr>
                <w:rFonts w:asciiTheme="majorBidi" w:hAnsiTheme="majorBidi" w:cstheme="majorBidi"/>
                <w:sz w:val="22"/>
                <w:szCs w:val="22"/>
              </w:rPr>
              <w:t>0.579</w:t>
            </w:r>
          </w:p>
        </w:tc>
        <w:tc>
          <w:tcPr>
            <w:tcW w:w="819" w:type="dxa"/>
            <w:tcBorders>
              <w:top w:val="single" w:sz="4" w:space="0" w:color="000000" w:themeColor="text1"/>
              <w:left w:val="single" w:sz="4" w:space="0" w:color="000000" w:themeColor="text1"/>
              <w:bottom w:val="single" w:sz="12" w:space="0" w:color="000000" w:themeColor="text1"/>
              <w:right w:val="single" w:sz="12" w:space="0" w:color="000000" w:themeColor="text1"/>
            </w:tcBorders>
          </w:tcPr>
          <w:p w14:paraId="103BF8D3" w14:textId="77777777" w:rsidR="00C60523" w:rsidRPr="005C4A62" w:rsidRDefault="00C60523" w:rsidP="00C60523">
            <w:pPr>
              <w:contextualSpacing/>
              <w:jc w:val="both"/>
              <w:rPr>
                <w:rFonts w:asciiTheme="majorBidi" w:hAnsiTheme="majorBidi" w:cstheme="majorBidi"/>
                <w:sz w:val="22"/>
                <w:szCs w:val="22"/>
              </w:rPr>
            </w:pPr>
            <w:r w:rsidRPr="005C4A62">
              <w:rPr>
                <w:rFonts w:asciiTheme="majorBidi" w:hAnsiTheme="majorBidi" w:cstheme="majorBidi"/>
                <w:sz w:val="22"/>
                <w:szCs w:val="22"/>
              </w:rPr>
              <w:t>1</w:t>
            </w:r>
          </w:p>
        </w:tc>
        <w:tc>
          <w:tcPr>
            <w:tcW w:w="820" w:type="dxa"/>
            <w:tcBorders>
              <w:left w:val="single" w:sz="12" w:space="0" w:color="000000" w:themeColor="text1"/>
            </w:tcBorders>
          </w:tcPr>
          <w:p w14:paraId="67C57B82" w14:textId="77777777" w:rsidR="00C60523" w:rsidRPr="005C4A62" w:rsidRDefault="00C60523" w:rsidP="00C60523">
            <w:pPr>
              <w:contextualSpacing/>
              <w:jc w:val="both"/>
              <w:rPr>
                <w:rFonts w:asciiTheme="majorBidi" w:hAnsiTheme="majorBidi" w:cstheme="majorBidi"/>
                <w:sz w:val="22"/>
                <w:szCs w:val="22"/>
              </w:rPr>
            </w:pPr>
          </w:p>
        </w:tc>
        <w:tc>
          <w:tcPr>
            <w:tcW w:w="819" w:type="dxa"/>
          </w:tcPr>
          <w:p w14:paraId="1E2027A9" w14:textId="77777777" w:rsidR="00C60523" w:rsidRPr="005C4A62" w:rsidRDefault="00C60523" w:rsidP="00C60523">
            <w:pPr>
              <w:contextualSpacing/>
              <w:jc w:val="both"/>
              <w:rPr>
                <w:rFonts w:asciiTheme="majorBidi" w:hAnsiTheme="majorBidi" w:cstheme="majorBidi"/>
                <w:sz w:val="22"/>
                <w:szCs w:val="22"/>
              </w:rPr>
            </w:pPr>
          </w:p>
        </w:tc>
        <w:tc>
          <w:tcPr>
            <w:tcW w:w="820" w:type="dxa"/>
            <w:tcBorders>
              <w:right w:val="single" w:sz="4" w:space="0" w:color="000000" w:themeColor="text1"/>
            </w:tcBorders>
          </w:tcPr>
          <w:p w14:paraId="529E346B" w14:textId="77777777" w:rsidR="00C60523" w:rsidRPr="005C4A62" w:rsidRDefault="00C60523" w:rsidP="00C60523">
            <w:pPr>
              <w:contextualSpacing/>
              <w:jc w:val="both"/>
              <w:rPr>
                <w:rFonts w:asciiTheme="majorBidi" w:hAnsiTheme="majorBidi" w:cstheme="majorBidi"/>
                <w:sz w:val="22"/>
                <w:szCs w:val="22"/>
              </w:rPr>
            </w:pPr>
          </w:p>
        </w:tc>
        <w:tc>
          <w:tcPr>
            <w:tcW w:w="820" w:type="dxa"/>
            <w:tcBorders>
              <w:left w:val="single" w:sz="4" w:space="0" w:color="000000" w:themeColor="text1"/>
              <w:right w:val="single" w:sz="12" w:space="0" w:color="000000" w:themeColor="text1"/>
            </w:tcBorders>
          </w:tcPr>
          <w:p w14:paraId="1A4DC54A" w14:textId="77777777" w:rsidR="00C60523" w:rsidRPr="005C4A62" w:rsidRDefault="00C60523" w:rsidP="00C60523">
            <w:pPr>
              <w:contextualSpacing/>
              <w:jc w:val="both"/>
              <w:rPr>
                <w:rFonts w:asciiTheme="majorBidi" w:hAnsiTheme="majorBidi" w:cstheme="majorBidi"/>
                <w:sz w:val="22"/>
                <w:szCs w:val="22"/>
              </w:rPr>
            </w:pPr>
          </w:p>
        </w:tc>
      </w:tr>
      <w:tr w:rsidR="00C60523" w:rsidRPr="005C4A62" w14:paraId="07434EB1" w14:textId="77777777" w:rsidTr="006F1498">
        <w:tc>
          <w:tcPr>
            <w:tcW w:w="1260" w:type="dxa"/>
            <w:tcBorders>
              <w:top w:val="single" w:sz="12" w:space="0" w:color="000000" w:themeColor="text1"/>
              <w:right w:val="single" w:sz="12" w:space="0" w:color="000000" w:themeColor="text1"/>
            </w:tcBorders>
          </w:tcPr>
          <w:p w14:paraId="092A13DA" w14:textId="77777777" w:rsidR="00C60523" w:rsidRPr="005C4A62" w:rsidRDefault="00C60523" w:rsidP="00C60523">
            <w:pPr>
              <w:contextualSpacing/>
              <w:jc w:val="both"/>
              <w:rPr>
                <w:rFonts w:asciiTheme="majorBidi" w:hAnsiTheme="majorBidi" w:cstheme="majorBidi"/>
                <w:sz w:val="22"/>
                <w:szCs w:val="22"/>
              </w:rPr>
            </w:pPr>
            <w:r w:rsidRPr="005C4A62">
              <w:rPr>
                <w:rFonts w:asciiTheme="majorBidi" w:hAnsiTheme="majorBidi" w:cstheme="majorBidi"/>
                <w:sz w:val="22"/>
                <w:szCs w:val="22"/>
              </w:rPr>
              <w:t>INR</w:t>
            </w:r>
          </w:p>
        </w:tc>
        <w:tc>
          <w:tcPr>
            <w:tcW w:w="819" w:type="dxa"/>
            <w:tcBorders>
              <w:top w:val="single" w:sz="12" w:space="0" w:color="000000" w:themeColor="text1"/>
              <w:left w:val="single" w:sz="12" w:space="0" w:color="000000" w:themeColor="text1"/>
            </w:tcBorders>
          </w:tcPr>
          <w:p w14:paraId="2E48594E" w14:textId="77777777" w:rsidR="00C60523" w:rsidRPr="005C4A62" w:rsidRDefault="00C60523" w:rsidP="00C60523">
            <w:pPr>
              <w:contextualSpacing/>
              <w:jc w:val="both"/>
              <w:rPr>
                <w:rFonts w:asciiTheme="majorBidi" w:hAnsiTheme="majorBidi" w:cstheme="majorBidi"/>
                <w:sz w:val="22"/>
                <w:szCs w:val="22"/>
              </w:rPr>
            </w:pPr>
            <w:r w:rsidRPr="005C4A62">
              <w:rPr>
                <w:rFonts w:asciiTheme="majorBidi" w:hAnsiTheme="majorBidi" w:cstheme="majorBidi"/>
                <w:sz w:val="22"/>
                <w:szCs w:val="22"/>
              </w:rPr>
              <w:t>0.193</w:t>
            </w:r>
          </w:p>
        </w:tc>
        <w:tc>
          <w:tcPr>
            <w:tcW w:w="820" w:type="dxa"/>
            <w:tcBorders>
              <w:top w:val="single" w:sz="12" w:space="0" w:color="000000" w:themeColor="text1"/>
            </w:tcBorders>
          </w:tcPr>
          <w:p w14:paraId="2896C746" w14:textId="77777777" w:rsidR="00C60523" w:rsidRPr="005C4A62" w:rsidRDefault="00C60523" w:rsidP="00C60523">
            <w:pPr>
              <w:contextualSpacing/>
              <w:jc w:val="both"/>
              <w:rPr>
                <w:rFonts w:asciiTheme="majorBidi" w:hAnsiTheme="majorBidi" w:cstheme="majorBidi"/>
                <w:sz w:val="22"/>
                <w:szCs w:val="22"/>
              </w:rPr>
            </w:pPr>
            <w:r w:rsidRPr="005C4A62">
              <w:rPr>
                <w:rFonts w:asciiTheme="majorBidi" w:hAnsiTheme="majorBidi" w:cstheme="majorBidi"/>
                <w:sz w:val="22"/>
                <w:szCs w:val="22"/>
              </w:rPr>
              <w:t>0.055</w:t>
            </w:r>
          </w:p>
        </w:tc>
        <w:tc>
          <w:tcPr>
            <w:tcW w:w="819" w:type="dxa"/>
            <w:tcBorders>
              <w:top w:val="single" w:sz="12" w:space="0" w:color="000000" w:themeColor="text1"/>
            </w:tcBorders>
          </w:tcPr>
          <w:p w14:paraId="3B679C46" w14:textId="77777777" w:rsidR="00C60523" w:rsidRPr="005C4A62" w:rsidRDefault="00C60523" w:rsidP="00C60523">
            <w:pPr>
              <w:contextualSpacing/>
              <w:jc w:val="both"/>
              <w:rPr>
                <w:rFonts w:asciiTheme="majorBidi" w:hAnsiTheme="majorBidi" w:cstheme="majorBidi"/>
                <w:sz w:val="22"/>
                <w:szCs w:val="22"/>
              </w:rPr>
            </w:pPr>
            <w:r w:rsidRPr="005C4A62">
              <w:rPr>
                <w:rFonts w:asciiTheme="majorBidi" w:hAnsiTheme="majorBidi" w:cstheme="majorBidi"/>
                <w:sz w:val="22"/>
                <w:szCs w:val="22"/>
              </w:rPr>
              <w:t>0.074</w:t>
            </w:r>
          </w:p>
        </w:tc>
        <w:tc>
          <w:tcPr>
            <w:tcW w:w="820" w:type="dxa"/>
            <w:tcBorders>
              <w:top w:val="single" w:sz="12" w:space="0" w:color="000000" w:themeColor="text1"/>
            </w:tcBorders>
          </w:tcPr>
          <w:p w14:paraId="10E30D16" w14:textId="77777777" w:rsidR="00C60523" w:rsidRPr="005C4A62" w:rsidRDefault="00C60523" w:rsidP="00C60523">
            <w:pPr>
              <w:contextualSpacing/>
              <w:jc w:val="both"/>
              <w:rPr>
                <w:rFonts w:asciiTheme="majorBidi" w:hAnsiTheme="majorBidi" w:cstheme="majorBidi"/>
                <w:sz w:val="22"/>
                <w:szCs w:val="22"/>
              </w:rPr>
            </w:pPr>
            <w:r w:rsidRPr="005C4A62">
              <w:rPr>
                <w:rFonts w:asciiTheme="majorBidi" w:hAnsiTheme="majorBidi" w:cstheme="majorBidi"/>
                <w:sz w:val="22"/>
                <w:szCs w:val="22"/>
              </w:rPr>
              <w:t>0.133</w:t>
            </w:r>
          </w:p>
        </w:tc>
        <w:tc>
          <w:tcPr>
            <w:tcW w:w="819" w:type="dxa"/>
            <w:tcBorders>
              <w:top w:val="single" w:sz="12" w:space="0" w:color="000000" w:themeColor="text1"/>
            </w:tcBorders>
          </w:tcPr>
          <w:p w14:paraId="7179CECB" w14:textId="77777777" w:rsidR="00C60523" w:rsidRPr="005C4A62" w:rsidRDefault="00C60523" w:rsidP="00C60523">
            <w:pPr>
              <w:contextualSpacing/>
              <w:jc w:val="both"/>
              <w:rPr>
                <w:rFonts w:asciiTheme="majorBidi" w:hAnsiTheme="majorBidi" w:cstheme="majorBidi"/>
                <w:sz w:val="22"/>
                <w:szCs w:val="22"/>
              </w:rPr>
            </w:pPr>
            <w:r w:rsidRPr="005C4A62">
              <w:rPr>
                <w:rFonts w:asciiTheme="majorBidi" w:hAnsiTheme="majorBidi" w:cstheme="majorBidi"/>
                <w:sz w:val="22"/>
                <w:szCs w:val="22"/>
              </w:rPr>
              <w:t>0.163</w:t>
            </w:r>
          </w:p>
        </w:tc>
        <w:tc>
          <w:tcPr>
            <w:tcW w:w="820" w:type="dxa"/>
            <w:tcBorders>
              <w:top w:val="single" w:sz="12" w:space="0" w:color="000000" w:themeColor="text1"/>
            </w:tcBorders>
          </w:tcPr>
          <w:p w14:paraId="68FF3EB9" w14:textId="77777777" w:rsidR="00C60523" w:rsidRPr="005C4A62" w:rsidRDefault="00C60523" w:rsidP="00C60523">
            <w:pPr>
              <w:contextualSpacing/>
              <w:jc w:val="both"/>
              <w:rPr>
                <w:rFonts w:asciiTheme="majorBidi" w:hAnsiTheme="majorBidi" w:cstheme="majorBidi"/>
                <w:sz w:val="22"/>
                <w:szCs w:val="22"/>
              </w:rPr>
            </w:pPr>
            <w:r w:rsidRPr="005C4A62">
              <w:rPr>
                <w:rFonts w:asciiTheme="majorBidi" w:hAnsiTheme="majorBidi" w:cstheme="majorBidi"/>
                <w:sz w:val="22"/>
                <w:szCs w:val="22"/>
              </w:rPr>
              <w:t>0.101</w:t>
            </w:r>
          </w:p>
        </w:tc>
        <w:tc>
          <w:tcPr>
            <w:tcW w:w="820" w:type="dxa"/>
            <w:tcBorders>
              <w:top w:val="single" w:sz="12" w:space="0" w:color="000000" w:themeColor="text1"/>
            </w:tcBorders>
          </w:tcPr>
          <w:p w14:paraId="23163E83" w14:textId="77777777" w:rsidR="00C60523" w:rsidRPr="005C4A62" w:rsidRDefault="00C60523" w:rsidP="00C60523">
            <w:pPr>
              <w:contextualSpacing/>
              <w:jc w:val="both"/>
              <w:rPr>
                <w:rFonts w:asciiTheme="majorBidi" w:hAnsiTheme="majorBidi" w:cstheme="majorBidi"/>
                <w:sz w:val="22"/>
                <w:szCs w:val="22"/>
                <w:vertAlign w:val="superscript"/>
              </w:rPr>
            </w:pPr>
            <w:r w:rsidRPr="005C4A62">
              <w:rPr>
                <w:rFonts w:asciiTheme="majorBidi" w:hAnsiTheme="majorBidi" w:cstheme="majorBidi"/>
                <w:sz w:val="22"/>
                <w:szCs w:val="22"/>
              </w:rPr>
              <w:t>-0.013</w:t>
            </w:r>
            <w:r w:rsidRPr="005C4A62">
              <w:rPr>
                <w:rFonts w:asciiTheme="majorBidi" w:hAnsiTheme="majorBidi" w:cstheme="majorBidi"/>
                <w:sz w:val="22"/>
                <w:szCs w:val="22"/>
                <w:vertAlign w:val="superscript"/>
              </w:rPr>
              <w:t>a</w:t>
            </w:r>
          </w:p>
        </w:tc>
        <w:tc>
          <w:tcPr>
            <w:tcW w:w="819" w:type="dxa"/>
            <w:tcBorders>
              <w:top w:val="single" w:sz="12" w:space="0" w:color="000000" w:themeColor="text1"/>
            </w:tcBorders>
          </w:tcPr>
          <w:p w14:paraId="2768F25F" w14:textId="77777777" w:rsidR="00C60523" w:rsidRPr="005C4A62" w:rsidRDefault="00C60523" w:rsidP="00C60523">
            <w:pPr>
              <w:contextualSpacing/>
              <w:jc w:val="both"/>
              <w:rPr>
                <w:rFonts w:asciiTheme="majorBidi" w:hAnsiTheme="majorBidi" w:cstheme="majorBidi"/>
                <w:sz w:val="22"/>
                <w:szCs w:val="22"/>
              </w:rPr>
            </w:pPr>
            <w:r w:rsidRPr="005C4A62">
              <w:rPr>
                <w:rFonts w:asciiTheme="majorBidi" w:hAnsiTheme="majorBidi" w:cstheme="majorBidi"/>
                <w:sz w:val="22"/>
                <w:szCs w:val="22"/>
              </w:rPr>
              <w:t>0.141</w:t>
            </w:r>
          </w:p>
        </w:tc>
        <w:tc>
          <w:tcPr>
            <w:tcW w:w="820" w:type="dxa"/>
          </w:tcPr>
          <w:p w14:paraId="0026E4A2" w14:textId="77777777" w:rsidR="00C60523" w:rsidRPr="005C4A62" w:rsidRDefault="00C60523" w:rsidP="00C60523">
            <w:pPr>
              <w:contextualSpacing/>
              <w:jc w:val="both"/>
              <w:rPr>
                <w:rFonts w:asciiTheme="majorBidi" w:hAnsiTheme="majorBidi" w:cstheme="majorBidi"/>
                <w:sz w:val="22"/>
                <w:szCs w:val="22"/>
              </w:rPr>
            </w:pPr>
            <w:r w:rsidRPr="005C4A62">
              <w:rPr>
                <w:rFonts w:asciiTheme="majorBidi" w:hAnsiTheme="majorBidi" w:cstheme="majorBidi"/>
                <w:sz w:val="22"/>
                <w:szCs w:val="22"/>
              </w:rPr>
              <w:t>1</w:t>
            </w:r>
          </w:p>
        </w:tc>
        <w:tc>
          <w:tcPr>
            <w:tcW w:w="819" w:type="dxa"/>
          </w:tcPr>
          <w:p w14:paraId="6F1DBE37" w14:textId="77777777" w:rsidR="00C60523" w:rsidRPr="005C4A62" w:rsidRDefault="00C60523" w:rsidP="00C60523">
            <w:pPr>
              <w:contextualSpacing/>
              <w:jc w:val="both"/>
              <w:rPr>
                <w:rFonts w:asciiTheme="majorBidi" w:hAnsiTheme="majorBidi" w:cstheme="majorBidi"/>
                <w:sz w:val="22"/>
                <w:szCs w:val="22"/>
              </w:rPr>
            </w:pPr>
          </w:p>
        </w:tc>
        <w:tc>
          <w:tcPr>
            <w:tcW w:w="820" w:type="dxa"/>
            <w:tcBorders>
              <w:right w:val="single" w:sz="4" w:space="0" w:color="000000" w:themeColor="text1"/>
            </w:tcBorders>
          </w:tcPr>
          <w:p w14:paraId="631739FE" w14:textId="77777777" w:rsidR="00C60523" w:rsidRPr="005C4A62" w:rsidRDefault="00C60523" w:rsidP="00C60523">
            <w:pPr>
              <w:contextualSpacing/>
              <w:jc w:val="both"/>
              <w:rPr>
                <w:rFonts w:asciiTheme="majorBidi" w:hAnsiTheme="majorBidi" w:cstheme="majorBidi"/>
                <w:sz w:val="22"/>
                <w:szCs w:val="22"/>
              </w:rPr>
            </w:pPr>
          </w:p>
        </w:tc>
        <w:tc>
          <w:tcPr>
            <w:tcW w:w="820" w:type="dxa"/>
            <w:tcBorders>
              <w:left w:val="single" w:sz="4" w:space="0" w:color="000000" w:themeColor="text1"/>
              <w:right w:val="single" w:sz="12" w:space="0" w:color="000000" w:themeColor="text1"/>
            </w:tcBorders>
          </w:tcPr>
          <w:p w14:paraId="0D18B0CD" w14:textId="77777777" w:rsidR="00C60523" w:rsidRPr="005C4A62" w:rsidRDefault="00C60523" w:rsidP="00C60523">
            <w:pPr>
              <w:contextualSpacing/>
              <w:jc w:val="both"/>
              <w:rPr>
                <w:rFonts w:asciiTheme="majorBidi" w:hAnsiTheme="majorBidi" w:cstheme="majorBidi"/>
                <w:sz w:val="22"/>
                <w:szCs w:val="22"/>
              </w:rPr>
            </w:pPr>
          </w:p>
        </w:tc>
      </w:tr>
      <w:tr w:rsidR="00C60523" w:rsidRPr="005C4A62" w14:paraId="69837DC1" w14:textId="77777777" w:rsidTr="006F1498">
        <w:tc>
          <w:tcPr>
            <w:tcW w:w="1260" w:type="dxa"/>
            <w:tcBorders>
              <w:bottom w:val="single" w:sz="4" w:space="0" w:color="auto"/>
              <w:right w:val="single" w:sz="12" w:space="0" w:color="000000" w:themeColor="text1"/>
            </w:tcBorders>
          </w:tcPr>
          <w:p w14:paraId="3C2E81D7" w14:textId="77777777" w:rsidR="00C60523" w:rsidRPr="005C4A62" w:rsidRDefault="00C60523" w:rsidP="00C60523">
            <w:pPr>
              <w:contextualSpacing/>
              <w:jc w:val="both"/>
              <w:rPr>
                <w:rFonts w:asciiTheme="majorBidi" w:hAnsiTheme="majorBidi" w:cstheme="majorBidi"/>
                <w:sz w:val="22"/>
                <w:szCs w:val="22"/>
              </w:rPr>
            </w:pPr>
            <w:r w:rsidRPr="005C4A62">
              <w:rPr>
                <w:rFonts w:asciiTheme="majorBidi" w:hAnsiTheme="majorBidi" w:cstheme="majorBidi"/>
                <w:sz w:val="22"/>
                <w:szCs w:val="22"/>
              </w:rPr>
              <w:t>EDU</w:t>
            </w:r>
          </w:p>
        </w:tc>
        <w:tc>
          <w:tcPr>
            <w:tcW w:w="819" w:type="dxa"/>
            <w:tcBorders>
              <w:left w:val="single" w:sz="12" w:space="0" w:color="000000" w:themeColor="text1"/>
              <w:bottom w:val="single" w:sz="4" w:space="0" w:color="auto"/>
            </w:tcBorders>
          </w:tcPr>
          <w:p w14:paraId="5F37EF05" w14:textId="77777777" w:rsidR="00C60523" w:rsidRPr="005C4A62" w:rsidRDefault="00C60523" w:rsidP="00C60523">
            <w:pPr>
              <w:contextualSpacing/>
              <w:jc w:val="both"/>
              <w:rPr>
                <w:rFonts w:asciiTheme="majorBidi" w:hAnsiTheme="majorBidi" w:cstheme="majorBidi"/>
                <w:sz w:val="22"/>
                <w:szCs w:val="22"/>
              </w:rPr>
            </w:pPr>
            <w:r w:rsidRPr="005C4A62">
              <w:rPr>
                <w:rFonts w:asciiTheme="majorBidi" w:hAnsiTheme="majorBidi" w:cstheme="majorBidi"/>
                <w:sz w:val="22"/>
                <w:szCs w:val="22"/>
              </w:rPr>
              <w:t>0.271</w:t>
            </w:r>
          </w:p>
        </w:tc>
        <w:tc>
          <w:tcPr>
            <w:tcW w:w="820" w:type="dxa"/>
            <w:tcBorders>
              <w:bottom w:val="single" w:sz="4" w:space="0" w:color="auto"/>
            </w:tcBorders>
          </w:tcPr>
          <w:p w14:paraId="7FD96B74" w14:textId="77777777" w:rsidR="00C60523" w:rsidRPr="005C4A62" w:rsidRDefault="00C60523" w:rsidP="00C60523">
            <w:pPr>
              <w:contextualSpacing/>
              <w:jc w:val="both"/>
              <w:rPr>
                <w:rFonts w:asciiTheme="majorBidi" w:hAnsiTheme="majorBidi" w:cstheme="majorBidi"/>
                <w:sz w:val="22"/>
                <w:szCs w:val="22"/>
              </w:rPr>
            </w:pPr>
            <w:r w:rsidRPr="005C4A62">
              <w:rPr>
                <w:rFonts w:asciiTheme="majorBidi" w:hAnsiTheme="majorBidi" w:cstheme="majorBidi"/>
                <w:sz w:val="22"/>
                <w:szCs w:val="22"/>
              </w:rPr>
              <w:t>0.078</w:t>
            </w:r>
          </w:p>
        </w:tc>
        <w:tc>
          <w:tcPr>
            <w:tcW w:w="819" w:type="dxa"/>
            <w:tcBorders>
              <w:bottom w:val="single" w:sz="4" w:space="0" w:color="auto"/>
            </w:tcBorders>
          </w:tcPr>
          <w:p w14:paraId="52FC3CC6" w14:textId="77777777" w:rsidR="00C60523" w:rsidRPr="005C4A62" w:rsidRDefault="00C60523" w:rsidP="00C60523">
            <w:pPr>
              <w:contextualSpacing/>
              <w:jc w:val="both"/>
              <w:rPr>
                <w:rFonts w:asciiTheme="majorBidi" w:hAnsiTheme="majorBidi" w:cstheme="majorBidi"/>
                <w:sz w:val="22"/>
                <w:szCs w:val="22"/>
              </w:rPr>
            </w:pPr>
            <w:r w:rsidRPr="005C4A62">
              <w:rPr>
                <w:rFonts w:asciiTheme="majorBidi" w:hAnsiTheme="majorBidi" w:cstheme="majorBidi"/>
                <w:sz w:val="22"/>
                <w:szCs w:val="22"/>
              </w:rPr>
              <w:t>0.191</w:t>
            </w:r>
          </w:p>
        </w:tc>
        <w:tc>
          <w:tcPr>
            <w:tcW w:w="820" w:type="dxa"/>
            <w:tcBorders>
              <w:bottom w:val="single" w:sz="4" w:space="0" w:color="auto"/>
            </w:tcBorders>
          </w:tcPr>
          <w:p w14:paraId="31B446AE" w14:textId="77777777" w:rsidR="00C60523" w:rsidRPr="005C4A62" w:rsidRDefault="00C60523" w:rsidP="00C60523">
            <w:pPr>
              <w:contextualSpacing/>
              <w:jc w:val="both"/>
              <w:rPr>
                <w:rFonts w:asciiTheme="majorBidi" w:hAnsiTheme="majorBidi" w:cstheme="majorBidi"/>
                <w:sz w:val="22"/>
                <w:szCs w:val="22"/>
              </w:rPr>
            </w:pPr>
            <w:r w:rsidRPr="005C4A62">
              <w:rPr>
                <w:rFonts w:asciiTheme="majorBidi" w:hAnsiTheme="majorBidi" w:cstheme="majorBidi"/>
                <w:sz w:val="22"/>
                <w:szCs w:val="22"/>
              </w:rPr>
              <w:t>0.181</w:t>
            </w:r>
          </w:p>
        </w:tc>
        <w:tc>
          <w:tcPr>
            <w:tcW w:w="819" w:type="dxa"/>
            <w:tcBorders>
              <w:bottom w:val="single" w:sz="4" w:space="0" w:color="auto"/>
            </w:tcBorders>
          </w:tcPr>
          <w:p w14:paraId="6C085760" w14:textId="77777777" w:rsidR="00C60523" w:rsidRPr="005C4A62" w:rsidRDefault="00C60523" w:rsidP="00C60523">
            <w:pPr>
              <w:contextualSpacing/>
              <w:jc w:val="both"/>
              <w:rPr>
                <w:rFonts w:asciiTheme="majorBidi" w:hAnsiTheme="majorBidi" w:cstheme="majorBidi"/>
                <w:sz w:val="22"/>
                <w:szCs w:val="22"/>
              </w:rPr>
            </w:pPr>
            <w:r w:rsidRPr="005C4A62">
              <w:rPr>
                <w:rFonts w:asciiTheme="majorBidi" w:hAnsiTheme="majorBidi" w:cstheme="majorBidi"/>
                <w:sz w:val="22"/>
                <w:szCs w:val="22"/>
              </w:rPr>
              <w:t>0.266</w:t>
            </w:r>
          </w:p>
        </w:tc>
        <w:tc>
          <w:tcPr>
            <w:tcW w:w="820" w:type="dxa"/>
            <w:tcBorders>
              <w:bottom w:val="single" w:sz="4" w:space="0" w:color="auto"/>
            </w:tcBorders>
          </w:tcPr>
          <w:p w14:paraId="170CF9BC" w14:textId="77777777" w:rsidR="00C60523" w:rsidRPr="005C4A62" w:rsidRDefault="00C60523" w:rsidP="00C60523">
            <w:pPr>
              <w:contextualSpacing/>
              <w:jc w:val="both"/>
              <w:rPr>
                <w:rFonts w:asciiTheme="majorBidi" w:hAnsiTheme="majorBidi" w:cstheme="majorBidi"/>
                <w:sz w:val="22"/>
                <w:szCs w:val="22"/>
              </w:rPr>
            </w:pPr>
            <w:r w:rsidRPr="005C4A62">
              <w:rPr>
                <w:rFonts w:asciiTheme="majorBidi" w:hAnsiTheme="majorBidi" w:cstheme="majorBidi"/>
                <w:sz w:val="22"/>
                <w:szCs w:val="22"/>
              </w:rPr>
              <w:t>0.184</w:t>
            </w:r>
          </w:p>
        </w:tc>
        <w:tc>
          <w:tcPr>
            <w:tcW w:w="820" w:type="dxa"/>
            <w:tcBorders>
              <w:bottom w:val="single" w:sz="4" w:space="0" w:color="auto"/>
            </w:tcBorders>
          </w:tcPr>
          <w:p w14:paraId="67D55E83" w14:textId="77777777" w:rsidR="00C60523" w:rsidRPr="005C4A62" w:rsidRDefault="00C60523" w:rsidP="00C60523">
            <w:pPr>
              <w:contextualSpacing/>
              <w:jc w:val="both"/>
              <w:rPr>
                <w:rFonts w:asciiTheme="majorBidi" w:hAnsiTheme="majorBidi" w:cstheme="majorBidi"/>
                <w:sz w:val="22"/>
                <w:szCs w:val="22"/>
              </w:rPr>
            </w:pPr>
            <w:r w:rsidRPr="005C4A62">
              <w:rPr>
                <w:rFonts w:asciiTheme="majorBidi" w:hAnsiTheme="majorBidi" w:cstheme="majorBidi"/>
                <w:sz w:val="22"/>
                <w:szCs w:val="22"/>
              </w:rPr>
              <w:t>0.049</w:t>
            </w:r>
          </w:p>
        </w:tc>
        <w:tc>
          <w:tcPr>
            <w:tcW w:w="819" w:type="dxa"/>
            <w:tcBorders>
              <w:bottom w:val="single" w:sz="4" w:space="0" w:color="auto"/>
            </w:tcBorders>
          </w:tcPr>
          <w:p w14:paraId="7F97B0C9" w14:textId="77777777" w:rsidR="00C60523" w:rsidRPr="005C4A62" w:rsidRDefault="00C60523" w:rsidP="00C60523">
            <w:pPr>
              <w:contextualSpacing/>
              <w:jc w:val="both"/>
              <w:rPr>
                <w:rFonts w:asciiTheme="majorBidi" w:hAnsiTheme="majorBidi" w:cstheme="majorBidi"/>
                <w:sz w:val="22"/>
                <w:szCs w:val="22"/>
              </w:rPr>
            </w:pPr>
            <w:r w:rsidRPr="005C4A62">
              <w:rPr>
                <w:rFonts w:asciiTheme="majorBidi" w:hAnsiTheme="majorBidi" w:cstheme="majorBidi"/>
                <w:sz w:val="22"/>
                <w:szCs w:val="22"/>
              </w:rPr>
              <w:t>0.247</w:t>
            </w:r>
          </w:p>
        </w:tc>
        <w:tc>
          <w:tcPr>
            <w:tcW w:w="820" w:type="dxa"/>
            <w:tcBorders>
              <w:bottom w:val="single" w:sz="4" w:space="0" w:color="auto"/>
            </w:tcBorders>
          </w:tcPr>
          <w:p w14:paraId="7966101E" w14:textId="77777777" w:rsidR="00C60523" w:rsidRPr="005C4A62" w:rsidRDefault="00C60523" w:rsidP="00C60523">
            <w:pPr>
              <w:contextualSpacing/>
              <w:jc w:val="both"/>
              <w:rPr>
                <w:rFonts w:asciiTheme="majorBidi" w:hAnsiTheme="majorBidi" w:cstheme="majorBidi"/>
                <w:sz w:val="22"/>
                <w:szCs w:val="22"/>
              </w:rPr>
            </w:pPr>
            <w:r w:rsidRPr="005C4A62">
              <w:rPr>
                <w:rFonts w:asciiTheme="majorBidi" w:hAnsiTheme="majorBidi" w:cstheme="majorBidi"/>
                <w:sz w:val="22"/>
                <w:szCs w:val="22"/>
              </w:rPr>
              <w:t>0.428</w:t>
            </w:r>
          </w:p>
        </w:tc>
        <w:tc>
          <w:tcPr>
            <w:tcW w:w="819" w:type="dxa"/>
            <w:tcBorders>
              <w:bottom w:val="single" w:sz="4" w:space="0" w:color="auto"/>
            </w:tcBorders>
          </w:tcPr>
          <w:p w14:paraId="5B854DE7" w14:textId="77777777" w:rsidR="00C60523" w:rsidRPr="005C4A62" w:rsidRDefault="00C60523" w:rsidP="00C60523">
            <w:pPr>
              <w:contextualSpacing/>
              <w:jc w:val="both"/>
              <w:rPr>
                <w:rFonts w:asciiTheme="majorBidi" w:hAnsiTheme="majorBidi" w:cstheme="majorBidi"/>
                <w:sz w:val="22"/>
                <w:szCs w:val="22"/>
              </w:rPr>
            </w:pPr>
            <w:r w:rsidRPr="005C4A62">
              <w:rPr>
                <w:rFonts w:asciiTheme="majorBidi" w:hAnsiTheme="majorBidi" w:cstheme="majorBidi"/>
                <w:sz w:val="22"/>
                <w:szCs w:val="22"/>
              </w:rPr>
              <w:t>1</w:t>
            </w:r>
          </w:p>
        </w:tc>
        <w:tc>
          <w:tcPr>
            <w:tcW w:w="820" w:type="dxa"/>
            <w:tcBorders>
              <w:bottom w:val="single" w:sz="4" w:space="0" w:color="auto"/>
              <w:right w:val="single" w:sz="4" w:space="0" w:color="000000" w:themeColor="text1"/>
            </w:tcBorders>
          </w:tcPr>
          <w:p w14:paraId="240A6C43" w14:textId="77777777" w:rsidR="00C60523" w:rsidRPr="005C4A62" w:rsidRDefault="00C60523" w:rsidP="00C60523">
            <w:pPr>
              <w:contextualSpacing/>
              <w:jc w:val="both"/>
              <w:rPr>
                <w:rFonts w:asciiTheme="majorBidi" w:hAnsiTheme="majorBidi" w:cstheme="majorBidi"/>
                <w:sz w:val="22"/>
                <w:szCs w:val="22"/>
              </w:rPr>
            </w:pPr>
          </w:p>
        </w:tc>
        <w:tc>
          <w:tcPr>
            <w:tcW w:w="820" w:type="dxa"/>
            <w:tcBorders>
              <w:left w:val="single" w:sz="4" w:space="0" w:color="000000" w:themeColor="text1"/>
              <w:bottom w:val="single" w:sz="4" w:space="0" w:color="auto"/>
              <w:right w:val="single" w:sz="12" w:space="0" w:color="000000" w:themeColor="text1"/>
            </w:tcBorders>
          </w:tcPr>
          <w:p w14:paraId="3EE81BE9" w14:textId="77777777" w:rsidR="00C60523" w:rsidRPr="005C4A62" w:rsidRDefault="00C60523" w:rsidP="00C60523">
            <w:pPr>
              <w:contextualSpacing/>
              <w:jc w:val="both"/>
              <w:rPr>
                <w:rFonts w:asciiTheme="majorBidi" w:hAnsiTheme="majorBidi" w:cstheme="majorBidi"/>
                <w:sz w:val="22"/>
                <w:szCs w:val="22"/>
              </w:rPr>
            </w:pPr>
          </w:p>
        </w:tc>
      </w:tr>
      <w:tr w:rsidR="00C60523" w:rsidRPr="005C4A62" w14:paraId="2122C878" w14:textId="77777777" w:rsidTr="006F1498">
        <w:tc>
          <w:tcPr>
            <w:tcW w:w="1260" w:type="dxa"/>
            <w:tcBorders>
              <w:bottom w:val="single" w:sz="4" w:space="0" w:color="auto"/>
              <w:right w:val="single" w:sz="12" w:space="0" w:color="000000" w:themeColor="text1"/>
            </w:tcBorders>
          </w:tcPr>
          <w:p w14:paraId="747C3338" w14:textId="77777777" w:rsidR="00C60523" w:rsidRPr="005C4A62" w:rsidRDefault="00C60523" w:rsidP="00C60523">
            <w:pPr>
              <w:contextualSpacing/>
              <w:jc w:val="both"/>
              <w:rPr>
                <w:rFonts w:asciiTheme="majorBidi" w:hAnsiTheme="majorBidi" w:cstheme="majorBidi"/>
                <w:sz w:val="22"/>
                <w:szCs w:val="22"/>
              </w:rPr>
            </w:pPr>
            <w:r w:rsidRPr="005C4A62">
              <w:rPr>
                <w:rFonts w:asciiTheme="majorBidi" w:hAnsiTheme="majorBidi" w:cstheme="majorBidi"/>
                <w:sz w:val="22"/>
                <w:szCs w:val="22"/>
              </w:rPr>
              <w:t>NBHD</w:t>
            </w:r>
          </w:p>
        </w:tc>
        <w:tc>
          <w:tcPr>
            <w:tcW w:w="819" w:type="dxa"/>
            <w:tcBorders>
              <w:left w:val="single" w:sz="12" w:space="0" w:color="000000" w:themeColor="text1"/>
              <w:bottom w:val="single" w:sz="4" w:space="0" w:color="auto"/>
            </w:tcBorders>
          </w:tcPr>
          <w:p w14:paraId="5BC5F0F1" w14:textId="77777777" w:rsidR="00C60523" w:rsidRPr="005C4A62" w:rsidRDefault="00C60523" w:rsidP="00C60523">
            <w:pPr>
              <w:contextualSpacing/>
              <w:jc w:val="both"/>
              <w:rPr>
                <w:rFonts w:asciiTheme="majorBidi" w:hAnsiTheme="majorBidi" w:cstheme="majorBidi"/>
                <w:sz w:val="22"/>
                <w:szCs w:val="22"/>
              </w:rPr>
            </w:pPr>
            <w:r w:rsidRPr="005C4A62">
              <w:rPr>
                <w:rFonts w:asciiTheme="majorBidi" w:hAnsiTheme="majorBidi" w:cstheme="majorBidi"/>
                <w:sz w:val="22"/>
                <w:szCs w:val="22"/>
              </w:rPr>
              <w:t>0.161</w:t>
            </w:r>
          </w:p>
        </w:tc>
        <w:tc>
          <w:tcPr>
            <w:tcW w:w="820" w:type="dxa"/>
            <w:tcBorders>
              <w:bottom w:val="single" w:sz="4" w:space="0" w:color="auto"/>
            </w:tcBorders>
          </w:tcPr>
          <w:p w14:paraId="53B9224B" w14:textId="77777777" w:rsidR="00C60523" w:rsidRPr="005C4A62" w:rsidRDefault="00C60523" w:rsidP="00C60523">
            <w:pPr>
              <w:contextualSpacing/>
              <w:jc w:val="both"/>
              <w:rPr>
                <w:rFonts w:asciiTheme="majorBidi" w:hAnsiTheme="majorBidi" w:cstheme="majorBidi"/>
                <w:sz w:val="22"/>
                <w:szCs w:val="22"/>
              </w:rPr>
            </w:pPr>
            <w:r w:rsidRPr="005C4A62">
              <w:rPr>
                <w:rFonts w:asciiTheme="majorBidi" w:hAnsiTheme="majorBidi" w:cstheme="majorBidi"/>
                <w:sz w:val="22"/>
                <w:szCs w:val="22"/>
              </w:rPr>
              <w:t>0.098</w:t>
            </w:r>
          </w:p>
        </w:tc>
        <w:tc>
          <w:tcPr>
            <w:tcW w:w="819" w:type="dxa"/>
            <w:tcBorders>
              <w:bottom w:val="single" w:sz="4" w:space="0" w:color="auto"/>
            </w:tcBorders>
          </w:tcPr>
          <w:p w14:paraId="006581CC" w14:textId="77777777" w:rsidR="00C60523" w:rsidRPr="005C4A62" w:rsidRDefault="00C60523" w:rsidP="00C60523">
            <w:pPr>
              <w:contextualSpacing/>
              <w:jc w:val="both"/>
              <w:rPr>
                <w:rFonts w:asciiTheme="majorBidi" w:hAnsiTheme="majorBidi" w:cstheme="majorBidi"/>
                <w:sz w:val="22"/>
                <w:szCs w:val="22"/>
              </w:rPr>
            </w:pPr>
            <w:r w:rsidRPr="005C4A62">
              <w:rPr>
                <w:rFonts w:asciiTheme="majorBidi" w:hAnsiTheme="majorBidi" w:cstheme="majorBidi"/>
                <w:sz w:val="22"/>
                <w:szCs w:val="22"/>
              </w:rPr>
              <w:t>0.041</w:t>
            </w:r>
          </w:p>
        </w:tc>
        <w:tc>
          <w:tcPr>
            <w:tcW w:w="820" w:type="dxa"/>
            <w:tcBorders>
              <w:bottom w:val="single" w:sz="4" w:space="0" w:color="auto"/>
            </w:tcBorders>
          </w:tcPr>
          <w:p w14:paraId="51312DD3" w14:textId="77777777" w:rsidR="00C60523" w:rsidRPr="005C4A62" w:rsidRDefault="00C60523" w:rsidP="00C60523">
            <w:pPr>
              <w:contextualSpacing/>
              <w:jc w:val="both"/>
              <w:rPr>
                <w:rFonts w:asciiTheme="majorBidi" w:hAnsiTheme="majorBidi" w:cstheme="majorBidi"/>
                <w:sz w:val="22"/>
                <w:szCs w:val="22"/>
              </w:rPr>
            </w:pPr>
            <w:r w:rsidRPr="005C4A62">
              <w:rPr>
                <w:rFonts w:asciiTheme="majorBidi" w:hAnsiTheme="majorBidi" w:cstheme="majorBidi"/>
                <w:sz w:val="22"/>
                <w:szCs w:val="22"/>
              </w:rPr>
              <w:t>0.089</w:t>
            </w:r>
          </w:p>
        </w:tc>
        <w:tc>
          <w:tcPr>
            <w:tcW w:w="819" w:type="dxa"/>
            <w:tcBorders>
              <w:bottom w:val="single" w:sz="4" w:space="0" w:color="auto"/>
            </w:tcBorders>
          </w:tcPr>
          <w:p w14:paraId="66B7D2C4" w14:textId="77777777" w:rsidR="00C60523" w:rsidRPr="005C4A62" w:rsidRDefault="00C60523" w:rsidP="00C60523">
            <w:pPr>
              <w:contextualSpacing/>
              <w:jc w:val="both"/>
              <w:rPr>
                <w:rFonts w:asciiTheme="majorBidi" w:hAnsiTheme="majorBidi" w:cstheme="majorBidi"/>
                <w:sz w:val="22"/>
                <w:szCs w:val="22"/>
              </w:rPr>
            </w:pPr>
            <w:r w:rsidRPr="005C4A62">
              <w:rPr>
                <w:rFonts w:asciiTheme="majorBidi" w:hAnsiTheme="majorBidi" w:cstheme="majorBidi"/>
                <w:sz w:val="22"/>
                <w:szCs w:val="22"/>
              </w:rPr>
              <w:t>0.123</w:t>
            </w:r>
          </w:p>
        </w:tc>
        <w:tc>
          <w:tcPr>
            <w:tcW w:w="820" w:type="dxa"/>
            <w:tcBorders>
              <w:bottom w:val="single" w:sz="4" w:space="0" w:color="auto"/>
            </w:tcBorders>
          </w:tcPr>
          <w:p w14:paraId="351D8CA2" w14:textId="77777777" w:rsidR="00C60523" w:rsidRPr="005C4A62" w:rsidRDefault="00C60523" w:rsidP="00C60523">
            <w:pPr>
              <w:contextualSpacing/>
              <w:jc w:val="both"/>
              <w:rPr>
                <w:rFonts w:asciiTheme="majorBidi" w:hAnsiTheme="majorBidi" w:cstheme="majorBidi"/>
                <w:sz w:val="22"/>
                <w:szCs w:val="22"/>
              </w:rPr>
            </w:pPr>
            <w:r w:rsidRPr="005C4A62">
              <w:rPr>
                <w:rFonts w:asciiTheme="majorBidi" w:hAnsiTheme="majorBidi" w:cstheme="majorBidi"/>
                <w:sz w:val="22"/>
                <w:szCs w:val="22"/>
              </w:rPr>
              <w:t>0.093</w:t>
            </w:r>
          </w:p>
        </w:tc>
        <w:tc>
          <w:tcPr>
            <w:tcW w:w="820" w:type="dxa"/>
            <w:tcBorders>
              <w:bottom w:val="single" w:sz="4" w:space="0" w:color="auto"/>
            </w:tcBorders>
          </w:tcPr>
          <w:p w14:paraId="49A8FE1D" w14:textId="77777777" w:rsidR="00C60523" w:rsidRPr="005C4A62" w:rsidRDefault="00C60523" w:rsidP="00C60523">
            <w:pPr>
              <w:contextualSpacing/>
              <w:jc w:val="both"/>
              <w:rPr>
                <w:rFonts w:asciiTheme="majorBidi" w:hAnsiTheme="majorBidi" w:cstheme="majorBidi"/>
                <w:sz w:val="22"/>
                <w:szCs w:val="22"/>
              </w:rPr>
            </w:pPr>
            <w:r w:rsidRPr="005C4A62">
              <w:rPr>
                <w:rFonts w:asciiTheme="majorBidi" w:hAnsiTheme="majorBidi" w:cstheme="majorBidi"/>
                <w:sz w:val="22"/>
                <w:szCs w:val="22"/>
              </w:rPr>
              <w:t>0.039</w:t>
            </w:r>
          </w:p>
        </w:tc>
        <w:tc>
          <w:tcPr>
            <w:tcW w:w="819" w:type="dxa"/>
            <w:tcBorders>
              <w:bottom w:val="single" w:sz="4" w:space="0" w:color="auto"/>
            </w:tcBorders>
          </w:tcPr>
          <w:p w14:paraId="73298183" w14:textId="77777777" w:rsidR="00C60523" w:rsidRPr="005C4A62" w:rsidRDefault="00C60523" w:rsidP="00C60523">
            <w:pPr>
              <w:contextualSpacing/>
              <w:jc w:val="both"/>
              <w:rPr>
                <w:rFonts w:asciiTheme="majorBidi" w:hAnsiTheme="majorBidi" w:cstheme="majorBidi"/>
                <w:sz w:val="22"/>
                <w:szCs w:val="22"/>
              </w:rPr>
            </w:pPr>
            <w:r w:rsidRPr="005C4A62">
              <w:rPr>
                <w:rFonts w:asciiTheme="majorBidi" w:hAnsiTheme="majorBidi" w:cstheme="majorBidi"/>
                <w:sz w:val="22"/>
                <w:szCs w:val="22"/>
              </w:rPr>
              <w:t>0.141</w:t>
            </w:r>
          </w:p>
        </w:tc>
        <w:tc>
          <w:tcPr>
            <w:tcW w:w="820" w:type="dxa"/>
            <w:tcBorders>
              <w:bottom w:val="single" w:sz="4" w:space="0" w:color="auto"/>
            </w:tcBorders>
          </w:tcPr>
          <w:p w14:paraId="1A5A7CC6" w14:textId="77777777" w:rsidR="00C60523" w:rsidRPr="005C4A62" w:rsidRDefault="00C60523" w:rsidP="00C60523">
            <w:pPr>
              <w:contextualSpacing/>
              <w:jc w:val="both"/>
              <w:rPr>
                <w:rFonts w:asciiTheme="majorBidi" w:hAnsiTheme="majorBidi" w:cstheme="majorBidi"/>
                <w:sz w:val="22"/>
                <w:szCs w:val="22"/>
              </w:rPr>
            </w:pPr>
            <w:r w:rsidRPr="005C4A62">
              <w:rPr>
                <w:rFonts w:asciiTheme="majorBidi" w:hAnsiTheme="majorBidi" w:cstheme="majorBidi"/>
                <w:sz w:val="22"/>
                <w:szCs w:val="22"/>
              </w:rPr>
              <w:t>0.427</w:t>
            </w:r>
          </w:p>
        </w:tc>
        <w:tc>
          <w:tcPr>
            <w:tcW w:w="819" w:type="dxa"/>
            <w:tcBorders>
              <w:bottom w:val="single" w:sz="4" w:space="0" w:color="auto"/>
            </w:tcBorders>
          </w:tcPr>
          <w:p w14:paraId="1C7166EA" w14:textId="77777777" w:rsidR="00C60523" w:rsidRPr="005C4A62" w:rsidRDefault="00C60523" w:rsidP="00C60523">
            <w:pPr>
              <w:contextualSpacing/>
              <w:jc w:val="both"/>
              <w:rPr>
                <w:rFonts w:asciiTheme="majorBidi" w:hAnsiTheme="majorBidi" w:cstheme="majorBidi"/>
                <w:sz w:val="22"/>
                <w:szCs w:val="22"/>
              </w:rPr>
            </w:pPr>
            <w:r w:rsidRPr="005C4A62">
              <w:rPr>
                <w:rFonts w:asciiTheme="majorBidi" w:hAnsiTheme="majorBidi" w:cstheme="majorBidi"/>
                <w:sz w:val="22"/>
                <w:szCs w:val="22"/>
              </w:rPr>
              <w:t>0.305</w:t>
            </w:r>
          </w:p>
        </w:tc>
        <w:tc>
          <w:tcPr>
            <w:tcW w:w="820" w:type="dxa"/>
            <w:tcBorders>
              <w:bottom w:val="single" w:sz="4" w:space="0" w:color="auto"/>
              <w:right w:val="single" w:sz="4" w:space="0" w:color="000000" w:themeColor="text1"/>
            </w:tcBorders>
          </w:tcPr>
          <w:p w14:paraId="4585CE36" w14:textId="77777777" w:rsidR="00C60523" w:rsidRPr="005C4A62" w:rsidRDefault="00C60523" w:rsidP="00C60523">
            <w:pPr>
              <w:contextualSpacing/>
              <w:jc w:val="both"/>
              <w:rPr>
                <w:rFonts w:asciiTheme="majorBidi" w:hAnsiTheme="majorBidi" w:cstheme="majorBidi"/>
                <w:sz w:val="22"/>
                <w:szCs w:val="22"/>
              </w:rPr>
            </w:pPr>
            <w:r w:rsidRPr="005C4A62">
              <w:rPr>
                <w:rFonts w:asciiTheme="majorBidi" w:hAnsiTheme="majorBidi" w:cstheme="majorBidi"/>
                <w:sz w:val="22"/>
                <w:szCs w:val="22"/>
              </w:rPr>
              <w:t>1</w:t>
            </w:r>
          </w:p>
        </w:tc>
        <w:tc>
          <w:tcPr>
            <w:tcW w:w="820" w:type="dxa"/>
            <w:tcBorders>
              <w:left w:val="single" w:sz="4" w:space="0" w:color="000000" w:themeColor="text1"/>
              <w:bottom w:val="single" w:sz="4" w:space="0" w:color="auto"/>
              <w:right w:val="single" w:sz="12" w:space="0" w:color="000000" w:themeColor="text1"/>
            </w:tcBorders>
          </w:tcPr>
          <w:p w14:paraId="3944D817" w14:textId="77777777" w:rsidR="00C60523" w:rsidRPr="005C4A62" w:rsidRDefault="00C60523" w:rsidP="00C60523">
            <w:pPr>
              <w:contextualSpacing/>
              <w:jc w:val="both"/>
              <w:rPr>
                <w:rFonts w:asciiTheme="majorBidi" w:hAnsiTheme="majorBidi" w:cstheme="majorBidi"/>
                <w:sz w:val="22"/>
                <w:szCs w:val="22"/>
              </w:rPr>
            </w:pPr>
          </w:p>
        </w:tc>
      </w:tr>
      <w:tr w:rsidR="00C60523" w:rsidRPr="005C4A62" w14:paraId="47E7E179" w14:textId="77777777" w:rsidTr="006F1498">
        <w:tc>
          <w:tcPr>
            <w:tcW w:w="1260" w:type="dxa"/>
            <w:tcBorders>
              <w:bottom w:val="single" w:sz="12" w:space="0" w:color="000000" w:themeColor="text1"/>
              <w:right w:val="single" w:sz="12" w:space="0" w:color="000000" w:themeColor="text1"/>
            </w:tcBorders>
          </w:tcPr>
          <w:p w14:paraId="4E715C77" w14:textId="77777777" w:rsidR="00C60523" w:rsidRPr="005C4A62" w:rsidRDefault="00C60523" w:rsidP="00C60523">
            <w:pPr>
              <w:contextualSpacing/>
              <w:jc w:val="both"/>
              <w:rPr>
                <w:rFonts w:asciiTheme="majorBidi" w:hAnsiTheme="majorBidi" w:cstheme="majorBidi"/>
                <w:sz w:val="22"/>
                <w:szCs w:val="22"/>
              </w:rPr>
            </w:pPr>
            <w:r w:rsidRPr="005C4A62">
              <w:rPr>
                <w:rFonts w:asciiTheme="majorBidi" w:hAnsiTheme="majorBidi" w:cstheme="majorBidi"/>
                <w:sz w:val="22"/>
                <w:szCs w:val="22"/>
              </w:rPr>
              <w:t>SES COMP</w:t>
            </w:r>
          </w:p>
        </w:tc>
        <w:tc>
          <w:tcPr>
            <w:tcW w:w="819" w:type="dxa"/>
            <w:tcBorders>
              <w:left w:val="single" w:sz="12" w:space="0" w:color="000000" w:themeColor="text1"/>
              <w:bottom w:val="single" w:sz="12" w:space="0" w:color="000000" w:themeColor="text1"/>
            </w:tcBorders>
          </w:tcPr>
          <w:p w14:paraId="6DF515E6" w14:textId="77777777" w:rsidR="00C60523" w:rsidRPr="005C4A62" w:rsidRDefault="00C60523" w:rsidP="00C60523">
            <w:pPr>
              <w:contextualSpacing/>
              <w:jc w:val="both"/>
              <w:rPr>
                <w:rFonts w:asciiTheme="majorBidi" w:hAnsiTheme="majorBidi" w:cstheme="majorBidi"/>
                <w:sz w:val="22"/>
                <w:szCs w:val="22"/>
              </w:rPr>
            </w:pPr>
            <w:r w:rsidRPr="005C4A62">
              <w:rPr>
                <w:rFonts w:asciiTheme="majorBidi" w:hAnsiTheme="majorBidi" w:cstheme="majorBidi"/>
                <w:sz w:val="22"/>
                <w:szCs w:val="22"/>
              </w:rPr>
              <w:t>0.261</w:t>
            </w:r>
          </w:p>
        </w:tc>
        <w:tc>
          <w:tcPr>
            <w:tcW w:w="820" w:type="dxa"/>
            <w:tcBorders>
              <w:bottom w:val="single" w:sz="12" w:space="0" w:color="000000" w:themeColor="text1"/>
            </w:tcBorders>
          </w:tcPr>
          <w:p w14:paraId="6E55FC22" w14:textId="77777777" w:rsidR="00C60523" w:rsidRPr="005C4A62" w:rsidRDefault="00C60523" w:rsidP="00C60523">
            <w:pPr>
              <w:contextualSpacing/>
              <w:jc w:val="both"/>
              <w:rPr>
                <w:rFonts w:asciiTheme="majorBidi" w:hAnsiTheme="majorBidi" w:cstheme="majorBidi"/>
                <w:sz w:val="22"/>
                <w:szCs w:val="22"/>
              </w:rPr>
            </w:pPr>
            <w:r w:rsidRPr="005C4A62">
              <w:rPr>
                <w:rFonts w:asciiTheme="majorBidi" w:hAnsiTheme="majorBidi" w:cstheme="majorBidi"/>
                <w:sz w:val="22"/>
                <w:szCs w:val="22"/>
              </w:rPr>
              <w:t>0.103</w:t>
            </w:r>
          </w:p>
        </w:tc>
        <w:tc>
          <w:tcPr>
            <w:tcW w:w="819" w:type="dxa"/>
            <w:tcBorders>
              <w:bottom w:val="single" w:sz="12" w:space="0" w:color="000000" w:themeColor="text1"/>
            </w:tcBorders>
          </w:tcPr>
          <w:p w14:paraId="73B68D9F" w14:textId="77777777" w:rsidR="00C60523" w:rsidRPr="005C4A62" w:rsidRDefault="00C60523" w:rsidP="00C60523">
            <w:pPr>
              <w:contextualSpacing/>
              <w:jc w:val="both"/>
              <w:rPr>
                <w:rFonts w:asciiTheme="majorBidi" w:hAnsiTheme="majorBidi" w:cstheme="majorBidi"/>
                <w:sz w:val="22"/>
                <w:szCs w:val="22"/>
              </w:rPr>
            </w:pPr>
            <w:r w:rsidRPr="005C4A62">
              <w:rPr>
                <w:rFonts w:asciiTheme="majorBidi" w:hAnsiTheme="majorBidi" w:cstheme="majorBidi"/>
                <w:sz w:val="22"/>
                <w:szCs w:val="22"/>
              </w:rPr>
              <w:t>0.124</w:t>
            </w:r>
          </w:p>
        </w:tc>
        <w:tc>
          <w:tcPr>
            <w:tcW w:w="820" w:type="dxa"/>
            <w:tcBorders>
              <w:bottom w:val="single" w:sz="12" w:space="0" w:color="000000" w:themeColor="text1"/>
            </w:tcBorders>
          </w:tcPr>
          <w:p w14:paraId="3D6414E8" w14:textId="77777777" w:rsidR="00C60523" w:rsidRPr="005C4A62" w:rsidRDefault="00C60523" w:rsidP="00C60523">
            <w:pPr>
              <w:contextualSpacing/>
              <w:jc w:val="both"/>
              <w:rPr>
                <w:rFonts w:asciiTheme="majorBidi" w:hAnsiTheme="majorBidi" w:cstheme="majorBidi"/>
                <w:sz w:val="22"/>
                <w:szCs w:val="22"/>
              </w:rPr>
            </w:pPr>
            <w:r w:rsidRPr="005C4A62">
              <w:rPr>
                <w:rFonts w:asciiTheme="majorBidi" w:hAnsiTheme="majorBidi" w:cstheme="majorBidi"/>
                <w:sz w:val="22"/>
                <w:szCs w:val="22"/>
              </w:rPr>
              <w:t>0.166</w:t>
            </w:r>
          </w:p>
        </w:tc>
        <w:tc>
          <w:tcPr>
            <w:tcW w:w="819" w:type="dxa"/>
            <w:tcBorders>
              <w:bottom w:val="single" w:sz="12" w:space="0" w:color="000000" w:themeColor="text1"/>
            </w:tcBorders>
          </w:tcPr>
          <w:p w14:paraId="4382E3C5" w14:textId="77777777" w:rsidR="00C60523" w:rsidRPr="005C4A62" w:rsidRDefault="00C60523" w:rsidP="00C60523">
            <w:pPr>
              <w:contextualSpacing/>
              <w:jc w:val="both"/>
              <w:rPr>
                <w:rFonts w:asciiTheme="majorBidi" w:hAnsiTheme="majorBidi" w:cstheme="majorBidi"/>
                <w:sz w:val="22"/>
                <w:szCs w:val="22"/>
              </w:rPr>
            </w:pPr>
            <w:r w:rsidRPr="005C4A62">
              <w:rPr>
                <w:rFonts w:asciiTheme="majorBidi" w:hAnsiTheme="majorBidi" w:cstheme="majorBidi"/>
                <w:sz w:val="22"/>
                <w:szCs w:val="22"/>
              </w:rPr>
              <w:t>0.251</w:t>
            </w:r>
          </w:p>
        </w:tc>
        <w:tc>
          <w:tcPr>
            <w:tcW w:w="820" w:type="dxa"/>
            <w:tcBorders>
              <w:bottom w:val="single" w:sz="12" w:space="0" w:color="000000" w:themeColor="text1"/>
            </w:tcBorders>
          </w:tcPr>
          <w:p w14:paraId="0F68CE17" w14:textId="77777777" w:rsidR="00C60523" w:rsidRPr="005C4A62" w:rsidRDefault="00C60523" w:rsidP="00C60523">
            <w:pPr>
              <w:contextualSpacing/>
              <w:jc w:val="both"/>
              <w:rPr>
                <w:rFonts w:asciiTheme="majorBidi" w:hAnsiTheme="majorBidi" w:cstheme="majorBidi"/>
                <w:sz w:val="22"/>
                <w:szCs w:val="22"/>
              </w:rPr>
            </w:pPr>
            <w:r w:rsidRPr="005C4A62">
              <w:rPr>
                <w:rFonts w:asciiTheme="majorBidi" w:hAnsiTheme="majorBidi" w:cstheme="majorBidi"/>
                <w:sz w:val="22"/>
                <w:szCs w:val="22"/>
              </w:rPr>
              <w:t>0.174</w:t>
            </w:r>
          </w:p>
        </w:tc>
        <w:tc>
          <w:tcPr>
            <w:tcW w:w="820" w:type="dxa"/>
            <w:tcBorders>
              <w:bottom w:val="single" w:sz="12" w:space="0" w:color="000000" w:themeColor="text1"/>
            </w:tcBorders>
          </w:tcPr>
          <w:p w14:paraId="42B713CF" w14:textId="77777777" w:rsidR="00C60523" w:rsidRPr="005C4A62" w:rsidRDefault="00C60523" w:rsidP="00C60523">
            <w:pPr>
              <w:contextualSpacing/>
              <w:jc w:val="both"/>
              <w:rPr>
                <w:rFonts w:asciiTheme="majorBidi" w:hAnsiTheme="majorBidi" w:cstheme="majorBidi"/>
                <w:sz w:val="22"/>
                <w:szCs w:val="22"/>
                <w:vertAlign w:val="superscript"/>
              </w:rPr>
            </w:pPr>
            <w:r w:rsidRPr="005C4A62">
              <w:rPr>
                <w:rFonts w:asciiTheme="majorBidi" w:hAnsiTheme="majorBidi" w:cstheme="majorBidi"/>
                <w:sz w:val="22"/>
                <w:szCs w:val="22"/>
              </w:rPr>
              <w:t>0.017</w:t>
            </w:r>
            <w:r w:rsidRPr="005C4A62">
              <w:rPr>
                <w:rFonts w:asciiTheme="majorBidi" w:hAnsiTheme="majorBidi" w:cstheme="majorBidi"/>
                <w:sz w:val="22"/>
                <w:szCs w:val="22"/>
                <w:vertAlign w:val="superscript"/>
              </w:rPr>
              <w:t>a</w:t>
            </w:r>
          </w:p>
        </w:tc>
        <w:tc>
          <w:tcPr>
            <w:tcW w:w="819" w:type="dxa"/>
            <w:tcBorders>
              <w:bottom w:val="single" w:sz="12" w:space="0" w:color="000000" w:themeColor="text1"/>
            </w:tcBorders>
          </w:tcPr>
          <w:p w14:paraId="047FC2AC" w14:textId="77777777" w:rsidR="00C60523" w:rsidRPr="005C4A62" w:rsidRDefault="00C60523" w:rsidP="00C60523">
            <w:pPr>
              <w:contextualSpacing/>
              <w:jc w:val="both"/>
              <w:rPr>
                <w:rFonts w:asciiTheme="majorBidi" w:hAnsiTheme="majorBidi" w:cstheme="majorBidi"/>
                <w:sz w:val="22"/>
                <w:szCs w:val="22"/>
              </w:rPr>
            </w:pPr>
            <w:r w:rsidRPr="005C4A62">
              <w:rPr>
                <w:rFonts w:asciiTheme="majorBidi" w:hAnsiTheme="majorBidi" w:cstheme="majorBidi"/>
                <w:sz w:val="22"/>
                <w:szCs w:val="22"/>
              </w:rPr>
              <w:t>0.217</w:t>
            </w:r>
          </w:p>
        </w:tc>
        <w:tc>
          <w:tcPr>
            <w:tcW w:w="820" w:type="dxa"/>
            <w:tcBorders>
              <w:bottom w:val="single" w:sz="12" w:space="0" w:color="000000" w:themeColor="text1"/>
            </w:tcBorders>
          </w:tcPr>
          <w:p w14:paraId="345BE520" w14:textId="77777777" w:rsidR="00C60523" w:rsidRPr="005C4A62" w:rsidRDefault="00C60523" w:rsidP="00C60523">
            <w:pPr>
              <w:contextualSpacing/>
              <w:jc w:val="both"/>
              <w:rPr>
                <w:rFonts w:asciiTheme="majorBidi" w:hAnsiTheme="majorBidi" w:cstheme="majorBidi"/>
                <w:sz w:val="22"/>
                <w:szCs w:val="22"/>
              </w:rPr>
            </w:pPr>
            <w:r w:rsidRPr="005C4A62">
              <w:rPr>
                <w:rFonts w:asciiTheme="majorBidi" w:hAnsiTheme="majorBidi" w:cstheme="majorBidi"/>
                <w:sz w:val="22"/>
                <w:szCs w:val="22"/>
              </w:rPr>
              <w:t>0.809</w:t>
            </w:r>
          </w:p>
        </w:tc>
        <w:tc>
          <w:tcPr>
            <w:tcW w:w="819" w:type="dxa"/>
            <w:tcBorders>
              <w:bottom w:val="single" w:sz="12" w:space="0" w:color="000000" w:themeColor="text1"/>
            </w:tcBorders>
          </w:tcPr>
          <w:p w14:paraId="4471CFA5" w14:textId="77777777" w:rsidR="00C60523" w:rsidRPr="005C4A62" w:rsidRDefault="00C60523" w:rsidP="00C60523">
            <w:pPr>
              <w:contextualSpacing/>
              <w:jc w:val="both"/>
              <w:rPr>
                <w:rFonts w:asciiTheme="majorBidi" w:hAnsiTheme="majorBidi" w:cstheme="majorBidi"/>
                <w:sz w:val="22"/>
                <w:szCs w:val="22"/>
              </w:rPr>
            </w:pPr>
            <w:r w:rsidRPr="005C4A62">
              <w:rPr>
                <w:rFonts w:asciiTheme="majorBidi" w:hAnsiTheme="majorBidi" w:cstheme="majorBidi"/>
                <w:sz w:val="22"/>
                <w:szCs w:val="22"/>
              </w:rPr>
              <w:t>0.742</w:t>
            </w:r>
          </w:p>
        </w:tc>
        <w:tc>
          <w:tcPr>
            <w:tcW w:w="820" w:type="dxa"/>
            <w:tcBorders>
              <w:bottom w:val="single" w:sz="12" w:space="0" w:color="000000" w:themeColor="text1"/>
              <w:right w:val="single" w:sz="4" w:space="0" w:color="000000" w:themeColor="text1"/>
            </w:tcBorders>
          </w:tcPr>
          <w:p w14:paraId="5D37D0AB" w14:textId="77777777" w:rsidR="00C60523" w:rsidRPr="005C4A62" w:rsidRDefault="00C60523" w:rsidP="00C60523">
            <w:pPr>
              <w:contextualSpacing/>
              <w:jc w:val="both"/>
              <w:rPr>
                <w:rFonts w:asciiTheme="majorBidi" w:hAnsiTheme="majorBidi" w:cstheme="majorBidi"/>
                <w:sz w:val="22"/>
                <w:szCs w:val="22"/>
              </w:rPr>
            </w:pPr>
            <w:r w:rsidRPr="005C4A62">
              <w:rPr>
                <w:rFonts w:asciiTheme="majorBidi" w:hAnsiTheme="majorBidi" w:cstheme="majorBidi"/>
                <w:sz w:val="22"/>
                <w:szCs w:val="22"/>
              </w:rPr>
              <w:t>0.749</w:t>
            </w:r>
          </w:p>
        </w:tc>
        <w:tc>
          <w:tcPr>
            <w:tcW w:w="820" w:type="dxa"/>
            <w:tcBorders>
              <w:left w:val="single" w:sz="4" w:space="0" w:color="000000" w:themeColor="text1"/>
              <w:bottom w:val="single" w:sz="12" w:space="0" w:color="000000" w:themeColor="text1"/>
              <w:right w:val="single" w:sz="12" w:space="0" w:color="000000" w:themeColor="text1"/>
            </w:tcBorders>
          </w:tcPr>
          <w:p w14:paraId="414D2742" w14:textId="77777777" w:rsidR="00C60523" w:rsidRPr="005C4A62" w:rsidRDefault="00C60523" w:rsidP="00C60523">
            <w:pPr>
              <w:contextualSpacing/>
              <w:jc w:val="both"/>
              <w:rPr>
                <w:rFonts w:asciiTheme="majorBidi" w:hAnsiTheme="majorBidi" w:cstheme="majorBidi"/>
                <w:sz w:val="22"/>
                <w:szCs w:val="22"/>
              </w:rPr>
            </w:pPr>
            <w:r w:rsidRPr="005C4A62">
              <w:rPr>
                <w:rFonts w:asciiTheme="majorBidi" w:hAnsiTheme="majorBidi" w:cstheme="majorBidi"/>
                <w:sz w:val="22"/>
                <w:szCs w:val="22"/>
              </w:rPr>
              <w:t>1</w:t>
            </w:r>
          </w:p>
        </w:tc>
      </w:tr>
    </w:tbl>
    <w:p w14:paraId="25C1B846" w14:textId="77777777" w:rsidR="00C60523" w:rsidRPr="005C4A62" w:rsidRDefault="00C60523" w:rsidP="00C60523">
      <w:pPr>
        <w:contextualSpacing/>
        <w:jc w:val="both"/>
        <w:rPr>
          <w:rFonts w:asciiTheme="majorBidi" w:hAnsiTheme="majorBidi" w:cstheme="majorBidi"/>
        </w:rPr>
      </w:pPr>
      <w:r w:rsidRPr="005C4A62">
        <w:rPr>
          <w:rFonts w:asciiTheme="majorBidi" w:hAnsiTheme="majorBidi" w:cstheme="majorBidi"/>
        </w:rPr>
        <w:t xml:space="preserve">PGS = Polygenic Score. GA = General Ability. EF = Executive Function. L/M = Learning/Memory. WISC = WISC Matrix Reasoning. EDU = Educational Attainment. INT = Intelligence. COG = Cognition. INR = Income-to-Needs. NBHD = Neighborhood median income. SES COMP = Socioeconomic Status Composite. </w:t>
      </w:r>
    </w:p>
    <w:p w14:paraId="13C71CB1" w14:textId="77777777" w:rsidR="00C60523" w:rsidRPr="005C4A62" w:rsidRDefault="00C60523" w:rsidP="00C60523">
      <w:pPr>
        <w:contextualSpacing/>
        <w:jc w:val="both"/>
        <w:rPr>
          <w:rFonts w:asciiTheme="majorBidi" w:hAnsiTheme="majorBidi" w:cstheme="majorBidi"/>
        </w:rPr>
      </w:pPr>
      <w:r w:rsidRPr="005C4A62">
        <w:rPr>
          <w:rFonts w:asciiTheme="majorBidi" w:hAnsiTheme="majorBidi" w:cstheme="majorBidi"/>
        </w:rPr>
        <w:t xml:space="preserve">Estimates were derived in the training sample. </w:t>
      </w:r>
    </w:p>
    <w:p w14:paraId="58A45BCF" w14:textId="77777777" w:rsidR="00C60523" w:rsidRPr="005C4A62" w:rsidRDefault="00C60523" w:rsidP="00C60523">
      <w:pPr>
        <w:contextualSpacing/>
        <w:jc w:val="both"/>
        <w:rPr>
          <w:rFonts w:asciiTheme="majorBidi" w:hAnsiTheme="majorBidi" w:cstheme="majorBidi"/>
        </w:rPr>
      </w:pPr>
      <w:proofErr w:type="spellStart"/>
      <w:r w:rsidRPr="005C4A62">
        <w:rPr>
          <w:rFonts w:asciiTheme="majorBidi" w:hAnsiTheme="majorBidi" w:cstheme="majorBidi"/>
          <w:vertAlign w:val="superscript"/>
        </w:rPr>
        <w:t>a</w:t>
      </w:r>
      <w:proofErr w:type="spellEnd"/>
      <w:r w:rsidRPr="005C4A62">
        <w:rPr>
          <w:rFonts w:asciiTheme="majorBidi" w:hAnsiTheme="majorBidi" w:cstheme="majorBidi"/>
        </w:rPr>
        <w:t xml:space="preserve"> These associations did not reach significance. </w:t>
      </w:r>
    </w:p>
    <w:p w14:paraId="55F05DA9" w14:textId="77777777" w:rsidR="00C60523" w:rsidRPr="005C4A62" w:rsidRDefault="00C60523" w:rsidP="00C60523">
      <w:pPr>
        <w:contextualSpacing/>
        <w:jc w:val="both"/>
        <w:rPr>
          <w:rFonts w:asciiTheme="majorBidi" w:hAnsiTheme="majorBidi" w:cstheme="majorBidi"/>
        </w:rPr>
      </w:pPr>
    </w:p>
    <w:p w14:paraId="01460586" w14:textId="77777777" w:rsidR="00C60523" w:rsidRPr="005C4A62" w:rsidRDefault="00C60523" w:rsidP="00C60523">
      <w:pPr>
        <w:contextualSpacing/>
        <w:jc w:val="both"/>
        <w:rPr>
          <w:rFonts w:asciiTheme="majorBidi" w:hAnsiTheme="majorBidi" w:cstheme="majorBidi"/>
          <w:b/>
          <w:bCs/>
        </w:rPr>
      </w:pPr>
    </w:p>
    <w:p w14:paraId="764E9315" w14:textId="4D4825B4" w:rsidR="00C60523" w:rsidRPr="005C4A62" w:rsidRDefault="00C60523" w:rsidP="00C60523">
      <w:pPr>
        <w:contextualSpacing/>
        <w:jc w:val="both"/>
        <w:rPr>
          <w:rFonts w:asciiTheme="majorBidi" w:hAnsiTheme="majorBidi" w:cstheme="majorBidi"/>
          <w:b/>
          <w:bCs/>
        </w:rPr>
      </w:pPr>
      <w:r w:rsidRPr="005C4A62">
        <w:rPr>
          <w:rFonts w:asciiTheme="majorBidi" w:hAnsiTheme="majorBidi" w:cstheme="majorBidi"/>
          <w:b/>
          <w:bCs/>
        </w:rPr>
        <w:lastRenderedPageBreak/>
        <w:t xml:space="preserve">Supplemental Table </w:t>
      </w:r>
      <w:r w:rsidR="00E73839" w:rsidRPr="005C4A62">
        <w:rPr>
          <w:rFonts w:asciiTheme="majorBidi" w:hAnsiTheme="majorBidi" w:cstheme="majorBidi"/>
          <w:b/>
          <w:bCs/>
        </w:rPr>
        <w:t>3</w:t>
      </w:r>
      <w:r w:rsidRPr="005C4A62">
        <w:rPr>
          <w:rFonts w:asciiTheme="majorBidi" w:hAnsiTheme="majorBidi" w:cstheme="majorBidi"/>
          <w:b/>
          <w:bCs/>
        </w:rPr>
        <w:t>. Individual SES Measures.</w:t>
      </w:r>
    </w:p>
    <w:tbl>
      <w:tblPr>
        <w:tblStyle w:val="TableGrid"/>
        <w:tblW w:w="10526" w:type="dxa"/>
        <w:tblInd w:w="-5" w:type="dxa"/>
        <w:tblLayout w:type="fixed"/>
        <w:tblCellMar>
          <w:left w:w="29" w:type="dxa"/>
          <w:right w:w="29" w:type="dxa"/>
        </w:tblCellMar>
        <w:tblLook w:val="04A0" w:firstRow="1" w:lastRow="0" w:firstColumn="1" w:lastColumn="0" w:noHBand="0" w:noVBand="1"/>
      </w:tblPr>
      <w:tblGrid>
        <w:gridCol w:w="1528"/>
        <w:gridCol w:w="629"/>
        <w:gridCol w:w="809"/>
        <w:gridCol w:w="810"/>
        <w:gridCol w:w="630"/>
        <w:gridCol w:w="810"/>
        <w:gridCol w:w="810"/>
        <w:gridCol w:w="634"/>
        <w:gridCol w:w="810"/>
        <w:gridCol w:w="806"/>
        <w:gridCol w:w="634"/>
        <w:gridCol w:w="810"/>
        <w:gridCol w:w="806"/>
      </w:tblGrid>
      <w:tr w:rsidR="00C60523" w:rsidRPr="005C4A62" w14:paraId="005F47AD" w14:textId="77777777" w:rsidTr="006F1498">
        <w:trPr>
          <w:trHeight w:hRule="exact" w:val="568"/>
        </w:trPr>
        <w:tc>
          <w:tcPr>
            <w:tcW w:w="1528" w:type="dxa"/>
            <w:vMerge w:val="restart"/>
            <w:tcBorders>
              <w:right w:val="single" w:sz="12" w:space="0" w:color="000000" w:themeColor="text1"/>
            </w:tcBorders>
          </w:tcPr>
          <w:p w14:paraId="3F6D8FAE" w14:textId="77777777" w:rsidR="00C60523" w:rsidRPr="005C4A62" w:rsidRDefault="00C60523" w:rsidP="00C60523">
            <w:pPr>
              <w:contextualSpacing/>
              <w:jc w:val="both"/>
              <w:rPr>
                <w:rFonts w:asciiTheme="majorBidi" w:hAnsiTheme="majorBidi" w:cstheme="majorBidi"/>
              </w:rPr>
            </w:pPr>
          </w:p>
        </w:tc>
        <w:tc>
          <w:tcPr>
            <w:tcW w:w="2248" w:type="dxa"/>
            <w:gridSpan w:val="3"/>
            <w:tcBorders>
              <w:left w:val="single" w:sz="12" w:space="0" w:color="000000" w:themeColor="text1"/>
              <w:bottom w:val="single" w:sz="4" w:space="0" w:color="auto"/>
            </w:tcBorders>
          </w:tcPr>
          <w:p w14:paraId="692DDFC0" w14:textId="77777777" w:rsidR="00C60523" w:rsidRPr="005C4A62" w:rsidRDefault="00C60523" w:rsidP="00C60523">
            <w:pPr>
              <w:contextualSpacing/>
              <w:jc w:val="center"/>
              <w:rPr>
                <w:rFonts w:asciiTheme="majorBidi" w:hAnsiTheme="majorBidi" w:cstheme="majorBidi"/>
                <w:b/>
                <w:bCs/>
              </w:rPr>
            </w:pPr>
            <w:r w:rsidRPr="005C4A62">
              <w:rPr>
                <w:rFonts w:asciiTheme="majorBidi" w:hAnsiTheme="majorBidi" w:cstheme="majorBidi"/>
                <w:b/>
                <w:bCs/>
              </w:rPr>
              <w:t xml:space="preserve">General </w:t>
            </w:r>
          </w:p>
          <w:p w14:paraId="1FEDA4EA" w14:textId="77777777" w:rsidR="00C60523" w:rsidRPr="005C4A62" w:rsidRDefault="00C60523" w:rsidP="00C60523">
            <w:pPr>
              <w:contextualSpacing/>
              <w:jc w:val="center"/>
              <w:rPr>
                <w:rFonts w:asciiTheme="majorBidi" w:hAnsiTheme="majorBidi" w:cstheme="majorBidi"/>
                <w:b/>
                <w:bCs/>
              </w:rPr>
            </w:pPr>
            <w:r w:rsidRPr="005C4A62">
              <w:rPr>
                <w:rFonts w:asciiTheme="majorBidi" w:hAnsiTheme="majorBidi" w:cstheme="majorBidi"/>
                <w:b/>
                <w:bCs/>
              </w:rPr>
              <w:t>Ability</w:t>
            </w:r>
          </w:p>
        </w:tc>
        <w:tc>
          <w:tcPr>
            <w:tcW w:w="2250" w:type="dxa"/>
            <w:gridSpan w:val="3"/>
            <w:tcBorders>
              <w:bottom w:val="single" w:sz="4" w:space="0" w:color="auto"/>
            </w:tcBorders>
          </w:tcPr>
          <w:p w14:paraId="7ADC6884" w14:textId="77777777" w:rsidR="00C60523" w:rsidRPr="005C4A62" w:rsidRDefault="00C60523" w:rsidP="00C60523">
            <w:pPr>
              <w:contextualSpacing/>
              <w:jc w:val="center"/>
              <w:rPr>
                <w:rFonts w:asciiTheme="majorBidi" w:hAnsiTheme="majorBidi" w:cstheme="majorBidi"/>
                <w:b/>
                <w:bCs/>
              </w:rPr>
            </w:pPr>
            <w:r w:rsidRPr="005C4A62">
              <w:rPr>
                <w:rFonts w:asciiTheme="majorBidi" w:hAnsiTheme="majorBidi" w:cstheme="majorBidi"/>
                <w:b/>
                <w:bCs/>
              </w:rPr>
              <w:t xml:space="preserve">Executive </w:t>
            </w:r>
          </w:p>
          <w:p w14:paraId="74A2830A" w14:textId="77777777" w:rsidR="00C60523" w:rsidRPr="005C4A62" w:rsidRDefault="00C60523" w:rsidP="00C60523">
            <w:pPr>
              <w:contextualSpacing/>
              <w:jc w:val="center"/>
              <w:rPr>
                <w:rFonts w:asciiTheme="majorBidi" w:hAnsiTheme="majorBidi" w:cstheme="majorBidi"/>
                <w:b/>
                <w:bCs/>
              </w:rPr>
            </w:pPr>
            <w:r w:rsidRPr="005C4A62">
              <w:rPr>
                <w:rFonts w:asciiTheme="majorBidi" w:hAnsiTheme="majorBidi" w:cstheme="majorBidi"/>
                <w:b/>
                <w:bCs/>
              </w:rPr>
              <w:t>Function</w:t>
            </w:r>
          </w:p>
        </w:tc>
        <w:tc>
          <w:tcPr>
            <w:tcW w:w="2250" w:type="dxa"/>
            <w:gridSpan w:val="3"/>
            <w:tcBorders>
              <w:bottom w:val="single" w:sz="4" w:space="0" w:color="auto"/>
            </w:tcBorders>
          </w:tcPr>
          <w:p w14:paraId="198A16D6" w14:textId="77777777" w:rsidR="00C60523" w:rsidRPr="005C4A62" w:rsidRDefault="00C60523" w:rsidP="00C60523">
            <w:pPr>
              <w:contextualSpacing/>
              <w:jc w:val="center"/>
              <w:rPr>
                <w:rFonts w:asciiTheme="majorBidi" w:hAnsiTheme="majorBidi" w:cstheme="majorBidi"/>
                <w:b/>
                <w:bCs/>
              </w:rPr>
            </w:pPr>
            <w:r w:rsidRPr="005C4A62">
              <w:rPr>
                <w:rFonts w:asciiTheme="majorBidi" w:hAnsiTheme="majorBidi" w:cstheme="majorBidi"/>
                <w:b/>
                <w:bCs/>
              </w:rPr>
              <w:t xml:space="preserve">Learning &amp; </w:t>
            </w:r>
          </w:p>
          <w:p w14:paraId="619AE17D" w14:textId="77777777" w:rsidR="00C60523" w:rsidRPr="005C4A62" w:rsidRDefault="00C60523" w:rsidP="00C60523">
            <w:pPr>
              <w:contextualSpacing/>
              <w:jc w:val="center"/>
              <w:rPr>
                <w:rFonts w:asciiTheme="majorBidi" w:hAnsiTheme="majorBidi" w:cstheme="majorBidi"/>
                <w:b/>
                <w:bCs/>
              </w:rPr>
            </w:pPr>
            <w:r w:rsidRPr="005C4A62">
              <w:rPr>
                <w:rFonts w:asciiTheme="majorBidi" w:hAnsiTheme="majorBidi" w:cstheme="majorBidi"/>
                <w:b/>
                <w:bCs/>
              </w:rPr>
              <w:t>Memory</w:t>
            </w:r>
          </w:p>
        </w:tc>
        <w:tc>
          <w:tcPr>
            <w:tcW w:w="2250" w:type="dxa"/>
            <w:gridSpan w:val="3"/>
            <w:tcBorders>
              <w:bottom w:val="single" w:sz="4" w:space="0" w:color="auto"/>
            </w:tcBorders>
          </w:tcPr>
          <w:p w14:paraId="0DC958C5" w14:textId="77777777" w:rsidR="00C60523" w:rsidRPr="005C4A62" w:rsidRDefault="00C60523" w:rsidP="00C60523">
            <w:pPr>
              <w:contextualSpacing/>
              <w:jc w:val="center"/>
              <w:rPr>
                <w:rFonts w:asciiTheme="majorBidi" w:hAnsiTheme="majorBidi" w:cstheme="majorBidi"/>
                <w:b/>
                <w:bCs/>
              </w:rPr>
            </w:pPr>
            <w:r w:rsidRPr="005C4A62">
              <w:rPr>
                <w:rFonts w:asciiTheme="majorBidi" w:hAnsiTheme="majorBidi" w:cstheme="majorBidi"/>
                <w:b/>
                <w:bCs/>
              </w:rPr>
              <w:t>WISC Matrix Reasoning</w:t>
            </w:r>
          </w:p>
        </w:tc>
      </w:tr>
      <w:tr w:rsidR="00C60523" w:rsidRPr="005C4A62" w14:paraId="3B142D3A" w14:textId="77777777" w:rsidTr="006F1498">
        <w:trPr>
          <w:trHeight w:hRule="exact" w:val="360"/>
        </w:trPr>
        <w:tc>
          <w:tcPr>
            <w:tcW w:w="1528" w:type="dxa"/>
            <w:vMerge/>
            <w:tcBorders>
              <w:bottom w:val="single" w:sz="4" w:space="0" w:color="000000" w:themeColor="text1"/>
              <w:right w:val="single" w:sz="12" w:space="0" w:color="000000" w:themeColor="text1"/>
            </w:tcBorders>
          </w:tcPr>
          <w:p w14:paraId="624D5D9C" w14:textId="77777777" w:rsidR="00C60523" w:rsidRPr="005C4A62" w:rsidRDefault="00C60523" w:rsidP="00C60523">
            <w:pPr>
              <w:contextualSpacing/>
              <w:jc w:val="both"/>
              <w:rPr>
                <w:rFonts w:asciiTheme="majorBidi" w:hAnsiTheme="majorBidi" w:cstheme="majorBidi"/>
              </w:rPr>
            </w:pPr>
          </w:p>
        </w:tc>
        <w:tc>
          <w:tcPr>
            <w:tcW w:w="629" w:type="dxa"/>
            <w:tcBorders>
              <w:left w:val="single" w:sz="12" w:space="0" w:color="000000" w:themeColor="text1"/>
              <w:bottom w:val="single" w:sz="12" w:space="0" w:color="000000" w:themeColor="text1"/>
            </w:tcBorders>
          </w:tcPr>
          <w:p w14:paraId="4D0D187E" w14:textId="77777777" w:rsidR="00C60523" w:rsidRPr="005C4A62" w:rsidRDefault="00C60523" w:rsidP="00C60523">
            <w:pPr>
              <w:contextualSpacing/>
              <w:jc w:val="center"/>
              <w:rPr>
                <w:rFonts w:asciiTheme="majorBidi" w:hAnsiTheme="majorBidi" w:cstheme="majorBidi"/>
                <w:i/>
                <w:iCs/>
              </w:rPr>
            </w:pPr>
            <w:r w:rsidRPr="005C4A62">
              <w:rPr>
                <w:rFonts w:asciiTheme="majorBidi" w:hAnsiTheme="majorBidi" w:cstheme="majorBidi"/>
                <w:i/>
                <w:iCs/>
              </w:rPr>
              <w:t>b</w:t>
            </w:r>
          </w:p>
        </w:tc>
        <w:tc>
          <w:tcPr>
            <w:tcW w:w="809" w:type="dxa"/>
            <w:tcBorders>
              <w:bottom w:val="single" w:sz="12" w:space="0" w:color="000000" w:themeColor="text1"/>
            </w:tcBorders>
          </w:tcPr>
          <w:p w14:paraId="0A717471" w14:textId="77777777" w:rsidR="00C60523" w:rsidRPr="005C4A62" w:rsidRDefault="00C60523" w:rsidP="00C60523">
            <w:pPr>
              <w:contextualSpacing/>
              <w:jc w:val="center"/>
              <w:rPr>
                <w:rFonts w:asciiTheme="majorBidi" w:hAnsiTheme="majorBidi" w:cstheme="majorBidi"/>
                <w:i/>
                <w:iCs/>
              </w:rPr>
            </w:pPr>
            <w:r w:rsidRPr="005C4A62">
              <w:rPr>
                <w:rFonts w:asciiTheme="majorBidi" w:hAnsiTheme="majorBidi" w:cstheme="majorBidi"/>
                <w:i/>
                <w:iCs/>
              </w:rPr>
              <w:t>p</w:t>
            </w:r>
          </w:p>
        </w:tc>
        <w:tc>
          <w:tcPr>
            <w:tcW w:w="810" w:type="dxa"/>
            <w:tcBorders>
              <w:bottom w:val="single" w:sz="12" w:space="0" w:color="000000" w:themeColor="text1"/>
            </w:tcBorders>
          </w:tcPr>
          <w:p w14:paraId="3D8CBE49" w14:textId="77777777" w:rsidR="00C60523" w:rsidRPr="005C4A62" w:rsidRDefault="00C60523" w:rsidP="00C60523">
            <w:pPr>
              <w:contextualSpacing/>
              <w:jc w:val="center"/>
              <w:rPr>
                <w:rFonts w:asciiTheme="majorBidi" w:hAnsiTheme="majorBidi" w:cstheme="majorBidi"/>
                <w:i/>
                <w:iCs/>
              </w:rPr>
            </w:pPr>
            <w:proofErr w:type="spellStart"/>
            <w:r w:rsidRPr="005C4A62">
              <w:rPr>
                <w:rFonts w:asciiTheme="majorBidi" w:hAnsiTheme="majorBidi" w:cstheme="majorBidi"/>
                <w:i/>
                <w:iCs/>
              </w:rPr>
              <w:t>pFDR</w:t>
            </w:r>
            <w:proofErr w:type="spellEnd"/>
          </w:p>
        </w:tc>
        <w:tc>
          <w:tcPr>
            <w:tcW w:w="630" w:type="dxa"/>
            <w:tcBorders>
              <w:bottom w:val="single" w:sz="12" w:space="0" w:color="000000" w:themeColor="text1"/>
            </w:tcBorders>
          </w:tcPr>
          <w:p w14:paraId="5B6CC8F0" w14:textId="77777777" w:rsidR="00C60523" w:rsidRPr="005C4A62" w:rsidRDefault="00C60523" w:rsidP="00C60523">
            <w:pPr>
              <w:contextualSpacing/>
              <w:jc w:val="center"/>
              <w:rPr>
                <w:rFonts w:asciiTheme="majorBidi" w:hAnsiTheme="majorBidi" w:cstheme="majorBidi"/>
                <w:i/>
                <w:iCs/>
              </w:rPr>
            </w:pPr>
            <w:r w:rsidRPr="005C4A62">
              <w:rPr>
                <w:rFonts w:asciiTheme="majorBidi" w:hAnsiTheme="majorBidi" w:cstheme="majorBidi"/>
                <w:i/>
                <w:iCs/>
              </w:rPr>
              <w:t>b</w:t>
            </w:r>
          </w:p>
        </w:tc>
        <w:tc>
          <w:tcPr>
            <w:tcW w:w="810" w:type="dxa"/>
            <w:tcBorders>
              <w:bottom w:val="single" w:sz="12" w:space="0" w:color="000000" w:themeColor="text1"/>
            </w:tcBorders>
          </w:tcPr>
          <w:p w14:paraId="776597E5" w14:textId="77777777" w:rsidR="00C60523" w:rsidRPr="005C4A62" w:rsidRDefault="00C60523" w:rsidP="00C60523">
            <w:pPr>
              <w:contextualSpacing/>
              <w:jc w:val="center"/>
              <w:rPr>
                <w:rFonts w:asciiTheme="majorBidi" w:hAnsiTheme="majorBidi" w:cstheme="majorBidi"/>
                <w:i/>
                <w:iCs/>
              </w:rPr>
            </w:pPr>
            <w:r w:rsidRPr="005C4A62">
              <w:rPr>
                <w:rFonts w:asciiTheme="majorBidi" w:hAnsiTheme="majorBidi" w:cstheme="majorBidi"/>
                <w:i/>
                <w:iCs/>
              </w:rPr>
              <w:t>p</w:t>
            </w:r>
          </w:p>
        </w:tc>
        <w:tc>
          <w:tcPr>
            <w:tcW w:w="810" w:type="dxa"/>
            <w:tcBorders>
              <w:bottom w:val="single" w:sz="12" w:space="0" w:color="000000" w:themeColor="text1"/>
            </w:tcBorders>
          </w:tcPr>
          <w:p w14:paraId="0F811DF0" w14:textId="77777777" w:rsidR="00C60523" w:rsidRPr="005C4A62" w:rsidRDefault="00C60523" w:rsidP="00C60523">
            <w:pPr>
              <w:contextualSpacing/>
              <w:jc w:val="center"/>
              <w:rPr>
                <w:rFonts w:asciiTheme="majorBidi" w:hAnsiTheme="majorBidi" w:cstheme="majorBidi"/>
                <w:i/>
                <w:iCs/>
              </w:rPr>
            </w:pPr>
            <w:proofErr w:type="spellStart"/>
            <w:r w:rsidRPr="005C4A62">
              <w:rPr>
                <w:rFonts w:asciiTheme="majorBidi" w:hAnsiTheme="majorBidi" w:cstheme="majorBidi"/>
                <w:i/>
                <w:iCs/>
              </w:rPr>
              <w:t>pFDR</w:t>
            </w:r>
            <w:proofErr w:type="spellEnd"/>
          </w:p>
        </w:tc>
        <w:tc>
          <w:tcPr>
            <w:tcW w:w="634" w:type="dxa"/>
            <w:tcBorders>
              <w:bottom w:val="single" w:sz="12" w:space="0" w:color="000000" w:themeColor="text1"/>
            </w:tcBorders>
          </w:tcPr>
          <w:p w14:paraId="67662979" w14:textId="77777777" w:rsidR="00C60523" w:rsidRPr="005C4A62" w:rsidRDefault="00C60523" w:rsidP="00C60523">
            <w:pPr>
              <w:contextualSpacing/>
              <w:jc w:val="center"/>
              <w:rPr>
                <w:rFonts w:asciiTheme="majorBidi" w:hAnsiTheme="majorBidi" w:cstheme="majorBidi"/>
                <w:i/>
                <w:iCs/>
              </w:rPr>
            </w:pPr>
            <w:r w:rsidRPr="005C4A62">
              <w:rPr>
                <w:rFonts w:asciiTheme="majorBidi" w:hAnsiTheme="majorBidi" w:cstheme="majorBidi"/>
                <w:i/>
                <w:iCs/>
              </w:rPr>
              <w:t>b</w:t>
            </w:r>
          </w:p>
        </w:tc>
        <w:tc>
          <w:tcPr>
            <w:tcW w:w="810" w:type="dxa"/>
            <w:tcBorders>
              <w:bottom w:val="single" w:sz="12" w:space="0" w:color="000000" w:themeColor="text1"/>
            </w:tcBorders>
          </w:tcPr>
          <w:p w14:paraId="5551E404" w14:textId="77777777" w:rsidR="00C60523" w:rsidRPr="005C4A62" w:rsidRDefault="00C60523" w:rsidP="00C60523">
            <w:pPr>
              <w:contextualSpacing/>
              <w:jc w:val="center"/>
              <w:rPr>
                <w:rFonts w:asciiTheme="majorBidi" w:hAnsiTheme="majorBidi" w:cstheme="majorBidi"/>
                <w:i/>
                <w:iCs/>
              </w:rPr>
            </w:pPr>
            <w:r w:rsidRPr="005C4A62">
              <w:rPr>
                <w:rFonts w:asciiTheme="majorBidi" w:hAnsiTheme="majorBidi" w:cstheme="majorBidi"/>
                <w:i/>
                <w:iCs/>
              </w:rPr>
              <w:t>p</w:t>
            </w:r>
          </w:p>
        </w:tc>
        <w:tc>
          <w:tcPr>
            <w:tcW w:w="806" w:type="dxa"/>
            <w:tcBorders>
              <w:bottom w:val="single" w:sz="12" w:space="0" w:color="000000" w:themeColor="text1"/>
            </w:tcBorders>
          </w:tcPr>
          <w:p w14:paraId="41A55E38" w14:textId="77777777" w:rsidR="00C60523" w:rsidRPr="005C4A62" w:rsidRDefault="00C60523" w:rsidP="00C60523">
            <w:pPr>
              <w:contextualSpacing/>
              <w:jc w:val="center"/>
              <w:rPr>
                <w:rFonts w:asciiTheme="majorBidi" w:hAnsiTheme="majorBidi" w:cstheme="majorBidi"/>
                <w:i/>
                <w:iCs/>
              </w:rPr>
            </w:pPr>
            <w:proofErr w:type="spellStart"/>
            <w:r w:rsidRPr="005C4A62">
              <w:rPr>
                <w:rFonts w:asciiTheme="majorBidi" w:hAnsiTheme="majorBidi" w:cstheme="majorBidi"/>
                <w:i/>
                <w:iCs/>
              </w:rPr>
              <w:t>pFDR</w:t>
            </w:r>
            <w:proofErr w:type="spellEnd"/>
          </w:p>
        </w:tc>
        <w:tc>
          <w:tcPr>
            <w:tcW w:w="634" w:type="dxa"/>
            <w:tcBorders>
              <w:bottom w:val="single" w:sz="12" w:space="0" w:color="000000" w:themeColor="text1"/>
            </w:tcBorders>
          </w:tcPr>
          <w:p w14:paraId="001C7259" w14:textId="77777777" w:rsidR="00C60523" w:rsidRPr="005C4A62" w:rsidRDefault="00C60523" w:rsidP="00C60523">
            <w:pPr>
              <w:contextualSpacing/>
              <w:jc w:val="center"/>
              <w:rPr>
                <w:rFonts w:asciiTheme="majorBidi" w:hAnsiTheme="majorBidi" w:cstheme="majorBidi"/>
                <w:i/>
                <w:iCs/>
              </w:rPr>
            </w:pPr>
            <w:r w:rsidRPr="005C4A62">
              <w:rPr>
                <w:rFonts w:asciiTheme="majorBidi" w:hAnsiTheme="majorBidi" w:cstheme="majorBidi"/>
                <w:i/>
                <w:iCs/>
              </w:rPr>
              <w:t>b</w:t>
            </w:r>
          </w:p>
        </w:tc>
        <w:tc>
          <w:tcPr>
            <w:tcW w:w="810" w:type="dxa"/>
            <w:tcBorders>
              <w:bottom w:val="single" w:sz="12" w:space="0" w:color="000000" w:themeColor="text1"/>
            </w:tcBorders>
          </w:tcPr>
          <w:p w14:paraId="5E5B784D" w14:textId="77777777" w:rsidR="00C60523" w:rsidRPr="005C4A62" w:rsidRDefault="00C60523" w:rsidP="00C60523">
            <w:pPr>
              <w:contextualSpacing/>
              <w:jc w:val="center"/>
              <w:rPr>
                <w:rFonts w:asciiTheme="majorBidi" w:hAnsiTheme="majorBidi" w:cstheme="majorBidi"/>
                <w:i/>
                <w:iCs/>
              </w:rPr>
            </w:pPr>
            <w:r w:rsidRPr="005C4A62">
              <w:rPr>
                <w:rFonts w:asciiTheme="majorBidi" w:hAnsiTheme="majorBidi" w:cstheme="majorBidi"/>
                <w:i/>
                <w:iCs/>
              </w:rPr>
              <w:t>p</w:t>
            </w:r>
          </w:p>
        </w:tc>
        <w:tc>
          <w:tcPr>
            <w:tcW w:w="806" w:type="dxa"/>
            <w:tcBorders>
              <w:bottom w:val="single" w:sz="12" w:space="0" w:color="000000" w:themeColor="text1"/>
            </w:tcBorders>
          </w:tcPr>
          <w:p w14:paraId="7623161C" w14:textId="77777777" w:rsidR="00C60523" w:rsidRPr="005C4A62" w:rsidRDefault="00C60523" w:rsidP="00C60523">
            <w:pPr>
              <w:contextualSpacing/>
              <w:jc w:val="center"/>
              <w:rPr>
                <w:rFonts w:asciiTheme="majorBidi" w:hAnsiTheme="majorBidi" w:cstheme="majorBidi"/>
                <w:i/>
                <w:iCs/>
              </w:rPr>
            </w:pPr>
            <w:proofErr w:type="spellStart"/>
            <w:r w:rsidRPr="005C4A62">
              <w:rPr>
                <w:rFonts w:asciiTheme="majorBidi" w:hAnsiTheme="majorBidi" w:cstheme="majorBidi"/>
                <w:i/>
                <w:iCs/>
              </w:rPr>
              <w:t>pFDR</w:t>
            </w:r>
            <w:proofErr w:type="spellEnd"/>
          </w:p>
        </w:tc>
      </w:tr>
      <w:tr w:rsidR="00C60523" w:rsidRPr="005C4A62" w14:paraId="53A60E99" w14:textId="77777777" w:rsidTr="006F1498">
        <w:trPr>
          <w:trHeight w:hRule="exact" w:val="360"/>
        </w:trPr>
        <w:tc>
          <w:tcPr>
            <w:tcW w:w="1528" w:type="dxa"/>
            <w:tcBorders>
              <w:top w:val="single" w:sz="4" w:space="0" w:color="000000" w:themeColor="text1"/>
              <w:bottom w:val="single" w:sz="2" w:space="0" w:color="000000" w:themeColor="text1"/>
              <w:right w:val="single" w:sz="12" w:space="0" w:color="000000" w:themeColor="text1"/>
            </w:tcBorders>
          </w:tcPr>
          <w:p w14:paraId="1017EA0F" w14:textId="77777777" w:rsidR="00C60523" w:rsidRPr="005C4A62" w:rsidRDefault="00C60523" w:rsidP="00C60523">
            <w:pPr>
              <w:contextualSpacing/>
              <w:jc w:val="both"/>
              <w:rPr>
                <w:rFonts w:asciiTheme="majorBidi" w:hAnsiTheme="majorBidi" w:cstheme="majorBidi"/>
                <w:vertAlign w:val="superscript"/>
              </w:rPr>
            </w:pPr>
            <w:r w:rsidRPr="005C4A62">
              <w:rPr>
                <w:rFonts w:asciiTheme="majorBidi" w:hAnsiTheme="majorBidi" w:cstheme="majorBidi"/>
              </w:rPr>
              <w:t>Cog PGS</w:t>
            </w:r>
          </w:p>
        </w:tc>
        <w:tc>
          <w:tcPr>
            <w:tcW w:w="629" w:type="dxa"/>
            <w:tcBorders>
              <w:top w:val="single" w:sz="12" w:space="0" w:color="000000" w:themeColor="text1"/>
              <w:left w:val="single" w:sz="12" w:space="0" w:color="000000" w:themeColor="text1"/>
              <w:bottom w:val="single" w:sz="2" w:space="0" w:color="000000" w:themeColor="text1"/>
            </w:tcBorders>
          </w:tcPr>
          <w:p w14:paraId="007AE8B7"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0.280</w:t>
            </w:r>
          </w:p>
        </w:tc>
        <w:tc>
          <w:tcPr>
            <w:tcW w:w="809" w:type="dxa"/>
            <w:tcBorders>
              <w:top w:val="single" w:sz="12" w:space="0" w:color="000000" w:themeColor="text1"/>
              <w:bottom w:val="single" w:sz="2" w:space="0" w:color="000000" w:themeColor="text1"/>
            </w:tcBorders>
          </w:tcPr>
          <w:p w14:paraId="063E6EDA"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9.5e-57</w:t>
            </w:r>
          </w:p>
        </w:tc>
        <w:tc>
          <w:tcPr>
            <w:tcW w:w="810" w:type="dxa"/>
            <w:tcBorders>
              <w:top w:val="single" w:sz="12" w:space="0" w:color="000000" w:themeColor="text1"/>
              <w:bottom w:val="single" w:sz="4" w:space="0" w:color="auto"/>
            </w:tcBorders>
          </w:tcPr>
          <w:p w14:paraId="242F67C8" w14:textId="77777777" w:rsidR="00C60523" w:rsidRPr="005C4A62" w:rsidRDefault="00C60523" w:rsidP="00C60523">
            <w:pPr>
              <w:contextualSpacing/>
              <w:rPr>
                <w:rFonts w:asciiTheme="majorBidi" w:hAnsiTheme="majorBidi" w:cstheme="majorBidi"/>
                <w:b/>
                <w:bCs/>
              </w:rPr>
            </w:pPr>
            <w:r w:rsidRPr="005C4A62">
              <w:rPr>
                <w:rFonts w:asciiTheme="majorBidi" w:hAnsiTheme="majorBidi" w:cstheme="majorBidi"/>
                <w:b/>
                <w:bCs/>
              </w:rPr>
              <w:t>7.6e-56</w:t>
            </w:r>
          </w:p>
        </w:tc>
        <w:tc>
          <w:tcPr>
            <w:tcW w:w="630" w:type="dxa"/>
            <w:tcBorders>
              <w:top w:val="single" w:sz="12" w:space="0" w:color="000000" w:themeColor="text1"/>
            </w:tcBorders>
          </w:tcPr>
          <w:p w14:paraId="49AD26AD"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0.069</w:t>
            </w:r>
          </w:p>
        </w:tc>
        <w:tc>
          <w:tcPr>
            <w:tcW w:w="810" w:type="dxa"/>
            <w:tcBorders>
              <w:top w:val="single" w:sz="12" w:space="0" w:color="000000" w:themeColor="text1"/>
            </w:tcBorders>
          </w:tcPr>
          <w:p w14:paraId="12B18C2F"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2.9e-04</w:t>
            </w:r>
          </w:p>
        </w:tc>
        <w:tc>
          <w:tcPr>
            <w:tcW w:w="810" w:type="dxa"/>
            <w:tcBorders>
              <w:top w:val="single" w:sz="12" w:space="0" w:color="000000" w:themeColor="text1"/>
            </w:tcBorders>
          </w:tcPr>
          <w:p w14:paraId="405BB440" w14:textId="77777777" w:rsidR="00C60523" w:rsidRPr="005C4A62" w:rsidRDefault="00C60523" w:rsidP="00C60523">
            <w:pPr>
              <w:contextualSpacing/>
              <w:rPr>
                <w:rFonts w:asciiTheme="majorBidi" w:hAnsiTheme="majorBidi" w:cstheme="majorBidi"/>
                <w:b/>
                <w:bCs/>
              </w:rPr>
            </w:pPr>
            <w:r w:rsidRPr="005C4A62">
              <w:rPr>
                <w:rFonts w:asciiTheme="majorBidi" w:hAnsiTheme="majorBidi" w:cstheme="majorBidi"/>
                <w:b/>
                <w:bCs/>
              </w:rPr>
              <w:t>3.9e-04</w:t>
            </w:r>
          </w:p>
        </w:tc>
        <w:tc>
          <w:tcPr>
            <w:tcW w:w="634" w:type="dxa"/>
            <w:tcBorders>
              <w:top w:val="single" w:sz="12" w:space="0" w:color="000000" w:themeColor="text1"/>
            </w:tcBorders>
          </w:tcPr>
          <w:p w14:paraId="191ED88A"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0.162</w:t>
            </w:r>
          </w:p>
        </w:tc>
        <w:tc>
          <w:tcPr>
            <w:tcW w:w="810" w:type="dxa"/>
            <w:tcBorders>
              <w:top w:val="single" w:sz="12" w:space="0" w:color="000000" w:themeColor="text1"/>
            </w:tcBorders>
          </w:tcPr>
          <w:p w14:paraId="4F65DF14"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3.3e-17</w:t>
            </w:r>
          </w:p>
        </w:tc>
        <w:tc>
          <w:tcPr>
            <w:tcW w:w="806" w:type="dxa"/>
            <w:tcBorders>
              <w:top w:val="single" w:sz="12" w:space="0" w:color="000000" w:themeColor="text1"/>
            </w:tcBorders>
          </w:tcPr>
          <w:p w14:paraId="122BDDE8" w14:textId="77777777" w:rsidR="00C60523" w:rsidRPr="005C4A62" w:rsidRDefault="00C60523" w:rsidP="00C60523">
            <w:pPr>
              <w:contextualSpacing/>
              <w:rPr>
                <w:rFonts w:asciiTheme="majorBidi" w:hAnsiTheme="majorBidi" w:cstheme="majorBidi"/>
                <w:b/>
                <w:bCs/>
              </w:rPr>
            </w:pPr>
            <w:r w:rsidRPr="005C4A62">
              <w:rPr>
                <w:rFonts w:asciiTheme="majorBidi" w:hAnsiTheme="majorBidi" w:cstheme="majorBidi"/>
                <w:b/>
                <w:bCs/>
              </w:rPr>
              <w:t>8.8e-17</w:t>
            </w:r>
          </w:p>
        </w:tc>
        <w:tc>
          <w:tcPr>
            <w:tcW w:w="634" w:type="dxa"/>
            <w:tcBorders>
              <w:top w:val="single" w:sz="12" w:space="0" w:color="000000" w:themeColor="text1"/>
            </w:tcBorders>
          </w:tcPr>
          <w:p w14:paraId="37ECC661"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0.206</w:t>
            </w:r>
          </w:p>
        </w:tc>
        <w:tc>
          <w:tcPr>
            <w:tcW w:w="810" w:type="dxa"/>
            <w:tcBorders>
              <w:top w:val="single" w:sz="12" w:space="0" w:color="000000" w:themeColor="text1"/>
            </w:tcBorders>
          </w:tcPr>
          <w:p w14:paraId="11833A74"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8.1e-24</w:t>
            </w:r>
          </w:p>
        </w:tc>
        <w:tc>
          <w:tcPr>
            <w:tcW w:w="806" w:type="dxa"/>
            <w:tcBorders>
              <w:top w:val="single" w:sz="12" w:space="0" w:color="000000" w:themeColor="text1"/>
            </w:tcBorders>
          </w:tcPr>
          <w:p w14:paraId="726624FE" w14:textId="77777777" w:rsidR="00C60523" w:rsidRPr="005C4A62" w:rsidRDefault="00C60523" w:rsidP="00C60523">
            <w:pPr>
              <w:contextualSpacing/>
              <w:rPr>
                <w:rFonts w:asciiTheme="majorBidi" w:hAnsiTheme="majorBidi" w:cstheme="majorBidi"/>
                <w:b/>
                <w:bCs/>
              </w:rPr>
            </w:pPr>
            <w:r w:rsidRPr="005C4A62">
              <w:rPr>
                <w:rFonts w:asciiTheme="majorBidi" w:hAnsiTheme="majorBidi" w:cstheme="majorBidi"/>
                <w:b/>
                <w:bCs/>
              </w:rPr>
              <w:t>3.2e-23</w:t>
            </w:r>
          </w:p>
        </w:tc>
      </w:tr>
      <w:tr w:rsidR="00C60523" w:rsidRPr="005C4A62" w14:paraId="494AB701" w14:textId="77777777" w:rsidTr="009A29EA">
        <w:trPr>
          <w:trHeight w:hRule="exact" w:val="360"/>
        </w:trPr>
        <w:tc>
          <w:tcPr>
            <w:tcW w:w="1528" w:type="dxa"/>
            <w:tcBorders>
              <w:top w:val="single" w:sz="2" w:space="0" w:color="000000" w:themeColor="text1"/>
              <w:bottom w:val="single" w:sz="4" w:space="0" w:color="auto"/>
              <w:right w:val="single" w:sz="12" w:space="0" w:color="000000" w:themeColor="text1"/>
            </w:tcBorders>
          </w:tcPr>
          <w:p w14:paraId="248AD3D5" w14:textId="77777777" w:rsidR="00C60523" w:rsidRPr="005C4A62" w:rsidRDefault="00C60523" w:rsidP="00C60523">
            <w:pPr>
              <w:contextualSpacing/>
              <w:jc w:val="both"/>
              <w:rPr>
                <w:rFonts w:asciiTheme="majorBidi" w:hAnsiTheme="majorBidi" w:cstheme="majorBidi"/>
                <w:vertAlign w:val="superscript"/>
              </w:rPr>
            </w:pPr>
            <w:r w:rsidRPr="005C4A62">
              <w:rPr>
                <w:rFonts w:asciiTheme="majorBidi" w:hAnsiTheme="majorBidi" w:cstheme="majorBidi"/>
              </w:rPr>
              <w:t xml:space="preserve">INR </w:t>
            </w:r>
            <w:r w:rsidRPr="005C4A62">
              <w:rPr>
                <w:rFonts w:asciiTheme="majorBidi" w:hAnsiTheme="majorBidi" w:cstheme="majorBidi"/>
                <w:vertAlign w:val="superscript"/>
              </w:rPr>
              <w:t>a</w:t>
            </w:r>
          </w:p>
        </w:tc>
        <w:tc>
          <w:tcPr>
            <w:tcW w:w="629" w:type="dxa"/>
            <w:tcBorders>
              <w:top w:val="single" w:sz="2" w:space="0" w:color="000000" w:themeColor="text1"/>
              <w:left w:val="single" w:sz="12" w:space="0" w:color="000000" w:themeColor="text1"/>
              <w:bottom w:val="single" w:sz="4" w:space="0" w:color="auto"/>
            </w:tcBorders>
          </w:tcPr>
          <w:p w14:paraId="7CED5A75"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0.140</w:t>
            </w:r>
          </w:p>
        </w:tc>
        <w:tc>
          <w:tcPr>
            <w:tcW w:w="809" w:type="dxa"/>
            <w:tcBorders>
              <w:top w:val="single" w:sz="2" w:space="0" w:color="000000" w:themeColor="text1"/>
              <w:bottom w:val="single" w:sz="4" w:space="0" w:color="auto"/>
            </w:tcBorders>
          </w:tcPr>
          <w:p w14:paraId="38B430AB"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5.4e-15</w:t>
            </w:r>
          </w:p>
        </w:tc>
        <w:tc>
          <w:tcPr>
            <w:tcW w:w="810" w:type="dxa"/>
            <w:tcBorders>
              <w:bottom w:val="single" w:sz="4" w:space="0" w:color="auto"/>
            </w:tcBorders>
          </w:tcPr>
          <w:p w14:paraId="73BBD4D4" w14:textId="77777777" w:rsidR="00C60523" w:rsidRPr="005C4A62" w:rsidRDefault="00C60523" w:rsidP="00C60523">
            <w:pPr>
              <w:contextualSpacing/>
              <w:rPr>
                <w:rFonts w:asciiTheme="majorBidi" w:hAnsiTheme="majorBidi" w:cstheme="majorBidi"/>
                <w:b/>
                <w:bCs/>
              </w:rPr>
            </w:pPr>
            <w:r w:rsidRPr="005C4A62">
              <w:rPr>
                <w:rFonts w:asciiTheme="majorBidi" w:hAnsiTheme="majorBidi" w:cstheme="majorBidi"/>
                <w:b/>
                <w:bCs/>
              </w:rPr>
              <w:t>1.1e-14</w:t>
            </w:r>
          </w:p>
        </w:tc>
        <w:tc>
          <w:tcPr>
            <w:tcW w:w="630" w:type="dxa"/>
            <w:tcBorders>
              <w:bottom w:val="single" w:sz="4" w:space="0" w:color="auto"/>
            </w:tcBorders>
          </w:tcPr>
          <w:p w14:paraId="07E0B883"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0.024</w:t>
            </w:r>
          </w:p>
        </w:tc>
        <w:tc>
          <w:tcPr>
            <w:tcW w:w="810" w:type="dxa"/>
            <w:tcBorders>
              <w:bottom w:val="single" w:sz="4" w:space="0" w:color="auto"/>
            </w:tcBorders>
          </w:tcPr>
          <w:p w14:paraId="531337DB"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0.227</w:t>
            </w:r>
          </w:p>
        </w:tc>
        <w:tc>
          <w:tcPr>
            <w:tcW w:w="810" w:type="dxa"/>
            <w:tcBorders>
              <w:bottom w:val="single" w:sz="4" w:space="0" w:color="auto"/>
            </w:tcBorders>
          </w:tcPr>
          <w:p w14:paraId="2352A43A"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0.227</w:t>
            </w:r>
          </w:p>
        </w:tc>
        <w:tc>
          <w:tcPr>
            <w:tcW w:w="634" w:type="dxa"/>
            <w:tcBorders>
              <w:bottom w:val="single" w:sz="4" w:space="0" w:color="auto"/>
            </w:tcBorders>
          </w:tcPr>
          <w:p w14:paraId="34730C7A"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0.041</w:t>
            </w:r>
          </w:p>
        </w:tc>
        <w:tc>
          <w:tcPr>
            <w:tcW w:w="810" w:type="dxa"/>
            <w:tcBorders>
              <w:bottom w:val="single" w:sz="4" w:space="0" w:color="auto"/>
            </w:tcBorders>
          </w:tcPr>
          <w:p w14:paraId="3CB28222"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0.039</w:t>
            </w:r>
          </w:p>
        </w:tc>
        <w:tc>
          <w:tcPr>
            <w:tcW w:w="806" w:type="dxa"/>
            <w:tcBorders>
              <w:bottom w:val="single" w:sz="4" w:space="0" w:color="auto"/>
            </w:tcBorders>
          </w:tcPr>
          <w:p w14:paraId="273715B7" w14:textId="77777777" w:rsidR="00C60523" w:rsidRPr="005C4A62" w:rsidRDefault="00C60523" w:rsidP="00C60523">
            <w:pPr>
              <w:contextualSpacing/>
              <w:rPr>
                <w:rFonts w:asciiTheme="majorBidi" w:hAnsiTheme="majorBidi" w:cstheme="majorBidi"/>
                <w:b/>
                <w:bCs/>
              </w:rPr>
            </w:pPr>
            <w:r w:rsidRPr="005C4A62">
              <w:rPr>
                <w:rFonts w:asciiTheme="majorBidi" w:hAnsiTheme="majorBidi" w:cstheme="majorBidi"/>
                <w:b/>
                <w:bCs/>
              </w:rPr>
              <w:t>0.045</w:t>
            </w:r>
          </w:p>
        </w:tc>
        <w:tc>
          <w:tcPr>
            <w:tcW w:w="634" w:type="dxa"/>
            <w:tcBorders>
              <w:bottom w:val="single" w:sz="4" w:space="0" w:color="auto"/>
            </w:tcBorders>
          </w:tcPr>
          <w:p w14:paraId="0748CC46"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0.098</w:t>
            </w:r>
          </w:p>
        </w:tc>
        <w:tc>
          <w:tcPr>
            <w:tcW w:w="810" w:type="dxa"/>
            <w:tcBorders>
              <w:bottom w:val="single" w:sz="4" w:space="0" w:color="auto"/>
            </w:tcBorders>
          </w:tcPr>
          <w:p w14:paraId="0ED15527"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1.4e-06</w:t>
            </w:r>
          </w:p>
        </w:tc>
        <w:tc>
          <w:tcPr>
            <w:tcW w:w="806" w:type="dxa"/>
            <w:tcBorders>
              <w:bottom w:val="single" w:sz="4" w:space="0" w:color="auto"/>
            </w:tcBorders>
          </w:tcPr>
          <w:p w14:paraId="0FBC63BB" w14:textId="77777777" w:rsidR="00C60523" w:rsidRPr="005C4A62" w:rsidRDefault="00C60523" w:rsidP="00C60523">
            <w:pPr>
              <w:contextualSpacing/>
              <w:rPr>
                <w:rFonts w:asciiTheme="majorBidi" w:hAnsiTheme="majorBidi" w:cstheme="majorBidi"/>
                <w:b/>
                <w:bCs/>
              </w:rPr>
            </w:pPr>
            <w:r w:rsidRPr="005C4A62">
              <w:rPr>
                <w:rFonts w:asciiTheme="majorBidi" w:hAnsiTheme="majorBidi" w:cstheme="majorBidi"/>
                <w:b/>
                <w:bCs/>
              </w:rPr>
              <w:t>2.3e-06</w:t>
            </w:r>
          </w:p>
        </w:tc>
      </w:tr>
      <w:tr w:rsidR="00C60523" w:rsidRPr="005C4A62" w14:paraId="1D93F4B7" w14:textId="77777777" w:rsidTr="005C4A62">
        <w:trPr>
          <w:trHeight w:hRule="exact" w:val="352"/>
        </w:trPr>
        <w:tc>
          <w:tcPr>
            <w:tcW w:w="1528" w:type="dxa"/>
            <w:tcBorders>
              <w:top w:val="single" w:sz="4" w:space="0" w:color="auto"/>
              <w:bottom w:val="single" w:sz="4" w:space="0" w:color="000000" w:themeColor="text1"/>
              <w:right w:val="single" w:sz="12" w:space="0" w:color="000000" w:themeColor="text1"/>
            </w:tcBorders>
            <w:shd w:val="clear" w:color="auto" w:fill="F2F2F2" w:themeFill="background1" w:themeFillShade="F2"/>
          </w:tcPr>
          <w:p w14:paraId="525B726F" w14:textId="77777777" w:rsidR="00C60523" w:rsidRPr="005C4A62" w:rsidRDefault="00C60523" w:rsidP="00C60523">
            <w:pPr>
              <w:contextualSpacing/>
              <w:jc w:val="both"/>
              <w:rPr>
                <w:rFonts w:asciiTheme="majorBidi" w:hAnsiTheme="majorBidi" w:cstheme="majorBidi"/>
              </w:rPr>
            </w:pPr>
            <w:r w:rsidRPr="005C4A62">
              <w:rPr>
                <w:rFonts w:asciiTheme="majorBidi" w:hAnsiTheme="majorBidi" w:cstheme="majorBidi"/>
              </w:rPr>
              <w:t>Cog PGS</w:t>
            </w:r>
          </w:p>
        </w:tc>
        <w:tc>
          <w:tcPr>
            <w:tcW w:w="629" w:type="dxa"/>
            <w:tcBorders>
              <w:top w:val="single" w:sz="4" w:space="0" w:color="auto"/>
              <w:left w:val="single" w:sz="12" w:space="0" w:color="000000" w:themeColor="text1"/>
              <w:bottom w:val="single" w:sz="4" w:space="0" w:color="000000" w:themeColor="text1"/>
            </w:tcBorders>
            <w:shd w:val="clear" w:color="auto" w:fill="F2F2F2" w:themeFill="background1" w:themeFillShade="F2"/>
          </w:tcPr>
          <w:p w14:paraId="1941FAB2"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0.300</w:t>
            </w:r>
          </w:p>
        </w:tc>
        <w:tc>
          <w:tcPr>
            <w:tcW w:w="809" w:type="dxa"/>
            <w:tcBorders>
              <w:top w:val="single" w:sz="4" w:space="0" w:color="auto"/>
              <w:bottom w:val="single" w:sz="4" w:space="0" w:color="000000" w:themeColor="text1"/>
            </w:tcBorders>
            <w:shd w:val="clear" w:color="auto" w:fill="F2F2F2" w:themeFill="background1" w:themeFillShade="F2"/>
          </w:tcPr>
          <w:p w14:paraId="133B477F"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2.4e-64</w:t>
            </w:r>
          </w:p>
        </w:tc>
        <w:tc>
          <w:tcPr>
            <w:tcW w:w="810" w:type="dxa"/>
            <w:tcBorders>
              <w:top w:val="single" w:sz="4" w:space="0" w:color="auto"/>
              <w:bottom w:val="single" w:sz="4" w:space="0" w:color="000000" w:themeColor="text1"/>
            </w:tcBorders>
            <w:shd w:val="clear" w:color="auto" w:fill="F2F2F2" w:themeFill="background1" w:themeFillShade="F2"/>
          </w:tcPr>
          <w:p w14:paraId="64329BE4" w14:textId="77777777" w:rsidR="00C60523" w:rsidRPr="005C4A62" w:rsidRDefault="00C60523" w:rsidP="00C60523">
            <w:pPr>
              <w:contextualSpacing/>
              <w:rPr>
                <w:rFonts w:asciiTheme="majorBidi" w:hAnsiTheme="majorBidi" w:cstheme="majorBidi"/>
                <w:b/>
                <w:bCs/>
              </w:rPr>
            </w:pPr>
            <w:r w:rsidRPr="005C4A62">
              <w:rPr>
                <w:rFonts w:asciiTheme="majorBidi" w:hAnsiTheme="majorBidi" w:cstheme="majorBidi"/>
                <w:b/>
                <w:bCs/>
              </w:rPr>
              <w:t>1.9e-63</w:t>
            </w:r>
          </w:p>
        </w:tc>
        <w:tc>
          <w:tcPr>
            <w:tcW w:w="630" w:type="dxa"/>
            <w:tcBorders>
              <w:top w:val="single" w:sz="4" w:space="0" w:color="auto"/>
            </w:tcBorders>
            <w:shd w:val="clear" w:color="auto" w:fill="F2F2F2" w:themeFill="background1" w:themeFillShade="F2"/>
          </w:tcPr>
          <w:p w14:paraId="049361FB"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0.068</w:t>
            </w:r>
          </w:p>
        </w:tc>
        <w:tc>
          <w:tcPr>
            <w:tcW w:w="810" w:type="dxa"/>
            <w:tcBorders>
              <w:top w:val="single" w:sz="4" w:space="0" w:color="auto"/>
            </w:tcBorders>
            <w:shd w:val="clear" w:color="auto" w:fill="F2F2F2" w:themeFill="background1" w:themeFillShade="F2"/>
          </w:tcPr>
          <w:p w14:paraId="2522A018"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3.4e-04</w:t>
            </w:r>
          </w:p>
        </w:tc>
        <w:tc>
          <w:tcPr>
            <w:tcW w:w="810" w:type="dxa"/>
            <w:tcBorders>
              <w:top w:val="single" w:sz="4" w:space="0" w:color="auto"/>
            </w:tcBorders>
            <w:shd w:val="clear" w:color="auto" w:fill="F2F2F2" w:themeFill="background1" w:themeFillShade="F2"/>
          </w:tcPr>
          <w:p w14:paraId="3C647E41" w14:textId="77777777" w:rsidR="00C60523" w:rsidRPr="005C4A62" w:rsidRDefault="00C60523" w:rsidP="00C60523">
            <w:pPr>
              <w:contextualSpacing/>
              <w:rPr>
                <w:rFonts w:asciiTheme="majorBidi" w:hAnsiTheme="majorBidi" w:cstheme="majorBidi"/>
                <w:b/>
                <w:bCs/>
              </w:rPr>
            </w:pPr>
            <w:r w:rsidRPr="005C4A62">
              <w:rPr>
                <w:rFonts w:asciiTheme="majorBidi" w:hAnsiTheme="majorBidi" w:cstheme="majorBidi"/>
                <w:b/>
                <w:bCs/>
              </w:rPr>
              <w:t>5.5e-04</w:t>
            </w:r>
          </w:p>
        </w:tc>
        <w:tc>
          <w:tcPr>
            <w:tcW w:w="634" w:type="dxa"/>
            <w:tcBorders>
              <w:top w:val="single" w:sz="4" w:space="0" w:color="auto"/>
            </w:tcBorders>
            <w:shd w:val="clear" w:color="auto" w:fill="F2F2F2" w:themeFill="background1" w:themeFillShade="F2"/>
          </w:tcPr>
          <w:p w14:paraId="764C4CAA"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0.179</w:t>
            </w:r>
          </w:p>
        </w:tc>
        <w:tc>
          <w:tcPr>
            <w:tcW w:w="810" w:type="dxa"/>
            <w:tcBorders>
              <w:top w:val="single" w:sz="4" w:space="0" w:color="auto"/>
            </w:tcBorders>
            <w:shd w:val="clear" w:color="auto" w:fill="F2F2F2" w:themeFill="background1" w:themeFillShade="F2"/>
          </w:tcPr>
          <w:p w14:paraId="682619C8"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5.4e-21</w:t>
            </w:r>
          </w:p>
        </w:tc>
        <w:tc>
          <w:tcPr>
            <w:tcW w:w="806" w:type="dxa"/>
            <w:tcBorders>
              <w:top w:val="single" w:sz="4" w:space="0" w:color="auto"/>
            </w:tcBorders>
            <w:shd w:val="clear" w:color="auto" w:fill="F2F2F2" w:themeFill="background1" w:themeFillShade="F2"/>
          </w:tcPr>
          <w:p w14:paraId="18B7E999" w14:textId="77777777" w:rsidR="00C60523" w:rsidRPr="005C4A62" w:rsidRDefault="00C60523" w:rsidP="00C60523">
            <w:pPr>
              <w:contextualSpacing/>
              <w:rPr>
                <w:rFonts w:asciiTheme="majorBidi" w:hAnsiTheme="majorBidi" w:cstheme="majorBidi"/>
                <w:b/>
                <w:bCs/>
              </w:rPr>
            </w:pPr>
            <w:r w:rsidRPr="005C4A62">
              <w:rPr>
                <w:rFonts w:asciiTheme="majorBidi" w:hAnsiTheme="majorBidi" w:cstheme="majorBidi"/>
                <w:b/>
                <w:bCs/>
              </w:rPr>
              <w:t>1.4e-20</w:t>
            </w:r>
          </w:p>
        </w:tc>
        <w:tc>
          <w:tcPr>
            <w:tcW w:w="634" w:type="dxa"/>
            <w:tcBorders>
              <w:top w:val="single" w:sz="4" w:space="0" w:color="auto"/>
            </w:tcBorders>
            <w:shd w:val="clear" w:color="auto" w:fill="F2F2F2" w:themeFill="background1" w:themeFillShade="F2"/>
          </w:tcPr>
          <w:p w14:paraId="62894130"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0.218</w:t>
            </w:r>
          </w:p>
        </w:tc>
        <w:tc>
          <w:tcPr>
            <w:tcW w:w="810" w:type="dxa"/>
            <w:tcBorders>
              <w:top w:val="single" w:sz="4" w:space="0" w:color="auto"/>
            </w:tcBorders>
            <w:shd w:val="clear" w:color="auto" w:fill="F2F2F2" w:themeFill="background1" w:themeFillShade="F2"/>
          </w:tcPr>
          <w:p w14:paraId="4696A787"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1.0e-26</w:t>
            </w:r>
          </w:p>
        </w:tc>
        <w:tc>
          <w:tcPr>
            <w:tcW w:w="806" w:type="dxa"/>
            <w:tcBorders>
              <w:top w:val="single" w:sz="4" w:space="0" w:color="auto"/>
            </w:tcBorders>
            <w:shd w:val="clear" w:color="auto" w:fill="F2F2F2" w:themeFill="background1" w:themeFillShade="F2"/>
          </w:tcPr>
          <w:p w14:paraId="1CA5BEC3" w14:textId="77777777" w:rsidR="00C60523" w:rsidRPr="005C4A62" w:rsidRDefault="00C60523" w:rsidP="00C60523">
            <w:pPr>
              <w:contextualSpacing/>
              <w:rPr>
                <w:rFonts w:asciiTheme="majorBidi" w:hAnsiTheme="majorBidi" w:cstheme="majorBidi"/>
                <w:b/>
                <w:bCs/>
              </w:rPr>
            </w:pPr>
            <w:r w:rsidRPr="005C4A62">
              <w:rPr>
                <w:rFonts w:asciiTheme="majorBidi" w:hAnsiTheme="majorBidi" w:cstheme="majorBidi"/>
                <w:b/>
                <w:bCs/>
              </w:rPr>
              <w:t>4.1e-26</w:t>
            </w:r>
          </w:p>
        </w:tc>
      </w:tr>
      <w:tr w:rsidR="00C60523" w:rsidRPr="005C4A62" w14:paraId="52FE35C4" w14:textId="77777777" w:rsidTr="005C4A62">
        <w:trPr>
          <w:trHeight w:hRule="exact" w:val="568"/>
        </w:trPr>
        <w:tc>
          <w:tcPr>
            <w:tcW w:w="1528" w:type="dxa"/>
            <w:tcBorders>
              <w:bottom w:val="single" w:sz="2" w:space="0" w:color="auto"/>
              <w:right w:val="single" w:sz="12" w:space="0" w:color="000000" w:themeColor="text1"/>
            </w:tcBorders>
            <w:shd w:val="clear" w:color="auto" w:fill="F2F2F2" w:themeFill="background1" w:themeFillShade="F2"/>
          </w:tcPr>
          <w:p w14:paraId="501FDAF5" w14:textId="77777777" w:rsidR="00C60523" w:rsidRPr="005C4A62" w:rsidRDefault="00C60523" w:rsidP="00C60523">
            <w:pPr>
              <w:contextualSpacing/>
              <w:jc w:val="both"/>
              <w:rPr>
                <w:rFonts w:asciiTheme="majorBidi" w:hAnsiTheme="majorBidi" w:cstheme="majorBidi"/>
                <w:vertAlign w:val="superscript"/>
              </w:rPr>
            </w:pPr>
            <w:r w:rsidRPr="005C4A62">
              <w:rPr>
                <w:rFonts w:asciiTheme="majorBidi" w:hAnsiTheme="majorBidi" w:cstheme="majorBidi"/>
              </w:rPr>
              <w:t xml:space="preserve">Neighborhood                                               income </w:t>
            </w:r>
            <w:r w:rsidRPr="005C4A62">
              <w:rPr>
                <w:rFonts w:asciiTheme="majorBidi" w:hAnsiTheme="majorBidi" w:cstheme="majorBidi"/>
                <w:vertAlign w:val="superscript"/>
              </w:rPr>
              <w:t>a</w:t>
            </w:r>
          </w:p>
        </w:tc>
        <w:tc>
          <w:tcPr>
            <w:tcW w:w="629" w:type="dxa"/>
            <w:tcBorders>
              <w:top w:val="single" w:sz="2" w:space="0" w:color="000000" w:themeColor="text1"/>
              <w:left w:val="single" w:sz="12" w:space="0" w:color="000000" w:themeColor="text1"/>
              <w:bottom w:val="single" w:sz="2" w:space="0" w:color="auto"/>
            </w:tcBorders>
            <w:shd w:val="clear" w:color="auto" w:fill="F2F2F2" w:themeFill="background1" w:themeFillShade="F2"/>
            <w:vAlign w:val="center"/>
          </w:tcPr>
          <w:p w14:paraId="711FD7F8" w14:textId="77777777" w:rsidR="00C60523" w:rsidRPr="005C4A62" w:rsidRDefault="00C60523" w:rsidP="00C60523">
            <w:pPr>
              <w:contextualSpacing/>
              <w:jc w:val="center"/>
              <w:rPr>
                <w:rFonts w:asciiTheme="majorBidi" w:hAnsiTheme="majorBidi" w:cstheme="majorBidi"/>
              </w:rPr>
            </w:pPr>
            <w:r w:rsidRPr="005C4A62">
              <w:rPr>
                <w:rFonts w:asciiTheme="majorBidi" w:hAnsiTheme="majorBidi" w:cstheme="majorBidi"/>
              </w:rPr>
              <w:t>0.095</w:t>
            </w:r>
          </w:p>
        </w:tc>
        <w:tc>
          <w:tcPr>
            <w:tcW w:w="809" w:type="dxa"/>
            <w:tcBorders>
              <w:bottom w:val="single" w:sz="2" w:space="0" w:color="auto"/>
            </w:tcBorders>
            <w:shd w:val="clear" w:color="auto" w:fill="F2F2F2" w:themeFill="background1" w:themeFillShade="F2"/>
          </w:tcPr>
          <w:p w14:paraId="6DAD45AB"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2.9e-07</w:t>
            </w:r>
          </w:p>
        </w:tc>
        <w:tc>
          <w:tcPr>
            <w:tcW w:w="810" w:type="dxa"/>
            <w:tcBorders>
              <w:bottom w:val="single" w:sz="2" w:space="0" w:color="auto"/>
            </w:tcBorders>
            <w:shd w:val="clear" w:color="auto" w:fill="F2F2F2" w:themeFill="background1" w:themeFillShade="F2"/>
          </w:tcPr>
          <w:p w14:paraId="2B56A5A3" w14:textId="77777777" w:rsidR="00C60523" w:rsidRPr="005C4A62" w:rsidRDefault="00C60523" w:rsidP="00C60523">
            <w:pPr>
              <w:contextualSpacing/>
              <w:rPr>
                <w:rFonts w:asciiTheme="majorBidi" w:hAnsiTheme="majorBidi" w:cstheme="majorBidi"/>
                <w:b/>
                <w:bCs/>
              </w:rPr>
            </w:pPr>
            <w:r w:rsidRPr="005C4A62">
              <w:rPr>
                <w:rFonts w:asciiTheme="majorBidi" w:hAnsiTheme="majorBidi" w:cstheme="majorBidi"/>
                <w:b/>
                <w:bCs/>
              </w:rPr>
              <w:t>5.9e-07</w:t>
            </w:r>
          </w:p>
        </w:tc>
        <w:tc>
          <w:tcPr>
            <w:tcW w:w="630" w:type="dxa"/>
            <w:tcBorders>
              <w:bottom w:val="single" w:sz="2" w:space="0" w:color="auto"/>
            </w:tcBorders>
            <w:shd w:val="clear" w:color="auto" w:fill="F2F2F2" w:themeFill="background1" w:themeFillShade="F2"/>
          </w:tcPr>
          <w:p w14:paraId="361D2313"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0.064</w:t>
            </w:r>
          </w:p>
        </w:tc>
        <w:tc>
          <w:tcPr>
            <w:tcW w:w="810" w:type="dxa"/>
            <w:tcBorders>
              <w:bottom w:val="single" w:sz="2" w:space="0" w:color="auto"/>
            </w:tcBorders>
            <w:shd w:val="clear" w:color="auto" w:fill="F2F2F2" w:themeFill="background1" w:themeFillShade="F2"/>
          </w:tcPr>
          <w:p w14:paraId="16D766F9"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1.9e-03</w:t>
            </w:r>
          </w:p>
        </w:tc>
        <w:tc>
          <w:tcPr>
            <w:tcW w:w="810" w:type="dxa"/>
            <w:tcBorders>
              <w:bottom w:val="single" w:sz="2" w:space="0" w:color="auto"/>
            </w:tcBorders>
            <w:shd w:val="clear" w:color="auto" w:fill="F2F2F2" w:themeFill="background1" w:themeFillShade="F2"/>
          </w:tcPr>
          <w:p w14:paraId="6096147B" w14:textId="77777777" w:rsidR="00C60523" w:rsidRPr="005C4A62" w:rsidRDefault="00C60523" w:rsidP="00C60523">
            <w:pPr>
              <w:contextualSpacing/>
              <w:rPr>
                <w:rFonts w:asciiTheme="majorBidi" w:hAnsiTheme="majorBidi" w:cstheme="majorBidi"/>
                <w:b/>
                <w:bCs/>
              </w:rPr>
            </w:pPr>
            <w:r w:rsidRPr="005C4A62">
              <w:rPr>
                <w:rFonts w:asciiTheme="majorBidi" w:hAnsiTheme="majorBidi" w:cstheme="majorBidi"/>
                <w:b/>
                <w:bCs/>
              </w:rPr>
              <w:t>2.6e-03</w:t>
            </w:r>
          </w:p>
        </w:tc>
        <w:tc>
          <w:tcPr>
            <w:tcW w:w="634" w:type="dxa"/>
            <w:tcBorders>
              <w:bottom w:val="single" w:sz="2" w:space="0" w:color="auto"/>
            </w:tcBorders>
            <w:shd w:val="clear" w:color="auto" w:fill="F2F2F2" w:themeFill="background1" w:themeFillShade="F2"/>
          </w:tcPr>
          <w:p w14:paraId="789C8B19"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-0.003</w:t>
            </w:r>
          </w:p>
        </w:tc>
        <w:tc>
          <w:tcPr>
            <w:tcW w:w="810" w:type="dxa"/>
            <w:tcBorders>
              <w:bottom w:val="single" w:sz="2" w:space="0" w:color="auto"/>
            </w:tcBorders>
            <w:shd w:val="clear" w:color="auto" w:fill="F2F2F2" w:themeFill="background1" w:themeFillShade="F2"/>
          </w:tcPr>
          <w:p w14:paraId="289124CF"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0.886</w:t>
            </w:r>
          </w:p>
        </w:tc>
        <w:tc>
          <w:tcPr>
            <w:tcW w:w="806" w:type="dxa"/>
            <w:tcBorders>
              <w:bottom w:val="single" w:sz="2" w:space="0" w:color="auto"/>
            </w:tcBorders>
            <w:shd w:val="clear" w:color="auto" w:fill="F2F2F2" w:themeFill="background1" w:themeFillShade="F2"/>
          </w:tcPr>
          <w:p w14:paraId="633DF43C"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0.886</w:t>
            </w:r>
          </w:p>
        </w:tc>
        <w:tc>
          <w:tcPr>
            <w:tcW w:w="634" w:type="dxa"/>
            <w:tcBorders>
              <w:bottom w:val="single" w:sz="2" w:space="0" w:color="auto"/>
            </w:tcBorders>
            <w:shd w:val="clear" w:color="auto" w:fill="F2F2F2" w:themeFill="background1" w:themeFillShade="F2"/>
          </w:tcPr>
          <w:p w14:paraId="5ACF963C"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0.050</w:t>
            </w:r>
          </w:p>
        </w:tc>
        <w:tc>
          <w:tcPr>
            <w:tcW w:w="810" w:type="dxa"/>
            <w:tcBorders>
              <w:bottom w:val="single" w:sz="2" w:space="0" w:color="auto"/>
            </w:tcBorders>
            <w:shd w:val="clear" w:color="auto" w:fill="F2F2F2" w:themeFill="background1" w:themeFillShade="F2"/>
          </w:tcPr>
          <w:p w14:paraId="68C35FF9"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0.017</w:t>
            </w:r>
          </w:p>
        </w:tc>
        <w:tc>
          <w:tcPr>
            <w:tcW w:w="806" w:type="dxa"/>
            <w:tcBorders>
              <w:bottom w:val="single" w:sz="2" w:space="0" w:color="auto"/>
            </w:tcBorders>
            <w:shd w:val="clear" w:color="auto" w:fill="F2F2F2" w:themeFill="background1" w:themeFillShade="F2"/>
          </w:tcPr>
          <w:p w14:paraId="2A45CE0B" w14:textId="77777777" w:rsidR="00C60523" w:rsidRPr="005C4A62" w:rsidRDefault="00C60523" w:rsidP="00C60523">
            <w:pPr>
              <w:contextualSpacing/>
              <w:rPr>
                <w:rFonts w:asciiTheme="majorBidi" w:hAnsiTheme="majorBidi" w:cstheme="majorBidi"/>
                <w:b/>
                <w:bCs/>
              </w:rPr>
            </w:pPr>
            <w:r w:rsidRPr="005C4A62">
              <w:rPr>
                <w:rFonts w:asciiTheme="majorBidi" w:hAnsiTheme="majorBidi" w:cstheme="majorBidi"/>
                <w:b/>
                <w:bCs/>
              </w:rPr>
              <w:t>0.020</w:t>
            </w:r>
          </w:p>
        </w:tc>
      </w:tr>
      <w:tr w:rsidR="00C60523" w:rsidRPr="005C4A62" w14:paraId="0D1C496E" w14:textId="77777777" w:rsidTr="005C4A62">
        <w:trPr>
          <w:trHeight w:hRule="exact" w:val="248"/>
        </w:trPr>
        <w:tc>
          <w:tcPr>
            <w:tcW w:w="1528" w:type="dxa"/>
            <w:tcBorders>
              <w:top w:val="single" w:sz="2" w:space="0" w:color="auto"/>
              <w:left w:val="single" w:sz="2" w:space="0" w:color="auto"/>
              <w:right w:val="single" w:sz="12" w:space="0" w:color="000000" w:themeColor="text1"/>
            </w:tcBorders>
          </w:tcPr>
          <w:p w14:paraId="7D617BC3" w14:textId="77777777" w:rsidR="00C60523" w:rsidRPr="005C4A62" w:rsidRDefault="00C60523" w:rsidP="00C60523">
            <w:pPr>
              <w:contextualSpacing/>
              <w:jc w:val="both"/>
              <w:rPr>
                <w:rFonts w:asciiTheme="majorBidi" w:hAnsiTheme="majorBidi" w:cstheme="majorBidi"/>
              </w:rPr>
            </w:pPr>
            <w:r w:rsidRPr="005C4A62">
              <w:rPr>
                <w:rFonts w:asciiTheme="majorBidi" w:hAnsiTheme="majorBidi" w:cstheme="majorBidi"/>
              </w:rPr>
              <w:t>Cog PGS</w:t>
            </w:r>
          </w:p>
        </w:tc>
        <w:tc>
          <w:tcPr>
            <w:tcW w:w="629" w:type="dxa"/>
            <w:tcBorders>
              <w:top w:val="single" w:sz="2" w:space="0" w:color="auto"/>
              <w:left w:val="single" w:sz="12" w:space="0" w:color="000000" w:themeColor="text1"/>
            </w:tcBorders>
          </w:tcPr>
          <w:p w14:paraId="1FD5E6B2"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0.265</w:t>
            </w:r>
          </w:p>
        </w:tc>
        <w:tc>
          <w:tcPr>
            <w:tcW w:w="809" w:type="dxa"/>
            <w:tcBorders>
              <w:top w:val="single" w:sz="2" w:space="0" w:color="auto"/>
            </w:tcBorders>
          </w:tcPr>
          <w:p w14:paraId="6C000212"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2.1e-52</w:t>
            </w:r>
          </w:p>
        </w:tc>
        <w:tc>
          <w:tcPr>
            <w:tcW w:w="810" w:type="dxa"/>
            <w:tcBorders>
              <w:top w:val="single" w:sz="2" w:space="0" w:color="auto"/>
            </w:tcBorders>
          </w:tcPr>
          <w:p w14:paraId="575C4A59" w14:textId="77777777" w:rsidR="00C60523" w:rsidRPr="005C4A62" w:rsidRDefault="00C60523" w:rsidP="00C60523">
            <w:pPr>
              <w:contextualSpacing/>
              <w:rPr>
                <w:rFonts w:asciiTheme="majorBidi" w:hAnsiTheme="majorBidi" w:cstheme="majorBidi"/>
                <w:b/>
                <w:bCs/>
              </w:rPr>
            </w:pPr>
            <w:r w:rsidRPr="005C4A62">
              <w:rPr>
                <w:rFonts w:asciiTheme="majorBidi" w:hAnsiTheme="majorBidi" w:cstheme="majorBidi"/>
                <w:b/>
                <w:bCs/>
              </w:rPr>
              <w:t>1.7e-51</w:t>
            </w:r>
          </w:p>
        </w:tc>
        <w:tc>
          <w:tcPr>
            <w:tcW w:w="630" w:type="dxa"/>
            <w:tcBorders>
              <w:top w:val="single" w:sz="2" w:space="0" w:color="auto"/>
            </w:tcBorders>
          </w:tcPr>
          <w:p w14:paraId="0A9D220F"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0.061</w:t>
            </w:r>
          </w:p>
        </w:tc>
        <w:tc>
          <w:tcPr>
            <w:tcW w:w="810" w:type="dxa"/>
            <w:tcBorders>
              <w:top w:val="single" w:sz="2" w:space="0" w:color="auto"/>
            </w:tcBorders>
          </w:tcPr>
          <w:p w14:paraId="4930583D"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1.1e-03</w:t>
            </w:r>
          </w:p>
        </w:tc>
        <w:tc>
          <w:tcPr>
            <w:tcW w:w="810" w:type="dxa"/>
            <w:tcBorders>
              <w:top w:val="single" w:sz="2" w:space="0" w:color="auto"/>
            </w:tcBorders>
          </w:tcPr>
          <w:p w14:paraId="5EB5FE3D" w14:textId="77777777" w:rsidR="00C60523" w:rsidRPr="005C4A62" w:rsidRDefault="00C60523" w:rsidP="00C60523">
            <w:pPr>
              <w:contextualSpacing/>
              <w:rPr>
                <w:rFonts w:asciiTheme="majorBidi" w:hAnsiTheme="majorBidi" w:cstheme="majorBidi"/>
                <w:b/>
                <w:bCs/>
              </w:rPr>
            </w:pPr>
            <w:r w:rsidRPr="005C4A62">
              <w:rPr>
                <w:rFonts w:asciiTheme="majorBidi" w:hAnsiTheme="majorBidi" w:cstheme="majorBidi"/>
                <w:b/>
                <w:bCs/>
              </w:rPr>
              <w:t>1.3e-03</w:t>
            </w:r>
          </w:p>
        </w:tc>
        <w:tc>
          <w:tcPr>
            <w:tcW w:w="634" w:type="dxa"/>
            <w:tcBorders>
              <w:top w:val="single" w:sz="2" w:space="0" w:color="auto"/>
            </w:tcBorders>
          </w:tcPr>
          <w:p w14:paraId="06E76173"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0.140</w:t>
            </w:r>
          </w:p>
        </w:tc>
        <w:tc>
          <w:tcPr>
            <w:tcW w:w="810" w:type="dxa"/>
            <w:tcBorders>
              <w:top w:val="single" w:sz="2" w:space="0" w:color="auto"/>
            </w:tcBorders>
          </w:tcPr>
          <w:p w14:paraId="759232D8"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1.1e-13</w:t>
            </w:r>
          </w:p>
        </w:tc>
        <w:tc>
          <w:tcPr>
            <w:tcW w:w="806" w:type="dxa"/>
            <w:tcBorders>
              <w:top w:val="single" w:sz="2" w:space="0" w:color="auto"/>
            </w:tcBorders>
          </w:tcPr>
          <w:p w14:paraId="04B57FE9" w14:textId="77777777" w:rsidR="00C60523" w:rsidRPr="005C4A62" w:rsidRDefault="00C60523" w:rsidP="00C60523">
            <w:pPr>
              <w:contextualSpacing/>
              <w:rPr>
                <w:rFonts w:asciiTheme="majorBidi" w:hAnsiTheme="majorBidi" w:cstheme="majorBidi"/>
                <w:b/>
                <w:bCs/>
              </w:rPr>
            </w:pPr>
            <w:r w:rsidRPr="005C4A62">
              <w:rPr>
                <w:rFonts w:asciiTheme="majorBidi" w:hAnsiTheme="majorBidi" w:cstheme="majorBidi"/>
                <w:b/>
                <w:bCs/>
              </w:rPr>
              <w:t>1.7e-13</w:t>
            </w:r>
          </w:p>
        </w:tc>
        <w:tc>
          <w:tcPr>
            <w:tcW w:w="634" w:type="dxa"/>
            <w:tcBorders>
              <w:top w:val="single" w:sz="2" w:space="0" w:color="auto"/>
            </w:tcBorders>
          </w:tcPr>
          <w:p w14:paraId="41F8AF70"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0.194</w:t>
            </w:r>
          </w:p>
        </w:tc>
        <w:tc>
          <w:tcPr>
            <w:tcW w:w="810" w:type="dxa"/>
            <w:tcBorders>
              <w:top w:val="single" w:sz="2" w:space="0" w:color="auto"/>
            </w:tcBorders>
          </w:tcPr>
          <w:p w14:paraId="7C6F3273"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1.2e-21</w:t>
            </w:r>
          </w:p>
        </w:tc>
        <w:tc>
          <w:tcPr>
            <w:tcW w:w="806" w:type="dxa"/>
            <w:tcBorders>
              <w:top w:val="single" w:sz="2" w:space="0" w:color="auto"/>
              <w:right w:val="single" w:sz="2" w:space="0" w:color="auto"/>
            </w:tcBorders>
          </w:tcPr>
          <w:p w14:paraId="50EF7304" w14:textId="77777777" w:rsidR="00C60523" w:rsidRPr="005C4A62" w:rsidRDefault="00C60523" w:rsidP="00C60523">
            <w:pPr>
              <w:contextualSpacing/>
              <w:rPr>
                <w:rFonts w:asciiTheme="majorBidi" w:hAnsiTheme="majorBidi" w:cstheme="majorBidi"/>
                <w:b/>
                <w:bCs/>
              </w:rPr>
            </w:pPr>
            <w:r w:rsidRPr="005C4A62">
              <w:rPr>
                <w:rFonts w:asciiTheme="majorBidi" w:hAnsiTheme="majorBidi" w:cstheme="majorBidi"/>
                <w:b/>
                <w:bCs/>
              </w:rPr>
              <w:t>3.2e-21</w:t>
            </w:r>
          </w:p>
        </w:tc>
      </w:tr>
      <w:tr w:rsidR="00C60523" w:rsidRPr="005C4A62" w14:paraId="183E4DE9" w14:textId="77777777" w:rsidTr="005C4A62">
        <w:trPr>
          <w:trHeight w:hRule="exact" w:val="562"/>
        </w:trPr>
        <w:tc>
          <w:tcPr>
            <w:tcW w:w="1528" w:type="dxa"/>
            <w:tcBorders>
              <w:left w:val="single" w:sz="2" w:space="0" w:color="auto"/>
              <w:bottom w:val="single" w:sz="2" w:space="0" w:color="auto"/>
              <w:right w:val="single" w:sz="12" w:space="0" w:color="000000" w:themeColor="text1"/>
            </w:tcBorders>
          </w:tcPr>
          <w:p w14:paraId="1139C6CC" w14:textId="77777777" w:rsidR="00C60523" w:rsidRPr="005C4A62" w:rsidRDefault="00C60523" w:rsidP="00C60523">
            <w:pPr>
              <w:contextualSpacing/>
              <w:jc w:val="both"/>
              <w:rPr>
                <w:rFonts w:asciiTheme="majorBidi" w:hAnsiTheme="majorBidi" w:cstheme="majorBidi"/>
                <w:vertAlign w:val="superscript"/>
              </w:rPr>
            </w:pPr>
            <w:r w:rsidRPr="005C4A62">
              <w:rPr>
                <w:rFonts w:asciiTheme="majorBidi" w:hAnsiTheme="majorBidi" w:cstheme="majorBidi"/>
              </w:rPr>
              <w:t xml:space="preserve">Caregiver education </w:t>
            </w:r>
            <w:r w:rsidRPr="005C4A62">
              <w:rPr>
                <w:rFonts w:asciiTheme="majorBidi" w:hAnsiTheme="majorBidi" w:cstheme="majorBidi"/>
                <w:vertAlign w:val="superscript"/>
              </w:rPr>
              <w:t>a</w:t>
            </w:r>
          </w:p>
        </w:tc>
        <w:tc>
          <w:tcPr>
            <w:tcW w:w="629" w:type="dxa"/>
            <w:tcBorders>
              <w:left w:val="single" w:sz="12" w:space="0" w:color="000000" w:themeColor="text1"/>
              <w:bottom w:val="single" w:sz="2" w:space="0" w:color="auto"/>
            </w:tcBorders>
          </w:tcPr>
          <w:p w14:paraId="708C3EAC"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0.206</w:t>
            </w:r>
          </w:p>
          <w:p w14:paraId="4F4D4006" w14:textId="77777777" w:rsidR="00C60523" w:rsidRPr="005C4A62" w:rsidRDefault="00C60523" w:rsidP="00C60523">
            <w:pPr>
              <w:contextualSpacing/>
              <w:rPr>
                <w:rFonts w:asciiTheme="majorBidi" w:hAnsiTheme="majorBidi" w:cstheme="majorBidi"/>
              </w:rPr>
            </w:pPr>
          </w:p>
          <w:p w14:paraId="619E039D" w14:textId="77777777" w:rsidR="00C60523" w:rsidRPr="005C4A62" w:rsidRDefault="00C60523" w:rsidP="00C60523">
            <w:pPr>
              <w:contextualSpacing/>
              <w:rPr>
                <w:rFonts w:asciiTheme="majorBidi" w:hAnsiTheme="majorBidi" w:cstheme="majorBidi"/>
              </w:rPr>
            </w:pPr>
          </w:p>
        </w:tc>
        <w:tc>
          <w:tcPr>
            <w:tcW w:w="809" w:type="dxa"/>
            <w:tcBorders>
              <w:bottom w:val="single" w:sz="2" w:space="0" w:color="auto"/>
            </w:tcBorders>
          </w:tcPr>
          <w:p w14:paraId="05FD8B49"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2.9e-32</w:t>
            </w:r>
          </w:p>
        </w:tc>
        <w:tc>
          <w:tcPr>
            <w:tcW w:w="810" w:type="dxa"/>
            <w:tcBorders>
              <w:bottom w:val="single" w:sz="2" w:space="0" w:color="auto"/>
            </w:tcBorders>
          </w:tcPr>
          <w:p w14:paraId="6AD51C8D" w14:textId="77777777" w:rsidR="00C60523" w:rsidRPr="005C4A62" w:rsidRDefault="00C60523" w:rsidP="00C60523">
            <w:pPr>
              <w:contextualSpacing/>
              <w:rPr>
                <w:rFonts w:asciiTheme="majorBidi" w:hAnsiTheme="majorBidi" w:cstheme="majorBidi"/>
                <w:b/>
                <w:bCs/>
              </w:rPr>
            </w:pPr>
            <w:r w:rsidRPr="005C4A62">
              <w:rPr>
                <w:rFonts w:asciiTheme="majorBidi" w:hAnsiTheme="majorBidi" w:cstheme="majorBidi"/>
                <w:b/>
                <w:bCs/>
              </w:rPr>
              <w:t>1.2e-31</w:t>
            </w:r>
          </w:p>
        </w:tc>
        <w:tc>
          <w:tcPr>
            <w:tcW w:w="630" w:type="dxa"/>
            <w:tcBorders>
              <w:bottom w:val="single" w:sz="2" w:space="0" w:color="auto"/>
            </w:tcBorders>
          </w:tcPr>
          <w:p w14:paraId="0CB52D6F"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0.052</w:t>
            </w:r>
          </w:p>
        </w:tc>
        <w:tc>
          <w:tcPr>
            <w:tcW w:w="810" w:type="dxa"/>
            <w:tcBorders>
              <w:bottom w:val="single" w:sz="2" w:space="0" w:color="auto"/>
            </w:tcBorders>
          </w:tcPr>
          <w:p w14:paraId="1D9CB77E"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6.8e-03</w:t>
            </w:r>
          </w:p>
        </w:tc>
        <w:tc>
          <w:tcPr>
            <w:tcW w:w="810" w:type="dxa"/>
            <w:tcBorders>
              <w:bottom w:val="single" w:sz="2" w:space="0" w:color="auto"/>
            </w:tcBorders>
          </w:tcPr>
          <w:p w14:paraId="20383125" w14:textId="77777777" w:rsidR="00C60523" w:rsidRPr="005C4A62" w:rsidRDefault="00C60523" w:rsidP="00C60523">
            <w:pPr>
              <w:contextualSpacing/>
              <w:rPr>
                <w:rFonts w:asciiTheme="majorBidi" w:hAnsiTheme="majorBidi" w:cstheme="majorBidi"/>
                <w:b/>
                <w:bCs/>
              </w:rPr>
            </w:pPr>
            <w:r w:rsidRPr="005C4A62">
              <w:rPr>
                <w:rFonts w:asciiTheme="majorBidi" w:hAnsiTheme="majorBidi" w:cstheme="majorBidi"/>
                <w:b/>
                <w:bCs/>
              </w:rPr>
              <w:t>6.8e-03</w:t>
            </w:r>
          </w:p>
        </w:tc>
        <w:tc>
          <w:tcPr>
            <w:tcW w:w="634" w:type="dxa"/>
            <w:tcBorders>
              <w:bottom w:val="single" w:sz="2" w:space="0" w:color="auto"/>
            </w:tcBorders>
          </w:tcPr>
          <w:p w14:paraId="26C22026"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0.154</w:t>
            </w:r>
          </w:p>
        </w:tc>
        <w:tc>
          <w:tcPr>
            <w:tcW w:w="810" w:type="dxa"/>
            <w:tcBorders>
              <w:bottom w:val="single" w:sz="2" w:space="0" w:color="auto"/>
            </w:tcBorders>
          </w:tcPr>
          <w:p w14:paraId="00582521"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6.4e-16</w:t>
            </w:r>
          </w:p>
        </w:tc>
        <w:tc>
          <w:tcPr>
            <w:tcW w:w="806" w:type="dxa"/>
            <w:tcBorders>
              <w:bottom w:val="single" w:sz="2" w:space="0" w:color="auto"/>
            </w:tcBorders>
          </w:tcPr>
          <w:p w14:paraId="509515DD" w14:textId="77777777" w:rsidR="00C60523" w:rsidRPr="005C4A62" w:rsidRDefault="00C60523" w:rsidP="00C60523">
            <w:pPr>
              <w:contextualSpacing/>
              <w:rPr>
                <w:rFonts w:asciiTheme="majorBidi" w:hAnsiTheme="majorBidi" w:cstheme="majorBidi"/>
                <w:b/>
                <w:bCs/>
              </w:rPr>
            </w:pPr>
            <w:r w:rsidRPr="005C4A62">
              <w:rPr>
                <w:rFonts w:asciiTheme="majorBidi" w:hAnsiTheme="majorBidi" w:cstheme="majorBidi"/>
                <w:b/>
                <w:bCs/>
              </w:rPr>
              <w:t>1.3e-15</w:t>
            </w:r>
          </w:p>
        </w:tc>
        <w:tc>
          <w:tcPr>
            <w:tcW w:w="634" w:type="dxa"/>
            <w:tcBorders>
              <w:bottom w:val="single" w:sz="2" w:space="0" w:color="auto"/>
            </w:tcBorders>
          </w:tcPr>
          <w:p w14:paraId="0274A5F1"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0.131</w:t>
            </w:r>
          </w:p>
        </w:tc>
        <w:tc>
          <w:tcPr>
            <w:tcW w:w="810" w:type="dxa"/>
            <w:tcBorders>
              <w:bottom w:val="single" w:sz="2" w:space="0" w:color="auto"/>
            </w:tcBorders>
          </w:tcPr>
          <w:p w14:paraId="500ECA91"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9.3e-11</w:t>
            </w:r>
          </w:p>
        </w:tc>
        <w:tc>
          <w:tcPr>
            <w:tcW w:w="806" w:type="dxa"/>
            <w:tcBorders>
              <w:bottom w:val="single" w:sz="2" w:space="0" w:color="auto"/>
              <w:right w:val="single" w:sz="2" w:space="0" w:color="auto"/>
            </w:tcBorders>
          </w:tcPr>
          <w:p w14:paraId="627E0979" w14:textId="77777777" w:rsidR="00C60523" w:rsidRPr="005C4A62" w:rsidRDefault="00C60523" w:rsidP="00C60523">
            <w:pPr>
              <w:contextualSpacing/>
              <w:rPr>
                <w:rFonts w:asciiTheme="majorBidi" w:hAnsiTheme="majorBidi" w:cstheme="majorBidi"/>
                <w:b/>
                <w:bCs/>
              </w:rPr>
            </w:pPr>
            <w:r w:rsidRPr="005C4A62">
              <w:rPr>
                <w:rFonts w:asciiTheme="majorBidi" w:hAnsiTheme="majorBidi" w:cstheme="majorBidi"/>
                <w:b/>
                <w:bCs/>
              </w:rPr>
              <w:t>1.2e-10</w:t>
            </w:r>
          </w:p>
        </w:tc>
      </w:tr>
    </w:tbl>
    <w:p w14:paraId="293FAD27" w14:textId="77777777" w:rsidR="00C60523" w:rsidRPr="005C4A62" w:rsidRDefault="00C60523" w:rsidP="00C60523">
      <w:pPr>
        <w:contextualSpacing/>
        <w:jc w:val="both"/>
        <w:rPr>
          <w:rFonts w:asciiTheme="majorBidi" w:hAnsiTheme="majorBidi" w:cstheme="majorBidi"/>
        </w:rPr>
      </w:pPr>
      <w:proofErr w:type="spellStart"/>
      <w:r w:rsidRPr="005C4A62">
        <w:rPr>
          <w:rFonts w:asciiTheme="majorBidi" w:hAnsiTheme="majorBidi" w:cstheme="majorBidi"/>
          <w:vertAlign w:val="superscript"/>
        </w:rPr>
        <w:t>a</w:t>
      </w:r>
      <w:proofErr w:type="spellEnd"/>
      <w:r w:rsidRPr="005C4A62">
        <w:rPr>
          <w:rFonts w:asciiTheme="majorBidi" w:hAnsiTheme="majorBidi" w:cstheme="majorBidi"/>
          <w:vertAlign w:val="superscript"/>
        </w:rPr>
        <w:t xml:space="preserve"> </w:t>
      </w:r>
      <w:r w:rsidRPr="005C4A62">
        <w:rPr>
          <w:rFonts w:asciiTheme="majorBidi" w:hAnsiTheme="majorBidi" w:cstheme="majorBidi"/>
        </w:rPr>
        <w:t xml:space="preserve">The associations between each SES measure, the cognition PGS, and each cognitive ability were examined in separate models (n=12 total). </w:t>
      </w:r>
    </w:p>
    <w:p w14:paraId="0AE26BEA" w14:textId="77777777" w:rsidR="00C60523" w:rsidRPr="005C4A62" w:rsidRDefault="00C60523" w:rsidP="00C60523">
      <w:pPr>
        <w:contextualSpacing/>
        <w:jc w:val="both"/>
        <w:rPr>
          <w:rFonts w:asciiTheme="majorBidi" w:hAnsiTheme="majorBidi" w:cstheme="majorBidi"/>
        </w:rPr>
      </w:pPr>
      <w:r w:rsidRPr="005C4A62">
        <w:rPr>
          <w:rFonts w:asciiTheme="majorBidi" w:hAnsiTheme="majorBidi" w:cstheme="majorBidi"/>
        </w:rPr>
        <w:t>Betas (b) represent associations between standardized variables, holding constant the first 10 ancestrally informative principal components, age, and sex.</w:t>
      </w:r>
    </w:p>
    <w:p w14:paraId="2B52B312" w14:textId="77777777" w:rsidR="00C60523" w:rsidRPr="005C4A62" w:rsidRDefault="00C60523" w:rsidP="00C60523">
      <w:pPr>
        <w:contextualSpacing/>
        <w:jc w:val="both"/>
        <w:rPr>
          <w:rFonts w:asciiTheme="majorBidi" w:hAnsiTheme="majorBidi" w:cstheme="majorBidi"/>
        </w:rPr>
      </w:pPr>
      <w:proofErr w:type="spellStart"/>
      <w:r w:rsidRPr="005C4A62">
        <w:rPr>
          <w:rFonts w:asciiTheme="majorBidi" w:hAnsiTheme="majorBidi" w:cstheme="majorBidi"/>
        </w:rPr>
        <w:t>pFDR</w:t>
      </w:r>
      <w:proofErr w:type="spellEnd"/>
      <w:r w:rsidRPr="005C4A62">
        <w:rPr>
          <w:rFonts w:asciiTheme="majorBidi" w:hAnsiTheme="majorBidi" w:cstheme="majorBidi"/>
        </w:rPr>
        <w:t xml:space="preserve"> = p-values that have been corrected for multiple testing. Three sets (one for each SES measure) of eight FDR corrections were conducted. That is, FDR correction was implemented across all p-values in the first 2 rows, then separately for the next 2 rows, and finally for the last 2 rows. </w:t>
      </w:r>
    </w:p>
    <w:p w14:paraId="1EAC82D2" w14:textId="77777777" w:rsidR="00C60523" w:rsidRPr="005C4A62" w:rsidRDefault="00C60523" w:rsidP="00C60523">
      <w:pPr>
        <w:contextualSpacing/>
        <w:jc w:val="both"/>
        <w:rPr>
          <w:rFonts w:asciiTheme="majorBidi" w:hAnsiTheme="majorBidi" w:cstheme="majorBidi"/>
        </w:rPr>
      </w:pPr>
    </w:p>
    <w:p w14:paraId="5B237E7D" w14:textId="77777777" w:rsidR="00C60523" w:rsidRPr="005C4A62" w:rsidRDefault="00C60523" w:rsidP="00C60523">
      <w:pPr>
        <w:contextualSpacing/>
        <w:jc w:val="both"/>
        <w:rPr>
          <w:rFonts w:asciiTheme="majorBidi" w:hAnsiTheme="majorBidi" w:cstheme="majorBidi"/>
        </w:rPr>
      </w:pPr>
    </w:p>
    <w:p w14:paraId="7BB87732" w14:textId="6BE4137A" w:rsidR="00C60523" w:rsidRPr="005C4A62" w:rsidRDefault="00C60523" w:rsidP="00C60523">
      <w:pPr>
        <w:contextualSpacing/>
        <w:jc w:val="both"/>
        <w:rPr>
          <w:rFonts w:asciiTheme="majorBidi" w:hAnsiTheme="majorBidi" w:cstheme="majorBidi"/>
          <w:b/>
          <w:bCs/>
        </w:rPr>
      </w:pPr>
      <w:r w:rsidRPr="005C4A62">
        <w:rPr>
          <w:rFonts w:asciiTheme="majorBidi" w:hAnsiTheme="majorBidi" w:cstheme="majorBidi"/>
          <w:b/>
          <w:bCs/>
        </w:rPr>
        <w:t xml:space="preserve">Supplementary Table </w:t>
      </w:r>
      <w:r w:rsidR="00E73839" w:rsidRPr="005C4A62">
        <w:rPr>
          <w:rFonts w:asciiTheme="majorBidi" w:hAnsiTheme="majorBidi" w:cstheme="majorBidi"/>
          <w:b/>
          <w:bCs/>
        </w:rPr>
        <w:t>4</w:t>
      </w:r>
      <w:r w:rsidRPr="005C4A62">
        <w:rPr>
          <w:rFonts w:asciiTheme="majorBidi" w:hAnsiTheme="majorBidi" w:cstheme="majorBidi"/>
          <w:b/>
          <w:bCs/>
        </w:rPr>
        <w:t>. Individual SES Measures, Single Model</w:t>
      </w:r>
    </w:p>
    <w:tbl>
      <w:tblPr>
        <w:tblStyle w:val="TableGrid"/>
        <w:tblW w:w="10611" w:type="dxa"/>
        <w:tblLayout w:type="fixed"/>
        <w:tblCellMar>
          <w:left w:w="29" w:type="dxa"/>
          <w:right w:w="29" w:type="dxa"/>
        </w:tblCellMar>
        <w:tblLook w:val="04A0" w:firstRow="1" w:lastRow="0" w:firstColumn="1" w:lastColumn="0" w:noHBand="0" w:noVBand="1"/>
      </w:tblPr>
      <w:tblGrid>
        <w:gridCol w:w="1613"/>
        <w:gridCol w:w="629"/>
        <w:gridCol w:w="809"/>
        <w:gridCol w:w="810"/>
        <w:gridCol w:w="630"/>
        <w:gridCol w:w="810"/>
        <w:gridCol w:w="810"/>
        <w:gridCol w:w="634"/>
        <w:gridCol w:w="810"/>
        <w:gridCol w:w="806"/>
        <w:gridCol w:w="634"/>
        <w:gridCol w:w="810"/>
        <w:gridCol w:w="806"/>
      </w:tblGrid>
      <w:tr w:rsidR="00C60523" w:rsidRPr="005C4A62" w14:paraId="526112C1" w14:textId="77777777" w:rsidTr="006F1498">
        <w:trPr>
          <w:trHeight w:hRule="exact" w:val="568"/>
        </w:trPr>
        <w:tc>
          <w:tcPr>
            <w:tcW w:w="1613" w:type="dxa"/>
            <w:vMerge w:val="restart"/>
            <w:tcBorders>
              <w:right w:val="single" w:sz="12" w:space="0" w:color="000000" w:themeColor="text1"/>
            </w:tcBorders>
          </w:tcPr>
          <w:p w14:paraId="6EC1A7AE" w14:textId="77777777" w:rsidR="00C60523" w:rsidRPr="005C4A62" w:rsidRDefault="00C60523" w:rsidP="00C60523">
            <w:pPr>
              <w:contextualSpacing/>
              <w:jc w:val="both"/>
              <w:rPr>
                <w:rFonts w:asciiTheme="majorBidi" w:hAnsiTheme="majorBidi" w:cstheme="majorBidi"/>
              </w:rPr>
            </w:pPr>
          </w:p>
        </w:tc>
        <w:tc>
          <w:tcPr>
            <w:tcW w:w="2248" w:type="dxa"/>
            <w:gridSpan w:val="3"/>
            <w:tcBorders>
              <w:left w:val="single" w:sz="12" w:space="0" w:color="000000" w:themeColor="text1"/>
            </w:tcBorders>
          </w:tcPr>
          <w:p w14:paraId="164ABB6B" w14:textId="77777777" w:rsidR="00C60523" w:rsidRPr="005C4A62" w:rsidRDefault="00C60523" w:rsidP="00C60523">
            <w:pPr>
              <w:contextualSpacing/>
              <w:jc w:val="center"/>
              <w:rPr>
                <w:rFonts w:asciiTheme="majorBidi" w:hAnsiTheme="majorBidi" w:cstheme="majorBidi"/>
                <w:b/>
                <w:bCs/>
              </w:rPr>
            </w:pPr>
            <w:r w:rsidRPr="005C4A62">
              <w:rPr>
                <w:rFonts w:asciiTheme="majorBidi" w:hAnsiTheme="majorBidi" w:cstheme="majorBidi"/>
                <w:b/>
                <w:bCs/>
              </w:rPr>
              <w:t>General Ability</w:t>
            </w:r>
          </w:p>
        </w:tc>
        <w:tc>
          <w:tcPr>
            <w:tcW w:w="2250" w:type="dxa"/>
            <w:gridSpan w:val="3"/>
          </w:tcPr>
          <w:p w14:paraId="4C04BF6D" w14:textId="77777777" w:rsidR="00C60523" w:rsidRPr="005C4A62" w:rsidRDefault="00C60523" w:rsidP="00C60523">
            <w:pPr>
              <w:contextualSpacing/>
              <w:jc w:val="center"/>
              <w:rPr>
                <w:rFonts w:asciiTheme="majorBidi" w:hAnsiTheme="majorBidi" w:cstheme="majorBidi"/>
                <w:b/>
                <w:bCs/>
              </w:rPr>
            </w:pPr>
            <w:r w:rsidRPr="005C4A62">
              <w:rPr>
                <w:rFonts w:asciiTheme="majorBidi" w:hAnsiTheme="majorBidi" w:cstheme="majorBidi"/>
                <w:b/>
                <w:bCs/>
              </w:rPr>
              <w:t>Executive Function</w:t>
            </w:r>
          </w:p>
        </w:tc>
        <w:tc>
          <w:tcPr>
            <w:tcW w:w="2250" w:type="dxa"/>
            <w:gridSpan w:val="3"/>
          </w:tcPr>
          <w:p w14:paraId="6D30A458" w14:textId="77777777" w:rsidR="00C60523" w:rsidRPr="005C4A62" w:rsidRDefault="00C60523" w:rsidP="00C60523">
            <w:pPr>
              <w:contextualSpacing/>
              <w:jc w:val="center"/>
              <w:rPr>
                <w:rFonts w:asciiTheme="majorBidi" w:hAnsiTheme="majorBidi" w:cstheme="majorBidi"/>
                <w:b/>
                <w:bCs/>
              </w:rPr>
            </w:pPr>
            <w:r w:rsidRPr="005C4A62">
              <w:rPr>
                <w:rFonts w:asciiTheme="majorBidi" w:hAnsiTheme="majorBidi" w:cstheme="majorBidi"/>
                <w:b/>
                <w:bCs/>
              </w:rPr>
              <w:t>Learning &amp; Memory</w:t>
            </w:r>
          </w:p>
        </w:tc>
        <w:tc>
          <w:tcPr>
            <w:tcW w:w="2250" w:type="dxa"/>
            <w:gridSpan w:val="3"/>
          </w:tcPr>
          <w:p w14:paraId="7E1DA572" w14:textId="77777777" w:rsidR="00C60523" w:rsidRPr="005C4A62" w:rsidRDefault="00C60523" w:rsidP="00C60523">
            <w:pPr>
              <w:contextualSpacing/>
              <w:jc w:val="center"/>
              <w:rPr>
                <w:rFonts w:asciiTheme="majorBidi" w:hAnsiTheme="majorBidi" w:cstheme="majorBidi"/>
                <w:b/>
                <w:bCs/>
              </w:rPr>
            </w:pPr>
            <w:r w:rsidRPr="005C4A62">
              <w:rPr>
                <w:rFonts w:asciiTheme="majorBidi" w:hAnsiTheme="majorBidi" w:cstheme="majorBidi"/>
                <w:b/>
                <w:bCs/>
              </w:rPr>
              <w:t>WISC Matrix Reasoning</w:t>
            </w:r>
          </w:p>
        </w:tc>
      </w:tr>
      <w:tr w:rsidR="00C60523" w:rsidRPr="005C4A62" w14:paraId="51B68962" w14:textId="77777777" w:rsidTr="006F1498">
        <w:trPr>
          <w:trHeight w:hRule="exact" w:val="360"/>
        </w:trPr>
        <w:tc>
          <w:tcPr>
            <w:tcW w:w="1613" w:type="dxa"/>
            <w:vMerge/>
            <w:tcBorders>
              <w:bottom w:val="single" w:sz="12" w:space="0" w:color="000000" w:themeColor="text1"/>
              <w:right w:val="single" w:sz="12" w:space="0" w:color="000000" w:themeColor="text1"/>
            </w:tcBorders>
          </w:tcPr>
          <w:p w14:paraId="71195831" w14:textId="77777777" w:rsidR="00C60523" w:rsidRPr="005C4A62" w:rsidRDefault="00C60523" w:rsidP="00C60523">
            <w:pPr>
              <w:contextualSpacing/>
              <w:jc w:val="both"/>
              <w:rPr>
                <w:rFonts w:asciiTheme="majorBidi" w:hAnsiTheme="majorBidi" w:cstheme="majorBidi"/>
              </w:rPr>
            </w:pPr>
          </w:p>
        </w:tc>
        <w:tc>
          <w:tcPr>
            <w:tcW w:w="629" w:type="dxa"/>
            <w:tcBorders>
              <w:left w:val="single" w:sz="12" w:space="0" w:color="000000" w:themeColor="text1"/>
              <w:bottom w:val="single" w:sz="12" w:space="0" w:color="000000" w:themeColor="text1"/>
            </w:tcBorders>
          </w:tcPr>
          <w:p w14:paraId="74594715" w14:textId="77777777" w:rsidR="00C60523" w:rsidRPr="005C4A62" w:rsidRDefault="00C60523" w:rsidP="00C60523">
            <w:pPr>
              <w:contextualSpacing/>
              <w:jc w:val="center"/>
              <w:rPr>
                <w:rFonts w:asciiTheme="majorBidi" w:hAnsiTheme="majorBidi" w:cstheme="majorBidi"/>
                <w:i/>
                <w:iCs/>
              </w:rPr>
            </w:pPr>
            <w:r w:rsidRPr="005C4A62">
              <w:rPr>
                <w:rFonts w:asciiTheme="majorBidi" w:hAnsiTheme="majorBidi" w:cstheme="majorBidi"/>
                <w:i/>
                <w:iCs/>
              </w:rPr>
              <w:t>b</w:t>
            </w:r>
          </w:p>
        </w:tc>
        <w:tc>
          <w:tcPr>
            <w:tcW w:w="809" w:type="dxa"/>
            <w:tcBorders>
              <w:bottom w:val="single" w:sz="12" w:space="0" w:color="000000" w:themeColor="text1"/>
            </w:tcBorders>
          </w:tcPr>
          <w:p w14:paraId="2008F76D" w14:textId="77777777" w:rsidR="00C60523" w:rsidRPr="005C4A62" w:rsidRDefault="00C60523" w:rsidP="00C60523">
            <w:pPr>
              <w:contextualSpacing/>
              <w:jc w:val="center"/>
              <w:rPr>
                <w:rFonts w:asciiTheme="majorBidi" w:hAnsiTheme="majorBidi" w:cstheme="majorBidi"/>
                <w:i/>
                <w:iCs/>
              </w:rPr>
            </w:pPr>
            <w:r w:rsidRPr="005C4A62">
              <w:rPr>
                <w:rFonts w:asciiTheme="majorBidi" w:hAnsiTheme="majorBidi" w:cstheme="majorBidi"/>
                <w:i/>
                <w:iCs/>
              </w:rPr>
              <w:t>p</w:t>
            </w:r>
          </w:p>
        </w:tc>
        <w:tc>
          <w:tcPr>
            <w:tcW w:w="810" w:type="dxa"/>
            <w:tcBorders>
              <w:bottom w:val="single" w:sz="12" w:space="0" w:color="000000" w:themeColor="text1"/>
            </w:tcBorders>
          </w:tcPr>
          <w:p w14:paraId="1308E1C0" w14:textId="77777777" w:rsidR="00C60523" w:rsidRPr="005C4A62" w:rsidRDefault="00C60523" w:rsidP="00C60523">
            <w:pPr>
              <w:contextualSpacing/>
              <w:jc w:val="center"/>
              <w:rPr>
                <w:rFonts w:asciiTheme="majorBidi" w:hAnsiTheme="majorBidi" w:cstheme="majorBidi"/>
                <w:i/>
                <w:iCs/>
              </w:rPr>
            </w:pPr>
            <w:proofErr w:type="spellStart"/>
            <w:r w:rsidRPr="005C4A62">
              <w:rPr>
                <w:rFonts w:asciiTheme="majorBidi" w:hAnsiTheme="majorBidi" w:cstheme="majorBidi"/>
                <w:i/>
                <w:iCs/>
              </w:rPr>
              <w:t>pFDR</w:t>
            </w:r>
            <w:proofErr w:type="spellEnd"/>
          </w:p>
        </w:tc>
        <w:tc>
          <w:tcPr>
            <w:tcW w:w="630" w:type="dxa"/>
            <w:tcBorders>
              <w:bottom w:val="single" w:sz="12" w:space="0" w:color="000000" w:themeColor="text1"/>
            </w:tcBorders>
          </w:tcPr>
          <w:p w14:paraId="56C92B5C" w14:textId="77777777" w:rsidR="00C60523" w:rsidRPr="005C4A62" w:rsidRDefault="00C60523" w:rsidP="00C60523">
            <w:pPr>
              <w:contextualSpacing/>
              <w:jc w:val="center"/>
              <w:rPr>
                <w:rFonts w:asciiTheme="majorBidi" w:hAnsiTheme="majorBidi" w:cstheme="majorBidi"/>
                <w:i/>
                <w:iCs/>
              </w:rPr>
            </w:pPr>
            <w:r w:rsidRPr="005C4A62">
              <w:rPr>
                <w:rFonts w:asciiTheme="majorBidi" w:hAnsiTheme="majorBidi" w:cstheme="majorBidi"/>
                <w:i/>
                <w:iCs/>
              </w:rPr>
              <w:t>b</w:t>
            </w:r>
          </w:p>
        </w:tc>
        <w:tc>
          <w:tcPr>
            <w:tcW w:w="810" w:type="dxa"/>
            <w:tcBorders>
              <w:bottom w:val="single" w:sz="12" w:space="0" w:color="000000" w:themeColor="text1"/>
            </w:tcBorders>
          </w:tcPr>
          <w:p w14:paraId="7E91537E" w14:textId="77777777" w:rsidR="00C60523" w:rsidRPr="005C4A62" w:rsidRDefault="00C60523" w:rsidP="00C60523">
            <w:pPr>
              <w:contextualSpacing/>
              <w:jc w:val="center"/>
              <w:rPr>
                <w:rFonts w:asciiTheme="majorBidi" w:hAnsiTheme="majorBidi" w:cstheme="majorBidi"/>
                <w:i/>
                <w:iCs/>
              </w:rPr>
            </w:pPr>
            <w:r w:rsidRPr="005C4A62">
              <w:rPr>
                <w:rFonts w:asciiTheme="majorBidi" w:hAnsiTheme="majorBidi" w:cstheme="majorBidi"/>
                <w:i/>
                <w:iCs/>
              </w:rPr>
              <w:t>p</w:t>
            </w:r>
          </w:p>
        </w:tc>
        <w:tc>
          <w:tcPr>
            <w:tcW w:w="810" w:type="dxa"/>
            <w:tcBorders>
              <w:bottom w:val="single" w:sz="12" w:space="0" w:color="000000" w:themeColor="text1"/>
            </w:tcBorders>
          </w:tcPr>
          <w:p w14:paraId="283CF845" w14:textId="77777777" w:rsidR="00C60523" w:rsidRPr="005C4A62" w:rsidRDefault="00C60523" w:rsidP="00C60523">
            <w:pPr>
              <w:contextualSpacing/>
              <w:jc w:val="center"/>
              <w:rPr>
                <w:rFonts w:asciiTheme="majorBidi" w:hAnsiTheme="majorBidi" w:cstheme="majorBidi"/>
                <w:i/>
                <w:iCs/>
              </w:rPr>
            </w:pPr>
            <w:proofErr w:type="spellStart"/>
            <w:r w:rsidRPr="005C4A62">
              <w:rPr>
                <w:rFonts w:asciiTheme="majorBidi" w:hAnsiTheme="majorBidi" w:cstheme="majorBidi"/>
                <w:i/>
                <w:iCs/>
              </w:rPr>
              <w:t>pFDR</w:t>
            </w:r>
            <w:proofErr w:type="spellEnd"/>
          </w:p>
        </w:tc>
        <w:tc>
          <w:tcPr>
            <w:tcW w:w="634" w:type="dxa"/>
            <w:tcBorders>
              <w:bottom w:val="single" w:sz="12" w:space="0" w:color="000000" w:themeColor="text1"/>
            </w:tcBorders>
          </w:tcPr>
          <w:p w14:paraId="460D2D55" w14:textId="77777777" w:rsidR="00C60523" w:rsidRPr="005C4A62" w:rsidRDefault="00C60523" w:rsidP="00C60523">
            <w:pPr>
              <w:contextualSpacing/>
              <w:jc w:val="center"/>
              <w:rPr>
                <w:rFonts w:asciiTheme="majorBidi" w:hAnsiTheme="majorBidi" w:cstheme="majorBidi"/>
                <w:i/>
                <w:iCs/>
              </w:rPr>
            </w:pPr>
            <w:r w:rsidRPr="005C4A62">
              <w:rPr>
                <w:rFonts w:asciiTheme="majorBidi" w:hAnsiTheme="majorBidi" w:cstheme="majorBidi"/>
                <w:i/>
                <w:iCs/>
              </w:rPr>
              <w:t>b</w:t>
            </w:r>
          </w:p>
        </w:tc>
        <w:tc>
          <w:tcPr>
            <w:tcW w:w="810" w:type="dxa"/>
            <w:tcBorders>
              <w:bottom w:val="single" w:sz="12" w:space="0" w:color="000000" w:themeColor="text1"/>
            </w:tcBorders>
          </w:tcPr>
          <w:p w14:paraId="0290ED8D" w14:textId="77777777" w:rsidR="00C60523" w:rsidRPr="005C4A62" w:rsidRDefault="00C60523" w:rsidP="00C60523">
            <w:pPr>
              <w:contextualSpacing/>
              <w:jc w:val="center"/>
              <w:rPr>
                <w:rFonts w:asciiTheme="majorBidi" w:hAnsiTheme="majorBidi" w:cstheme="majorBidi"/>
                <w:i/>
                <w:iCs/>
              </w:rPr>
            </w:pPr>
            <w:r w:rsidRPr="005C4A62">
              <w:rPr>
                <w:rFonts w:asciiTheme="majorBidi" w:hAnsiTheme="majorBidi" w:cstheme="majorBidi"/>
                <w:i/>
                <w:iCs/>
              </w:rPr>
              <w:t>p</w:t>
            </w:r>
          </w:p>
        </w:tc>
        <w:tc>
          <w:tcPr>
            <w:tcW w:w="806" w:type="dxa"/>
            <w:tcBorders>
              <w:bottom w:val="single" w:sz="12" w:space="0" w:color="000000" w:themeColor="text1"/>
            </w:tcBorders>
          </w:tcPr>
          <w:p w14:paraId="0CF5DB45" w14:textId="77777777" w:rsidR="00C60523" w:rsidRPr="005C4A62" w:rsidRDefault="00C60523" w:rsidP="00C60523">
            <w:pPr>
              <w:contextualSpacing/>
              <w:jc w:val="center"/>
              <w:rPr>
                <w:rFonts w:asciiTheme="majorBidi" w:hAnsiTheme="majorBidi" w:cstheme="majorBidi"/>
                <w:i/>
                <w:iCs/>
              </w:rPr>
            </w:pPr>
            <w:proofErr w:type="spellStart"/>
            <w:r w:rsidRPr="005C4A62">
              <w:rPr>
                <w:rFonts w:asciiTheme="majorBidi" w:hAnsiTheme="majorBidi" w:cstheme="majorBidi"/>
                <w:i/>
                <w:iCs/>
              </w:rPr>
              <w:t>pFDR</w:t>
            </w:r>
            <w:proofErr w:type="spellEnd"/>
          </w:p>
        </w:tc>
        <w:tc>
          <w:tcPr>
            <w:tcW w:w="634" w:type="dxa"/>
            <w:tcBorders>
              <w:bottom w:val="single" w:sz="12" w:space="0" w:color="000000" w:themeColor="text1"/>
            </w:tcBorders>
          </w:tcPr>
          <w:p w14:paraId="4EE99D84" w14:textId="77777777" w:rsidR="00C60523" w:rsidRPr="005C4A62" w:rsidRDefault="00C60523" w:rsidP="00C60523">
            <w:pPr>
              <w:contextualSpacing/>
              <w:jc w:val="center"/>
              <w:rPr>
                <w:rFonts w:asciiTheme="majorBidi" w:hAnsiTheme="majorBidi" w:cstheme="majorBidi"/>
                <w:i/>
                <w:iCs/>
              </w:rPr>
            </w:pPr>
            <w:r w:rsidRPr="005C4A62">
              <w:rPr>
                <w:rFonts w:asciiTheme="majorBidi" w:hAnsiTheme="majorBidi" w:cstheme="majorBidi"/>
                <w:i/>
                <w:iCs/>
              </w:rPr>
              <w:t>b</w:t>
            </w:r>
          </w:p>
        </w:tc>
        <w:tc>
          <w:tcPr>
            <w:tcW w:w="810" w:type="dxa"/>
            <w:tcBorders>
              <w:bottom w:val="single" w:sz="12" w:space="0" w:color="000000" w:themeColor="text1"/>
            </w:tcBorders>
          </w:tcPr>
          <w:p w14:paraId="734CAB4E" w14:textId="77777777" w:rsidR="00C60523" w:rsidRPr="005C4A62" w:rsidRDefault="00C60523" w:rsidP="00C60523">
            <w:pPr>
              <w:contextualSpacing/>
              <w:jc w:val="center"/>
              <w:rPr>
                <w:rFonts w:asciiTheme="majorBidi" w:hAnsiTheme="majorBidi" w:cstheme="majorBidi"/>
                <w:i/>
                <w:iCs/>
              </w:rPr>
            </w:pPr>
            <w:r w:rsidRPr="005C4A62">
              <w:rPr>
                <w:rFonts w:asciiTheme="majorBidi" w:hAnsiTheme="majorBidi" w:cstheme="majorBidi"/>
                <w:i/>
                <w:iCs/>
              </w:rPr>
              <w:t>p</w:t>
            </w:r>
          </w:p>
        </w:tc>
        <w:tc>
          <w:tcPr>
            <w:tcW w:w="806" w:type="dxa"/>
            <w:tcBorders>
              <w:bottom w:val="single" w:sz="12" w:space="0" w:color="000000" w:themeColor="text1"/>
            </w:tcBorders>
          </w:tcPr>
          <w:p w14:paraId="5F54C280" w14:textId="77777777" w:rsidR="00C60523" w:rsidRPr="005C4A62" w:rsidRDefault="00C60523" w:rsidP="00C60523">
            <w:pPr>
              <w:contextualSpacing/>
              <w:jc w:val="center"/>
              <w:rPr>
                <w:rFonts w:asciiTheme="majorBidi" w:hAnsiTheme="majorBidi" w:cstheme="majorBidi"/>
                <w:i/>
                <w:iCs/>
              </w:rPr>
            </w:pPr>
            <w:proofErr w:type="spellStart"/>
            <w:r w:rsidRPr="005C4A62">
              <w:rPr>
                <w:rFonts w:asciiTheme="majorBidi" w:hAnsiTheme="majorBidi" w:cstheme="majorBidi"/>
                <w:i/>
                <w:iCs/>
              </w:rPr>
              <w:t>pFDR</w:t>
            </w:r>
            <w:proofErr w:type="spellEnd"/>
          </w:p>
        </w:tc>
      </w:tr>
      <w:tr w:rsidR="00C60523" w:rsidRPr="005C4A62" w14:paraId="4650C654" w14:textId="77777777" w:rsidTr="006F1498">
        <w:trPr>
          <w:trHeight w:hRule="exact" w:val="360"/>
        </w:trPr>
        <w:tc>
          <w:tcPr>
            <w:tcW w:w="1613" w:type="dxa"/>
            <w:tcBorders>
              <w:top w:val="single" w:sz="12" w:space="0" w:color="000000" w:themeColor="text1"/>
              <w:bottom w:val="single" w:sz="2" w:space="0" w:color="000000" w:themeColor="text1"/>
              <w:right w:val="single" w:sz="12" w:space="0" w:color="000000" w:themeColor="text1"/>
            </w:tcBorders>
          </w:tcPr>
          <w:p w14:paraId="62C1491E" w14:textId="77777777" w:rsidR="00C60523" w:rsidRPr="005C4A62" w:rsidRDefault="00C60523" w:rsidP="00C60523">
            <w:pPr>
              <w:contextualSpacing/>
              <w:jc w:val="both"/>
              <w:rPr>
                <w:rFonts w:asciiTheme="majorBidi" w:hAnsiTheme="majorBidi" w:cstheme="majorBidi"/>
                <w:vertAlign w:val="superscript"/>
              </w:rPr>
            </w:pPr>
            <w:r w:rsidRPr="005C4A62">
              <w:rPr>
                <w:rFonts w:asciiTheme="majorBidi" w:hAnsiTheme="majorBidi" w:cstheme="majorBidi"/>
              </w:rPr>
              <w:t>Cog PGS</w:t>
            </w:r>
          </w:p>
        </w:tc>
        <w:tc>
          <w:tcPr>
            <w:tcW w:w="629" w:type="dxa"/>
            <w:tcBorders>
              <w:top w:val="single" w:sz="12" w:space="0" w:color="000000" w:themeColor="text1"/>
              <w:left w:val="single" w:sz="12" w:space="0" w:color="000000" w:themeColor="text1"/>
              <w:bottom w:val="single" w:sz="2" w:space="0" w:color="000000" w:themeColor="text1"/>
            </w:tcBorders>
          </w:tcPr>
          <w:p w14:paraId="2C1EFFE8"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0.236</w:t>
            </w:r>
          </w:p>
        </w:tc>
        <w:tc>
          <w:tcPr>
            <w:tcW w:w="809" w:type="dxa"/>
            <w:tcBorders>
              <w:top w:val="single" w:sz="12" w:space="0" w:color="000000" w:themeColor="text1"/>
              <w:bottom w:val="single" w:sz="2" w:space="0" w:color="000000" w:themeColor="text1"/>
            </w:tcBorders>
          </w:tcPr>
          <w:p w14:paraId="3C4C325C"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1.4e-35</w:t>
            </w:r>
          </w:p>
        </w:tc>
        <w:tc>
          <w:tcPr>
            <w:tcW w:w="810" w:type="dxa"/>
            <w:tcBorders>
              <w:top w:val="single" w:sz="12" w:space="0" w:color="000000" w:themeColor="text1"/>
              <w:bottom w:val="single" w:sz="4" w:space="0" w:color="auto"/>
            </w:tcBorders>
          </w:tcPr>
          <w:p w14:paraId="5234CD69" w14:textId="77777777" w:rsidR="00C60523" w:rsidRPr="005C4A62" w:rsidRDefault="00C60523" w:rsidP="00C60523">
            <w:pPr>
              <w:contextualSpacing/>
              <w:rPr>
                <w:rFonts w:asciiTheme="majorBidi" w:hAnsiTheme="majorBidi" w:cstheme="majorBidi"/>
                <w:b/>
                <w:bCs/>
              </w:rPr>
            </w:pPr>
            <w:r w:rsidRPr="005C4A62">
              <w:rPr>
                <w:rFonts w:asciiTheme="majorBidi" w:hAnsiTheme="majorBidi" w:cstheme="majorBidi"/>
                <w:b/>
                <w:bCs/>
              </w:rPr>
              <w:t>2.3e-34</w:t>
            </w:r>
          </w:p>
        </w:tc>
        <w:tc>
          <w:tcPr>
            <w:tcW w:w="630" w:type="dxa"/>
            <w:tcBorders>
              <w:top w:val="single" w:sz="12" w:space="0" w:color="000000" w:themeColor="text1"/>
            </w:tcBorders>
          </w:tcPr>
          <w:p w14:paraId="4EB914C1"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0.048</w:t>
            </w:r>
          </w:p>
        </w:tc>
        <w:tc>
          <w:tcPr>
            <w:tcW w:w="810" w:type="dxa"/>
            <w:tcBorders>
              <w:top w:val="single" w:sz="12" w:space="0" w:color="000000" w:themeColor="text1"/>
            </w:tcBorders>
          </w:tcPr>
          <w:p w14:paraId="2D5E0143"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0.018</w:t>
            </w:r>
          </w:p>
        </w:tc>
        <w:tc>
          <w:tcPr>
            <w:tcW w:w="810" w:type="dxa"/>
            <w:tcBorders>
              <w:top w:val="single" w:sz="12" w:space="0" w:color="000000" w:themeColor="text1"/>
            </w:tcBorders>
          </w:tcPr>
          <w:p w14:paraId="0A633651" w14:textId="77777777" w:rsidR="00C60523" w:rsidRPr="005C4A62" w:rsidRDefault="00C60523" w:rsidP="00C60523">
            <w:pPr>
              <w:contextualSpacing/>
              <w:rPr>
                <w:rFonts w:asciiTheme="majorBidi" w:hAnsiTheme="majorBidi" w:cstheme="majorBidi"/>
                <w:b/>
                <w:bCs/>
              </w:rPr>
            </w:pPr>
            <w:r w:rsidRPr="005C4A62">
              <w:rPr>
                <w:rFonts w:asciiTheme="majorBidi" w:hAnsiTheme="majorBidi" w:cstheme="majorBidi"/>
                <w:b/>
                <w:bCs/>
              </w:rPr>
              <w:t>0.029</w:t>
            </w:r>
          </w:p>
        </w:tc>
        <w:tc>
          <w:tcPr>
            <w:tcW w:w="634" w:type="dxa"/>
            <w:tcBorders>
              <w:top w:val="single" w:sz="12" w:space="0" w:color="000000" w:themeColor="text1"/>
            </w:tcBorders>
          </w:tcPr>
          <w:p w14:paraId="1B278623"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0.133</w:t>
            </w:r>
          </w:p>
        </w:tc>
        <w:tc>
          <w:tcPr>
            <w:tcW w:w="810" w:type="dxa"/>
            <w:tcBorders>
              <w:top w:val="single" w:sz="12" w:space="0" w:color="000000" w:themeColor="text1"/>
            </w:tcBorders>
          </w:tcPr>
          <w:p w14:paraId="5651B5D8"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1.4e-11</w:t>
            </w:r>
          </w:p>
        </w:tc>
        <w:tc>
          <w:tcPr>
            <w:tcW w:w="806" w:type="dxa"/>
            <w:tcBorders>
              <w:top w:val="single" w:sz="12" w:space="0" w:color="000000" w:themeColor="text1"/>
            </w:tcBorders>
          </w:tcPr>
          <w:p w14:paraId="17BA041A" w14:textId="77777777" w:rsidR="00C60523" w:rsidRPr="005C4A62" w:rsidRDefault="00C60523" w:rsidP="00C60523">
            <w:pPr>
              <w:contextualSpacing/>
              <w:rPr>
                <w:rFonts w:asciiTheme="majorBidi" w:hAnsiTheme="majorBidi" w:cstheme="majorBidi"/>
                <w:b/>
                <w:bCs/>
              </w:rPr>
            </w:pPr>
            <w:r w:rsidRPr="005C4A62">
              <w:rPr>
                <w:rFonts w:asciiTheme="majorBidi" w:hAnsiTheme="majorBidi" w:cstheme="majorBidi"/>
                <w:b/>
                <w:bCs/>
              </w:rPr>
              <w:t>4.6e-11</w:t>
            </w:r>
          </w:p>
        </w:tc>
        <w:tc>
          <w:tcPr>
            <w:tcW w:w="634" w:type="dxa"/>
            <w:tcBorders>
              <w:top w:val="single" w:sz="12" w:space="0" w:color="000000" w:themeColor="text1"/>
            </w:tcBorders>
          </w:tcPr>
          <w:p w14:paraId="563C0ABF"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0.185</w:t>
            </w:r>
          </w:p>
        </w:tc>
        <w:tc>
          <w:tcPr>
            <w:tcW w:w="810" w:type="dxa"/>
            <w:tcBorders>
              <w:top w:val="single" w:sz="12" w:space="0" w:color="000000" w:themeColor="text1"/>
            </w:tcBorders>
          </w:tcPr>
          <w:p w14:paraId="58752F28"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1.6e-18</w:t>
            </w:r>
          </w:p>
        </w:tc>
        <w:tc>
          <w:tcPr>
            <w:tcW w:w="806" w:type="dxa"/>
            <w:tcBorders>
              <w:top w:val="single" w:sz="12" w:space="0" w:color="000000" w:themeColor="text1"/>
            </w:tcBorders>
          </w:tcPr>
          <w:p w14:paraId="229EEF58" w14:textId="77777777" w:rsidR="00C60523" w:rsidRPr="005C4A62" w:rsidRDefault="00C60523" w:rsidP="00C60523">
            <w:pPr>
              <w:contextualSpacing/>
              <w:rPr>
                <w:rFonts w:asciiTheme="majorBidi" w:hAnsiTheme="majorBidi" w:cstheme="majorBidi"/>
                <w:b/>
                <w:bCs/>
              </w:rPr>
            </w:pPr>
            <w:r w:rsidRPr="005C4A62">
              <w:rPr>
                <w:rFonts w:asciiTheme="majorBidi" w:hAnsiTheme="majorBidi" w:cstheme="majorBidi"/>
                <w:b/>
                <w:bCs/>
              </w:rPr>
              <w:t>1.3e-17</w:t>
            </w:r>
          </w:p>
        </w:tc>
      </w:tr>
      <w:tr w:rsidR="00C60523" w:rsidRPr="005C4A62" w14:paraId="20F6FDA0" w14:textId="77777777" w:rsidTr="006F1498">
        <w:trPr>
          <w:trHeight w:hRule="exact" w:val="577"/>
        </w:trPr>
        <w:tc>
          <w:tcPr>
            <w:tcW w:w="1613" w:type="dxa"/>
            <w:tcBorders>
              <w:top w:val="single" w:sz="2" w:space="0" w:color="000000" w:themeColor="text1"/>
              <w:bottom w:val="single" w:sz="4" w:space="0" w:color="000000" w:themeColor="text1"/>
              <w:right w:val="single" w:sz="12" w:space="0" w:color="000000" w:themeColor="text1"/>
            </w:tcBorders>
          </w:tcPr>
          <w:p w14:paraId="23D569AC" w14:textId="77777777" w:rsidR="00C60523" w:rsidRPr="005C4A62" w:rsidRDefault="00C60523" w:rsidP="00C60523">
            <w:pPr>
              <w:contextualSpacing/>
              <w:jc w:val="both"/>
              <w:rPr>
                <w:rFonts w:asciiTheme="majorBidi" w:hAnsiTheme="majorBidi" w:cstheme="majorBidi"/>
              </w:rPr>
            </w:pPr>
            <w:r w:rsidRPr="005C4A62">
              <w:rPr>
                <w:rFonts w:asciiTheme="majorBidi" w:hAnsiTheme="majorBidi" w:cstheme="majorBidi"/>
              </w:rPr>
              <w:t xml:space="preserve">INR </w:t>
            </w:r>
          </w:p>
        </w:tc>
        <w:tc>
          <w:tcPr>
            <w:tcW w:w="629" w:type="dxa"/>
            <w:tcBorders>
              <w:top w:val="single" w:sz="2" w:space="0" w:color="000000" w:themeColor="text1"/>
              <w:left w:val="single" w:sz="12" w:space="0" w:color="000000" w:themeColor="text1"/>
              <w:bottom w:val="single" w:sz="4" w:space="0" w:color="000000" w:themeColor="text1"/>
            </w:tcBorders>
          </w:tcPr>
          <w:p w14:paraId="4D43A734"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0.077</w:t>
            </w:r>
          </w:p>
        </w:tc>
        <w:tc>
          <w:tcPr>
            <w:tcW w:w="809" w:type="dxa"/>
            <w:tcBorders>
              <w:top w:val="single" w:sz="2" w:space="0" w:color="000000" w:themeColor="text1"/>
              <w:bottom w:val="single" w:sz="4" w:space="0" w:color="000000" w:themeColor="text1"/>
            </w:tcBorders>
          </w:tcPr>
          <w:p w14:paraId="377246D0"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3.2e-04</w:t>
            </w:r>
          </w:p>
        </w:tc>
        <w:tc>
          <w:tcPr>
            <w:tcW w:w="810" w:type="dxa"/>
            <w:tcBorders>
              <w:bottom w:val="single" w:sz="4" w:space="0" w:color="000000" w:themeColor="text1"/>
            </w:tcBorders>
          </w:tcPr>
          <w:p w14:paraId="361379FF" w14:textId="77777777" w:rsidR="00C60523" w:rsidRPr="005C4A62" w:rsidRDefault="00C60523" w:rsidP="00C60523">
            <w:pPr>
              <w:contextualSpacing/>
              <w:rPr>
                <w:rFonts w:asciiTheme="majorBidi" w:hAnsiTheme="majorBidi" w:cstheme="majorBidi"/>
                <w:b/>
                <w:bCs/>
              </w:rPr>
            </w:pPr>
            <w:r w:rsidRPr="005C4A62">
              <w:rPr>
                <w:rFonts w:asciiTheme="majorBidi" w:hAnsiTheme="majorBidi" w:cstheme="majorBidi"/>
                <w:b/>
                <w:bCs/>
              </w:rPr>
              <w:t>7.3e-04</w:t>
            </w:r>
          </w:p>
        </w:tc>
        <w:tc>
          <w:tcPr>
            <w:tcW w:w="630" w:type="dxa"/>
          </w:tcPr>
          <w:p w14:paraId="243BFCB6"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0.001</w:t>
            </w:r>
          </w:p>
        </w:tc>
        <w:tc>
          <w:tcPr>
            <w:tcW w:w="810" w:type="dxa"/>
          </w:tcPr>
          <w:p w14:paraId="2C5A9A20"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0.954</w:t>
            </w:r>
          </w:p>
        </w:tc>
        <w:tc>
          <w:tcPr>
            <w:tcW w:w="810" w:type="dxa"/>
          </w:tcPr>
          <w:p w14:paraId="2AD78675"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0.955</w:t>
            </w:r>
          </w:p>
        </w:tc>
        <w:tc>
          <w:tcPr>
            <w:tcW w:w="634" w:type="dxa"/>
          </w:tcPr>
          <w:p w14:paraId="294DFF43"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-0.001</w:t>
            </w:r>
          </w:p>
        </w:tc>
        <w:tc>
          <w:tcPr>
            <w:tcW w:w="810" w:type="dxa"/>
          </w:tcPr>
          <w:p w14:paraId="30466F21"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0.955</w:t>
            </w:r>
          </w:p>
        </w:tc>
        <w:tc>
          <w:tcPr>
            <w:tcW w:w="806" w:type="dxa"/>
          </w:tcPr>
          <w:p w14:paraId="19220AE6"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0.955</w:t>
            </w:r>
          </w:p>
        </w:tc>
        <w:tc>
          <w:tcPr>
            <w:tcW w:w="634" w:type="dxa"/>
          </w:tcPr>
          <w:p w14:paraId="4A08DF16"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0.060</w:t>
            </w:r>
          </w:p>
        </w:tc>
        <w:tc>
          <w:tcPr>
            <w:tcW w:w="810" w:type="dxa"/>
          </w:tcPr>
          <w:p w14:paraId="51633E69"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0.010</w:t>
            </w:r>
          </w:p>
        </w:tc>
        <w:tc>
          <w:tcPr>
            <w:tcW w:w="806" w:type="dxa"/>
          </w:tcPr>
          <w:p w14:paraId="675E1FCE" w14:textId="77777777" w:rsidR="00C60523" w:rsidRPr="005C4A62" w:rsidRDefault="00C60523" w:rsidP="00C60523">
            <w:pPr>
              <w:contextualSpacing/>
              <w:rPr>
                <w:rFonts w:asciiTheme="majorBidi" w:hAnsiTheme="majorBidi" w:cstheme="majorBidi"/>
                <w:b/>
                <w:bCs/>
              </w:rPr>
            </w:pPr>
            <w:r w:rsidRPr="005C4A62">
              <w:rPr>
                <w:rFonts w:asciiTheme="majorBidi" w:hAnsiTheme="majorBidi" w:cstheme="majorBidi"/>
                <w:b/>
                <w:bCs/>
              </w:rPr>
              <w:t>0.020</w:t>
            </w:r>
          </w:p>
        </w:tc>
      </w:tr>
      <w:tr w:rsidR="00C60523" w:rsidRPr="005C4A62" w14:paraId="041FEA45" w14:textId="77777777" w:rsidTr="006F1498">
        <w:trPr>
          <w:trHeight w:hRule="exact" w:val="568"/>
        </w:trPr>
        <w:tc>
          <w:tcPr>
            <w:tcW w:w="1613" w:type="dxa"/>
            <w:tcBorders>
              <w:bottom w:val="single" w:sz="4" w:space="0" w:color="000000" w:themeColor="text1"/>
              <w:right w:val="single" w:sz="12" w:space="0" w:color="000000" w:themeColor="text1"/>
            </w:tcBorders>
          </w:tcPr>
          <w:p w14:paraId="3E6CAA28" w14:textId="77777777" w:rsidR="00C60523" w:rsidRPr="005C4A62" w:rsidRDefault="00C60523" w:rsidP="00C60523">
            <w:pPr>
              <w:contextualSpacing/>
              <w:jc w:val="both"/>
              <w:rPr>
                <w:rFonts w:asciiTheme="majorBidi" w:hAnsiTheme="majorBidi" w:cstheme="majorBidi"/>
                <w:vertAlign w:val="superscript"/>
              </w:rPr>
            </w:pPr>
            <w:r w:rsidRPr="005C4A62">
              <w:rPr>
                <w:rFonts w:asciiTheme="majorBidi" w:hAnsiTheme="majorBidi" w:cstheme="majorBidi"/>
              </w:rPr>
              <w:t xml:space="preserve">Neighborhood                                               income </w:t>
            </w:r>
          </w:p>
        </w:tc>
        <w:tc>
          <w:tcPr>
            <w:tcW w:w="629" w:type="dxa"/>
            <w:tcBorders>
              <w:top w:val="single" w:sz="2" w:space="0" w:color="000000" w:themeColor="text1"/>
              <w:left w:val="single" w:sz="12" w:space="0" w:color="000000" w:themeColor="text1"/>
              <w:bottom w:val="single" w:sz="4" w:space="0" w:color="000000" w:themeColor="text1"/>
            </w:tcBorders>
          </w:tcPr>
          <w:p w14:paraId="69C8A1DC"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0.035</w:t>
            </w:r>
          </w:p>
        </w:tc>
        <w:tc>
          <w:tcPr>
            <w:tcW w:w="809" w:type="dxa"/>
            <w:tcBorders>
              <w:bottom w:val="single" w:sz="4" w:space="0" w:color="000000" w:themeColor="text1"/>
            </w:tcBorders>
          </w:tcPr>
          <w:p w14:paraId="50F67340"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0.103</w:t>
            </w:r>
          </w:p>
        </w:tc>
        <w:tc>
          <w:tcPr>
            <w:tcW w:w="810" w:type="dxa"/>
            <w:tcBorders>
              <w:bottom w:val="single" w:sz="4" w:space="0" w:color="000000" w:themeColor="text1"/>
            </w:tcBorders>
          </w:tcPr>
          <w:p w14:paraId="19B04188"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0.126</w:t>
            </w:r>
          </w:p>
        </w:tc>
        <w:tc>
          <w:tcPr>
            <w:tcW w:w="630" w:type="dxa"/>
          </w:tcPr>
          <w:p w14:paraId="19CECBBC"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0.057</w:t>
            </w:r>
          </w:p>
        </w:tc>
        <w:tc>
          <w:tcPr>
            <w:tcW w:w="810" w:type="dxa"/>
          </w:tcPr>
          <w:p w14:paraId="2D6AB028"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0.014</w:t>
            </w:r>
          </w:p>
        </w:tc>
        <w:tc>
          <w:tcPr>
            <w:tcW w:w="810" w:type="dxa"/>
          </w:tcPr>
          <w:p w14:paraId="70F4C598" w14:textId="77777777" w:rsidR="00C60523" w:rsidRPr="005C4A62" w:rsidRDefault="00C60523" w:rsidP="00C60523">
            <w:pPr>
              <w:contextualSpacing/>
              <w:rPr>
                <w:rFonts w:asciiTheme="majorBidi" w:hAnsiTheme="majorBidi" w:cstheme="majorBidi"/>
                <w:b/>
                <w:bCs/>
              </w:rPr>
            </w:pPr>
            <w:r w:rsidRPr="005C4A62">
              <w:rPr>
                <w:rFonts w:asciiTheme="majorBidi" w:hAnsiTheme="majorBidi" w:cstheme="majorBidi"/>
                <w:b/>
                <w:bCs/>
              </w:rPr>
              <w:t>0.024</w:t>
            </w:r>
          </w:p>
        </w:tc>
        <w:tc>
          <w:tcPr>
            <w:tcW w:w="634" w:type="dxa"/>
          </w:tcPr>
          <w:p w14:paraId="794D5AF7"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-0.044</w:t>
            </w:r>
          </w:p>
        </w:tc>
        <w:tc>
          <w:tcPr>
            <w:tcW w:w="810" w:type="dxa"/>
          </w:tcPr>
          <w:p w14:paraId="27A7B496"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0.048</w:t>
            </w:r>
          </w:p>
        </w:tc>
        <w:tc>
          <w:tcPr>
            <w:tcW w:w="806" w:type="dxa"/>
          </w:tcPr>
          <w:p w14:paraId="67C7A5E6"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0.064</w:t>
            </w:r>
          </w:p>
        </w:tc>
        <w:tc>
          <w:tcPr>
            <w:tcW w:w="634" w:type="dxa"/>
          </w:tcPr>
          <w:p w14:paraId="7134465D"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-0.007</w:t>
            </w:r>
          </w:p>
        </w:tc>
        <w:tc>
          <w:tcPr>
            <w:tcW w:w="810" w:type="dxa"/>
          </w:tcPr>
          <w:p w14:paraId="7D7C4781"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0.762</w:t>
            </w:r>
          </w:p>
        </w:tc>
        <w:tc>
          <w:tcPr>
            <w:tcW w:w="806" w:type="dxa"/>
          </w:tcPr>
          <w:p w14:paraId="23D02B75"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0.870</w:t>
            </w:r>
          </w:p>
        </w:tc>
      </w:tr>
      <w:tr w:rsidR="00C60523" w:rsidRPr="005C4A62" w14:paraId="40607D68" w14:textId="77777777" w:rsidTr="006F1498">
        <w:trPr>
          <w:trHeight w:hRule="exact" w:val="562"/>
        </w:trPr>
        <w:tc>
          <w:tcPr>
            <w:tcW w:w="1613" w:type="dxa"/>
            <w:tcBorders>
              <w:right w:val="single" w:sz="12" w:space="0" w:color="000000" w:themeColor="text1"/>
            </w:tcBorders>
          </w:tcPr>
          <w:p w14:paraId="576B0679" w14:textId="77777777" w:rsidR="00C60523" w:rsidRPr="005C4A62" w:rsidRDefault="00C60523" w:rsidP="00C60523">
            <w:pPr>
              <w:contextualSpacing/>
              <w:jc w:val="both"/>
              <w:rPr>
                <w:rFonts w:asciiTheme="majorBidi" w:hAnsiTheme="majorBidi" w:cstheme="majorBidi"/>
              </w:rPr>
            </w:pPr>
            <w:r w:rsidRPr="005C4A62">
              <w:rPr>
                <w:rFonts w:asciiTheme="majorBidi" w:hAnsiTheme="majorBidi" w:cstheme="majorBidi"/>
              </w:rPr>
              <w:t xml:space="preserve">Caregiver education </w:t>
            </w:r>
          </w:p>
        </w:tc>
        <w:tc>
          <w:tcPr>
            <w:tcW w:w="629" w:type="dxa"/>
            <w:tcBorders>
              <w:left w:val="single" w:sz="12" w:space="0" w:color="000000" w:themeColor="text1"/>
            </w:tcBorders>
          </w:tcPr>
          <w:p w14:paraId="3FE42CA5"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0.169</w:t>
            </w:r>
          </w:p>
        </w:tc>
        <w:tc>
          <w:tcPr>
            <w:tcW w:w="809" w:type="dxa"/>
          </w:tcPr>
          <w:p w14:paraId="2F9183DE"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1.7e-15</w:t>
            </w:r>
          </w:p>
        </w:tc>
        <w:tc>
          <w:tcPr>
            <w:tcW w:w="810" w:type="dxa"/>
          </w:tcPr>
          <w:p w14:paraId="7C7CB1E3" w14:textId="77777777" w:rsidR="00C60523" w:rsidRPr="005C4A62" w:rsidRDefault="00C60523" w:rsidP="00C60523">
            <w:pPr>
              <w:contextualSpacing/>
              <w:rPr>
                <w:rFonts w:asciiTheme="majorBidi" w:hAnsiTheme="majorBidi" w:cstheme="majorBidi"/>
                <w:b/>
                <w:bCs/>
              </w:rPr>
            </w:pPr>
            <w:r w:rsidRPr="005C4A62">
              <w:rPr>
                <w:rFonts w:asciiTheme="majorBidi" w:hAnsiTheme="majorBidi" w:cstheme="majorBidi"/>
                <w:b/>
                <w:bCs/>
              </w:rPr>
              <w:t>8.9e-15</w:t>
            </w:r>
          </w:p>
        </w:tc>
        <w:tc>
          <w:tcPr>
            <w:tcW w:w="630" w:type="dxa"/>
          </w:tcPr>
          <w:p w14:paraId="56C1544A"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0.050</w:t>
            </w:r>
          </w:p>
        </w:tc>
        <w:tc>
          <w:tcPr>
            <w:tcW w:w="810" w:type="dxa"/>
          </w:tcPr>
          <w:p w14:paraId="51CB7A6A"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0.030</w:t>
            </w:r>
          </w:p>
        </w:tc>
        <w:tc>
          <w:tcPr>
            <w:tcW w:w="810" w:type="dxa"/>
          </w:tcPr>
          <w:p w14:paraId="0624250E" w14:textId="77777777" w:rsidR="00C60523" w:rsidRPr="005C4A62" w:rsidRDefault="00C60523" w:rsidP="00C60523">
            <w:pPr>
              <w:contextualSpacing/>
              <w:rPr>
                <w:rFonts w:asciiTheme="majorBidi" w:hAnsiTheme="majorBidi" w:cstheme="majorBidi"/>
                <w:b/>
                <w:bCs/>
              </w:rPr>
            </w:pPr>
            <w:r w:rsidRPr="005C4A62">
              <w:rPr>
                <w:rFonts w:asciiTheme="majorBidi" w:hAnsiTheme="majorBidi" w:cstheme="majorBidi"/>
                <w:b/>
                <w:bCs/>
              </w:rPr>
              <w:t>0.044</w:t>
            </w:r>
          </w:p>
        </w:tc>
        <w:tc>
          <w:tcPr>
            <w:tcW w:w="634" w:type="dxa"/>
          </w:tcPr>
          <w:p w14:paraId="33AE36D2"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0.165</w:t>
            </w:r>
          </w:p>
        </w:tc>
        <w:tc>
          <w:tcPr>
            <w:tcW w:w="810" w:type="dxa"/>
          </w:tcPr>
          <w:p w14:paraId="3D79DAA0"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1.4e-13</w:t>
            </w:r>
          </w:p>
        </w:tc>
        <w:tc>
          <w:tcPr>
            <w:tcW w:w="806" w:type="dxa"/>
          </w:tcPr>
          <w:p w14:paraId="06C4F8C8" w14:textId="77777777" w:rsidR="00C60523" w:rsidRPr="005C4A62" w:rsidRDefault="00C60523" w:rsidP="00C60523">
            <w:pPr>
              <w:contextualSpacing/>
              <w:rPr>
                <w:rFonts w:asciiTheme="majorBidi" w:hAnsiTheme="majorBidi" w:cstheme="majorBidi"/>
                <w:b/>
                <w:bCs/>
              </w:rPr>
            </w:pPr>
            <w:r w:rsidRPr="005C4A62">
              <w:rPr>
                <w:rFonts w:asciiTheme="majorBidi" w:hAnsiTheme="majorBidi" w:cstheme="majorBidi"/>
                <w:b/>
                <w:bCs/>
              </w:rPr>
              <w:t>5.4e-13</w:t>
            </w:r>
          </w:p>
        </w:tc>
        <w:tc>
          <w:tcPr>
            <w:tcW w:w="634" w:type="dxa"/>
          </w:tcPr>
          <w:p w14:paraId="4D88BD2A"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0.109</w:t>
            </w:r>
          </w:p>
        </w:tc>
        <w:tc>
          <w:tcPr>
            <w:tcW w:w="810" w:type="dxa"/>
          </w:tcPr>
          <w:p w14:paraId="11CDCA0E"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3.1e-06</w:t>
            </w:r>
          </w:p>
        </w:tc>
        <w:tc>
          <w:tcPr>
            <w:tcW w:w="806" w:type="dxa"/>
          </w:tcPr>
          <w:p w14:paraId="1ECD2DBD" w14:textId="77777777" w:rsidR="00C60523" w:rsidRPr="005C4A62" w:rsidRDefault="00C60523" w:rsidP="00C60523">
            <w:pPr>
              <w:contextualSpacing/>
              <w:rPr>
                <w:rFonts w:asciiTheme="majorBidi" w:hAnsiTheme="majorBidi" w:cstheme="majorBidi"/>
                <w:b/>
                <w:bCs/>
              </w:rPr>
            </w:pPr>
            <w:r w:rsidRPr="005C4A62">
              <w:rPr>
                <w:rFonts w:asciiTheme="majorBidi" w:hAnsiTheme="majorBidi" w:cstheme="majorBidi"/>
                <w:b/>
                <w:bCs/>
              </w:rPr>
              <w:t>8.2e-06</w:t>
            </w:r>
          </w:p>
        </w:tc>
      </w:tr>
    </w:tbl>
    <w:p w14:paraId="50B7DF23" w14:textId="77777777" w:rsidR="00C60523" w:rsidRPr="005C4A62" w:rsidRDefault="00C60523" w:rsidP="00C60523">
      <w:pPr>
        <w:contextualSpacing/>
        <w:jc w:val="both"/>
        <w:rPr>
          <w:rFonts w:asciiTheme="majorBidi" w:hAnsiTheme="majorBidi" w:cstheme="majorBidi"/>
        </w:rPr>
      </w:pPr>
      <w:r w:rsidRPr="005C4A62">
        <w:rPr>
          <w:rFonts w:asciiTheme="majorBidi" w:hAnsiTheme="majorBidi" w:cstheme="majorBidi"/>
        </w:rPr>
        <w:t>Betas (b) represent associations between standardized variables, holding constant the first 10 ancestrally informative principal components, age, and sex.</w:t>
      </w:r>
    </w:p>
    <w:p w14:paraId="38F8322F" w14:textId="77777777" w:rsidR="00C60523" w:rsidRPr="005C4A62" w:rsidRDefault="00C60523" w:rsidP="00C60523">
      <w:pPr>
        <w:contextualSpacing/>
        <w:jc w:val="both"/>
        <w:rPr>
          <w:rFonts w:asciiTheme="majorBidi" w:hAnsiTheme="majorBidi" w:cstheme="majorBidi"/>
        </w:rPr>
      </w:pPr>
      <w:proofErr w:type="spellStart"/>
      <w:r w:rsidRPr="005C4A62">
        <w:rPr>
          <w:rFonts w:asciiTheme="majorBidi" w:hAnsiTheme="majorBidi" w:cstheme="majorBidi"/>
        </w:rPr>
        <w:t>pFDR</w:t>
      </w:r>
      <w:proofErr w:type="spellEnd"/>
      <w:r w:rsidRPr="005C4A62">
        <w:rPr>
          <w:rFonts w:asciiTheme="majorBidi" w:hAnsiTheme="majorBidi" w:cstheme="majorBidi"/>
        </w:rPr>
        <w:t xml:space="preserve"> = p-values that have been corrected for multiple testing. All 16 p-values were entered into the same FDR correction. </w:t>
      </w:r>
    </w:p>
    <w:p w14:paraId="24AA0134" w14:textId="77777777" w:rsidR="00C60523" w:rsidRPr="005C4A62" w:rsidRDefault="00C60523" w:rsidP="00C60523">
      <w:pPr>
        <w:contextualSpacing/>
        <w:jc w:val="both"/>
        <w:rPr>
          <w:rFonts w:asciiTheme="majorBidi" w:hAnsiTheme="majorBidi" w:cstheme="majorBidi"/>
        </w:rPr>
      </w:pPr>
    </w:p>
    <w:p w14:paraId="28FCF059" w14:textId="77777777" w:rsidR="00C60523" w:rsidRPr="005C4A62" w:rsidRDefault="00C60523" w:rsidP="00C60523">
      <w:pPr>
        <w:contextualSpacing/>
        <w:jc w:val="both"/>
        <w:rPr>
          <w:rFonts w:asciiTheme="majorBidi" w:hAnsiTheme="majorBidi" w:cstheme="majorBidi"/>
        </w:rPr>
      </w:pPr>
    </w:p>
    <w:p w14:paraId="0A9D529D" w14:textId="43743CD0" w:rsidR="00C60523" w:rsidRPr="005C4A62" w:rsidRDefault="00C60523" w:rsidP="00C60523">
      <w:pPr>
        <w:contextualSpacing/>
        <w:jc w:val="both"/>
        <w:rPr>
          <w:rFonts w:asciiTheme="majorBidi" w:hAnsiTheme="majorBidi" w:cstheme="majorBidi"/>
          <w:b/>
          <w:bCs/>
        </w:rPr>
      </w:pPr>
      <w:r w:rsidRPr="005C4A62">
        <w:rPr>
          <w:rFonts w:asciiTheme="majorBidi" w:hAnsiTheme="majorBidi" w:cstheme="majorBidi"/>
          <w:b/>
          <w:bCs/>
        </w:rPr>
        <w:t xml:space="preserve">Supplemental Table </w:t>
      </w:r>
      <w:r w:rsidR="00E73839" w:rsidRPr="005C4A62">
        <w:rPr>
          <w:rFonts w:asciiTheme="majorBidi" w:hAnsiTheme="majorBidi" w:cstheme="majorBidi"/>
          <w:b/>
          <w:bCs/>
        </w:rPr>
        <w:t>5</w:t>
      </w:r>
      <w:r w:rsidRPr="005C4A62">
        <w:rPr>
          <w:rFonts w:asciiTheme="majorBidi" w:hAnsiTheme="majorBidi" w:cstheme="majorBidi"/>
          <w:b/>
          <w:bCs/>
        </w:rPr>
        <w:t>. Individual PGS.</w:t>
      </w:r>
    </w:p>
    <w:tbl>
      <w:tblPr>
        <w:tblStyle w:val="TableGrid"/>
        <w:tblW w:w="10611" w:type="dxa"/>
        <w:tblLayout w:type="fixed"/>
        <w:tblCellMar>
          <w:left w:w="29" w:type="dxa"/>
          <w:right w:w="29" w:type="dxa"/>
        </w:tblCellMar>
        <w:tblLook w:val="04A0" w:firstRow="1" w:lastRow="0" w:firstColumn="1" w:lastColumn="0" w:noHBand="0" w:noVBand="1"/>
      </w:tblPr>
      <w:tblGrid>
        <w:gridCol w:w="1613"/>
        <w:gridCol w:w="629"/>
        <w:gridCol w:w="809"/>
        <w:gridCol w:w="810"/>
        <w:gridCol w:w="630"/>
        <w:gridCol w:w="810"/>
        <w:gridCol w:w="810"/>
        <w:gridCol w:w="634"/>
        <w:gridCol w:w="810"/>
        <w:gridCol w:w="806"/>
        <w:gridCol w:w="634"/>
        <w:gridCol w:w="810"/>
        <w:gridCol w:w="806"/>
      </w:tblGrid>
      <w:tr w:rsidR="00C60523" w:rsidRPr="005C4A62" w14:paraId="163FFCAC" w14:textId="77777777" w:rsidTr="006F1498">
        <w:trPr>
          <w:trHeight w:hRule="exact" w:val="568"/>
        </w:trPr>
        <w:tc>
          <w:tcPr>
            <w:tcW w:w="1613" w:type="dxa"/>
            <w:vMerge w:val="restart"/>
            <w:tcBorders>
              <w:right w:val="single" w:sz="12" w:space="0" w:color="000000" w:themeColor="text1"/>
            </w:tcBorders>
          </w:tcPr>
          <w:p w14:paraId="50770110" w14:textId="77777777" w:rsidR="00C60523" w:rsidRPr="005C4A62" w:rsidRDefault="00C60523" w:rsidP="00C60523">
            <w:pPr>
              <w:contextualSpacing/>
              <w:jc w:val="both"/>
              <w:rPr>
                <w:rFonts w:asciiTheme="majorBidi" w:hAnsiTheme="majorBidi" w:cstheme="majorBidi"/>
              </w:rPr>
            </w:pPr>
          </w:p>
        </w:tc>
        <w:tc>
          <w:tcPr>
            <w:tcW w:w="2248" w:type="dxa"/>
            <w:gridSpan w:val="3"/>
            <w:tcBorders>
              <w:left w:val="single" w:sz="12" w:space="0" w:color="000000" w:themeColor="text1"/>
              <w:bottom w:val="single" w:sz="4" w:space="0" w:color="auto"/>
            </w:tcBorders>
          </w:tcPr>
          <w:p w14:paraId="0070AD37" w14:textId="77777777" w:rsidR="00C60523" w:rsidRPr="005C4A62" w:rsidRDefault="00C60523" w:rsidP="00C60523">
            <w:pPr>
              <w:contextualSpacing/>
              <w:jc w:val="center"/>
              <w:rPr>
                <w:rFonts w:asciiTheme="majorBidi" w:hAnsiTheme="majorBidi" w:cstheme="majorBidi"/>
                <w:b/>
                <w:bCs/>
              </w:rPr>
            </w:pPr>
            <w:r w:rsidRPr="005C4A62">
              <w:rPr>
                <w:rFonts w:asciiTheme="majorBidi" w:hAnsiTheme="majorBidi" w:cstheme="majorBidi"/>
                <w:b/>
                <w:bCs/>
              </w:rPr>
              <w:t>General Ability</w:t>
            </w:r>
          </w:p>
        </w:tc>
        <w:tc>
          <w:tcPr>
            <w:tcW w:w="2250" w:type="dxa"/>
            <w:gridSpan w:val="3"/>
            <w:tcBorders>
              <w:bottom w:val="single" w:sz="4" w:space="0" w:color="auto"/>
            </w:tcBorders>
          </w:tcPr>
          <w:p w14:paraId="7DB1C7C1" w14:textId="77777777" w:rsidR="00C60523" w:rsidRPr="005C4A62" w:rsidRDefault="00C60523" w:rsidP="00C60523">
            <w:pPr>
              <w:contextualSpacing/>
              <w:jc w:val="center"/>
              <w:rPr>
                <w:rFonts w:asciiTheme="majorBidi" w:hAnsiTheme="majorBidi" w:cstheme="majorBidi"/>
                <w:b/>
                <w:bCs/>
              </w:rPr>
            </w:pPr>
            <w:r w:rsidRPr="005C4A62">
              <w:rPr>
                <w:rFonts w:asciiTheme="majorBidi" w:hAnsiTheme="majorBidi" w:cstheme="majorBidi"/>
                <w:b/>
                <w:bCs/>
              </w:rPr>
              <w:t>Executive Function</w:t>
            </w:r>
          </w:p>
        </w:tc>
        <w:tc>
          <w:tcPr>
            <w:tcW w:w="2250" w:type="dxa"/>
            <w:gridSpan w:val="3"/>
            <w:tcBorders>
              <w:bottom w:val="single" w:sz="4" w:space="0" w:color="auto"/>
            </w:tcBorders>
          </w:tcPr>
          <w:p w14:paraId="284940D6" w14:textId="77777777" w:rsidR="00C60523" w:rsidRPr="005C4A62" w:rsidRDefault="00C60523" w:rsidP="00C60523">
            <w:pPr>
              <w:contextualSpacing/>
              <w:jc w:val="center"/>
              <w:rPr>
                <w:rFonts w:asciiTheme="majorBidi" w:hAnsiTheme="majorBidi" w:cstheme="majorBidi"/>
                <w:b/>
                <w:bCs/>
              </w:rPr>
            </w:pPr>
            <w:r w:rsidRPr="005C4A62">
              <w:rPr>
                <w:rFonts w:asciiTheme="majorBidi" w:hAnsiTheme="majorBidi" w:cstheme="majorBidi"/>
                <w:b/>
                <w:bCs/>
              </w:rPr>
              <w:t>Learning &amp; Memory</w:t>
            </w:r>
          </w:p>
        </w:tc>
        <w:tc>
          <w:tcPr>
            <w:tcW w:w="2250" w:type="dxa"/>
            <w:gridSpan w:val="3"/>
            <w:tcBorders>
              <w:bottom w:val="single" w:sz="4" w:space="0" w:color="auto"/>
            </w:tcBorders>
          </w:tcPr>
          <w:p w14:paraId="1D490B37" w14:textId="77777777" w:rsidR="00C60523" w:rsidRPr="005C4A62" w:rsidRDefault="00C60523" w:rsidP="00C60523">
            <w:pPr>
              <w:contextualSpacing/>
              <w:jc w:val="center"/>
              <w:rPr>
                <w:rFonts w:asciiTheme="majorBidi" w:hAnsiTheme="majorBidi" w:cstheme="majorBidi"/>
                <w:b/>
                <w:bCs/>
              </w:rPr>
            </w:pPr>
            <w:r w:rsidRPr="005C4A62">
              <w:rPr>
                <w:rFonts w:asciiTheme="majorBidi" w:hAnsiTheme="majorBidi" w:cstheme="majorBidi"/>
                <w:b/>
                <w:bCs/>
              </w:rPr>
              <w:t>WISC Matrix Reasoning</w:t>
            </w:r>
          </w:p>
        </w:tc>
      </w:tr>
      <w:tr w:rsidR="00C60523" w:rsidRPr="005C4A62" w14:paraId="33F0266B" w14:textId="77777777" w:rsidTr="006F1498">
        <w:trPr>
          <w:trHeight w:hRule="exact" w:val="360"/>
        </w:trPr>
        <w:tc>
          <w:tcPr>
            <w:tcW w:w="1613" w:type="dxa"/>
            <w:vMerge/>
            <w:tcBorders>
              <w:bottom w:val="single" w:sz="12" w:space="0" w:color="000000" w:themeColor="text1"/>
              <w:right w:val="single" w:sz="12" w:space="0" w:color="000000" w:themeColor="text1"/>
            </w:tcBorders>
          </w:tcPr>
          <w:p w14:paraId="2FCD1519" w14:textId="77777777" w:rsidR="00C60523" w:rsidRPr="005C4A62" w:rsidRDefault="00C60523" w:rsidP="00C60523">
            <w:pPr>
              <w:contextualSpacing/>
              <w:jc w:val="both"/>
              <w:rPr>
                <w:rFonts w:asciiTheme="majorBidi" w:hAnsiTheme="majorBidi" w:cstheme="majorBidi"/>
              </w:rPr>
            </w:pPr>
          </w:p>
        </w:tc>
        <w:tc>
          <w:tcPr>
            <w:tcW w:w="629" w:type="dxa"/>
            <w:tcBorders>
              <w:left w:val="single" w:sz="12" w:space="0" w:color="000000" w:themeColor="text1"/>
              <w:bottom w:val="single" w:sz="12" w:space="0" w:color="000000" w:themeColor="text1"/>
            </w:tcBorders>
          </w:tcPr>
          <w:p w14:paraId="69AF25EA" w14:textId="77777777" w:rsidR="00C60523" w:rsidRPr="005C4A62" w:rsidRDefault="00C60523" w:rsidP="00C60523">
            <w:pPr>
              <w:contextualSpacing/>
              <w:jc w:val="center"/>
              <w:rPr>
                <w:rFonts w:asciiTheme="majorBidi" w:hAnsiTheme="majorBidi" w:cstheme="majorBidi"/>
                <w:i/>
                <w:iCs/>
              </w:rPr>
            </w:pPr>
            <w:r w:rsidRPr="005C4A62">
              <w:rPr>
                <w:rFonts w:asciiTheme="majorBidi" w:hAnsiTheme="majorBidi" w:cstheme="majorBidi"/>
                <w:i/>
                <w:iCs/>
              </w:rPr>
              <w:t>b</w:t>
            </w:r>
          </w:p>
        </w:tc>
        <w:tc>
          <w:tcPr>
            <w:tcW w:w="809" w:type="dxa"/>
            <w:tcBorders>
              <w:bottom w:val="single" w:sz="12" w:space="0" w:color="000000" w:themeColor="text1"/>
            </w:tcBorders>
          </w:tcPr>
          <w:p w14:paraId="7F4E66EF" w14:textId="77777777" w:rsidR="00C60523" w:rsidRPr="005C4A62" w:rsidRDefault="00C60523" w:rsidP="00C60523">
            <w:pPr>
              <w:contextualSpacing/>
              <w:jc w:val="center"/>
              <w:rPr>
                <w:rFonts w:asciiTheme="majorBidi" w:hAnsiTheme="majorBidi" w:cstheme="majorBidi"/>
                <w:i/>
                <w:iCs/>
              </w:rPr>
            </w:pPr>
            <w:r w:rsidRPr="005C4A62">
              <w:rPr>
                <w:rFonts w:asciiTheme="majorBidi" w:hAnsiTheme="majorBidi" w:cstheme="majorBidi"/>
                <w:i/>
                <w:iCs/>
              </w:rPr>
              <w:t>p</w:t>
            </w:r>
          </w:p>
        </w:tc>
        <w:tc>
          <w:tcPr>
            <w:tcW w:w="810" w:type="dxa"/>
            <w:tcBorders>
              <w:bottom w:val="single" w:sz="12" w:space="0" w:color="000000" w:themeColor="text1"/>
            </w:tcBorders>
          </w:tcPr>
          <w:p w14:paraId="7DCFD25C" w14:textId="77777777" w:rsidR="00C60523" w:rsidRPr="005C4A62" w:rsidRDefault="00C60523" w:rsidP="00C60523">
            <w:pPr>
              <w:contextualSpacing/>
              <w:jc w:val="center"/>
              <w:rPr>
                <w:rFonts w:asciiTheme="majorBidi" w:hAnsiTheme="majorBidi" w:cstheme="majorBidi"/>
                <w:i/>
                <w:iCs/>
              </w:rPr>
            </w:pPr>
            <w:proofErr w:type="spellStart"/>
            <w:r w:rsidRPr="005C4A62">
              <w:rPr>
                <w:rFonts w:asciiTheme="majorBidi" w:hAnsiTheme="majorBidi" w:cstheme="majorBidi"/>
                <w:i/>
                <w:iCs/>
              </w:rPr>
              <w:t>pFDR</w:t>
            </w:r>
            <w:proofErr w:type="spellEnd"/>
          </w:p>
        </w:tc>
        <w:tc>
          <w:tcPr>
            <w:tcW w:w="630" w:type="dxa"/>
            <w:tcBorders>
              <w:bottom w:val="single" w:sz="12" w:space="0" w:color="000000" w:themeColor="text1"/>
            </w:tcBorders>
          </w:tcPr>
          <w:p w14:paraId="28C61739" w14:textId="77777777" w:rsidR="00C60523" w:rsidRPr="005C4A62" w:rsidRDefault="00C60523" w:rsidP="00C60523">
            <w:pPr>
              <w:contextualSpacing/>
              <w:jc w:val="center"/>
              <w:rPr>
                <w:rFonts w:asciiTheme="majorBidi" w:hAnsiTheme="majorBidi" w:cstheme="majorBidi"/>
                <w:i/>
                <w:iCs/>
              </w:rPr>
            </w:pPr>
            <w:r w:rsidRPr="005C4A62">
              <w:rPr>
                <w:rFonts w:asciiTheme="majorBidi" w:hAnsiTheme="majorBidi" w:cstheme="majorBidi"/>
                <w:i/>
                <w:iCs/>
              </w:rPr>
              <w:t>b</w:t>
            </w:r>
          </w:p>
        </w:tc>
        <w:tc>
          <w:tcPr>
            <w:tcW w:w="810" w:type="dxa"/>
            <w:tcBorders>
              <w:bottom w:val="single" w:sz="12" w:space="0" w:color="000000" w:themeColor="text1"/>
            </w:tcBorders>
          </w:tcPr>
          <w:p w14:paraId="5275ACAA" w14:textId="77777777" w:rsidR="00C60523" w:rsidRPr="005C4A62" w:rsidRDefault="00C60523" w:rsidP="00C60523">
            <w:pPr>
              <w:contextualSpacing/>
              <w:jc w:val="center"/>
              <w:rPr>
                <w:rFonts w:asciiTheme="majorBidi" w:hAnsiTheme="majorBidi" w:cstheme="majorBidi"/>
                <w:i/>
                <w:iCs/>
              </w:rPr>
            </w:pPr>
            <w:r w:rsidRPr="005C4A62">
              <w:rPr>
                <w:rFonts w:asciiTheme="majorBidi" w:hAnsiTheme="majorBidi" w:cstheme="majorBidi"/>
                <w:i/>
                <w:iCs/>
              </w:rPr>
              <w:t>p</w:t>
            </w:r>
          </w:p>
        </w:tc>
        <w:tc>
          <w:tcPr>
            <w:tcW w:w="810" w:type="dxa"/>
            <w:tcBorders>
              <w:bottom w:val="single" w:sz="12" w:space="0" w:color="000000" w:themeColor="text1"/>
            </w:tcBorders>
          </w:tcPr>
          <w:p w14:paraId="076DD020" w14:textId="77777777" w:rsidR="00C60523" w:rsidRPr="005C4A62" w:rsidRDefault="00C60523" w:rsidP="00C60523">
            <w:pPr>
              <w:contextualSpacing/>
              <w:jc w:val="center"/>
              <w:rPr>
                <w:rFonts w:asciiTheme="majorBidi" w:hAnsiTheme="majorBidi" w:cstheme="majorBidi"/>
                <w:i/>
                <w:iCs/>
              </w:rPr>
            </w:pPr>
            <w:proofErr w:type="spellStart"/>
            <w:r w:rsidRPr="005C4A62">
              <w:rPr>
                <w:rFonts w:asciiTheme="majorBidi" w:hAnsiTheme="majorBidi" w:cstheme="majorBidi"/>
                <w:i/>
                <w:iCs/>
              </w:rPr>
              <w:t>pFDR</w:t>
            </w:r>
            <w:proofErr w:type="spellEnd"/>
          </w:p>
        </w:tc>
        <w:tc>
          <w:tcPr>
            <w:tcW w:w="634" w:type="dxa"/>
            <w:tcBorders>
              <w:bottom w:val="single" w:sz="12" w:space="0" w:color="000000" w:themeColor="text1"/>
            </w:tcBorders>
          </w:tcPr>
          <w:p w14:paraId="1AD6115A" w14:textId="77777777" w:rsidR="00C60523" w:rsidRPr="005C4A62" w:rsidRDefault="00C60523" w:rsidP="00C60523">
            <w:pPr>
              <w:contextualSpacing/>
              <w:jc w:val="center"/>
              <w:rPr>
                <w:rFonts w:asciiTheme="majorBidi" w:hAnsiTheme="majorBidi" w:cstheme="majorBidi"/>
                <w:i/>
                <w:iCs/>
              </w:rPr>
            </w:pPr>
            <w:r w:rsidRPr="005C4A62">
              <w:rPr>
                <w:rFonts w:asciiTheme="majorBidi" w:hAnsiTheme="majorBidi" w:cstheme="majorBidi"/>
                <w:i/>
                <w:iCs/>
              </w:rPr>
              <w:t>b</w:t>
            </w:r>
          </w:p>
        </w:tc>
        <w:tc>
          <w:tcPr>
            <w:tcW w:w="810" w:type="dxa"/>
            <w:tcBorders>
              <w:bottom w:val="single" w:sz="12" w:space="0" w:color="000000" w:themeColor="text1"/>
            </w:tcBorders>
          </w:tcPr>
          <w:p w14:paraId="2164663D" w14:textId="77777777" w:rsidR="00C60523" w:rsidRPr="005C4A62" w:rsidRDefault="00C60523" w:rsidP="00C60523">
            <w:pPr>
              <w:contextualSpacing/>
              <w:jc w:val="center"/>
              <w:rPr>
                <w:rFonts w:asciiTheme="majorBidi" w:hAnsiTheme="majorBidi" w:cstheme="majorBidi"/>
                <w:i/>
                <w:iCs/>
              </w:rPr>
            </w:pPr>
            <w:r w:rsidRPr="005C4A62">
              <w:rPr>
                <w:rFonts w:asciiTheme="majorBidi" w:hAnsiTheme="majorBidi" w:cstheme="majorBidi"/>
                <w:i/>
                <w:iCs/>
              </w:rPr>
              <w:t>p</w:t>
            </w:r>
          </w:p>
        </w:tc>
        <w:tc>
          <w:tcPr>
            <w:tcW w:w="806" w:type="dxa"/>
            <w:tcBorders>
              <w:bottom w:val="single" w:sz="12" w:space="0" w:color="000000" w:themeColor="text1"/>
            </w:tcBorders>
          </w:tcPr>
          <w:p w14:paraId="23B30303" w14:textId="77777777" w:rsidR="00C60523" w:rsidRPr="005C4A62" w:rsidRDefault="00C60523" w:rsidP="00C60523">
            <w:pPr>
              <w:contextualSpacing/>
              <w:jc w:val="center"/>
              <w:rPr>
                <w:rFonts w:asciiTheme="majorBidi" w:hAnsiTheme="majorBidi" w:cstheme="majorBidi"/>
                <w:i/>
                <w:iCs/>
              </w:rPr>
            </w:pPr>
            <w:proofErr w:type="spellStart"/>
            <w:r w:rsidRPr="005C4A62">
              <w:rPr>
                <w:rFonts w:asciiTheme="majorBidi" w:hAnsiTheme="majorBidi" w:cstheme="majorBidi"/>
                <w:i/>
                <w:iCs/>
              </w:rPr>
              <w:t>pFDR</w:t>
            </w:r>
            <w:proofErr w:type="spellEnd"/>
          </w:p>
        </w:tc>
        <w:tc>
          <w:tcPr>
            <w:tcW w:w="634" w:type="dxa"/>
            <w:tcBorders>
              <w:bottom w:val="single" w:sz="12" w:space="0" w:color="000000" w:themeColor="text1"/>
            </w:tcBorders>
          </w:tcPr>
          <w:p w14:paraId="25873D31" w14:textId="77777777" w:rsidR="00C60523" w:rsidRPr="005C4A62" w:rsidRDefault="00C60523" w:rsidP="00C60523">
            <w:pPr>
              <w:contextualSpacing/>
              <w:jc w:val="center"/>
              <w:rPr>
                <w:rFonts w:asciiTheme="majorBidi" w:hAnsiTheme="majorBidi" w:cstheme="majorBidi"/>
                <w:i/>
                <w:iCs/>
              </w:rPr>
            </w:pPr>
            <w:r w:rsidRPr="005C4A62">
              <w:rPr>
                <w:rFonts w:asciiTheme="majorBidi" w:hAnsiTheme="majorBidi" w:cstheme="majorBidi"/>
                <w:i/>
                <w:iCs/>
              </w:rPr>
              <w:t>b</w:t>
            </w:r>
          </w:p>
        </w:tc>
        <w:tc>
          <w:tcPr>
            <w:tcW w:w="810" w:type="dxa"/>
            <w:tcBorders>
              <w:bottom w:val="single" w:sz="12" w:space="0" w:color="000000" w:themeColor="text1"/>
            </w:tcBorders>
          </w:tcPr>
          <w:p w14:paraId="504355FE" w14:textId="77777777" w:rsidR="00C60523" w:rsidRPr="005C4A62" w:rsidRDefault="00C60523" w:rsidP="00C60523">
            <w:pPr>
              <w:contextualSpacing/>
              <w:jc w:val="center"/>
              <w:rPr>
                <w:rFonts w:asciiTheme="majorBidi" w:hAnsiTheme="majorBidi" w:cstheme="majorBidi"/>
                <w:i/>
                <w:iCs/>
              </w:rPr>
            </w:pPr>
            <w:r w:rsidRPr="005C4A62">
              <w:rPr>
                <w:rFonts w:asciiTheme="majorBidi" w:hAnsiTheme="majorBidi" w:cstheme="majorBidi"/>
                <w:i/>
                <w:iCs/>
              </w:rPr>
              <w:t>p</w:t>
            </w:r>
          </w:p>
        </w:tc>
        <w:tc>
          <w:tcPr>
            <w:tcW w:w="806" w:type="dxa"/>
            <w:tcBorders>
              <w:bottom w:val="single" w:sz="12" w:space="0" w:color="000000" w:themeColor="text1"/>
            </w:tcBorders>
          </w:tcPr>
          <w:p w14:paraId="4246DF45" w14:textId="77777777" w:rsidR="00C60523" w:rsidRPr="005C4A62" w:rsidRDefault="00C60523" w:rsidP="00C60523">
            <w:pPr>
              <w:contextualSpacing/>
              <w:jc w:val="center"/>
              <w:rPr>
                <w:rFonts w:asciiTheme="majorBidi" w:hAnsiTheme="majorBidi" w:cstheme="majorBidi"/>
                <w:i/>
                <w:iCs/>
              </w:rPr>
            </w:pPr>
            <w:proofErr w:type="spellStart"/>
            <w:r w:rsidRPr="005C4A62">
              <w:rPr>
                <w:rFonts w:asciiTheme="majorBidi" w:hAnsiTheme="majorBidi" w:cstheme="majorBidi"/>
                <w:i/>
                <w:iCs/>
              </w:rPr>
              <w:t>pFDR</w:t>
            </w:r>
            <w:proofErr w:type="spellEnd"/>
          </w:p>
        </w:tc>
      </w:tr>
      <w:tr w:rsidR="00C60523" w:rsidRPr="005C4A62" w14:paraId="4EA248ED" w14:textId="77777777" w:rsidTr="006F1498">
        <w:trPr>
          <w:trHeight w:hRule="exact" w:val="360"/>
        </w:trPr>
        <w:tc>
          <w:tcPr>
            <w:tcW w:w="1613" w:type="dxa"/>
            <w:tcBorders>
              <w:top w:val="single" w:sz="12" w:space="0" w:color="000000" w:themeColor="text1"/>
              <w:bottom w:val="single" w:sz="2" w:space="0" w:color="000000" w:themeColor="text1"/>
              <w:right w:val="single" w:sz="12" w:space="0" w:color="000000" w:themeColor="text1"/>
            </w:tcBorders>
          </w:tcPr>
          <w:p w14:paraId="1EFEB43C" w14:textId="77777777" w:rsidR="00C60523" w:rsidRPr="005C4A62" w:rsidRDefault="00C60523" w:rsidP="00C60523">
            <w:pPr>
              <w:contextualSpacing/>
              <w:jc w:val="both"/>
              <w:rPr>
                <w:rFonts w:asciiTheme="majorBidi" w:hAnsiTheme="majorBidi" w:cstheme="majorBidi"/>
                <w:vertAlign w:val="superscript"/>
              </w:rPr>
            </w:pPr>
            <w:r w:rsidRPr="005C4A62">
              <w:rPr>
                <w:rFonts w:asciiTheme="majorBidi" w:hAnsiTheme="majorBidi" w:cstheme="majorBidi"/>
              </w:rPr>
              <w:t xml:space="preserve">EDU PGS </w:t>
            </w:r>
            <w:r w:rsidRPr="005C4A62">
              <w:rPr>
                <w:rFonts w:asciiTheme="majorBidi" w:hAnsiTheme="majorBidi" w:cstheme="majorBidi"/>
                <w:vertAlign w:val="superscript"/>
              </w:rPr>
              <w:t>a</w:t>
            </w:r>
          </w:p>
        </w:tc>
        <w:tc>
          <w:tcPr>
            <w:tcW w:w="629" w:type="dxa"/>
            <w:tcBorders>
              <w:top w:val="single" w:sz="12" w:space="0" w:color="000000" w:themeColor="text1"/>
              <w:left w:val="single" w:sz="12" w:space="0" w:color="000000" w:themeColor="text1"/>
              <w:bottom w:val="single" w:sz="2" w:space="0" w:color="000000" w:themeColor="text1"/>
            </w:tcBorders>
          </w:tcPr>
          <w:p w14:paraId="2C5521B6"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0.204</w:t>
            </w:r>
          </w:p>
        </w:tc>
        <w:tc>
          <w:tcPr>
            <w:tcW w:w="809" w:type="dxa"/>
            <w:tcBorders>
              <w:top w:val="single" w:sz="12" w:space="0" w:color="000000" w:themeColor="text1"/>
              <w:bottom w:val="single" w:sz="2" w:space="0" w:color="000000" w:themeColor="text1"/>
            </w:tcBorders>
          </w:tcPr>
          <w:p w14:paraId="58FB1AA2"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4.6e-29</w:t>
            </w:r>
          </w:p>
        </w:tc>
        <w:tc>
          <w:tcPr>
            <w:tcW w:w="810" w:type="dxa"/>
            <w:tcBorders>
              <w:top w:val="single" w:sz="12" w:space="0" w:color="000000" w:themeColor="text1"/>
              <w:bottom w:val="single" w:sz="4" w:space="0" w:color="auto"/>
            </w:tcBorders>
          </w:tcPr>
          <w:p w14:paraId="343998B0" w14:textId="77777777" w:rsidR="00C60523" w:rsidRPr="005C4A62" w:rsidRDefault="00C60523" w:rsidP="00C60523">
            <w:pPr>
              <w:contextualSpacing/>
              <w:rPr>
                <w:rFonts w:asciiTheme="majorBidi" w:hAnsiTheme="majorBidi" w:cstheme="majorBidi"/>
                <w:b/>
                <w:bCs/>
              </w:rPr>
            </w:pPr>
            <w:r w:rsidRPr="005C4A62">
              <w:rPr>
                <w:rFonts w:asciiTheme="majorBidi" w:hAnsiTheme="majorBidi" w:cstheme="majorBidi"/>
                <w:b/>
                <w:bCs/>
              </w:rPr>
              <w:t>3.7e-28</w:t>
            </w:r>
          </w:p>
        </w:tc>
        <w:tc>
          <w:tcPr>
            <w:tcW w:w="630" w:type="dxa"/>
            <w:tcBorders>
              <w:top w:val="single" w:sz="12" w:space="0" w:color="000000" w:themeColor="text1"/>
            </w:tcBorders>
          </w:tcPr>
          <w:p w14:paraId="20A357A1"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0.028</w:t>
            </w:r>
          </w:p>
        </w:tc>
        <w:tc>
          <w:tcPr>
            <w:tcW w:w="810" w:type="dxa"/>
            <w:tcBorders>
              <w:top w:val="single" w:sz="12" w:space="0" w:color="000000" w:themeColor="text1"/>
            </w:tcBorders>
          </w:tcPr>
          <w:p w14:paraId="35657E1A"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0.156</w:t>
            </w:r>
          </w:p>
        </w:tc>
        <w:tc>
          <w:tcPr>
            <w:tcW w:w="810" w:type="dxa"/>
            <w:tcBorders>
              <w:top w:val="single" w:sz="12" w:space="0" w:color="000000" w:themeColor="text1"/>
            </w:tcBorders>
          </w:tcPr>
          <w:p w14:paraId="11A37148"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0.156</w:t>
            </w:r>
          </w:p>
        </w:tc>
        <w:tc>
          <w:tcPr>
            <w:tcW w:w="634" w:type="dxa"/>
            <w:tcBorders>
              <w:top w:val="single" w:sz="12" w:space="0" w:color="000000" w:themeColor="text1"/>
            </w:tcBorders>
          </w:tcPr>
          <w:p w14:paraId="463D95B9"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0.092</w:t>
            </w:r>
          </w:p>
        </w:tc>
        <w:tc>
          <w:tcPr>
            <w:tcW w:w="810" w:type="dxa"/>
            <w:tcBorders>
              <w:top w:val="single" w:sz="12" w:space="0" w:color="000000" w:themeColor="text1"/>
            </w:tcBorders>
          </w:tcPr>
          <w:p w14:paraId="43A5A762"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4.4e-06</w:t>
            </w:r>
          </w:p>
        </w:tc>
        <w:tc>
          <w:tcPr>
            <w:tcW w:w="806" w:type="dxa"/>
            <w:tcBorders>
              <w:top w:val="single" w:sz="12" w:space="0" w:color="000000" w:themeColor="text1"/>
            </w:tcBorders>
          </w:tcPr>
          <w:p w14:paraId="451337E3" w14:textId="77777777" w:rsidR="00C60523" w:rsidRPr="005C4A62" w:rsidRDefault="00C60523" w:rsidP="00C60523">
            <w:pPr>
              <w:contextualSpacing/>
              <w:rPr>
                <w:rFonts w:asciiTheme="majorBidi" w:hAnsiTheme="majorBidi" w:cstheme="majorBidi"/>
                <w:b/>
                <w:bCs/>
              </w:rPr>
            </w:pPr>
            <w:r w:rsidRPr="005C4A62">
              <w:rPr>
                <w:rFonts w:asciiTheme="majorBidi" w:hAnsiTheme="majorBidi" w:cstheme="majorBidi"/>
                <w:b/>
                <w:bCs/>
              </w:rPr>
              <w:t>7.0e-06</w:t>
            </w:r>
          </w:p>
        </w:tc>
        <w:tc>
          <w:tcPr>
            <w:tcW w:w="634" w:type="dxa"/>
            <w:tcBorders>
              <w:top w:val="single" w:sz="12" w:space="0" w:color="000000" w:themeColor="text1"/>
            </w:tcBorders>
          </w:tcPr>
          <w:p w14:paraId="0D53DEC7"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0.136</w:t>
            </w:r>
          </w:p>
        </w:tc>
        <w:tc>
          <w:tcPr>
            <w:tcW w:w="810" w:type="dxa"/>
            <w:tcBorders>
              <w:top w:val="single" w:sz="12" w:space="0" w:color="000000" w:themeColor="text1"/>
            </w:tcBorders>
          </w:tcPr>
          <w:p w14:paraId="65962D91"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1.4e-10</w:t>
            </w:r>
          </w:p>
        </w:tc>
        <w:tc>
          <w:tcPr>
            <w:tcW w:w="806" w:type="dxa"/>
            <w:tcBorders>
              <w:top w:val="single" w:sz="12" w:space="0" w:color="000000" w:themeColor="text1"/>
            </w:tcBorders>
          </w:tcPr>
          <w:p w14:paraId="4D5EF322" w14:textId="77777777" w:rsidR="00C60523" w:rsidRPr="005C4A62" w:rsidRDefault="00C60523" w:rsidP="00C60523">
            <w:pPr>
              <w:contextualSpacing/>
              <w:rPr>
                <w:rFonts w:asciiTheme="majorBidi" w:hAnsiTheme="majorBidi" w:cstheme="majorBidi"/>
                <w:b/>
                <w:bCs/>
              </w:rPr>
            </w:pPr>
            <w:r w:rsidRPr="005C4A62">
              <w:rPr>
                <w:rFonts w:asciiTheme="majorBidi" w:hAnsiTheme="majorBidi" w:cstheme="majorBidi"/>
                <w:b/>
                <w:bCs/>
              </w:rPr>
              <w:t>3.9e-10</w:t>
            </w:r>
          </w:p>
        </w:tc>
      </w:tr>
      <w:tr w:rsidR="00C60523" w:rsidRPr="005C4A62" w14:paraId="15686923" w14:textId="77777777" w:rsidTr="006F1498">
        <w:trPr>
          <w:trHeight w:hRule="exact" w:val="360"/>
        </w:trPr>
        <w:tc>
          <w:tcPr>
            <w:tcW w:w="1613" w:type="dxa"/>
            <w:tcBorders>
              <w:top w:val="single" w:sz="2" w:space="0" w:color="000000" w:themeColor="text1"/>
              <w:bottom w:val="single" w:sz="12" w:space="0" w:color="000000" w:themeColor="text1"/>
              <w:right w:val="single" w:sz="12" w:space="0" w:color="000000" w:themeColor="text1"/>
            </w:tcBorders>
          </w:tcPr>
          <w:p w14:paraId="42D48350" w14:textId="77777777" w:rsidR="00C60523" w:rsidRPr="005C4A62" w:rsidRDefault="00C60523" w:rsidP="00C60523">
            <w:pPr>
              <w:contextualSpacing/>
              <w:jc w:val="both"/>
              <w:rPr>
                <w:rFonts w:asciiTheme="majorBidi" w:hAnsiTheme="majorBidi" w:cstheme="majorBidi"/>
                <w:vertAlign w:val="superscript"/>
              </w:rPr>
            </w:pPr>
            <w:r w:rsidRPr="005C4A62">
              <w:rPr>
                <w:rFonts w:asciiTheme="majorBidi" w:hAnsiTheme="majorBidi" w:cstheme="majorBidi"/>
              </w:rPr>
              <w:lastRenderedPageBreak/>
              <w:t>SES Composite</w:t>
            </w:r>
          </w:p>
        </w:tc>
        <w:tc>
          <w:tcPr>
            <w:tcW w:w="629" w:type="dxa"/>
            <w:tcBorders>
              <w:top w:val="single" w:sz="2" w:space="0" w:color="000000" w:themeColor="text1"/>
              <w:left w:val="single" w:sz="12" w:space="0" w:color="000000" w:themeColor="text1"/>
              <w:bottom w:val="single" w:sz="12" w:space="0" w:color="000000" w:themeColor="text1"/>
            </w:tcBorders>
          </w:tcPr>
          <w:p w14:paraId="6DBE7E62"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0.199</w:t>
            </w:r>
          </w:p>
        </w:tc>
        <w:tc>
          <w:tcPr>
            <w:tcW w:w="809" w:type="dxa"/>
            <w:tcBorders>
              <w:top w:val="single" w:sz="2" w:space="0" w:color="000000" w:themeColor="text1"/>
              <w:bottom w:val="single" w:sz="12" w:space="0" w:color="000000" w:themeColor="text1"/>
            </w:tcBorders>
          </w:tcPr>
          <w:p w14:paraId="40036C23"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4.6e-25</w:t>
            </w:r>
          </w:p>
        </w:tc>
        <w:tc>
          <w:tcPr>
            <w:tcW w:w="810" w:type="dxa"/>
            <w:tcBorders>
              <w:bottom w:val="single" w:sz="12" w:space="0" w:color="000000" w:themeColor="text1"/>
            </w:tcBorders>
          </w:tcPr>
          <w:p w14:paraId="5E586257" w14:textId="77777777" w:rsidR="00C60523" w:rsidRPr="005C4A62" w:rsidRDefault="00C60523" w:rsidP="00C60523">
            <w:pPr>
              <w:contextualSpacing/>
              <w:rPr>
                <w:rFonts w:asciiTheme="majorBidi" w:hAnsiTheme="majorBidi" w:cstheme="majorBidi"/>
                <w:b/>
                <w:bCs/>
              </w:rPr>
            </w:pPr>
            <w:r w:rsidRPr="005C4A62">
              <w:rPr>
                <w:rFonts w:asciiTheme="majorBidi" w:hAnsiTheme="majorBidi" w:cstheme="majorBidi"/>
                <w:b/>
                <w:bCs/>
              </w:rPr>
              <w:t>1.8e-24</w:t>
            </w:r>
          </w:p>
        </w:tc>
        <w:tc>
          <w:tcPr>
            <w:tcW w:w="630" w:type="dxa"/>
            <w:tcBorders>
              <w:bottom w:val="single" w:sz="12" w:space="0" w:color="000000" w:themeColor="text1"/>
            </w:tcBorders>
          </w:tcPr>
          <w:p w14:paraId="7FC18575"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0.072</w:t>
            </w:r>
          </w:p>
        </w:tc>
        <w:tc>
          <w:tcPr>
            <w:tcW w:w="810" w:type="dxa"/>
            <w:tcBorders>
              <w:bottom w:val="single" w:sz="12" w:space="0" w:color="000000" w:themeColor="text1"/>
            </w:tcBorders>
          </w:tcPr>
          <w:p w14:paraId="3E29E240"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6.0e-04</w:t>
            </w:r>
          </w:p>
        </w:tc>
        <w:tc>
          <w:tcPr>
            <w:tcW w:w="810" w:type="dxa"/>
            <w:tcBorders>
              <w:bottom w:val="single" w:sz="12" w:space="0" w:color="000000" w:themeColor="text1"/>
            </w:tcBorders>
          </w:tcPr>
          <w:p w14:paraId="67D977C1" w14:textId="77777777" w:rsidR="00C60523" w:rsidRPr="005C4A62" w:rsidRDefault="00C60523" w:rsidP="00C60523">
            <w:pPr>
              <w:contextualSpacing/>
              <w:rPr>
                <w:rFonts w:asciiTheme="majorBidi" w:hAnsiTheme="majorBidi" w:cstheme="majorBidi"/>
                <w:b/>
                <w:bCs/>
              </w:rPr>
            </w:pPr>
            <w:r w:rsidRPr="005C4A62">
              <w:rPr>
                <w:rFonts w:asciiTheme="majorBidi" w:hAnsiTheme="majorBidi" w:cstheme="majorBidi"/>
                <w:b/>
                <w:bCs/>
              </w:rPr>
              <w:t>6.9e-04</w:t>
            </w:r>
          </w:p>
        </w:tc>
        <w:tc>
          <w:tcPr>
            <w:tcW w:w="634" w:type="dxa"/>
            <w:tcBorders>
              <w:bottom w:val="single" w:sz="12" w:space="0" w:color="000000" w:themeColor="text1"/>
            </w:tcBorders>
          </w:tcPr>
          <w:p w14:paraId="1CD42465"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0.094</w:t>
            </w:r>
          </w:p>
        </w:tc>
        <w:tc>
          <w:tcPr>
            <w:tcW w:w="810" w:type="dxa"/>
            <w:tcBorders>
              <w:bottom w:val="single" w:sz="12" w:space="0" w:color="000000" w:themeColor="text1"/>
            </w:tcBorders>
          </w:tcPr>
          <w:p w14:paraId="11850525"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9.1e-06</w:t>
            </w:r>
          </w:p>
        </w:tc>
        <w:tc>
          <w:tcPr>
            <w:tcW w:w="806" w:type="dxa"/>
            <w:tcBorders>
              <w:bottom w:val="single" w:sz="12" w:space="0" w:color="000000" w:themeColor="text1"/>
            </w:tcBorders>
          </w:tcPr>
          <w:p w14:paraId="372316BD" w14:textId="77777777" w:rsidR="00C60523" w:rsidRPr="005C4A62" w:rsidRDefault="00C60523" w:rsidP="00C60523">
            <w:pPr>
              <w:contextualSpacing/>
              <w:rPr>
                <w:rFonts w:asciiTheme="majorBidi" w:hAnsiTheme="majorBidi" w:cstheme="majorBidi"/>
                <w:b/>
                <w:bCs/>
              </w:rPr>
            </w:pPr>
            <w:r w:rsidRPr="005C4A62">
              <w:rPr>
                <w:rFonts w:asciiTheme="majorBidi" w:hAnsiTheme="majorBidi" w:cstheme="majorBidi"/>
                <w:b/>
                <w:bCs/>
              </w:rPr>
              <w:t>1.2e-05</w:t>
            </w:r>
          </w:p>
        </w:tc>
        <w:tc>
          <w:tcPr>
            <w:tcW w:w="634" w:type="dxa"/>
            <w:tcBorders>
              <w:bottom w:val="single" w:sz="12" w:space="0" w:color="000000" w:themeColor="text1"/>
            </w:tcBorders>
          </w:tcPr>
          <w:p w14:paraId="582C1046"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0.134</w:t>
            </w:r>
          </w:p>
        </w:tc>
        <w:tc>
          <w:tcPr>
            <w:tcW w:w="810" w:type="dxa"/>
            <w:tcBorders>
              <w:bottom w:val="single" w:sz="12" w:space="0" w:color="000000" w:themeColor="text1"/>
            </w:tcBorders>
          </w:tcPr>
          <w:p w14:paraId="2D792F70"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1.4e-09</w:t>
            </w:r>
          </w:p>
        </w:tc>
        <w:tc>
          <w:tcPr>
            <w:tcW w:w="806" w:type="dxa"/>
            <w:tcBorders>
              <w:bottom w:val="single" w:sz="12" w:space="0" w:color="000000" w:themeColor="text1"/>
            </w:tcBorders>
          </w:tcPr>
          <w:p w14:paraId="1D1DA5A5" w14:textId="77777777" w:rsidR="00C60523" w:rsidRPr="005C4A62" w:rsidRDefault="00C60523" w:rsidP="00C60523">
            <w:pPr>
              <w:contextualSpacing/>
              <w:rPr>
                <w:rFonts w:asciiTheme="majorBidi" w:hAnsiTheme="majorBidi" w:cstheme="majorBidi"/>
                <w:b/>
                <w:bCs/>
              </w:rPr>
            </w:pPr>
            <w:r w:rsidRPr="005C4A62">
              <w:rPr>
                <w:rFonts w:asciiTheme="majorBidi" w:hAnsiTheme="majorBidi" w:cstheme="majorBidi"/>
                <w:b/>
                <w:bCs/>
              </w:rPr>
              <w:t>2.8e-09</w:t>
            </w:r>
          </w:p>
        </w:tc>
      </w:tr>
      <w:tr w:rsidR="00C60523" w:rsidRPr="005C4A62" w14:paraId="1FA7DCDB" w14:textId="77777777" w:rsidTr="006F1498">
        <w:trPr>
          <w:trHeight w:hRule="exact" w:val="352"/>
        </w:trPr>
        <w:tc>
          <w:tcPr>
            <w:tcW w:w="1613" w:type="dxa"/>
            <w:tcBorders>
              <w:top w:val="single" w:sz="12" w:space="0" w:color="000000" w:themeColor="text1"/>
              <w:bottom w:val="single" w:sz="4" w:space="0" w:color="000000" w:themeColor="text1"/>
              <w:right w:val="single" w:sz="12" w:space="0" w:color="000000" w:themeColor="text1"/>
            </w:tcBorders>
          </w:tcPr>
          <w:p w14:paraId="61960E0C" w14:textId="77777777" w:rsidR="00C60523" w:rsidRPr="005C4A62" w:rsidRDefault="00C60523" w:rsidP="00C60523">
            <w:pPr>
              <w:contextualSpacing/>
              <w:jc w:val="both"/>
              <w:rPr>
                <w:rFonts w:asciiTheme="majorBidi" w:hAnsiTheme="majorBidi" w:cstheme="majorBidi"/>
                <w:vertAlign w:val="superscript"/>
              </w:rPr>
            </w:pPr>
            <w:r w:rsidRPr="005C4A62">
              <w:rPr>
                <w:rFonts w:asciiTheme="majorBidi" w:hAnsiTheme="majorBidi" w:cstheme="majorBidi"/>
              </w:rPr>
              <w:t xml:space="preserve">IQ PGS </w:t>
            </w:r>
            <w:r w:rsidRPr="005C4A62">
              <w:rPr>
                <w:rFonts w:asciiTheme="majorBidi" w:hAnsiTheme="majorBidi" w:cstheme="majorBidi"/>
                <w:vertAlign w:val="superscript"/>
              </w:rPr>
              <w:t>a</w:t>
            </w:r>
          </w:p>
        </w:tc>
        <w:tc>
          <w:tcPr>
            <w:tcW w:w="629" w:type="dxa"/>
            <w:tcBorders>
              <w:top w:val="single" w:sz="12" w:space="0" w:color="000000" w:themeColor="text1"/>
              <w:left w:val="single" w:sz="12" w:space="0" w:color="000000" w:themeColor="text1"/>
              <w:bottom w:val="single" w:sz="4" w:space="0" w:color="000000" w:themeColor="text1"/>
            </w:tcBorders>
          </w:tcPr>
          <w:p w14:paraId="54A5D440"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0.236</w:t>
            </w:r>
          </w:p>
        </w:tc>
        <w:tc>
          <w:tcPr>
            <w:tcW w:w="809" w:type="dxa"/>
            <w:tcBorders>
              <w:top w:val="single" w:sz="12" w:space="0" w:color="000000" w:themeColor="text1"/>
              <w:bottom w:val="single" w:sz="4" w:space="0" w:color="000000" w:themeColor="text1"/>
            </w:tcBorders>
          </w:tcPr>
          <w:p w14:paraId="78CC78AF"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5.4e-40</w:t>
            </w:r>
          </w:p>
        </w:tc>
        <w:tc>
          <w:tcPr>
            <w:tcW w:w="810" w:type="dxa"/>
            <w:tcBorders>
              <w:top w:val="single" w:sz="12" w:space="0" w:color="000000" w:themeColor="text1"/>
              <w:bottom w:val="single" w:sz="4" w:space="0" w:color="000000" w:themeColor="text1"/>
            </w:tcBorders>
          </w:tcPr>
          <w:p w14:paraId="573EBED2" w14:textId="77777777" w:rsidR="00C60523" w:rsidRPr="005C4A62" w:rsidRDefault="00C60523" w:rsidP="00C60523">
            <w:pPr>
              <w:contextualSpacing/>
              <w:rPr>
                <w:rFonts w:asciiTheme="majorBidi" w:hAnsiTheme="majorBidi" w:cstheme="majorBidi"/>
                <w:b/>
                <w:bCs/>
              </w:rPr>
            </w:pPr>
            <w:r w:rsidRPr="005C4A62">
              <w:rPr>
                <w:rFonts w:asciiTheme="majorBidi" w:hAnsiTheme="majorBidi" w:cstheme="majorBidi"/>
                <w:b/>
                <w:bCs/>
              </w:rPr>
              <w:t>4.3e-39</w:t>
            </w:r>
          </w:p>
        </w:tc>
        <w:tc>
          <w:tcPr>
            <w:tcW w:w="630" w:type="dxa"/>
            <w:tcBorders>
              <w:top w:val="single" w:sz="12" w:space="0" w:color="000000" w:themeColor="text1"/>
            </w:tcBorders>
          </w:tcPr>
          <w:p w14:paraId="1D2B51D6"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0.034</w:t>
            </w:r>
          </w:p>
        </w:tc>
        <w:tc>
          <w:tcPr>
            <w:tcW w:w="810" w:type="dxa"/>
            <w:tcBorders>
              <w:top w:val="single" w:sz="12" w:space="0" w:color="000000" w:themeColor="text1"/>
            </w:tcBorders>
          </w:tcPr>
          <w:p w14:paraId="21EF4687"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0.076</w:t>
            </w:r>
          </w:p>
        </w:tc>
        <w:tc>
          <w:tcPr>
            <w:tcW w:w="810" w:type="dxa"/>
            <w:tcBorders>
              <w:top w:val="single" w:sz="12" w:space="0" w:color="000000" w:themeColor="text1"/>
            </w:tcBorders>
          </w:tcPr>
          <w:p w14:paraId="73715CF7"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0.076</w:t>
            </w:r>
          </w:p>
        </w:tc>
        <w:tc>
          <w:tcPr>
            <w:tcW w:w="634" w:type="dxa"/>
            <w:tcBorders>
              <w:top w:val="single" w:sz="12" w:space="0" w:color="000000" w:themeColor="text1"/>
            </w:tcBorders>
          </w:tcPr>
          <w:p w14:paraId="5F086B36"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0.132</w:t>
            </w:r>
          </w:p>
        </w:tc>
        <w:tc>
          <w:tcPr>
            <w:tcW w:w="810" w:type="dxa"/>
            <w:tcBorders>
              <w:top w:val="single" w:sz="12" w:space="0" w:color="000000" w:themeColor="text1"/>
            </w:tcBorders>
          </w:tcPr>
          <w:p w14:paraId="6105DDA4"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1.4e-11</w:t>
            </w:r>
          </w:p>
        </w:tc>
        <w:tc>
          <w:tcPr>
            <w:tcW w:w="806" w:type="dxa"/>
            <w:tcBorders>
              <w:top w:val="single" w:sz="12" w:space="0" w:color="000000" w:themeColor="text1"/>
            </w:tcBorders>
          </w:tcPr>
          <w:p w14:paraId="3914D36A" w14:textId="77777777" w:rsidR="00C60523" w:rsidRPr="005C4A62" w:rsidRDefault="00C60523" w:rsidP="00C60523">
            <w:pPr>
              <w:contextualSpacing/>
              <w:rPr>
                <w:rFonts w:asciiTheme="majorBidi" w:hAnsiTheme="majorBidi" w:cstheme="majorBidi"/>
                <w:b/>
                <w:bCs/>
              </w:rPr>
            </w:pPr>
            <w:r w:rsidRPr="005C4A62">
              <w:rPr>
                <w:rFonts w:asciiTheme="majorBidi" w:hAnsiTheme="majorBidi" w:cstheme="majorBidi"/>
                <w:b/>
                <w:bCs/>
              </w:rPr>
              <w:t>2.7e-11</w:t>
            </w:r>
          </w:p>
        </w:tc>
        <w:tc>
          <w:tcPr>
            <w:tcW w:w="634" w:type="dxa"/>
            <w:tcBorders>
              <w:top w:val="single" w:sz="12" w:space="0" w:color="000000" w:themeColor="text1"/>
            </w:tcBorders>
          </w:tcPr>
          <w:p w14:paraId="6EFF667E"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0.154</w:t>
            </w:r>
          </w:p>
        </w:tc>
        <w:tc>
          <w:tcPr>
            <w:tcW w:w="810" w:type="dxa"/>
            <w:tcBorders>
              <w:top w:val="single" w:sz="12" w:space="0" w:color="000000" w:themeColor="text1"/>
            </w:tcBorders>
          </w:tcPr>
          <w:p w14:paraId="570BD992"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1.7e-13</w:t>
            </w:r>
          </w:p>
        </w:tc>
        <w:tc>
          <w:tcPr>
            <w:tcW w:w="806" w:type="dxa"/>
            <w:tcBorders>
              <w:top w:val="single" w:sz="12" w:space="0" w:color="000000" w:themeColor="text1"/>
            </w:tcBorders>
          </w:tcPr>
          <w:p w14:paraId="7CA6A228" w14:textId="77777777" w:rsidR="00C60523" w:rsidRPr="005C4A62" w:rsidRDefault="00C60523" w:rsidP="00C60523">
            <w:pPr>
              <w:contextualSpacing/>
              <w:rPr>
                <w:rFonts w:asciiTheme="majorBidi" w:hAnsiTheme="majorBidi" w:cstheme="majorBidi"/>
                <w:b/>
                <w:bCs/>
              </w:rPr>
            </w:pPr>
            <w:r w:rsidRPr="005C4A62">
              <w:rPr>
                <w:rFonts w:asciiTheme="majorBidi" w:hAnsiTheme="majorBidi" w:cstheme="majorBidi"/>
                <w:b/>
                <w:bCs/>
              </w:rPr>
              <w:t>4.6e-13</w:t>
            </w:r>
          </w:p>
        </w:tc>
      </w:tr>
      <w:tr w:rsidR="00C60523" w:rsidRPr="005C4A62" w14:paraId="1B02F354" w14:textId="77777777" w:rsidTr="006F1498">
        <w:trPr>
          <w:trHeight w:hRule="exact" w:val="298"/>
        </w:trPr>
        <w:tc>
          <w:tcPr>
            <w:tcW w:w="1613" w:type="dxa"/>
            <w:tcBorders>
              <w:bottom w:val="single" w:sz="12" w:space="0" w:color="000000" w:themeColor="text1"/>
              <w:right w:val="single" w:sz="12" w:space="0" w:color="000000" w:themeColor="text1"/>
            </w:tcBorders>
          </w:tcPr>
          <w:p w14:paraId="05D08F02" w14:textId="77777777" w:rsidR="00C60523" w:rsidRPr="005C4A62" w:rsidRDefault="00C60523" w:rsidP="00C60523">
            <w:pPr>
              <w:contextualSpacing/>
              <w:jc w:val="both"/>
              <w:rPr>
                <w:rFonts w:asciiTheme="majorBidi" w:hAnsiTheme="majorBidi" w:cstheme="majorBidi"/>
                <w:vertAlign w:val="superscript"/>
              </w:rPr>
            </w:pPr>
            <w:r w:rsidRPr="005C4A62">
              <w:rPr>
                <w:rFonts w:asciiTheme="majorBidi" w:hAnsiTheme="majorBidi" w:cstheme="majorBidi"/>
              </w:rPr>
              <w:t>SES Composite</w:t>
            </w:r>
          </w:p>
        </w:tc>
        <w:tc>
          <w:tcPr>
            <w:tcW w:w="629" w:type="dxa"/>
            <w:tcBorders>
              <w:top w:val="single" w:sz="2" w:space="0" w:color="000000" w:themeColor="text1"/>
              <w:left w:val="single" w:sz="12" w:space="0" w:color="000000" w:themeColor="text1"/>
              <w:bottom w:val="single" w:sz="12" w:space="0" w:color="000000" w:themeColor="text1"/>
            </w:tcBorders>
          </w:tcPr>
          <w:p w14:paraId="2D0B0436"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0.214</w:t>
            </w:r>
          </w:p>
        </w:tc>
        <w:tc>
          <w:tcPr>
            <w:tcW w:w="809" w:type="dxa"/>
            <w:tcBorders>
              <w:bottom w:val="single" w:sz="12" w:space="0" w:color="000000" w:themeColor="text1"/>
            </w:tcBorders>
          </w:tcPr>
          <w:p w14:paraId="1AAD6635"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4.3e-30</w:t>
            </w:r>
          </w:p>
        </w:tc>
        <w:tc>
          <w:tcPr>
            <w:tcW w:w="810" w:type="dxa"/>
            <w:tcBorders>
              <w:bottom w:val="single" w:sz="12" w:space="0" w:color="000000" w:themeColor="text1"/>
            </w:tcBorders>
          </w:tcPr>
          <w:p w14:paraId="0936C9E3" w14:textId="77777777" w:rsidR="00C60523" w:rsidRPr="005C4A62" w:rsidRDefault="00C60523" w:rsidP="00C60523">
            <w:pPr>
              <w:contextualSpacing/>
              <w:rPr>
                <w:rFonts w:asciiTheme="majorBidi" w:hAnsiTheme="majorBidi" w:cstheme="majorBidi"/>
                <w:b/>
                <w:bCs/>
              </w:rPr>
            </w:pPr>
            <w:r w:rsidRPr="005C4A62">
              <w:rPr>
                <w:rFonts w:asciiTheme="majorBidi" w:hAnsiTheme="majorBidi" w:cstheme="majorBidi"/>
                <w:b/>
                <w:bCs/>
              </w:rPr>
              <w:t>1.7e-29</w:t>
            </w:r>
          </w:p>
        </w:tc>
        <w:tc>
          <w:tcPr>
            <w:tcW w:w="630" w:type="dxa"/>
            <w:tcBorders>
              <w:bottom w:val="single" w:sz="12" w:space="0" w:color="000000" w:themeColor="text1"/>
            </w:tcBorders>
          </w:tcPr>
          <w:p w14:paraId="15EBB9A6"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0.074</w:t>
            </w:r>
          </w:p>
        </w:tc>
        <w:tc>
          <w:tcPr>
            <w:tcW w:w="810" w:type="dxa"/>
            <w:tcBorders>
              <w:bottom w:val="single" w:sz="12" w:space="0" w:color="000000" w:themeColor="text1"/>
            </w:tcBorders>
          </w:tcPr>
          <w:p w14:paraId="0F3DC0EB"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3.3e-04</w:t>
            </w:r>
          </w:p>
        </w:tc>
        <w:tc>
          <w:tcPr>
            <w:tcW w:w="810" w:type="dxa"/>
            <w:tcBorders>
              <w:bottom w:val="single" w:sz="12" w:space="0" w:color="000000" w:themeColor="text1"/>
            </w:tcBorders>
          </w:tcPr>
          <w:p w14:paraId="4F1E9FE8" w14:textId="77777777" w:rsidR="00C60523" w:rsidRPr="005C4A62" w:rsidRDefault="00C60523" w:rsidP="00C60523">
            <w:pPr>
              <w:contextualSpacing/>
              <w:rPr>
                <w:rFonts w:asciiTheme="majorBidi" w:hAnsiTheme="majorBidi" w:cstheme="majorBidi"/>
                <w:b/>
                <w:bCs/>
              </w:rPr>
            </w:pPr>
            <w:r w:rsidRPr="005C4A62">
              <w:rPr>
                <w:rFonts w:asciiTheme="majorBidi" w:hAnsiTheme="majorBidi" w:cstheme="majorBidi"/>
                <w:b/>
                <w:bCs/>
              </w:rPr>
              <w:t>3.8e-04</w:t>
            </w:r>
          </w:p>
        </w:tc>
        <w:tc>
          <w:tcPr>
            <w:tcW w:w="634" w:type="dxa"/>
            <w:tcBorders>
              <w:bottom w:val="single" w:sz="12" w:space="0" w:color="000000" w:themeColor="text1"/>
            </w:tcBorders>
          </w:tcPr>
          <w:p w14:paraId="64E96B62"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0.096</w:t>
            </w:r>
          </w:p>
        </w:tc>
        <w:tc>
          <w:tcPr>
            <w:tcW w:w="810" w:type="dxa"/>
            <w:tcBorders>
              <w:bottom w:val="single" w:sz="12" w:space="0" w:color="000000" w:themeColor="text1"/>
            </w:tcBorders>
          </w:tcPr>
          <w:p w14:paraId="69C98237"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3.3e-06</w:t>
            </w:r>
          </w:p>
        </w:tc>
        <w:tc>
          <w:tcPr>
            <w:tcW w:w="806" w:type="dxa"/>
            <w:tcBorders>
              <w:bottom w:val="single" w:sz="12" w:space="0" w:color="000000" w:themeColor="text1"/>
            </w:tcBorders>
          </w:tcPr>
          <w:p w14:paraId="72955C3B" w14:textId="77777777" w:rsidR="00C60523" w:rsidRPr="005C4A62" w:rsidRDefault="00C60523" w:rsidP="00C60523">
            <w:pPr>
              <w:contextualSpacing/>
              <w:rPr>
                <w:rFonts w:asciiTheme="majorBidi" w:hAnsiTheme="majorBidi" w:cstheme="majorBidi"/>
                <w:b/>
                <w:bCs/>
              </w:rPr>
            </w:pPr>
            <w:r w:rsidRPr="005C4A62">
              <w:rPr>
                <w:rFonts w:asciiTheme="majorBidi" w:hAnsiTheme="majorBidi" w:cstheme="majorBidi"/>
                <w:b/>
                <w:bCs/>
              </w:rPr>
              <w:t>4.4e-06</w:t>
            </w:r>
          </w:p>
        </w:tc>
        <w:tc>
          <w:tcPr>
            <w:tcW w:w="634" w:type="dxa"/>
            <w:tcBorders>
              <w:bottom w:val="single" w:sz="12" w:space="0" w:color="000000" w:themeColor="text1"/>
            </w:tcBorders>
          </w:tcPr>
          <w:p w14:paraId="670044FC"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0.143</w:t>
            </w:r>
          </w:p>
        </w:tc>
        <w:tc>
          <w:tcPr>
            <w:tcW w:w="810" w:type="dxa"/>
            <w:tcBorders>
              <w:bottom w:val="single" w:sz="12" w:space="0" w:color="000000" w:themeColor="text1"/>
            </w:tcBorders>
          </w:tcPr>
          <w:p w14:paraId="106353A3"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3.4e-11</w:t>
            </w:r>
          </w:p>
        </w:tc>
        <w:tc>
          <w:tcPr>
            <w:tcW w:w="806" w:type="dxa"/>
            <w:tcBorders>
              <w:bottom w:val="single" w:sz="12" w:space="0" w:color="000000" w:themeColor="text1"/>
            </w:tcBorders>
          </w:tcPr>
          <w:p w14:paraId="4D8C50C2" w14:textId="77777777" w:rsidR="00C60523" w:rsidRPr="005C4A62" w:rsidRDefault="00C60523" w:rsidP="00C60523">
            <w:pPr>
              <w:contextualSpacing/>
              <w:rPr>
                <w:rFonts w:asciiTheme="majorBidi" w:hAnsiTheme="majorBidi" w:cstheme="majorBidi"/>
                <w:b/>
                <w:bCs/>
              </w:rPr>
            </w:pPr>
            <w:r w:rsidRPr="005C4A62">
              <w:rPr>
                <w:rFonts w:asciiTheme="majorBidi" w:hAnsiTheme="majorBidi" w:cstheme="majorBidi"/>
                <w:b/>
                <w:bCs/>
              </w:rPr>
              <w:t>5.4e-11</w:t>
            </w:r>
          </w:p>
        </w:tc>
      </w:tr>
      <w:tr w:rsidR="00C60523" w:rsidRPr="005C4A62" w14:paraId="5731ECBC" w14:textId="77777777" w:rsidTr="006F1498">
        <w:trPr>
          <w:trHeight w:hRule="exact" w:val="343"/>
        </w:trPr>
        <w:tc>
          <w:tcPr>
            <w:tcW w:w="1613" w:type="dxa"/>
            <w:tcBorders>
              <w:top w:val="single" w:sz="12" w:space="0" w:color="000000" w:themeColor="text1"/>
              <w:right w:val="single" w:sz="12" w:space="0" w:color="000000" w:themeColor="text1"/>
            </w:tcBorders>
          </w:tcPr>
          <w:p w14:paraId="5B3D909E" w14:textId="77777777" w:rsidR="00C60523" w:rsidRPr="005C4A62" w:rsidRDefault="00C60523" w:rsidP="00C60523">
            <w:pPr>
              <w:contextualSpacing/>
              <w:jc w:val="both"/>
              <w:rPr>
                <w:rFonts w:asciiTheme="majorBidi" w:hAnsiTheme="majorBidi" w:cstheme="majorBidi"/>
                <w:vertAlign w:val="superscript"/>
              </w:rPr>
            </w:pPr>
            <w:r w:rsidRPr="005C4A62">
              <w:rPr>
                <w:rFonts w:asciiTheme="majorBidi" w:hAnsiTheme="majorBidi" w:cstheme="majorBidi"/>
              </w:rPr>
              <w:t xml:space="preserve">EF PGS </w:t>
            </w:r>
            <w:r w:rsidRPr="005C4A62">
              <w:rPr>
                <w:rFonts w:asciiTheme="majorBidi" w:hAnsiTheme="majorBidi" w:cstheme="majorBidi"/>
                <w:vertAlign w:val="superscript"/>
              </w:rPr>
              <w:t>a</w:t>
            </w:r>
          </w:p>
        </w:tc>
        <w:tc>
          <w:tcPr>
            <w:tcW w:w="629" w:type="dxa"/>
            <w:tcBorders>
              <w:top w:val="single" w:sz="12" w:space="0" w:color="000000" w:themeColor="text1"/>
              <w:left w:val="single" w:sz="12" w:space="0" w:color="000000" w:themeColor="text1"/>
            </w:tcBorders>
          </w:tcPr>
          <w:p w14:paraId="63E1D297"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0.128</w:t>
            </w:r>
          </w:p>
        </w:tc>
        <w:tc>
          <w:tcPr>
            <w:tcW w:w="809" w:type="dxa"/>
            <w:tcBorders>
              <w:top w:val="single" w:sz="12" w:space="0" w:color="000000" w:themeColor="text1"/>
            </w:tcBorders>
          </w:tcPr>
          <w:p w14:paraId="6958D8D9"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3.2e-13</w:t>
            </w:r>
          </w:p>
        </w:tc>
        <w:tc>
          <w:tcPr>
            <w:tcW w:w="810" w:type="dxa"/>
            <w:tcBorders>
              <w:top w:val="single" w:sz="12" w:space="0" w:color="000000" w:themeColor="text1"/>
            </w:tcBorders>
          </w:tcPr>
          <w:p w14:paraId="1083EF8D" w14:textId="77777777" w:rsidR="00C60523" w:rsidRPr="005C4A62" w:rsidRDefault="00C60523" w:rsidP="00C60523">
            <w:pPr>
              <w:contextualSpacing/>
              <w:rPr>
                <w:rFonts w:asciiTheme="majorBidi" w:hAnsiTheme="majorBidi" w:cstheme="majorBidi"/>
                <w:b/>
                <w:bCs/>
              </w:rPr>
            </w:pPr>
            <w:r w:rsidRPr="005C4A62">
              <w:rPr>
                <w:rFonts w:asciiTheme="majorBidi" w:hAnsiTheme="majorBidi" w:cstheme="majorBidi"/>
                <w:b/>
                <w:bCs/>
              </w:rPr>
              <w:t>6.4e-13</w:t>
            </w:r>
          </w:p>
        </w:tc>
        <w:tc>
          <w:tcPr>
            <w:tcW w:w="630" w:type="dxa"/>
            <w:tcBorders>
              <w:top w:val="single" w:sz="12" w:space="0" w:color="000000" w:themeColor="text1"/>
            </w:tcBorders>
          </w:tcPr>
          <w:p w14:paraId="3089AB39"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0.080</w:t>
            </w:r>
          </w:p>
        </w:tc>
        <w:tc>
          <w:tcPr>
            <w:tcW w:w="810" w:type="dxa"/>
            <w:tcBorders>
              <w:top w:val="single" w:sz="12" w:space="0" w:color="000000" w:themeColor="text1"/>
            </w:tcBorders>
          </w:tcPr>
          <w:p w14:paraId="2C7A699F"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2.5e-05</w:t>
            </w:r>
          </w:p>
        </w:tc>
        <w:tc>
          <w:tcPr>
            <w:tcW w:w="810" w:type="dxa"/>
            <w:tcBorders>
              <w:top w:val="single" w:sz="12" w:space="0" w:color="000000" w:themeColor="text1"/>
            </w:tcBorders>
          </w:tcPr>
          <w:p w14:paraId="6F32D047" w14:textId="77777777" w:rsidR="00C60523" w:rsidRPr="005C4A62" w:rsidRDefault="00C60523" w:rsidP="00C60523">
            <w:pPr>
              <w:contextualSpacing/>
              <w:rPr>
                <w:rFonts w:asciiTheme="majorBidi" w:hAnsiTheme="majorBidi" w:cstheme="majorBidi"/>
                <w:b/>
                <w:bCs/>
              </w:rPr>
            </w:pPr>
            <w:r w:rsidRPr="005C4A62">
              <w:rPr>
                <w:rFonts w:asciiTheme="majorBidi" w:hAnsiTheme="majorBidi" w:cstheme="majorBidi"/>
                <w:b/>
                <w:bCs/>
              </w:rPr>
              <w:t>2.9e-05</w:t>
            </w:r>
          </w:p>
        </w:tc>
        <w:tc>
          <w:tcPr>
            <w:tcW w:w="634" w:type="dxa"/>
            <w:tcBorders>
              <w:top w:val="single" w:sz="12" w:space="0" w:color="000000" w:themeColor="text1"/>
            </w:tcBorders>
          </w:tcPr>
          <w:p w14:paraId="0B6D13A1"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0.160</w:t>
            </w:r>
          </w:p>
        </w:tc>
        <w:tc>
          <w:tcPr>
            <w:tcW w:w="810" w:type="dxa"/>
            <w:tcBorders>
              <w:top w:val="single" w:sz="12" w:space="0" w:color="000000" w:themeColor="text1"/>
            </w:tcBorders>
          </w:tcPr>
          <w:p w14:paraId="7296C740"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5.0e-17</w:t>
            </w:r>
          </w:p>
        </w:tc>
        <w:tc>
          <w:tcPr>
            <w:tcW w:w="806" w:type="dxa"/>
            <w:tcBorders>
              <w:top w:val="single" w:sz="12" w:space="0" w:color="000000" w:themeColor="text1"/>
            </w:tcBorders>
          </w:tcPr>
          <w:p w14:paraId="1D66D232" w14:textId="77777777" w:rsidR="00C60523" w:rsidRPr="005C4A62" w:rsidRDefault="00C60523" w:rsidP="00C60523">
            <w:pPr>
              <w:contextualSpacing/>
              <w:rPr>
                <w:rFonts w:asciiTheme="majorBidi" w:hAnsiTheme="majorBidi" w:cstheme="majorBidi"/>
                <w:b/>
                <w:bCs/>
              </w:rPr>
            </w:pPr>
            <w:r w:rsidRPr="005C4A62">
              <w:rPr>
                <w:rFonts w:asciiTheme="majorBidi" w:hAnsiTheme="majorBidi" w:cstheme="majorBidi"/>
                <w:b/>
                <w:bCs/>
              </w:rPr>
              <w:t>2.0e-16</w:t>
            </w:r>
          </w:p>
        </w:tc>
        <w:tc>
          <w:tcPr>
            <w:tcW w:w="634" w:type="dxa"/>
            <w:tcBorders>
              <w:top w:val="single" w:sz="12" w:space="0" w:color="000000" w:themeColor="text1"/>
            </w:tcBorders>
          </w:tcPr>
          <w:p w14:paraId="0C9A8A08"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0.138</w:t>
            </w:r>
          </w:p>
        </w:tc>
        <w:tc>
          <w:tcPr>
            <w:tcW w:w="810" w:type="dxa"/>
            <w:tcBorders>
              <w:top w:val="single" w:sz="12" w:space="0" w:color="000000" w:themeColor="text1"/>
            </w:tcBorders>
          </w:tcPr>
          <w:p w14:paraId="1FADFB6C"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1.4e-11</w:t>
            </w:r>
          </w:p>
        </w:tc>
        <w:tc>
          <w:tcPr>
            <w:tcW w:w="806" w:type="dxa"/>
            <w:tcBorders>
              <w:top w:val="single" w:sz="12" w:space="0" w:color="000000" w:themeColor="text1"/>
            </w:tcBorders>
          </w:tcPr>
          <w:p w14:paraId="70931FA5" w14:textId="77777777" w:rsidR="00C60523" w:rsidRPr="005C4A62" w:rsidRDefault="00C60523" w:rsidP="00C60523">
            <w:pPr>
              <w:contextualSpacing/>
              <w:rPr>
                <w:rFonts w:asciiTheme="majorBidi" w:hAnsiTheme="majorBidi" w:cstheme="majorBidi"/>
                <w:b/>
                <w:bCs/>
              </w:rPr>
            </w:pPr>
            <w:r w:rsidRPr="005C4A62">
              <w:rPr>
                <w:rFonts w:asciiTheme="majorBidi" w:hAnsiTheme="majorBidi" w:cstheme="majorBidi"/>
                <w:b/>
                <w:bCs/>
              </w:rPr>
              <w:t>2.2e-11</w:t>
            </w:r>
          </w:p>
        </w:tc>
      </w:tr>
      <w:tr w:rsidR="00C60523" w:rsidRPr="005C4A62" w14:paraId="666CDD78" w14:textId="77777777" w:rsidTr="006F1498">
        <w:trPr>
          <w:trHeight w:hRule="exact" w:val="370"/>
        </w:trPr>
        <w:tc>
          <w:tcPr>
            <w:tcW w:w="1613" w:type="dxa"/>
            <w:tcBorders>
              <w:right w:val="single" w:sz="12" w:space="0" w:color="000000" w:themeColor="text1"/>
            </w:tcBorders>
          </w:tcPr>
          <w:p w14:paraId="3153C270" w14:textId="77777777" w:rsidR="00C60523" w:rsidRPr="005C4A62" w:rsidRDefault="00C60523" w:rsidP="00C60523">
            <w:pPr>
              <w:contextualSpacing/>
              <w:jc w:val="both"/>
              <w:rPr>
                <w:rFonts w:asciiTheme="majorBidi" w:hAnsiTheme="majorBidi" w:cstheme="majorBidi"/>
                <w:vertAlign w:val="superscript"/>
              </w:rPr>
            </w:pPr>
            <w:r w:rsidRPr="005C4A62">
              <w:rPr>
                <w:rFonts w:asciiTheme="majorBidi" w:hAnsiTheme="majorBidi" w:cstheme="majorBidi"/>
              </w:rPr>
              <w:t>SES Composite</w:t>
            </w:r>
          </w:p>
        </w:tc>
        <w:tc>
          <w:tcPr>
            <w:tcW w:w="629" w:type="dxa"/>
            <w:tcBorders>
              <w:left w:val="single" w:sz="12" w:space="0" w:color="000000" w:themeColor="text1"/>
            </w:tcBorders>
          </w:tcPr>
          <w:p w14:paraId="755709DE"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0.253</w:t>
            </w:r>
          </w:p>
        </w:tc>
        <w:tc>
          <w:tcPr>
            <w:tcW w:w="809" w:type="dxa"/>
          </w:tcPr>
          <w:p w14:paraId="272278EB"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8.7e-40</w:t>
            </w:r>
          </w:p>
        </w:tc>
        <w:tc>
          <w:tcPr>
            <w:tcW w:w="810" w:type="dxa"/>
          </w:tcPr>
          <w:p w14:paraId="70859F2B" w14:textId="77777777" w:rsidR="00C60523" w:rsidRPr="005C4A62" w:rsidRDefault="00C60523" w:rsidP="00C60523">
            <w:pPr>
              <w:contextualSpacing/>
              <w:rPr>
                <w:rFonts w:asciiTheme="majorBidi" w:hAnsiTheme="majorBidi" w:cstheme="majorBidi"/>
                <w:b/>
                <w:bCs/>
              </w:rPr>
            </w:pPr>
            <w:r w:rsidRPr="005C4A62">
              <w:rPr>
                <w:rFonts w:asciiTheme="majorBidi" w:hAnsiTheme="majorBidi" w:cstheme="majorBidi"/>
                <w:b/>
                <w:bCs/>
              </w:rPr>
              <w:t>7.0e-39</w:t>
            </w:r>
          </w:p>
        </w:tc>
        <w:tc>
          <w:tcPr>
            <w:tcW w:w="630" w:type="dxa"/>
          </w:tcPr>
          <w:p w14:paraId="51381F9E"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0.078</w:t>
            </w:r>
          </w:p>
        </w:tc>
        <w:tc>
          <w:tcPr>
            <w:tcW w:w="810" w:type="dxa"/>
          </w:tcPr>
          <w:p w14:paraId="7121D8EC"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1.2e-04</w:t>
            </w:r>
          </w:p>
        </w:tc>
        <w:tc>
          <w:tcPr>
            <w:tcW w:w="810" w:type="dxa"/>
          </w:tcPr>
          <w:p w14:paraId="3A8BBE7C" w14:textId="77777777" w:rsidR="00C60523" w:rsidRPr="005C4A62" w:rsidRDefault="00C60523" w:rsidP="00C60523">
            <w:pPr>
              <w:contextualSpacing/>
              <w:rPr>
                <w:rFonts w:asciiTheme="majorBidi" w:hAnsiTheme="majorBidi" w:cstheme="majorBidi"/>
                <w:b/>
                <w:bCs/>
              </w:rPr>
            </w:pPr>
            <w:r w:rsidRPr="005C4A62">
              <w:rPr>
                <w:rFonts w:asciiTheme="majorBidi" w:hAnsiTheme="majorBidi" w:cstheme="majorBidi"/>
                <w:b/>
                <w:bCs/>
              </w:rPr>
              <w:t>1.2e-04</w:t>
            </w:r>
          </w:p>
        </w:tc>
        <w:tc>
          <w:tcPr>
            <w:tcW w:w="634" w:type="dxa"/>
          </w:tcPr>
          <w:p w14:paraId="1E17727E"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0.116</w:t>
            </w:r>
          </w:p>
        </w:tc>
        <w:tc>
          <w:tcPr>
            <w:tcW w:w="810" w:type="dxa"/>
          </w:tcPr>
          <w:p w14:paraId="048FFE47"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1.2e-08</w:t>
            </w:r>
          </w:p>
        </w:tc>
        <w:tc>
          <w:tcPr>
            <w:tcW w:w="806" w:type="dxa"/>
          </w:tcPr>
          <w:p w14:paraId="231AAD9B" w14:textId="77777777" w:rsidR="00C60523" w:rsidRPr="005C4A62" w:rsidRDefault="00C60523" w:rsidP="00C60523">
            <w:pPr>
              <w:contextualSpacing/>
              <w:rPr>
                <w:rFonts w:asciiTheme="majorBidi" w:hAnsiTheme="majorBidi" w:cstheme="majorBidi"/>
                <w:b/>
                <w:bCs/>
              </w:rPr>
            </w:pPr>
            <w:r w:rsidRPr="005C4A62">
              <w:rPr>
                <w:rFonts w:asciiTheme="majorBidi" w:hAnsiTheme="majorBidi" w:cstheme="majorBidi"/>
                <w:b/>
                <w:bCs/>
              </w:rPr>
              <w:t>1.6e-08</w:t>
            </w:r>
          </w:p>
        </w:tc>
        <w:tc>
          <w:tcPr>
            <w:tcW w:w="634" w:type="dxa"/>
          </w:tcPr>
          <w:p w14:paraId="5182D58B"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0.168</w:t>
            </w:r>
          </w:p>
        </w:tc>
        <w:tc>
          <w:tcPr>
            <w:tcW w:w="810" w:type="dxa"/>
          </w:tcPr>
          <w:p w14:paraId="23472537"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3.5e-15</w:t>
            </w:r>
          </w:p>
        </w:tc>
        <w:tc>
          <w:tcPr>
            <w:tcW w:w="806" w:type="dxa"/>
          </w:tcPr>
          <w:p w14:paraId="7B6B8226" w14:textId="77777777" w:rsidR="00C60523" w:rsidRPr="005C4A62" w:rsidRDefault="00C60523" w:rsidP="00C60523">
            <w:pPr>
              <w:contextualSpacing/>
              <w:rPr>
                <w:rFonts w:asciiTheme="majorBidi" w:hAnsiTheme="majorBidi" w:cstheme="majorBidi"/>
                <w:b/>
                <w:bCs/>
              </w:rPr>
            </w:pPr>
            <w:r w:rsidRPr="005C4A62">
              <w:rPr>
                <w:rFonts w:asciiTheme="majorBidi" w:hAnsiTheme="majorBidi" w:cstheme="majorBidi"/>
                <w:b/>
                <w:bCs/>
              </w:rPr>
              <w:t>9.3e-15</w:t>
            </w:r>
          </w:p>
        </w:tc>
      </w:tr>
    </w:tbl>
    <w:p w14:paraId="7979338F" w14:textId="77777777" w:rsidR="00C60523" w:rsidRPr="005C4A62" w:rsidRDefault="00C60523" w:rsidP="00C60523">
      <w:pPr>
        <w:contextualSpacing/>
        <w:jc w:val="both"/>
        <w:rPr>
          <w:rFonts w:asciiTheme="majorBidi" w:hAnsiTheme="majorBidi" w:cstheme="majorBidi"/>
        </w:rPr>
      </w:pPr>
      <w:proofErr w:type="spellStart"/>
      <w:r w:rsidRPr="005C4A62">
        <w:rPr>
          <w:rFonts w:asciiTheme="majorBidi" w:hAnsiTheme="majorBidi" w:cstheme="majorBidi"/>
          <w:vertAlign w:val="superscript"/>
        </w:rPr>
        <w:t>a</w:t>
      </w:r>
      <w:proofErr w:type="spellEnd"/>
      <w:r w:rsidRPr="005C4A62">
        <w:rPr>
          <w:rFonts w:asciiTheme="majorBidi" w:hAnsiTheme="majorBidi" w:cstheme="majorBidi"/>
          <w:vertAlign w:val="superscript"/>
        </w:rPr>
        <w:t xml:space="preserve"> </w:t>
      </w:r>
      <w:r w:rsidRPr="005C4A62">
        <w:rPr>
          <w:rFonts w:asciiTheme="majorBidi" w:hAnsiTheme="majorBidi" w:cstheme="majorBidi"/>
        </w:rPr>
        <w:t xml:space="preserve">The associations between each PGS measure, average SES, and each cognitive ability were examined in separate models (n=12 total). </w:t>
      </w:r>
    </w:p>
    <w:p w14:paraId="39BBF587" w14:textId="77777777" w:rsidR="00C60523" w:rsidRPr="005C4A62" w:rsidRDefault="00C60523" w:rsidP="00C60523">
      <w:pPr>
        <w:contextualSpacing/>
        <w:jc w:val="both"/>
        <w:rPr>
          <w:rFonts w:asciiTheme="majorBidi" w:hAnsiTheme="majorBidi" w:cstheme="majorBidi"/>
        </w:rPr>
      </w:pPr>
      <w:r w:rsidRPr="005C4A62">
        <w:rPr>
          <w:rFonts w:asciiTheme="majorBidi" w:hAnsiTheme="majorBidi" w:cstheme="majorBidi"/>
        </w:rPr>
        <w:t>Betas (b) represent associations between standardized variables, holding constant the first 10 ancestrally informative principal components, age, and sex.</w:t>
      </w:r>
    </w:p>
    <w:p w14:paraId="7AC70A31" w14:textId="77777777" w:rsidR="00C60523" w:rsidRPr="005C4A62" w:rsidRDefault="00C60523" w:rsidP="00C60523">
      <w:pPr>
        <w:contextualSpacing/>
        <w:jc w:val="both"/>
        <w:rPr>
          <w:rFonts w:asciiTheme="majorBidi" w:hAnsiTheme="majorBidi" w:cstheme="majorBidi"/>
        </w:rPr>
      </w:pPr>
      <w:proofErr w:type="spellStart"/>
      <w:r w:rsidRPr="005C4A62">
        <w:rPr>
          <w:rFonts w:asciiTheme="majorBidi" w:hAnsiTheme="majorBidi" w:cstheme="majorBidi"/>
        </w:rPr>
        <w:t>pFDR</w:t>
      </w:r>
      <w:proofErr w:type="spellEnd"/>
      <w:r w:rsidRPr="005C4A62">
        <w:rPr>
          <w:rFonts w:asciiTheme="majorBidi" w:hAnsiTheme="majorBidi" w:cstheme="majorBidi"/>
        </w:rPr>
        <w:t xml:space="preserve"> = p-values that have been corrected for multiple testing. Three sets (one for each PGS measure) of eight FDR corrections were conducted. That is, FDR correction was implemented across all p-values in the first 2 rows, then separately for the next 2 rows, and finally for the last 2 rows. </w:t>
      </w:r>
    </w:p>
    <w:p w14:paraId="40DEE4F3" w14:textId="77777777" w:rsidR="00C60523" w:rsidRPr="005C4A62" w:rsidRDefault="00C60523" w:rsidP="00C60523">
      <w:pPr>
        <w:contextualSpacing/>
        <w:jc w:val="both"/>
        <w:rPr>
          <w:rFonts w:asciiTheme="majorBidi" w:hAnsiTheme="majorBidi" w:cstheme="majorBidi"/>
        </w:rPr>
      </w:pPr>
    </w:p>
    <w:p w14:paraId="42020E87" w14:textId="0BE31F8D" w:rsidR="00C60523" w:rsidRPr="005C4A62" w:rsidRDefault="00C60523" w:rsidP="00C60523">
      <w:pPr>
        <w:contextualSpacing/>
        <w:jc w:val="both"/>
        <w:rPr>
          <w:rFonts w:asciiTheme="majorBidi" w:hAnsiTheme="majorBidi" w:cstheme="majorBidi"/>
          <w:b/>
          <w:bCs/>
        </w:rPr>
      </w:pPr>
      <w:r w:rsidRPr="005C4A62">
        <w:rPr>
          <w:rFonts w:asciiTheme="majorBidi" w:hAnsiTheme="majorBidi" w:cstheme="majorBidi"/>
          <w:b/>
          <w:bCs/>
        </w:rPr>
        <w:t xml:space="preserve">Supplementary Table </w:t>
      </w:r>
      <w:r w:rsidR="00E73839" w:rsidRPr="005C4A62">
        <w:rPr>
          <w:rFonts w:asciiTheme="majorBidi" w:hAnsiTheme="majorBidi" w:cstheme="majorBidi"/>
          <w:b/>
          <w:bCs/>
        </w:rPr>
        <w:t>6</w:t>
      </w:r>
      <w:r w:rsidRPr="005C4A62">
        <w:rPr>
          <w:rFonts w:asciiTheme="majorBidi" w:hAnsiTheme="majorBidi" w:cstheme="majorBidi"/>
          <w:b/>
          <w:bCs/>
        </w:rPr>
        <w:t>. Individual PGS Measures, Single Model</w:t>
      </w:r>
    </w:p>
    <w:tbl>
      <w:tblPr>
        <w:tblStyle w:val="TableGrid"/>
        <w:tblW w:w="10611" w:type="dxa"/>
        <w:tblLayout w:type="fixed"/>
        <w:tblCellMar>
          <w:left w:w="29" w:type="dxa"/>
          <w:right w:w="29" w:type="dxa"/>
        </w:tblCellMar>
        <w:tblLook w:val="04A0" w:firstRow="1" w:lastRow="0" w:firstColumn="1" w:lastColumn="0" w:noHBand="0" w:noVBand="1"/>
      </w:tblPr>
      <w:tblGrid>
        <w:gridCol w:w="1613"/>
        <w:gridCol w:w="629"/>
        <w:gridCol w:w="809"/>
        <w:gridCol w:w="810"/>
        <w:gridCol w:w="630"/>
        <w:gridCol w:w="810"/>
        <w:gridCol w:w="810"/>
        <w:gridCol w:w="634"/>
        <w:gridCol w:w="810"/>
        <w:gridCol w:w="806"/>
        <w:gridCol w:w="634"/>
        <w:gridCol w:w="810"/>
        <w:gridCol w:w="806"/>
      </w:tblGrid>
      <w:tr w:rsidR="00C60523" w:rsidRPr="005C4A62" w14:paraId="36D5AF8E" w14:textId="77777777" w:rsidTr="006F1498">
        <w:trPr>
          <w:trHeight w:hRule="exact" w:val="568"/>
        </w:trPr>
        <w:tc>
          <w:tcPr>
            <w:tcW w:w="1613" w:type="dxa"/>
            <w:vMerge w:val="restart"/>
            <w:tcBorders>
              <w:right w:val="single" w:sz="12" w:space="0" w:color="000000" w:themeColor="text1"/>
            </w:tcBorders>
          </w:tcPr>
          <w:p w14:paraId="63F4191F" w14:textId="77777777" w:rsidR="00C60523" w:rsidRPr="005C4A62" w:rsidRDefault="00C60523" w:rsidP="00C60523">
            <w:pPr>
              <w:contextualSpacing/>
              <w:jc w:val="both"/>
              <w:rPr>
                <w:rFonts w:asciiTheme="majorBidi" w:hAnsiTheme="majorBidi" w:cstheme="majorBidi"/>
              </w:rPr>
            </w:pPr>
          </w:p>
        </w:tc>
        <w:tc>
          <w:tcPr>
            <w:tcW w:w="2248" w:type="dxa"/>
            <w:gridSpan w:val="3"/>
            <w:tcBorders>
              <w:left w:val="single" w:sz="12" w:space="0" w:color="000000" w:themeColor="text1"/>
            </w:tcBorders>
          </w:tcPr>
          <w:p w14:paraId="2674B06D" w14:textId="77777777" w:rsidR="00C60523" w:rsidRPr="005C4A62" w:rsidRDefault="00C60523" w:rsidP="00C60523">
            <w:pPr>
              <w:contextualSpacing/>
              <w:jc w:val="center"/>
              <w:rPr>
                <w:rFonts w:asciiTheme="majorBidi" w:hAnsiTheme="majorBidi" w:cstheme="majorBidi"/>
                <w:b/>
                <w:bCs/>
              </w:rPr>
            </w:pPr>
            <w:r w:rsidRPr="005C4A62">
              <w:rPr>
                <w:rFonts w:asciiTheme="majorBidi" w:hAnsiTheme="majorBidi" w:cstheme="majorBidi"/>
                <w:b/>
                <w:bCs/>
              </w:rPr>
              <w:t>General Ability</w:t>
            </w:r>
          </w:p>
        </w:tc>
        <w:tc>
          <w:tcPr>
            <w:tcW w:w="2250" w:type="dxa"/>
            <w:gridSpan w:val="3"/>
          </w:tcPr>
          <w:p w14:paraId="65A10A3B" w14:textId="77777777" w:rsidR="00C60523" w:rsidRPr="005C4A62" w:rsidRDefault="00C60523" w:rsidP="00C60523">
            <w:pPr>
              <w:contextualSpacing/>
              <w:jc w:val="center"/>
              <w:rPr>
                <w:rFonts w:asciiTheme="majorBidi" w:hAnsiTheme="majorBidi" w:cstheme="majorBidi"/>
                <w:b/>
                <w:bCs/>
              </w:rPr>
            </w:pPr>
            <w:r w:rsidRPr="005C4A62">
              <w:rPr>
                <w:rFonts w:asciiTheme="majorBidi" w:hAnsiTheme="majorBidi" w:cstheme="majorBidi"/>
                <w:b/>
                <w:bCs/>
              </w:rPr>
              <w:t>Executive Function</w:t>
            </w:r>
          </w:p>
        </w:tc>
        <w:tc>
          <w:tcPr>
            <w:tcW w:w="2250" w:type="dxa"/>
            <w:gridSpan w:val="3"/>
          </w:tcPr>
          <w:p w14:paraId="6E1261F5" w14:textId="77777777" w:rsidR="00C60523" w:rsidRPr="005C4A62" w:rsidRDefault="00C60523" w:rsidP="00C60523">
            <w:pPr>
              <w:contextualSpacing/>
              <w:jc w:val="center"/>
              <w:rPr>
                <w:rFonts w:asciiTheme="majorBidi" w:hAnsiTheme="majorBidi" w:cstheme="majorBidi"/>
                <w:b/>
                <w:bCs/>
              </w:rPr>
            </w:pPr>
            <w:r w:rsidRPr="005C4A62">
              <w:rPr>
                <w:rFonts w:asciiTheme="majorBidi" w:hAnsiTheme="majorBidi" w:cstheme="majorBidi"/>
                <w:b/>
                <w:bCs/>
              </w:rPr>
              <w:t>Learning &amp; Memory</w:t>
            </w:r>
          </w:p>
        </w:tc>
        <w:tc>
          <w:tcPr>
            <w:tcW w:w="2250" w:type="dxa"/>
            <w:gridSpan w:val="3"/>
          </w:tcPr>
          <w:p w14:paraId="5244DCC1" w14:textId="77777777" w:rsidR="00C60523" w:rsidRPr="005C4A62" w:rsidRDefault="00C60523" w:rsidP="00C60523">
            <w:pPr>
              <w:contextualSpacing/>
              <w:jc w:val="center"/>
              <w:rPr>
                <w:rFonts w:asciiTheme="majorBidi" w:hAnsiTheme="majorBidi" w:cstheme="majorBidi"/>
                <w:b/>
                <w:bCs/>
              </w:rPr>
            </w:pPr>
            <w:r w:rsidRPr="005C4A62">
              <w:rPr>
                <w:rFonts w:asciiTheme="majorBidi" w:hAnsiTheme="majorBidi" w:cstheme="majorBidi"/>
                <w:b/>
                <w:bCs/>
              </w:rPr>
              <w:t>WISC Matrix Reasoning</w:t>
            </w:r>
          </w:p>
        </w:tc>
      </w:tr>
      <w:tr w:rsidR="00C60523" w:rsidRPr="005C4A62" w14:paraId="24AAF21D" w14:textId="77777777" w:rsidTr="006F1498">
        <w:trPr>
          <w:trHeight w:hRule="exact" w:val="360"/>
        </w:trPr>
        <w:tc>
          <w:tcPr>
            <w:tcW w:w="1613" w:type="dxa"/>
            <w:vMerge/>
            <w:tcBorders>
              <w:bottom w:val="single" w:sz="12" w:space="0" w:color="000000" w:themeColor="text1"/>
              <w:right w:val="single" w:sz="12" w:space="0" w:color="000000" w:themeColor="text1"/>
            </w:tcBorders>
          </w:tcPr>
          <w:p w14:paraId="3EBCB374" w14:textId="77777777" w:rsidR="00C60523" w:rsidRPr="005C4A62" w:rsidRDefault="00C60523" w:rsidP="00C60523">
            <w:pPr>
              <w:contextualSpacing/>
              <w:jc w:val="both"/>
              <w:rPr>
                <w:rFonts w:asciiTheme="majorBidi" w:hAnsiTheme="majorBidi" w:cstheme="majorBidi"/>
              </w:rPr>
            </w:pPr>
          </w:p>
        </w:tc>
        <w:tc>
          <w:tcPr>
            <w:tcW w:w="629" w:type="dxa"/>
            <w:tcBorders>
              <w:left w:val="single" w:sz="12" w:space="0" w:color="000000" w:themeColor="text1"/>
              <w:bottom w:val="single" w:sz="12" w:space="0" w:color="000000" w:themeColor="text1"/>
            </w:tcBorders>
          </w:tcPr>
          <w:p w14:paraId="683D2CF3" w14:textId="77777777" w:rsidR="00C60523" w:rsidRPr="005C4A62" w:rsidRDefault="00C60523" w:rsidP="00C60523">
            <w:pPr>
              <w:contextualSpacing/>
              <w:jc w:val="center"/>
              <w:rPr>
                <w:rFonts w:asciiTheme="majorBidi" w:hAnsiTheme="majorBidi" w:cstheme="majorBidi"/>
                <w:i/>
                <w:iCs/>
              </w:rPr>
            </w:pPr>
            <w:r w:rsidRPr="005C4A62">
              <w:rPr>
                <w:rFonts w:asciiTheme="majorBidi" w:hAnsiTheme="majorBidi" w:cstheme="majorBidi"/>
                <w:i/>
                <w:iCs/>
              </w:rPr>
              <w:t>b</w:t>
            </w:r>
          </w:p>
        </w:tc>
        <w:tc>
          <w:tcPr>
            <w:tcW w:w="809" w:type="dxa"/>
            <w:tcBorders>
              <w:bottom w:val="single" w:sz="12" w:space="0" w:color="000000" w:themeColor="text1"/>
            </w:tcBorders>
          </w:tcPr>
          <w:p w14:paraId="0DF24EE1" w14:textId="77777777" w:rsidR="00C60523" w:rsidRPr="005C4A62" w:rsidRDefault="00C60523" w:rsidP="00C60523">
            <w:pPr>
              <w:contextualSpacing/>
              <w:jc w:val="center"/>
              <w:rPr>
                <w:rFonts w:asciiTheme="majorBidi" w:hAnsiTheme="majorBidi" w:cstheme="majorBidi"/>
                <w:i/>
                <w:iCs/>
              </w:rPr>
            </w:pPr>
            <w:r w:rsidRPr="005C4A62">
              <w:rPr>
                <w:rFonts w:asciiTheme="majorBidi" w:hAnsiTheme="majorBidi" w:cstheme="majorBidi"/>
                <w:i/>
                <w:iCs/>
              </w:rPr>
              <w:t>p</w:t>
            </w:r>
          </w:p>
        </w:tc>
        <w:tc>
          <w:tcPr>
            <w:tcW w:w="810" w:type="dxa"/>
            <w:tcBorders>
              <w:bottom w:val="single" w:sz="12" w:space="0" w:color="000000" w:themeColor="text1"/>
            </w:tcBorders>
          </w:tcPr>
          <w:p w14:paraId="23C8D718" w14:textId="77777777" w:rsidR="00C60523" w:rsidRPr="005C4A62" w:rsidRDefault="00C60523" w:rsidP="00C60523">
            <w:pPr>
              <w:contextualSpacing/>
              <w:jc w:val="center"/>
              <w:rPr>
                <w:rFonts w:asciiTheme="majorBidi" w:hAnsiTheme="majorBidi" w:cstheme="majorBidi"/>
                <w:i/>
                <w:iCs/>
              </w:rPr>
            </w:pPr>
            <w:proofErr w:type="spellStart"/>
            <w:r w:rsidRPr="005C4A62">
              <w:rPr>
                <w:rFonts w:asciiTheme="majorBidi" w:hAnsiTheme="majorBidi" w:cstheme="majorBidi"/>
                <w:i/>
                <w:iCs/>
              </w:rPr>
              <w:t>pFDR</w:t>
            </w:r>
            <w:proofErr w:type="spellEnd"/>
          </w:p>
        </w:tc>
        <w:tc>
          <w:tcPr>
            <w:tcW w:w="630" w:type="dxa"/>
            <w:tcBorders>
              <w:bottom w:val="single" w:sz="12" w:space="0" w:color="000000" w:themeColor="text1"/>
            </w:tcBorders>
          </w:tcPr>
          <w:p w14:paraId="6AF086E3" w14:textId="77777777" w:rsidR="00C60523" w:rsidRPr="005C4A62" w:rsidRDefault="00C60523" w:rsidP="00C60523">
            <w:pPr>
              <w:contextualSpacing/>
              <w:jc w:val="center"/>
              <w:rPr>
                <w:rFonts w:asciiTheme="majorBidi" w:hAnsiTheme="majorBidi" w:cstheme="majorBidi"/>
                <w:i/>
                <w:iCs/>
              </w:rPr>
            </w:pPr>
            <w:r w:rsidRPr="005C4A62">
              <w:rPr>
                <w:rFonts w:asciiTheme="majorBidi" w:hAnsiTheme="majorBidi" w:cstheme="majorBidi"/>
                <w:i/>
                <w:iCs/>
              </w:rPr>
              <w:t>b</w:t>
            </w:r>
          </w:p>
        </w:tc>
        <w:tc>
          <w:tcPr>
            <w:tcW w:w="810" w:type="dxa"/>
            <w:tcBorders>
              <w:bottom w:val="single" w:sz="12" w:space="0" w:color="000000" w:themeColor="text1"/>
            </w:tcBorders>
          </w:tcPr>
          <w:p w14:paraId="2873A422" w14:textId="77777777" w:rsidR="00C60523" w:rsidRPr="005C4A62" w:rsidRDefault="00C60523" w:rsidP="00C60523">
            <w:pPr>
              <w:contextualSpacing/>
              <w:jc w:val="center"/>
              <w:rPr>
                <w:rFonts w:asciiTheme="majorBidi" w:hAnsiTheme="majorBidi" w:cstheme="majorBidi"/>
                <w:i/>
                <w:iCs/>
              </w:rPr>
            </w:pPr>
            <w:r w:rsidRPr="005C4A62">
              <w:rPr>
                <w:rFonts w:asciiTheme="majorBidi" w:hAnsiTheme="majorBidi" w:cstheme="majorBidi"/>
                <w:i/>
                <w:iCs/>
              </w:rPr>
              <w:t>p</w:t>
            </w:r>
          </w:p>
        </w:tc>
        <w:tc>
          <w:tcPr>
            <w:tcW w:w="810" w:type="dxa"/>
            <w:tcBorders>
              <w:bottom w:val="single" w:sz="12" w:space="0" w:color="000000" w:themeColor="text1"/>
            </w:tcBorders>
          </w:tcPr>
          <w:p w14:paraId="776C74F4" w14:textId="77777777" w:rsidR="00C60523" w:rsidRPr="005C4A62" w:rsidRDefault="00C60523" w:rsidP="00C60523">
            <w:pPr>
              <w:contextualSpacing/>
              <w:jc w:val="center"/>
              <w:rPr>
                <w:rFonts w:asciiTheme="majorBidi" w:hAnsiTheme="majorBidi" w:cstheme="majorBidi"/>
                <w:i/>
                <w:iCs/>
              </w:rPr>
            </w:pPr>
            <w:proofErr w:type="spellStart"/>
            <w:r w:rsidRPr="005C4A62">
              <w:rPr>
                <w:rFonts w:asciiTheme="majorBidi" w:hAnsiTheme="majorBidi" w:cstheme="majorBidi"/>
                <w:i/>
                <w:iCs/>
              </w:rPr>
              <w:t>pFDR</w:t>
            </w:r>
            <w:proofErr w:type="spellEnd"/>
          </w:p>
        </w:tc>
        <w:tc>
          <w:tcPr>
            <w:tcW w:w="634" w:type="dxa"/>
            <w:tcBorders>
              <w:bottom w:val="single" w:sz="12" w:space="0" w:color="000000" w:themeColor="text1"/>
            </w:tcBorders>
          </w:tcPr>
          <w:p w14:paraId="16CFB538" w14:textId="77777777" w:rsidR="00C60523" w:rsidRPr="005C4A62" w:rsidRDefault="00C60523" w:rsidP="00C60523">
            <w:pPr>
              <w:contextualSpacing/>
              <w:jc w:val="center"/>
              <w:rPr>
                <w:rFonts w:asciiTheme="majorBidi" w:hAnsiTheme="majorBidi" w:cstheme="majorBidi"/>
                <w:i/>
                <w:iCs/>
              </w:rPr>
            </w:pPr>
            <w:r w:rsidRPr="005C4A62">
              <w:rPr>
                <w:rFonts w:asciiTheme="majorBidi" w:hAnsiTheme="majorBidi" w:cstheme="majorBidi"/>
                <w:i/>
                <w:iCs/>
              </w:rPr>
              <w:t>b</w:t>
            </w:r>
          </w:p>
        </w:tc>
        <w:tc>
          <w:tcPr>
            <w:tcW w:w="810" w:type="dxa"/>
            <w:tcBorders>
              <w:bottom w:val="single" w:sz="12" w:space="0" w:color="000000" w:themeColor="text1"/>
            </w:tcBorders>
          </w:tcPr>
          <w:p w14:paraId="3967F37F" w14:textId="77777777" w:rsidR="00C60523" w:rsidRPr="005C4A62" w:rsidRDefault="00C60523" w:rsidP="00C60523">
            <w:pPr>
              <w:contextualSpacing/>
              <w:jc w:val="center"/>
              <w:rPr>
                <w:rFonts w:asciiTheme="majorBidi" w:hAnsiTheme="majorBidi" w:cstheme="majorBidi"/>
                <w:i/>
                <w:iCs/>
              </w:rPr>
            </w:pPr>
            <w:r w:rsidRPr="005C4A62">
              <w:rPr>
                <w:rFonts w:asciiTheme="majorBidi" w:hAnsiTheme="majorBidi" w:cstheme="majorBidi"/>
                <w:i/>
                <w:iCs/>
              </w:rPr>
              <w:t>p</w:t>
            </w:r>
          </w:p>
        </w:tc>
        <w:tc>
          <w:tcPr>
            <w:tcW w:w="806" w:type="dxa"/>
            <w:tcBorders>
              <w:bottom w:val="single" w:sz="12" w:space="0" w:color="000000" w:themeColor="text1"/>
            </w:tcBorders>
          </w:tcPr>
          <w:p w14:paraId="63F513EB" w14:textId="77777777" w:rsidR="00C60523" w:rsidRPr="005C4A62" w:rsidRDefault="00C60523" w:rsidP="00C60523">
            <w:pPr>
              <w:contextualSpacing/>
              <w:jc w:val="center"/>
              <w:rPr>
                <w:rFonts w:asciiTheme="majorBidi" w:hAnsiTheme="majorBidi" w:cstheme="majorBidi"/>
                <w:i/>
                <w:iCs/>
              </w:rPr>
            </w:pPr>
            <w:proofErr w:type="spellStart"/>
            <w:r w:rsidRPr="005C4A62">
              <w:rPr>
                <w:rFonts w:asciiTheme="majorBidi" w:hAnsiTheme="majorBidi" w:cstheme="majorBidi"/>
                <w:i/>
                <w:iCs/>
              </w:rPr>
              <w:t>pFDR</w:t>
            </w:r>
            <w:proofErr w:type="spellEnd"/>
          </w:p>
        </w:tc>
        <w:tc>
          <w:tcPr>
            <w:tcW w:w="634" w:type="dxa"/>
            <w:tcBorders>
              <w:bottom w:val="single" w:sz="12" w:space="0" w:color="000000" w:themeColor="text1"/>
            </w:tcBorders>
          </w:tcPr>
          <w:p w14:paraId="4C0A14D5" w14:textId="77777777" w:rsidR="00C60523" w:rsidRPr="005C4A62" w:rsidRDefault="00C60523" w:rsidP="00C60523">
            <w:pPr>
              <w:contextualSpacing/>
              <w:jc w:val="center"/>
              <w:rPr>
                <w:rFonts w:asciiTheme="majorBidi" w:hAnsiTheme="majorBidi" w:cstheme="majorBidi"/>
                <w:i/>
                <w:iCs/>
              </w:rPr>
            </w:pPr>
            <w:r w:rsidRPr="005C4A62">
              <w:rPr>
                <w:rFonts w:asciiTheme="majorBidi" w:hAnsiTheme="majorBidi" w:cstheme="majorBidi"/>
                <w:i/>
                <w:iCs/>
              </w:rPr>
              <w:t>b</w:t>
            </w:r>
          </w:p>
        </w:tc>
        <w:tc>
          <w:tcPr>
            <w:tcW w:w="810" w:type="dxa"/>
            <w:tcBorders>
              <w:bottom w:val="single" w:sz="12" w:space="0" w:color="000000" w:themeColor="text1"/>
            </w:tcBorders>
          </w:tcPr>
          <w:p w14:paraId="39CE0FE3" w14:textId="77777777" w:rsidR="00C60523" w:rsidRPr="005C4A62" w:rsidRDefault="00C60523" w:rsidP="00C60523">
            <w:pPr>
              <w:contextualSpacing/>
              <w:jc w:val="center"/>
              <w:rPr>
                <w:rFonts w:asciiTheme="majorBidi" w:hAnsiTheme="majorBidi" w:cstheme="majorBidi"/>
                <w:i/>
                <w:iCs/>
              </w:rPr>
            </w:pPr>
            <w:r w:rsidRPr="005C4A62">
              <w:rPr>
                <w:rFonts w:asciiTheme="majorBidi" w:hAnsiTheme="majorBidi" w:cstheme="majorBidi"/>
                <w:i/>
                <w:iCs/>
              </w:rPr>
              <w:t>p</w:t>
            </w:r>
          </w:p>
        </w:tc>
        <w:tc>
          <w:tcPr>
            <w:tcW w:w="806" w:type="dxa"/>
            <w:tcBorders>
              <w:bottom w:val="single" w:sz="12" w:space="0" w:color="000000" w:themeColor="text1"/>
            </w:tcBorders>
          </w:tcPr>
          <w:p w14:paraId="31444F82" w14:textId="77777777" w:rsidR="00C60523" w:rsidRPr="005C4A62" w:rsidRDefault="00C60523" w:rsidP="00C60523">
            <w:pPr>
              <w:contextualSpacing/>
              <w:jc w:val="center"/>
              <w:rPr>
                <w:rFonts w:asciiTheme="majorBidi" w:hAnsiTheme="majorBidi" w:cstheme="majorBidi"/>
                <w:i/>
                <w:iCs/>
              </w:rPr>
            </w:pPr>
            <w:proofErr w:type="spellStart"/>
            <w:r w:rsidRPr="005C4A62">
              <w:rPr>
                <w:rFonts w:asciiTheme="majorBidi" w:hAnsiTheme="majorBidi" w:cstheme="majorBidi"/>
                <w:i/>
                <w:iCs/>
              </w:rPr>
              <w:t>pFDR</w:t>
            </w:r>
            <w:proofErr w:type="spellEnd"/>
          </w:p>
        </w:tc>
      </w:tr>
      <w:tr w:rsidR="00C60523" w:rsidRPr="005C4A62" w14:paraId="469E1C9D" w14:textId="77777777" w:rsidTr="006F1498">
        <w:trPr>
          <w:trHeight w:hRule="exact" w:val="360"/>
        </w:trPr>
        <w:tc>
          <w:tcPr>
            <w:tcW w:w="1613" w:type="dxa"/>
            <w:tcBorders>
              <w:top w:val="single" w:sz="12" w:space="0" w:color="000000" w:themeColor="text1"/>
              <w:bottom w:val="single" w:sz="2" w:space="0" w:color="000000" w:themeColor="text1"/>
              <w:right w:val="single" w:sz="12" w:space="0" w:color="000000" w:themeColor="text1"/>
            </w:tcBorders>
          </w:tcPr>
          <w:p w14:paraId="4D170BBD" w14:textId="77777777" w:rsidR="00C60523" w:rsidRPr="005C4A62" w:rsidRDefault="00C60523" w:rsidP="00C60523">
            <w:pPr>
              <w:contextualSpacing/>
              <w:jc w:val="both"/>
              <w:rPr>
                <w:rFonts w:asciiTheme="majorBidi" w:hAnsiTheme="majorBidi" w:cstheme="majorBidi"/>
                <w:vertAlign w:val="superscript"/>
              </w:rPr>
            </w:pPr>
            <w:r w:rsidRPr="005C4A62">
              <w:rPr>
                <w:rFonts w:asciiTheme="majorBidi" w:hAnsiTheme="majorBidi" w:cstheme="majorBidi"/>
              </w:rPr>
              <w:t>EDU PGS</w:t>
            </w:r>
          </w:p>
        </w:tc>
        <w:tc>
          <w:tcPr>
            <w:tcW w:w="629" w:type="dxa"/>
            <w:tcBorders>
              <w:top w:val="single" w:sz="12" w:space="0" w:color="000000" w:themeColor="text1"/>
              <w:left w:val="single" w:sz="12" w:space="0" w:color="000000" w:themeColor="text1"/>
              <w:bottom w:val="single" w:sz="2" w:space="0" w:color="000000" w:themeColor="text1"/>
            </w:tcBorders>
          </w:tcPr>
          <w:p w14:paraId="082A3D43"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0.1089</w:t>
            </w:r>
          </w:p>
        </w:tc>
        <w:tc>
          <w:tcPr>
            <w:tcW w:w="809" w:type="dxa"/>
            <w:tcBorders>
              <w:top w:val="single" w:sz="12" w:space="0" w:color="000000" w:themeColor="text1"/>
              <w:bottom w:val="single" w:sz="2" w:space="0" w:color="000000" w:themeColor="text1"/>
            </w:tcBorders>
          </w:tcPr>
          <w:p w14:paraId="577CE085"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1.2e-06</w:t>
            </w:r>
          </w:p>
        </w:tc>
        <w:tc>
          <w:tcPr>
            <w:tcW w:w="810" w:type="dxa"/>
            <w:tcBorders>
              <w:top w:val="single" w:sz="12" w:space="0" w:color="000000" w:themeColor="text1"/>
              <w:bottom w:val="single" w:sz="4" w:space="0" w:color="auto"/>
            </w:tcBorders>
          </w:tcPr>
          <w:p w14:paraId="6CBE3C75" w14:textId="77777777" w:rsidR="00C60523" w:rsidRPr="005C4A62" w:rsidRDefault="00C60523" w:rsidP="00C60523">
            <w:pPr>
              <w:contextualSpacing/>
              <w:rPr>
                <w:rFonts w:asciiTheme="majorBidi" w:hAnsiTheme="majorBidi" w:cstheme="majorBidi"/>
                <w:b/>
                <w:bCs/>
              </w:rPr>
            </w:pPr>
            <w:r w:rsidRPr="005C4A62">
              <w:rPr>
                <w:rFonts w:asciiTheme="majorBidi" w:hAnsiTheme="majorBidi" w:cstheme="majorBidi"/>
                <w:b/>
                <w:bCs/>
              </w:rPr>
              <w:t>3.2e-06</w:t>
            </w:r>
          </w:p>
        </w:tc>
        <w:tc>
          <w:tcPr>
            <w:tcW w:w="630" w:type="dxa"/>
            <w:tcBorders>
              <w:top w:val="single" w:sz="12" w:space="0" w:color="000000" w:themeColor="text1"/>
            </w:tcBorders>
          </w:tcPr>
          <w:p w14:paraId="59225528"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0.018</w:t>
            </w:r>
          </w:p>
        </w:tc>
        <w:tc>
          <w:tcPr>
            <w:tcW w:w="810" w:type="dxa"/>
            <w:tcBorders>
              <w:top w:val="single" w:sz="12" w:space="0" w:color="000000" w:themeColor="text1"/>
            </w:tcBorders>
          </w:tcPr>
          <w:p w14:paraId="1529B4BA"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0.459</w:t>
            </w:r>
          </w:p>
        </w:tc>
        <w:tc>
          <w:tcPr>
            <w:tcW w:w="810" w:type="dxa"/>
            <w:tcBorders>
              <w:top w:val="single" w:sz="12" w:space="0" w:color="000000" w:themeColor="text1"/>
            </w:tcBorders>
          </w:tcPr>
          <w:p w14:paraId="7C070B33"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0.489</w:t>
            </w:r>
          </w:p>
        </w:tc>
        <w:tc>
          <w:tcPr>
            <w:tcW w:w="634" w:type="dxa"/>
            <w:tcBorders>
              <w:top w:val="single" w:sz="12" w:space="0" w:color="000000" w:themeColor="text1"/>
            </w:tcBorders>
          </w:tcPr>
          <w:p w14:paraId="3545963E"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0.034</w:t>
            </w:r>
          </w:p>
        </w:tc>
        <w:tc>
          <w:tcPr>
            <w:tcW w:w="810" w:type="dxa"/>
            <w:tcBorders>
              <w:top w:val="single" w:sz="12" w:space="0" w:color="000000" w:themeColor="text1"/>
            </w:tcBorders>
          </w:tcPr>
          <w:p w14:paraId="49A1A5F5"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0.148</w:t>
            </w:r>
          </w:p>
        </w:tc>
        <w:tc>
          <w:tcPr>
            <w:tcW w:w="806" w:type="dxa"/>
            <w:tcBorders>
              <w:top w:val="single" w:sz="12" w:space="0" w:color="000000" w:themeColor="text1"/>
            </w:tcBorders>
          </w:tcPr>
          <w:p w14:paraId="59689540"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0.182</w:t>
            </w:r>
          </w:p>
        </w:tc>
        <w:tc>
          <w:tcPr>
            <w:tcW w:w="634" w:type="dxa"/>
            <w:tcBorders>
              <w:top w:val="single" w:sz="12" w:space="0" w:color="000000" w:themeColor="text1"/>
            </w:tcBorders>
          </w:tcPr>
          <w:p w14:paraId="1C328BA6"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0.078</w:t>
            </w:r>
          </w:p>
        </w:tc>
        <w:tc>
          <w:tcPr>
            <w:tcW w:w="810" w:type="dxa"/>
            <w:tcBorders>
              <w:top w:val="single" w:sz="12" w:space="0" w:color="000000" w:themeColor="text1"/>
            </w:tcBorders>
          </w:tcPr>
          <w:p w14:paraId="5A241926"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1.8e-03</w:t>
            </w:r>
          </w:p>
        </w:tc>
        <w:tc>
          <w:tcPr>
            <w:tcW w:w="806" w:type="dxa"/>
            <w:tcBorders>
              <w:top w:val="single" w:sz="12" w:space="0" w:color="000000" w:themeColor="text1"/>
            </w:tcBorders>
          </w:tcPr>
          <w:p w14:paraId="35E5A956" w14:textId="77777777" w:rsidR="00C60523" w:rsidRPr="005C4A62" w:rsidRDefault="00C60523" w:rsidP="00C60523">
            <w:pPr>
              <w:contextualSpacing/>
              <w:rPr>
                <w:rFonts w:asciiTheme="majorBidi" w:hAnsiTheme="majorBidi" w:cstheme="majorBidi"/>
                <w:b/>
                <w:bCs/>
              </w:rPr>
            </w:pPr>
            <w:r w:rsidRPr="005C4A62">
              <w:rPr>
                <w:rFonts w:asciiTheme="majorBidi" w:hAnsiTheme="majorBidi" w:cstheme="majorBidi"/>
                <w:b/>
                <w:bCs/>
              </w:rPr>
              <w:t>2.9e-03</w:t>
            </w:r>
          </w:p>
        </w:tc>
      </w:tr>
      <w:tr w:rsidR="00C60523" w:rsidRPr="005C4A62" w14:paraId="03EBE48A" w14:textId="77777777" w:rsidTr="006F1498">
        <w:trPr>
          <w:trHeight w:hRule="exact" w:val="613"/>
        </w:trPr>
        <w:tc>
          <w:tcPr>
            <w:tcW w:w="1613" w:type="dxa"/>
            <w:tcBorders>
              <w:top w:val="single" w:sz="2" w:space="0" w:color="000000" w:themeColor="text1"/>
              <w:bottom w:val="single" w:sz="4" w:space="0" w:color="000000" w:themeColor="text1"/>
              <w:right w:val="single" w:sz="12" w:space="0" w:color="000000" w:themeColor="text1"/>
            </w:tcBorders>
          </w:tcPr>
          <w:p w14:paraId="3ABC7ABE" w14:textId="77777777" w:rsidR="00C60523" w:rsidRPr="005C4A62" w:rsidRDefault="00C60523" w:rsidP="00C60523">
            <w:pPr>
              <w:contextualSpacing/>
              <w:jc w:val="both"/>
              <w:rPr>
                <w:rFonts w:asciiTheme="majorBidi" w:hAnsiTheme="majorBidi" w:cstheme="majorBidi"/>
              </w:rPr>
            </w:pPr>
            <w:r w:rsidRPr="005C4A62">
              <w:rPr>
                <w:rFonts w:asciiTheme="majorBidi" w:hAnsiTheme="majorBidi" w:cstheme="majorBidi"/>
              </w:rPr>
              <w:t>IQ PGS</w:t>
            </w:r>
          </w:p>
        </w:tc>
        <w:tc>
          <w:tcPr>
            <w:tcW w:w="629" w:type="dxa"/>
            <w:tcBorders>
              <w:top w:val="single" w:sz="2" w:space="0" w:color="000000" w:themeColor="text1"/>
              <w:left w:val="single" w:sz="12" w:space="0" w:color="000000" w:themeColor="text1"/>
              <w:bottom w:val="single" w:sz="4" w:space="0" w:color="000000" w:themeColor="text1"/>
            </w:tcBorders>
          </w:tcPr>
          <w:p w14:paraId="6BBD9E57"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0.161</w:t>
            </w:r>
          </w:p>
        </w:tc>
        <w:tc>
          <w:tcPr>
            <w:tcW w:w="809" w:type="dxa"/>
            <w:tcBorders>
              <w:top w:val="single" w:sz="2" w:space="0" w:color="000000" w:themeColor="text1"/>
              <w:bottom w:val="single" w:sz="4" w:space="0" w:color="000000" w:themeColor="text1"/>
            </w:tcBorders>
          </w:tcPr>
          <w:p w14:paraId="64706F35"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8.2e-11</w:t>
            </w:r>
          </w:p>
        </w:tc>
        <w:tc>
          <w:tcPr>
            <w:tcW w:w="810" w:type="dxa"/>
            <w:tcBorders>
              <w:bottom w:val="single" w:sz="4" w:space="0" w:color="000000" w:themeColor="text1"/>
            </w:tcBorders>
          </w:tcPr>
          <w:p w14:paraId="48672AFB" w14:textId="77777777" w:rsidR="00C60523" w:rsidRPr="005C4A62" w:rsidRDefault="00C60523" w:rsidP="00C60523">
            <w:pPr>
              <w:contextualSpacing/>
              <w:rPr>
                <w:rFonts w:asciiTheme="majorBidi" w:hAnsiTheme="majorBidi" w:cstheme="majorBidi"/>
                <w:b/>
                <w:bCs/>
              </w:rPr>
            </w:pPr>
            <w:r w:rsidRPr="005C4A62">
              <w:rPr>
                <w:rFonts w:asciiTheme="majorBidi" w:hAnsiTheme="majorBidi" w:cstheme="majorBidi"/>
                <w:b/>
                <w:bCs/>
              </w:rPr>
              <w:t>6.6e-10</w:t>
            </w:r>
          </w:p>
        </w:tc>
        <w:tc>
          <w:tcPr>
            <w:tcW w:w="630" w:type="dxa"/>
          </w:tcPr>
          <w:p w14:paraId="38E8BA26"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-0.026</w:t>
            </w:r>
          </w:p>
        </w:tc>
        <w:tc>
          <w:tcPr>
            <w:tcW w:w="810" w:type="dxa"/>
          </w:tcPr>
          <w:p w14:paraId="533A0AE9"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0.335</w:t>
            </w:r>
          </w:p>
        </w:tc>
        <w:tc>
          <w:tcPr>
            <w:tcW w:w="810" w:type="dxa"/>
          </w:tcPr>
          <w:p w14:paraId="74C174F1"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0.383</w:t>
            </w:r>
          </w:p>
        </w:tc>
        <w:tc>
          <w:tcPr>
            <w:tcW w:w="634" w:type="dxa"/>
          </w:tcPr>
          <w:p w14:paraId="3CB03BC2"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0.045</w:t>
            </w:r>
          </w:p>
        </w:tc>
        <w:tc>
          <w:tcPr>
            <w:tcW w:w="810" w:type="dxa"/>
          </w:tcPr>
          <w:p w14:paraId="4FF16535"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0.082</w:t>
            </w:r>
          </w:p>
        </w:tc>
        <w:tc>
          <w:tcPr>
            <w:tcW w:w="806" w:type="dxa"/>
          </w:tcPr>
          <w:p w14:paraId="7AC47306"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0.109</w:t>
            </w:r>
          </w:p>
        </w:tc>
        <w:tc>
          <w:tcPr>
            <w:tcW w:w="634" w:type="dxa"/>
          </w:tcPr>
          <w:p w14:paraId="5D7DA60A"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0.069</w:t>
            </w:r>
          </w:p>
        </w:tc>
        <w:tc>
          <w:tcPr>
            <w:tcW w:w="810" w:type="dxa"/>
          </w:tcPr>
          <w:p w14:paraId="3857A706"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0.012</w:t>
            </w:r>
          </w:p>
        </w:tc>
        <w:tc>
          <w:tcPr>
            <w:tcW w:w="806" w:type="dxa"/>
          </w:tcPr>
          <w:p w14:paraId="15AF5F68" w14:textId="77777777" w:rsidR="00C60523" w:rsidRPr="005C4A62" w:rsidRDefault="00C60523" w:rsidP="00C60523">
            <w:pPr>
              <w:contextualSpacing/>
              <w:rPr>
                <w:rFonts w:asciiTheme="majorBidi" w:hAnsiTheme="majorBidi" w:cstheme="majorBidi"/>
                <w:b/>
                <w:bCs/>
              </w:rPr>
            </w:pPr>
            <w:r w:rsidRPr="005C4A62">
              <w:rPr>
                <w:rFonts w:asciiTheme="majorBidi" w:hAnsiTheme="majorBidi" w:cstheme="majorBidi"/>
                <w:b/>
                <w:bCs/>
              </w:rPr>
              <w:t>0.017</w:t>
            </w:r>
          </w:p>
        </w:tc>
      </w:tr>
      <w:tr w:rsidR="00C60523" w:rsidRPr="005C4A62" w14:paraId="409F95F4" w14:textId="77777777" w:rsidTr="006F1498">
        <w:trPr>
          <w:trHeight w:hRule="exact" w:val="352"/>
        </w:trPr>
        <w:tc>
          <w:tcPr>
            <w:tcW w:w="1613" w:type="dxa"/>
            <w:tcBorders>
              <w:bottom w:val="single" w:sz="4" w:space="0" w:color="000000" w:themeColor="text1"/>
              <w:right w:val="single" w:sz="12" w:space="0" w:color="000000" w:themeColor="text1"/>
            </w:tcBorders>
          </w:tcPr>
          <w:p w14:paraId="0BAB27C0" w14:textId="77777777" w:rsidR="00C60523" w:rsidRPr="005C4A62" w:rsidRDefault="00C60523" w:rsidP="00C60523">
            <w:pPr>
              <w:contextualSpacing/>
              <w:jc w:val="both"/>
              <w:rPr>
                <w:rFonts w:asciiTheme="majorBidi" w:hAnsiTheme="majorBidi" w:cstheme="majorBidi"/>
                <w:vertAlign w:val="superscript"/>
              </w:rPr>
            </w:pPr>
            <w:r w:rsidRPr="005C4A62">
              <w:rPr>
                <w:rFonts w:asciiTheme="majorBidi" w:hAnsiTheme="majorBidi" w:cstheme="majorBidi"/>
              </w:rPr>
              <w:t xml:space="preserve">EF PGS </w:t>
            </w:r>
          </w:p>
        </w:tc>
        <w:tc>
          <w:tcPr>
            <w:tcW w:w="629" w:type="dxa"/>
            <w:tcBorders>
              <w:top w:val="single" w:sz="2" w:space="0" w:color="000000" w:themeColor="text1"/>
              <w:left w:val="single" w:sz="12" w:space="0" w:color="000000" w:themeColor="text1"/>
              <w:bottom w:val="single" w:sz="4" w:space="0" w:color="000000" w:themeColor="text1"/>
            </w:tcBorders>
          </w:tcPr>
          <w:p w14:paraId="4020AB45"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0.013</w:t>
            </w:r>
          </w:p>
        </w:tc>
        <w:tc>
          <w:tcPr>
            <w:tcW w:w="809" w:type="dxa"/>
            <w:tcBorders>
              <w:bottom w:val="single" w:sz="4" w:space="0" w:color="000000" w:themeColor="text1"/>
            </w:tcBorders>
          </w:tcPr>
          <w:p w14:paraId="40574A96"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0.550</w:t>
            </w:r>
          </w:p>
        </w:tc>
        <w:tc>
          <w:tcPr>
            <w:tcW w:w="810" w:type="dxa"/>
            <w:tcBorders>
              <w:bottom w:val="single" w:sz="4" w:space="0" w:color="000000" w:themeColor="text1"/>
            </w:tcBorders>
          </w:tcPr>
          <w:p w14:paraId="6FD53222"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0.550</w:t>
            </w:r>
          </w:p>
        </w:tc>
        <w:tc>
          <w:tcPr>
            <w:tcW w:w="630" w:type="dxa"/>
          </w:tcPr>
          <w:p w14:paraId="60F133CB"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0.080</w:t>
            </w:r>
          </w:p>
        </w:tc>
        <w:tc>
          <w:tcPr>
            <w:tcW w:w="810" w:type="dxa"/>
          </w:tcPr>
          <w:p w14:paraId="205CCCE3"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4.1e-04</w:t>
            </w:r>
          </w:p>
        </w:tc>
        <w:tc>
          <w:tcPr>
            <w:tcW w:w="810" w:type="dxa"/>
          </w:tcPr>
          <w:p w14:paraId="232CE7A6" w14:textId="77777777" w:rsidR="00C60523" w:rsidRPr="005C4A62" w:rsidRDefault="00C60523" w:rsidP="00C60523">
            <w:pPr>
              <w:contextualSpacing/>
              <w:rPr>
                <w:rFonts w:asciiTheme="majorBidi" w:hAnsiTheme="majorBidi" w:cstheme="majorBidi"/>
                <w:b/>
                <w:bCs/>
              </w:rPr>
            </w:pPr>
            <w:r w:rsidRPr="005C4A62">
              <w:rPr>
                <w:rFonts w:asciiTheme="majorBidi" w:hAnsiTheme="majorBidi" w:cstheme="majorBidi"/>
                <w:b/>
                <w:bCs/>
              </w:rPr>
              <w:t>7.3e-04</w:t>
            </w:r>
          </w:p>
        </w:tc>
        <w:tc>
          <w:tcPr>
            <w:tcW w:w="634" w:type="dxa"/>
          </w:tcPr>
          <w:p w14:paraId="0CBF9437"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0.126</w:t>
            </w:r>
          </w:p>
        </w:tc>
        <w:tc>
          <w:tcPr>
            <w:tcW w:w="810" w:type="dxa"/>
          </w:tcPr>
          <w:p w14:paraId="2CA5AB58"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1.3e-08</w:t>
            </w:r>
          </w:p>
        </w:tc>
        <w:tc>
          <w:tcPr>
            <w:tcW w:w="806" w:type="dxa"/>
          </w:tcPr>
          <w:p w14:paraId="6AAB0CA2" w14:textId="77777777" w:rsidR="00C60523" w:rsidRPr="005C4A62" w:rsidRDefault="00C60523" w:rsidP="00C60523">
            <w:pPr>
              <w:contextualSpacing/>
              <w:rPr>
                <w:rFonts w:asciiTheme="majorBidi" w:hAnsiTheme="majorBidi" w:cstheme="majorBidi"/>
                <w:b/>
                <w:bCs/>
              </w:rPr>
            </w:pPr>
            <w:r w:rsidRPr="005C4A62">
              <w:rPr>
                <w:rFonts w:asciiTheme="majorBidi" w:hAnsiTheme="majorBidi" w:cstheme="majorBidi"/>
                <w:b/>
                <w:bCs/>
              </w:rPr>
              <w:t>5.0e-08</w:t>
            </w:r>
          </w:p>
        </w:tc>
        <w:tc>
          <w:tcPr>
            <w:tcW w:w="634" w:type="dxa"/>
          </w:tcPr>
          <w:p w14:paraId="3F108F7F"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0.088</w:t>
            </w:r>
          </w:p>
        </w:tc>
        <w:tc>
          <w:tcPr>
            <w:tcW w:w="810" w:type="dxa"/>
          </w:tcPr>
          <w:p w14:paraId="795DE382"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1.8e-04</w:t>
            </w:r>
          </w:p>
        </w:tc>
        <w:tc>
          <w:tcPr>
            <w:tcW w:w="806" w:type="dxa"/>
          </w:tcPr>
          <w:p w14:paraId="21EDF368" w14:textId="77777777" w:rsidR="00C60523" w:rsidRPr="005C4A62" w:rsidRDefault="00C60523" w:rsidP="00C60523">
            <w:pPr>
              <w:contextualSpacing/>
              <w:rPr>
                <w:rFonts w:asciiTheme="majorBidi" w:hAnsiTheme="majorBidi" w:cstheme="majorBidi"/>
                <w:b/>
                <w:bCs/>
              </w:rPr>
            </w:pPr>
            <w:r w:rsidRPr="005C4A62">
              <w:rPr>
                <w:rFonts w:asciiTheme="majorBidi" w:hAnsiTheme="majorBidi" w:cstheme="majorBidi"/>
                <w:b/>
                <w:bCs/>
              </w:rPr>
              <w:t>3.5e-04</w:t>
            </w:r>
          </w:p>
        </w:tc>
      </w:tr>
      <w:tr w:rsidR="00C60523" w:rsidRPr="005C4A62" w14:paraId="66A51611" w14:textId="77777777" w:rsidTr="006F1498">
        <w:trPr>
          <w:trHeight w:hRule="exact" w:val="370"/>
        </w:trPr>
        <w:tc>
          <w:tcPr>
            <w:tcW w:w="1613" w:type="dxa"/>
            <w:tcBorders>
              <w:right w:val="single" w:sz="12" w:space="0" w:color="000000" w:themeColor="text1"/>
            </w:tcBorders>
          </w:tcPr>
          <w:p w14:paraId="45487BD2" w14:textId="77777777" w:rsidR="00C60523" w:rsidRPr="005C4A62" w:rsidRDefault="00C60523" w:rsidP="00C60523">
            <w:pPr>
              <w:contextualSpacing/>
              <w:jc w:val="both"/>
              <w:rPr>
                <w:rFonts w:asciiTheme="majorBidi" w:hAnsiTheme="majorBidi" w:cstheme="majorBidi"/>
              </w:rPr>
            </w:pPr>
            <w:r w:rsidRPr="005C4A62">
              <w:rPr>
                <w:rFonts w:asciiTheme="majorBidi" w:hAnsiTheme="majorBidi" w:cstheme="majorBidi"/>
              </w:rPr>
              <w:t xml:space="preserve">Average SES </w:t>
            </w:r>
          </w:p>
        </w:tc>
        <w:tc>
          <w:tcPr>
            <w:tcW w:w="629" w:type="dxa"/>
            <w:tcBorders>
              <w:left w:val="single" w:sz="12" w:space="0" w:color="000000" w:themeColor="text1"/>
            </w:tcBorders>
          </w:tcPr>
          <w:p w14:paraId="08C2FA63"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0.211</w:t>
            </w:r>
          </w:p>
        </w:tc>
        <w:tc>
          <w:tcPr>
            <w:tcW w:w="809" w:type="dxa"/>
          </w:tcPr>
          <w:p w14:paraId="3B0C6C4D"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1.4e-25</w:t>
            </w:r>
          </w:p>
        </w:tc>
        <w:tc>
          <w:tcPr>
            <w:tcW w:w="810" w:type="dxa"/>
          </w:tcPr>
          <w:p w14:paraId="66A3929F" w14:textId="77777777" w:rsidR="00C60523" w:rsidRPr="005C4A62" w:rsidRDefault="00C60523" w:rsidP="00C60523">
            <w:pPr>
              <w:contextualSpacing/>
              <w:rPr>
                <w:rFonts w:asciiTheme="majorBidi" w:hAnsiTheme="majorBidi" w:cstheme="majorBidi"/>
                <w:b/>
                <w:bCs/>
              </w:rPr>
            </w:pPr>
            <w:r w:rsidRPr="005C4A62">
              <w:rPr>
                <w:rFonts w:asciiTheme="majorBidi" w:hAnsiTheme="majorBidi" w:cstheme="majorBidi"/>
                <w:b/>
                <w:bCs/>
              </w:rPr>
              <w:t>2.2e-24</w:t>
            </w:r>
          </w:p>
        </w:tc>
        <w:tc>
          <w:tcPr>
            <w:tcW w:w="630" w:type="dxa"/>
          </w:tcPr>
          <w:p w14:paraId="2C3CD6FF"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0.088</w:t>
            </w:r>
          </w:p>
        </w:tc>
        <w:tc>
          <w:tcPr>
            <w:tcW w:w="810" w:type="dxa"/>
          </w:tcPr>
          <w:p w14:paraId="3510CA6E"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5.3e-05</w:t>
            </w:r>
          </w:p>
        </w:tc>
        <w:tc>
          <w:tcPr>
            <w:tcW w:w="810" w:type="dxa"/>
          </w:tcPr>
          <w:p w14:paraId="6032B6F9" w14:textId="77777777" w:rsidR="00C60523" w:rsidRPr="005C4A62" w:rsidRDefault="00C60523" w:rsidP="00C60523">
            <w:pPr>
              <w:contextualSpacing/>
              <w:rPr>
                <w:rFonts w:asciiTheme="majorBidi" w:hAnsiTheme="majorBidi" w:cstheme="majorBidi"/>
                <w:b/>
                <w:bCs/>
              </w:rPr>
            </w:pPr>
            <w:r w:rsidRPr="005C4A62">
              <w:rPr>
                <w:rFonts w:asciiTheme="majorBidi" w:hAnsiTheme="majorBidi" w:cstheme="majorBidi"/>
                <w:b/>
                <w:bCs/>
              </w:rPr>
              <w:t>1.2e-04</w:t>
            </w:r>
          </w:p>
        </w:tc>
        <w:tc>
          <w:tcPr>
            <w:tcW w:w="634" w:type="dxa"/>
          </w:tcPr>
          <w:p w14:paraId="14A26692"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0.104</w:t>
            </w:r>
          </w:p>
        </w:tc>
        <w:tc>
          <w:tcPr>
            <w:tcW w:w="810" w:type="dxa"/>
          </w:tcPr>
          <w:p w14:paraId="3545A909"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8.9e-07</w:t>
            </w:r>
          </w:p>
        </w:tc>
        <w:tc>
          <w:tcPr>
            <w:tcW w:w="806" w:type="dxa"/>
          </w:tcPr>
          <w:p w14:paraId="4C728860" w14:textId="77777777" w:rsidR="00C60523" w:rsidRPr="005C4A62" w:rsidRDefault="00C60523" w:rsidP="00C60523">
            <w:pPr>
              <w:contextualSpacing/>
              <w:rPr>
                <w:rFonts w:asciiTheme="majorBidi" w:hAnsiTheme="majorBidi" w:cstheme="majorBidi"/>
                <w:b/>
                <w:bCs/>
              </w:rPr>
            </w:pPr>
            <w:r w:rsidRPr="005C4A62">
              <w:rPr>
                <w:rFonts w:asciiTheme="majorBidi" w:hAnsiTheme="majorBidi" w:cstheme="majorBidi"/>
                <w:b/>
                <w:bCs/>
              </w:rPr>
              <w:t>2.9e-06</w:t>
            </w:r>
          </w:p>
        </w:tc>
        <w:tc>
          <w:tcPr>
            <w:tcW w:w="634" w:type="dxa"/>
          </w:tcPr>
          <w:p w14:paraId="60E69700"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0.134</w:t>
            </w:r>
          </w:p>
        </w:tc>
        <w:tc>
          <w:tcPr>
            <w:tcW w:w="810" w:type="dxa"/>
          </w:tcPr>
          <w:p w14:paraId="093BC9D3" w14:textId="77777777" w:rsidR="00C60523" w:rsidRPr="005C4A62" w:rsidRDefault="00C60523" w:rsidP="00C60523">
            <w:pPr>
              <w:contextualSpacing/>
              <w:rPr>
                <w:rFonts w:asciiTheme="majorBidi" w:hAnsiTheme="majorBidi" w:cstheme="majorBidi"/>
              </w:rPr>
            </w:pPr>
            <w:r w:rsidRPr="005C4A62">
              <w:rPr>
                <w:rFonts w:asciiTheme="majorBidi" w:hAnsiTheme="majorBidi" w:cstheme="majorBidi"/>
              </w:rPr>
              <w:t>1.1e-09</w:t>
            </w:r>
          </w:p>
        </w:tc>
        <w:tc>
          <w:tcPr>
            <w:tcW w:w="806" w:type="dxa"/>
          </w:tcPr>
          <w:p w14:paraId="55BA4991" w14:textId="77777777" w:rsidR="00C60523" w:rsidRPr="005C4A62" w:rsidRDefault="00C60523" w:rsidP="00C60523">
            <w:pPr>
              <w:contextualSpacing/>
              <w:rPr>
                <w:rFonts w:asciiTheme="majorBidi" w:hAnsiTheme="majorBidi" w:cstheme="majorBidi"/>
                <w:b/>
                <w:bCs/>
              </w:rPr>
            </w:pPr>
            <w:r w:rsidRPr="005C4A62">
              <w:rPr>
                <w:rFonts w:asciiTheme="majorBidi" w:hAnsiTheme="majorBidi" w:cstheme="majorBidi"/>
                <w:b/>
                <w:bCs/>
              </w:rPr>
              <w:t>5.9e-09</w:t>
            </w:r>
          </w:p>
        </w:tc>
      </w:tr>
    </w:tbl>
    <w:p w14:paraId="664C7492" w14:textId="77777777" w:rsidR="00C60523" w:rsidRPr="005C4A62" w:rsidRDefault="00C60523" w:rsidP="00C60523">
      <w:pPr>
        <w:contextualSpacing/>
        <w:jc w:val="both"/>
        <w:rPr>
          <w:rFonts w:asciiTheme="majorBidi" w:hAnsiTheme="majorBidi" w:cstheme="majorBidi"/>
        </w:rPr>
      </w:pPr>
      <w:r w:rsidRPr="005C4A62">
        <w:rPr>
          <w:rFonts w:asciiTheme="majorBidi" w:hAnsiTheme="majorBidi" w:cstheme="majorBidi"/>
        </w:rPr>
        <w:t>Betas (b) represent associations between standardized variables, holding constant the first 10 ancestrally informative principal components, age, and sex.</w:t>
      </w:r>
    </w:p>
    <w:p w14:paraId="1E21028C" w14:textId="77777777" w:rsidR="00C60523" w:rsidRPr="005C4A62" w:rsidRDefault="00C60523" w:rsidP="00C60523">
      <w:pPr>
        <w:contextualSpacing/>
        <w:jc w:val="both"/>
        <w:rPr>
          <w:rFonts w:asciiTheme="majorBidi" w:hAnsiTheme="majorBidi" w:cstheme="majorBidi"/>
        </w:rPr>
      </w:pPr>
      <w:proofErr w:type="spellStart"/>
      <w:r w:rsidRPr="005C4A62">
        <w:rPr>
          <w:rFonts w:asciiTheme="majorBidi" w:hAnsiTheme="majorBidi" w:cstheme="majorBidi"/>
        </w:rPr>
        <w:t>pFDR</w:t>
      </w:r>
      <w:proofErr w:type="spellEnd"/>
      <w:r w:rsidRPr="005C4A62">
        <w:rPr>
          <w:rFonts w:asciiTheme="majorBidi" w:hAnsiTheme="majorBidi" w:cstheme="majorBidi"/>
        </w:rPr>
        <w:t xml:space="preserve"> = p-values that have been corrected for multiple testing. All 16 p-values were entered into the same FDR correction. </w:t>
      </w:r>
    </w:p>
    <w:p w14:paraId="736B71D9" w14:textId="77777777" w:rsidR="00C60523" w:rsidRPr="005C4A62" w:rsidRDefault="00C60523" w:rsidP="00C60523">
      <w:pPr>
        <w:contextualSpacing/>
        <w:jc w:val="both"/>
        <w:rPr>
          <w:rFonts w:asciiTheme="majorBidi" w:hAnsiTheme="majorBidi" w:cstheme="majorBidi"/>
        </w:rPr>
      </w:pPr>
    </w:p>
    <w:p w14:paraId="7BFB8C7C" w14:textId="77777777" w:rsidR="00C60523" w:rsidRPr="005C4A62" w:rsidRDefault="00C60523" w:rsidP="00C60523">
      <w:pPr>
        <w:contextualSpacing/>
        <w:jc w:val="both"/>
        <w:rPr>
          <w:rFonts w:asciiTheme="majorBidi" w:hAnsiTheme="majorBidi" w:cstheme="majorBidi"/>
        </w:rPr>
      </w:pPr>
    </w:p>
    <w:p w14:paraId="6E052082" w14:textId="0F03421D" w:rsidR="00C60523" w:rsidRPr="005C4A62" w:rsidRDefault="00C60523" w:rsidP="00C60523">
      <w:pPr>
        <w:contextualSpacing/>
        <w:jc w:val="both"/>
        <w:rPr>
          <w:rFonts w:asciiTheme="majorBidi" w:hAnsiTheme="majorBidi" w:cstheme="majorBidi"/>
          <w:b/>
          <w:bCs/>
          <w:i/>
          <w:iCs/>
        </w:rPr>
      </w:pPr>
    </w:p>
    <w:p w14:paraId="0B0C1A52" w14:textId="6A5A6FB6" w:rsidR="00042FEB" w:rsidRPr="005C4A62" w:rsidRDefault="00042FEB" w:rsidP="00C60523">
      <w:pPr>
        <w:contextualSpacing/>
        <w:jc w:val="both"/>
        <w:rPr>
          <w:rFonts w:asciiTheme="majorBidi" w:hAnsiTheme="majorBidi" w:cstheme="majorBidi"/>
          <w:b/>
          <w:bCs/>
          <w:i/>
          <w:iCs/>
        </w:rPr>
      </w:pPr>
    </w:p>
    <w:p w14:paraId="207F9419" w14:textId="77777777" w:rsidR="005C4A62" w:rsidRDefault="005C4A62" w:rsidP="005C4A62">
      <w:pPr>
        <w:contextualSpacing/>
        <w:jc w:val="both"/>
        <w:rPr>
          <w:noProof/>
        </w:rPr>
      </w:pPr>
      <w:r w:rsidRPr="005C4A62">
        <w:rPr>
          <w:rFonts w:asciiTheme="majorBidi" w:hAnsiTheme="majorBidi" w:cstheme="majorBidi"/>
          <w:b/>
          <w:bCs/>
          <w:i/>
          <w:iCs/>
          <w:noProof/>
        </w:rPr>
        <w:lastRenderedPageBreak/>
        <w:drawing>
          <wp:inline distT="0" distB="0" distL="0" distR="0" wp14:anchorId="20B021AB" wp14:editId="2008602F">
            <wp:extent cx="5943600" cy="3773170"/>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6"/>
                    <a:stretch>
                      <a:fillRect/>
                    </a:stretch>
                  </pic:blipFill>
                  <pic:spPr>
                    <a:xfrm>
                      <a:off x="0" y="0"/>
                      <a:ext cx="5943600" cy="3773170"/>
                    </a:xfrm>
                    <a:prstGeom prst="rect">
                      <a:avLst/>
                    </a:prstGeom>
                  </pic:spPr>
                </pic:pic>
              </a:graphicData>
            </a:graphic>
          </wp:inline>
        </w:drawing>
      </w:r>
    </w:p>
    <w:p w14:paraId="59615906" w14:textId="75BBE68F" w:rsidR="005C4A62" w:rsidRDefault="005C4A62" w:rsidP="005C4A62">
      <w:pPr>
        <w:contextualSpacing/>
        <w:jc w:val="both"/>
        <w:rPr>
          <w:rFonts w:ascii="Times" w:hAnsi="Times" w:cstheme="majorBidi"/>
        </w:rPr>
      </w:pPr>
      <w:r w:rsidRPr="005C4A62">
        <w:rPr>
          <w:rFonts w:ascii="Times" w:hAnsi="Times"/>
          <w:b/>
          <w:bCs/>
          <w:noProof/>
        </w:rPr>
        <w:t>Supplementary Figure 1.</w:t>
      </w:r>
      <w:r w:rsidRPr="005C4A62">
        <w:rPr>
          <w:rFonts w:ascii="Times" w:hAnsi="Times"/>
          <w:noProof/>
        </w:rPr>
        <w:t xml:space="preserve"> Results of a loading of </w:t>
      </w:r>
      <w:r w:rsidRPr="005C4A62">
        <w:rPr>
          <w:rFonts w:ascii="Times" w:hAnsi="Times" w:cstheme="majorBidi"/>
        </w:rPr>
        <w:t>intelligence, educational attainment, and executive functioning</w:t>
      </w:r>
      <w:r w:rsidRPr="005C4A62">
        <w:rPr>
          <w:rFonts w:ascii="Times" w:hAnsi="Times" w:cstheme="majorBidi"/>
        </w:rPr>
        <w:fldChar w:fldCharType="begin"/>
      </w:r>
      <w:r w:rsidRPr="005C4A62">
        <w:rPr>
          <w:rFonts w:ascii="Times" w:hAnsi="Times" w:cstheme="majorBidi"/>
        </w:rPr>
        <w:instrText xml:space="preserve"> ADDIN ZOTERO_ITEM CSL_CITATION {"citationID":"8c4EHM1Y","properties":{"formattedCitation":"\\super 4\\nosupersub{}","plainCitation":"4","noteIndex":0},"citationItems":[{"id":4356,"uris":["http://zotero.org/users/2300932/items/CMGQJCNW"],"uri":["http://zotero.org/users/2300932/items/CMGQJCNW"],"itemData":{"id":4356,"type":"article-journal","container-title":"bioRxiv","note":"publisher: Cold Spring Harbor Laboratory","page":"674515","title":"GWAS of over 427,000 individuals establishes GABAergic and synaptic molecular pathways as key for cognitive executive functions","author":[{"family":"Hatoum","given":"Alexander S."},{"family":"Mitchell","given":"Evann C."},{"family":"Morrison","given":"C. Lucia"},{"family":"Evans","given":"Luke M."},{"family":"Keller","given":"Matthew C."},{"family":"Friedman","given":"Naomi P."}],"issued":{"date-parts":[["2019"]]}}}],"schema":"https://github.com/citation-style-language/schema/raw/master/csl-citation.json"} </w:instrText>
      </w:r>
      <w:r w:rsidRPr="005C4A62">
        <w:rPr>
          <w:rFonts w:ascii="Times" w:hAnsi="Times" w:cstheme="majorBidi"/>
        </w:rPr>
        <w:fldChar w:fldCharType="separate"/>
      </w:r>
      <w:r w:rsidRPr="005C4A62">
        <w:rPr>
          <w:rFonts w:ascii="Times" w:hAnsi="Times" w:cstheme="majorBidi"/>
          <w:vertAlign w:val="superscript"/>
        </w:rPr>
        <w:t>4</w:t>
      </w:r>
      <w:r w:rsidRPr="005C4A62">
        <w:rPr>
          <w:rFonts w:ascii="Times" w:hAnsi="Times" w:cstheme="majorBidi"/>
        </w:rPr>
        <w:fldChar w:fldCharType="end"/>
      </w:r>
      <w:r w:rsidRPr="005C4A62">
        <w:rPr>
          <w:rFonts w:ascii="Times" w:hAnsi="Times" w:cstheme="majorBidi"/>
        </w:rPr>
        <w:t xml:space="preserve"> onto a common Cognition Factor</w:t>
      </w:r>
    </w:p>
    <w:p w14:paraId="4488ED51" w14:textId="77777777" w:rsidR="009C118F" w:rsidRPr="005C4A62" w:rsidRDefault="009C118F" w:rsidP="005C4A62">
      <w:pPr>
        <w:contextualSpacing/>
        <w:jc w:val="both"/>
        <w:rPr>
          <w:rFonts w:ascii="Times" w:hAnsi="Times"/>
          <w:noProof/>
        </w:rPr>
      </w:pPr>
    </w:p>
    <w:p w14:paraId="06A12223" w14:textId="77777777" w:rsidR="005C4A62" w:rsidRDefault="005C4A62" w:rsidP="005C4A62">
      <w:pPr>
        <w:contextualSpacing/>
        <w:jc w:val="both"/>
        <w:rPr>
          <w:rFonts w:asciiTheme="majorBidi" w:hAnsiTheme="majorBidi" w:cstheme="majorBidi"/>
          <w:b/>
          <w:bCs/>
          <w:i/>
          <w:iCs/>
        </w:rPr>
      </w:pPr>
      <w:r w:rsidRPr="005C4A62">
        <w:rPr>
          <w:rFonts w:asciiTheme="majorBidi" w:hAnsiTheme="majorBidi" w:cstheme="majorBidi"/>
          <w:b/>
          <w:bCs/>
          <w:i/>
          <w:iCs/>
          <w:noProof/>
        </w:rPr>
        <w:drawing>
          <wp:inline distT="0" distB="0" distL="0" distR="0" wp14:anchorId="7C5EB45A" wp14:editId="5839D342">
            <wp:extent cx="5943600" cy="3396615"/>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7"/>
                    <a:stretch>
                      <a:fillRect/>
                    </a:stretch>
                  </pic:blipFill>
                  <pic:spPr>
                    <a:xfrm>
                      <a:off x="0" y="0"/>
                      <a:ext cx="5943600" cy="3396615"/>
                    </a:xfrm>
                    <a:prstGeom prst="rect">
                      <a:avLst/>
                    </a:prstGeom>
                  </pic:spPr>
                </pic:pic>
              </a:graphicData>
            </a:graphic>
          </wp:inline>
        </w:drawing>
      </w:r>
    </w:p>
    <w:p w14:paraId="6EA73BDB" w14:textId="77777777" w:rsidR="005C4A62" w:rsidRPr="005C4A62" w:rsidRDefault="005C4A62" w:rsidP="005C4A62">
      <w:pPr>
        <w:contextualSpacing/>
        <w:jc w:val="both"/>
        <w:rPr>
          <w:rFonts w:asciiTheme="majorBidi" w:hAnsiTheme="majorBidi" w:cstheme="majorBidi"/>
          <w:b/>
          <w:bCs/>
        </w:rPr>
      </w:pPr>
      <w:r w:rsidRPr="005C4A62">
        <w:rPr>
          <w:rFonts w:asciiTheme="majorBidi" w:hAnsiTheme="majorBidi" w:cstheme="majorBidi"/>
          <w:b/>
          <w:bCs/>
        </w:rPr>
        <w:t xml:space="preserve">Supplementary Figure 2. </w:t>
      </w:r>
      <w:r w:rsidRPr="005C4A62">
        <w:rPr>
          <w:rFonts w:asciiTheme="majorBidi" w:hAnsiTheme="majorBidi" w:cstheme="majorBidi"/>
        </w:rPr>
        <w:t>A common factor GWAS performed by regressing the Cognition Factor on a SNP.</w:t>
      </w:r>
    </w:p>
    <w:p w14:paraId="2A7C949A" w14:textId="3E9061B6" w:rsidR="00042FEB" w:rsidRDefault="00042FEB" w:rsidP="00C60523">
      <w:pPr>
        <w:contextualSpacing/>
        <w:jc w:val="both"/>
        <w:rPr>
          <w:rFonts w:asciiTheme="majorBidi" w:hAnsiTheme="majorBidi" w:cstheme="majorBidi"/>
          <w:b/>
          <w:bCs/>
          <w:i/>
          <w:iCs/>
        </w:rPr>
      </w:pPr>
    </w:p>
    <w:p w14:paraId="1D438D0B" w14:textId="1CD4CAD8" w:rsidR="0002328D" w:rsidRPr="0002328D" w:rsidRDefault="001B24E9" w:rsidP="0002328D">
      <w:r>
        <w:lastRenderedPageBreak/>
        <w:fldChar w:fldCharType="begin"/>
      </w:r>
      <w:r>
        <w:instrText xml:space="preserve"> INCLUDEPICTURE "http://127.0.0.1:21452/chunk_output/4F5E76D7328646EE/2A1177D0/c4grarevezl8z/0000e2.png" \* MERGEFORMATINET </w:instrText>
      </w:r>
      <w:r>
        <w:fldChar w:fldCharType="separate"/>
      </w:r>
      <w:r>
        <w:rPr>
          <w:noProof/>
        </w:rPr>
        <mc:AlternateContent>
          <mc:Choice Requires="wps">
            <w:drawing>
              <wp:inline distT="0" distB="0" distL="0" distR="0" wp14:anchorId="17D4377F" wp14:editId="0876CA77">
                <wp:extent cx="304800" cy="304800"/>
                <wp:effectExtent l="0" t="0" r="0" b="0"/>
                <wp:docPr id="7" name="Rectangl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D1C18A" id="Rectangle 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" filled="f" stroked="f">
                <o:lock v:ext="edit" aspectratio="t"/>
                <w10:anchorlock/>
              </v:rect>
            </w:pict>
          </mc:Fallback>
        </mc:AlternateContent>
      </w:r>
      <w:r>
        <w:fldChar w:fldCharType="end"/>
      </w:r>
      <w:r w:rsidRPr="001B24E9">
        <w:rPr>
          <w:noProof/>
        </w:rPr>
        <w:t xml:space="preserve"> </w:t>
      </w:r>
      <w:r w:rsidR="0002328D" w:rsidRPr="0002328D">
        <w:fldChar w:fldCharType="begin"/>
      </w:r>
      <w:r w:rsidR="0002328D" w:rsidRPr="0002328D">
        <w:instrText xml:space="preserve"> INCLUDEPICTURE "http://127.0.0.1:21452/chunk_output/4F5E76D7328646EE/2A1177D0/c4grarevezl8z/0000f1.png" \* MERGEFORMATINET </w:instrText>
      </w:r>
      <w:r w:rsidR="0002328D" w:rsidRPr="0002328D">
        <w:fldChar w:fldCharType="separate"/>
      </w:r>
      <w:r w:rsidR="0002328D" w:rsidRPr="0002328D">
        <w:rPr>
          <w:noProof/>
        </w:rPr>
        <mc:AlternateContent>
          <mc:Choice Requires="wps">
            <w:drawing>
              <wp:inline distT="0" distB="0" distL="0" distR="0" wp14:anchorId="0875762F" wp14:editId="47A194C3">
                <wp:extent cx="302895" cy="302895"/>
                <wp:effectExtent l="0" t="0" r="0" b="0"/>
                <wp:docPr id="6" name="Rectangl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CDBD68" id="Rectangle 6" o:spid="_x0000_s1026"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" filled="f" stroked="f">
                <o:lock v:ext="edit" aspectratio="t"/>
                <w10:anchorlock/>
              </v:rect>
            </w:pict>
          </mc:Fallback>
        </mc:AlternateContent>
      </w:r>
      <w:r w:rsidR="0002328D" w:rsidRPr="0002328D">
        <w:fldChar w:fldCharType="end"/>
      </w:r>
    </w:p>
    <w:p w14:paraId="4361C4A0" w14:textId="632ED679" w:rsidR="001B24E9" w:rsidRDefault="0002328D" w:rsidP="001B24E9">
      <w:r w:rsidRPr="0002328D">
        <w:drawing>
          <wp:inline distT="0" distB="0" distL="0" distR="0" wp14:anchorId="16E6D0E0" wp14:editId="2FE7F0F3">
            <wp:extent cx="4445000" cy="2743200"/>
            <wp:effectExtent l="0" t="0" r="0" b="0"/>
            <wp:docPr id="1" name="Picture 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scatter chart&#10;&#10;Description automatically generated"/>
                    <pic:cNvPicPr/>
                  </pic:nvPicPr>
                  <pic:blipFill>
                    <a:blip r:embed="rId8"/>
                    <a:stretch>
                      <a:fillRect/>
                    </a:stretch>
                  </pic:blipFill>
                  <pic:spPr>
                    <a:xfrm>
                      <a:off x="0" y="0"/>
                      <a:ext cx="4445000" cy="2743200"/>
                    </a:xfrm>
                    <a:prstGeom prst="rect">
                      <a:avLst/>
                    </a:prstGeom>
                  </pic:spPr>
                </pic:pic>
              </a:graphicData>
            </a:graphic>
          </wp:inline>
        </w:drawing>
      </w:r>
    </w:p>
    <w:p w14:paraId="44016965" w14:textId="012922A3" w:rsidR="001B24E9" w:rsidRDefault="0002328D" w:rsidP="001B24E9">
      <w:pPr>
        <w:contextualSpacing/>
        <w:jc w:val="both"/>
        <w:rPr>
          <w:rFonts w:asciiTheme="majorBidi" w:hAnsiTheme="majorBidi" w:cstheme="majorBidi"/>
          <w:b/>
          <w:bCs/>
          <w:i/>
          <w:iCs/>
        </w:rPr>
      </w:pPr>
      <w:r w:rsidRPr="0002328D">
        <w:rPr>
          <w:rFonts w:asciiTheme="majorBidi" w:hAnsiTheme="majorBidi" w:cstheme="majorBidi"/>
          <w:b/>
          <w:bCs/>
        </w:rPr>
        <w:t xml:space="preserve">Supplementary Figure </w:t>
      </w:r>
      <w:r>
        <w:rPr>
          <w:rFonts w:asciiTheme="majorBidi" w:hAnsiTheme="majorBidi" w:cstheme="majorBidi"/>
          <w:b/>
          <w:bCs/>
        </w:rPr>
        <w:t>3</w:t>
      </w:r>
      <w:r w:rsidRPr="0002328D">
        <w:rPr>
          <w:rFonts w:asciiTheme="majorBidi" w:hAnsiTheme="majorBidi" w:cstheme="majorBidi"/>
          <w:b/>
          <w:bCs/>
        </w:rPr>
        <w:t>.</w:t>
      </w:r>
      <w:r>
        <w:rPr>
          <w:rFonts w:asciiTheme="majorBidi" w:hAnsiTheme="majorBidi" w:cstheme="majorBidi"/>
          <w:b/>
          <w:bCs/>
          <w:i/>
          <w:iCs/>
        </w:rPr>
        <w:t xml:space="preserve"> </w:t>
      </w:r>
      <w:r w:rsidRPr="0002328D">
        <w:rPr>
          <w:rFonts w:asciiTheme="majorBidi" w:hAnsiTheme="majorBidi" w:cstheme="majorBidi"/>
        </w:rPr>
        <w:t>Betas and 95% CIs of Individual P</w:t>
      </w:r>
      <w:r>
        <w:rPr>
          <w:rFonts w:asciiTheme="majorBidi" w:hAnsiTheme="majorBidi" w:cstheme="majorBidi"/>
        </w:rPr>
        <w:t>G</w:t>
      </w:r>
      <w:r w:rsidRPr="0002328D">
        <w:rPr>
          <w:rFonts w:asciiTheme="majorBidi" w:hAnsiTheme="majorBidi" w:cstheme="majorBidi"/>
        </w:rPr>
        <w:t xml:space="preserve">S Measures by Domain with SES </w:t>
      </w:r>
      <w:r>
        <w:rPr>
          <w:rFonts w:asciiTheme="majorBidi" w:hAnsiTheme="majorBidi" w:cstheme="majorBidi"/>
        </w:rPr>
        <w:t xml:space="preserve">composite </w:t>
      </w:r>
      <w:r w:rsidRPr="0002328D">
        <w:rPr>
          <w:rFonts w:asciiTheme="majorBidi" w:hAnsiTheme="majorBidi" w:cstheme="majorBidi"/>
        </w:rPr>
        <w:t>constant</w:t>
      </w:r>
    </w:p>
    <w:p w14:paraId="515B484D" w14:textId="77777777" w:rsidR="0002328D" w:rsidRDefault="0002328D" w:rsidP="001B24E9">
      <w:pPr>
        <w:contextualSpacing/>
        <w:jc w:val="both"/>
        <w:rPr>
          <w:rFonts w:asciiTheme="majorBidi" w:hAnsiTheme="majorBidi" w:cstheme="majorBidi"/>
          <w:b/>
          <w:bCs/>
          <w:i/>
          <w:iCs/>
        </w:rPr>
      </w:pPr>
    </w:p>
    <w:p w14:paraId="0A0B38CF" w14:textId="7BF28756" w:rsidR="001B24E9" w:rsidRDefault="001B24E9" w:rsidP="001B24E9">
      <w:pPr>
        <w:contextualSpacing/>
        <w:jc w:val="both"/>
        <w:rPr>
          <w:rFonts w:asciiTheme="majorBidi" w:hAnsiTheme="majorBidi" w:cstheme="majorBidi"/>
          <w:b/>
          <w:bCs/>
          <w:i/>
          <w:iCs/>
        </w:rPr>
      </w:pPr>
    </w:p>
    <w:p w14:paraId="30AE721A" w14:textId="7A3C93D2" w:rsidR="00CC0833" w:rsidRPr="00CC0833" w:rsidRDefault="00CC0833" w:rsidP="00CC0833">
      <w:r w:rsidRPr="00CC0833">
        <w:fldChar w:fldCharType="begin"/>
      </w:r>
      <w:r w:rsidRPr="00CC0833">
        <w:instrText xml:space="preserve"> INCLUDEPICTURE "http://127.0.0.1:21452/chunk_output/4F5E76D7328646EE/2A1177D0/c4grarevezl8z/0000e7.png" \* MERGEFORMATINET </w:instrText>
      </w:r>
      <w:r w:rsidRPr="00CC0833">
        <w:fldChar w:fldCharType="separate"/>
      </w:r>
      <w:r w:rsidRPr="00CC0833">
        <w:rPr>
          <w:noProof/>
        </w:rPr>
        <mc:AlternateContent>
          <mc:Choice Requires="wps">
            <w:drawing>
              <wp:inline distT="0" distB="0" distL="0" distR="0" wp14:anchorId="29EE292D" wp14:editId="21375943">
                <wp:extent cx="304800" cy="304800"/>
                <wp:effectExtent l="0" t="0" r="0" b="0"/>
                <wp:docPr id="2"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770874" id="Rectangl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" filled="f" stroked="f">
                <o:lock v:ext="edit" aspectratio="t"/>
                <w10:anchorlock/>
              </v:rect>
            </w:pict>
          </mc:Fallback>
        </mc:AlternateContent>
      </w:r>
      <w:r w:rsidRPr="00CC0833">
        <w:fldChar w:fldCharType="end"/>
      </w:r>
      <w:r w:rsidR="0002328D" w:rsidRPr="0002328D">
        <w:drawing>
          <wp:inline distT="0" distB="0" distL="0" distR="0" wp14:anchorId="00FFD575" wp14:editId="71AC87D9">
            <wp:extent cx="4445000" cy="2743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45000" cy="2743200"/>
                    </a:xfrm>
                    <a:prstGeom prst="rect">
                      <a:avLst/>
                    </a:prstGeom>
                  </pic:spPr>
                </pic:pic>
              </a:graphicData>
            </a:graphic>
          </wp:inline>
        </w:drawing>
      </w:r>
    </w:p>
    <w:p w14:paraId="64ADB2AD" w14:textId="3A04BE91" w:rsidR="001B24E9" w:rsidRDefault="001B24E9" w:rsidP="001B24E9"/>
    <w:p w14:paraId="6A01A626" w14:textId="5D272B12" w:rsidR="001B24E9" w:rsidRPr="005C4A62" w:rsidRDefault="0002328D" w:rsidP="0002328D">
      <w:pPr>
        <w:contextualSpacing/>
        <w:jc w:val="both"/>
        <w:rPr>
          <w:rFonts w:asciiTheme="majorBidi" w:hAnsiTheme="majorBidi" w:cstheme="majorBidi"/>
          <w:b/>
          <w:bCs/>
          <w:i/>
          <w:iCs/>
        </w:rPr>
      </w:pPr>
      <w:r w:rsidRPr="0002328D">
        <w:rPr>
          <w:rFonts w:asciiTheme="majorBidi" w:hAnsiTheme="majorBidi" w:cstheme="majorBidi"/>
          <w:b/>
          <w:bCs/>
        </w:rPr>
        <w:t>Supplementary Figure 4.</w:t>
      </w:r>
      <w:r>
        <w:rPr>
          <w:rFonts w:asciiTheme="majorBidi" w:hAnsiTheme="majorBidi" w:cstheme="majorBidi"/>
          <w:b/>
          <w:bCs/>
          <w:i/>
          <w:iCs/>
        </w:rPr>
        <w:t xml:space="preserve"> </w:t>
      </w:r>
      <w:r w:rsidRPr="0002328D">
        <w:rPr>
          <w:rFonts w:asciiTheme="majorBidi" w:hAnsiTheme="majorBidi" w:cstheme="majorBidi"/>
        </w:rPr>
        <w:t xml:space="preserve">Betas and 95% CIs of Individual </w:t>
      </w:r>
      <w:r>
        <w:rPr>
          <w:rFonts w:asciiTheme="majorBidi" w:hAnsiTheme="majorBidi" w:cstheme="majorBidi"/>
        </w:rPr>
        <w:t xml:space="preserve">SES </w:t>
      </w:r>
      <w:r w:rsidRPr="0002328D">
        <w:rPr>
          <w:rFonts w:asciiTheme="majorBidi" w:hAnsiTheme="majorBidi" w:cstheme="majorBidi"/>
        </w:rPr>
        <w:t xml:space="preserve">Measures by Domain with </w:t>
      </w:r>
      <w:r>
        <w:rPr>
          <w:rFonts w:asciiTheme="majorBidi" w:hAnsiTheme="majorBidi" w:cstheme="majorBidi"/>
        </w:rPr>
        <w:t xml:space="preserve">PGS </w:t>
      </w:r>
      <w:r w:rsidRPr="0002328D">
        <w:rPr>
          <w:rFonts w:asciiTheme="majorBidi" w:hAnsiTheme="majorBidi" w:cstheme="majorBidi"/>
        </w:rPr>
        <w:t>constant</w:t>
      </w:r>
    </w:p>
    <w:p w14:paraId="61314C03" w14:textId="787D8E1F" w:rsidR="009C118F" w:rsidRPr="00172839" w:rsidRDefault="009C118F" w:rsidP="00172839">
      <w:pPr>
        <w:pStyle w:val="Bibliography"/>
        <w:jc w:val="center"/>
        <w:rPr>
          <w:rFonts w:asciiTheme="majorBidi" w:hAnsiTheme="majorBidi" w:cstheme="majorBidi"/>
          <w:b/>
          <w:bCs/>
          <w:sz w:val="24"/>
          <w:szCs w:val="24"/>
        </w:rPr>
      </w:pPr>
      <w:r w:rsidRPr="00172839">
        <w:rPr>
          <w:rFonts w:asciiTheme="majorBidi" w:hAnsiTheme="majorBidi" w:cstheme="majorBidi"/>
          <w:b/>
          <w:bCs/>
          <w:sz w:val="24"/>
          <w:szCs w:val="24"/>
        </w:rPr>
        <w:t>References</w:t>
      </w:r>
    </w:p>
    <w:p w14:paraId="3AFA947D" w14:textId="54050F85" w:rsidR="00BE2DE3" w:rsidRPr="005C4A62" w:rsidRDefault="00042FEB" w:rsidP="00BE2DE3">
      <w:pPr>
        <w:pStyle w:val="Bibliography"/>
        <w:rPr>
          <w:rFonts w:asciiTheme="majorBidi" w:hAnsiTheme="majorBidi" w:cstheme="majorBidi"/>
          <w:sz w:val="24"/>
        </w:rPr>
      </w:pPr>
      <w:r w:rsidRPr="009A29EA">
        <w:rPr>
          <w:rFonts w:asciiTheme="majorBidi" w:hAnsiTheme="majorBidi" w:cstheme="majorBidi"/>
          <w:b/>
          <w:bCs/>
          <w:i/>
          <w:iCs/>
          <w:sz w:val="24"/>
          <w:szCs w:val="24"/>
        </w:rPr>
        <w:fldChar w:fldCharType="begin"/>
      </w:r>
      <w:r w:rsidR="00BE2DE3" w:rsidRPr="005C4A62">
        <w:rPr>
          <w:rFonts w:asciiTheme="majorBidi" w:hAnsiTheme="majorBidi" w:cstheme="majorBidi"/>
          <w:b/>
          <w:bCs/>
          <w:i/>
          <w:iCs/>
          <w:sz w:val="24"/>
          <w:szCs w:val="24"/>
        </w:rPr>
        <w:instrText xml:space="preserve"> ADDIN ZOTERO_BIBL {"uncited":[],"omitted":[],"custom":[]} CSL_BIBLIOGRAPHY </w:instrText>
      </w:r>
      <w:r w:rsidRPr="009A29EA">
        <w:rPr>
          <w:rFonts w:asciiTheme="majorBidi" w:hAnsiTheme="majorBidi" w:cstheme="majorBidi"/>
          <w:b/>
          <w:bCs/>
          <w:i/>
          <w:iCs/>
          <w:sz w:val="24"/>
          <w:szCs w:val="24"/>
        </w:rPr>
        <w:fldChar w:fldCharType="separate"/>
      </w:r>
      <w:r w:rsidR="00BE2DE3" w:rsidRPr="005C4A62">
        <w:rPr>
          <w:rFonts w:asciiTheme="majorBidi" w:hAnsiTheme="majorBidi" w:cstheme="majorBidi"/>
          <w:sz w:val="24"/>
        </w:rPr>
        <w:t xml:space="preserve">1. </w:t>
      </w:r>
      <w:r w:rsidR="00BE2DE3" w:rsidRPr="005C4A62">
        <w:rPr>
          <w:rFonts w:asciiTheme="majorBidi" w:hAnsiTheme="majorBidi" w:cstheme="majorBidi"/>
          <w:sz w:val="24"/>
        </w:rPr>
        <w:tab/>
        <w:t xml:space="preserve">Grotzinger AD, Rhemtulla M, de Vlaming R, et al. Genomic SEM Provides Insights into the Multivariate Genetic Architecture of Complex Traits. </w:t>
      </w:r>
      <w:r w:rsidR="00BE2DE3" w:rsidRPr="005C4A62">
        <w:rPr>
          <w:rFonts w:asciiTheme="majorBidi" w:hAnsiTheme="majorBidi" w:cstheme="majorBidi"/>
          <w:i/>
          <w:iCs/>
          <w:sz w:val="24"/>
        </w:rPr>
        <w:t>Nat Hum Behav</w:t>
      </w:r>
      <w:r w:rsidR="00BE2DE3" w:rsidRPr="005C4A62">
        <w:rPr>
          <w:rFonts w:asciiTheme="majorBidi" w:hAnsiTheme="majorBidi" w:cstheme="majorBidi"/>
          <w:sz w:val="24"/>
        </w:rPr>
        <w:t>. 2019;3(5):513-525. doi:10.1038/s41562-019-0566-x</w:t>
      </w:r>
    </w:p>
    <w:p w14:paraId="3A1F513C" w14:textId="77777777" w:rsidR="00BE2DE3" w:rsidRPr="005C4A62" w:rsidRDefault="00BE2DE3" w:rsidP="00BE2DE3">
      <w:pPr>
        <w:pStyle w:val="Bibliography"/>
        <w:rPr>
          <w:rFonts w:asciiTheme="majorBidi" w:hAnsiTheme="majorBidi" w:cstheme="majorBidi"/>
          <w:sz w:val="24"/>
        </w:rPr>
      </w:pPr>
      <w:r w:rsidRPr="005C4A62">
        <w:rPr>
          <w:rFonts w:asciiTheme="majorBidi" w:hAnsiTheme="majorBidi" w:cstheme="majorBidi"/>
          <w:sz w:val="24"/>
        </w:rPr>
        <w:lastRenderedPageBreak/>
        <w:t xml:space="preserve">2. </w:t>
      </w:r>
      <w:r w:rsidRPr="005C4A62">
        <w:rPr>
          <w:rFonts w:asciiTheme="majorBidi" w:hAnsiTheme="majorBidi" w:cstheme="majorBidi"/>
          <w:sz w:val="24"/>
        </w:rPr>
        <w:tab/>
        <w:t xml:space="preserve">Savage JE, Jansen PR, Stringer S, et al. Genome-wide association meta-analysis in 269,867 individuals identifies new genetic and functional links to intelligence. </w:t>
      </w:r>
      <w:r w:rsidRPr="005C4A62">
        <w:rPr>
          <w:rFonts w:asciiTheme="majorBidi" w:hAnsiTheme="majorBidi" w:cstheme="majorBidi"/>
          <w:i/>
          <w:iCs/>
          <w:sz w:val="24"/>
        </w:rPr>
        <w:t>Nat Genet</w:t>
      </w:r>
      <w:r w:rsidRPr="005C4A62">
        <w:rPr>
          <w:rFonts w:asciiTheme="majorBidi" w:hAnsiTheme="majorBidi" w:cstheme="majorBidi"/>
          <w:sz w:val="24"/>
        </w:rPr>
        <w:t>. 2018;50(7):912-919.</w:t>
      </w:r>
    </w:p>
    <w:p w14:paraId="5E7C2BC2" w14:textId="77777777" w:rsidR="00BE2DE3" w:rsidRPr="005C4A62" w:rsidRDefault="00BE2DE3" w:rsidP="00BE2DE3">
      <w:pPr>
        <w:pStyle w:val="Bibliography"/>
        <w:rPr>
          <w:rFonts w:asciiTheme="majorBidi" w:hAnsiTheme="majorBidi" w:cstheme="majorBidi"/>
          <w:sz w:val="24"/>
        </w:rPr>
      </w:pPr>
      <w:r w:rsidRPr="005C4A62">
        <w:rPr>
          <w:rFonts w:asciiTheme="majorBidi" w:hAnsiTheme="majorBidi" w:cstheme="majorBidi"/>
          <w:sz w:val="24"/>
        </w:rPr>
        <w:t xml:space="preserve">3. </w:t>
      </w:r>
      <w:r w:rsidRPr="005C4A62">
        <w:rPr>
          <w:rFonts w:asciiTheme="majorBidi" w:hAnsiTheme="majorBidi" w:cstheme="majorBidi"/>
          <w:sz w:val="24"/>
        </w:rPr>
        <w:tab/>
        <w:t xml:space="preserve">Lee JJ, Wedow R, Okbay A, et al. Gene discovery and polygenic prediction from a genome-wide association study of educational attainment in 1.1 million individuals. </w:t>
      </w:r>
      <w:r w:rsidRPr="005C4A62">
        <w:rPr>
          <w:rFonts w:asciiTheme="majorBidi" w:hAnsiTheme="majorBidi" w:cstheme="majorBidi"/>
          <w:i/>
          <w:iCs/>
          <w:sz w:val="24"/>
        </w:rPr>
        <w:t>Nat Genet</w:t>
      </w:r>
      <w:r w:rsidRPr="005C4A62">
        <w:rPr>
          <w:rFonts w:asciiTheme="majorBidi" w:hAnsiTheme="majorBidi" w:cstheme="majorBidi"/>
          <w:sz w:val="24"/>
        </w:rPr>
        <w:t>. 2018;50(8):1112-1121. doi:10.1038/s41588-018-0147-3</w:t>
      </w:r>
    </w:p>
    <w:p w14:paraId="5CA79DD2" w14:textId="77777777" w:rsidR="00BE2DE3" w:rsidRPr="005C4A62" w:rsidRDefault="00BE2DE3" w:rsidP="00BE2DE3">
      <w:pPr>
        <w:pStyle w:val="Bibliography"/>
        <w:rPr>
          <w:rFonts w:asciiTheme="majorBidi" w:hAnsiTheme="majorBidi" w:cstheme="majorBidi"/>
          <w:sz w:val="24"/>
        </w:rPr>
      </w:pPr>
      <w:r w:rsidRPr="005C4A62">
        <w:rPr>
          <w:rFonts w:asciiTheme="majorBidi" w:hAnsiTheme="majorBidi" w:cstheme="majorBidi"/>
          <w:sz w:val="24"/>
        </w:rPr>
        <w:t xml:space="preserve">4. </w:t>
      </w:r>
      <w:r w:rsidRPr="005C4A62">
        <w:rPr>
          <w:rFonts w:asciiTheme="majorBidi" w:hAnsiTheme="majorBidi" w:cstheme="majorBidi"/>
          <w:sz w:val="24"/>
        </w:rPr>
        <w:tab/>
        <w:t xml:space="preserve">Hatoum AS, Mitchell EC, Morrison CL, Evans LM, Keller MC, Friedman NP. GWAS of over 427,000 individuals establishes GABAergic and synaptic molecular pathways as key for cognitive executive functions. </w:t>
      </w:r>
      <w:r w:rsidRPr="005C4A62">
        <w:rPr>
          <w:rFonts w:asciiTheme="majorBidi" w:hAnsiTheme="majorBidi" w:cstheme="majorBidi"/>
          <w:i/>
          <w:iCs/>
          <w:sz w:val="24"/>
        </w:rPr>
        <w:t>bioRxiv</w:t>
      </w:r>
      <w:r w:rsidRPr="005C4A62">
        <w:rPr>
          <w:rFonts w:asciiTheme="majorBidi" w:hAnsiTheme="majorBidi" w:cstheme="majorBidi"/>
          <w:sz w:val="24"/>
        </w:rPr>
        <w:t>. Published online 2019:674515.</w:t>
      </w:r>
    </w:p>
    <w:p w14:paraId="255E7428" w14:textId="77777777" w:rsidR="00BE2DE3" w:rsidRPr="005C4A62" w:rsidRDefault="00BE2DE3" w:rsidP="00BE2DE3">
      <w:pPr>
        <w:pStyle w:val="Bibliography"/>
        <w:rPr>
          <w:rFonts w:asciiTheme="majorBidi" w:hAnsiTheme="majorBidi" w:cstheme="majorBidi"/>
          <w:sz w:val="24"/>
        </w:rPr>
      </w:pPr>
      <w:r w:rsidRPr="005C4A62">
        <w:rPr>
          <w:rFonts w:asciiTheme="majorBidi" w:hAnsiTheme="majorBidi" w:cstheme="majorBidi"/>
          <w:sz w:val="24"/>
        </w:rPr>
        <w:t xml:space="preserve">5. </w:t>
      </w:r>
      <w:r w:rsidRPr="005C4A62">
        <w:rPr>
          <w:rFonts w:asciiTheme="majorBidi" w:hAnsiTheme="majorBidi" w:cstheme="majorBidi"/>
          <w:sz w:val="24"/>
        </w:rPr>
        <w:tab/>
        <w:t xml:space="preserve">Mallard TT, Savage JE, Johnson EC, et al. Multivariate GWAS elucidates the genetic architecture of alcohol consumption and misuse, corrects biases, and reveals novel associations with disease. </w:t>
      </w:r>
      <w:r w:rsidRPr="005C4A62">
        <w:rPr>
          <w:rFonts w:asciiTheme="majorBidi" w:hAnsiTheme="majorBidi" w:cstheme="majorBidi"/>
          <w:i/>
          <w:iCs/>
          <w:sz w:val="24"/>
        </w:rPr>
        <w:t>bioRxiv</w:t>
      </w:r>
      <w:r w:rsidRPr="005C4A62">
        <w:rPr>
          <w:rFonts w:asciiTheme="majorBidi" w:hAnsiTheme="majorBidi" w:cstheme="majorBidi"/>
          <w:sz w:val="24"/>
        </w:rPr>
        <w:t>. Published online 2020.</w:t>
      </w:r>
    </w:p>
    <w:p w14:paraId="339AE777" w14:textId="2DCEFB8E" w:rsidR="00BE2DE3" w:rsidRDefault="00BE2DE3" w:rsidP="00BE2DE3">
      <w:pPr>
        <w:pStyle w:val="Bibliography"/>
        <w:rPr>
          <w:rFonts w:asciiTheme="majorBidi" w:hAnsiTheme="majorBidi" w:cstheme="majorBidi"/>
          <w:sz w:val="24"/>
        </w:rPr>
      </w:pPr>
      <w:r w:rsidRPr="005C4A62">
        <w:rPr>
          <w:rFonts w:asciiTheme="majorBidi" w:hAnsiTheme="majorBidi" w:cstheme="majorBidi"/>
          <w:sz w:val="24"/>
        </w:rPr>
        <w:t xml:space="preserve">6. </w:t>
      </w:r>
      <w:r w:rsidRPr="005C4A62">
        <w:rPr>
          <w:rFonts w:asciiTheme="majorBidi" w:hAnsiTheme="majorBidi" w:cstheme="majorBidi"/>
          <w:sz w:val="24"/>
        </w:rPr>
        <w:tab/>
        <w:t xml:space="preserve">Akimova ET, Breen R, Brazel DM, Mills MC. Gene-environment dependencies lead to collider bias in models with polygenic scores. </w:t>
      </w:r>
      <w:r w:rsidRPr="005C4A62">
        <w:rPr>
          <w:rFonts w:asciiTheme="majorBidi" w:hAnsiTheme="majorBidi" w:cstheme="majorBidi"/>
          <w:i/>
          <w:iCs/>
          <w:sz w:val="24"/>
        </w:rPr>
        <w:t>Sci Rep</w:t>
      </w:r>
      <w:r w:rsidRPr="005C4A62">
        <w:rPr>
          <w:rFonts w:asciiTheme="majorBidi" w:hAnsiTheme="majorBidi" w:cstheme="majorBidi"/>
          <w:sz w:val="24"/>
        </w:rPr>
        <w:t>. 2021;11(1):9457. doi:10.1038/s41598-021-89020-x</w:t>
      </w:r>
    </w:p>
    <w:p w14:paraId="78955524" w14:textId="13F04F20" w:rsidR="005C4A62" w:rsidRDefault="005C4A62" w:rsidP="005C4A62"/>
    <w:p w14:paraId="05183AA6" w14:textId="77777777" w:rsidR="005C4A62" w:rsidRPr="005C4A62" w:rsidRDefault="005C4A62" w:rsidP="005C4A62"/>
    <w:p w14:paraId="033F8D22" w14:textId="5C5B5855" w:rsidR="005C4A62" w:rsidRPr="005C4A62" w:rsidRDefault="00042FEB" w:rsidP="005C4A62">
      <w:pPr>
        <w:contextualSpacing/>
        <w:jc w:val="both"/>
        <w:rPr>
          <w:rFonts w:asciiTheme="majorBidi" w:hAnsiTheme="majorBidi" w:cstheme="majorBidi"/>
          <w:b/>
          <w:bCs/>
        </w:rPr>
      </w:pPr>
      <w:r w:rsidRPr="009A29EA">
        <w:rPr>
          <w:rFonts w:asciiTheme="majorBidi" w:hAnsiTheme="majorBidi" w:cstheme="majorBidi"/>
          <w:b/>
          <w:bCs/>
          <w:i/>
          <w:iCs/>
        </w:rPr>
        <w:fldChar w:fldCharType="end"/>
      </w:r>
      <w:r w:rsidR="005C4A62" w:rsidRPr="005C4A62">
        <w:rPr>
          <w:noProof/>
        </w:rPr>
        <w:t xml:space="preserve"> </w:t>
      </w:r>
    </w:p>
    <w:sectPr w:rsidR="005C4A62" w:rsidRPr="005C4A6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1CE23E" w14:textId="77777777" w:rsidR="00FB2A62" w:rsidRDefault="00FB2A62" w:rsidP="005831C5">
      <w:r>
        <w:separator/>
      </w:r>
    </w:p>
  </w:endnote>
  <w:endnote w:type="continuationSeparator" w:id="0">
    <w:p w14:paraId="13BF1A25" w14:textId="77777777" w:rsidR="00FB2A62" w:rsidRDefault="00FB2A62" w:rsidP="005831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altName w:val="﷽﷽﷽﷽﷽﷽﷽﷽怀"/>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414CEE" w14:textId="77777777" w:rsidR="00FB2A62" w:rsidRDefault="00FB2A62" w:rsidP="005831C5">
      <w:r>
        <w:separator/>
      </w:r>
    </w:p>
  </w:footnote>
  <w:footnote w:type="continuationSeparator" w:id="0">
    <w:p w14:paraId="67A5A7AB" w14:textId="77777777" w:rsidR="00FB2A62" w:rsidRDefault="00FB2A62" w:rsidP="005831C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44C8"/>
    <w:rsid w:val="0002328D"/>
    <w:rsid w:val="00042FEB"/>
    <w:rsid w:val="00172839"/>
    <w:rsid w:val="001B24E9"/>
    <w:rsid w:val="001F44C8"/>
    <w:rsid w:val="00244BBE"/>
    <w:rsid w:val="002C317B"/>
    <w:rsid w:val="0039659C"/>
    <w:rsid w:val="004F3B01"/>
    <w:rsid w:val="005831C5"/>
    <w:rsid w:val="005C4A62"/>
    <w:rsid w:val="00603C2C"/>
    <w:rsid w:val="006D7CA4"/>
    <w:rsid w:val="006E374D"/>
    <w:rsid w:val="007C5BBF"/>
    <w:rsid w:val="007C76A2"/>
    <w:rsid w:val="008317BB"/>
    <w:rsid w:val="008A6704"/>
    <w:rsid w:val="008C4398"/>
    <w:rsid w:val="008E796D"/>
    <w:rsid w:val="009A29EA"/>
    <w:rsid w:val="009C118F"/>
    <w:rsid w:val="00A3169C"/>
    <w:rsid w:val="00AF4105"/>
    <w:rsid w:val="00B92E1C"/>
    <w:rsid w:val="00BE2DE3"/>
    <w:rsid w:val="00C60523"/>
    <w:rsid w:val="00C737D0"/>
    <w:rsid w:val="00CB42EC"/>
    <w:rsid w:val="00CC0833"/>
    <w:rsid w:val="00CC72DC"/>
    <w:rsid w:val="00D1281F"/>
    <w:rsid w:val="00D26E1B"/>
    <w:rsid w:val="00D53786"/>
    <w:rsid w:val="00DA0D85"/>
    <w:rsid w:val="00E73839"/>
    <w:rsid w:val="00E80170"/>
    <w:rsid w:val="00EA6B77"/>
    <w:rsid w:val="00ED1758"/>
    <w:rsid w:val="00F20A05"/>
    <w:rsid w:val="00F66C5D"/>
    <w:rsid w:val="00FA0F8F"/>
    <w:rsid w:val="00FB2A6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358FF6"/>
  <w15:chartTrackingRefBased/>
  <w15:docId w15:val="{606A3CA7-E41E-4E2E-B584-E8EE8D93A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24E9"/>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26E1B"/>
    <w:pPr>
      <w:autoSpaceDE w:val="0"/>
      <w:autoSpaceDN w:val="0"/>
      <w:adjustRightInd w:val="0"/>
      <w:spacing w:after="0" w:line="240" w:lineRule="auto"/>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C60523"/>
    <w:rPr>
      <w:sz w:val="16"/>
      <w:szCs w:val="16"/>
    </w:rPr>
  </w:style>
  <w:style w:type="paragraph" w:styleId="CommentText">
    <w:name w:val="annotation text"/>
    <w:basedOn w:val="Normal"/>
    <w:link w:val="CommentTextChar"/>
    <w:uiPriority w:val="99"/>
    <w:unhideWhenUsed/>
    <w:rsid w:val="00C60523"/>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C60523"/>
    <w:rPr>
      <w:sz w:val="20"/>
      <w:szCs w:val="20"/>
    </w:rPr>
  </w:style>
  <w:style w:type="table" w:styleId="TableGrid">
    <w:name w:val="Table Grid"/>
    <w:basedOn w:val="TableNormal"/>
    <w:uiPriority w:val="39"/>
    <w:rsid w:val="00C60523"/>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042FEB"/>
    <w:pPr>
      <w:tabs>
        <w:tab w:val="left" w:pos="380"/>
      </w:tabs>
      <w:spacing w:after="240"/>
      <w:ind w:left="384" w:hanging="384"/>
    </w:pPr>
    <w:rPr>
      <w:rFonts w:asciiTheme="minorHAnsi" w:eastAsiaTheme="minorHAnsi" w:hAnsiTheme="minorHAnsi" w:cstheme="minorBidi"/>
      <w:sz w:val="22"/>
      <w:szCs w:val="22"/>
    </w:rPr>
  </w:style>
  <w:style w:type="paragraph" w:styleId="CommentSubject">
    <w:name w:val="annotation subject"/>
    <w:basedOn w:val="CommentText"/>
    <w:next w:val="CommentText"/>
    <w:link w:val="CommentSubjectChar"/>
    <w:uiPriority w:val="99"/>
    <w:semiHidden/>
    <w:unhideWhenUsed/>
    <w:rsid w:val="007C76A2"/>
    <w:pPr>
      <w:spacing w:after="160"/>
    </w:pPr>
    <w:rPr>
      <w:b/>
      <w:bCs/>
    </w:rPr>
  </w:style>
  <w:style w:type="character" w:customStyle="1" w:styleId="CommentSubjectChar">
    <w:name w:val="Comment Subject Char"/>
    <w:basedOn w:val="CommentTextChar"/>
    <w:link w:val="CommentSubject"/>
    <w:uiPriority w:val="99"/>
    <w:semiHidden/>
    <w:rsid w:val="007C76A2"/>
    <w:rPr>
      <w:b/>
      <w:bCs/>
      <w:sz w:val="20"/>
      <w:szCs w:val="20"/>
    </w:rPr>
  </w:style>
  <w:style w:type="paragraph" w:styleId="Revision">
    <w:name w:val="Revision"/>
    <w:hidden/>
    <w:uiPriority w:val="99"/>
    <w:semiHidden/>
    <w:rsid w:val="006E374D"/>
    <w:pPr>
      <w:spacing w:after="0" w:line="240" w:lineRule="auto"/>
    </w:pPr>
  </w:style>
  <w:style w:type="paragraph" w:styleId="Header">
    <w:name w:val="header"/>
    <w:basedOn w:val="Normal"/>
    <w:link w:val="HeaderChar"/>
    <w:uiPriority w:val="99"/>
    <w:unhideWhenUsed/>
    <w:rsid w:val="005831C5"/>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5831C5"/>
  </w:style>
  <w:style w:type="paragraph" w:styleId="Footer">
    <w:name w:val="footer"/>
    <w:basedOn w:val="Normal"/>
    <w:link w:val="FooterChar"/>
    <w:uiPriority w:val="99"/>
    <w:unhideWhenUsed/>
    <w:rsid w:val="005831C5"/>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5831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158373">
      <w:bodyDiv w:val="1"/>
      <w:marLeft w:val="0"/>
      <w:marRight w:val="0"/>
      <w:marTop w:val="0"/>
      <w:marBottom w:val="0"/>
      <w:divBdr>
        <w:top w:val="none" w:sz="0" w:space="0" w:color="auto"/>
        <w:left w:val="none" w:sz="0" w:space="0" w:color="auto"/>
        <w:bottom w:val="none" w:sz="0" w:space="0" w:color="auto"/>
        <w:right w:val="none" w:sz="0" w:space="0" w:color="auto"/>
      </w:divBdr>
    </w:div>
    <w:div w:id="282731569">
      <w:bodyDiv w:val="1"/>
      <w:marLeft w:val="0"/>
      <w:marRight w:val="0"/>
      <w:marTop w:val="0"/>
      <w:marBottom w:val="0"/>
      <w:divBdr>
        <w:top w:val="none" w:sz="0" w:space="0" w:color="auto"/>
        <w:left w:val="none" w:sz="0" w:space="0" w:color="auto"/>
        <w:bottom w:val="none" w:sz="0" w:space="0" w:color="auto"/>
        <w:right w:val="none" w:sz="0" w:space="0" w:color="auto"/>
      </w:divBdr>
    </w:div>
    <w:div w:id="458033725">
      <w:bodyDiv w:val="1"/>
      <w:marLeft w:val="0"/>
      <w:marRight w:val="0"/>
      <w:marTop w:val="0"/>
      <w:marBottom w:val="0"/>
      <w:divBdr>
        <w:top w:val="none" w:sz="0" w:space="0" w:color="auto"/>
        <w:left w:val="none" w:sz="0" w:space="0" w:color="auto"/>
        <w:bottom w:val="none" w:sz="0" w:space="0" w:color="auto"/>
        <w:right w:val="none" w:sz="0" w:space="0" w:color="auto"/>
      </w:divBdr>
    </w:div>
    <w:div w:id="997806300">
      <w:bodyDiv w:val="1"/>
      <w:marLeft w:val="0"/>
      <w:marRight w:val="0"/>
      <w:marTop w:val="0"/>
      <w:marBottom w:val="0"/>
      <w:divBdr>
        <w:top w:val="none" w:sz="0" w:space="0" w:color="auto"/>
        <w:left w:val="none" w:sz="0" w:space="0" w:color="auto"/>
        <w:bottom w:val="none" w:sz="0" w:space="0" w:color="auto"/>
        <w:right w:val="none" w:sz="0" w:space="0" w:color="auto"/>
      </w:divBdr>
    </w:div>
    <w:div w:id="1853060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3627</Words>
  <Characters>27717</Characters>
  <Application>Microsoft Office Word</Application>
  <DocSecurity>0</DocSecurity>
  <Lines>426</Lines>
  <Paragraphs>239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spaul1124</dc:creator>
  <cp:keywords/>
  <dc:description/>
  <cp:lastModifiedBy>Elsayed, Nourhan</cp:lastModifiedBy>
  <cp:revision>2</cp:revision>
  <dcterms:created xsi:type="dcterms:W3CDTF">2021-08-24T16:37:00Z</dcterms:created>
  <dcterms:modified xsi:type="dcterms:W3CDTF">2021-08-24T16:37:00Z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zotero-version="5.0.96.2"&gt;&lt;session id="HFGylJMK"/&gt;&lt;style id="http://www.zotero.org/styles/american-medical-association" hasBibliography="1" bibliographyStyleHasBeenSet="1"/&gt;&lt;prefs&gt;&lt;pref name="fieldType" value="Field"/&gt;&lt;pref name="au</vt:lpwstr>
  </property>
  <property fmtid="{D5CDD505-2E9C-101B-9397-08002B2CF9AE}" pid="3" name="ZOTERO_PREF_2">
    <vt:lpwstr>tomaticJournalAbbreviations" value="true"/&gt;&lt;/prefs&gt;&lt;/data&gt;</vt:lpwstr>
  </property>
</Properties>
</file>