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2956" w14:textId="77777777" w:rsidR="00DA0BE3" w:rsidRPr="00CA2FCF" w:rsidRDefault="00DA0BE3" w:rsidP="00DA0BE3">
      <w:pPr>
        <w:jc w:val="center"/>
        <w:rPr>
          <w:sz w:val="36"/>
          <w:szCs w:val="36"/>
        </w:rPr>
      </w:pPr>
      <w:bookmarkStart w:id="0" w:name="_Hlk81321042"/>
      <w:bookmarkStart w:id="1" w:name="_Hlk83031897"/>
      <w:bookmarkStart w:id="2" w:name="_GoBack"/>
      <w:bookmarkEnd w:id="0"/>
      <w:r w:rsidRPr="00CA2FCF">
        <w:rPr>
          <w:noProof/>
          <w:sz w:val="36"/>
          <w:szCs w:val="36"/>
        </w:rPr>
        <w:drawing>
          <wp:inline distT="0" distB="0" distL="0" distR="0" wp14:anchorId="55CBE83E" wp14:editId="0A996A6B">
            <wp:extent cx="1839250" cy="80467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AAAS-stacked-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9250" cy="804672"/>
                    </a:xfrm>
                    <a:prstGeom prst="rect">
                      <a:avLst/>
                    </a:prstGeom>
                  </pic:spPr>
                </pic:pic>
              </a:graphicData>
            </a:graphic>
          </wp:inline>
        </w:drawing>
      </w:r>
    </w:p>
    <w:p w14:paraId="14A8C05B" w14:textId="77777777" w:rsidR="00DA0BE3" w:rsidRPr="00CA2FCF" w:rsidRDefault="00DA0BE3" w:rsidP="00DA0BE3">
      <w:pPr>
        <w:rPr>
          <w:sz w:val="36"/>
          <w:szCs w:val="36"/>
        </w:rPr>
      </w:pPr>
    </w:p>
    <w:p w14:paraId="28E81D21" w14:textId="77777777" w:rsidR="00DA0BE3" w:rsidRPr="00CA2FCF" w:rsidRDefault="00DA0BE3" w:rsidP="00DA0BE3">
      <w:pPr>
        <w:jc w:val="center"/>
        <w:rPr>
          <w:sz w:val="36"/>
          <w:szCs w:val="36"/>
        </w:rPr>
      </w:pPr>
    </w:p>
    <w:p w14:paraId="6BB24C0F" w14:textId="77777777" w:rsidR="00DA0BE3" w:rsidRPr="00CA2FCF" w:rsidRDefault="00DA0BE3" w:rsidP="00DA0BE3">
      <w:pPr>
        <w:jc w:val="center"/>
        <w:rPr>
          <w:sz w:val="36"/>
          <w:szCs w:val="36"/>
        </w:rPr>
      </w:pPr>
      <w:r w:rsidRPr="00CA2FCF">
        <w:rPr>
          <w:sz w:val="36"/>
          <w:szCs w:val="36"/>
        </w:rPr>
        <w:t>Supplementary Materials for</w:t>
      </w:r>
    </w:p>
    <w:p w14:paraId="321CC9D2" w14:textId="77777777" w:rsidR="00DA0BE3" w:rsidRPr="00CA2FCF" w:rsidRDefault="00DA0BE3" w:rsidP="00DA0BE3"/>
    <w:p w14:paraId="15774632" w14:textId="77777777" w:rsidR="0031221B" w:rsidRPr="00CA2FCF" w:rsidRDefault="0031221B" w:rsidP="0031221B">
      <w:pPr>
        <w:pStyle w:val="Head"/>
      </w:pPr>
      <w:r w:rsidRPr="00CA2FCF">
        <w:t>Modeling the transmission of the SARS-CoV-2 delta variant in a partially vaccinated population</w:t>
      </w:r>
    </w:p>
    <w:p w14:paraId="1BCCBBE4" w14:textId="3B46AF2B" w:rsidR="00DA0BE3" w:rsidRPr="00CA2FCF" w:rsidRDefault="0031221B" w:rsidP="0031221B">
      <w:pPr>
        <w:jc w:val="center"/>
        <w:rPr>
          <w:sz w:val="28"/>
          <w:szCs w:val="28"/>
        </w:rPr>
      </w:pPr>
      <w:r w:rsidRPr="00CA2FCF">
        <w:t xml:space="preserve"> </w:t>
      </w:r>
    </w:p>
    <w:p w14:paraId="1850D77F" w14:textId="77777777" w:rsidR="00DA0BE3" w:rsidRPr="00525B53" w:rsidRDefault="00DA0BE3" w:rsidP="00DA0BE3">
      <w:pPr>
        <w:jc w:val="center"/>
        <w:rPr>
          <w:szCs w:val="24"/>
          <w:lang w:val="es-MX"/>
        </w:rPr>
      </w:pPr>
      <w:r w:rsidRPr="00525B53">
        <w:rPr>
          <w:color w:val="000000"/>
          <w:szCs w:val="24"/>
          <w:lang w:val="es-MX" w:eastAsia="es-MX"/>
        </w:rPr>
        <w:t xml:space="preserve">Ugo Avila-Ponce de León, Eric Avila-Vales, </w:t>
      </w:r>
      <w:proofErr w:type="spellStart"/>
      <w:r w:rsidRPr="00525B53">
        <w:rPr>
          <w:color w:val="000000"/>
          <w:szCs w:val="24"/>
          <w:lang w:val="es-MX" w:eastAsia="es-MX"/>
        </w:rPr>
        <w:t>Kuan-lin</w:t>
      </w:r>
      <w:proofErr w:type="spellEnd"/>
      <w:r w:rsidRPr="00525B53">
        <w:rPr>
          <w:color w:val="000000"/>
          <w:szCs w:val="24"/>
          <w:lang w:val="es-MX" w:eastAsia="es-MX"/>
        </w:rPr>
        <w:t xml:space="preserve"> Huang</w:t>
      </w:r>
    </w:p>
    <w:p w14:paraId="7067E96B" w14:textId="77777777" w:rsidR="00DA0BE3" w:rsidRPr="00CA2FCF" w:rsidRDefault="00DA0BE3" w:rsidP="00DA0BE3">
      <w:pPr>
        <w:jc w:val="center"/>
        <w:rPr>
          <w:szCs w:val="24"/>
        </w:rPr>
      </w:pPr>
      <w:r w:rsidRPr="00CA2FCF">
        <w:rPr>
          <w:szCs w:val="24"/>
        </w:rPr>
        <w:t xml:space="preserve">Correspondence to: </w:t>
      </w:r>
      <w:hyperlink r:id="rId8" w:history="1">
        <w:r w:rsidR="007C4A8B" w:rsidRPr="00CA2FCF">
          <w:rPr>
            <w:rStyle w:val="Hipervnculo"/>
          </w:rPr>
          <w:t>avila@correo.uady.mx</w:t>
        </w:r>
      </w:hyperlink>
      <w:r w:rsidR="007C4A8B" w:rsidRPr="00CA2FCF">
        <w:t xml:space="preserve">; </w:t>
      </w:r>
      <w:hyperlink r:id="rId9" w:history="1">
        <w:r w:rsidR="007C4A8B" w:rsidRPr="00CA2FCF">
          <w:rPr>
            <w:rStyle w:val="Hipervnculo"/>
            <w:bCs/>
          </w:rPr>
          <w:t>kuan-lin.huang@mssm.edu</w:t>
        </w:r>
      </w:hyperlink>
    </w:p>
    <w:p w14:paraId="5D72963F" w14:textId="77777777" w:rsidR="00DA0BE3" w:rsidRPr="00CA2FCF" w:rsidRDefault="00DA0BE3" w:rsidP="00DA0BE3"/>
    <w:p w14:paraId="0FFAC9C7" w14:textId="77777777" w:rsidR="00DA0BE3" w:rsidRPr="00CA2FCF" w:rsidRDefault="00DA0BE3" w:rsidP="00DA0BE3">
      <w:pPr>
        <w:rPr>
          <w:b/>
        </w:rPr>
      </w:pPr>
    </w:p>
    <w:p w14:paraId="231B976F" w14:textId="77777777" w:rsidR="00DA0BE3" w:rsidRPr="00CA2FCF" w:rsidRDefault="00DA0BE3" w:rsidP="00DA0BE3">
      <w:pPr>
        <w:rPr>
          <w:b/>
        </w:rPr>
      </w:pPr>
      <w:r w:rsidRPr="00CA2FCF">
        <w:rPr>
          <w:b/>
        </w:rPr>
        <w:t>This PDF file includes:</w:t>
      </w:r>
    </w:p>
    <w:p w14:paraId="748D4361" w14:textId="77777777" w:rsidR="00DA0BE3" w:rsidRPr="00CA2FCF" w:rsidRDefault="00DA0BE3" w:rsidP="00DA0BE3"/>
    <w:p w14:paraId="6A5EDA12" w14:textId="77777777" w:rsidR="00DA0BE3" w:rsidRPr="00CA2FCF" w:rsidRDefault="00DA0BE3" w:rsidP="00DA0BE3">
      <w:pPr>
        <w:ind w:left="720"/>
      </w:pPr>
      <w:r w:rsidRPr="00CA2FCF">
        <w:t>Materials and Methods</w:t>
      </w:r>
    </w:p>
    <w:p w14:paraId="53E0CBDD" w14:textId="77777777" w:rsidR="00DA0BE3" w:rsidRPr="00CA2FCF" w:rsidRDefault="00DA0BE3" w:rsidP="00DA0BE3">
      <w:pPr>
        <w:ind w:left="720"/>
      </w:pPr>
      <w:r w:rsidRPr="00CA2FCF">
        <w:t>Supplementary Text</w:t>
      </w:r>
    </w:p>
    <w:p w14:paraId="71F9C9A1" w14:textId="77777777" w:rsidR="00DA0BE3" w:rsidRPr="00CA2FCF" w:rsidRDefault="00DA0BE3" w:rsidP="00DA0BE3">
      <w:pPr>
        <w:ind w:left="720"/>
      </w:pPr>
      <w:r w:rsidRPr="00CA2FCF">
        <w:t>Figs. S1 to S6</w:t>
      </w:r>
    </w:p>
    <w:p w14:paraId="16B9185B" w14:textId="77777777" w:rsidR="00DA0BE3" w:rsidRPr="00CA2FCF" w:rsidRDefault="00DA0BE3" w:rsidP="00DA0BE3">
      <w:pPr>
        <w:ind w:left="720"/>
      </w:pPr>
      <w:r w:rsidRPr="00CA2FCF">
        <w:t xml:space="preserve">Table S1  </w:t>
      </w:r>
    </w:p>
    <w:p w14:paraId="55E82011" w14:textId="77777777" w:rsidR="00DA0BE3" w:rsidRPr="00CA2FCF" w:rsidRDefault="00DA0BE3" w:rsidP="00DA0BE3"/>
    <w:p w14:paraId="4523112E" w14:textId="77777777" w:rsidR="00DA0BE3" w:rsidRPr="00CA2FCF" w:rsidRDefault="00DA0BE3" w:rsidP="00DA0BE3"/>
    <w:p w14:paraId="6D56E5DA" w14:textId="77777777" w:rsidR="00DA0BE3" w:rsidRPr="00CA2FCF" w:rsidRDefault="00DA0BE3" w:rsidP="00DA0BE3">
      <w:pPr>
        <w:ind w:left="720"/>
      </w:pPr>
      <w:r w:rsidRPr="00CA2FCF">
        <w:br/>
      </w:r>
    </w:p>
    <w:p w14:paraId="39BCDBB9" w14:textId="77777777" w:rsidR="00DA0BE3" w:rsidRPr="00CA2FCF" w:rsidRDefault="00DA0BE3" w:rsidP="00DA0BE3">
      <w:pPr>
        <w:pStyle w:val="SMHeading"/>
      </w:pPr>
      <w:r w:rsidRPr="00CA2FCF">
        <w:br w:type="page"/>
      </w:r>
      <w:r w:rsidRPr="00CA2FCF">
        <w:lastRenderedPageBreak/>
        <w:t>Materials and Methods</w:t>
      </w:r>
    </w:p>
    <w:p w14:paraId="1D46280B" w14:textId="77777777" w:rsidR="00DA0BE3" w:rsidRPr="00CA2FCF" w:rsidRDefault="00DA0BE3" w:rsidP="00DA0BE3">
      <w:pPr>
        <w:spacing w:line="360" w:lineRule="auto"/>
        <w:jc w:val="both"/>
        <w:rPr>
          <w:rFonts w:eastAsiaTheme="minorEastAsia"/>
          <w:b/>
          <w:bCs/>
          <w:szCs w:val="24"/>
        </w:rPr>
      </w:pPr>
      <w:r w:rsidRPr="00CA2FCF">
        <w:rPr>
          <w:rFonts w:eastAsiaTheme="minorEastAsia"/>
          <w:b/>
          <w:bCs/>
          <w:szCs w:val="24"/>
        </w:rPr>
        <w:t>3.1 Parameter Estimation for the Mathematical Model</w:t>
      </w:r>
    </w:p>
    <w:p w14:paraId="277AEDB0" w14:textId="77777777" w:rsidR="00DA0BE3" w:rsidRPr="00CA2FCF" w:rsidRDefault="00DA0BE3" w:rsidP="00DA0BE3">
      <w:pPr>
        <w:spacing w:line="360" w:lineRule="auto"/>
        <w:jc w:val="both"/>
        <w:rPr>
          <w:szCs w:val="24"/>
        </w:rPr>
      </w:pPr>
      <w:r w:rsidRPr="00CA2FCF">
        <w:rPr>
          <w:color w:val="000000"/>
        </w:rPr>
        <w:t xml:space="preserve">To test the utility of this delta variant two doses vaccine model, we tested its application on simulating the dynamics of new infections of COVID-19 in the US. We will assume that the infection, recovery rate and death rate are time dependent functions like in </w:t>
      </w:r>
      <w:hyperlink r:id="rId10" w:history="1">
        <w:r w:rsidRPr="00CA2FCF">
          <w:rPr>
            <w:rStyle w:val="Hipervnculo"/>
            <w:color w:val="000000"/>
          </w:rPr>
          <w:t>(</w:t>
        </w:r>
        <w:r w:rsidRPr="00CA2FCF">
          <w:rPr>
            <w:rStyle w:val="Hipervnculo"/>
            <w:i/>
            <w:iCs/>
            <w:color w:val="000000"/>
          </w:rPr>
          <w:t>1</w:t>
        </w:r>
        <w:r w:rsidRPr="00CA2FCF">
          <w:rPr>
            <w:rStyle w:val="Hipervnculo"/>
            <w:color w:val="000000"/>
          </w:rPr>
          <w:t xml:space="preserve">, </w:t>
        </w:r>
        <w:r w:rsidRPr="00CA2FCF">
          <w:rPr>
            <w:rStyle w:val="Hipervnculo"/>
            <w:i/>
            <w:iCs/>
            <w:color w:val="000000"/>
          </w:rPr>
          <w:t>2</w:t>
        </w:r>
        <w:r w:rsidRPr="00CA2FCF">
          <w:rPr>
            <w:rStyle w:val="Hipervnculo"/>
            <w:color w:val="000000"/>
          </w:rPr>
          <w:t>)</w:t>
        </w:r>
      </w:hyperlink>
      <w:r w:rsidRPr="00CA2FCF">
        <w:rPr>
          <w:color w:val="000000"/>
        </w:rPr>
        <w:t xml:space="preserve">. For the estimation of the parameters we use the cumulative data provided by the Johns Hopkins University repository </w:t>
      </w:r>
      <w:hyperlink r:id="rId11" w:history="1">
        <w:r w:rsidRPr="00CA2FCF">
          <w:rPr>
            <w:rStyle w:val="Hipervnculo"/>
            <w:color w:val="000000"/>
          </w:rPr>
          <w:t>(</w:t>
        </w:r>
        <w:r w:rsidRPr="00CA2FCF">
          <w:rPr>
            <w:rStyle w:val="Hipervnculo"/>
            <w:i/>
            <w:iCs/>
            <w:color w:val="000000"/>
          </w:rPr>
          <w:t>3</w:t>
        </w:r>
        <w:r w:rsidRPr="00CA2FCF">
          <w:rPr>
            <w:rStyle w:val="Hipervnculo"/>
            <w:color w:val="000000"/>
          </w:rPr>
          <w:t>)</w:t>
        </w:r>
      </w:hyperlink>
      <w:r w:rsidRPr="00CA2FCF">
        <w:rPr>
          <w:color w:val="000000"/>
        </w:rPr>
        <w:t>.  For estimating parameters for the delta variant we considered the data of COVID-19 infections, recovery and death from the period of June  2021 to 17</w:t>
      </w:r>
      <w:r w:rsidRPr="00CA2FCF">
        <w:rPr>
          <w:color w:val="000000"/>
          <w:vertAlign w:val="superscript"/>
        </w:rPr>
        <w:t>th</w:t>
      </w:r>
      <w:r w:rsidRPr="00CA2FCF">
        <w:rPr>
          <w:color w:val="000000"/>
        </w:rPr>
        <w:t xml:space="preserve"> August 2021, period where delta variant was the dominant strain throughout the US </w:t>
      </w:r>
      <w:hyperlink r:id="rId12" w:history="1">
        <w:r w:rsidRPr="00CA2FCF">
          <w:rPr>
            <w:rStyle w:val="Hipervnculo"/>
            <w:color w:val="000000"/>
          </w:rPr>
          <w:t>(</w:t>
        </w:r>
        <w:r w:rsidRPr="00CA2FCF">
          <w:rPr>
            <w:rStyle w:val="Hipervnculo"/>
            <w:i/>
            <w:iCs/>
            <w:color w:val="000000"/>
          </w:rPr>
          <w:t>4</w:t>
        </w:r>
        <w:r w:rsidRPr="00CA2FCF">
          <w:rPr>
            <w:rStyle w:val="Hipervnculo"/>
            <w:color w:val="000000"/>
          </w:rPr>
          <w:t>)</w:t>
        </w:r>
      </w:hyperlink>
      <w:r w:rsidRPr="00CA2FCF">
        <w:rPr>
          <w:color w:val="000000"/>
        </w:rPr>
        <w:t xml:space="preserve">. Parameter estimation for the delta variant was pursued by applying a vaccination rate equal to zero and the subpopulation associated with the alpha variant equal to cero. For this approach there were only two fixed parameters the average length of the latent period and the proportion of symptomatic individuals. The system of differential equations was solved using </w:t>
      </w:r>
      <w:proofErr w:type="spellStart"/>
      <w:r w:rsidRPr="00CA2FCF">
        <w:rPr>
          <w:color w:val="000000"/>
        </w:rPr>
        <w:t>Matlab</w:t>
      </w:r>
      <w:proofErr w:type="spellEnd"/>
      <w:r w:rsidRPr="00CA2FCF">
        <w:rPr>
          <w:color w:val="000000"/>
        </w:rPr>
        <w:t xml:space="preserve"> R2016b and ODE45 solver. The parameters were fitted by applying two methods, </w:t>
      </w:r>
      <w:r w:rsidR="00D81A19" w:rsidRPr="00CA2FCF">
        <w:rPr>
          <w:color w:val="000000"/>
        </w:rPr>
        <w:t>i.e., the</w:t>
      </w:r>
      <w:r w:rsidRPr="00CA2FCF">
        <w:rPr>
          <w:color w:val="000000"/>
        </w:rPr>
        <w:t xml:space="preserve"> one</w:t>
      </w:r>
      <w:r w:rsidR="00D81A19" w:rsidRPr="00CA2FCF">
        <w:rPr>
          <w:color w:val="000000"/>
        </w:rPr>
        <w:t>s described</w:t>
      </w:r>
      <w:r w:rsidRPr="00CA2FCF">
        <w:rPr>
          <w:color w:val="000000"/>
        </w:rPr>
        <w:t xml:space="preserve"> in </w:t>
      </w:r>
      <w:hyperlink r:id="rId13" w:history="1">
        <w:r w:rsidRPr="00CA2FCF">
          <w:rPr>
            <w:rStyle w:val="Hipervnculo"/>
            <w:color w:val="000000"/>
          </w:rPr>
          <w:t>(</w:t>
        </w:r>
        <w:r w:rsidRPr="00CA2FCF">
          <w:rPr>
            <w:rStyle w:val="Hipervnculo"/>
            <w:i/>
            <w:iCs/>
            <w:color w:val="000000"/>
          </w:rPr>
          <w:t>1</w:t>
        </w:r>
        <w:r w:rsidRPr="00CA2FCF">
          <w:rPr>
            <w:rStyle w:val="Hipervnculo"/>
            <w:color w:val="000000"/>
          </w:rPr>
          <w:t xml:space="preserve">, </w:t>
        </w:r>
        <w:r w:rsidRPr="00CA2FCF">
          <w:rPr>
            <w:rStyle w:val="Hipervnculo"/>
            <w:i/>
            <w:iCs/>
            <w:color w:val="000000"/>
          </w:rPr>
          <w:t>2</w:t>
        </w:r>
        <w:r w:rsidRPr="00CA2FCF">
          <w:rPr>
            <w:rStyle w:val="Hipervnculo"/>
            <w:color w:val="000000"/>
          </w:rPr>
          <w:t>)</w:t>
        </w:r>
      </w:hyperlink>
      <w:r w:rsidRPr="00CA2FCF">
        <w:rPr>
          <w:color w:val="000000"/>
        </w:rPr>
        <w:t xml:space="preserve"> and </w:t>
      </w:r>
      <w:hyperlink r:id="rId14" w:history="1">
        <w:r w:rsidRPr="00CA2FCF">
          <w:rPr>
            <w:rStyle w:val="Hipervnculo"/>
            <w:color w:val="000000"/>
          </w:rPr>
          <w:t>(</w:t>
        </w:r>
        <w:r w:rsidRPr="00CA2FCF">
          <w:rPr>
            <w:rStyle w:val="Hipervnculo"/>
            <w:i/>
            <w:iCs/>
            <w:color w:val="000000"/>
          </w:rPr>
          <w:t>5</w:t>
        </w:r>
        <w:r w:rsidRPr="00CA2FCF">
          <w:rPr>
            <w:rStyle w:val="Hipervnculo"/>
            <w:color w:val="000000"/>
          </w:rPr>
          <w:t>)</w:t>
        </w:r>
      </w:hyperlink>
      <w:r w:rsidRPr="00CA2FCF">
        <w:rPr>
          <w:color w:val="000000"/>
        </w:rPr>
        <w:t xml:space="preserve">.  </w:t>
      </w:r>
      <w:r w:rsidRPr="00CA2FCF">
        <w:rPr>
          <w:szCs w:val="24"/>
        </w:rPr>
        <w:t xml:space="preserve">The code and implementation can be downloaded at </w:t>
      </w:r>
      <w:hyperlink r:id="rId15" w:history="1">
        <w:r w:rsidR="00D81A19" w:rsidRPr="00CA2FCF">
          <w:rPr>
            <w:rStyle w:val="Hipervnculo"/>
            <w:szCs w:val="24"/>
          </w:rPr>
          <w:t>https://github.com/UgoAvila/Delta-Variant-In-the-US</w:t>
        </w:r>
      </w:hyperlink>
    </w:p>
    <w:p w14:paraId="31FD3B8D" w14:textId="77777777" w:rsidR="00D81A19" w:rsidRPr="00CA2FCF" w:rsidRDefault="00D81A19" w:rsidP="00DA0BE3">
      <w:pPr>
        <w:spacing w:line="360" w:lineRule="auto"/>
        <w:jc w:val="both"/>
        <w:rPr>
          <w:szCs w:val="24"/>
        </w:rPr>
      </w:pPr>
    </w:p>
    <w:p w14:paraId="5AE2560E" w14:textId="77777777" w:rsidR="00DA0BE3" w:rsidRPr="00CA2FCF" w:rsidRDefault="00DA0BE3" w:rsidP="00DA0BE3">
      <w:pPr>
        <w:spacing w:line="360" w:lineRule="auto"/>
        <w:jc w:val="both"/>
        <w:rPr>
          <w:b/>
          <w:bCs/>
          <w:szCs w:val="24"/>
        </w:rPr>
      </w:pPr>
      <w:r w:rsidRPr="00CA2FCF">
        <w:rPr>
          <w:b/>
          <w:bCs/>
          <w:szCs w:val="24"/>
        </w:rPr>
        <w:t>3.2. Local Sensitivity Analysis of the Parameters of the Mathematical Model</w:t>
      </w:r>
    </w:p>
    <w:p w14:paraId="486732A1" w14:textId="5C8DFDA4" w:rsidR="00DA0BE3" w:rsidRPr="00D55141" w:rsidRDefault="00DA0BE3" w:rsidP="00DA0BE3">
      <w:pPr>
        <w:spacing w:line="360" w:lineRule="auto"/>
        <w:jc w:val="both"/>
        <w:rPr>
          <w:szCs w:val="24"/>
        </w:rPr>
      </w:pPr>
      <w:r w:rsidRPr="00CA2FCF">
        <w:rPr>
          <w:szCs w:val="24"/>
        </w:rPr>
        <w:t xml:space="preserve">The sensitivity analysis of the control reproduction number was carried out using the following definition </w:t>
      </w:r>
      <w:hyperlink r:id="rId16" w:history="1">
        <w:r w:rsidRPr="00CA2FCF">
          <w:rPr>
            <w:rStyle w:val="Hipervnculo"/>
            <w:color w:val="000000"/>
          </w:rPr>
          <w:t>(</w:t>
        </w:r>
        <w:r w:rsidRPr="00CA2FCF">
          <w:rPr>
            <w:rStyle w:val="Hipervnculo"/>
            <w:i/>
            <w:iCs/>
            <w:color w:val="000000"/>
          </w:rPr>
          <w:t>6</w:t>
        </w:r>
        <w:r w:rsidRPr="00CA2FCF">
          <w:rPr>
            <w:rStyle w:val="Hipervnculo"/>
            <w:color w:val="000000"/>
          </w:rPr>
          <w:t>)</w:t>
        </w:r>
      </w:hyperlink>
      <w:r w:rsidRPr="00CA2FCF">
        <w:rPr>
          <w:szCs w:val="24"/>
        </w:rPr>
        <w:t xml:space="preserve">: </w:t>
      </w:r>
      <w:r w:rsidRPr="00CA2FCF">
        <w:rPr>
          <w:rFonts w:eastAsiaTheme="minorEastAsia"/>
          <w:szCs w:val="24"/>
        </w:rPr>
        <w:t xml:space="preserve">If </w:t>
      </w:r>
      <m:oMath>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c</m:t>
            </m:r>
          </m:sub>
        </m:sSub>
      </m:oMath>
      <w:r w:rsidRPr="00CA2FCF">
        <w:rPr>
          <w:rFonts w:eastAsiaTheme="minorEastAsia"/>
          <w:szCs w:val="24"/>
        </w:rPr>
        <w:t xml:space="preserve"> is differentiable with respect to a given parameter </w:t>
      </w:r>
      <m:oMath>
        <m:r>
          <w:rPr>
            <w:rFonts w:ascii="Cambria Math" w:eastAsiaTheme="minorEastAsia" w:hAnsi="Cambria Math"/>
            <w:szCs w:val="24"/>
          </w:rPr>
          <m:t>θ</m:t>
        </m:r>
      </m:oMath>
      <w:r w:rsidRPr="00CA2FCF">
        <w:rPr>
          <w:rFonts w:eastAsiaTheme="minorEastAsia"/>
          <w:szCs w:val="24"/>
        </w:rPr>
        <w:t>,</w:t>
      </w:r>
      <w:r w:rsidR="00D55141">
        <w:rPr>
          <w:rFonts w:eastAsiaTheme="minorEastAsia"/>
          <w:szCs w:val="24"/>
        </w:rPr>
        <w:t xml:space="preserve"> then</w:t>
      </w:r>
      <w:r w:rsidRPr="00CA2FCF">
        <w:rPr>
          <w:rFonts w:eastAsiaTheme="minorEastAsia"/>
          <w:szCs w:val="24"/>
        </w:rPr>
        <w:t xml:space="preserve"> the normalized forward sensitivity index of </w:t>
      </w:r>
      <m:oMath>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c</m:t>
            </m:r>
          </m:sub>
        </m:sSub>
      </m:oMath>
      <w:r w:rsidRPr="00CA2FCF">
        <w:rPr>
          <w:rFonts w:eastAsiaTheme="minorEastAsia"/>
          <w:szCs w:val="24"/>
        </w:rPr>
        <w:t xml:space="preserve"> is defined by</w:t>
      </w:r>
      <w:r w:rsidR="00D55141">
        <w:rPr>
          <w:rFonts w:eastAsiaTheme="minorEastAsia"/>
          <w:szCs w:val="24"/>
        </w:rPr>
        <w:t>:</w:t>
      </w:r>
      <w:r w:rsidRPr="00CA2FCF">
        <w:rPr>
          <w:rFonts w:eastAsiaTheme="minorEastAsia"/>
          <w:szCs w:val="24"/>
        </w:rPr>
        <w:t xml:space="preserve"> </w:t>
      </w:r>
    </w:p>
    <w:p w14:paraId="3A0E27C6" w14:textId="77777777" w:rsidR="00DA0BE3" w:rsidRPr="00CA2FCF" w:rsidRDefault="00276FE1" w:rsidP="00DA0BE3">
      <w:pPr>
        <w:spacing w:line="360" w:lineRule="auto"/>
        <w:jc w:val="both"/>
        <w:rPr>
          <w:rFonts w:eastAsiaTheme="minorEastAsia"/>
          <w:szCs w:val="24"/>
        </w:rPr>
      </w:pPr>
      <m:oMathPara>
        <m:oMath>
          <m:sSubSup>
            <m:sSubSupPr>
              <m:ctrlPr>
                <w:rPr>
                  <w:rFonts w:ascii="Cambria Math" w:eastAsiaTheme="minorEastAsia" w:hAnsi="Cambria Math"/>
                  <w:i/>
                  <w:szCs w:val="24"/>
                </w:rPr>
              </m:ctrlPr>
            </m:sSubSupPr>
            <m:e>
              <m:r>
                <m:rPr>
                  <m:sty m:val="p"/>
                </m:rPr>
                <w:rPr>
                  <w:rFonts w:ascii="Cambria Math" w:eastAsiaTheme="minorEastAsia" w:hAnsi="Cambria Math"/>
                  <w:szCs w:val="24"/>
                </w:rPr>
                <m:t>Γ</m:t>
              </m:r>
            </m:e>
            <m:sub>
              <m:r>
                <w:rPr>
                  <w:rFonts w:ascii="Cambria Math" w:eastAsiaTheme="minorEastAsia" w:hAnsi="Cambria Math"/>
                  <w:szCs w:val="24"/>
                </w:rPr>
                <m:t>θ</m:t>
              </m:r>
            </m:sub>
            <m:sup>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c</m:t>
                  </m:r>
                </m:sub>
              </m:sSub>
            </m:sup>
          </m:sSubSup>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θ</m:t>
              </m:r>
            </m:num>
            <m:den>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c</m:t>
                  </m:r>
                </m:sub>
              </m:sSub>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c</m:t>
                  </m:r>
                </m:sub>
              </m:sSub>
            </m:num>
            <m:den>
              <m:r>
                <w:rPr>
                  <w:rFonts w:ascii="Cambria Math" w:hAnsi="Cambria Math"/>
                  <w:szCs w:val="24"/>
                </w:rPr>
                <m:t>∂θ</m:t>
              </m:r>
            </m:den>
          </m:f>
          <m:r>
            <w:rPr>
              <w:rFonts w:ascii="Cambria Math" w:eastAsiaTheme="minorEastAsia" w:hAnsi="Cambria Math"/>
              <w:szCs w:val="24"/>
            </w:rPr>
            <m:t>.</m:t>
          </m:r>
        </m:oMath>
      </m:oMathPara>
    </w:p>
    <w:p w14:paraId="4C18B63D" w14:textId="77777777" w:rsidR="00DA0BE3" w:rsidRPr="00CA2FCF" w:rsidRDefault="00DA0BE3" w:rsidP="00DA0BE3">
      <w:pPr>
        <w:spacing w:line="360" w:lineRule="auto"/>
        <w:jc w:val="both"/>
        <w:rPr>
          <w:szCs w:val="24"/>
        </w:rPr>
      </w:pPr>
      <w:r w:rsidRPr="00CA2FCF">
        <w:rPr>
          <w:szCs w:val="24"/>
        </w:rPr>
        <w:t xml:space="preserve">Once we obtained the parameters, we were interested to perturb them to determine how their changes affect the reproduction number, we solved the equations using Mathematica. </w:t>
      </w:r>
      <w:r w:rsidR="00D81A19" w:rsidRPr="00CA2FCF">
        <w:rPr>
          <w:szCs w:val="24"/>
        </w:rPr>
        <w:t xml:space="preserve">After </w:t>
      </w:r>
      <w:r w:rsidRPr="00CA2FCF">
        <w:rPr>
          <w:szCs w:val="24"/>
        </w:rPr>
        <w:t xml:space="preserve">we had the partial derivation of a parameter, we fixed the value of the other parameters fitted from data or obtained from the clinical trials and computed the index of the parameters. </w:t>
      </w:r>
      <w:r w:rsidR="00D81A19" w:rsidRPr="00CA2FCF">
        <w:rPr>
          <w:szCs w:val="24"/>
        </w:rPr>
        <w:t>A p</w:t>
      </w:r>
      <w:r w:rsidRPr="00CA2FCF">
        <w:rPr>
          <w:szCs w:val="24"/>
        </w:rPr>
        <w:t xml:space="preserve">ositive sign of the parameter correlates with an increase of the control reproduction, </w:t>
      </w:r>
      <w:r w:rsidR="00D81A19" w:rsidRPr="00CA2FCF">
        <w:rPr>
          <w:szCs w:val="24"/>
        </w:rPr>
        <w:t>whereas</w:t>
      </w:r>
      <w:r w:rsidRPr="00CA2FCF">
        <w:rPr>
          <w:szCs w:val="24"/>
        </w:rPr>
        <w:t xml:space="preserve"> a negative sign is associated with a decrease of the control reproduction number. </w:t>
      </w:r>
    </w:p>
    <w:p w14:paraId="6B141DCC" w14:textId="77777777" w:rsidR="00DA0BE3" w:rsidRPr="00CA2FCF" w:rsidRDefault="00DA0BE3" w:rsidP="00DA0BE3">
      <w:pPr>
        <w:pStyle w:val="SMText"/>
        <w:ind w:firstLine="0"/>
      </w:pPr>
    </w:p>
    <w:p w14:paraId="7DC7FA91" w14:textId="77777777" w:rsidR="00E00440" w:rsidRPr="00CA2FCF" w:rsidRDefault="00E00440" w:rsidP="00DA0BE3">
      <w:pPr>
        <w:pStyle w:val="SMText"/>
        <w:ind w:firstLine="0"/>
      </w:pPr>
    </w:p>
    <w:p w14:paraId="7BE47665" w14:textId="77777777" w:rsidR="00E00440" w:rsidRPr="00CA2FCF" w:rsidRDefault="00E00440" w:rsidP="00E00440">
      <w:pPr>
        <w:spacing w:line="360" w:lineRule="auto"/>
        <w:jc w:val="both"/>
        <w:rPr>
          <w:b/>
          <w:bCs/>
          <w:szCs w:val="24"/>
        </w:rPr>
      </w:pPr>
    </w:p>
    <w:p w14:paraId="069F0C49" w14:textId="77777777" w:rsidR="00E00440" w:rsidRPr="00CA2FCF" w:rsidRDefault="00E00440" w:rsidP="00E00440">
      <w:pPr>
        <w:spacing w:line="360" w:lineRule="auto"/>
        <w:jc w:val="both"/>
        <w:rPr>
          <w:b/>
          <w:bCs/>
          <w:szCs w:val="24"/>
        </w:rPr>
      </w:pPr>
      <w:r w:rsidRPr="00CA2FCF">
        <w:rPr>
          <w:b/>
          <w:bCs/>
          <w:szCs w:val="24"/>
        </w:rPr>
        <w:lastRenderedPageBreak/>
        <w:t>3.3. Global Sensitivity Analysis of the Mathematical Model</w:t>
      </w:r>
    </w:p>
    <w:p w14:paraId="1EA70F48" w14:textId="77777777" w:rsidR="00E00440" w:rsidRPr="00CA2FCF" w:rsidRDefault="00E00440" w:rsidP="00E00440">
      <w:pPr>
        <w:spacing w:line="360" w:lineRule="auto"/>
        <w:jc w:val="both"/>
        <w:rPr>
          <w:color w:val="000000"/>
          <w:sz w:val="22"/>
          <w:szCs w:val="22"/>
        </w:rPr>
      </w:pPr>
      <w:r w:rsidRPr="00CA2FCF">
        <w:rPr>
          <w:color w:val="000000"/>
          <w:sz w:val="22"/>
          <w:szCs w:val="22"/>
        </w:rPr>
        <w:t xml:space="preserve">In this subsection, we applied </w:t>
      </w:r>
      <w:r w:rsidR="00D81A19" w:rsidRPr="00CA2FCF">
        <w:rPr>
          <w:color w:val="000000"/>
          <w:sz w:val="22"/>
          <w:szCs w:val="22"/>
        </w:rPr>
        <w:t xml:space="preserve">and adapted the global sensitivity analysis approach described in </w:t>
      </w:r>
      <w:hyperlink r:id="rId17" w:history="1">
        <w:r w:rsidR="00D81A19" w:rsidRPr="00CA2FCF">
          <w:rPr>
            <w:rStyle w:val="Hipervnculo"/>
            <w:color w:val="000000"/>
            <w:sz w:val="22"/>
            <w:szCs w:val="22"/>
          </w:rPr>
          <w:t>(</w:t>
        </w:r>
        <w:r w:rsidR="00D81A19" w:rsidRPr="00CA2FCF">
          <w:rPr>
            <w:rStyle w:val="Hipervnculo"/>
            <w:i/>
            <w:iCs/>
            <w:color w:val="000000"/>
            <w:sz w:val="22"/>
            <w:szCs w:val="22"/>
          </w:rPr>
          <w:t>7</w:t>
        </w:r>
        <w:r w:rsidR="00D81A19" w:rsidRPr="00CA2FCF">
          <w:rPr>
            <w:rStyle w:val="Hipervnculo"/>
            <w:color w:val="000000"/>
            <w:sz w:val="22"/>
            <w:szCs w:val="22"/>
          </w:rPr>
          <w:t>)</w:t>
        </w:r>
      </w:hyperlink>
      <w:r w:rsidR="00D81A19" w:rsidRPr="00CA2FCF">
        <w:rPr>
          <w:color w:val="000000"/>
          <w:sz w:val="22"/>
          <w:szCs w:val="22"/>
        </w:rPr>
        <w:t xml:space="preserve"> </w:t>
      </w:r>
      <w:r w:rsidRPr="00CA2FCF">
        <w:rPr>
          <w:color w:val="000000"/>
          <w:sz w:val="22"/>
          <w:szCs w:val="22"/>
        </w:rPr>
        <w:t>to our model</w:t>
      </w:r>
      <w:r w:rsidRPr="00CA2FCF">
        <w:rPr>
          <w:i/>
          <w:iCs/>
          <w:color w:val="000000"/>
          <w:sz w:val="22"/>
          <w:szCs w:val="22"/>
        </w:rPr>
        <w:t xml:space="preserve">. </w:t>
      </w:r>
      <w:r w:rsidRPr="00CA2FCF">
        <w:rPr>
          <w:color w:val="000000"/>
          <w:sz w:val="22"/>
          <w:szCs w:val="22"/>
        </w:rPr>
        <w:t xml:space="preserve">We sampled </w:t>
      </w:r>
      <w:r w:rsidR="00D81A19" w:rsidRPr="00CA2FCF">
        <w:rPr>
          <w:color w:val="000000"/>
          <w:sz w:val="22"/>
          <w:szCs w:val="22"/>
        </w:rPr>
        <w:t>the</w:t>
      </w:r>
      <w:r w:rsidRPr="00CA2FCF">
        <w:rPr>
          <w:color w:val="000000"/>
          <w:sz w:val="22"/>
          <w:szCs w:val="22"/>
        </w:rPr>
        <w:t xml:space="preserve"> 17</w:t>
      </w:r>
      <w:r w:rsidR="00D81A19" w:rsidRPr="00CA2FCF">
        <w:rPr>
          <w:color w:val="000000"/>
          <w:sz w:val="22"/>
          <w:szCs w:val="22"/>
        </w:rPr>
        <w:t xml:space="preserve"> included</w:t>
      </w:r>
      <w:r w:rsidRPr="00CA2FCF">
        <w:rPr>
          <w:color w:val="000000"/>
          <w:sz w:val="22"/>
          <w:szCs w:val="22"/>
        </w:rPr>
        <w:t xml:space="preserve"> parameters and evaluated which were important in determining the behavior of our model. We applied the analysis by using partial rank correlation coefficient (PRCC) by sampling using the Latin hypercube method. These methods allow us to evaluate which parameter affects our response function. In our case, we used the eleven differential equations as our response function. The PRCC values range between -1 and 1, where </w:t>
      </w:r>
      <w:r w:rsidR="00D81A19" w:rsidRPr="00CA2FCF">
        <w:rPr>
          <w:color w:val="000000"/>
          <w:sz w:val="22"/>
          <w:szCs w:val="22"/>
        </w:rPr>
        <w:t>a negative value</w:t>
      </w:r>
      <w:r w:rsidRPr="00CA2FCF">
        <w:rPr>
          <w:color w:val="000000"/>
          <w:sz w:val="22"/>
          <w:szCs w:val="22"/>
        </w:rPr>
        <w:t xml:space="preserve"> means that parameter is negatively correlated with the response function evaluated, </w:t>
      </w:r>
      <w:r w:rsidR="00D81A19" w:rsidRPr="00CA2FCF">
        <w:rPr>
          <w:color w:val="000000"/>
          <w:sz w:val="22"/>
          <w:szCs w:val="22"/>
        </w:rPr>
        <w:t>and a positive value</w:t>
      </w:r>
      <w:r w:rsidRPr="00CA2FCF">
        <w:rPr>
          <w:color w:val="000000"/>
          <w:sz w:val="22"/>
          <w:szCs w:val="22"/>
        </w:rPr>
        <w:t xml:space="preserve"> </w:t>
      </w:r>
      <w:r w:rsidR="00D81A19" w:rsidRPr="00CA2FCF">
        <w:rPr>
          <w:color w:val="000000"/>
          <w:sz w:val="22"/>
          <w:szCs w:val="22"/>
        </w:rPr>
        <w:t>suggests</w:t>
      </w:r>
      <w:r w:rsidRPr="00CA2FCF">
        <w:rPr>
          <w:color w:val="000000"/>
          <w:sz w:val="22"/>
          <w:szCs w:val="22"/>
        </w:rPr>
        <w:t xml:space="preserve"> a positive correlation </w:t>
      </w:r>
      <w:r w:rsidR="00D81A19" w:rsidRPr="00CA2FCF">
        <w:rPr>
          <w:color w:val="000000"/>
          <w:sz w:val="22"/>
          <w:szCs w:val="22"/>
        </w:rPr>
        <w:t xml:space="preserve">between the parameter </w:t>
      </w:r>
      <w:r w:rsidRPr="00CA2FCF">
        <w:rPr>
          <w:color w:val="000000"/>
          <w:sz w:val="22"/>
          <w:szCs w:val="22"/>
        </w:rPr>
        <w:t xml:space="preserve">with the response function be evaluated. The </w:t>
      </w:r>
      <w:r w:rsidR="00D81A19" w:rsidRPr="00CA2FCF">
        <w:rPr>
          <w:color w:val="000000"/>
          <w:sz w:val="22"/>
          <w:szCs w:val="22"/>
        </w:rPr>
        <w:t xml:space="preserve">significance of each correlation is evaluated, and we </w:t>
      </w:r>
      <w:r w:rsidRPr="00CA2FCF">
        <w:rPr>
          <w:color w:val="000000"/>
          <w:sz w:val="22"/>
          <w:szCs w:val="22"/>
        </w:rPr>
        <w:t>only</w:t>
      </w:r>
      <w:r w:rsidR="00D81A19" w:rsidRPr="00CA2FCF">
        <w:rPr>
          <w:color w:val="000000"/>
          <w:sz w:val="22"/>
          <w:szCs w:val="22"/>
        </w:rPr>
        <w:t xml:space="preserve"> report</w:t>
      </w:r>
      <w:r w:rsidRPr="00CA2FCF">
        <w:rPr>
          <w:color w:val="000000"/>
          <w:sz w:val="22"/>
          <w:szCs w:val="22"/>
        </w:rPr>
        <w:t xml:space="preserve"> parameters </w:t>
      </w:r>
      <w:r w:rsidR="00D81A19" w:rsidRPr="00CA2FCF">
        <w:rPr>
          <w:color w:val="000000"/>
          <w:sz w:val="22"/>
          <w:szCs w:val="22"/>
        </w:rPr>
        <w:t>whose correlations with the</w:t>
      </w:r>
      <w:r w:rsidRPr="00CA2FCF">
        <w:rPr>
          <w:color w:val="000000"/>
          <w:sz w:val="22"/>
          <w:szCs w:val="22"/>
        </w:rPr>
        <w:t xml:space="preserve"> response function </w:t>
      </w:r>
      <w:r w:rsidR="00D81A19" w:rsidRPr="00CA2FCF">
        <w:rPr>
          <w:color w:val="000000"/>
          <w:sz w:val="22"/>
          <w:szCs w:val="22"/>
        </w:rPr>
        <w:t>show a</w:t>
      </w:r>
      <w:r w:rsidRPr="00CA2FCF">
        <w:rPr>
          <w:color w:val="000000"/>
          <w:sz w:val="22"/>
          <w:szCs w:val="22"/>
        </w:rPr>
        <w:t xml:space="preserve"> p-value</w:t>
      </w:r>
      <w:r w:rsidR="00D81A19" w:rsidRPr="00CA2FCF">
        <w:rPr>
          <w:color w:val="000000"/>
          <w:sz w:val="22"/>
          <w:szCs w:val="22"/>
        </w:rPr>
        <w:t xml:space="preserve"> </w:t>
      </w:r>
      <m:oMath>
        <m:r>
          <w:rPr>
            <w:rFonts w:ascii="Cambria Math" w:hAnsi="Cambria Math"/>
            <w:color w:val="000000"/>
            <w:sz w:val="22"/>
            <w:szCs w:val="22"/>
          </w:rPr>
          <m:t>≤0.05</m:t>
        </m:r>
      </m:oMath>
      <w:r w:rsidRPr="00CA2FCF">
        <w:rPr>
          <w:color w:val="000000"/>
          <w:sz w:val="22"/>
          <w:szCs w:val="22"/>
        </w:rPr>
        <w:t xml:space="preserve">. </w:t>
      </w:r>
    </w:p>
    <w:p w14:paraId="0A0210EE" w14:textId="77777777" w:rsidR="00E00440" w:rsidRPr="00CA2FCF" w:rsidRDefault="00E00440" w:rsidP="00E00440">
      <w:pPr>
        <w:spacing w:line="360" w:lineRule="auto"/>
        <w:jc w:val="both"/>
        <w:rPr>
          <w:color w:val="000000"/>
          <w:sz w:val="22"/>
          <w:szCs w:val="22"/>
        </w:rPr>
      </w:pPr>
    </w:p>
    <w:p w14:paraId="0C5030CA" w14:textId="77777777" w:rsidR="00E00440" w:rsidRPr="00CA2FCF" w:rsidRDefault="00E00440" w:rsidP="00E00440">
      <w:pPr>
        <w:spacing w:line="360" w:lineRule="auto"/>
        <w:jc w:val="both"/>
        <w:rPr>
          <w:color w:val="000000"/>
          <w:sz w:val="22"/>
          <w:szCs w:val="22"/>
        </w:rPr>
      </w:pPr>
    </w:p>
    <w:p w14:paraId="7B6C5CF1" w14:textId="77777777" w:rsidR="00E00440" w:rsidRPr="00CA2FCF" w:rsidRDefault="00E00440" w:rsidP="00E00440">
      <w:pPr>
        <w:spacing w:line="360" w:lineRule="auto"/>
        <w:jc w:val="both"/>
        <w:rPr>
          <w:color w:val="000000"/>
          <w:sz w:val="22"/>
          <w:szCs w:val="22"/>
        </w:rPr>
      </w:pPr>
    </w:p>
    <w:p w14:paraId="07368629" w14:textId="77777777" w:rsidR="00E00440" w:rsidRPr="00CA2FCF" w:rsidRDefault="00E00440" w:rsidP="00E00440">
      <w:pPr>
        <w:spacing w:line="360" w:lineRule="auto"/>
        <w:jc w:val="both"/>
        <w:rPr>
          <w:color w:val="000000"/>
          <w:sz w:val="22"/>
          <w:szCs w:val="22"/>
        </w:rPr>
      </w:pPr>
    </w:p>
    <w:p w14:paraId="51C58911" w14:textId="77777777" w:rsidR="00E00440" w:rsidRPr="00CA2FCF" w:rsidRDefault="00E00440" w:rsidP="00E00440">
      <w:pPr>
        <w:spacing w:line="360" w:lineRule="auto"/>
        <w:jc w:val="both"/>
        <w:rPr>
          <w:color w:val="000000"/>
          <w:sz w:val="22"/>
          <w:szCs w:val="22"/>
        </w:rPr>
      </w:pPr>
    </w:p>
    <w:p w14:paraId="22283788" w14:textId="77777777" w:rsidR="00E00440" w:rsidRPr="00CA2FCF" w:rsidRDefault="00E00440" w:rsidP="00E00440">
      <w:pPr>
        <w:spacing w:line="360" w:lineRule="auto"/>
        <w:jc w:val="both"/>
        <w:rPr>
          <w:color w:val="000000"/>
          <w:sz w:val="22"/>
          <w:szCs w:val="22"/>
        </w:rPr>
      </w:pPr>
    </w:p>
    <w:p w14:paraId="7BE71486" w14:textId="77777777" w:rsidR="00E00440" w:rsidRPr="00CA2FCF" w:rsidRDefault="00E00440" w:rsidP="00E00440">
      <w:pPr>
        <w:spacing w:line="360" w:lineRule="auto"/>
        <w:jc w:val="both"/>
        <w:rPr>
          <w:color w:val="000000"/>
          <w:sz w:val="22"/>
          <w:szCs w:val="22"/>
        </w:rPr>
      </w:pPr>
    </w:p>
    <w:p w14:paraId="6B0B5AC1" w14:textId="77777777" w:rsidR="00E00440" w:rsidRPr="00CA2FCF" w:rsidRDefault="00E00440" w:rsidP="00E00440">
      <w:pPr>
        <w:spacing w:line="360" w:lineRule="auto"/>
        <w:jc w:val="both"/>
        <w:rPr>
          <w:color w:val="000000"/>
          <w:sz w:val="22"/>
          <w:szCs w:val="22"/>
        </w:rPr>
      </w:pPr>
    </w:p>
    <w:p w14:paraId="2DA5848B" w14:textId="77777777" w:rsidR="00E00440" w:rsidRPr="00CA2FCF" w:rsidRDefault="00E00440" w:rsidP="00E00440">
      <w:pPr>
        <w:spacing w:line="360" w:lineRule="auto"/>
        <w:jc w:val="both"/>
        <w:rPr>
          <w:color w:val="000000"/>
          <w:sz w:val="22"/>
          <w:szCs w:val="22"/>
        </w:rPr>
      </w:pPr>
    </w:p>
    <w:p w14:paraId="41DA87A9" w14:textId="77777777" w:rsidR="00E00440" w:rsidRPr="00CA2FCF" w:rsidRDefault="00E00440" w:rsidP="00E00440">
      <w:pPr>
        <w:spacing w:line="360" w:lineRule="auto"/>
        <w:jc w:val="both"/>
        <w:rPr>
          <w:color w:val="000000"/>
          <w:sz w:val="22"/>
          <w:szCs w:val="22"/>
        </w:rPr>
      </w:pPr>
    </w:p>
    <w:p w14:paraId="77933CF3" w14:textId="77777777" w:rsidR="00E00440" w:rsidRPr="00CA2FCF" w:rsidRDefault="00E00440" w:rsidP="00E00440">
      <w:pPr>
        <w:spacing w:line="360" w:lineRule="auto"/>
        <w:jc w:val="both"/>
        <w:rPr>
          <w:color w:val="000000"/>
          <w:sz w:val="22"/>
          <w:szCs w:val="22"/>
        </w:rPr>
      </w:pPr>
    </w:p>
    <w:p w14:paraId="66963F52" w14:textId="77777777" w:rsidR="00E00440" w:rsidRPr="00CA2FCF" w:rsidRDefault="00E00440" w:rsidP="00E00440">
      <w:pPr>
        <w:spacing w:line="360" w:lineRule="auto"/>
        <w:jc w:val="both"/>
        <w:rPr>
          <w:color w:val="000000"/>
          <w:sz w:val="22"/>
          <w:szCs w:val="22"/>
        </w:rPr>
      </w:pPr>
    </w:p>
    <w:p w14:paraId="2D080F2C" w14:textId="77777777" w:rsidR="00E00440" w:rsidRPr="00CA2FCF" w:rsidRDefault="00E00440" w:rsidP="00E00440">
      <w:pPr>
        <w:spacing w:line="360" w:lineRule="auto"/>
        <w:jc w:val="both"/>
        <w:rPr>
          <w:color w:val="000000"/>
          <w:sz w:val="22"/>
          <w:szCs w:val="22"/>
        </w:rPr>
      </w:pPr>
    </w:p>
    <w:p w14:paraId="293AD16B" w14:textId="77777777" w:rsidR="00E00440" w:rsidRPr="00CA2FCF" w:rsidRDefault="00E00440" w:rsidP="00E00440">
      <w:pPr>
        <w:spacing w:line="360" w:lineRule="auto"/>
        <w:jc w:val="both"/>
        <w:rPr>
          <w:color w:val="000000"/>
          <w:sz w:val="22"/>
          <w:szCs w:val="22"/>
        </w:rPr>
      </w:pPr>
    </w:p>
    <w:p w14:paraId="5080C5D2" w14:textId="77777777" w:rsidR="00E00440" w:rsidRPr="00CA2FCF" w:rsidRDefault="00E00440" w:rsidP="00E00440">
      <w:pPr>
        <w:spacing w:line="360" w:lineRule="auto"/>
        <w:jc w:val="both"/>
        <w:rPr>
          <w:color w:val="000000"/>
          <w:sz w:val="22"/>
          <w:szCs w:val="22"/>
        </w:rPr>
      </w:pPr>
    </w:p>
    <w:p w14:paraId="7731DBDB" w14:textId="77777777" w:rsidR="00E00440" w:rsidRPr="00CA2FCF" w:rsidRDefault="00E00440" w:rsidP="00E00440">
      <w:pPr>
        <w:spacing w:line="360" w:lineRule="auto"/>
        <w:jc w:val="both"/>
        <w:rPr>
          <w:color w:val="000000"/>
          <w:sz w:val="22"/>
          <w:szCs w:val="22"/>
        </w:rPr>
      </w:pPr>
    </w:p>
    <w:p w14:paraId="4ECC6734" w14:textId="77777777" w:rsidR="00E00440" w:rsidRPr="00CA2FCF" w:rsidRDefault="00E00440" w:rsidP="00E00440">
      <w:pPr>
        <w:spacing w:line="360" w:lineRule="auto"/>
        <w:jc w:val="both"/>
        <w:rPr>
          <w:color w:val="000000"/>
          <w:sz w:val="22"/>
          <w:szCs w:val="22"/>
        </w:rPr>
      </w:pPr>
    </w:p>
    <w:p w14:paraId="12A01F78" w14:textId="77777777" w:rsidR="00E00440" w:rsidRPr="00CA2FCF" w:rsidRDefault="00E00440" w:rsidP="00E00440">
      <w:pPr>
        <w:spacing w:line="360" w:lineRule="auto"/>
        <w:jc w:val="both"/>
        <w:rPr>
          <w:color w:val="000000"/>
          <w:sz w:val="22"/>
          <w:szCs w:val="22"/>
        </w:rPr>
      </w:pPr>
    </w:p>
    <w:p w14:paraId="23E3EF73" w14:textId="77777777" w:rsidR="00E00440" w:rsidRPr="00CA2FCF" w:rsidRDefault="00E00440" w:rsidP="00E00440">
      <w:pPr>
        <w:spacing w:line="360" w:lineRule="auto"/>
        <w:jc w:val="both"/>
        <w:rPr>
          <w:color w:val="000000"/>
          <w:sz w:val="22"/>
          <w:szCs w:val="22"/>
        </w:rPr>
      </w:pPr>
    </w:p>
    <w:p w14:paraId="7A65D2BC" w14:textId="77777777" w:rsidR="00E00440" w:rsidRPr="00CA2FCF" w:rsidRDefault="00E00440" w:rsidP="00E00440">
      <w:pPr>
        <w:spacing w:line="360" w:lineRule="auto"/>
        <w:jc w:val="both"/>
        <w:rPr>
          <w:color w:val="000000"/>
          <w:sz w:val="22"/>
          <w:szCs w:val="22"/>
        </w:rPr>
      </w:pPr>
    </w:p>
    <w:p w14:paraId="2F526CD6" w14:textId="77777777" w:rsidR="00E00440" w:rsidRPr="00CA2FCF" w:rsidRDefault="00E00440" w:rsidP="00E00440">
      <w:pPr>
        <w:spacing w:line="360" w:lineRule="auto"/>
        <w:jc w:val="both"/>
        <w:rPr>
          <w:color w:val="000000"/>
          <w:sz w:val="22"/>
          <w:szCs w:val="22"/>
        </w:rPr>
      </w:pPr>
    </w:p>
    <w:p w14:paraId="08260F02" w14:textId="77777777" w:rsidR="00E00440" w:rsidRPr="00CA2FCF" w:rsidRDefault="00E00440" w:rsidP="00E00440">
      <w:pPr>
        <w:spacing w:line="360" w:lineRule="auto"/>
        <w:jc w:val="both"/>
        <w:rPr>
          <w:color w:val="000000"/>
          <w:sz w:val="22"/>
          <w:szCs w:val="22"/>
        </w:rPr>
      </w:pPr>
    </w:p>
    <w:p w14:paraId="0DF5F5BA" w14:textId="77777777" w:rsidR="00E00440" w:rsidRPr="00CA2FCF" w:rsidRDefault="00E00440" w:rsidP="00E00440">
      <w:pPr>
        <w:pStyle w:val="SMHeading"/>
      </w:pPr>
      <w:r w:rsidRPr="00CA2FCF">
        <w:lastRenderedPageBreak/>
        <w:t>Supplementary Text</w:t>
      </w:r>
    </w:p>
    <w:p w14:paraId="2FE0A701" w14:textId="77777777" w:rsidR="00E00440" w:rsidRPr="00CA2FCF" w:rsidRDefault="00E00440" w:rsidP="00E00440">
      <w:pPr>
        <w:spacing w:line="360" w:lineRule="auto"/>
        <w:jc w:val="both"/>
        <w:rPr>
          <w:szCs w:val="24"/>
          <w:lang w:eastAsia="es-MX"/>
        </w:rPr>
      </w:pPr>
      <w:r w:rsidRPr="00CA2FCF">
        <w:rPr>
          <w:b/>
          <w:bCs/>
          <w:color w:val="000000"/>
          <w:szCs w:val="24"/>
          <w:lang w:eastAsia="es-MX"/>
        </w:rPr>
        <w:t>Mathematical Model with Asymptomatic individuals and Vaccination. </w:t>
      </w:r>
    </w:p>
    <w:p w14:paraId="5873A150" w14:textId="61ED251B" w:rsidR="00E00440" w:rsidRPr="00CA2FCF" w:rsidRDefault="00E00440" w:rsidP="00E00440">
      <w:pPr>
        <w:pStyle w:val="SMText"/>
        <w:spacing w:line="360" w:lineRule="auto"/>
        <w:jc w:val="both"/>
        <w:rPr>
          <w:color w:val="000000"/>
          <w:szCs w:val="24"/>
          <w:lang w:eastAsia="es-MX"/>
        </w:rPr>
      </w:pPr>
      <w:r w:rsidRPr="00CA2FCF">
        <w:rPr>
          <w:color w:val="000000"/>
          <w:szCs w:val="24"/>
          <w:lang w:eastAsia="es-MX"/>
        </w:rPr>
        <w:t xml:space="preserve">We </w:t>
      </w:r>
      <w:r w:rsidR="000A7632" w:rsidRPr="00CA2FCF">
        <w:rPr>
          <w:color w:val="000000"/>
          <w:szCs w:val="24"/>
          <w:lang w:eastAsia="es-MX"/>
        </w:rPr>
        <w:t>develop and apply</w:t>
      </w:r>
      <w:r w:rsidRPr="00CA2FCF">
        <w:rPr>
          <w:color w:val="000000"/>
          <w:szCs w:val="24"/>
          <w:lang w:eastAsia="es-MX"/>
        </w:rPr>
        <w:t xml:space="preserve"> a compartmental differential equation to understand the dynamics of the spread of t</w:t>
      </w:r>
      <w:r w:rsidR="00322187" w:rsidRPr="00CA2FCF">
        <w:rPr>
          <w:color w:val="000000"/>
          <w:szCs w:val="24"/>
          <w:lang w:eastAsia="es-MX"/>
        </w:rPr>
        <w:t>he delta variant in vaccinated and non-vaccinated individuals</w:t>
      </w:r>
      <w:r w:rsidRPr="00CA2FCF">
        <w:rPr>
          <w:color w:val="000000"/>
          <w:szCs w:val="24"/>
          <w:lang w:eastAsia="es-MX"/>
        </w:rPr>
        <w:t>. The mathematical model contains two separate sets of equations for the virus strains that affect the same susceptible population and vaccinated subpopulation. Our S</w:t>
      </w:r>
      <w:r w:rsidR="00322187" w:rsidRPr="00CA2FCF">
        <w:rPr>
          <w:color w:val="000000"/>
          <w:szCs w:val="24"/>
          <w:lang w:eastAsia="es-MX"/>
        </w:rPr>
        <w:t>PF</w:t>
      </w:r>
      <w:r w:rsidRPr="00CA2FCF">
        <w:rPr>
          <w:color w:val="000000"/>
          <w:szCs w:val="24"/>
          <w:lang w:eastAsia="es-MX"/>
        </w:rPr>
        <w:t xml:space="preserve">EIARD model evaluates the dynamics of ten subpopulations at any given time </w:t>
      </w:r>
      <m:oMath>
        <m:r>
          <w:rPr>
            <w:rFonts w:ascii="Cambria Math" w:hAnsi="Cambria Math"/>
            <w:color w:val="000000"/>
            <w:szCs w:val="24"/>
            <w:lang w:eastAsia="es-MX"/>
          </w:rPr>
          <m:t>t</m:t>
        </m:r>
      </m:oMath>
      <w:r w:rsidRPr="00CA2FCF">
        <w:rPr>
          <w:color w:val="000000"/>
          <w:szCs w:val="24"/>
          <w:lang w:eastAsia="es-MX"/>
        </w:rPr>
        <w:t xml:space="preserve">, which are denoted as: </w:t>
      </w:r>
      <m:oMath>
        <m:r>
          <w:rPr>
            <w:rFonts w:ascii="Cambria Math" w:hAnsi="Cambria Math"/>
            <w:color w:val="000000"/>
            <w:szCs w:val="24"/>
            <w:lang w:eastAsia="es-MX"/>
          </w:rPr>
          <m:t>S</m:t>
        </m:r>
        <m:d>
          <m:dPr>
            <m:ctrlPr>
              <w:rPr>
                <w:rFonts w:ascii="Cambria Math" w:hAnsi="Cambria Math"/>
                <w:i/>
                <w:color w:val="000000"/>
                <w:szCs w:val="24"/>
                <w:lang w:eastAsia="es-MX"/>
              </w:rPr>
            </m:ctrlPr>
          </m:dPr>
          <m:e>
            <m:r>
              <w:rPr>
                <w:rFonts w:ascii="Cambria Math" w:hAnsi="Cambria Math"/>
                <w:color w:val="000000"/>
                <w:szCs w:val="24"/>
                <w:lang w:eastAsia="es-MX"/>
              </w:rPr>
              <m:t>t</m:t>
            </m:r>
          </m:e>
        </m:d>
        <m:r>
          <w:rPr>
            <w:rFonts w:ascii="Cambria Math" w:hAnsi="Cambria Math"/>
            <w:color w:val="000000"/>
            <w:szCs w:val="24"/>
            <w:lang w:eastAsia="es-MX"/>
          </w:rPr>
          <m:t xml:space="preserve">, </m:t>
        </m:r>
        <m:sSub>
          <m:sSubPr>
            <m:ctrlPr>
              <w:rPr>
                <w:rFonts w:ascii="Cambria Math" w:hAnsi="Cambria Math"/>
                <w:i/>
                <w:color w:val="000000"/>
                <w:szCs w:val="24"/>
                <w:lang w:eastAsia="es-MX"/>
              </w:rPr>
            </m:ctrlPr>
          </m:sSubPr>
          <m:e>
            <m:r>
              <w:rPr>
                <w:rFonts w:ascii="Cambria Math" w:hAnsi="Cambria Math"/>
                <w:color w:val="000000"/>
                <w:szCs w:val="24"/>
                <w:lang w:eastAsia="es-MX"/>
              </w:rPr>
              <m:t>E</m:t>
            </m:r>
          </m:e>
          <m:sub>
            <m:r>
              <w:rPr>
                <w:rFonts w:ascii="Cambria Math" w:hAnsi="Cambria Math"/>
                <w:color w:val="000000"/>
                <w:szCs w:val="24"/>
                <w:lang w:eastAsia="es-MX"/>
              </w:rPr>
              <m:t>1</m:t>
            </m:r>
          </m:sub>
        </m:sSub>
        <m:r>
          <w:rPr>
            <w:rFonts w:ascii="Cambria Math" w:hAnsi="Cambria Math"/>
            <w:color w:val="000000"/>
            <w:szCs w:val="24"/>
            <w:lang w:eastAsia="es-MX"/>
          </w:rPr>
          <m:t>(t)</m:t>
        </m:r>
      </m:oMath>
      <w:r w:rsidRPr="00CA2FCF">
        <w:rPr>
          <w:color w:val="000000"/>
          <w:szCs w:val="24"/>
          <w:lang w:eastAsia="es-MX"/>
        </w:rPr>
        <w:t>, etc.  Fig 1 shows a diagram of the flow through the compartmentalized subpopulations.</w:t>
      </w:r>
    </w:p>
    <w:p w14:paraId="67004CA2" w14:textId="77777777" w:rsidR="00E00440" w:rsidRPr="00CA2FCF" w:rsidRDefault="00E00440" w:rsidP="00E00440">
      <w:pPr>
        <w:spacing w:line="360" w:lineRule="auto"/>
        <w:jc w:val="both"/>
        <w:rPr>
          <w:color w:val="000000"/>
          <w:szCs w:val="24"/>
          <w:lang w:eastAsia="es-MX"/>
        </w:rPr>
      </w:pPr>
      <w:r w:rsidRPr="00CA2FCF">
        <w:rPr>
          <w:b/>
          <w:bCs/>
          <w:color w:val="000000"/>
          <w:szCs w:val="24"/>
          <w:lang w:eastAsia="es-MX"/>
        </w:rPr>
        <w:t>Susceptible population S(t)</w:t>
      </w:r>
      <w:r w:rsidRPr="00CA2FCF">
        <w:rPr>
          <w:color w:val="000000"/>
          <w:szCs w:val="24"/>
          <w:lang w:eastAsia="es-MX"/>
        </w:rPr>
        <w:t>: Because we are not considering any natural recruitments (births), this subpopulation cannot increase in this manner. Susceptible population</w:t>
      </w:r>
      <w:r w:rsidR="00322187" w:rsidRPr="00CA2FCF">
        <w:rPr>
          <w:color w:val="000000"/>
          <w:szCs w:val="24"/>
          <w:lang w:eastAsia="es-MX"/>
        </w:rPr>
        <w:t xml:space="preserve"> vaccinated or not</w:t>
      </w:r>
      <w:r w:rsidRPr="00CA2FCF">
        <w:rPr>
          <w:color w:val="000000"/>
          <w:szCs w:val="24"/>
          <w:lang w:eastAsia="es-MX"/>
        </w:rPr>
        <w:t xml:space="preserve"> become exposed with a symptomatic </w:t>
      </w:r>
      <w:r w:rsidR="00322187" w:rsidRPr="00CA2FCF">
        <w:rPr>
          <w:color w:val="000000"/>
          <w:szCs w:val="24"/>
          <w:lang w:eastAsia="es-MX"/>
        </w:rPr>
        <w:t xml:space="preserve">delta </w:t>
      </w:r>
      <w:r w:rsidRPr="00CA2FCF">
        <w:rPr>
          <w:color w:val="000000"/>
          <w:szCs w:val="24"/>
          <w:lang w:eastAsia="es-MX"/>
        </w:rPr>
        <w:t xml:space="preserve">variant infection at a rate </w:t>
      </w:r>
      <m:oMath>
        <m:sSub>
          <m:sSubPr>
            <m:ctrlPr>
              <w:rPr>
                <w:rFonts w:ascii="Cambria Math" w:hAnsi="Cambria Math"/>
                <w:i/>
                <w:color w:val="000000"/>
                <w:szCs w:val="24"/>
                <w:lang w:eastAsia="es-MX"/>
              </w:rPr>
            </m:ctrlPr>
          </m:sSubPr>
          <m:e>
            <m:r>
              <w:rPr>
                <w:rFonts w:ascii="Cambria Math" w:hAnsi="Cambria Math"/>
                <w:color w:val="000000"/>
                <w:szCs w:val="24"/>
                <w:lang w:eastAsia="es-MX"/>
              </w:rPr>
              <m:t>β</m:t>
            </m:r>
          </m:e>
          <m:sub>
            <m:r>
              <w:rPr>
                <w:rFonts w:ascii="Cambria Math" w:hAnsi="Cambria Math"/>
                <w:color w:val="000000"/>
                <w:szCs w:val="24"/>
                <w:lang w:eastAsia="es-MX"/>
              </w:rPr>
              <m:t>1</m:t>
            </m:r>
          </m:sub>
        </m:sSub>
      </m:oMath>
      <w:r w:rsidRPr="00CA2FCF">
        <w:rPr>
          <w:color w:val="000000"/>
          <w:szCs w:val="24"/>
          <w:lang w:eastAsia="es-MX"/>
        </w:rPr>
        <w:t xml:space="preserve"> and an asymptomatic </w:t>
      </w:r>
      <w:r w:rsidR="00322187" w:rsidRPr="00CA2FCF">
        <w:rPr>
          <w:color w:val="000000"/>
          <w:szCs w:val="24"/>
          <w:lang w:eastAsia="es-MX"/>
        </w:rPr>
        <w:t>delta</w:t>
      </w:r>
      <w:r w:rsidRPr="00CA2FCF">
        <w:rPr>
          <w:color w:val="000000"/>
          <w:szCs w:val="24"/>
          <w:lang w:eastAsia="es-MX"/>
        </w:rPr>
        <w:t xml:space="preserve"> variant infection at a rate </w:t>
      </w:r>
      <m:oMath>
        <m:sSub>
          <m:sSubPr>
            <m:ctrlPr>
              <w:rPr>
                <w:rFonts w:ascii="Cambria Math" w:hAnsi="Cambria Math"/>
                <w:i/>
                <w:color w:val="000000"/>
                <w:szCs w:val="24"/>
                <w:lang w:eastAsia="es-MX"/>
              </w:rPr>
            </m:ctrlPr>
          </m:sSubPr>
          <m:e>
            <m:r>
              <w:rPr>
                <w:rFonts w:ascii="Cambria Math" w:hAnsi="Cambria Math"/>
                <w:color w:val="000000"/>
                <w:szCs w:val="24"/>
                <w:lang w:eastAsia="es-MX"/>
              </w:rPr>
              <m:t>β</m:t>
            </m:r>
          </m:e>
          <m:sub>
            <m:r>
              <w:rPr>
                <w:rFonts w:ascii="Cambria Math" w:hAnsi="Cambria Math"/>
                <w:color w:val="000000"/>
                <w:szCs w:val="24"/>
                <w:lang w:eastAsia="es-MX"/>
              </w:rPr>
              <m:t>2</m:t>
            </m:r>
          </m:sub>
        </m:sSub>
      </m:oMath>
      <w:r w:rsidRPr="00CA2FCF">
        <w:rPr>
          <w:color w:val="000000"/>
          <w:szCs w:val="24"/>
          <w:lang w:eastAsia="es-MX"/>
        </w:rPr>
        <w:t>. The susceptible population may increase at a rate</w:t>
      </w:r>
      <w:r w:rsidR="00322187" w:rsidRPr="00CA2FCF">
        <w:rPr>
          <w:color w:val="000000"/>
          <w:szCs w:val="24"/>
          <w:lang w:eastAsia="es-MX"/>
        </w:rPr>
        <w:t xml:space="preserve"> </w:t>
      </w:r>
      <m:oMath>
        <m:r>
          <w:rPr>
            <w:rFonts w:ascii="Cambria Math" w:hAnsi="Cambria Math"/>
            <w:color w:val="000000"/>
            <w:szCs w:val="24"/>
            <w:lang w:eastAsia="es-MX"/>
          </w:rPr>
          <m:t>α</m:t>
        </m:r>
      </m:oMath>
      <w:r w:rsidR="00322187" w:rsidRPr="00CA2FCF">
        <w:rPr>
          <w:color w:val="000000"/>
          <w:szCs w:val="24"/>
          <w:lang w:eastAsia="es-MX"/>
        </w:rPr>
        <w:t xml:space="preserve"> </w:t>
      </w:r>
      <w:r w:rsidRPr="00CA2FCF">
        <w:rPr>
          <w:color w:val="000000"/>
          <w:szCs w:val="24"/>
          <w:lang w:eastAsia="es-MX"/>
        </w:rPr>
        <w:t xml:space="preserve">associated with the waning rate of a vaccine, a parameter of an imperfect vaccine. Finally, the susceptible population will be vaccinated at a rate </w:t>
      </w:r>
      <m:oMath>
        <m:r>
          <w:rPr>
            <w:rFonts w:ascii="Cambria Math" w:hAnsi="Cambria Math"/>
            <w:color w:val="000000"/>
            <w:szCs w:val="24"/>
            <w:lang w:eastAsia="es-MX"/>
          </w:rPr>
          <m:t>ρ≥0</m:t>
        </m:r>
      </m:oMath>
      <w:r w:rsidRPr="00CA2FCF">
        <w:rPr>
          <w:color w:val="000000"/>
          <w:szCs w:val="24"/>
          <w:lang w:eastAsia="es-MX"/>
        </w:rPr>
        <w:t xml:space="preserve">, multiplied by the all or nothing protection of a vaccine </w:t>
      </w:r>
      <m:oMath>
        <m:sSub>
          <m:sSubPr>
            <m:ctrlPr>
              <w:rPr>
                <w:rFonts w:ascii="Cambria Math" w:hAnsi="Cambria Math"/>
                <w:i/>
                <w:color w:val="000000"/>
                <w:szCs w:val="24"/>
                <w:lang w:eastAsia="es-MX"/>
              </w:rPr>
            </m:ctrlPr>
          </m:sSubPr>
          <m:e>
            <m:r>
              <w:rPr>
                <w:rFonts w:ascii="Cambria Math" w:hAnsi="Cambria Math"/>
                <w:color w:val="000000"/>
                <w:szCs w:val="24"/>
                <w:lang w:eastAsia="es-MX"/>
              </w:rPr>
              <m:t>(1-ε</m:t>
            </m:r>
          </m:e>
          <m:sub>
            <m:r>
              <w:rPr>
                <w:rFonts w:ascii="Cambria Math" w:hAnsi="Cambria Math"/>
                <w:color w:val="000000"/>
                <w:szCs w:val="24"/>
                <w:lang w:eastAsia="es-MX"/>
              </w:rPr>
              <m:t>a</m:t>
            </m:r>
          </m:sub>
        </m:sSub>
        <m:r>
          <w:rPr>
            <w:rFonts w:ascii="Cambria Math" w:hAnsi="Cambria Math"/>
            <w:color w:val="000000"/>
            <w:szCs w:val="24"/>
            <w:lang w:eastAsia="es-MX"/>
          </w:rPr>
          <m:t>)</m:t>
        </m:r>
      </m:oMath>
      <w:r w:rsidRPr="00CA2FCF">
        <w:rPr>
          <w:color w:val="000000"/>
          <w:szCs w:val="24"/>
          <w:lang w:eastAsia="es-MX"/>
        </w:rPr>
        <w:t>. The rate of change of the susceptible population is expressed in the following equation: </w:t>
      </w:r>
    </w:p>
    <w:p w14:paraId="1188C323"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dS</m:t>
              </m:r>
            </m:num>
            <m:den>
              <m:r>
                <w:rPr>
                  <w:rFonts w:ascii="Cambria Math" w:hAnsi="Cambria Math"/>
                  <w:szCs w:val="24"/>
                </w:rPr>
                <m:t>dt</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I+</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B</m:t>
                      </m:r>
                    </m:sub>
                  </m:sSub>
                </m:num>
                <m:den>
                  <m:r>
                    <w:rPr>
                      <w:rFonts w:ascii="Cambria Math" w:hAnsi="Cambria Math"/>
                      <w:szCs w:val="24"/>
                    </w:rPr>
                    <m:t>N</m:t>
                  </m:r>
                </m:den>
              </m:f>
            </m:e>
          </m:d>
          <m:r>
            <w:rPr>
              <w:rFonts w:ascii="Cambria Math" w:hAnsi="Cambria Math"/>
              <w:szCs w:val="24"/>
            </w:rPr>
            <m:t>S-</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A+</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B</m:t>
                      </m:r>
                    </m:sub>
                  </m:sSub>
                </m:num>
                <m:den>
                  <m:r>
                    <w:rPr>
                      <w:rFonts w:ascii="Cambria Math" w:hAnsi="Cambria Math"/>
                      <w:szCs w:val="24"/>
                    </w:rPr>
                    <m:t>N</m:t>
                  </m:r>
                </m:den>
              </m:f>
            </m:e>
          </m:d>
          <m:r>
            <w:rPr>
              <w:rFonts w:ascii="Cambria Math" w:hAnsi="Cambria Math"/>
              <w:szCs w:val="24"/>
            </w:rPr>
            <m:t>S+αF+ηR-</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a</m:t>
                  </m:r>
                </m:sub>
              </m:sSub>
            </m:e>
          </m:d>
          <m:r>
            <w:rPr>
              <w:rFonts w:ascii="Cambria Math" w:hAnsi="Cambria Math"/>
              <w:szCs w:val="24"/>
            </w:rPr>
            <m:t>ρS.              (S1)</m:t>
          </m:r>
        </m:oMath>
      </m:oMathPara>
    </w:p>
    <w:p w14:paraId="46B2D8DA" w14:textId="77777777" w:rsidR="00E00440" w:rsidRPr="00CA2FCF" w:rsidRDefault="00E00440" w:rsidP="00E00440">
      <w:pPr>
        <w:spacing w:line="360" w:lineRule="auto"/>
        <w:jc w:val="both"/>
        <w:rPr>
          <w:rFonts w:eastAsiaTheme="minorEastAsia"/>
          <w:szCs w:val="24"/>
        </w:rPr>
      </w:pPr>
      <w:r w:rsidRPr="00CA2FCF">
        <w:rPr>
          <w:rFonts w:eastAsiaTheme="minorEastAsia"/>
          <w:b/>
          <w:bCs/>
          <w:szCs w:val="24"/>
        </w:rPr>
        <w:t xml:space="preserve">Population exposed to the original variant, </w:t>
      </w:r>
      <m:oMath>
        <m:r>
          <m:rPr>
            <m:sty m:val="bi"/>
          </m:rPr>
          <w:rPr>
            <w:rFonts w:ascii="Cambria Math" w:eastAsiaTheme="minorEastAsia" w:hAnsi="Cambria Math"/>
            <w:szCs w:val="24"/>
          </w:rPr>
          <m:t>E(t)</m:t>
        </m:r>
      </m:oMath>
      <w:r w:rsidRPr="00CA2FCF">
        <w:rPr>
          <w:rFonts w:eastAsiaTheme="minorEastAsia"/>
          <w:szCs w:val="24"/>
        </w:rPr>
        <w:t xml:space="preserve">: Because we are simulating an infection caused by a virus, we need to include the exposed population. This subpopulation are individuals that are infected but not infectious. It increases at a rate of infection </w:t>
      </w:r>
      <w:bookmarkStart w:id="3" w:name="_Hlk73903670"/>
      <m:oMath>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oMath>
      <w:bookmarkEnd w:id="3"/>
      <w:r w:rsidRPr="00CA2FCF">
        <w:rPr>
          <w:rFonts w:eastAsiaTheme="minorEastAsia"/>
          <w:szCs w:val="24"/>
        </w:rPr>
        <w:t xml:space="preserve"> and </w:t>
      </w:r>
      <m:oMath>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oMath>
      <w:r w:rsidRPr="00CA2FCF">
        <w:rPr>
          <w:rFonts w:eastAsiaTheme="minorEastAsia"/>
          <w:szCs w:val="24"/>
        </w:rPr>
        <w:t xml:space="preserve"> for symptomatic and asymptomatic infection from the</w:t>
      </w:r>
      <w:r w:rsidR="00D5423C" w:rsidRPr="00CA2FCF">
        <w:rPr>
          <w:rFonts w:eastAsiaTheme="minorEastAsia"/>
          <w:szCs w:val="24"/>
        </w:rPr>
        <w:t xml:space="preserve"> delta </w:t>
      </w:r>
      <w:r w:rsidRPr="00CA2FCF">
        <w:rPr>
          <w:rFonts w:eastAsiaTheme="minorEastAsia"/>
          <w:szCs w:val="24"/>
        </w:rPr>
        <w:t xml:space="preserve">variant. </w:t>
      </w:r>
      <w:r w:rsidR="00D5423C" w:rsidRPr="00CA2FCF">
        <w:rPr>
          <w:rFonts w:eastAsiaTheme="minorEastAsia"/>
          <w:szCs w:val="24"/>
        </w:rPr>
        <w:t xml:space="preserve">This subpopulation evaluated the dynamics of new infections of individuals that have not receive any type of vaccine. </w:t>
      </w:r>
      <w:r w:rsidRPr="00CA2FCF">
        <w:rPr>
          <w:rFonts w:eastAsiaTheme="minorEastAsia"/>
          <w:szCs w:val="24"/>
        </w:rPr>
        <w:t xml:space="preserve">This population decreases at a rate </w:t>
      </w:r>
      <m:oMath>
        <m:r>
          <w:rPr>
            <w:rFonts w:ascii="Cambria Math" w:eastAsiaTheme="minorEastAsia" w:hAnsi="Cambria Math"/>
            <w:szCs w:val="24"/>
          </w:rPr>
          <m:t>w</m:t>
        </m:r>
      </m:oMath>
      <w:r w:rsidRPr="00CA2FCF">
        <w:rPr>
          <w:rFonts w:eastAsiaTheme="minorEastAsia"/>
          <w:szCs w:val="24"/>
        </w:rPr>
        <w:t xml:space="preserve">, which denotes the average length of the latent period. Hence, </w:t>
      </w:r>
    </w:p>
    <w:p w14:paraId="5635F371"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dE</m:t>
              </m:r>
            </m:num>
            <m:den>
              <m:r>
                <w:rPr>
                  <w:rFonts w:ascii="Cambria Math" w:hAnsi="Cambria Math"/>
                  <w:szCs w:val="24"/>
                </w:rPr>
                <m:t>dt</m:t>
              </m:r>
            </m:den>
          </m:f>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r>
                    <w:rPr>
                      <w:rFonts w:ascii="Cambria Math" w:hAnsi="Cambria Math"/>
                      <w:szCs w:val="24"/>
                    </w:rPr>
                    <m:t>I</m:t>
                  </m:r>
                </m:num>
                <m:den>
                  <m:r>
                    <w:rPr>
                      <w:rFonts w:ascii="Cambria Math" w:hAnsi="Cambria Math"/>
                      <w:szCs w:val="24"/>
                    </w:rPr>
                    <m:t>N</m:t>
                  </m:r>
                </m:den>
              </m:f>
            </m:e>
          </m:d>
          <m:r>
            <w:rPr>
              <w:rFonts w:ascii="Cambria Math" w:hAnsi="Cambria Math"/>
              <w:szCs w:val="24"/>
            </w:rPr>
            <m:t>S+</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r>
                    <w:rPr>
                      <w:rFonts w:ascii="Cambria Math" w:hAnsi="Cambria Math"/>
                      <w:szCs w:val="24"/>
                    </w:rPr>
                    <m:t>A</m:t>
                  </m:r>
                </m:num>
                <m:den>
                  <m:r>
                    <w:rPr>
                      <w:rFonts w:ascii="Cambria Math" w:hAnsi="Cambria Math"/>
                      <w:szCs w:val="24"/>
                    </w:rPr>
                    <m:t>N</m:t>
                  </m:r>
                </m:den>
              </m:f>
            </m:e>
          </m:d>
          <m:r>
            <w:rPr>
              <w:rFonts w:ascii="Cambria Math" w:hAnsi="Cambria Math"/>
              <w:szCs w:val="24"/>
            </w:rPr>
            <m:t>S-wE.           (S2)</m:t>
          </m:r>
        </m:oMath>
      </m:oMathPara>
    </w:p>
    <w:p w14:paraId="6EC9247E" w14:textId="77777777" w:rsidR="00E00440" w:rsidRPr="00CA2FCF" w:rsidRDefault="00E00440" w:rsidP="00E00440">
      <w:pPr>
        <w:spacing w:line="360" w:lineRule="auto"/>
        <w:jc w:val="both"/>
        <w:rPr>
          <w:rFonts w:eastAsiaTheme="minorEastAsia"/>
          <w:szCs w:val="24"/>
        </w:rPr>
      </w:pPr>
      <w:r w:rsidRPr="00CA2FCF">
        <w:rPr>
          <w:rFonts w:eastAsiaTheme="minorEastAsia"/>
          <w:b/>
          <w:bCs/>
          <w:szCs w:val="24"/>
        </w:rPr>
        <w:t xml:space="preserve">Population infected by the original variant, </w:t>
      </w:r>
      <m:oMath>
        <m:r>
          <m:rPr>
            <m:sty m:val="bi"/>
          </m:rPr>
          <w:rPr>
            <w:rFonts w:ascii="Cambria Math" w:eastAsiaTheme="minorEastAsia" w:hAnsi="Cambria Math"/>
            <w:szCs w:val="24"/>
          </w:rPr>
          <m:t>I(t)</m:t>
        </m:r>
      </m:oMath>
      <w:r w:rsidRPr="00CA2FCF">
        <w:rPr>
          <w:rFonts w:eastAsiaTheme="minorEastAsia"/>
          <w:szCs w:val="24"/>
        </w:rPr>
        <w:t xml:space="preserve">: Infected individuals that develop symptoms for the </w:t>
      </w:r>
      <w:r w:rsidR="00D5423C" w:rsidRPr="00CA2FCF">
        <w:rPr>
          <w:rFonts w:eastAsiaTheme="minorEastAsia"/>
          <w:szCs w:val="24"/>
        </w:rPr>
        <w:t>delta</w:t>
      </w:r>
      <w:r w:rsidRPr="00CA2FCF">
        <w:rPr>
          <w:rFonts w:eastAsiaTheme="minorEastAsia"/>
          <w:szCs w:val="24"/>
        </w:rPr>
        <w:t xml:space="preserve"> variant are generated at a proportion </w:t>
      </w:r>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r>
          <w:rPr>
            <w:rFonts w:ascii="Cambria Math" w:eastAsiaTheme="minorEastAsia" w:hAnsi="Cambria Math"/>
            <w:szCs w:val="24"/>
          </w:rPr>
          <m:t>∈(0,1)</m:t>
        </m:r>
      </m:oMath>
      <w:r w:rsidRPr="00CA2FCF">
        <w:rPr>
          <w:rFonts w:eastAsiaTheme="minorEastAsia"/>
          <w:szCs w:val="24"/>
        </w:rPr>
        <w:t xml:space="preserve"> from the exposed</w:t>
      </w:r>
      <w:r w:rsidR="00D5423C" w:rsidRPr="00CA2FCF">
        <w:rPr>
          <w:rFonts w:eastAsiaTheme="minorEastAsia"/>
          <w:szCs w:val="24"/>
        </w:rPr>
        <w:t xml:space="preserve"> non-vaccinated</w:t>
      </w:r>
      <w:r w:rsidRPr="00CA2FCF">
        <w:rPr>
          <w:rFonts w:eastAsiaTheme="minorEastAsia"/>
          <w:szCs w:val="24"/>
        </w:rPr>
        <w:t xml:space="preserve"> subpopulation. They recover at a rate </w:t>
      </w:r>
      <m:oMath>
        <m:r>
          <w:rPr>
            <w:rFonts w:ascii="Cambria Math" w:eastAsiaTheme="minorEastAsia" w:hAnsi="Cambria Math"/>
            <w:szCs w:val="24"/>
          </w:rPr>
          <m:t>γ</m:t>
        </m:r>
      </m:oMath>
      <w:r w:rsidRPr="00CA2FCF">
        <w:rPr>
          <w:rFonts w:eastAsiaTheme="minorEastAsia"/>
          <w:szCs w:val="24"/>
        </w:rPr>
        <w:t xml:space="preserve"> and die from the disease at a rate </w:t>
      </w:r>
      <m:oMath>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1</m:t>
            </m:r>
          </m:sub>
        </m:sSub>
      </m:oMath>
      <w:r w:rsidRPr="00CA2FCF">
        <w:rPr>
          <w:rFonts w:eastAsiaTheme="minorEastAsia"/>
          <w:szCs w:val="24"/>
        </w:rPr>
        <w:t xml:space="preserve">. Consequently, </w:t>
      </w:r>
    </w:p>
    <w:p w14:paraId="3589EBF0"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dI</m:t>
              </m:r>
            </m:num>
            <m:den>
              <m:r>
                <w:rPr>
                  <w:rFonts w:ascii="Cambria Math" w:hAnsi="Cambria Math"/>
                  <w:szCs w:val="24"/>
                </w:rPr>
                <m:t>dt</m:t>
              </m:r>
            </m:den>
          </m:f>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r>
            <w:rPr>
              <w:rFonts w:ascii="Cambria Math" w:eastAsiaTheme="minorEastAsia" w:hAnsi="Cambria Math"/>
              <w:szCs w:val="24"/>
            </w:rPr>
            <m:t>w</m:t>
          </m:r>
          <m:r>
            <w:rPr>
              <w:rFonts w:ascii="Cambria Math" w:hAnsi="Cambria Math"/>
              <w:szCs w:val="24"/>
            </w:rPr>
            <m:t>E-</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r>
                <w:rPr>
                  <w:rFonts w:ascii="Cambria Math" w:hAnsi="Cambria Math"/>
                  <w:szCs w:val="24"/>
                </w:rPr>
                <m:t>+γ</m:t>
              </m:r>
            </m:e>
          </m:d>
          <m:r>
            <w:rPr>
              <w:rFonts w:ascii="Cambria Math" w:hAnsi="Cambria Math"/>
              <w:szCs w:val="24"/>
            </w:rPr>
            <m:t>I.              (S3)</m:t>
          </m:r>
        </m:oMath>
      </m:oMathPara>
    </w:p>
    <w:p w14:paraId="072D1AE7" w14:textId="77777777" w:rsidR="00E00440" w:rsidRPr="00CA2FCF" w:rsidRDefault="00E00440" w:rsidP="00E00440">
      <w:pPr>
        <w:spacing w:line="360" w:lineRule="auto"/>
        <w:jc w:val="both"/>
        <w:rPr>
          <w:rFonts w:eastAsiaTheme="minorEastAsia"/>
          <w:szCs w:val="24"/>
        </w:rPr>
      </w:pPr>
      <w:r w:rsidRPr="00CA2FCF">
        <w:rPr>
          <w:rFonts w:eastAsiaTheme="minorEastAsia"/>
          <w:b/>
          <w:bCs/>
          <w:szCs w:val="24"/>
        </w:rPr>
        <w:t xml:space="preserve">Asymptomatic population infected by the original variant, </w:t>
      </w:r>
      <m:oMath>
        <m:r>
          <m:rPr>
            <m:sty m:val="bi"/>
          </m:rPr>
          <w:rPr>
            <w:rFonts w:ascii="Cambria Math" w:eastAsiaTheme="minorEastAsia" w:hAnsi="Cambria Math"/>
            <w:szCs w:val="24"/>
          </w:rPr>
          <m:t>A(t)</m:t>
        </m:r>
      </m:oMath>
      <w:r w:rsidRPr="00CA2FCF">
        <w:rPr>
          <w:rFonts w:eastAsiaTheme="minorEastAsia"/>
          <w:szCs w:val="24"/>
        </w:rPr>
        <w:t xml:space="preserve">: This population is considered an infected population but do not develop symptoms of COVID-19. They are important to include in our model because they can spread the virus, they are generated at a proportion </w:t>
      </w:r>
      <m:oMath>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r>
          <w:rPr>
            <w:rFonts w:ascii="Cambria Math" w:eastAsiaTheme="minorEastAsia" w:hAnsi="Cambria Math"/>
            <w:szCs w:val="24"/>
          </w:rPr>
          <m:t>)</m:t>
        </m:r>
      </m:oMath>
      <w:r w:rsidRPr="00CA2FCF">
        <w:rPr>
          <w:rFonts w:eastAsiaTheme="minorEastAsia"/>
          <w:szCs w:val="24"/>
        </w:rPr>
        <w:t xml:space="preserve"> from the exposed class. This population recovers at a rate</w:t>
      </w:r>
      <m:oMath>
        <m:r>
          <w:rPr>
            <w:rFonts w:ascii="Cambria Math" w:eastAsiaTheme="minorEastAsia" w:hAnsi="Cambria Math"/>
            <w:szCs w:val="24"/>
          </w:rPr>
          <m:t xml:space="preserve"> γ</m:t>
        </m:r>
      </m:oMath>
      <w:r w:rsidRPr="00CA2FCF">
        <w:rPr>
          <w:rFonts w:eastAsiaTheme="minorEastAsia"/>
          <w:szCs w:val="24"/>
        </w:rPr>
        <w:t xml:space="preserve">. This population does not die from this disease because they do develop symptoms. So, </w:t>
      </w:r>
    </w:p>
    <w:p w14:paraId="686DB2AF"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dA</m:t>
              </m:r>
            </m:num>
            <m:den>
              <m:r>
                <w:rPr>
                  <w:rFonts w:ascii="Cambria Math" w:hAnsi="Cambria Math"/>
                  <w:szCs w:val="24"/>
                </w:rPr>
                <m:t>dt</m:t>
              </m:r>
            </m:den>
          </m:f>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r>
            <w:rPr>
              <w:rFonts w:ascii="Cambria Math" w:eastAsiaTheme="minorEastAsia" w:hAnsi="Cambria Math"/>
              <w:szCs w:val="24"/>
            </w:rPr>
            <m:t>)</m:t>
          </m:r>
          <m:r>
            <w:rPr>
              <w:rFonts w:ascii="Cambria Math" w:hAnsi="Cambria Math"/>
              <w:szCs w:val="24"/>
            </w:rPr>
            <m:t>wE-γA</m:t>
          </m:r>
          <m:r>
            <w:rPr>
              <w:rFonts w:ascii="Cambria Math" w:eastAsiaTheme="minorEastAsia" w:hAnsi="Cambria Math"/>
              <w:szCs w:val="24"/>
            </w:rPr>
            <m:t>.               (S4)</m:t>
          </m:r>
        </m:oMath>
      </m:oMathPara>
    </w:p>
    <w:p w14:paraId="536CC834" w14:textId="77777777" w:rsidR="0061126E" w:rsidRPr="00CA2FCF" w:rsidRDefault="0061126E" w:rsidP="00E00440">
      <w:pPr>
        <w:spacing w:line="360" w:lineRule="auto"/>
        <w:jc w:val="both"/>
        <w:rPr>
          <w:rFonts w:eastAsiaTheme="minorEastAsia"/>
          <w:b/>
          <w:bCs/>
          <w:szCs w:val="24"/>
        </w:rPr>
      </w:pPr>
    </w:p>
    <w:p w14:paraId="0F494A8F" w14:textId="77777777" w:rsidR="00FE0D56" w:rsidRPr="00CA2FCF" w:rsidRDefault="0061126E" w:rsidP="00E00440">
      <w:pPr>
        <w:spacing w:line="360" w:lineRule="auto"/>
        <w:jc w:val="both"/>
        <w:rPr>
          <w:rFonts w:eastAsiaTheme="minorEastAsia"/>
          <w:szCs w:val="24"/>
        </w:rPr>
      </w:pPr>
      <w:r w:rsidRPr="00CA2FCF">
        <w:rPr>
          <w:rFonts w:eastAsiaTheme="minorEastAsia"/>
          <w:b/>
          <w:bCs/>
          <w:szCs w:val="24"/>
        </w:rPr>
        <w:t xml:space="preserve">Population of individuals with partial immunity, </w:t>
      </w:r>
      <m:oMath>
        <m:r>
          <m:rPr>
            <m:sty m:val="bi"/>
          </m:rPr>
          <w:rPr>
            <w:rFonts w:ascii="Cambria Math" w:eastAsiaTheme="minorEastAsia" w:hAnsi="Cambria Math"/>
            <w:szCs w:val="24"/>
          </w:rPr>
          <m:t>P(t)</m:t>
        </m:r>
      </m:oMath>
      <w:r w:rsidRPr="00CA2FCF">
        <w:rPr>
          <w:rFonts w:eastAsiaTheme="minorEastAsia"/>
          <w:b/>
          <w:bCs/>
          <w:szCs w:val="24"/>
        </w:rPr>
        <w:t xml:space="preserve">: </w:t>
      </w:r>
      <w:r w:rsidRPr="00CA2FCF">
        <w:rPr>
          <w:rFonts w:eastAsiaTheme="minorEastAsia"/>
          <w:szCs w:val="24"/>
        </w:rPr>
        <w:t xml:space="preserve">This subpopulation is vaccinated at a rate </w:t>
      </w:r>
      <m:oMath>
        <m:r>
          <w:rPr>
            <w:rFonts w:ascii="Cambria Math" w:eastAsiaTheme="minorEastAsia" w:hAnsi="Cambria Math"/>
            <w:szCs w:val="24"/>
          </w:rPr>
          <m:t>ρ≤0</m:t>
        </m:r>
      </m:oMath>
      <w:r w:rsidRPr="00CA2FCF">
        <w:rPr>
          <w:rFonts w:eastAsiaTheme="minorEastAsia"/>
          <w:szCs w:val="24"/>
        </w:rPr>
        <w:t xml:space="preserve"> multiplied by the all or nothing protection </w:t>
      </w:r>
      <m:oMath>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a</m:t>
            </m:r>
          </m:sub>
        </m:sSub>
      </m:oMath>
      <w:r w:rsidRPr="00CA2FCF">
        <w:rPr>
          <w:rFonts w:eastAsiaTheme="minorEastAsia"/>
          <w:szCs w:val="24"/>
        </w:rPr>
        <w:t xml:space="preserve">. This population decreases at a rate </w:t>
      </w:r>
      <m:oMath>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oMath>
      <w:r w:rsidRPr="00CA2FCF">
        <w:rPr>
          <w:rFonts w:eastAsiaTheme="minorEastAsia"/>
          <w:szCs w:val="24"/>
        </w:rPr>
        <w:t xml:space="preserve"> due to leakiness or vaccine efficiency provided by one dose of the Pfizer vaccine for symptomatic individuals.</w:t>
      </w:r>
      <w:r w:rsidR="00FE0D56" w:rsidRPr="00CA2FCF">
        <w:rPr>
          <w:rFonts w:eastAsiaTheme="minorEastAsia"/>
          <w:szCs w:val="24"/>
        </w:rPr>
        <w:t xml:space="preserve"> The vaccine efficiency protections extend to the asymptomatic infected individuals as well, so it decays at a rate </w:t>
      </w:r>
      <m:oMath>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oMath>
      <w:r w:rsidR="00FE0D56" w:rsidRPr="00CA2FCF">
        <w:rPr>
          <w:rFonts w:eastAsiaTheme="minorEastAsia"/>
          <w:szCs w:val="24"/>
        </w:rPr>
        <w:t xml:space="preserve">. Finally, this population decreases when individuals receive the second dose of the Pfizer vaccine at a rate </w:t>
      </w:r>
      <m:oMath>
        <m:r>
          <w:rPr>
            <w:rFonts w:ascii="Cambria Math" w:eastAsiaTheme="minorEastAsia" w:hAnsi="Cambria Math"/>
            <w:szCs w:val="24"/>
          </w:rPr>
          <m:t>λ</m:t>
        </m:r>
      </m:oMath>
      <w:r w:rsidR="00FE0D56" w:rsidRPr="00CA2FCF">
        <w:rPr>
          <w:rFonts w:eastAsiaTheme="minorEastAsia"/>
          <w:szCs w:val="24"/>
        </w:rPr>
        <w:t xml:space="preserve">. Hence, </w:t>
      </w:r>
    </w:p>
    <w:p w14:paraId="09BE175C" w14:textId="77777777" w:rsidR="00FE0D56" w:rsidRPr="00CA2FCF" w:rsidRDefault="0061126E" w:rsidP="00FE0D56">
      <w:pPr>
        <w:spacing w:line="360" w:lineRule="auto"/>
        <w:jc w:val="both"/>
        <w:rPr>
          <w:rFonts w:eastAsiaTheme="minorEastAsia"/>
          <w:szCs w:val="24"/>
        </w:rPr>
      </w:pPr>
      <w:r w:rsidRPr="00CA2FCF">
        <w:rPr>
          <w:rFonts w:eastAsiaTheme="minorEastAsia"/>
          <w:szCs w:val="24"/>
        </w:rPr>
        <w:t xml:space="preserve"> </w:t>
      </w:r>
      <m:oMath>
        <m:r>
          <m:rPr>
            <m:sty m:val="p"/>
          </m:rPr>
          <w:rPr>
            <w:rFonts w:ascii="Cambria Math" w:hAnsi="Cambria Math"/>
            <w:szCs w:val="24"/>
          </w:rPr>
          <w:br/>
        </m:r>
      </m:oMath>
      <m:oMathPara>
        <m:oMath>
          <m:f>
            <m:fPr>
              <m:ctrlPr>
                <w:rPr>
                  <w:rFonts w:ascii="Cambria Math" w:hAnsi="Cambria Math"/>
                  <w:i/>
                  <w:szCs w:val="24"/>
                </w:rPr>
              </m:ctrlPr>
            </m:fPr>
            <m:num>
              <m:r>
                <w:rPr>
                  <w:rFonts w:ascii="Cambria Math" w:hAnsi="Cambria Math"/>
                  <w:szCs w:val="24"/>
                </w:rPr>
                <m:t>dP</m:t>
              </m:r>
            </m:num>
            <m:den>
              <m:r>
                <w:rPr>
                  <w:rFonts w:ascii="Cambria Math" w:hAnsi="Cambria Math"/>
                  <w:szCs w:val="24"/>
                </w:rPr>
                <m:t>dt</m:t>
              </m:r>
            </m:den>
          </m:f>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a</m:t>
                  </m:r>
                </m:sub>
              </m:sSub>
            </m:e>
          </m:d>
          <m:r>
            <w:rPr>
              <w:rFonts w:ascii="Cambria Math" w:eastAsiaTheme="minorEastAsia" w:hAnsi="Cambria Math"/>
              <w:szCs w:val="24"/>
            </w:rPr>
            <m:t>ρS-</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P-</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A+</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P-λP.               (S5)</m:t>
          </m:r>
        </m:oMath>
      </m:oMathPara>
    </w:p>
    <w:p w14:paraId="5C92DBDE" w14:textId="77777777" w:rsidR="00FE0D56" w:rsidRPr="00CA2FCF" w:rsidRDefault="00FE0D56" w:rsidP="00FE0D56">
      <w:pPr>
        <w:spacing w:line="360" w:lineRule="auto"/>
        <w:jc w:val="both"/>
        <w:rPr>
          <w:rFonts w:eastAsiaTheme="minorEastAsia"/>
          <w:szCs w:val="24"/>
        </w:rPr>
      </w:pPr>
      <w:r w:rsidRPr="00CA2FCF">
        <w:rPr>
          <w:rFonts w:eastAsiaTheme="minorEastAsia"/>
          <w:b/>
          <w:bCs/>
          <w:szCs w:val="24"/>
        </w:rPr>
        <w:t xml:space="preserve">Population of individuals with full immunity, </w:t>
      </w:r>
      <m:oMath>
        <m:r>
          <m:rPr>
            <m:sty m:val="bi"/>
          </m:rPr>
          <w:rPr>
            <w:rFonts w:ascii="Cambria Math" w:eastAsiaTheme="minorEastAsia" w:hAnsi="Cambria Math"/>
            <w:szCs w:val="24"/>
          </w:rPr>
          <m:t>F(t)</m:t>
        </m:r>
      </m:oMath>
      <w:r w:rsidRPr="00CA2FCF">
        <w:rPr>
          <w:rFonts w:eastAsiaTheme="minorEastAsia"/>
          <w:b/>
          <w:bCs/>
          <w:szCs w:val="24"/>
        </w:rPr>
        <w:t xml:space="preserve">: </w:t>
      </w:r>
      <w:r w:rsidRPr="00CA2FCF">
        <w:rPr>
          <w:rFonts w:eastAsiaTheme="minorEastAsia"/>
          <w:szCs w:val="24"/>
        </w:rPr>
        <w:t xml:space="preserve">This population increases at a rate </w:t>
      </w:r>
      <m:oMath>
        <m:r>
          <w:rPr>
            <w:rFonts w:ascii="Cambria Math" w:eastAsiaTheme="minorEastAsia" w:hAnsi="Cambria Math"/>
            <w:szCs w:val="24"/>
          </w:rPr>
          <m:t>λ</m:t>
        </m:r>
      </m:oMath>
      <w:r w:rsidRPr="00CA2FCF">
        <w:rPr>
          <w:rFonts w:eastAsiaTheme="minorEastAsia"/>
          <w:szCs w:val="24"/>
        </w:rPr>
        <w:t xml:space="preserve"> but for it to increases it is mandatory that individuals first they are part of the partial immunity subpopulation. Due to the imperfect of the vaccine, this population decays at a rate </w:t>
      </w:r>
      <m:oMath>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oMath>
      <w:r w:rsidR="005018AD" w:rsidRPr="00CA2FCF">
        <w:rPr>
          <w:rFonts w:eastAsiaTheme="minorEastAsia"/>
          <w:szCs w:val="24"/>
        </w:rPr>
        <w:t xml:space="preserve"> for symptomatic infected individuals due to the interaction with individuals infected with the delta variant. As well it decays at a rate </w:t>
      </w:r>
      <m:oMath>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oMath>
      <w:r w:rsidR="005018AD" w:rsidRPr="00CA2FCF">
        <w:rPr>
          <w:rFonts w:eastAsiaTheme="minorEastAsia"/>
          <w:szCs w:val="24"/>
        </w:rPr>
        <w:t xml:space="preserve"> for asymptomatic infected individuals due to the interaction with individuals infected with the delta variant. Finally, the population decays as well at a rate </w:t>
      </w:r>
      <m:oMath>
        <m:r>
          <w:rPr>
            <w:rFonts w:ascii="Cambria Math" w:eastAsiaTheme="minorEastAsia" w:hAnsi="Cambria Math"/>
            <w:szCs w:val="24"/>
          </w:rPr>
          <m:t>α</m:t>
        </m:r>
      </m:oMath>
      <w:r w:rsidR="005018AD" w:rsidRPr="00CA2FCF">
        <w:rPr>
          <w:rFonts w:eastAsiaTheme="minorEastAsia"/>
          <w:szCs w:val="24"/>
        </w:rPr>
        <w:t xml:space="preserve"> due to the loss of protection or waning immunity provided by the protection of the vaccine.</w:t>
      </w:r>
    </w:p>
    <w:p w14:paraId="0909BD60" w14:textId="77777777" w:rsidR="00FE0D56" w:rsidRPr="00CA2FCF" w:rsidRDefault="00276FE1" w:rsidP="00FE0D56">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dF</m:t>
              </m:r>
            </m:num>
            <m:den>
              <m:r>
                <w:rPr>
                  <w:rFonts w:ascii="Cambria Math" w:hAnsi="Cambria Math"/>
                  <w:szCs w:val="24"/>
                </w:rPr>
                <m:t>dt</m:t>
              </m:r>
            </m:den>
          </m:f>
          <m:r>
            <w:rPr>
              <w:rFonts w:ascii="Cambria Math" w:eastAsiaTheme="minorEastAsia" w:hAnsi="Cambria Math"/>
              <w:szCs w:val="24"/>
            </w:rPr>
            <m:t>=λP-</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F-</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A+</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F-αF.            (S6)</m:t>
          </m:r>
        </m:oMath>
      </m:oMathPara>
    </w:p>
    <w:p w14:paraId="55B2CAAA" w14:textId="77777777" w:rsidR="0061126E" w:rsidRPr="00CA2FCF" w:rsidRDefault="0061126E" w:rsidP="00E00440">
      <w:pPr>
        <w:spacing w:line="360" w:lineRule="auto"/>
        <w:jc w:val="both"/>
        <w:rPr>
          <w:rFonts w:eastAsiaTheme="minorEastAsia"/>
          <w:szCs w:val="24"/>
        </w:rPr>
      </w:pPr>
    </w:p>
    <w:p w14:paraId="4715BDD7" w14:textId="77777777" w:rsidR="00E00440" w:rsidRPr="00CA2FCF" w:rsidRDefault="00E00440" w:rsidP="00E00440">
      <w:pPr>
        <w:spacing w:line="360" w:lineRule="auto"/>
        <w:jc w:val="both"/>
        <w:rPr>
          <w:rFonts w:eastAsiaTheme="minorEastAsia"/>
          <w:szCs w:val="24"/>
        </w:rPr>
      </w:pPr>
      <w:r w:rsidRPr="00CA2FCF">
        <w:rPr>
          <w:rFonts w:eastAsiaTheme="minorEastAsia"/>
          <w:b/>
          <w:bCs/>
          <w:szCs w:val="24"/>
        </w:rPr>
        <w:lastRenderedPageBreak/>
        <w:t xml:space="preserve">Population exposed to the </w:t>
      </w:r>
      <w:r w:rsidR="005018AD" w:rsidRPr="00CA2FCF">
        <w:rPr>
          <w:rFonts w:eastAsiaTheme="minorEastAsia"/>
          <w:b/>
          <w:bCs/>
          <w:szCs w:val="24"/>
        </w:rPr>
        <w:t>delta variant while being vaccinated with one or two doses</w:t>
      </w:r>
      <w:r w:rsidRPr="00CA2FCF">
        <w:rPr>
          <w:rFonts w:eastAsiaTheme="minorEastAsia"/>
          <w:b/>
          <w:bCs/>
          <w:szCs w:val="24"/>
        </w:rPr>
        <w:t xml:space="preserve">, </w:t>
      </w:r>
      <m:oMath>
        <m:sSub>
          <m:sSubPr>
            <m:ctrlPr>
              <w:rPr>
                <w:rFonts w:ascii="Cambria Math" w:eastAsiaTheme="minorEastAsia" w:hAnsi="Cambria Math"/>
                <w:b/>
                <w:bCs/>
                <w:i/>
                <w:szCs w:val="24"/>
              </w:rPr>
            </m:ctrlPr>
          </m:sSubPr>
          <m:e>
            <m:r>
              <m:rPr>
                <m:sty m:val="bi"/>
              </m:rPr>
              <w:rPr>
                <w:rFonts w:ascii="Cambria Math" w:eastAsiaTheme="minorEastAsia" w:hAnsi="Cambria Math"/>
                <w:szCs w:val="24"/>
              </w:rPr>
              <m:t>E</m:t>
            </m:r>
          </m:e>
          <m:sub>
            <m:r>
              <m:rPr>
                <m:sty m:val="bi"/>
              </m:rPr>
              <w:rPr>
                <w:rFonts w:ascii="Cambria Math" w:eastAsiaTheme="minorEastAsia" w:hAnsi="Cambria Math"/>
                <w:szCs w:val="24"/>
              </w:rPr>
              <m:t>B</m:t>
            </m:r>
          </m:sub>
        </m:sSub>
        <m:r>
          <m:rPr>
            <m:sty m:val="bi"/>
          </m:rPr>
          <w:rPr>
            <w:rFonts w:ascii="Cambria Math" w:eastAsiaTheme="minorEastAsia" w:hAnsi="Cambria Math"/>
            <w:szCs w:val="24"/>
          </w:rPr>
          <m:t>(t)</m:t>
        </m:r>
      </m:oMath>
      <w:r w:rsidRPr="00CA2FCF">
        <w:rPr>
          <w:rFonts w:eastAsiaTheme="minorEastAsia"/>
          <w:szCs w:val="24"/>
        </w:rPr>
        <w:t>: We include the exposed</w:t>
      </w:r>
      <w:r w:rsidR="005018AD" w:rsidRPr="00CA2FCF">
        <w:rPr>
          <w:rFonts w:eastAsiaTheme="minorEastAsia"/>
          <w:szCs w:val="24"/>
        </w:rPr>
        <w:t xml:space="preserve"> vaccinated</w:t>
      </w:r>
      <w:r w:rsidRPr="00CA2FCF">
        <w:rPr>
          <w:rFonts w:eastAsiaTheme="minorEastAsia"/>
          <w:szCs w:val="24"/>
        </w:rPr>
        <w:t xml:space="preserve"> population to the </w:t>
      </w:r>
      <w:r w:rsidR="005018AD" w:rsidRPr="00CA2FCF">
        <w:rPr>
          <w:rFonts w:eastAsiaTheme="minorEastAsia"/>
          <w:szCs w:val="24"/>
        </w:rPr>
        <w:t>delta</w:t>
      </w:r>
      <w:r w:rsidRPr="00CA2FCF">
        <w:rPr>
          <w:rFonts w:eastAsiaTheme="minorEastAsia"/>
          <w:szCs w:val="24"/>
        </w:rPr>
        <w:t xml:space="preserve"> variant because we are modeling a virus and we need to include the latent period. The population enlarges at a rate </w:t>
      </w:r>
      <m:oMath>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oMath>
      <w:r w:rsidRPr="00CA2FCF">
        <w:rPr>
          <w:rFonts w:eastAsiaTheme="minorEastAsia"/>
          <w:szCs w:val="24"/>
        </w:rPr>
        <w:t xml:space="preserve"> for symptomatic infected individual and at a rate </w:t>
      </w:r>
      <m:oMath>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oMath>
      <w:r w:rsidRPr="00CA2FCF">
        <w:rPr>
          <w:rFonts w:eastAsiaTheme="minorEastAsia"/>
          <w:szCs w:val="24"/>
        </w:rPr>
        <w:t xml:space="preserve"> for asymptomatic individuals, both from the </w:t>
      </w:r>
      <w:r w:rsidR="005018AD" w:rsidRPr="00CA2FCF">
        <w:rPr>
          <w:rFonts w:eastAsiaTheme="minorEastAsia"/>
          <w:szCs w:val="24"/>
        </w:rPr>
        <w:t>delta</w:t>
      </w:r>
      <w:r w:rsidRPr="00CA2FCF">
        <w:rPr>
          <w:rFonts w:eastAsiaTheme="minorEastAsia"/>
          <w:szCs w:val="24"/>
        </w:rPr>
        <w:t xml:space="preserve"> variant. Moreover, vaccinated individuals who interact with symptomatic or asymptomatic are incorporated at a rate </w:t>
      </w:r>
      <m:oMath>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L1</m:t>
                </m:r>
              </m:sub>
            </m:sSub>
          </m:e>
        </m:d>
      </m:oMath>
      <w:r w:rsidR="005018AD" w:rsidRPr="00CA2FCF">
        <w:rPr>
          <w:rFonts w:eastAsiaTheme="minorEastAsia"/>
          <w:szCs w:val="24"/>
        </w:rPr>
        <w:t xml:space="preserve"> and </w:t>
      </w:r>
      <m:oMath>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LA1</m:t>
                </m:r>
              </m:sub>
            </m:sSub>
          </m:e>
        </m:d>
      </m:oMath>
      <w:r w:rsidR="005018AD" w:rsidRPr="00CA2FCF">
        <w:rPr>
          <w:rFonts w:eastAsiaTheme="minorEastAsia"/>
          <w:szCs w:val="24"/>
        </w:rPr>
        <w:t xml:space="preserve"> respectively</w:t>
      </w:r>
      <w:r w:rsidRPr="00CA2FCF">
        <w:rPr>
          <w:rFonts w:eastAsiaTheme="minorEastAsia"/>
          <w:szCs w:val="24"/>
        </w:rPr>
        <w:t>, which is the vaccine efficiencies of the vaccine to th</w:t>
      </w:r>
      <w:r w:rsidR="005018AD" w:rsidRPr="00CA2FCF">
        <w:rPr>
          <w:rFonts w:eastAsiaTheme="minorEastAsia"/>
          <w:szCs w:val="24"/>
        </w:rPr>
        <w:t>e delta</w:t>
      </w:r>
      <w:r w:rsidRPr="00CA2FCF">
        <w:rPr>
          <w:rFonts w:eastAsiaTheme="minorEastAsia"/>
          <w:szCs w:val="24"/>
        </w:rPr>
        <w:t xml:space="preserve"> variant</w:t>
      </w:r>
      <w:r w:rsidR="005018AD" w:rsidRPr="00CA2FCF">
        <w:rPr>
          <w:rFonts w:eastAsiaTheme="minorEastAsia"/>
          <w:szCs w:val="24"/>
        </w:rPr>
        <w:t xml:space="preserve"> for one dose</w:t>
      </w:r>
      <w:r w:rsidRPr="00CA2FCF">
        <w:rPr>
          <w:rFonts w:eastAsiaTheme="minorEastAsia"/>
          <w:szCs w:val="24"/>
        </w:rPr>
        <w:t xml:space="preserve">. Also, </w:t>
      </w:r>
      <w:r w:rsidR="005018AD" w:rsidRPr="00CA2FCF">
        <w:rPr>
          <w:rFonts w:eastAsiaTheme="minorEastAsia"/>
          <w:szCs w:val="24"/>
        </w:rPr>
        <w:t xml:space="preserve">vaccinated individuals who interact with symptomatic or asymptomatic are incorporated at a rate </w:t>
      </w:r>
      <m:oMath>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L2</m:t>
                </m:r>
              </m:sub>
            </m:sSub>
          </m:e>
        </m:d>
      </m:oMath>
      <w:r w:rsidR="005018AD" w:rsidRPr="00CA2FCF">
        <w:rPr>
          <w:rFonts w:eastAsiaTheme="minorEastAsia"/>
          <w:szCs w:val="24"/>
        </w:rPr>
        <w:t xml:space="preserve"> and </w:t>
      </w:r>
      <m:oMath>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LA2</m:t>
                </m:r>
              </m:sub>
            </m:sSub>
          </m:e>
        </m:d>
      </m:oMath>
      <w:r w:rsidR="005018AD" w:rsidRPr="00CA2FCF">
        <w:rPr>
          <w:rFonts w:eastAsiaTheme="minorEastAsia"/>
          <w:szCs w:val="24"/>
        </w:rPr>
        <w:t xml:space="preserve"> respectively which is the vaccine efficiencies of the vaccine to the delta variant for two dose</w:t>
      </w:r>
      <w:r w:rsidRPr="00CA2FCF">
        <w:rPr>
          <w:rFonts w:eastAsiaTheme="minorEastAsia"/>
          <w:szCs w:val="24"/>
        </w:rPr>
        <w:t xml:space="preserve">. This subpopulation deceases at a rate </w:t>
      </w:r>
      <m:oMath>
        <m:r>
          <w:rPr>
            <w:rFonts w:ascii="Cambria Math" w:eastAsiaTheme="minorEastAsia" w:hAnsi="Cambria Math"/>
            <w:szCs w:val="24"/>
          </w:rPr>
          <m:t>w</m:t>
        </m:r>
      </m:oMath>
      <w:r w:rsidRPr="00CA2FCF">
        <w:rPr>
          <w:rFonts w:eastAsiaTheme="minorEastAsia"/>
          <w:szCs w:val="24"/>
        </w:rPr>
        <w:t xml:space="preserve">, the length were individuals pass from infected to infected and infectious. Hence, </w:t>
      </w:r>
    </w:p>
    <w:p w14:paraId="2820B208"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B</m:t>
                  </m:r>
                </m:sub>
              </m:sSub>
            </m:num>
            <m:den>
              <m:r>
                <w:rPr>
                  <w:rFonts w:ascii="Cambria Math" w:hAnsi="Cambria Math"/>
                  <w:szCs w:val="24"/>
                </w:rPr>
                <m:t>dt</m:t>
              </m:r>
            </m:den>
          </m:f>
          <m:r>
            <w:rPr>
              <w:rFonts w:ascii="Cambria Math" w:hAnsi="Cambria Math"/>
              <w:szCs w:val="24"/>
            </w:rPr>
            <m:t>=</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P+</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A+</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P</m:t>
          </m:r>
          <m:r>
            <w:rPr>
              <w:rFonts w:ascii="Cambria Math" w:hAnsi="Cambria Math"/>
              <w:szCs w:val="24"/>
            </w:rPr>
            <m:t>+</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F+</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A+</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F</m:t>
          </m:r>
          <m:r>
            <w:rPr>
              <w:rFonts w:ascii="Cambria Math" w:hAnsi="Cambria Math"/>
              <w:szCs w:val="24"/>
            </w:rPr>
            <m:t>-w</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B</m:t>
              </m:r>
            </m:sub>
          </m:sSub>
          <m:r>
            <w:rPr>
              <w:rFonts w:ascii="Cambria Math" w:hAnsi="Cambria Math"/>
              <w:szCs w:val="24"/>
            </w:rPr>
            <m:t>.         (S7)</m:t>
          </m:r>
        </m:oMath>
      </m:oMathPara>
    </w:p>
    <w:p w14:paraId="095A96FB" w14:textId="77777777" w:rsidR="00E00440" w:rsidRPr="00CA2FCF" w:rsidRDefault="00E00440" w:rsidP="00E00440">
      <w:pPr>
        <w:spacing w:line="360" w:lineRule="auto"/>
        <w:jc w:val="both"/>
        <w:rPr>
          <w:rFonts w:eastAsiaTheme="minorEastAsia"/>
          <w:szCs w:val="24"/>
        </w:rPr>
      </w:pPr>
      <w:r w:rsidRPr="00CA2FCF">
        <w:rPr>
          <w:rFonts w:eastAsiaTheme="minorEastAsia"/>
          <w:b/>
          <w:bCs/>
          <w:szCs w:val="24"/>
        </w:rPr>
        <w:t xml:space="preserve">Population infected by the </w:t>
      </w:r>
      <w:r w:rsidR="00DA2082" w:rsidRPr="00CA2FCF">
        <w:rPr>
          <w:rFonts w:eastAsiaTheme="minorEastAsia"/>
          <w:b/>
          <w:bCs/>
          <w:szCs w:val="24"/>
        </w:rPr>
        <w:t>delta</w:t>
      </w:r>
      <w:r w:rsidRPr="00CA2FCF">
        <w:rPr>
          <w:rFonts w:eastAsiaTheme="minorEastAsia"/>
          <w:b/>
          <w:bCs/>
          <w:szCs w:val="24"/>
        </w:rPr>
        <w:t xml:space="preserve"> variant</w:t>
      </w:r>
      <w:r w:rsidR="00DA2082" w:rsidRPr="00CA2FCF">
        <w:rPr>
          <w:rFonts w:eastAsiaTheme="minorEastAsia"/>
          <w:b/>
          <w:bCs/>
          <w:szCs w:val="24"/>
        </w:rPr>
        <w:t xml:space="preserve"> while being vaccinated</w:t>
      </w:r>
      <w:r w:rsidRPr="00CA2FCF">
        <w:rPr>
          <w:rFonts w:eastAsiaTheme="minorEastAsia"/>
          <w:b/>
          <w:bCs/>
          <w:szCs w:val="24"/>
        </w:rPr>
        <w:t xml:space="preserve">, </w:t>
      </w:r>
      <m:oMath>
        <m:sSub>
          <m:sSubPr>
            <m:ctrlPr>
              <w:rPr>
                <w:rFonts w:ascii="Cambria Math" w:eastAsiaTheme="minorEastAsia" w:hAnsi="Cambria Math"/>
                <w:b/>
                <w:bCs/>
                <w:i/>
                <w:szCs w:val="24"/>
              </w:rPr>
            </m:ctrlPr>
          </m:sSubPr>
          <m:e>
            <m:r>
              <m:rPr>
                <m:sty m:val="bi"/>
              </m:rPr>
              <w:rPr>
                <w:rFonts w:ascii="Cambria Math" w:eastAsiaTheme="minorEastAsia" w:hAnsi="Cambria Math"/>
                <w:szCs w:val="24"/>
              </w:rPr>
              <m:t>I</m:t>
            </m:r>
          </m:e>
          <m:sub>
            <m:r>
              <m:rPr>
                <m:sty m:val="bi"/>
              </m:rPr>
              <w:rPr>
                <w:rFonts w:ascii="Cambria Math" w:eastAsiaTheme="minorEastAsia" w:hAnsi="Cambria Math"/>
                <w:szCs w:val="24"/>
              </w:rPr>
              <m:t>B</m:t>
            </m:r>
          </m:sub>
        </m:sSub>
        <m:r>
          <m:rPr>
            <m:sty m:val="bi"/>
          </m:rPr>
          <w:rPr>
            <w:rFonts w:ascii="Cambria Math" w:eastAsiaTheme="minorEastAsia" w:hAnsi="Cambria Math"/>
            <w:szCs w:val="24"/>
          </w:rPr>
          <m:t>(t)</m:t>
        </m:r>
      </m:oMath>
      <w:r w:rsidRPr="00CA2FCF">
        <w:rPr>
          <w:rFonts w:eastAsiaTheme="minorEastAsia"/>
          <w:szCs w:val="24"/>
        </w:rPr>
        <w:t>: All individuals that are infected</w:t>
      </w:r>
      <w:r w:rsidR="00DA2082" w:rsidRPr="00CA2FCF">
        <w:rPr>
          <w:rFonts w:eastAsiaTheme="minorEastAsia"/>
          <w:szCs w:val="24"/>
        </w:rPr>
        <w:t xml:space="preserve"> while being vaccinated regardless of the dose received</w:t>
      </w:r>
      <w:r w:rsidRPr="00CA2FCF">
        <w:rPr>
          <w:rFonts w:eastAsiaTheme="minorEastAsia"/>
          <w:szCs w:val="24"/>
        </w:rPr>
        <w:t xml:space="preserve"> and develop symptoms at a proportion</w:t>
      </w:r>
      <m:oMath>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0,1</m:t>
            </m:r>
          </m:e>
        </m:d>
      </m:oMath>
      <w:r w:rsidRPr="00CA2FCF">
        <w:rPr>
          <w:rFonts w:eastAsiaTheme="minorEastAsia"/>
          <w:szCs w:val="24"/>
        </w:rPr>
        <w:t xml:space="preserve"> who will recover at a rate </w:t>
      </w:r>
      <m:oMath>
        <m:r>
          <w:rPr>
            <w:rFonts w:ascii="Cambria Math" w:eastAsiaTheme="minorEastAsia" w:hAnsi="Cambria Math"/>
            <w:szCs w:val="24"/>
          </w:rPr>
          <m:t>γ</m:t>
        </m:r>
      </m:oMath>
      <w:r w:rsidRPr="00CA2FCF">
        <w:rPr>
          <w:rFonts w:eastAsiaTheme="minorEastAsia"/>
          <w:szCs w:val="24"/>
        </w:rPr>
        <w:t xml:space="preserve"> and die at a rate </w:t>
      </w:r>
      <m:oMath>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2</m:t>
            </m:r>
          </m:sub>
        </m:sSub>
      </m:oMath>
      <w:r w:rsidRPr="00CA2FCF">
        <w:rPr>
          <w:rFonts w:eastAsiaTheme="minorEastAsia"/>
          <w:szCs w:val="24"/>
        </w:rPr>
        <w:t xml:space="preserve">. Consequently, </w:t>
      </w:r>
    </w:p>
    <w:p w14:paraId="735EC5E4"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B</m:t>
                  </m:r>
                </m:sub>
              </m:sSub>
            </m:num>
            <m:den>
              <m:r>
                <w:rPr>
                  <w:rFonts w:ascii="Cambria Math" w:hAnsi="Cambria Math"/>
                  <w:szCs w:val="24"/>
                </w:rPr>
                <m:t>dt</m:t>
              </m:r>
            </m:den>
          </m:f>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r>
            <w:rPr>
              <w:rFonts w:ascii="Cambria Math" w:hAnsi="Cambria Math"/>
              <w:szCs w:val="24"/>
            </w:rPr>
            <m:t>w</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B</m:t>
              </m:r>
            </m:sub>
          </m:sSub>
          <m:r>
            <w:rPr>
              <w:rFonts w:ascii="Cambria Math" w:hAnsi="Cambria Math"/>
              <w:szCs w:val="24"/>
            </w:rPr>
            <m:t>-</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r>
                <w:rPr>
                  <w:rFonts w:ascii="Cambria Math" w:hAnsi="Cambria Math"/>
                  <w:szCs w:val="24"/>
                </w:rPr>
                <m:t>+γ</m:t>
              </m:r>
            </m:e>
          </m:d>
          <m:sSub>
            <m:sSubPr>
              <m:ctrlPr>
                <w:rPr>
                  <w:rFonts w:ascii="Cambria Math" w:hAnsi="Cambria Math"/>
                  <w:i/>
                  <w:szCs w:val="24"/>
                </w:rPr>
              </m:ctrlPr>
            </m:sSubPr>
            <m:e>
              <m:r>
                <w:rPr>
                  <w:rFonts w:ascii="Cambria Math" w:hAnsi="Cambria Math"/>
                  <w:szCs w:val="24"/>
                </w:rPr>
                <m:t>I</m:t>
              </m:r>
            </m:e>
            <m:sub>
              <m:r>
                <w:rPr>
                  <w:rFonts w:ascii="Cambria Math" w:hAnsi="Cambria Math"/>
                  <w:szCs w:val="24"/>
                </w:rPr>
                <m:t>B</m:t>
              </m:r>
            </m:sub>
          </m:sSub>
          <m:r>
            <w:rPr>
              <w:rFonts w:ascii="Cambria Math" w:hAnsi="Cambria Math"/>
              <w:szCs w:val="24"/>
            </w:rPr>
            <m:t xml:space="preserve"> .           (S8)</m:t>
          </m:r>
        </m:oMath>
      </m:oMathPara>
    </w:p>
    <w:p w14:paraId="15DAAA33" w14:textId="77777777" w:rsidR="00E00440" w:rsidRPr="00CA2FCF" w:rsidRDefault="00E00440" w:rsidP="00E00440">
      <w:pPr>
        <w:spacing w:line="360" w:lineRule="auto"/>
        <w:jc w:val="both"/>
        <w:rPr>
          <w:rFonts w:eastAsiaTheme="minorEastAsia"/>
          <w:szCs w:val="24"/>
        </w:rPr>
      </w:pPr>
      <w:r w:rsidRPr="00CA2FCF">
        <w:rPr>
          <w:rFonts w:eastAsiaTheme="minorEastAsia"/>
          <w:b/>
          <w:bCs/>
          <w:szCs w:val="24"/>
        </w:rPr>
        <w:t xml:space="preserve">Asymptomatic population infected by the </w:t>
      </w:r>
      <w:r w:rsidR="00DA2082" w:rsidRPr="00CA2FCF">
        <w:rPr>
          <w:rFonts w:eastAsiaTheme="minorEastAsia"/>
          <w:b/>
          <w:bCs/>
          <w:szCs w:val="24"/>
        </w:rPr>
        <w:t>delta</w:t>
      </w:r>
      <w:r w:rsidRPr="00CA2FCF">
        <w:rPr>
          <w:rFonts w:eastAsiaTheme="minorEastAsia"/>
          <w:b/>
          <w:bCs/>
          <w:szCs w:val="24"/>
        </w:rPr>
        <w:t xml:space="preserve"> variant</w:t>
      </w:r>
      <w:r w:rsidR="00DA2082" w:rsidRPr="00CA2FCF">
        <w:rPr>
          <w:rFonts w:eastAsiaTheme="minorEastAsia"/>
          <w:b/>
          <w:bCs/>
          <w:szCs w:val="24"/>
        </w:rPr>
        <w:t xml:space="preserve"> while being vaccinated</w:t>
      </w:r>
      <w:r w:rsidRPr="00CA2FCF">
        <w:rPr>
          <w:rFonts w:eastAsiaTheme="minorEastAsia"/>
          <w:b/>
          <w:bCs/>
          <w:szCs w:val="24"/>
        </w:rPr>
        <w:t xml:space="preserve">, </w:t>
      </w:r>
      <m:oMath>
        <m:sSub>
          <m:sSubPr>
            <m:ctrlPr>
              <w:rPr>
                <w:rFonts w:ascii="Cambria Math" w:eastAsiaTheme="minorEastAsia" w:hAnsi="Cambria Math"/>
                <w:b/>
                <w:bCs/>
                <w:i/>
                <w:szCs w:val="24"/>
              </w:rPr>
            </m:ctrlPr>
          </m:sSubPr>
          <m:e>
            <m:r>
              <m:rPr>
                <m:sty m:val="bi"/>
              </m:rPr>
              <w:rPr>
                <w:rFonts w:ascii="Cambria Math" w:eastAsiaTheme="minorEastAsia" w:hAnsi="Cambria Math"/>
                <w:szCs w:val="24"/>
              </w:rPr>
              <m:t>A</m:t>
            </m:r>
          </m:e>
          <m:sub>
            <m:r>
              <m:rPr>
                <m:sty m:val="bi"/>
              </m:rPr>
              <w:rPr>
                <w:rFonts w:ascii="Cambria Math" w:eastAsiaTheme="minorEastAsia" w:hAnsi="Cambria Math"/>
                <w:szCs w:val="24"/>
              </w:rPr>
              <m:t>B</m:t>
            </m:r>
          </m:sub>
        </m:sSub>
        <m:r>
          <m:rPr>
            <m:sty m:val="bi"/>
          </m:rPr>
          <w:rPr>
            <w:rFonts w:ascii="Cambria Math" w:eastAsiaTheme="minorEastAsia" w:hAnsi="Cambria Math"/>
            <w:szCs w:val="24"/>
          </w:rPr>
          <m:t>(t)</m:t>
        </m:r>
      </m:oMath>
      <w:r w:rsidRPr="00CA2FCF">
        <w:rPr>
          <w:rFonts w:eastAsiaTheme="minorEastAsia"/>
          <w:szCs w:val="24"/>
        </w:rPr>
        <w:t>: individuals that are infected</w:t>
      </w:r>
      <w:r w:rsidR="00DA2082" w:rsidRPr="00CA2FCF">
        <w:rPr>
          <w:rFonts w:eastAsiaTheme="minorEastAsia"/>
          <w:szCs w:val="24"/>
        </w:rPr>
        <w:t xml:space="preserve"> while being vaccinated regardless of the dose received</w:t>
      </w:r>
      <w:r w:rsidRPr="00CA2FCF">
        <w:rPr>
          <w:rFonts w:eastAsiaTheme="minorEastAsia"/>
          <w:szCs w:val="24"/>
        </w:rPr>
        <w:t xml:space="preserve"> but do not develop symptoms at a proportion </w:t>
      </w:r>
      <m:oMath>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r>
          <w:rPr>
            <w:rFonts w:ascii="Cambria Math" w:eastAsiaTheme="minorEastAsia" w:hAnsi="Cambria Math"/>
            <w:szCs w:val="24"/>
          </w:rPr>
          <m:t>)</m:t>
        </m:r>
      </m:oMath>
      <w:r w:rsidRPr="00CA2FCF">
        <w:rPr>
          <w:rFonts w:eastAsiaTheme="minorEastAsia"/>
          <w:szCs w:val="24"/>
        </w:rPr>
        <w:t xml:space="preserve"> from the exposed class. They recover at a rate</w:t>
      </w:r>
      <m:oMath>
        <m:r>
          <w:rPr>
            <w:rFonts w:ascii="Cambria Math" w:eastAsiaTheme="minorEastAsia" w:hAnsi="Cambria Math"/>
            <w:szCs w:val="24"/>
          </w:rPr>
          <m:t>γ</m:t>
        </m:r>
      </m:oMath>
      <w:r w:rsidRPr="00CA2FCF">
        <w:rPr>
          <w:rFonts w:eastAsiaTheme="minorEastAsia"/>
          <w:szCs w:val="24"/>
        </w:rPr>
        <w:t xml:space="preserve">. So, </w:t>
      </w:r>
    </w:p>
    <w:p w14:paraId="00C02F70"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B</m:t>
                  </m:r>
                </m:sub>
              </m:sSub>
            </m:num>
            <m:den>
              <m:r>
                <w:rPr>
                  <w:rFonts w:ascii="Cambria Math" w:hAnsi="Cambria Math"/>
                  <w:szCs w:val="24"/>
                </w:rPr>
                <m:t>dt</m:t>
              </m:r>
            </m:den>
          </m:f>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e>
          </m:d>
          <m:r>
            <w:rPr>
              <w:rFonts w:ascii="Cambria Math" w:hAnsi="Cambria Math"/>
              <w:szCs w:val="24"/>
            </w:rPr>
            <m:t>w</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B</m:t>
              </m:r>
            </m:sub>
          </m:sSub>
          <m:r>
            <w:rPr>
              <w:rFonts w:ascii="Cambria Math" w:hAnsi="Cambria Math"/>
              <w:szCs w:val="24"/>
            </w:rPr>
            <m:t>-γ</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B</m:t>
              </m:r>
            </m:sub>
          </m:sSub>
          <m:r>
            <w:rPr>
              <w:rFonts w:ascii="Cambria Math" w:eastAsiaTheme="minorEastAsia" w:hAnsi="Cambria Math"/>
              <w:szCs w:val="24"/>
            </w:rPr>
            <m:t>.          (S9)</m:t>
          </m:r>
        </m:oMath>
      </m:oMathPara>
    </w:p>
    <w:p w14:paraId="67E8850C" w14:textId="77777777" w:rsidR="00E00440" w:rsidRPr="00CA2FCF" w:rsidRDefault="00E00440" w:rsidP="00E00440">
      <w:pPr>
        <w:spacing w:line="360" w:lineRule="auto"/>
        <w:jc w:val="both"/>
        <w:rPr>
          <w:rFonts w:eastAsiaTheme="minorEastAsia"/>
          <w:szCs w:val="24"/>
        </w:rPr>
      </w:pPr>
      <w:r w:rsidRPr="00CA2FCF">
        <w:rPr>
          <w:rFonts w:eastAsiaTheme="minorEastAsia"/>
          <w:b/>
          <w:bCs/>
          <w:szCs w:val="24"/>
        </w:rPr>
        <w:t xml:space="preserve">Recovered population, </w:t>
      </w:r>
      <m:oMath>
        <m:r>
          <m:rPr>
            <m:sty m:val="bi"/>
          </m:rPr>
          <w:rPr>
            <w:rFonts w:ascii="Cambria Math" w:eastAsiaTheme="minorEastAsia" w:hAnsi="Cambria Math"/>
            <w:szCs w:val="24"/>
          </w:rPr>
          <m:t>R(t)</m:t>
        </m:r>
      </m:oMath>
      <w:r w:rsidRPr="00CA2FCF">
        <w:rPr>
          <w:rFonts w:eastAsiaTheme="minorEastAsia"/>
          <w:szCs w:val="24"/>
        </w:rPr>
        <w:t xml:space="preserve">: All individuals infected </w:t>
      </w:r>
      <w:r w:rsidR="00B2642A" w:rsidRPr="00CA2FCF">
        <w:rPr>
          <w:rFonts w:eastAsiaTheme="minorEastAsia"/>
          <w:szCs w:val="24"/>
        </w:rPr>
        <w:t xml:space="preserve">vaccinated or not </w:t>
      </w:r>
      <w:r w:rsidRPr="00CA2FCF">
        <w:rPr>
          <w:rFonts w:eastAsiaTheme="minorEastAsia"/>
          <w:szCs w:val="24"/>
        </w:rPr>
        <w:t>with symptoms or not will recover at a rate</w:t>
      </w:r>
      <w:r w:rsidR="00B2642A" w:rsidRPr="00CA2FCF">
        <w:rPr>
          <w:rFonts w:eastAsiaTheme="minorEastAsia"/>
          <w:szCs w:val="24"/>
        </w:rPr>
        <w:t xml:space="preserve"> </w:t>
      </w:r>
      <m:oMath>
        <m:r>
          <w:rPr>
            <w:rFonts w:ascii="Cambria Math" w:eastAsiaTheme="minorEastAsia" w:hAnsi="Cambria Math"/>
            <w:szCs w:val="24"/>
          </w:rPr>
          <m:t>γ</m:t>
        </m:r>
      </m:oMath>
      <w:r w:rsidRPr="00CA2FCF">
        <w:rPr>
          <w:rFonts w:eastAsiaTheme="minorEastAsia"/>
          <w:szCs w:val="24"/>
        </w:rPr>
        <w:t xml:space="preserve">  from the </w:t>
      </w:r>
      <w:r w:rsidR="00B2642A" w:rsidRPr="00CA2FCF">
        <w:rPr>
          <w:rFonts w:eastAsiaTheme="minorEastAsia"/>
          <w:szCs w:val="24"/>
        </w:rPr>
        <w:t>delta</w:t>
      </w:r>
      <w:r w:rsidRPr="00CA2FCF">
        <w:rPr>
          <w:rFonts w:eastAsiaTheme="minorEastAsia"/>
          <w:szCs w:val="24"/>
        </w:rPr>
        <w:t xml:space="preserve"> variant. We acknowledge in this population the loss of protection from natural immunity at a rate </w:t>
      </w:r>
      <m:oMath>
        <m:r>
          <w:rPr>
            <w:rFonts w:ascii="Cambria Math" w:eastAsiaTheme="minorEastAsia" w:hAnsi="Cambria Math"/>
            <w:szCs w:val="24"/>
          </w:rPr>
          <m:t>η</m:t>
        </m:r>
      </m:oMath>
      <w:r w:rsidRPr="00CA2FCF">
        <w:rPr>
          <w:rFonts w:eastAsiaTheme="minorEastAsia"/>
          <w:szCs w:val="24"/>
        </w:rPr>
        <w:t xml:space="preserve">. Consequently, </w:t>
      </w:r>
    </w:p>
    <w:p w14:paraId="5E450163"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dR</m:t>
              </m:r>
            </m:num>
            <m:den>
              <m:r>
                <w:rPr>
                  <w:rFonts w:ascii="Cambria Math" w:hAnsi="Cambria Math"/>
                  <w:szCs w:val="24"/>
                </w:rPr>
                <m:t>dt</m:t>
              </m:r>
            </m:den>
          </m:f>
          <m:r>
            <w:rPr>
              <w:rFonts w:ascii="Cambria Math" w:eastAsiaTheme="minorEastAsia" w:hAnsi="Cambria Math"/>
              <w:szCs w:val="24"/>
            </w:rPr>
            <m:t>=γ</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I+A+I</m:t>
                  </m:r>
                </m:e>
                <m:sub>
                  <m:r>
                    <w:rPr>
                      <w:rFonts w:ascii="Cambria Math" w:eastAsiaTheme="minorEastAsia" w:hAnsi="Cambria Math"/>
                      <w:szCs w:val="24"/>
                    </w:rPr>
                    <m:t>B</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r>
            <w:rPr>
              <w:rFonts w:ascii="Cambria Math" w:eastAsiaTheme="minorEastAsia" w:hAnsi="Cambria Math"/>
              <w:szCs w:val="24"/>
            </w:rPr>
            <m:t>-ηR.       (S10)</m:t>
          </m:r>
        </m:oMath>
      </m:oMathPara>
    </w:p>
    <w:p w14:paraId="18532B14" w14:textId="77777777" w:rsidR="00E00440" w:rsidRPr="00CA2FCF" w:rsidRDefault="00E00440" w:rsidP="00E00440">
      <w:pPr>
        <w:spacing w:line="360" w:lineRule="auto"/>
        <w:jc w:val="both"/>
        <w:rPr>
          <w:rFonts w:eastAsiaTheme="minorEastAsia"/>
          <w:szCs w:val="24"/>
        </w:rPr>
      </w:pPr>
      <w:r w:rsidRPr="00CA2FCF">
        <w:rPr>
          <w:rFonts w:eastAsiaTheme="minorEastAsia"/>
          <w:b/>
          <w:bCs/>
          <w:szCs w:val="24"/>
        </w:rPr>
        <w:lastRenderedPageBreak/>
        <w:t xml:space="preserve">Death population, </w:t>
      </w:r>
      <m:oMath>
        <m:r>
          <m:rPr>
            <m:sty m:val="bi"/>
          </m:rPr>
          <w:rPr>
            <w:rFonts w:ascii="Cambria Math" w:eastAsiaTheme="minorEastAsia" w:hAnsi="Cambria Math"/>
            <w:szCs w:val="24"/>
          </w:rPr>
          <m:t>D(t)</m:t>
        </m:r>
      </m:oMath>
      <w:r w:rsidRPr="00CA2FCF">
        <w:rPr>
          <w:rFonts w:eastAsiaTheme="minorEastAsia"/>
          <w:szCs w:val="24"/>
        </w:rPr>
        <w:t xml:space="preserve">: Infected individuals with symptoms die at a rate </w:t>
      </w:r>
      <w:bookmarkStart w:id="4" w:name="_Hlk73965016"/>
      <m:oMath>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1</m:t>
            </m:r>
          </m:sub>
        </m:sSub>
      </m:oMath>
      <w:bookmarkEnd w:id="4"/>
      <w:r w:rsidRPr="00CA2FCF">
        <w:rPr>
          <w:rFonts w:eastAsiaTheme="minorEastAsia"/>
          <w:szCs w:val="24"/>
        </w:rPr>
        <w:t xml:space="preserve"> from the </w:t>
      </w:r>
      <w:r w:rsidR="00B2642A" w:rsidRPr="00CA2FCF">
        <w:rPr>
          <w:rFonts w:eastAsiaTheme="minorEastAsia"/>
          <w:szCs w:val="24"/>
        </w:rPr>
        <w:t>delta</w:t>
      </w:r>
      <w:r w:rsidRPr="00CA2FCF">
        <w:rPr>
          <w:rFonts w:eastAsiaTheme="minorEastAsia"/>
          <w:szCs w:val="24"/>
        </w:rPr>
        <w:t xml:space="preserve"> variant and </w:t>
      </w:r>
      <m:oMath>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2</m:t>
            </m:r>
          </m:sub>
        </m:sSub>
      </m:oMath>
      <w:r w:rsidRPr="00CA2FCF">
        <w:rPr>
          <w:rFonts w:eastAsiaTheme="minorEastAsia"/>
          <w:szCs w:val="24"/>
        </w:rPr>
        <w:t xml:space="preserve"> </w:t>
      </w:r>
      <w:r w:rsidR="00B2642A" w:rsidRPr="00CA2FCF">
        <w:rPr>
          <w:rFonts w:eastAsiaTheme="minorEastAsia"/>
          <w:szCs w:val="24"/>
        </w:rPr>
        <w:t xml:space="preserve"> are vaccinated individuals that die due to the delta </w:t>
      </w:r>
      <w:r w:rsidRPr="00CA2FCF">
        <w:rPr>
          <w:rFonts w:eastAsiaTheme="minorEastAsia"/>
          <w:szCs w:val="24"/>
        </w:rPr>
        <w:t xml:space="preserve">variant. So, </w:t>
      </w:r>
    </w:p>
    <w:p w14:paraId="49A85843" w14:textId="77777777" w:rsidR="00E00440" w:rsidRPr="00CA2FCF" w:rsidRDefault="00276FE1" w:rsidP="00E00440">
      <w:pPr>
        <w:spacing w:line="360" w:lineRule="auto"/>
        <w:jc w:val="both"/>
        <w:rPr>
          <w:rFonts w:eastAsiaTheme="minorEastAsia"/>
          <w:szCs w:val="24"/>
        </w:rPr>
      </w:pPr>
      <m:oMathPara>
        <m:oMath>
          <m:f>
            <m:fPr>
              <m:ctrlPr>
                <w:rPr>
                  <w:rFonts w:ascii="Cambria Math" w:eastAsiaTheme="minorEastAsia" w:hAnsi="Cambria Math"/>
                  <w:i/>
                  <w:szCs w:val="24"/>
                </w:rPr>
              </m:ctrlPr>
            </m:fPr>
            <m:num>
              <m:r>
                <w:rPr>
                  <w:rFonts w:ascii="Cambria Math" w:eastAsiaTheme="minorEastAsia" w:hAnsi="Cambria Math"/>
                  <w:szCs w:val="24"/>
                </w:rPr>
                <m:t>dD</m:t>
              </m:r>
            </m:num>
            <m:den>
              <m:r>
                <w:rPr>
                  <w:rFonts w:ascii="Cambria Math" w:eastAsiaTheme="minorEastAsia" w:hAnsi="Cambria Math"/>
                  <w:szCs w:val="24"/>
                </w:rPr>
                <m:t>dt</m:t>
              </m:r>
            </m:den>
          </m:f>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1</m:t>
              </m:r>
            </m:sub>
          </m:sSub>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2</m:t>
              </m:r>
            </m:sub>
          </m:sSub>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r>
            <w:rPr>
              <w:rFonts w:ascii="Cambria Math" w:eastAsiaTheme="minorEastAsia" w:hAnsi="Cambria Math"/>
              <w:szCs w:val="24"/>
            </w:rPr>
            <m:t xml:space="preserve"> .          (S11)</m:t>
          </m:r>
        </m:oMath>
      </m:oMathPara>
    </w:p>
    <w:p w14:paraId="5A4ECC71" w14:textId="77777777" w:rsidR="00E00440" w:rsidRPr="00CA2FCF" w:rsidRDefault="00E00440" w:rsidP="00E00440">
      <w:pPr>
        <w:spacing w:line="360" w:lineRule="auto"/>
        <w:jc w:val="both"/>
        <w:rPr>
          <w:rFonts w:eastAsiaTheme="minorEastAsia"/>
          <w:szCs w:val="24"/>
        </w:rPr>
      </w:pPr>
    </w:p>
    <w:p w14:paraId="1C05FD8B" w14:textId="77777777" w:rsidR="00E00440" w:rsidRPr="00CA2FCF" w:rsidRDefault="00E00440" w:rsidP="00B2642A">
      <w:pPr>
        <w:spacing w:line="360" w:lineRule="auto"/>
        <w:jc w:val="both"/>
        <w:rPr>
          <w:rFonts w:eastAsiaTheme="minorEastAsia"/>
          <w:szCs w:val="24"/>
        </w:rPr>
      </w:pPr>
      <w:r w:rsidRPr="00CA2FCF">
        <w:rPr>
          <w:rFonts w:eastAsiaTheme="minorEastAsia"/>
          <w:szCs w:val="24"/>
        </w:rPr>
        <w:t xml:space="preserve">Henceforth, the system of differential equations that will simulate the dynamics of the original strain and the alpha variant with vaccination is: </w:t>
      </w:r>
    </w:p>
    <w:p w14:paraId="2CDC85F4" w14:textId="77777777" w:rsidR="00E00440" w:rsidRPr="00CA2FCF" w:rsidRDefault="00E00440" w:rsidP="00E00440">
      <w:pPr>
        <w:spacing w:line="360" w:lineRule="auto"/>
        <w:jc w:val="both"/>
        <w:rPr>
          <w:rFonts w:eastAsiaTheme="minorEastAsia"/>
          <w:szCs w:val="24"/>
        </w:rPr>
      </w:pPr>
    </w:p>
    <w:p w14:paraId="230BADEB"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dS</m:t>
              </m:r>
            </m:num>
            <m:den>
              <m:r>
                <w:rPr>
                  <w:rFonts w:ascii="Cambria Math" w:hAnsi="Cambria Math"/>
                  <w:szCs w:val="24"/>
                </w:rPr>
                <m:t>dt</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I+</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B</m:t>
                      </m:r>
                    </m:sub>
                  </m:sSub>
                </m:num>
                <m:den>
                  <m:r>
                    <w:rPr>
                      <w:rFonts w:ascii="Cambria Math" w:hAnsi="Cambria Math"/>
                      <w:szCs w:val="24"/>
                    </w:rPr>
                    <m:t>N</m:t>
                  </m:r>
                </m:den>
              </m:f>
            </m:e>
          </m:d>
          <m:r>
            <w:rPr>
              <w:rFonts w:ascii="Cambria Math" w:hAnsi="Cambria Math"/>
              <w:szCs w:val="24"/>
            </w:rPr>
            <m:t>S-</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A+</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B</m:t>
                      </m:r>
                    </m:sub>
                  </m:sSub>
                </m:num>
                <m:den>
                  <m:r>
                    <w:rPr>
                      <w:rFonts w:ascii="Cambria Math" w:hAnsi="Cambria Math"/>
                      <w:szCs w:val="24"/>
                    </w:rPr>
                    <m:t>N</m:t>
                  </m:r>
                </m:den>
              </m:f>
            </m:e>
          </m:d>
          <m:r>
            <w:rPr>
              <w:rFonts w:ascii="Cambria Math" w:hAnsi="Cambria Math"/>
              <w:szCs w:val="24"/>
            </w:rPr>
            <m:t>S+αF+ηR-</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a</m:t>
                  </m:r>
                </m:sub>
              </m:sSub>
            </m:e>
          </m:d>
          <m:r>
            <w:rPr>
              <w:rFonts w:ascii="Cambria Math" w:hAnsi="Cambria Math"/>
              <w:szCs w:val="24"/>
            </w:rPr>
            <m:t>ρS,</m:t>
          </m:r>
        </m:oMath>
      </m:oMathPara>
    </w:p>
    <w:p w14:paraId="121BE6C4"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dE</m:t>
              </m:r>
            </m:num>
            <m:den>
              <m:r>
                <w:rPr>
                  <w:rFonts w:ascii="Cambria Math" w:hAnsi="Cambria Math"/>
                  <w:szCs w:val="24"/>
                </w:rPr>
                <m:t>dt</m:t>
              </m:r>
            </m:den>
          </m:f>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r>
                    <w:rPr>
                      <w:rFonts w:ascii="Cambria Math" w:hAnsi="Cambria Math"/>
                      <w:szCs w:val="24"/>
                    </w:rPr>
                    <m:t>I</m:t>
                  </m:r>
                </m:num>
                <m:den>
                  <m:r>
                    <w:rPr>
                      <w:rFonts w:ascii="Cambria Math" w:hAnsi="Cambria Math"/>
                      <w:szCs w:val="24"/>
                    </w:rPr>
                    <m:t>N</m:t>
                  </m:r>
                </m:den>
              </m:f>
            </m:e>
          </m:d>
          <m:r>
            <w:rPr>
              <w:rFonts w:ascii="Cambria Math" w:hAnsi="Cambria Math"/>
              <w:szCs w:val="24"/>
            </w:rPr>
            <m:t>S+</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r>
                    <w:rPr>
                      <w:rFonts w:ascii="Cambria Math" w:hAnsi="Cambria Math"/>
                      <w:szCs w:val="24"/>
                    </w:rPr>
                    <m:t>A</m:t>
                  </m:r>
                </m:num>
                <m:den>
                  <m:r>
                    <w:rPr>
                      <w:rFonts w:ascii="Cambria Math" w:hAnsi="Cambria Math"/>
                      <w:szCs w:val="24"/>
                    </w:rPr>
                    <m:t>N</m:t>
                  </m:r>
                </m:den>
              </m:f>
            </m:e>
          </m:d>
          <m:r>
            <w:rPr>
              <w:rFonts w:ascii="Cambria Math" w:hAnsi="Cambria Math"/>
              <w:szCs w:val="24"/>
            </w:rPr>
            <m:t>S-wE,</m:t>
          </m:r>
        </m:oMath>
      </m:oMathPara>
    </w:p>
    <w:p w14:paraId="5370B13D"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dI</m:t>
              </m:r>
            </m:num>
            <m:den>
              <m:r>
                <w:rPr>
                  <w:rFonts w:ascii="Cambria Math" w:hAnsi="Cambria Math"/>
                  <w:szCs w:val="24"/>
                </w:rPr>
                <m:t>dt</m:t>
              </m:r>
            </m:den>
          </m:f>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r>
            <w:rPr>
              <w:rFonts w:ascii="Cambria Math" w:eastAsiaTheme="minorEastAsia" w:hAnsi="Cambria Math"/>
              <w:szCs w:val="24"/>
            </w:rPr>
            <m:t>w</m:t>
          </m:r>
          <m:r>
            <w:rPr>
              <w:rFonts w:ascii="Cambria Math" w:hAnsi="Cambria Math"/>
              <w:szCs w:val="24"/>
            </w:rPr>
            <m:t>E-</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r>
                <w:rPr>
                  <w:rFonts w:ascii="Cambria Math" w:hAnsi="Cambria Math"/>
                  <w:szCs w:val="24"/>
                </w:rPr>
                <m:t>+γ</m:t>
              </m:r>
            </m:e>
          </m:d>
          <m:r>
            <w:rPr>
              <w:rFonts w:ascii="Cambria Math" w:hAnsi="Cambria Math"/>
              <w:szCs w:val="24"/>
            </w:rPr>
            <m:t>I,</m:t>
          </m:r>
        </m:oMath>
      </m:oMathPara>
    </w:p>
    <w:p w14:paraId="254C484E"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dA</m:t>
              </m:r>
            </m:num>
            <m:den>
              <m:r>
                <w:rPr>
                  <w:rFonts w:ascii="Cambria Math" w:hAnsi="Cambria Math"/>
                  <w:szCs w:val="24"/>
                </w:rPr>
                <m:t>dt</m:t>
              </m:r>
            </m:den>
          </m:f>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r>
            <w:rPr>
              <w:rFonts w:ascii="Cambria Math" w:eastAsiaTheme="minorEastAsia" w:hAnsi="Cambria Math"/>
              <w:szCs w:val="24"/>
            </w:rPr>
            <m:t>)</m:t>
          </m:r>
          <m:r>
            <w:rPr>
              <w:rFonts w:ascii="Cambria Math" w:hAnsi="Cambria Math"/>
              <w:szCs w:val="24"/>
            </w:rPr>
            <m:t>wE-γA,                                                                   (S12)</m:t>
          </m:r>
        </m:oMath>
      </m:oMathPara>
    </w:p>
    <w:p w14:paraId="7A7E9553"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dP</m:t>
              </m:r>
            </m:num>
            <m:den>
              <m:r>
                <w:rPr>
                  <w:rFonts w:ascii="Cambria Math" w:hAnsi="Cambria Math"/>
                  <w:szCs w:val="24"/>
                </w:rPr>
                <m:t>dt</m:t>
              </m:r>
            </m:den>
          </m:f>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a</m:t>
                  </m:r>
                </m:sub>
              </m:sSub>
            </m:e>
          </m:d>
          <m:r>
            <w:rPr>
              <w:rFonts w:ascii="Cambria Math" w:eastAsiaTheme="minorEastAsia" w:hAnsi="Cambria Math"/>
              <w:szCs w:val="24"/>
            </w:rPr>
            <m:t>ρS-</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P-</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A+</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P-λP</m:t>
          </m:r>
          <m:r>
            <w:rPr>
              <w:rFonts w:ascii="Cambria Math" w:hAnsi="Cambria Math"/>
              <w:szCs w:val="24"/>
            </w:rPr>
            <m:t>,</m:t>
          </m:r>
        </m:oMath>
      </m:oMathPara>
    </w:p>
    <w:p w14:paraId="65338BCF"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dF</m:t>
              </m:r>
            </m:num>
            <m:den>
              <m:r>
                <w:rPr>
                  <w:rFonts w:ascii="Cambria Math" w:hAnsi="Cambria Math"/>
                  <w:szCs w:val="24"/>
                </w:rPr>
                <m:t>dt</m:t>
              </m:r>
            </m:den>
          </m:f>
          <m:r>
            <w:rPr>
              <w:rFonts w:ascii="Cambria Math" w:eastAsiaTheme="minorEastAsia" w:hAnsi="Cambria Math"/>
              <w:szCs w:val="24"/>
            </w:rPr>
            <m:t>=λP-</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F-</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A+</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F-αF</m:t>
          </m:r>
          <m:r>
            <w:rPr>
              <w:rFonts w:ascii="Cambria Math" w:hAnsi="Cambria Math"/>
              <w:szCs w:val="24"/>
            </w:rPr>
            <m:t>,</m:t>
          </m:r>
        </m:oMath>
      </m:oMathPara>
    </w:p>
    <w:p w14:paraId="05876B61"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B</m:t>
                  </m:r>
                </m:sub>
              </m:sSub>
            </m:num>
            <m:den>
              <m:r>
                <w:rPr>
                  <w:rFonts w:ascii="Cambria Math" w:hAnsi="Cambria Math"/>
                  <w:szCs w:val="24"/>
                </w:rPr>
                <m:t>dt</m:t>
              </m:r>
            </m:den>
          </m:f>
          <m:r>
            <w:rPr>
              <w:rFonts w:ascii="Cambria Math" w:hAnsi="Cambria Math"/>
              <w:szCs w:val="24"/>
            </w:rPr>
            <m:t>=</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P+</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LA1</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A+</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P</m:t>
          </m:r>
          <m:r>
            <w:rPr>
              <w:rFonts w:ascii="Cambria Math" w:hAnsi="Cambria Math"/>
              <w:szCs w:val="24"/>
            </w:rPr>
            <m:t>+</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F+</m:t>
          </m:r>
          <m:d>
            <m:dPr>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LA2</m:t>
                          </m:r>
                        </m:sub>
                      </m:sSub>
                    </m:e>
                  </m:d>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A+</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num>
                <m:den>
                  <m:r>
                    <w:rPr>
                      <w:rFonts w:ascii="Cambria Math" w:eastAsiaTheme="minorEastAsia" w:hAnsi="Cambria Math"/>
                      <w:szCs w:val="24"/>
                    </w:rPr>
                    <m:t>N</m:t>
                  </m:r>
                </m:den>
              </m:f>
            </m:e>
          </m:d>
          <m:r>
            <w:rPr>
              <w:rFonts w:ascii="Cambria Math" w:eastAsiaTheme="minorEastAsia" w:hAnsi="Cambria Math"/>
              <w:szCs w:val="24"/>
            </w:rPr>
            <m:t>F</m:t>
          </m:r>
          <m:r>
            <w:rPr>
              <w:rFonts w:ascii="Cambria Math" w:hAnsi="Cambria Math"/>
              <w:szCs w:val="24"/>
            </w:rPr>
            <m:t>-w</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B</m:t>
              </m:r>
            </m:sub>
          </m:sSub>
          <m:r>
            <w:rPr>
              <w:rFonts w:ascii="Cambria Math" w:hAnsi="Cambria Math"/>
              <w:szCs w:val="24"/>
            </w:rPr>
            <m:t>,</m:t>
          </m:r>
        </m:oMath>
      </m:oMathPara>
    </w:p>
    <w:p w14:paraId="372F2049"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B</m:t>
                  </m:r>
                </m:sub>
              </m:sSub>
            </m:num>
            <m:den>
              <m:r>
                <w:rPr>
                  <w:rFonts w:ascii="Cambria Math" w:hAnsi="Cambria Math"/>
                  <w:szCs w:val="24"/>
                </w:rPr>
                <m:t>dt</m:t>
              </m:r>
            </m:den>
          </m:f>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r>
            <w:rPr>
              <w:rFonts w:ascii="Cambria Math" w:hAnsi="Cambria Math"/>
              <w:szCs w:val="24"/>
            </w:rPr>
            <m:t>w</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B</m:t>
              </m:r>
            </m:sub>
          </m:sSub>
          <m:r>
            <w:rPr>
              <w:rFonts w:ascii="Cambria Math" w:hAnsi="Cambria Math"/>
              <w:szCs w:val="24"/>
            </w:rPr>
            <m:t>-</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r>
                <w:rPr>
                  <w:rFonts w:ascii="Cambria Math" w:hAnsi="Cambria Math"/>
                  <w:szCs w:val="24"/>
                </w:rPr>
                <m:t>+γ</m:t>
              </m:r>
            </m:e>
          </m:d>
          <m:sSub>
            <m:sSubPr>
              <m:ctrlPr>
                <w:rPr>
                  <w:rFonts w:ascii="Cambria Math" w:hAnsi="Cambria Math"/>
                  <w:i/>
                  <w:szCs w:val="24"/>
                </w:rPr>
              </m:ctrlPr>
            </m:sSubPr>
            <m:e>
              <m:r>
                <w:rPr>
                  <w:rFonts w:ascii="Cambria Math" w:hAnsi="Cambria Math"/>
                  <w:szCs w:val="24"/>
                </w:rPr>
                <m:t>I</m:t>
              </m:r>
            </m:e>
            <m:sub>
              <m:r>
                <w:rPr>
                  <w:rFonts w:ascii="Cambria Math" w:hAnsi="Cambria Math"/>
                  <w:szCs w:val="24"/>
                </w:rPr>
                <m:t>B</m:t>
              </m:r>
            </m:sub>
          </m:sSub>
          <m:r>
            <w:rPr>
              <w:rFonts w:ascii="Cambria Math" w:hAnsi="Cambria Math"/>
              <w:szCs w:val="24"/>
            </w:rPr>
            <m:t>,</m:t>
          </m:r>
        </m:oMath>
      </m:oMathPara>
    </w:p>
    <w:p w14:paraId="25F66544" w14:textId="77777777" w:rsidR="00E00440"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B</m:t>
                  </m:r>
                </m:sub>
              </m:sSub>
            </m:num>
            <m:den>
              <m:r>
                <w:rPr>
                  <w:rFonts w:ascii="Cambria Math" w:hAnsi="Cambria Math"/>
                  <w:szCs w:val="24"/>
                </w:rPr>
                <m:t>dt</m:t>
              </m:r>
            </m:den>
          </m:f>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e>
          </m:d>
          <m:r>
            <w:rPr>
              <w:rFonts w:ascii="Cambria Math" w:hAnsi="Cambria Math"/>
              <w:szCs w:val="24"/>
            </w:rPr>
            <m:t>w</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B</m:t>
              </m:r>
            </m:sub>
          </m:sSub>
          <m:r>
            <w:rPr>
              <w:rFonts w:ascii="Cambria Math" w:hAnsi="Cambria Math"/>
              <w:szCs w:val="24"/>
            </w:rPr>
            <m:t>-γ</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B</m:t>
              </m:r>
            </m:sub>
          </m:sSub>
          <m:r>
            <w:rPr>
              <w:rFonts w:ascii="Cambria Math" w:eastAsiaTheme="minorEastAsia" w:hAnsi="Cambria Math"/>
              <w:szCs w:val="24"/>
            </w:rPr>
            <m:t>,</m:t>
          </m:r>
        </m:oMath>
      </m:oMathPara>
    </w:p>
    <w:p w14:paraId="7897A5E2" w14:textId="77777777" w:rsidR="00B2642A" w:rsidRPr="00CA2FCF" w:rsidRDefault="00276FE1" w:rsidP="00E00440">
      <w:pPr>
        <w:spacing w:line="360" w:lineRule="auto"/>
        <w:jc w:val="both"/>
        <w:rPr>
          <w:rFonts w:eastAsiaTheme="minorEastAsia"/>
          <w:szCs w:val="24"/>
        </w:rPr>
      </w:pPr>
      <m:oMathPara>
        <m:oMath>
          <m:f>
            <m:fPr>
              <m:ctrlPr>
                <w:rPr>
                  <w:rFonts w:ascii="Cambria Math" w:hAnsi="Cambria Math"/>
                  <w:i/>
                  <w:szCs w:val="24"/>
                </w:rPr>
              </m:ctrlPr>
            </m:fPr>
            <m:num>
              <m:r>
                <w:rPr>
                  <w:rFonts w:ascii="Cambria Math" w:hAnsi="Cambria Math"/>
                  <w:szCs w:val="24"/>
                </w:rPr>
                <m:t>dR</m:t>
              </m:r>
            </m:num>
            <m:den>
              <m:r>
                <w:rPr>
                  <w:rFonts w:ascii="Cambria Math" w:hAnsi="Cambria Math"/>
                  <w:szCs w:val="24"/>
                </w:rPr>
                <m:t>dt</m:t>
              </m:r>
            </m:den>
          </m:f>
          <m:r>
            <w:rPr>
              <w:rFonts w:ascii="Cambria Math" w:eastAsiaTheme="minorEastAsia" w:hAnsi="Cambria Math"/>
              <w:szCs w:val="24"/>
            </w:rPr>
            <m:t>=γ</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I+A+I</m:t>
                  </m:r>
                </m:e>
                <m:sub>
                  <m:r>
                    <w:rPr>
                      <w:rFonts w:ascii="Cambria Math" w:eastAsiaTheme="minorEastAsia" w:hAnsi="Cambria Math"/>
                      <w:szCs w:val="24"/>
                    </w:rPr>
                    <m:t>B</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d>
          <m:r>
            <w:rPr>
              <w:rFonts w:ascii="Cambria Math" w:eastAsiaTheme="minorEastAsia" w:hAnsi="Cambria Math"/>
              <w:szCs w:val="24"/>
            </w:rPr>
            <m:t>-ηR,</m:t>
          </m:r>
        </m:oMath>
      </m:oMathPara>
    </w:p>
    <w:p w14:paraId="6CC3DA8A" w14:textId="77777777" w:rsidR="00E00440" w:rsidRPr="00CA2FCF" w:rsidRDefault="00276FE1" w:rsidP="00E00440">
      <w:pPr>
        <w:spacing w:line="360" w:lineRule="auto"/>
        <w:jc w:val="both"/>
        <w:rPr>
          <w:rFonts w:eastAsiaTheme="minorEastAsia"/>
          <w:szCs w:val="24"/>
        </w:rPr>
      </w:pPr>
      <m:oMathPara>
        <m:oMath>
          <m:f>
            <m:fPr>
              <m:ctrlPr>
                <w:rPr>
                  <w:rFonts w:ascii="Cambria Math" w:eastAsiaTheme="minorEastAsia" w:hAnsi="Cambria Math"/>
                  <w:i/>
                  <w:szCs w:val="24"/>
                </w:rPr>
              </m:ctrlPr>
            </m:fPr>
            <m:num>
              <m:r>
                <w:rPr>
                  <w:rFonts w:ascii="Cambria Math" w:eastAsiaTheme="minorEastAsia" w:hAnsi="Cambria Math"/>
                  <w:szCs w:val="24"/>
                </w:rPr>
                <m:t>dD</m:t>
              </m:r>
            </m:num>
            <m:den>
              <m:r>
                <w:rPr>
                  <w:rFonts w:ascii="Cambria Math" w:eastAsiaTheme="minorEastAsia" w:hAnsi="Cambria Math"/>
                  <w:szCs w:val="24"/>
                </w:rPr>
                <m:t>dt</m:t>
              </m:r>
            </m:den>
          </m:f>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1</m:t>
              </m:r>
            </m:sub>
          </m:sSub>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2</m:t>
              </m:r>
            </m:sub>
          </m:sSub>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r>
            <w:rPr>
              <w:rFonts w:ascii="Cambria Math" w:eastAsiaTheme="minorEastAsia" w:hAnsi="Cambria Math"/>
              <w:szCs w:val="24"/>
            </w:rPr>
            <m:t>.</m:t>
          </m:r>
        </m:oMath>
      </m:oMathPara>
    </w:p>
    <w:p w14:paraId="30A3E1AF" w14:textId="77777777" w:rsidR="00E00440" w:rsidRPr="00CA2FCF" w:rsidRDefault="00E00440" w:rsidP="00E00440">
      <w:pPr>
        <w:spacing w:line="360" w:lineRule="auto"/>
        <w:jc w:val="both"/>
        <w:rPr>
          <w:rFonts w:eastAsiaTheme="minorEastAsia"/>
          <w:szCs w:val="24"/>
        </w:rPr>
      </w:pPr>
      <w:r w:rsidRPr="00CA2FCF">
        <w:rPr>
          <w:rFonts w:eastAsiaTheme="minorEastAsia"/>
          <w:szCs w:val="24"/>
        </w:rPr>
        <w:t xml:space="preserve">We can derive that </w:t>
      </w:r>
      <m:oMath>
        <m:r>
          <w:rPr>
            <w:rFonts w:ascii="Cambria Math" w:eastAsiaTheme="minorEastAsia" w:hAnsi="Cambria Math"/>
            <w:szCs w:val="24"/>
          </w:rPr>
          <m:t>N(t)</m:t>
        </m:r>
      </m:oMath>
      <w:r w:rsidRPr="00CA2FCF">
        <w:rPr>
          <w:rFonts w:eastAsiaTheme="minorEastAsia"/>
          <w:szCs w:val="24"/>
        </w:rPr>
        <w:t xml:space="preserve"> at a time </w:t>
      </w:r>
      <m:oMath>
        <m:r>
          <w:rPr>
            <w:rFonts w:ascii="Cambria Math" w:eastAsiaTheme="minorEastAsia" w:hAnsi="Cambria Math"/>
            <w:szCs w:val="24"/>
          </w:rPr>
          <m:t>t</m:t>
        </m:r>
      </m:oMath>
      <w:r w:rsidRPr="00CA2FCF">
        <w:rPr>
          <w:rFonts w:eastAsiaTheme="minorEastAsia"/>
          <w:szCs w:val="24"/>
        </w:rPr>
        <w:t xml:space="preserve"> is given by, </w:t>
      </w:r>
    </w:p>
    <w:p w14:paraId="1A15D2AA" w14:textId="77777777" w:rsidR="00E00440" w:rsidRPr="00CA2FCF" w:rsidRDefault="00E00440" w:rsidP="00E00440">
      <w:pPr>
        <w:spacing w:line="360" w:lineRule="auto"/>
        <w:jc w:val="both"/>
        <w:rPr>
          <w:rFonts w:eastAsiaTheme="minorEastAsia"/>
          <w:szCs w:val="24"/>
        </w:rPr>
      </w:pPr>
      <m:oMathPara>
        <m:oMath>
          <m:r>
            <w:rPr>
              <w:rFonts w:ascii="Cambria Math" w:eastAsiaTheme="minorEastAsia" w:hAnsi="Cambria Math"/>
              <w:szCs w:val="24"/>
            </w:rPr>
            <m:t>N</m:t>
          </m:r>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=S</m:t>
          </m:r>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+E</m:t>
          </m:r>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+I</m:t>
          </m:r>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+A</m:t>
          </m:r>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+P</m:t>
          </m:r>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+F(t)+</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B</m:t>
              </m:r>
            </m:sub>
          </m:sSub>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+R</m:t>
          </m:r>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+D</m:t>
          </m:r>
          <m:d>
            <m:dPr>
              <m:ctrlPr>
                <w:rPr>
                  <w:rFonts w:ascii="Cambria Math" w:eastAsiaTheme="minorEastAsia" w:hAnsi="Cambria Math"/>
                  <w:i/>
                  <w:szCs w:val="24"/>
                </w:rPr>
              </m:ctrlPr>
            </m:dPr>
            <m:e>
              <m:r>
                <w:rPr>
                  <w:rFonts w:ascii="Cambria Math" w:eastAsiaTheme="minorEastAsia" w:hAnsi="Cambria Math"/>
                  <w:szCs w:val="24"/>
                </w:rPr>
                <m:t>t</m:t>
              </m:r>
            </m:e>
          </m:d>
        </m:oMath>
      </m:oMathPara>
    </w:p>
    <w:p w14:paraId="523F804D" w14:textId="77777777" w:rsidR="00B2642A" w:rsidRPr="00CA2FCF" w:rsidRDefault="00B2642A" w:rsidP="00B2642A">
      <w:pPr>
        <w:spacing w:line="360" w:lineRule="auto"/>
        <w:jc w:val="both"/>
        <w:rPr>
          <w:rFonts w:eastAsiaTheme="minorEastAsia"/>
          <w:b/>
          <w:bCs/>
          <w:szCs w:val="24"/>
        </w:rPr>
      </w:pPr>
      <w:r w:rsidRPr="00CA2FCF">
        <w:rPr>
          <w:rFonts w:eastAsiaTheme="minorEastAsia"/>
          <w:b/>
          <w:bCs/>
          <w:szCs w:val="24"/>
        </w:rPr>
        <w:lastRenderedPageBreak/>
        <w:t xml:space="preserve">2.1 Control reproduction number with a disease-free equilibrium </w:t>
      </w:r>
    </w:p>
    <w:p w14:paraId="6929DAD1" w14:textId="77777777" w:rsidR="00B2642A" w:rsidRPr="00CA2FCF" w:rsidRDefault="00B2642A" w:rsidP="00B2642A">
      <w:pPr>
        <w:spacing w:line="360" w:lineRule="auto"/>
        <w:jc w:val="both"/>
        <w:rPr>
          <w:rFonts w:eastAsiaTheme="minorEastAsia"/>
          <w:szCs w:val="24"/>
        </w:rPr>
      </w:pPr>
      <w:r w:rsidRPr="00CA2FCF">
        <w:rPr>
          <w:rFonts w:eastAsiaTheme="minorEastAsia"/>
          <w:szCs w:val="24"/>
        </w:rPr>
        <w:t xml:space="preserve">In our mathematical model, there exists a disease-free equilibrium which happens when the vaccination rate </w:t>
      </w:r>
      <m:oMath>
        <m:r>
          <w:rPr>
            <w:rFonts w:ascii="Cambria Math" w:eastAsiaTheme="minorEastAsia" w:hAnsi="Cambria Math"/>
            <w:szCs w:val="24"/>
          </w:rPr>
          <m:t>ρ≠0.</m:t>
        </m:r>
      </m:oMath>
      <w:r w:rsidRPr="00CA2FCF">
        <w:rPr>
          <w:rFonts w:eastAsiaTheme="minorEastAsia"/>
          <w:szCs w:val="24"/>
        </w:rPr>
        <w:t xml:space="preserve"> So </w:t>
      </w:r>
      <m:oMath>
        <m:r>
          <w:rPr>
            <w:rFonts w:ascii="Cambria Math" w:eastAsiaTheme="minorEastAsia" w:hAnsi="Cambria Math"/>
            <w:szCs w:val="24"/>
          </w:rPr>
          <m:t>E=I=A=</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B</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r>
          <w:rPr>
            <w:rFonts w:ascii="Cambria Math" w:eastAsiaTheme="minorEastAsia" w:hAnsi="Cambria Math"/>
            <w:szCs w:val="24"/>
          </w:rPr>
          <m:t>=0</m:t>
        </m:r>
      </m:oMath>
      <w:r w:rsidRPr="00CA2FCF">
        <w:rPr>
          <w:rFonts w:eastAsiaTheme="minorEastAsia"/>
          <w:szCs w:val="24"/>
        </w:rPr>
        <w:t xml:space="preserve">, and the disease-free equilibrium is: </w:t>
      </w:r>
    </w:p>
    <w:p w14:paraId="05BC83C2" w14:textId="77777777" w:rsidR="00B2642A" w:rsidRPr="00CA2FCF" w:rsidRDefault="00276FE1" w:rsidP="00B2642A">
      <w:pPr>
        <w:spacing w:line="360" w:lineRule="auto"/>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DF</m:t>
              </m:r>
            </m:sub>
          </m:sSub>
          <m:r>
            <w:rPr>
              <w:rFonts w:ascii="Cambria Math" w:eastAsiaTheme="minorEastAsia" w:hAnsi="Cambria Math"/>
              <w:szCs w:val="24"/>
            </w:rPr>
            <m:t>=</m:t>
          </m:r>
          <m:d>
            <m:dPr>
              <m:ctrlPr>
                <w:rPr>
                  <w:rFonts w:ascii="Cambria Math" w:eastAsiaTheme="minorEastAsia" w:hAnsi="Cambria Math"/>
                  <w:i/>
                  <w:szCs w:val="24"/>
                </w:rPr>
              </m:ctrlPr>
            </m:dPr>
            <m:e>
              <m:sSup>
                <m:sSupPr>
                  <m:ctrlPr>
                    <w:rPr>
                      <w:rFonts w:ascii="Cambria Math" w:eastAsiaTheme="minorEastAsia" w:hAnsi="Cambria Math"/>
                      <w:i/>
                      <w:szCs w:val="24"/>
                    </w:rPr>
                  </m:ctrlPr>
                </m:sSupPr>
                <m:e>
                  <m:r>
                    <w:rPr>
                      <w:rFonts w:ascii="Cambria Math" w:eastAsiaTheme="minorEastAsia" w:hAnsi="Cambria Math"/>
                      <w:szCs w:val="24"/>
                    </w:rPr>
                    <m:t>S</m:t>
                  </m:r>
                </m:e>
                <m:sup>
                  <m:r>
                    <w:rPr>
                      <w:rFonts w:ascii="Cambria Math" w:eastAsiaTheme="minorEastAsia" w:hAnsi="Cambria Math"/>
                      <w:szCs w:val="24"/>
                    </w:rPr>
                    <m:t>*</m:t>
                  </m:r>
                </m:sup>
              </m:sSup>
              <m:r>
                <w:rPr>
                  <w:rFonts w:ascii="Cambria Math" w:eastAsiaTheme="minorEastAsia" w:hAnsi="Cambria Math"/>
                  <w:szCs w:val="24"/>
                </w:rPr>
                <m:t>,0,0,0,</m:t>
              </m:r>
              <m:sSup>
                <m:sSupPr>
                  <m:ctrlPr>
                    <w:rPr>
                      <w:rFonts w:ascii="Cambria Math" w:eastAsiaTheme="minorEastAsia" w:hAnsi="Cambria Math"/>
                      <w:i/>
                      <w:szCs w:val="24"/>
                    </w:rPr>
                  </m:ctrlPr>
                </m:sSupPr>
                <m:e>
                  <m:r>
                    <w:rPr>
                      <w:rFonts w:ascii="Cambria Math" w:eastAsiaTheme="minorEastAsia" w:hAnsi="Cambria Math"/>
                      <w:szCs w:val="24"/>
                    </w:rPr>
                    <m:t>P</m:t>
                  </m:r>
                </m:e>
                <m:sup>
                  <m:r>
                    <w:rPr>
                      <w:rFonts w:ascii="Cambria Math" w:eastAsiaTheme="minorEastAsia" w:hAnsi="Cambria Math"/>
                      <w:szCs w:val="24"/>
                    </w:rPr>
                    <m:t>*</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F</m:t>
                  </m:r>
                </m:e>
                <m:sup>
                  <m:r>
                    <w:rPr>
                      <w:rFonts w:ascii="Cambria Math" w:eastAsiaTheme="minorEastAsia" w:hAnsi="Cambria Math"/>
                      <w:szCs w:val="24"/>
                    </w:rPr>
                    <m:t>*</m:t>
                  </m:r>
                </m:sup>
              </m:sSup>
              <m:r>
                <w:rPr>
                  <w:rFonts w:ascii="Cambria Math" w:eastAsiaTheme="minorEastAsia" w:hAnsi="Cambria Math"/>
                  <w:szCs w:val="24"/>
                </w:rPr>
                <m:t>,0,0,0,0,0</m:t>
              </m:r>
            </m:e>
          </m:d>
          <m:r>
            <w:rPr>
              <w:rFonts w:ascii="Cambria Math" w:eastAsiaTheme="minorEastAsia" w:hAnsi="Cambria Math"/>
              <w:szCs w:val="24"/>
            </w:rPr>
            <m:t>.</m:t>
          </m:r>
        </m:oMath>
      </m:oMathPara>
    </w:p>
    <w:p w14:paraId="2C17584F" w14:textId="77777777" w:rsidR="00B2642A" w:rsidRPr="00CA2FCF" w:rsidRDefault="00B2642A" w:rsidP="00B2642A">
      <w:pPr>
        <w:spacing w:line="360" w:lineRule="auto"/>
        <w:jc w:val="both"/>
        <w:rPr>
          <w:rFonts w:eastAsiaTheme="minorEastAsia"/>
          <w:szCs w:val="24"/>
        </w:rPr>
      </w:pPr>
      <w:r w:rsidRPr="00CA2FCF">
        <w:rPr>
          <w:rFonts w:eastAsiaTheme="minorEastAsia"/>
          <w:szCs w:val="24"/>
        </w:rPr>
        <w:t xml:space="preserve">Where </w:t>
      </w:r>
      <m:oMath>
        <m:sSup>
          <m:sSupPr>
            <m:ctrlPr>
              <w:rPr>
                <w:rFonts w:ascii="Cambria Math" w:eastAsiaTheme="minorEastAsia" w:hAnsi="Cambria Math"/>
                <w:i/>
                <w:szCs w:val="24"/>
              </w:rPr>
            </m:ctrlPr>
          </m:sSupPr>
          <m:e>
            <m:r>
              <w:rPr>
                <w:rFonts w:ascii="Cambria Math" w:eastAsiaTheme="minorEastAsia" w:hAnsi="Cambria Math"/>
                <w:szCs w:val="24"/>
              </w:rPr>
              <m:t>S</m:t>
            </m:r>
          </m:e>
          <m:sup>
            <m:r>
              <w:rPr>
                <w:rFonts w:ascii="Cambria Math" w:eastAsiaTheme="minorEastAsia" w:hAnsi="Cambria Math"/>
                <w:szCs w:val="24"/>
              </w:rPr>
              <m:t>*</m:t>
            </m:r>
          </m:sup>
        </m:sSup>
        <m:r>
          <w:rPr>
            <w:rFonts w:ascii="Cambria Math" w:eastAsiaTheme="minorEastAsia" w:hAnsi="Cambria Math"/>
            <w:szCs w:val="24"/>
          </w:rPr>
          <m:t>≥0</m:t>
        </m:r>
      </m:oMath>
      <w:r w:rsidRPr="00CA2FCF">
        <w:rPr>
          <w:rFonts w:eastAsiaTheme="minorEastAsia"/>
          <w:szCs w:val="24"/>
        </w:rPr>
        <w:t xml:space="preserve"> </w:t>
      </w:r>
      <w:r w:rsidR="00265491" w:rsidRPr="00CA2FCF">
        <w:rPr>
          <w:rFonts w:eastAsiaTheme="minorEastAsia"/>
          <w:szCs w:val="24"/>
        </w:rPr>
        <w:t>,</w:t>
      </w:r>
      <w:r w:rsidRPr="00CA2FCF">
        <w:rPr>
          <w:rFonts w:eastAsiaTheme="minorEastAsia"/>
          <w:szCs w:val="24"/>
        </w:rPr>
        <w:t xml:space="preserve"> </w:t>
      </w:r>
      <m:oMath>
        <m:sSup>
          <m:sSupPr>
            <m:ctrlPr>
              <w:rPr>
                <w:rFonts w:ascii="Cambria Math" w:eastAsiaTheme="minorEastAsia" w:hAnsi="Cambria Math"/>
                <w:i/>
                <w:szCs w:val="24"/>
              </w:rPr>
            </m:ctrlPr>
          </m:sSupPr>
          <m:e>
            <m:r>
              <w:rPr>
                <w:rFonts w:ascii="Cambria Math" w:eastAsiaTheme="minorEastAsia" w:hAnsi="Cambria Math"/>
                <w:szCs w:val="24"/>
              </w:rPr>
              <m:t>P</m:t>
            </m:r>
          </m:e>
          <m:sup>
            <m:r>
              <w:rPr>
                <w:rFonts w:ascii="Cambria Math" w:eastAsiaTheme="minorEastAsia" w:hAnsi="Cambria Math"/>
                <w:szCs w:val="24"/>
              </w:rPr>
              <m:t>*</m:t>
            </m:r>
          </m:sup>
        </m:sSup>
        <m:r>
          <w:rPr>
            <w:rFonts w:ascii="Cambria Math" w:eastAsiaTheme="minorEastAsia" w:hAnsi="Cambria Math"/>
            <w:szCs w:val="24"/>
          </w:rPr>
          <m:t>&gt;0</m:t>
        </m:r>
      </m:oMath>
      <w:r w:rsidR="00265491" w:rsidRPr="00CA2FCF">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F</m:t>
            </m:r>
          </m:e>
          <m:sup>
            <m:r>
              <w:rPr>
                <w:rFonts w:ascii="Cambria Math" w:eastAsiaTheme="minorEastAsia" w:hAnsi="Cambria Math"/>
                <w:szCs w:val="24"/>
              </w:rPr>
              <m:t>*</m:t>
            </m:r>
          </m:sup>
        </m:sSup>
        <m:r>
          <w:rPr>
            <w:rFonts w:ascii="Cambria Math" w:eastAsiaTheme="minorEastAsia" w:hAnsi="Cambria Math"/>
            <w:szCs w:val="24"/>
          </w:rPr>
          <m:t>&gt;0</m:t>
        </m:r>
      </m:oMath>
      <w:r w:rsidR="00265491" w:rsidRPr="00CA2FCF">
        <w:rPr>
          <w:rFonts w:eastAsiaTheme="minorEastAsia"/>
          <w:szCs w:val="24"/>
        </w:rPr>
        <w:t>.</w:t>
      </w:r>
      <w:r w:rsidRPr="00CA2FCF">
        <w:rPr>
          <w:rFonts w:eastAsiaTheme="minorEastAsia"/>
          <w:szCs w:val="24"/>
        </w:rPr>
        <w:t xml:space="preserve"> </w:t>
      </w:r>
    </w:p>
    <w:p w14:paraId="16A39655" w14:textId="77777777" w:rsidR="00E00440" w:rsidRPr="00CA2FCF" w:rsidRDefault="00B2642A" w:rsidP="00B2642A">
      <w:pPr>
        <w:spacing w:line="360" w:lineRule="auto"/>
        <w:jc w:val="both"/>
        <w:rPr>
          <w:rFonts w:eastAsiaTheme="minorEastAsia"/>
          <w:szCs w:val="24"/>
        </w:rPr>
      </w:pPr>
      <w:r w:rsidRPr="00CA2FCF">
        <w:rPr>
          <w:rFonts w:eastAsiaTheme="minorEastAsia"/>
          <w:szCs w:val="24"/>
        </w:rPr>
        <w:t xml:space="preserve">This equilibrium represents where the vaccination logistic program has ended, with a certain number of individuals that are vaccinated, and a population that may be susceptible to get infected. We will compute the control reproduction number </w:t>
      </w:r>
      <m:oMath>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c</m:t>
            </m:r>
          </m:sub>
        </m:sSub>
      </m:oMath>
      <w:r w:rsidRPr="00CA2FCF">
        <w:rPr>
          <w:rFonts w:eastAsiaTheme="minorEastAsia"/>
          <w:szCs w:val="24"/>
        </w:rPr>
        <w:t xml:space="preserve"> in this disease-free equilibrium. By applying the next generation method to find  </w:t>
      </w:r>
      <m:oMath>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c</m:t>
            </m:r>
          </m:sub>
        </m:sSub>
      </m:oMath>
      <w:r w:rsidRPr="00CA2FCF">
        <w:rPr>
          <w:rFonts w:eastAsiaTheme="minorEastAsia"/>
          <w:szCs w:val="24"/>
        </w:rPr>
        <w:t xml:space="preserve">, we must solve the following equation: </w:t>
      </w:r>
      <m:oMath>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c</m:t>
            </m:r>
          </m:sub>
        </m:sSub>
        <m:r>
          <w:rPr>
            <w:rFonts w:ascii="Cambria Math" w:eastAsiaTheme="minorEastAsia" w:hAnsi="Cambria Math"/>
            <w:szCs w:val="24"/>
          </w:rPr>
          <m:t>=ρ</m:t>
        </m:r>
        <m:d>
          <m:dPr>
            <m:ctrlPr>
              <w:rPr>
                <w:rFonts w:ascii="Cambria Math" w:eastAsiaTheme="minorEastAsia" w:hAnsi="Cambria Math"/>
                <w:i/>
                <w:szCs w:val="24"/>
              </w:rPr>
            </m:ctrlPr>
          </m:dPr>
          <m:e>
            <m:r>
              <w:rPr>
                <w:rFonts w:ascii="Cambria Math" w:eastAsiaTheme="minorEastAsia" w:hAnsi="Cambria Math"/>
                <w:szCs w:val="24"/>
              </w:rPr>
              <m:t>F</m:t>
            </m:r>
            <m:sSup>
              <m:sSupPr>
                <m:ctrlPr>
                  <w:rPr>
                    <w:rFonts w:ascii="Cambria Math" w:eastAsiaTheme="minorEastAsia" w:hAnsi="Cambria Math"/>
                    <w:i/>
                    <w:szCs w:val="24"/>
                  </w:rPr>
                </m:ctrlPr>
              </m:sSupPr>
              <m:e>
                <m:r>
                  <w:rPr>
                    <w:rFonts w:ascii="Cambria Math" w:eastAsiaTheme="minorEastAsia" w:hAnsi="Cambria Math"/>
                    <w:szCs w:val="24"/>
                  </w:rPr>
                  <m:t>V</m:t>
                </m:r>
              </m:e>
              <m:sup>
                <m:r>
                  <w:rPr>
                    <w:rFonts w:ascii="Cambria Math" w:eastAsiaTheme="minorEastAsia" w:hAnsi="Cambria Math"/>
                    <w:szCs w:val="24"/>
                  </w:rPr>
                  <m:t>-1</m:t>
                </m:r>
              </m:sup>
            </m:sSup>
          </m:e>
        </m:d>
        <m:r>
          <w:rPr>
            <w:rFonts w:ascii="Cambria Math" w:eastAsiaTheme="minorEastAsia" w:hAnsi="Cambria Math"/>
            <w:szCs w:val="24"/>
          </w:rPr>
          <m:t xml:space="preserve"> </m:t>
        </m:r>
      </m:oMath>
      <w:hyperlink r:id="rId18" w:history="1">
        <w:r w:rsidRPr="00CA2FCF">
          <w:rPr>
            <w:rStyle w:val="Hipervnculo"/>
            <w:color w:val="000000"/>
            <w:u w:val="none"/>
          </w:rPr>
          <w:t>(</w:t>
        </w:r>
        <w:r w:rsidR="00265491" w:rsidRPr="00CA2FCF">
          <w:rPr>
            <w:rStyle w:val="Hipervnculo"/>
            <w:color w:val="000000"/>
            <w:u w:val="none"/>
          </w:rPr>
          <w:t>8</w:t>
        </w:r>
        <w:r w:rsidRPr="00CA2FCF">
          <w:rPr>
            <w:rStyle w:val="Hipervnculo"/>
            <w:color w:val="000000"/>
            <w:u w:val="none"/>
          </w:rPr>
          <w:t>)</w:t>
        </w:r>
      </w:hyperlink>
      <w:r w:rsidRPr="00CA2FCF">
        <w:rPr>
          <w:szCs w:val="24"/>
        </w:rPr>
        <w:t xml:space="preserve">. Where F is the derivatives of the new infections, V is the transition matrix (flow between compartments) and </w:t>
      </w:r>
      <m:oMath>
        <m:r>
          <w:rPr>
            <w:rFonts w:ascii="Cambria Math" w:hAnsi="Cambria Math"/>
            <w:szCs w:val="24"/>
          </w:rPr>
          <m:t>ρ</m:t>
        </m:r>
      </m:oMath>
      <w:r w:rsidRPr="00CA2FCF">
        <w:rPr>
          <w:rFonts w:eastAsiaTheme="minorEastAsia"/>
          <w:szCs w:val="24"/>
        </w:rPr>
        <w:t xml:space="preserve"> is the spectral radius. The entire derivation of </w:t>
      </w:r>
      <m:oMath>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c</m:t>
            </m:r>
          </m:sub>
        </m:sSub>
      </m:oMath>
      <w:r w:rsidR="00265491" w:rsidRPr="00CA2FCF">
        <w:rPr>
          <w:rFonts w:eastAsiaTheme="minorEastAsia"/>
          <w:szCs w:val="24"/>
        </w:rPr>
        <w:t xml:space="preserve"> is as follows: </w:t>
      </w:r>
    </w:p>
    <w:p w14:paraId="1CCB073C" w14:textId="77777777" w:rsidR="00265491" w:rsidRPr="00CA2FCF" w:rsidRDefault="00B147B6" w:rsidP="00B2642A">
      <w:pPr>
        <w:spacing w:line="360" w:lineRule="auto"/>
        <w:jc w:val="both"/>
        <w:rPr>
          <w:rFonts w:eastAsiaTheme="minorEastAsia"/>
          <w:sz w:val="20"/>
        </w:rPr>
      </w:pPr>
      <m:oMathPara>
        <m:oMath>
          <m:r>
            <m:rPr>
              <m:scr m:val="script"/>
            </m:rPr>
            <w:rPr>
              <w:rFonts w:ascii="Cambria Math" w:eastAsiaTheme="minorEastAsia" w:hAnsi="Cambria Math"/>
              <w:sz w:val="20"/>
            </w:rPr>
            <m:t>F=</m:t>
          </m:r>
          <m:d>
            <m:dPr>
              <m:begChr m:val="["/>
              <m:endChr m:val="]"/>
              <m:ctrlPr>
                <w:rPr>
                  <w:rFonts w:ascii="Cambria Math" w:eastAsiaTheme="minorEastAsia" w:hAnsi="Cambria Math"/>
                  <w:i/>
                  <w:sz w:val="20"/>
                </w:rPr>
              </m:ctrlPr>
            </m:dPr>
            <m:e>
              <m:m>
                <m:mPr>
                  <m:mcs>
                    <m:mc>
                      <m:mcPr>
                        <m:count m:val="1"/>
                        <m:mcJc m:val="center"/>
                      </m:mcPr>
                    </m:mc>
                  </m:mcs>
                  <m:ctrlPr>
                    <w:rPr>
                      <w:rFonts w:ascii="Cambria Math" w:eastAsiaTheme="minorEastAsia" w:hAnsi="Cambria Math"/>
                      <w:i/>
                      <w:sz w:val="20"/>
                    </w:rPr>
                  </m:ctrlPr>
                </m:mPr>
                <m:mr>
                  <m:e>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β</m:t>
                                </m:r>
                              </m:e>
                              <m:sub>
                                <m:r>
                                  <w:rPr>
                                    <w:rFonts w:ascii="Cambria Math" w:hAnsi="Cambria Math"/>
                                    <w:sz w:val="20"/>
                                  </w:rPr>
                                  <m:t>1</m:t>
                                </m:r>
                              </m:sub>
                            </m:sSub>
                            <m:r>
                              <w:rPr>
                                <w:rFonts w:ascii="Cambria Math" w:hAnsi="Cambria Math"/>
                                <w:sz w:val="20"/>
                              </w:rPr>
                              <m:t>I</m:t>
                            </m:r>
                          </m:num>
                          <m:den>
                            <m:r>
                              <w:rPr>
                                <w:rFonts w:ascii="Cambria Math" w:hAnsi="Cambria Math"/>
                                <w:sz w:val="20"/>
                              </w:rPr>
                              <m:t>N</m:t>
                            </m:r>
                          </m:den>
                        </m:f>
                      </m:e>
                    </m:d>
                    <m:r>
                      <w:rPr>
                        <w:rFonts w:ascii="Cambria Math" w:hAnsi="Cambria Math"/>
                        <w:sz w:val="20"/>
                      </w:rPr>
                      <m:t>S+</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β</m:t>
                                </m:r>
                              </m:e>
                              <m:sub>
                                <m:r>
                                  <w:rPr>
                                    <w:rFonts w:ascii="Cambria Math" w:hAnsi="Cambria Math"/>
                                    <w:sz w:val="20"/>
                                  </w:rPr>
                                  <m:t>1</m:t>
                                </m:r>
                              </m:sub>
                            </m:sSub>
                            <m:r>
                              <w:rPr>
                                <w:rFonts w:ascii="Cambria Math" w:hAnsi="Cambria Math"/>
                                <w:sz w:val="20"/>
                              </w:rPr>
                              <m:t>A</m:t>
                            </m:r>
                          </m:num>
                          <m:den>
                            <m:r>
                              <w:rPr>
                                <w:rFonts w:ascii="Cambria Math" w:hAnsi="Cambria Math"/>
                                <w:sz w:val="20"/>
                              </w:rPr>
                              <m:t>N</m:t>
                            </m:r>
                          </m:den>
                        </m:f>
                      </m:e>
                    </m:d>
                    <m:r>
                      <w:rPr>
                        <w:rFonts w:ascii="Cambria Math" w:hAnsi="Cambria Math"/>
                        <w:sz w:val="20"/>
                      </w:rPr>
                      <m:t>S</m:t>
                    </m:r>
                  </m:e>
                </m:mr>
                <m:mr>
                  <m:e>
                    <m:r>
                      <w:rPr>
                        <w:rFonts w:ascii="Cambria Math" w:eastAsiaTheme="minorEastAsia" w:hAnsi="Cambria Math"/>
                        <w:sz w:val="20"/>
                      </w:rPr>
                      <m:t>0</m:t>
                    </m:r>
                  </m:e>
                </m:mr>
                <m:mr>
                  <m:e>
                    <m:m>
                      <m:mPr>
                        <m:mcs>
                          <m:mc>
                            <m:mcPr>
                              <m:count m:val="1"/>
                              <m:mcJc m:val="center"/>
                            </m:mcPr>
                          </m:mc>
                        </m:mcs>
                        <m:ctrlPr>
                          <w:rPr>
                            <w:rFonts w:ascii="Cambria Math" w:eastAsiaTheme="minorEastAsia" w:hAnsi="Cambria Math"/>
                            <w:i/>
                            <w:sz w:val="20"/>
                          </w:rPr>
                        </m:ctrlPr>
                      </m:mPr>
                      <m:mr>
                        <m:e>
                          <m:r>
                            <w:rPr>
                              <w:rFonts w:ascii="Cambria Math" w:eastAsiaTheme="minorEastAsia" w:hAnsi="Cambria Math"/>
                              <w:sz w:val="20"/>
                            </w:rPr>
                            <m:t>0</m:t>
                          </m:r>
                        </m:e>
                      </m:mr>
                      <m:mr>
                        <m:e>
                          <m:d>
                            <m:dPr>
                              <m:ctrlPr>
                                <w:rPr>
                                  <w:rFonts w:ascii="Cambria Math" w:eastAsiaTheme="minorEastAsia" w:hAnsi="Cambria Math"/>
                                  <w:i/>
                                  <w:sz w:val="20"/>
                                </w:rPr>
                              </m:ctrlPr>
                            </m:dPr>
                            <m:e>
                              <m:f>
                                <m:fPr>
                                  <m:ctrlPr>
                                    <w:rPr>
                                      <w:rFonts w:ascii="Cambria Math" w:eastAsiaTheme="minorEastAsia" w:hAnsi="Cambria Math"/>
                                      <w:i/>
                                      <w:sz w:val="20"/>
                                    </w:rPr>
                                  </m:ctrlPr>
                                </m:fPr>
                                <m:num>
                                  <m:d>
                                    <m:dPr>
                                      <m:ctrlPr>
                                        <w:rPr>
                                          <w:rFonts w:ascii="Cambria Math" w:eastAsiaTheme="minorEastAsia" w:hAnsi="Cambria Math"/>
                                          <w:i/>
                                          <w:sz w:val="20"/>
                                        </w:rPr>
                                      </m:ctrlPr>
                                    </m:dPr>
                                    <m:e>
                                      <m:r>
                                        <w:rPr>
                                          <w:rFonts w:ascii="Cambria Math" w:eastAsiaTheme="minorEastAsia" w:hAnsi="Cambria Math"/>
                                          <w:sz w:val="20"/>
                                        </w:rPr>
                                        <m:t>1-</m:t>
                                      </m:r>
                                      <m:sSub>
                                        <m:sSubPr>
                                          <m:ctrlPr>
                                            <w:rPr>
                                              <w:rFonts w:ascii="Cambria Math" w:eastAsiaTheme="minorEastAsia" w:hAnsi="Cambria Math"/>
                                              <w:i/>
                                              <w:sz w:val="20"/>
                                            </w:rPr>
                                          </m:ctrlPr>
                                        </m:sSubPr>
                                        <m:e>
                                          <m:r>
                                            <w:rPr>
                                              <w:rFonts w:ascii="Cambria Math" w:eastAsiaTheme="minorEastAsia" w:hAnsi="Cambria Math"/>
                                              <w:sz w:val="20"/>
                                            </w:rPr>
                                            <m:t>ε</m:t>
                                          </m:r>
                                        </m:e>
                                        <m:sub>
                                          <m:r>
                                            <w:rPr>
                                              <w:rFonts w:ascii="Cambria Math" w:eastAsiaTheme="minorEastAsia" w:hAnsi="Cambria Math"/>
                                              <w:sz w:val="20"/>
                                            </w:rPr>
                                            <m:t>L1</m:t>
                                          </m:r>
                                        </m:sub>
                                      </m:sSub>
                                    </m:e>
                                  </m:d>
                                  <m:sSub>
                                    <m:sSubPr>
                                      <m:ctrlPr>
                                        <w:rPr>
                                          <w:rFonts w:ascii="Cambria Math" w:eastAsiaTheme="minorEastAsia" w:hAnsi="Cambria Math"/>
                                          <w:i/>
                                          <w:sz w:val="20"/>
                                        </w:rPr>
                                      </m:ctrlPr>
                                    </m:sSubPr>
                                    <m:e>
                                      <m:r>
                                        <w:rPr>
                                          <w:rFonts w:ascii="Cambria Math" w:eastAsiaTheme="minorEastAsia" w:hAnsi="Cambria Math"/>
                                          <w:sz w:val="20"/>
                                        </w:rPr>
                                        <m:t>β</m:t>
                                      </m:r>
                                    </m:e>
                                    <m:sub>
                                      <m:r>
                                        <w:rPr>
                                          <w:rFonts w:ascii="Cambria Math" w:eastAsiaTheme="minorEastAsia" w:hAnsi="Cambria Math"/>
                                          <w:sz w:val="20"/>
                                        </w:rPr>
                                        <m:t>1</m:t>
                                      </m:r>
                                    </m:sub>
                                  </m:sSub>
                                  <m:d>
                                    <m:dPr>
                                      <m:ctrlPr>
                                        <w:rPr>
                                          <w:rFonts w:ascii="Cambria Math" w:eastAsiaTheme="minorEastAsia" w:hAnsi="Cambria Math"/>
                                          <w:i/>
                                          <w:sz w:val="20"/>
                                        </w:rPr>
                                      </m:ctrlPr>
                                    </m:dPr>
                                    <m:e>
                                      <m:r>
                                        <w:rPr>
                                          <w:rFonts w:ascii="Cambria Math" w:eastAsiaTheme="minorEastAsia" w:hAnsi="Cambria Math"/>
                                          <w:sz w:val="20"/>
                                        </w:rPr>
                                        <m:t>I+</m:t>
                                      </m:r>
                                      <m:sSub>
                                        <m:sSubPr>
                                          <m:ctrlPr>
                                            <w:rPr>
                                              <w:rFonts w:ascii="Cambria Math" w:eastAsiaTheme="minorEastAsia" w:hAnsi="Cambria Math"/>
                                              <w:i/>
                                              <w:sz w:val="20"/>
                                            </w:rPr>
                                          </m:ctrlPr>
                                        </m:sSubPr>
                                        <m:e>
                                          <m:r>
                                            <w:rPr>
                                              <w:rFonts w:ascii="Cambria Math" w:eastAsiaTheme="minorEastAsia" w:hAnsi="Cambria Math"/>
                                              <w:sz w:val="20"/>
                                            </w:rPr>
                                            <m:t>I</m:t>
                                          </m:r>
                                        </m:e>
                                        <m:sub>
                                          <m:r>
                                            <w:rPr>
                                              <w:rFonts w:ascii="Cambria Math" w:eastAsiaTheme="minorEastAsia" w:hAnsi="Cambria Math"/>
                                              <w:sz w:val="20"/>
                                            </w:rPr>
                                            <m:t>B</m:t>
                                          </m:r>
                                        </m:sub>
                                      </m:sSub>
                                    </m:e>
                                  </m:d>
                                </m:num>
                                <m:den>
                                  <m:r>
                                    <w:rPr>
                                      <w:rFonts w:ascii="Cambria Math" w:eastAsiaTheme="minorEastAsia" w:hAnsi="Cambria Math"/>
                                      <w:sz w:val="20"/>
                                    </w:rPr>
                                    <m:t>N</m:t>
                                  </m:r>
                                </m:den>
                              </m:f>
                            </m:e>
                          </m:d>
                          <m:r>
                            <w:rPr>
                              <w:rFonts w:ascii="Cambria Math" w:eastAsiaTheme="minorEastAsia" w:hAnsi="Cambria Math"/>
                              <w:sz w:val="20"/>
                            </w:rPr>
                            <m:t>P+</m:t>
                          </m:r>
                          <m:d>
                            <m:dPr>
                              <m:ctrlPr>
                                <w:rPr>
                                  <w:rFonts w:ascii="Cambria Math" w:eastAsiaTheme="minorEastAsia" w:hAnsi="Cambria Math"/>
                                  <w:i/>
                                  <w:sz w:val="20"/>
                                </w:rPr>
                              </m:ctrlPr>
                            </m:dPr>
                            <m:e>
                              <m:f>
                                <m:fPr>
                                  <m:ctrlPr>
                                    <w:rPr>
                                      <w:rFonts w:ascii="Cambria Math" w:eastAsiaTheme="minorEastAsia" w:hAnsi="Cambria Math"/>
                                      <w:i/>
                                      <w:sz w:val="20"/>
                                    </w:rPr>
                                  </m:ctrlPr>
                                </m:fPr>
                                <m:num>
                                  <m:d>
                                    <m:dPr>
                                      <m:ctrlPr>
                                        <w:rPr>
                                          <w:rFonts w:ascii="Cambria Math" w:eastAsiaTheme="minorEastAsia" w:hAnsi="Cambria Math"/>
                                          <w:i/>
                                          <w:sz w:val="20"/>
                                        </w:rPr>
                                      </m:ctrlPr>
                                    </m:dPr>
                                    <m:e>
                                      <m:r>
                                        <w:rPr>
                                          <w:rFonts w:ascii="Cambria Math" w:eastAsiaTheme="minorEastAsia" w:hAnsi="Cambria Math"/>
                                          <w:sz w:val="20"/>
                                        </w:rPr>
                                        <m:t>1-</m:t>
                                      </m:r>
                                      <m:sSub>
                                        <m:sSubPr>
                                          <m:ctrlPr>
                                            <w:rPr>
                                              <w:rFonts w:ascii="Cambria Math" w:eastAsiaTheme="minorEastAsia" w:hAnsi="Cambria Math"/>
                                              <w:i/>
                                              <w:sz w:val="20"/>
                                            </w:rPr>
                                          </m:ctrlPr>
                                        </m:sSubPr>
                                        <m:e>
                                          <m:r>
                                            <w:rPr>
                                              <w:rFonts w:ascii="Cambria Math" w:eastAsiaTheme="minorEastAsia" w:hAnsi="Cambria Math"/>
                                              <w:sz w:val="20"/>
                                            </w:rPr>
                                            <m:t>ε</m:t>
                                          </m:r>
                                        </m:e>
                                        <m:sub>
                                          <m:r>
                                            <w:rPr>
                                              <w:rFonts w:ascii="Cambria Math" w:eastAsiaTheme="minorEastAsia" w:hAnsi="Cambria Math"/>
                                              <w:sz w:val="20"/>
                                            </w:rPr>
                                            <m:t>LA1</m:t>
                                          </m:r>
                                        </m:sub>
                                      </m:sSub>
                                    </m:e>
                                  </m:d>
                                  <m:sSub>
                                    <m:sSubPr>
                                      <m:ctrlPr>
                                        <w:rPr>
                                          <w:rFonts w:ascii="Cambria Math" w:eastAsiaTheme="minorEastAsia" w:hAnsi="Cambria Math"/>
                                          <w:i/>
                                          <w:sz w:val="20"/>
                                        </w:rPr>
                                      </m:ctrlPr>
                                    </m:sSubPr>
                                    <m:e>
                                      <m:r>
                                        <w:rPr>
                                          <w:rFonts w:ascii="Cambria Math" w:eastAsiaTheme="minorEastAsia" w:hAnsi="Cambria Math"/>
                                          <w:sz w:val="20"/>
                                        </w:rPr>
                                        <m:t>β</m:t>
                                      </m:r>
                                    </m:e>
                                    <m:sub>
                                      <m:r>
                                        <w:rPr>
                                          <w:rFonts w:ascii="Cambria Math" w:eastAsiaTheme="minorEastAsia" w:hAnsi="Cambria Math"/>
                                          <w:sz w:val="20"/>
                                        </w:rPr>
                                        <m:t>2</m:t>
                                      </m:r>
                                    </m:sub>
                                  </m:sSub>
                                  <m:d>
                                    <m:dPr>
                                      <m:ctrlPr>
                                        <w:rPr>
                                          <w:rFonts w:ascii="Cambria Math" w:eastAsiaTheme="minorEastAsia" w:hAnsi="Cambria Math"/>
                                          <w:i/>
                                          <w:sz w:val="20"/>
                                        </w:rPr>
                                      </m:ctrlPr>
                                    </m:dPr>
                                    <m:e>
                                      <m:r>
                                        <w:rPr>
                                          <w:rFonts w:ascii="Cambria Math" w:eastAsiaTheme="minorEastAsia" w:hAnsi="Cambria Math"/>
                                          <w:sz w:val="20"/>
                                        </w:rPr>
                                        <m:t>A+</m:t>
                                      </m:r>
                                      <m:sSub>
                                        <m:sSubPr>
                                          <m:ctrlPr>
                                            <w:rPr>
                                              <w:rFonts w:ascii="Cambria Math" w:eastAsiaTheme="minorEastAsia" w:hAnsi="Cambria Math"/>
                                              <w:i/>
                                              <w:sz w:val="20"/>
                                            </w:rPr>
                                          </m:ctrlPr>
                                        </m:sSubPr>
                                        <m:e>
                                          <m:r>
                                            <w:rPr>
                                              <w:rFonts w:ascii="Cambria Math" w:eastAsiaTheme="minorEastAsia" w:hAnsi="Cambria Math"/>
                                              <w:sz w:val="20"/>
                                            </w:rPr>
                                            <m:t>A</m:t>
                                          </m:r>
                                        </m:e>
                                        <m:sub>
                                          <m:r>
                                            <w:rPr>
                                              <w:rFonts w:ascii="Cambria Math" w:eastAsiaTheme="minorEastAsia" w:hAnsi="Cambria Math"/>
                                              <w:sz w:val="20"/>
                                            </w:rPr>
                                            <m:t>B</m:t>
                                          </m:r>
                                        </m:sub>
                                      </m:sSub>
                                    </m:e>
                                  </m:d>
                                </m:num>
                                <m:den>
                                  <m:r>
                                    <w:rPr>
                                      <w:rFonts w:ascii="Cambria Math" w:eastAsiaTheme="minorEastAsia" w:hAnsi="Cambria Math"/>
                                      <w:sz w:val="20"/>
                                    </w:rPr>
                                    <m:t>N</m:t>
                                  </m:r>
                                </m:den>
                              </m:f>
                            </m:e>
                          </m:d>
                          <m:r>
                            <w:rPr>
                              <w:rFonts w:ascii="Cambria Math" w:eastAsiaTheme="minorEastAsia" w:hAnsi="Cambria Math"/>
                              <w:sz w:val="20"/>
                            </w:rPr>
                            <m:t>P</m:t>
                          </m:r>
                          <m:r>
                            <w:rPr>
                              <w:rFonts w:ascii="Cambria Math" w:hAnsi="Cambria Math"/>
                              <w:sz w:val="20"/>
                            </w:rPr>
                            <m:t>+</m:t>
                          </m:r>
                          <m:d>
                            <m:dPr>
                              <m:ctrlPr>
                                <w:rPr>
                                  <w:rFonts w:ascii="Cambria Math" w:eastAsiaTheme="minorEastAsia" w:hAnsi="Cambria Math"/>
                                  <w:i/>
                                  <w:sz w:val="20"/>
                                </w:rPr>
                              </m:ctrlPr>
                            </m:dPr>
                            <m:e>
                              <m:f>
                                <m:fPr>
                                  <m:ctrlPr>
                                    <w:rPr>
                                      <w:rFonts w:ascii="Cambria Math" w:eastAsiaTheme="minorEastAsia" w:hAnsi="Cambria Math"/>
                                      <w:i/>
                                      <w:sz w:val="20"/>
                                    </w:rPr>
                                  </m:ctrlPr>
                                </m:fPr>
                                <m:num>
                                  <m:d>
                                    <m:dPr>
                                      <m:ctrlPr>
                                        <w:rPr>
                                          <w:rFonts w:ascii="Cambria Math" w:eastAsiaTheme="minorEastAsia" w:hAnsi="Cambria Math"/>
                                          <w:i/>
                                          <w:sz w:val="20"/>
                                        </w:rPr>
                                      </m:ctrlPr>
                                    </m:dPr>
                                    <m:e>
                                      <m:r>
                                        <w:rPr>
                                          <w:rFonts w:ascii="Cambria Math" w:eastAsiaTheme="minorEastAsia" w:hAnsi="Cambria Math"/>
                                          <w:sz w:val="20"/>
                                        </w:rPr>
                                        <m:t>1-</m:t>
                                      </m:r>
                                      <m:sSub>
                                        <m:sSubPr>
                                          <m:ctrlPr>
                                            <w:rPr>
                                              <w:rFonts w:ascii="Cambria Math" w:eastAsiaTheme="minorEastAsia" w:hAnsi="Cambria Math"/>
                                              <w:i/>
                                              <w:sz w:val="20"/>
                                            </w:rPr>
                                          </m:ctrlPr>
                                        </m:sSubPr>
                                        <m:e>
                                          <m:r>
                                            <w:rPr>
                                              <w:rFonts w:ascii="Cambria Math" w:eastAsiaTheme="minorEastAsia" w:hAnsi="Cambria Math"/>
                                              <w:sz w:val="20"/>
                                            </w:rPr>
                                            <m:t>ε</m:t>
                                          </m:r>
                                        </m:e>
                                        <m:sub>
                                          <m:r>
                                            <w:rPr>
                                              <w:rFonts w:ascii="Cambria Math" w:eastAsiaTheme="minorEastAsia" w:hAnsi="Cambria Math"/>
                                              <w:sz w:val="20"/>
                                            </w:rPr>
                                            <m:t>L2</m:t>
                                          </m:r>
                                        </m:sub>
                                      </m:sSub>
                                    </m:e>
                                  </m:d>
                                  <m:sSub>
                                    <m:sSubPr>
                                      <m:ctrlPr>
                                        <w:rPr>
                                          <w:rFonts w:ascii="Cambria Math" w:eastAsiaTheme="minorEastAsia" w:hAnsi="Cambria Math"/>
                                          <w:i/>
                                          <w:sz w:val="20"/>
                                        </w:rPr>
                                      </m:ctrlPr>
                                    </m:sSubPr>
                                    <m:e>
                                      <m:r>
                                        <w:rPr>
                                          <w:rFonts w:ascii="Cambria Math" w:eastAsiaTheme="minorEastAsia" w:hAnsi="Cambria Math"/>
                                          <w:sz w:val="20"/>
                                        </w:rPr>
                                        <m:t>β</m:t>
                                      </m:r>
                                    </m:e>
                                    <m:sub>
                                      <m:r>
                                        <w:rPr>
                                          <w:rFonts w:ascii="Cambria Math" w:eastAsiaTheme="minorEastAsia" w:hAnsi="Cambria Math"/>
                                          <w:sz w:val="20"/>
                                        </w:rPr>
                                        <m:t>1</m:t>
                                      </m:r>
                                    </m:sub>
                                  </m:sSub>
                                  <m:d>
                                    <m:dPr>
                                      <m:ctrlPr>
                                        <w:rPr>
                                          <w:rFonts w:ascii="Cambria Math" w:eastAsiaTheme="minorEastAsia" w:hAnsi="Cambria Math"/>
                                          <w:i/>
                                          <w:sz w:val="20"/>
                                        </w:rPr>
                                      </m:ctrlPr>
                                    </m:dPr>
                                    <m:e>
                                      <m:r>
                                        <w:rPr>
                                          <w:rFonts w:ascii="Cambria Math" w:eastAsiaTheme="minorEastAsia" w:hAnsi="Cambria Math"/>
                                          <w:sz w:val="20"/>
                                        </w:rPr>
                                        <m:t>I+</m:t>
                                      </m:r>
                                      <m:sSub>
                                        <m:sSubPr>
                                          <m:ctrlPr>
                                            <w:rPr>
                                              <w:rFonts w:ascii="Cambria Math" w:eastAsiaTheme="minorEastAsia" w:hAnsi="Cambria Math"/>
                                              <w:i/>
                                              <w:sz w:val="20"/>
                                            </w:rPr>
                                          </m:ctrlPr>
                                        </m:sSubPr>
                                        <m:e>
                                          <m:r>
                                            <w:rPr>
                                              <w:rFonts w:ascii="Cambria Math" w:eastAsiaTheme="minorEastAsia" w:hAnsi="Cambria Math"/>
                                              <w:sz w:val="20"/>
                                            </w:rPr>
                                            <m:t>I</m:t>
                                          </m:r>
                                        </m:e>
                                        <m:sub>
                                          <m:r>
                                            <w:rPr>
                                              <w:rFonts w:ascii="Cambria Math" w:eastAsiaTheme="minorEastAsia" w:hAnsi="Cambria Math"/>
                                              <w:sz w:val="20"/>
                                            </w:rPr>
                                            <m:t>B</m:t>
                                          </m:r>
                                        </m:sub>
                                      </m:sSub>
                                    </m:e>
                                  </m:d>
                                </m:num>
                                <m:den>
                                  <m:r>
                                    <w:rPr>
                                      <w:rFonts w:ascii="Cambria Math" w:eastAsiaTheme="minorEastAsia" w:hAnsi="Cambria Math"/>
                                      <w:sz w:val="20"/>
                                    </w:rPr>
                                    <m:t>N</m:t>
                                  </m:r>
                                </m:den>
                              </m:f>
                            </m:e>
                          </m:d>
                          <m:r>
                            <w:rPr>
                              <w:rFonts w:ascii="Cambria Math" w:eastAsiaTheme="minorEastAsia" w:hAnsi="Cambria Math"/>
                              <w:sz w:val="20"/>
                            </w:rPr>
                            <m:t>F+</m:t>
                          </m:r>
                          <m:d>
                            <m:dPr>
                              <m:ctrlPr>
                                <w:rPr>
                                  <w:rFonts w:ascii="Cambria Math" w:eastAsiaTheme="minorEastAsia" w:hAnsi="Cambria Math"/>
                                  <w:i/>
                                  <w:sz w:val="20"/>
                                </w:rPr>
                              </m:ctrlPr>
                            </m:dPr>
                            <m:e>
                              <m:f>
                                <m:fPr>
                                  <m:ctrlPr>
                                    <w:rPr>
                                      <w:rFonts w:ascii="Cambria Math" w:eastAsiaTheme="minorEastAsia" w:hAnsi="Cambria Math"/>
                                      <w:i/>
                                      <w:sz w:val="20"/>
                                    </w:rPr>
                                  </m:ctrlPr>
                                </m:fPr>
                                <m:num>
                                  <m:d>
                                    <m:dPr>
                                      <m:ctrlPr>
                                        <w:rPr>
                                          <w:rFonts w:ascii="Cambria Math" w:eastAsiaTheme="minorEastAsia" w:hAnsi="Cambria Math"/>
                                          <w:i/>
                                          <w:sz w:val="20"/>
                                        </w:rPr>
                                      </m:ctrlPr>
                                    </m:dPr>
                                    <m:e>
                                      <m:r>
                                        <w:rPr>
                                          <w:rFonts w:ascii="Cambria Math" w:eastAsiaTheme="minorEastAsia" w:hAnsi="Cambria Math"/>
                                          <w:sz w:val="20"/>
                                        </w:rPr>
                                        <m:t>1-</m:t>
                                      </m:r>
                                      <m:sSub>
                                        <m:sSubPr>
                                          <m:ctrlPr>
                                            <w:rPr>
                                              <w:rFonts w:ascii="Cambria Math" w:eastAsiaTheme="minorEastAsia" w:hAnsi="Cambria Math"/>
                                              <w:i/>
                                              <w:sz w:val="20"/>
                                            </w:rPr>
                                          </m:ctrlPr>
                                        </m:sSubPr>
                                        <m:e>
                                          <m:r>
                                            <w:rPr>
                                              <w:rFonts w:ascii="Cambria Math" w:eastAsiaTheme="minorEastAsia" w:hAnsi="Cambria Math"/>
                                              <w:sz w:val="20"/>
                                            </w:rPr>
                                            <m:t>ε</m:t>
                                          </m:r>
                                        </m:e>
                                        <m:sub>
                                          <m:r>
                                            <w:rPr>
                                              <w:rFonts w:ascii="Cambria Math" w:eastAsiaTheme="minorEastAsia" w:hAnsi="Cambria Math"/>
                                              <w:sz w:val="20"/>
                                            </w:rPr>
                                            <m:t>LA2</m:t>
                                          </m:r>
                                        </m:sub>
                                      </m:sSub>
                                    </m:e>
                                  </m:d>
                                  <m:sSub>
                                    <m:sSubPr>
                                      <m:ctrlPr>
                                        <w:rPr>
                                          <w:rFonts w:ascii="Cambria Math" w:eastAsiaTheme="minorEastAsia" w:hAnsi="Cambria Math"/>
                                          <w:i/>
                                          <w:sz w:val="20"/>
                                        </w:rPr>
                                      </m:ctrlPr>
                                    </m:sSubPr>
                                    <m:e>
                                      <m:r>
                                        <w:rPr>
                                          <w:rFonts w:ascii="Cambria Math" w:eastAsiaTheme="minorEastAsia" w:hAnsi="Cambria Math"/>
                                          <w:sz w:val="20"/>
                                        </w:rPr>
                                        <m:t>β</m:t>
                                      </m:r>
                                    </m:e>
                                    <m:sub>
                                      <m:r>
                                        <w:rPr>
                                          <w:rFonts w:ascii="Cambria Math" w:eastAsiaTheme="minorEastAsia" w:hAnsi="Cambria Math"/>
                                          <w:sz w:val="20"/>
                                        </w:rPr>
                                        <m:t>2</m:t>
                                      </m:r>
                                    </m:sub>
                                  </m:sSub>
                                  <m:d>
                                    <m:dPr>
                                      <m:ctrlPr>
                                        <w:rPr>
                                          <w:rFonts w:ascii="Cambria Math" w:eastAsiaTheme="minorEastAsia" w:hAnsi="Cambria Math"/>
                                          <w:i/>
                                          <w:sz w:val="20"/>
                                        </w:rPr>
                                      </m:ctrlPr>
                                    </m:dPr>
                                    <m:e>
                                      <m:r>
                                        <w:rPr>
                                          <w:rFonts w:ascii="Cambria Math" w:eastAsiaTheme="minorEastAsia" w:hAnsi="Cambria Math"/>
                                          <w:sz w:val="20"/>
                                        </w:rPr>
                                        <m:t>A+</m:t>
                                      </m:r>
                                      <m:sSub>
                                        <m:sSubPr>
                                          <m:ctrlPr>
                                            <w:rPr>
                                              <w:rFonts w:ascii="Cambria Math" w:eastAsiaTheme="minorEastAsia" w:hAnsi="Cambria Math"/>
                                              <w:i/>
                                              <w:sz w:val="20"/>
                                            </w:rPr>
                                          </m:ctrlPr>
                                        </m:sSubPr>
                                        <m:e>
                                          <m:r>
                                            <w:rPr>
                                              <w:rFonts w:ascii="Cambria Math" w:eastAsiaTheme="minorEastAsia" w:hAnsi="Cambria Math"/>
                                              <w:sz w:val="20"/>
                                            </w:rPr>
                                            <m:t>A</m:t>
                                          </m:r>
                                        </m:e>
                                        <m:sub>
                                          <m:r>
                                            <w:rPr>
                                              <w:rFonts w:ascii="Cambria Math" w:eastAsiaTheme="minorEastAsia" w:hAnsi="Cambria Math"/>
                                              <w:sz w:val="20"/>
                                            </w:rPr>
                                            <m:t>B</m:t>
                                          </m:r>
                                        </m:sub>
                                      </m:sSub>
                                    </m:e>
                                  </m:d>
                                </m:num>
                                <m:den>
                                  <m:r>
                                    <w:rPr>
                                      <w:rFonts w:ascii="Cambria Math" w:eastAsiaTheme="minorEastAsia" w:hAnsi="Cambria Math"/>
                                      <w:sz w:val="20"/>
                                    </w:rPr>
                                    <m:t>N</m:t>
                                  </m:r>
                                </m:den>
                              </m:f>
                            </m:e>
                          </m:d>
                          <m:r>
                            <w:rPr>
                              <w:rFonts w:ascii="Cambria Math" w:eastAsiaTheme="minorEastAsia" w:hAnsi="Cambria Math"/>
                              <w:sz w:val="20"/>
                            </w:rPr>
                            <m:t>F</m:t>
                          </m:r>
                        </m:e>
                      </m:mr>
                      <m:mr>
                        <m:e>
                          <m:m>
                            <m:mPr>
                              <m:mcs>
                                <m:mc>
                                  <m:mcPr>
                                    <m:count m:val="1"/>
                                    <m:mcJc m:val="center"/>
                                  </m:mcPr>
                                </m:mc>
                              </m:mcs>
                              <m:ctrlPr>
                                <w:rPr>
                                  <w:rFonts w:ascii="Cambria Math" w:eastAsiaTheme="minorEastAsia" w:hAnsi="Cambria Math"/>
                                  <w:i/>
                                  <w:sz w:val="20"/>
                                </w:rPr>
                              </m:ctrlPr>
                            </m:mPr>
                            <m:mr>
                              <m:e>
                                <m:r>
                                  <w:rPr>
                                    <w:rFonts w:ascii="Cambria Math" w:eastAsiaTheme="minorEastAsia" w:hAnsi="Cambria Math"/>
                                    <w:sz w:val="20"/>
                                  </w:rPr>
                                  <m:t>0</m:t>
                                </m:r>
                              </m:e>
                            </m:mr>
                            <m:mr>
                              <m:e>
                                <m:r>
                                  <w:rPr>
                                    <w:rFonts w:ascii="Cambria Math" w:eastAsiaTheme="minorEastAsia" w:hAnsi="Cambria Math"/>
                                    <w:sz w:val="20"/>
                                  </w:rPr>
                                  <m:t>0</m:t>
                                </m:r>
                              </m:e>
                            </m:mr>
                          </m:m>
                        </m:e>
                      </m:mr>
                    </m:m>
                  </m:e>
                </m:mr>
              </m:m>
            </m:e>
          </m:d>
          <m:r>
            <w:rPr>
              <w:rFonts w:ascii="Cambria Math" w:eastAsiaTheme="minorEastAsia" w:hAnsi="Cambria Math"/>
              <w:sz w:val="20"/>
            </w:rPr>
            <m:t>.</m:t>
          </m:r>
        </m:oMath>
      </m:oMathPara>
    </w:p>
    <w:p w14:paraId="33E13FCC" w14:textId="77777777" w:rsidR="00B147B6" w:rsidRPr="00CA2FCF" w:rsidRDefault="00B147B6" w:rsidP="00B2642A">
      <w:pPr>
        <w:spacing w:line="360" w:lineRule="auto"/>
        <w:jc w:val="both"/>
        <w:rPr>
          <w:rFonts w:eastAsiaTheme="minorEastAsia"/>
          <w:szCs w:val="24"/>
        </w:rPr>
      </w:pPr>
      <w:r w:rsidRPr="00CA2FCF">
        <w:rPr>
          <w:rFonts w:eastAsiaTheme="minorEastAsia"/>
          <w:szCs w:val="24"/>
        </w:rPr>
        <w:t xml:space="preserve">The derivative of </w:t>
      </w:r>
      <m:oMath>
        <m:r>
          <m:rPr>
            <m:scr m:val="script"/>
          </m:rPr>
          <w:rPr>
            <w:rFonts w:ascii="Cambria Math" w:eastAsiaTheme="minorEastAsia" w:hAnsi="Cambria Math"/>
            <w:szCs w:val="24"/>
          </w:rPr>
          <m:t>F</m:t>
        </m:r>
      </m:oMath>
      <w:r w:rsidRPr="00CA2FCF">
        <w:rPr>
          <w:rFonts w:eastAsiaTheme="minorEastAsia"/>
          <w:szCs w:val="24"/>
        </w:rPr>
        <w:t xml:space="preserve"> at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DF</m:t>
            </m:r>
          </m:sub>
        </m:sSub>
      </m:oMath>
      <w:r w:rsidRPr="00CA2FCF">
        <w:rPr>
          <w:rFonts w:eastAsiaTheme="minorEastAsia"/>
          <w:szCs w:val="24"/>
        </w:rPr>
        <w:t xml:space="preserve"> is </w:t>
      </w:r>
    </w:p>
    <w:p w14:paraId="63593505" w14:textId="77777777" w:rsidR="00B147B6" w:rsidRPr="00CA2FCF" w:rsidRDefault="00B147B6" w:rsidP="00B2642A">
      <w:pPr>
        <w:spacing w:line="360" w:lineRule="auto"/>
        <w:jc w:val="both"/>
        <w:rPr>
          <w:rFonts w:eastAsiaTheme="minorEastAsia"/>
          <w:sz w:val="16"/>
          <w:szCs w:val="16"/>
        </w:rPr>
      </w:pPr>
      <m:oMathPara>
        <m:oMath>
          <m:r>
            <w:rPr>
              <w:rFonts w:ascii="Cambria Math" w:eastAsiaTheme="minorEastAsia" w:hAnsi="Cambria Math"/>
              <w:sz w:val="16"/>
              <w:szCs w:val="16"/>
            </w:rPr>
            <m:t>F=</m:t>
          </m:r>
          <m:d>
            <m:dPr>
              <m:begChr m:val="["/>
              <m:endChr m:val="]"/>
              <m:ctrlPr>
                <w:rPr>
                  <w:rFonts w:ascii="Cambria Math" w:eastAsiaTheme="minorEastAsia" w:hAnsi="Cambria Math"/>
                  <w:i/>
                  <w:sz w:val="16"/>
                  <w:szCs w:val="16"/>
                </w:rPr>
              </m:ctrlPr>
            </m:dPr>
            <m:e>
              <m:m>
                <m:mPr>
                  <m:mcs>
                    <m:mc>
                      <m:mcPr>
                        <m:count m:val="3"/>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β</m:t>
                            </m:r>
                          </m:e>
                          <m:sub>
                            <m:r>
                              <w:rPr>
                                <w:rFonts w:ascii="Cambria Math" w:eastAsiaTheme="minorEastAsia" w:hAnsi="Cambria Math"/>
                                <w:sz w:val="16"/>
                                <w:szCs w:val="16"/>
                              </w:rPr>
                              <m:t>1</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e>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β</m:t>
                            </m:r>
                          </m:e>
                          <m:sub>
                            <m:r>
                              <w:rPr>
                                <w:rFonts w:ascii="Cambria Math" w:eastAsiaTheme="minorEastAsia" w:hAnsi="Cambria Math"/>
                                <w:sz w:val="16"/>
                                <w:szCs w:val="16"/>
                              </w:rPr>
                              <m:t>1</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e>
                </m:mr>
                <m:mr>
                  <m:e>
                    <m:r>
                      <w:rPr>
                        <w:rFonts w:ascii="Cambria Math" w:eastAsiaTheme="minorEastAsia" w:hAnsi="Cambria Math"/>
                        <w:sz w:val="16"/>
                        <w:szCs w:val="16"/>
                      </w:rPr>
                      <m:t>0</m:t>
                    </m:r>
                  </m:e>
                  <m:e>
                    <m:r>
                      <w:rPr>
                        <w:rFonts w:ascii="Cambria Math" w:eastAsiaTheme="minorEastAsia" w:hAnsi="Cambria Math"/>
                        <w:sz w:val="16"/>
                        <w:szCs w:val="16"/>
                      </w:rPr>
                      <m:t>0</m:t>
                    </m:r>
                  </m:e>
                  <m:e>
                    <m:r>
                      <w:rPr>
                        <w:rFonts w:ascii="Cambria Math" w:eastAsiaTheme="minorEastAsia" w:hAnsi="Cambria Math"/>
                        <w:sz w:val="16"/>
                        <w:szCs w:val="16"/>
                      </w:rPr>
                      <m:t>0</m:t>
                    </m:r>
                  </m:e>
                </m:mr>
                <m:mr>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r>
                            <w:rPr>
                              <w:rFonts w:ascii="Cambria Math" w:eastAsiaTheme="minorEastAsia" w:hAnsi="Cambria Math"/>
                              <w:sz w:val="16"/>
                              <w:szCs w:val="16"/>
                            </w:rPr>
                            <m:t>0</m:t>
                          </m:r>
                        </m:e>
                      </m:mr>
                      <m:mr>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r>
                                  <w:rPr>
                                    <w:rFonts w:ascii="Cambria Math" w:eastAsiaTheme="minorEastAsia" w:hAnsi="Cambria Math"/>
                                    <w:sz w:val="16"/>
                                    <w:szCs w:val="16"/>
                                  </w:rPr>
                                  <m:t>0</m:t>
                                </m:r>
                              </m:e>
                            </m:mr>
                          </m:m>
                        </m:e>
                      </m:mr>
                    </m:m>
                  </m:e>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d>
                                    <m:dPr>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L1</m:t>
                                          </m:r>
                                        </m:sub>
                                      </m:sSub>
                                    </m:e>
                                  </m:d>
                                  <m:r>
                                    <w:rPr>
                                      <w:rFonts w:ascii="Cambria Math" w:eastAsiaTheme="minorEastAsia" w:hAnsi="Cambria Math"/>
                                      <w:sz w:val="16"/>
                                      <w:szCs w:val="16"/>
                                    </w:rPr>
                                    <m:t>β</m:t>
                                  </m:r>
                                </m:e>
                                <m:sub>
                                  <m:r>
                                    <w:rPr>
                                      <w:rFonts w:ascii="Cambria Math" w:eastAsiaTheme="minorEastAsia" w:hAnsi="Cambria Math"/>
                                      <w:sz w:val="16"/>
                                      <w:szCs w:val="16"/>
                                    </w:rPr>
                                    <m:t>1</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P</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d>
                                    <m:dPr>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L2</m:t>
                                          </m:r>
                                        </m:sub>
                                      </m:sSub>
                                    </m:e>
                                  </m:d>
                                  <m:r>
                                    <w:rPr>
                                      <w:rFonts w:ascii="Cambria Math" w:eastAsiaTheme="minorEastAsia" w:hAnsi="Cambria Math"/>
                                      <w:sz w:val="16"/>
                                      <w:szCs w:val="16"/>
                                    </w:rPr>
                                    <m:t>β</m:t>
                                  </m:r>
                                </m:e>
                                <m:sub>
                                  <m:r>
                                    <w:rPr>
                                      <w:rFonts w:ascii="Cambria Math" w:eastAsiaTheme="minorEastAsia" w:hAnsi="Cambria Math"/>
                                      <w:sz w:val="16"/>
                                      <w:szCs w:val="16"/>
                                    </w:rPr>
                                    <m:t>1</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F</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e>
                      </m:mr>
                      <m:mr>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r>
                                  <w:rPr>
                                    <w:rFonts w:ascii="Cambria Math" w:eastAsiaTheme="minorEastAsia" w:hAnsi="Cambria Math"/>
                                    <w:sz w:val="16"/>
                                    <w:szCs w:val="16"/>
                                  </w:rPr>
                                  <m:t>0</m:t>
                                </m:r>
                              </m:e>
                            </m:mr>
                          </m:m>
                        </m:e>
                      </m:mr>
                    </m:m>
                  </m:e>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d>
                                    <m:dPr>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LA1</m:t>
                                          </m:r>
                                        </m:sub>
                                      </m:sSub>
                                    </m:e>
                                  </m:d>
                                  <m:r>
                                    <w:rPr>
                                      <w:rFonts w:ascii="Cambria Math" w:eastAsiaTheme="minorEastAsia" w:hAnsi="Cambria Math"/>
                                      <w:sz w:val="16"/>
                                      <w:szCs w:val="16"/>
                                    </w:rPr>
                                    <m:t>β</m:t>
                                  </m:r>
                                </m:e>
                                <m:sub>
                                  <m:r>
                                    <w:rPr>
                                      <w:rFonts w:ascii="Cambria Math" w:eastAsiaTheme="minorEastAsia" w:hAnsi="Cambria Math"/>
                                      <w:sz w:val="16"/>
                                      <w:szCs w:val="16"/>
                                    </w:rPr>
                                    <m:t>2</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P</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d>
                                    <m:dPr>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LA2</m:t>
                                          </m:r>
                                        </m:sub>
                                      </m:sSub>
                                    </m:e>
                                  </m:d>
                                  <m:r>
                                    <w:rPr>
                                      <w:rFonts w:ascii="Cambria Math" w:eastAsiaTheme="minorEastAsia" w:hAnsi="Cambria Math"/>
                                      <w:sz w:val="16"/>
                                      <w:szCs w:val="16"/>
                                    </w:rPr>
                                    <m:t>β</m:t>
                                  </m:r>
                                </m:e>
                                <m:sub>
                                  <m:r>
                                    <w:rPr>
                                      <w:rFonts w:ascii="Cambria Math" w:eastAsiaTheme="minorEastAsia" w:hAnsi="Cambria Math"/>
                                      <w:sz w:val="16"/>
                                      <w:szCs w:val="16"/>
                                    </w:rPr>
                                    <m:t>2</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F</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e>
                      </m:mr>
                      <m:mr>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r>
                                  <w:rPr>
                                    <w:rFonts w:ascii="Cambria Math" w:eastAsiaTheme="minorEastAsia" w:hAnsi="Cambria Math"/>
                                    <w:sz w:val="16"/>
                                    <w:szCs w:val="16"/>
                                  </w:rPr>
                                  <m:t>0</m:t>
                                </m:r>
                              </m:e>
                            </m:mr>
                          </m:m>
                        </m:e>
                      </m:mr>
                    </m:m>
                  </m:e>
                </m:mr>
              </m:m>
              <m:m>
                <m:mPr>
                  <m:mcs>
                    <m:mc>
                      <m:mcPr>
                        <m:count m:val="3"/>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β</m:t>
                            </m:r>
                          </m:e>
                          <m:sub>
                            <m:r>
                              <w:rPr>
                                <w:rFonts w:ascii="Cambria Math" w:eastAsiaTheme="minorEastAsia" w:hAnsi="Cambria Math"/>
                                <w:sz w:val="16"/>
                                <w:szCs w:val="16"/>
                              </w:rPr>
                              <m:t>1</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e>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β</m:t>
                            </m:r>
                          </m:e>
                          <m:sub>
                            <m:r>
                              <w:rPr>
                                <w:rFonts w:ascii="Cambria Math" w:eastAsiaTheme="minorEastAsia" w:hAnsi="Cambria Math"/>
                                <w:sz w:val="16"/>
                                <w:szCs w:val="16"/>
                              </w:rPr>
                              <m:t>2</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e>
                </m:mr>
                <m:mr>
                  <m:e>
                    <m:r>
                      <w:rPr>
                        <w:rFonts w:ascii="Cambria Math" w:eastAsiaTheme="minorEastAsia" w:hAnsi="Cambria Math"/>
                        <w:sz w:val="16"/>
                        <w:szCs w:val="16"/>
                      </w:rPr>
                      <m:t>0</m:t>
                    </m:r>
                  </m:e>
                  <m:e>
                    <m:r>
                      <w:rPr>
                        <w:rFonts w:ascii="Cambria Math" w:eastAsiaTheme="minorEastAsia" w:hAnsi="Cambria Math"/>
                        <w:sz w:val="16"/>
                        <w:szCs w:val="16"/>
                      </w:rPr>
                      <m:t>0</m:t>
                    </m:r>
                  </m:e>
                  <m:e>
                    <m:r>
                      <w:rPr>
                        <w:rFonts w:ascii="Cambria Math" w:eastAsiaTheme="minorEastAsia" w:hAnsi="Cambria Math"/>
                        <w:sz w:val="16"/>
                        <w:szCs w:val="16"/>
                      </w:rPr>
                      <m:t>0</m:t>
                    </m:r>
                  </m:e>
                </m:mr>
                <m:mr>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r>
                            <w:rPr>
                              <w:rFonts w:ascii="Cambria Math" w:eastAsiaTheme="minorEastAsia" w:hAnsi="Cambria Math"/>
                              <w:sz w:val="16"/>
                              <w:szCs w:val="16"/>
                            </w:rPr>
                            <m:t>0</m:t>
                          </m:r>
                        </m:e>
                      </m:mr>
                      <m:mr>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r>
                                  <w:rPr>
                                    <w:rFonts w:ascii="Cambria Math" w:eastAsiaTheme="minorEastAsia" w:hAnsi="Cambria Math"/>
                                    <w:sz w:val="16"/>
                                    <w:szCs w:val="16"/>
                                  </w:rPr>
                                  <m:t>0</m:t>
                                </m:r>
                              </m:e>
                            </m:mr>
                          </m:m>
                        </m:e>
                      </m:mr>
                    </m:m>
                  </m:e>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d>
                                    <m:dPr>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L1</m:t>
                                          </m:r>
                                        </m:sub>
                                      </m:sSub>
                                    </m:e>
                                  </m:d>
                                  <m:r>
                                    <w:rPr>
                                      <w:rFonts w:ascii="Cambria Math" w:eastAsiaTheme="minorEastAsia" w:hAnsi="Cambria Math"/>
                                      <w:sz w:val="16"/>
                                      <w:szCs w:val="16"/>
                                    </w:rPr>
                                    <m:t>β</m:t>
                                  </m:r>
                                </m:e>
                                <m:sub>
                                  <m:r>
                                    <w:rPr>
                                      <w:rFonts w:ascii="Cambria Math" w:eastAsiaTheme="minorEastAsia" w:hAnsi="Cambria Math"/>
                                      <w:sz w:val="16"/>
                                      <w:szCs w:val="16"/>
                                    </w:rPr>
                                    <m:t>1</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P</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d>
                                    <m:dPr>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L2</m:t>
                                          </m:r>
                                        </m:sub>
                                      </m:sSub>
                                    </m:e>
                                  </m:d>
                                  <m:r>
                                    <w:rPr>
                                      <w:rFonts w:ascii="Cambria Math" w:eastAsiaTheme="minorEastAsia" w:hAnsi="Cambria Math"/>
                                      <w:sz w:val="16"/>
                                      <w:szCs w:val="16"/>
                                    </w:rPr>
                                    <m:t>β</m:t>
                                  </m:r>
                                </m:e>
                                <m:sub>
                                  <m:r>
                                    <w:rPr>
                                      <w:rFonts w:ascii="Cambria Math" w:eastAsiaTheme="minorEastAsia" w:hAnsi="Cambria Math"/>
                                      <w:sz w:val="16"/>
                                      <w:szCs w:val="16"/>
                                    </w:rPr>
                                    <m:t>1</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F</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e>
                      </m:mr>
                      <m:mr>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r>
                                  <w:rPr>
                                    <w:rFonts w:ascii="Cambria Math" w:eastAsiaTheme="minorEastAsia" w:hAnsi="Cambria Math"/>
                                    <w:sz w:val="16"/>
                                    <w:szCs w:val="16"/>
                                  </w:rPr>
                                  <m:t>0</m:t>
                                </m:r>
                              </m:e>
                            </m:mr>
                          </m:m>
                        </m:e>
                      </m:mr>
                    </m:m>
                  </m:e>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d>
                                    <m:dPr>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LA1</m:t>
                                          </m:r>
                                        </m:sub>
                                      </m:sSub>
                                    </m:e>
                                  </m:d>
                                  <m:r>
                                    <w:rPr>
                                      <w:rFonts w:ascii="Cambria Math" w:eastAsiaTheme="minorEastAsia" w:hAnsi="Cambria Math"/>
                                      <w:sz w:val="16"/>
                                      <w:szCs w:val="16"/>
                                    </w:rPr>
                                    <m:t>β</m:t>
                                  </m:r>
                                </m:e>
                                <m:sub>
                                  <m:r>
                                    <w:rPr>
                                      <w:rFonts w:ascii="Cambria Math" w:eastAsiaTheme="minorEastAsia" w:hAnsi="Cambria Math"/>
                                      <w:sz w:val="16"/>
                                      <w:szCs w:val="16"/>
                                    </w:rPr>
                                    <m:t>2</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P</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d>
                                    <m:dPr>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ε</m:t>
                                          </m:r>
                                        </m:e>
                                        <m:sub>
                                          <m:r>
                                            <w:rPr>
                                              <w:rFonts w:ascii="Cambria Math" w:eastAsiaTheme="minorEastAsia" w:hAnsi="Cambria Math"/>
                                              <w:sz w:val="16"/>
                                              <w:szCs w:val="16"/>
                                            </w:rPr>
                                            <m:t>LA2</m:t>
                                          </m:r>
                                        </m:sub>
                                      </m:sSub>
                                    </m:e>
                                  </m:d>
                                  <m:r>
                                    <w:rPr>
                                      <w:rFonts w:ascii="Cambria Math" w:eastAsiaTheme="minorEastAsia" w:hAnsi="Cambria Math"/>
                                      <w:sz w:val="16"/>
                                      <w:szCs w:val="16"/>
                                    </w:rPr>
                                    <m:t>β</m:t>
                                  </m:r>
                                </m:e>
                                <m:sub>
                                  <m:r>
                                    <w:rPr>
                                      <w:rFonts w:ascii="Cambria Math" w:eastAsiaTheme="minorEastAsia" w:hAnsi="Cambria Math"/>
                                      <w:sz w:val="16"/>
                                      <w:szCs w:val="16"/>
                                    </w:rPr>
                                    <m:t>2</m:t>
                                  </m:r>
                                </m:sub>
                              </m:sSub>
                              <m:sSup>
                                <m:sSupPr>
                                  <m:ctrlPr>
                                    <w:rPr>
                                      <w:rFonts w:ascii="Cambria Math" w:eastAsiaTheme="minorEastAsia" w:hAnsi="Cambria Math"/>
                                      <w:i/>
                                      <w:sz w:val="16"/>
                                      <w:szCs w:val="16"/>
                                    </w:rPr>
                                  </m:ctrlPr>
                                </m:sSupPr>
                                <m:e>
                                  <m:r>
                                    <w:rPr>
                                      <w:rFonts w:ascii="Cambria Math" w:eastAsiaTheme="minorEastAsia" w:hAnsi="Cambria Math"/>
                                      <w:sz w:val="16"/>
                                      <w:szCs w:val="16"/>
                                    </w:rPr>
                                    <m:t>F</m:t>
                                  </m:r>
                                </m:e>
                                <m:sup>
                                  <m:r>
                                    <w:rPr>
                                      <w:rFonts w:ascii="Cambria Math" w:eastAsiaTheme="minorEastAsia" w:hAnsi="Cambria Math"/>
                                      <w:sz w:val="16"/>
                                      <w:szCs w:val="16"/>
                                    </w:rPr>
                                    <m:t>*</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m:t>
                                  </m:r>
                                </m:sup>
                              </m:sSup>
                            </m:den>
                          </m:f>
                        </m:e>
                      </m:mr>
                      <m:mr>
                        <m:e>
                          <m:m>
                            <m:mPr>
                              <m:mcs>
                                <m:mc>
                                  <m:mcPr>
                                    <m:count m:val="1"/>
                                    <m:mcJc m:val="center"/>
                                  </m:mcPr>
                                </m:mc>
                              </m:mcs>
                              <m:ctrlPr>
                                <w:rPr>
                                  <w:rFonts w:ascii="Cambria Math" w:eastAsiaTheme="minorEastAsia" w:hAnsi="Cambria Math"/>
                                  <w:i/>
                                  <w:sz w:val="16"/>
                                  <w:szCs w:val="16"/>
                                </w:rPr>
                              </m:ctrlPr>
                            </m:mPr>
                            <m:mr>
                              <m:e>
                                <m:r>
                                  <w:rPr>
                                    <w:rFonts w:ascii="Cambria Math" w:eastAsiaTheme="minorEastAsia" w:hAnsi="Cambria Math"/>
                                    <w:sz w:val="16"/>
                                    <w:szCs w:val="16"/>
                                  </w:rPr>
                                  <m:t>0</m:t>
                                </m:r>
                              </m:e>
                            </m:mr>
                            <m:mr>
                              <m:e>
                                <m:r>
                                  <w:rPr>
                                    <w:rFonts w:ascii="Cambria Math" w:eastAsiaTheme="minorEastAsia" w:hAnsi="Cambria Math"/>
                                    <w:sz w:val="16"/>
                                    <w:szCs w:val="16"/>
                                  </w:rPr>
                                  <m:t>0</m:t>
                                </m:r>
                              </m:e>
                            </m:mr>
                          </m:m>
                        </m:e>
                      </m:mr>
                    </m:m>
                  </m:e>
                </m:mr>
              </m:m>
            </m:e>
          </m:d>
          <m:r>
            <w:rPr>
              <w:rFonts w:ascii="Cambria Math" w:eastAsiaTheme="minorEastAsia" w:hAnsi="Cambria Math"/>
              <w:sz w:val="16"/>
              <w:szCs w:val="16"/>
            </w:rPr>
            <m:t>.</m:t>
          </m:r>
        </m:oMath>
      </m:oMathPara>
    </w:p>
    <w:p w14:paraId="7053FEB1" w14:textId="77777777" w:rsidR="00216ECB" w:rsidRPr="00CA2FCF" w:rsidRDefault="00216ECB" w:rsidP="00B2642A">
      <w:pPr>
        <w:spacing w:line="360" w:lineRule="auto"/>
        <w:jc w:val="both"/>
        <w:rPr>
          <w:rFonts w:eastAsiaTheme="minorEastAsia"/>
          <w:szCs w:val="24"/>
        </w:rPr>
      </w:pPr>
      <w:r w:rsidRPr="00CA2FCF">
        <w:rPr>
          <w:rFonts w:eastAsiaTheme="minorEastAsia"/>
          <w:szCs w:val="24"/>
        </w:rPr>
        <w:t xml:space="preserve">The transition matrix </w:t>
      </w:r>
      <m:oMath>
        <m:r>
          <m:rPr>
            <m:scr m:val="script"/>
          </m:rPr>
          <w:rPr>
            <w:rFonts w:ascii="Cambria Math" w:eastAsiaTheme="minorEastAsia" w:hAnsi="Cambria Math"/>
            <w:szCs w:val="24"/>
          </w:rPr>
          <m:t>V</m:t>
        </m:r>
      </m:oMath>
      <w:r w:rsidRPr="00CA2FCF">
        <w:rPr>
          <w:rFonts w:eastAsiaTheme="minorEastAsia"/>
          <w:szCs w:val="24"/>
        </w:rPr>
        <w:t xml:space="preserve"> is: </w:t>
      </w:r>
    </w:p>
    <w:p w14:paraId="615ED27F" w14:textId="77777777" w:rsidR="00216ECB" w:rsidRPr="00CA2FCF" w:rsidRDefault="00216ECB" w:rsidP="00B2642A">
      <w:pPr>
        <w:spacing w:line="360" w:lineRule="auto"/>
        <w:jc w:val="both"/>
        <w:rPr>
          <w:rFonts w:eastAsiaTheme="minorEastAsia"/>
          <w:szCs w:val="24"/>
        </w:rPr>
      </w:pPr>
      <m:oMathPara>
        <m:oMath>
          <m:r>
            <m:rPr>
              <m:scr m:val="script"/>
            </m:rPr>
            <w:rPr>
              <w:rFonts w:ascii="Cambria Math" w:eastAsiaTheme="minorEastAsia" w:hAnsi="Cambria Math"/>
              <w:szCs w:val="24"/>
            </w:rPr>
            <m:t>V=</m:t>
          </m:r>
          <m:d>
            <m:dPr>
              <m:begChr m:val="["/>
              <m:endChr m:val="]"/>
              <m:ctrlPr>
                <w:rPr>
                  <w:rFonts w:ascii="Cambria Math" w:eastAsiaTheme="minorEastAsia" w:hAnsi="Cambria Math"/>
                  <w:i/>
                  <w:szCs w:val="24"/>
                </w:rPr>
              </m:ctrlPr>
            </m:dP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wE</m:t>
                    </m:r>
                  </m:e>
                </m:mr>
                <m:mr>
                  <m:e>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r>
                      <w:rPr>
                        <w:rFonts w:ascii="Cambria Math" w:eastAsiaTheme="minorEastAsia" w:hAnsi="Cambria Math"/>
                        <w:szCs w:val="24"/>
                      </w:rPr>
                      <m:t>wE+</m:t>
                    </m:r>
                    <m:d>
                      <m:dPr>
                        <m:ctrlPr>
                          <w:rPr>
                            <w:rFonts w:ascii="Cambria Math" w:eastAsiaTheme="minorEastAsia" w:hAnsi="Cambria Math"/>
                            <w:i/>
                            <w:szCs w:val="24"/>
                          </w:rPr>
                        </m:ctrlPr>
                      </m:dPr>
                      <m:e>
                        <m:r>
                          <w:rPr>
                            <w:rFonts w:ascii="Cambria Math" w:eastAsiaTheme="minorEastAsia" w:hAnsi="Cambria Math"/>
                            <w:szCs w:val="24"/>
                          </w:rPr>
                          <m:t>γ+</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1</m:t>
                            </m:r>
                          </m:sub>
                        </m:sSub>
                      </m:e>
                    </m:d>
                    <m:r>
                      <w:rPr>
                        <w:rFonts w:ascii="Cambria Math" w:eastAsiaTheme="minorEastAsia" w:hAnsi="Cambria Math"/>
                        <w:szCs w:val="24"/>
                      </w:rPr>
                      <m:t>I</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e>
                          </m:d>
                          <m:r>
                            <w:rPr>
                              <w:rFonts w:ascii="Cambria Math" w:eastAsiaTheme="minorEastAsia" w:hAnsi="Cambria Math"/>
                              <w:szCs w:val="24"/>
                            </w:rPr>
                            <m:t>wE+γA</m:t>
                          </m:r>
                        </m:e>
                      </m:mr>
                      <m:mr>
                        <m:e>
                          <m:r>
                            <w:rPr>
                              <w:rFonts w:ascii="Cambria Math" w:eastAsiaTheme="minorEastAsia" w:hAnsi="Cambria Math"/>
                              <w:szCs w:val="24"/>
                            </w:rPr>
                            <m:t>w</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B</m:t>
                              </m:r>
                            </m:sub>
                          </m:sSub>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r>
                                  <w:rPr>
                                    <w:rFonts w:ascii="Cambria Math" w:eastAsiaTheme="minorEastAsia" w:hAnsi="Cambria Math"/>
                                    <w:szCs w:val="24"/>
                                  </w:rPr>
                                  <m:t>w</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B</m:t>
                                    </m:r>
                                  </m:sub>
                                </m:sSub>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γ+</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2</m:t>
                                        </m:r>
                                      </m:sub>
                                    </m:sSub>
                                  </m:e>
                                </m:d>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B</m:t>
                                    </m:r>
                                  </m:sub>
                                </m:sSub>
                              </m:e>
                            </m:mr>
                            <m:mr>
                              <m:e>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e>
                                </m:d>
                                <m:r>
                                  <w:rPr>
                                    <w:rFonts w:ascii="Cambria Math" w:eastAsiaTheme="minorEastAsia" w:hAnsi="Cambria Math"/>
                                    <w:szCs w:val="24"/>
                                  </w:rPr>
                                  <m:t>w</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B</m:t>
                                    </m:r>
                                  </m:sub>
                                </m:sSub>
                                <m:r>
                                  <w:rPr>
                                    <w:rFonts w:ascii="Cambria Math" w:eastAsiaTheme="minorEastAsia" w:hAnsi="Cambria Math"/>
                                    <w:szCs w:val="24"/>
                                  </w:rPr>
                                  <m:t>+γ</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B</m:t>
                                    </m:r>
                                  </m:sub>
                                </m:sSub>
                              </m:e>
                            </m:mr>
                          </m:m>
                        </m:e>
                      </m:mr>
                    </m:m>
                  </m:e>
                </m:mr>
              </m:m>
            </m:e>
          </m:d>
          <m:r>
            <w:rPr>
              <w:rFonts w:ascii="Cambria Math" w:eastAsiaTheme="minorEastAsia" w:hAnsi="Cambria Math"/>
              <w:szCs w:val="24"/>
            </w:rPr>
            <m:t>.</m:t>
          </m:r>
        </m:oMath>
      </m:oMathPara>
    </w:p>
    <w:p w14:paraId="0DBE3844" w14:textId="77777777" w:rsidR="00C57F91" w:rsidRPr="00CA2FCF" w:rsidRDefault="00C57F91" w:rsidP="00B2642A">
      <w:pPr>
        <w:spacing w:line="360" w:lineRule="auto"/>
        <w:jc w:val="both"/>
        <w:rPr>
          <w:rFonts w:eastAsiaTheme="minorEastAsia"/>
          <w:szCs w:val="24"/>
        </w:rPr>
      </w:pPr>
      <w:r w:rsidRPr="00CA2FCF">
        <w:rPr>
          <w:rFonts w:eastAsiaTheme="minorEastAsia"/>
          <w:szCs w:val="24"/>
        </w:rPr>
        <w:t xml:space="preserve">The derivative of </w:t>
      </w:r>
      <m:oMath>
        <m:r>
          <m:rPr>
            <m:scr m:val="script"/>
          </m:rPr>
          <w:rPr>
            <w:rFonts w:ascii="Cambria Math" w:eastAsiaTheme="minorEastAsia" w:hAnsi="Cambria Math"/>
            <w:szCs w:val="24"/>
          </w:rPr>
          <m:t>V</m:t>
        </m:r>
      </m:oMath>
      <w:r w:rsidRPr="00CA2FCF">
        <w:rPr>
          <w:rFonts w:eastAsiaTheme="minorEastAsia"/>
          <w:szCs w:val="24"/>
        </w:rPr>
        <w:t xml:space="preserve"> at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DF</m:t>
            </m:r>
          </m:sub>
        </m:sSub>
      </m:oMath>
      <w:r w:rsidRPr="00CA2FCF">
        <w:rPr>
          <w:rFonts w:eastAsiaTheme="minorEastAsia"/>
          <w:szCs w:val="24"/>
        </w:rPr>
        <w:t xml:space="preserve"> is: </w:t>
      </w:r>
    </w:p>
    <w:p w14:paraId="55815248" w14:textId="77777777" w:rsidR="00C57F91" w:rsidRPr="00CA2FCF" w:rsidRDefault="00C57F91" w:rsidP="00B2642A">
      <w:pPr>
        <w:spacing w:line="360" w:lineRule="auto"/>
        <w:jc w:val="both"/>
        <w:rPr>
          <w:rFonts w:eastAsiaTheme="minorEastAsia"/>
          <w:szCs w:val="24"/>
        </w:rPr>
      </w:pPr>
      <m:oMathPara>
        <m:oMath>
          <m:r>
            <w:rPr>
              <w:rFonts w:ascii="Cambria Math" w:eastAsiaTheme="minorEastAsia" w:hAnsi="Cambria Math"/>
              <w:szCs w:val="24"/>
            </w:rPr>
            <w:lastRenderedPageBreak/>
            <m:t>V=</m:t>
          </m:r>
          <m:d>
            <m:dPr>
              <m:begChr m:val="["/>
              <m:endChr m:val="]"/>
              <m:ctrlPr>
                <w:rPr>
                  <w:rFonts w:ascii="Cambria Math" w:eastAsiaTheme="minorEastAsia" w:hAnsi="Cambria Math"/>
                  <w:i/>
                  <w:szCs w:val="24"/>
                </w:rPr>
              </m:ctrlPr>
            </m:dP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w</m:t>
                    </m:r>
                  </m:e>
                </m:mr>
                <m:mr>
                  <m:e>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r>
                      <w:rPr>
                        <w:rFonts w:ascii="Cambria Math" w:eastAsiaTheme="minorEastAsia" w:hAnsi="Cambria Math"/>
                        <w:szCs w:val="24"/>
                      </w:rPr>
                      <m:t>w</m:t>
                    </m:r>
                  </m:e>
                </m:mr>
                <m:mr>
                  <m:e>
                    <m:m>
                      <m:mPr>
                        <m:mcs>
                          <m:mc>
                            <m:mcPr>
                              <m:count m:val="1"/>
                              <m:mcJc m:val="center"/>
                            </m:mcPr>
                          </m:mc>
                        </m:mcs>
                        <m:ctrlPr>
                          <w:rPr>
                            <w:rFonts w:ascii="Cambria Math" w:eastAsiaTheme="minorEastAsia" w:hAnsi="Cambria Math"/>
                            <w:i/>
                            <w:szCs w:val="24"/>
                          </w:rPr>
                        </m:ctrlPr>
                      </m:mPr>
                      <m:mr>
                        <m:e>
                          <m:sSub>
                            <m:sSubPr>
                              <m:ctrlPr>
                                <w:rPr>
                                  <w:rFonts w:ascii="Cambria Math" w:eastAsiaTheme="minorEastAsia" w:hAnsi="Cambria Math"/>
                                  <w:i/>
                                  <w:szCs w:val="24"/>
                                </w:rPr>
                              </m:ctrlPr>
                            </m:sSubPr>
                            <m:e>
                              <m:r>
                                <w:rPr>
                                  <w:rFonts w:ascii="Cambria Math" w:eastAsiaTheme="minorEastAsia" w:hAnsi="Cambria Math"/>
                                  <w:szCs w:val="24"/>
                                </w:rPr>
                                <m:t>-(1-p</m:t>
                              </m:r>
                            </m:e>
                            <m:sub>
                              <m:r>
                                <w:rPr>
                                  <w:rFonts w:ascii="Cambria Math" w:eastAsiaTheme="minorEastAsia" w:hAnsi="Cambria Math"/>
                                  <w:szCs w:val="24"/>
                                </w:rPr>
                                <m:t>1</m:t>
                              </m:r>
                            </m:sub>
                          </m:sSub>
                          <m:r>
                            <w:rPr>
                              <w:rFonts w:ascii="Cambria Math" w:eastAsiaTheme="minorEastAsia" w:hAnsi="Cambria Math"/>
                              <w:szCs w:val="24"/>
                            </w:rPr>
                            <m:t>)w</m:t>
                          </m:r>
                        </m:e>
                      </m:mr>
                      <m:mr>
                        <m:e>
                          <m:r>
                            <w:rPr>
                              <w:rFonts w:ascii="Cambria Math" w:eastAsiaTheme="minorEastAsia" w:hAnsi="Cambria Math"/>
                              <w:szCs w:val="24"/>
                            </w:rPr>
                            <m:t>0</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
                        </m:e>
                      </m:mr>
                    </m:m>
                  </m:e>
                </m:mr>
              </m:m>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γ+</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1</m:t>
                        </m:r>
                      </m:sub>
                    </m:sSub>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
                        </m:e>
                      </m:mr>
                    </m:m>
                  </m:e>
                </m:mr>
              </m:m>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γ</m:t>
                          </m:r>
                        </m:e>
                      </m:mr>
                      <m:mr>
                        <m:e>
                          <m:r>
                            <w:rPr>
                              <w:rFonts w:ascii="Cambria Math" w:eastAsiaTheme="minorEastAsia" w:hAnsi="Cambria Math"/>
                              <w:szCs w:val="24"/>
                            </w:rPr>
                            <m:t>0</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
                        </m:e>
                      </m:mr>
                    </m:m>
                  </m:e>
                </m:mr>
              </m:m>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w</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r>
                                  <w:rPr>
                                    <w:rFonts w:ascii="Cambria Math" w:eastAsiaTheme="minorEastAsia" w:hAnsi="Cambria Math"/>
                                    <w:szCs w:val="24"/>
                                  </w:rPr>
                                  <m:t>w</m:t>
                                </m:r>
                              </m:e>
                            </m:mr>
                            <m:m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2</m:t>
                                    </m:r>
                                  </m:sub>
                                </m:sSub>
                                <m:r>
                                  <w:rPr>
                                    <w:rFonts w:ascii="Cambria Math" w:eastAsiaTheme="minorEastAsia" w:hAnsi="Cambria Math"/>
                                    <w:szCs w:val="24"/>
                                  </w:rPr>
                                  <m:t>)w</m:t>
                                </m:r>
                              </m:e>
                            </m:mr>
                          </m:m>
                        </m:e>
                      </m:mr>
                    </m:m>
                  </m:e>
                </m:mr>
              </m:m>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γ+</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2</m:t>
                                    </m:r>
                                  </m:sub>
                                </m:sSub>
                              </m:e>
                            </m:mr>
                            <m:mr>
                              <m:e>
                                <m:r>
                                  <w:rPr>
                                    <w:rFonts w:ascii="Cambria Math" w:eastAsiaTheme="minorEastAsia" w:hAnsi="Cambria Math"/>
                                    <w:szCs w:val="24"/>
                                  </w:rPr>
                                  <m:t>0</m:t>
                                </m:r>
                              </m:e>
                            </m:mr>
                          </m:m>
                        </m:e>
                      </m:mr>
                    </m:m>
                  </m:e>
                </m:mr>
              </m:m>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0</m:t>
                          </m:r>
                        </m:e>
                      </m:mr>
                      <m:mr>
                        <m:e>
                          <m:m>
                            <m:mPr>
                              <m:mcs>
                                <m:mc>
                                  <m:mcPr>
                                    <m:count m:val="1"/>
                                    <m:mcJc m:val="center"/>
                                  </m:mcPr>
                                </m:mc>
                              </m:mcs>
                              <m:ctrlPr>
                                <w:rPr>
                                  <w:rFonts w:ascii="Cambria Math" w:eastAsiaTheme="minorEastAsia" w:hAnsi="Cambria Math"/>
                                  <w:i/>
                                  <w:szCs w:val="24"/>
                                </w:rPr>
                              </m:ctrlPr>
                            </m:mPr>
                            <m:mr>
                              <m:e>
                                <m:r>
                                  <w:rPr>
                                    <w:rFonts w:ascii="Cambria Math" w:eastAsiaTheme="minorEastAsia" w:hAnsi="Cambria Math"/>
                                    <w:szCs w:val="24"/>
                                  </w:rPr>
                                  <m:t>0</m:t>
                                </m:r>
                              </m:e>
                            </m:mr>
                            <m:mr>
                              <m:e>
                                <m:r>
                                  <w:rPr>
                                    <w:rFonts w:ascii="Cambria Math" w:eastAsiaTheme="minorEastAsia" w:hAnsi="Cambria Math"/>
                                    <w:szCs w:val="24"/>
                                  </w:rPr>
                                  <m:t>γ</m:t>
                                </m:r>
                              </m:e>
                            </m:mr>
                          </m:m>
                        </m:e>
                      </m:mr>
                    </m:m>
                  </m:e>
                </m:mr>
              </m:m>
            </m:e>
          </m:d>
          <m:r>
            <w:rPr>
              <w:rFonts w:ascii="Cambria Math" w:eastAsiaTheme="minorEastAsia" w:hAnsi="Cambria Math"/>
              <w:szCs w:val="24"/>
            </w:rPr>
            <m:t>.</m:t>
          </m:r>
        </m:oMath>
      </m:oMathPara>
    </w:p>
    <w:p w14:paraId="5D3E7C3B" w14:textId="77777777" w:rsidR="007275CE" w:rsidRPr="00CA2FCF" w:rsidRDefault="00BC76F5" w:rsidP="00DA0BE3">
      <w:r w:rsidRPr="00CA2FCF">
        <w:t xml:space="preserve">The inverse of V is: </w:t>
      </w:r>
    </w:p>
    <w:p w14:paraId="4130C8BD" w14:textId="77777777" w:rsidR="00BC76F5" w:rsidRPr="00CA2FCF" w:rsidRDefault="00276FE1" w:rsidP="00DA0BE3">
      <w:pPr>
        <w:rPr>
          <w:szCs w:val="24"/>
        </w:rPr>
      </w:pPr>
      <m:oMathPara>
        <m:oMath>
          <m:sSup>
            <m:sSupPr>
              <m:ctrlPr>
                <w:rPr>
                  <w:rFonts w:ascii="Cambria Math" w:eastAsiaTheme="minorEastAsia" w:hAnsi="Cambria Math"/>
                  <w:i/>
                  <w:szCs w:val="24"/>
                </w:rPr>
              </m:ctrlPr>
            </m:sSupPr>
            <m:e>
              <m:r>
                <w:rPr>
                  <w:rFonts w:ascii="Cambria Math" w:eastAsiaTheme="minorEastAsia" w:hAnsi="Cambria Math"/>
                  <w:szCs w:val="24"/>
                </w:rPr>
                <m:t>V</m:t>
              </m:r>
            </m:e>
            <m:sup>
              <m:r>
                <w:rPr>
                  <w:rFonts w:ascii="Cambria Math" w:eastAsiaTheme="minorEastAsia" w:hAnsi="Cambria Math"/>
                  <w:szCs w:val="24"/>
                </w:rPr>
                <m:t>-1</m:t>
              </m:r>
            </m:sup>
          </m:sSup>
          <m:r>
            <w:rPr>
              <w:rFonts w:ascii="Cambria Math" w:eastAsiaTheme="minorEastAsia" w:hAnsi="Cambria Math"/>
              <w:szCs w:val="24"/>
            </w:rPr>
            <m:t>=</m:t>
          </m:r>
          <m:d>
            <m:dPr>
              <m:begChr m:val="["/>
              <m:endChr m:val="]"/>
              <m:ctrlPr>
                <w:rPr>
                  <w:rFonts w:ascii="Cambria Math" w:eastAsiaTheme="minorEastAsia" w:hAnsi="Cambria Math"/>
                  <w:i/>
                  <w:szCs w:val="24"/>
                </w:rPr>
              </m:ctrlPr>
            </m:dPr>
            <m:e>
              <m:m>
                <m:mPr>
                  <m:mcs>
                    <m:mc>
                      <m:mcPr>
                        <m:count m:val="6"/>
                        <m:mcJc m:val="center"/>
                      </m:mcPr>
                    </m:mc>
                  </m:mcs>
                  <m:ctrlPr>
                    <w:rPr>
                      <w:rFonts w:ascii="Cambria Math" w:eastAsiaTheme="minorEastAsia" w:hAnsi="Cambria Math"/>
                      <w:i/>
                      <w:szCs w:val="24"/>
                    </w:rPr>
                  </m:ctrlPr>
                </m:mPr>
                <m:mr>
                  <m:e>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w</m:t>
                        </m:r>
                      </m:den>
                    </m:f>
                  </m:e>
                  <m:e>
                    <m:r>
                      <w:rPr>
                        <w:rFonts w:ascii="Cambria Math" w:eastAsiaTheme="minorEastAsia" w:hAnsi="Cambria Math"/>
                        <w:szCs w:val="24"/>
                      </w:rPr>
                      <m:t>0</m:t>
                    </m:r>
                  </m:e>
                  <m:e>
                    <m:r>
                      <w:rPr>
                        <w:rFonts w:ascii="Cambria Math" w:eastAsiaTheme="minorEastAsia" w:hAnsi="Cambria Math"/>
                        <w:szCs w:val="24"/>
                      </w:rPr>
                      <m:t>0</m:t>
                    </m:r>
                    <m:ctrlPr>
                      <w:rPr>
                        <w:rFonts w:ascii="Cambria Math" w:eastAsia="Cambria Math" w:hAnsi="Cambria Math"/>
                        <w:i/>
                        <w:szCs w:val="24"/>
                      </w:rPr>
                    </m:ctrlPr>
                  </m:e>
                  <m:e>
                    <m:r>
                      <w:rPr>
                        <w:rFonts w:ascii="Cambria Math" w:eastAsia="Cambria Math" w:hAnsi="Cambria Math"/>
                        <w:szCs w:val="24"/>
                      </w:rPr>
                      <m:t>0</m:t>
                    </m:r>
                  </m:e>
                  <m:e>
                    <m:r>
                      <w:rPr>
                        <w:rFonts w:ascii="Cambria Math" w:eastAsiaTheme="minorEastAsia"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mr>
                <m:mr>
                  <m:e>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num>
                      <m:den>
                        <m:d>
                          <m:dPr>
                            <m:ctrlPr>
                              <w:rPr>
                                <w:rFonts w:ascii="Cambria Math" w:eastAsiaTheme="minorEastAsia" w:hAnsi="Cambria Math"/>
                                <w:i/>
                                <w:szCs w:val="24"/>
                              </w:rPr>
                            </m:ctrlPr>
                          </m:dPr>
                          <m:e>
                            <m:r>
                              <w:rPr>
                                <w:rFonts w:ascii="Cambria Math" w:eastAsiaTheme="minorEastAsia" w:hAnsi="Cambria Math"/>
                                <w:szCs w:val="24"/>
                              </w:rPr>
                              <m:t>γ+</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1</m:t>
                                </m:r>
                              </m:sub>
                            </m:sSub>
                          </m:e>
                        </m:d>
                      </m:den>
                    </m:f>
                  </m:e>
                  <m:e>
                    <m:f>
                      <m:fPr>
                        <m:ctrlPr>
                          <w:rPr>
                            <w:rFonts w:ascii="Cambria Math" w:eastAsiaTheme="minorEastAsia" w:hAnsi="Cambria Math"/>
                            <w:i/>
                            <w:szCs w:val="24"/>
                          </w:rPr>
                        </m:ctrlPr>
                      </m:fPr>
                      <m:num>
                        <m:r>
                          <w:rPr>
                            <w:rFonts w:ascii="Cambria Math" w:eastAsiaTheme="minorEastAsia" w:hAnsi="Cambria Math"/>
                            <w:szCs w:val="24"/>
                          </w:rPr>
                          <m:t>1</m:t>
                        </m:r>
                      </m:num>
                      <m:den>
                        <m:d>
                          <m:dPr>
                            <m:ctrlPr>
                              <w:rPr>
                                <w:rFonts w:ascii="Cambria Math" w:eastAsiaTheme="minorEastAsia" w:hAnsi="Cambria Math"/>
                                <w:i/>
                                <w:szCs w:val="24"/>
                              </w:rPr>
                            </m:ctrlPr>
                          </m:dPr>
                          <m:e>
                            <m:r>
                              <w:rPr>
                                <w:rFonts w:ascii="Cambria Math" w:eastAsiaTheme="minorEastAsia" w:hAnsi="Cambria Math"/>
                                <w:szCs w:val="24"/>
                              </w:rPr>
                              <m:t>γ+</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1</m:t>
                                </m:r>
                              </m:sub>
                            </m:sSub>
                          </m:e>
                        </m:d>
                      </m:den>
                    </m:f>
                  </m:e>
                  <m:e>
                    <m:r>
                      <w:rPr>
                        <w:rFonts w:ascii="Cambria Math" w:eastAsiaTheme="minorEastAsia" w:hAnsi="Cambria Math"/>
                        <w:szCs w:val="24"/>
                      </w:rPr>
                      <m:t>0</m:t>
                    </m:r>
                    <m:ctrlPr>
                      <w:rPr>
                        <w:rFonts w:ascii="Cambria Math" w:eastAsia="Cambria Math" w:hAnsi="Cambria Math"/>
                        <w:i/>
                        <w:szCs w:val="24"/>
                      </w:rPr>
                    </m:ctrlPr>
                  </m:e>
                  <m:e>
                    <m:r>
                      <w:rPr>
                        <w:rFonts w:ascii="Cambria Math" w:eastAsia="Cambria Math" w:hAnsi="Cambria Math"/>
                        <w:szCs w:val="24"/>
                      </w:rPr>
                      <m:t>0</m:t>
                    </m:r>
                  </m:e>
                  <m:e>
                    <m:r>
                      <w:rPr>
                        <w:rFonts w:ascii="Cambria Math" w:eastAsiaTheme="minorEastAsia"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mr>
                <m:mr>
                  <m:e>
                    <m:r>
                      <w:rPr>
                        <w:rFonts w:ascii="Cambria Math" w:eastAsia="Cambria Math" w:hAnsi="Cambria Math"/>
                        <w:szCs w:val="24"/>
                      </w:rPr>
                      <m:t>-</m:t>
                    </m:r>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1</m:t>
                                </m:r>
                              </m:sub>
                            </m:sSub>
                          </m:e>
                        </m:d>
                      </m:num>
                      <m:den>
                        <m:r>
                          <w:rPr>
                            <w:rFonts w:ascii="Cambria Math" w:eastAsiaTheme="minorEastAsia" w:hAnsi="Cambria Math"/>
                            <w:szCs w:val="24"/>
                          </w:rPr>
                          <m:t>γ</m:t>
                        </m:r>
                      </m:den>
                    </m:f>
                  </m:e>
                  <m:e>
                    <m:r>
                      <w:rPr>
                        <w:rFonts w:ascii="Cambria Math" w:eastAsiaTheme="minorEastAsia" w:hAnsi="Cambria Math"/>
                        <w:szCs w:val="24"/>
                      </w:rPr>
                      <m:t>0</m:t>
                    </m:r>
                  </m:e>
                  <m:e>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γ</m:t>
                        </m:r>
                      </m:den>
                    </m:f>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mr>
                <m:mr>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f>
                      <m:fPr>
                        <m:ctrlPr>
                          <w:rPr>
                            <w:rFonts w:ascii="Cambria Math" w:eastAsia="Cambria Math" w:hAnsi="Cambria Math"/>
                            <w:i/>
                            <w:szCs w:val="24"/>
                          </w:rPr>
                        </m:ctrlPr>
                      </m:fPr>
                      <m:num>
                        <m:r>
                          <w:rPr>
                            <w:rFonts w:ascii="Cambria Math" w:eastAsia="Cambria Math" w:hAnsi="Cambria Math"/>
                            <w:szCs w:val="24"/>
                          </w:rPr>
                          <m:t>1</m:t>
                        </m:r>
                      </m:num>
                      <m:den>
                        <m:r>
                          <w:rPr>
                            <w:rFonts w:ascii="Cambria Math" w:eastAsia="Cambria Math" w:hAnsi="Cambria Math"/>
                            <w:szCs w:val="24"/>
                          </w:rPr>
                          <m:t>w</m:t>
                        </m:r>
                      </m:den>
                    </m:f>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mr>
                <m:mr>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m:t>
                    </m:r>
                    <m:f>
                      <m:fPr>
                        <m:ctrlPr>
                          <w:rPr>
                            <w:rFonts w:ascii="Cambria Math" w:eastAsia="Cambria Math" w:hAnsi="Cambria Math"/>
                            <w:i/>
                            <w:szCs w:val="24"/>
                          </w:rPr>
                        </m:ctrlPr>
                      </m:fPr>
                      <m:num>
                        <m:sSub>
                          <m:sSubPr>
                            <m:ctrlPr>
                              <w:rPr>
                                <w:rFonts w:ascii="Cambria Math" w:eastAsia="Cambria Math" w:hAnsi="Cambria Math"/>
                                <w:i/>
                                <w:szCs w:val="24"/>
                              </w:rPr>
                            </m:ctrlPr>
                          </m:sSubPr>
                          <m:e>
                            <m:r>
                              <w:rPr>
                                <w:rFonts w:ascii="Cambria Math" w:eastAsia="Cambria Math" w:hAnsi="Cambria Math"/>
                                <w:szCs w:val="24"/>
                              </w:rPr>
                              <m:t>p</m:t>
                            </m:r>
                          </m:e>
                          <m:sub>
                            <m:r>
                              <w:rPr>
                                <w:rFonts w:ascii="Cambria Math" w:eastAsia="Cambria Math" w:hAnsi="Cambria Math"/>
                                <w:szCs w:val="24"/>
                              </w:rPr>
                              <m:t>2</m:t>
                            </m:r>
                          </m:sub>
                        </m:sSub>
                      </m:num>
                      <m:den>
                        <m:d>
                          <m:dPr>
                            <m:ctrlPr>
                              <w:rPr>
                                <w:rFonts w:ascii="Cambria Math" w:eastAsiaTheme="minorEastAsia" w:hAnsi="Cambria Math"/>
                                <w:i/>
                                <w:szCs w:val="24"/>
                              </w:rPr>
                            </m:ctrlPr>
                          </m:dPr>
                          <m:e>
                            <m:r>
                              <w:rPr>
                                <w:rFonts w:ascii="Cambria Math" w:eastAsiaTheme="minorEastAsia" w:hAnsi="Cambria Math"/>
                                <w:szCs w:val="24"/>
                              </w:rPr>
                              <m:t>γ+</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2</m:t>
                                </m:r>
                              </m:sub>
                            </m:sSub>
                          </m:e>
                        </m:d>
                      </m:den>
                    </m:f>
                    <m:ctrlPr>
                      <w:rPr>
                        <w:rFonts w:ascii="Cambria Math" w:eastAsia="Cambria Math" w:hAnsi="Cambria Math"/>
                        <w:i/>
                        <w:szCs w:val="24"/>
                      </w:rPr>
                    </m:ctrlPr>
                  </m:e>
                  <m:e>
                    <m:f>
                      <m:fPr>
                        <m:ctrlPr>
                          <w:rPr>
                            <w:rFonts w:ascii="Cambria Math" w:eastAsia="Cambria Math" w:hAnsi="Cambria Math"/>
                            <w:i/>
                            <w:szCs w:val="24"/>
                          </w:rPr>
                        </m:ctrlPr>
                      </m:fPr>
                      <m:num>
                        <m:r>
                          <w:rPr>
                            <w:rFonts w:ascii="Cambria Math" w:eastAsia="Cambria Math" w:hAnsi="Cambria Math"/>
                            <w:szCs w:val="24"/>
                          </w:rPr>
                          <m:t>1</m:t>
                        </m:r>
                      </m:num>
                      <m:den>
                        <m:r>
                          <w:rPr>
                            <w:rFonts w:ascii="Cambria Math" w:eastAsia="Cambria Math" w:hAnsi="Cambria Math"/>
                            <w:szCs w:val="24"/>
                          </w:rPr>
                          <m:t>i</m:t>
                        </m:r>
                      </m:den>
                    </m:f>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mr>
                <m:mr>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r>
                      <w:rPr>
                        <w:rFonts w:ascii="Cambria Math" w:eastAsia="Cambria Math" w:hAnsi="Cambria Math"/>
                        <w:szCs w:val="24"/>
                      </w:rPr>
                      <m:t>-</m:t>
                    </m:r>
                    <m:f>
                      <m:fPr>
                        <m:ctrlPr>
                          <w:rPr>
                            <w:rFonts w:ascii="Cambria Math" w:eastAsia="Cambria Math" w:hAnsi="Cambria Math"/>
                            <w:i/>
                            <w:szCs w:val="24"/>
                          </w:rPr>
                        </m:ctrlPr>
                      </m:fPr>
                      <m:num>
                        <m:d>
                          <m:dPr>
                            <m:ctrlPr>
                              <w:rPr>
                                <w:rFonts w:ascii="Cambria Math" w:eastAsia="Cambria Math" w:hAnsi="Cambria Math"/>
                                <w:i/>
                                <w:szCs w:val="24"/>
                              </w:rPr>
                            </m:ctrlPr>
                          </m:dPr>
                          <m:e>
                            <m:r>
                              <w:rPr>
                                <w:rFonts w:ascii="Cambria Math" w:eastAsia="Cambria Math" w:hAnsi="Cambria Math"/>
                                <w:szCs w:val="24"/>
                              </w:rPr>
                              <m:t>1-</m:t>
                            </m:r>
                            <m:sSub>
                              <m:sSubPr>
                                <m:ctrlPr>
                                  <w:rPr>
                                    <w:rFonts w:ascii="Cambria Math" w:eastAsia="Cambria Math" w:hAnsi="Cambria Math"/>
                                    <w:i/>
                                    <w:szCs w:val="24"/>
                                  </w:rPr>
                                </m:ctrlPr>
                              </m:sSubPr>
                              <m:e>
                                <m:r>
                                  <w:rPr>
                                    <w:rFonts w:ascii="Cambria Math" w:eastAsia="Cambria Math" w:hAnsi="Cambria Math"/>
                                    <w:szCs w:val="24"/>
                                  </w:rPr>
                                  <m:t>p</m:t>
                                </m:r>
                              </m:e>
                              <m:sub>
                                <m:r>
                                  <w:rPr>
                                    <w:rFonts w:ascii="Cambria Math" w:eastAsia="Cambria Math" w:hAnsi="Cambria Math"/>
                                    <w:szCs w:val="24"/>
                                  </w:rPr>
                                  <m:t>2</m:t>
                                </m:r>
                              </m:sub>
                            </m:sSub>
                          </m:e>
                        </m:d>
                      </m:num>
                      <m:den>
                        <m:d>
                          <m:dPr>
                            <m:ctrlPr>
                              <w:rPr>
                                <w:rFonts w:ascii="Cambria Math" w:eastAsiaTheme="minorEastAsia" w:hAnsi="Cambria Math"/>
                                <w:i/>
                                <w:szCs w:val="24"/>
                              </w:rPr>
                            </m:ctrlPr>
                          </m:dPr>
                          <m:e>
                            <m:r>
                              <w:rPr>
                                <w:rFonts w:ascii="Cambria Math" w:eastAsiaTheme="minorEastAsia" w:hAnsi="Cambria Math"/>
                                <w:szCs w:val="24"/>
                              </w:rPr>
                              <m:t>γ+</m:t>
                            </m:r>
                            <m:sSub>
                              <m:sSubPr>
                                <m:ctrlPr>
                                  <w:rPr>
                                    <w:rFonts w:ascii="Cambria Math" w:eastAsiaTheme="minorEastAsia" w:hAnsi="Cambria Math"/>
                                    <w:i/>
                                    <w:szCs w:val="24"/>
                                  </w:rPr>
                                </m:ctrlPr>
                              </m:sSubPr>
                              <m:e>
                                <m:r>
                                  <w:rPr>
                                    <w:rFonts w:ascii="Cambria Math" w:eastAsiaTheme="minorEastAsia" w:hAnsi="Cambria Math"/>
                                    <w:szCs w:val="24"/>
                                  </w:rPr>
                                  <m:t>δ</m:t>
                                </m:r>
                              </m:e>
                              <m:sub>
                                <m:r>
                                  <w:rPr>
                                    <w:rFonts w:ascii="Cambria Math" w:eastAsiaTheme="minorEastAsia" w:hAnsi="Cambria Math"/>
                                    <w:szCs w:val="24"/>
                                  </w:rPr>
                                  <m:t>2</m:t>
                                </m:r>
                              </m:sub>
                            </m:sSub>
                          </m:e>
                        </m:d>
                      </m:den>
                    </m:f>
                    <m:ctrlPr>
                      <w:rPr>
                        <w:rFonts w:ascii="Cambria Math" w:eastAsia="Cambria Math" w:hAnsi="Cambria Math"/>
                        <w:i/>
                        <w:szCs w:val="24"/>
                      </w:rPr>
                    </m:ctrlPr>
                  </m:e>
                  <m:e>
                    <m:r>
                      <w:rPr>
                        <w:rFonts w:ascii="Cambria Math" w:eastAsia="Cambria Math" w:hAnsi="Cambria Math"/>
                        <w:szCs w:val="24"/>
                      </w:rPr>
                      <m:t>0</m:t>
                    </m:r>
                    <m:ctrlPr>
                      <w:rPr>
                        <w:rFonts w:ascii="Cambria Math" w:eastAsia="Cambria Math" w:hAnsi="Cambria Math"/>
                        <w:i/>
                        <w:szCs w:val="24"/>
                      </w:rPr>
                    </m:ctrlPr>
                  </m:e>
                  <m:e>
                    <m:f>
                      <m:fPr>
                        <m:ctrlPr>
                          <w:rPr>
                            <w:rFonts w:ascii="Cambria Math" w:eastAsia="Cambria Math" w:hAnsi="Cambria Math"/>
                            <w:i/>
                            <w:szCs w:val="24"/>
                          </w:rPr>
                        </m:ctrlPr>
                      </m:fPr>
                      <m:num>
                        <m:r>
                          <w:rPr>
                            <w:rFonts w:ascii="Cambria Math" w:eastAsia="Cambria Math" w:hAnsi="Cambria Math"/>
                            <w:szCs w:val="24"/>
                          </w:rPr>
                          <m:t>1</m:t>
                        </m:r>
                      </m:num>
                      <m:den>
                        <m:r>
                          <w:rPr>
                            <w:rFonts w:ascii="Cambria Math" w:eastAsia="Cambria Math" w:hAnsi="Cambria Math"/>
                            <w:szCs w:val="24"/>
                          </w:rPr>
                          <m:t>γ</m:t>
                        </m:r>
                      </m:den>
                    </m:f>
                  </m:e>
                </m:mr>
              </m:m>
            </m:e>
          </m:d>
          <m:r>
            <w:rPr>
              <w:rFonts w:ascii="Cambria Math" w:hAnsi="Cambria Math"/>
              <w:szCs w:val="24"/>
            </w:rPr>
            <m:t>.</m:t>
          </m:r>
        </m:oMath>
      </m:oMathPara>
    </w:p>
    <w:p w14:paraId="0791C452" w14:textId="77777777" w:rsidR="00BC76F5" w:rsidRPr="00CA2FCF" w:rsidRDefault="00BC76F5" w:rsidP="00DA0BE3">
      <w:pPr>
        <w:rPr>
          <w:szCs w:val="24"/>
        </w:rPr>
      </w:pPr>
      <w:r w:rsidRPr="00CA2FCF">
        <w:rPr>
          <w:szCs w:val="24"/>
        </w:rPr>
        <w:t xml:space="preserve">It follows that </w:t>
      </w:r>
    </w:p>
    <w:p w14:paraId="7E25201A" w14:textId="77777777" w:rsidR="00BC76F5" w:rsidRPr="00CA2FCF" w:rsidRDefault="00E75B37" w:rsidP="00DA0BE3">
      <w:pPr>
        <w:rPr>
          <w:sz w:val="16"/>
          <w:szCs w:val="16"/>
        </w:rPr>
      </w:pPr>
      <m:oMathPara>
        <m:oMath>
          <m:r>
            <w:rPr>
              <w:rFonts w:ascii="Cambria Math" w:hAnsi="Cambria Math"/>
              <w:sz w:val="16"/>
              <w:szCs w:val="16"/>
            </w:rPr>
            <m:t>F</m:t>
          </m:r>
          <m:sSup>
            <m:sSupPr>
              <m:ctrlPr>
                <w:rPr>
                  <w:rFonts w:ascii="Cambria Math" w:hAnsi="Cambria Math"/>
                  <w:i/>
                  <w:sz w:val="16"/>
                  <w:szCs w:val="16"/>
                </w:rPr>
              </m:ctrlPr>
            </m:sSupPr>
            <m:e>
              <m:r>
                <w:rPr>
                  <w:rFonts w:ascii="Cambria Math" w:hAnsi="Cambria Math"/>
                  <w:sz w:val="16"/>
                  <w:szCs w:val="16"/>
                </w:rPr>
                <m:t>V</m:t>
              </m:r>
            </m:e>
            <m:sup>
              <m:r>
                <w:rPr>
                  <w:rFonts w:ascii="Cambria Math" w:hAnsi="Cambria Math"/>
                  <w:sz w:val="16"/>
                  <w:szCs w:val="16"/>
                </w:rPr>
                <m:t>-1</m:t>
              </m:r>
            </m:sup>
          </m:sSup>
          <m:r>
            <w:rPr>
              <w:rFonts w:ascii="Cambria Math" w:hAnsi="Cambria Math"/>
              <w:sz w:val="16"/>
              <w:szCs w:val="16"/>
            </w:rPr>
            <m:t>=</m:t>
          </m:r>
          <m:d>
            <m:dPr>
              <m:begChr m:val="["/>
              <m:endChr m:val="]"/>
              <m:ctrlPr>
                <w:rPr>
                  <w:rFonts w:ascii="Cambria Math" w:hAnsi="Cambria Math"/>
                  <w:i/>
                  <w:sz w:val="16"/>
                  <w:szCs w:val="16"/>
                </w:rPr>
              </m:ctrlPr>
            </m:dPr>
            <m:e>
              <m:m>
                <m:mPr>
                  <m:mcs>
                    <m:mc>
                      <m:mcPr>
                        <m:count m:val="6"/>
                        <m:mcJc m:val="center"/>
                      </m:mcPr>
                    </m:mc>
                  </m:mcs>
                  <m:ctrlPr>
                    <w:rPr>
                      <w:rFonts w:ascii="Cambria Math" w:hAnsi="Cambria Math"/>
                      <w:i/>
                      <w:sz w:val="16"/>
                      <w:szCs w:val="16"/>
                    </w:rPr>
                  </m:ctrlPr>
                </m:mPr>
                <m:mr>
                  <m:e>
                    <m:r>
                      <w:rPr>
                        <w:rFonts w:ascii="Cambria Math" w:hAnsi="Cambria Math"/>
                        <w:sz w:val="16"/>
                        <w:szCs w:val="16"/>
                      </w:rPr>
                      <m:t>K</m:t>
                    </m:r>
                  </m:e>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1</m:t>
                            </m:r>
                          </m:sub>
                        </m:sSub>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num>
                      <m:den>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d>
                          <m:dPr>
                            <m:ctrlPr>
                              <w:rPr>
                                <w:rFonts w:ascii="Cambria Math" w:hAnsi="Cambria Math"/>
                                <w:i/>
                                <w:sz w:val="16"/>
                                <w:szCs w:val="16"/>
                              </w:rPr>
                            </m:ctrlPr>
                          </m:dPr>
                          <m:e>
                            <m:r>
                              <w:rPr>
                                <w:rFonts w:ascii="Cambria Math" w:hAnsi="Cambria Math"/>
                                <w:sz w:val="16"/>
                                <w:szCs w:val="16"/>
                              </w:rPr>
                              <m:t>γ+</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1</m:t>
                                </m:r>
                              </m:sub>
                            </m:sSub>
                          </m:e>
                        </m:d>
                      </m:den>
                    </m:f>
                  </m:e>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num>
                      <m:den>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γ</m:t>
                        </m:r>
                      </m:den>
                    </m:f>
                  </m:e>
                  <m:e>
                    <m:r>
                      <w:rPr>
                        <w:rFonts w:ascii="Cambria Math" w:hAnsi="Cambria Math"/>
                        <w:sz w:val="16"/>
                        <w:szCs w:val="16"/>
                      </w:rPr>
                      <m:t>A</m:t>
                    </m:r>
                    <m:ctrlPr>
                      <w:rPr>
                        <w:rFonts w:ascii="Cambria Math" w:eastAsia="Cambria Math" w:hAnsi="Cambria Math"/>
                        <w:i/>
                        <w:sz w:val="16"/>
                        <w:szCs w:val="16"/>
                      </w:rPr>
                    </m:ctrlPr>
                  </m:e>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1</m:t>
                            </m:r>
                          </m:sub>
                        </m:sSub>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num>
                      <m:den>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d>
                          <m:dPr>
                            <m:ctrlPr>
                              <w:rPr>
                                <w:rFonts w:ascii="Cambria Math" w:hAnsi="Cambria Math"/>
                                <w:i/>
                                <w:sz w:val="16"/>
                                <w:szCs w:val="16"/>
                              </w:rPr>
                            </m:ctrlPr>
                          </m:dPr>
                          <m:e>
                            <m:r>
                              <w:rPr>
                                <w:rFonts w:ascii="Cambria Math" w:hAnsi="Cambria Math"/>
                                <w:sz w:val="16"/>
                                <w:szCs w:val="16"/>
                              </w:rPr>
                              <m:t>γ+</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1</m:t>
                                </m:r>
                              </m:sub>
                            </m:sSub>
                          </m:e>
                        </m:d>
                      </m:den>
                    </m:f>
                    <m:ctrlPr>
                      <w:rPr>
                        <w:rFonts w:ascii="Cambria Math" w:eastAsia="Cambria Math" w:hAnsi="Cambria Math"/>
                        <w:i/>
                        <w:sz w:val="16"/>
                        <w:szCs w:val="16"/>
                      </w:rPr>
                    </m:ctrlPr>
                  </m:e>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S</m:t>
                            </m:r>
                          </m:e>
                          <m:sup>
                            <m:r>
                              <w:rPr>
                                <w:rFonts w:ascii="Cambria Math" w:hAnsi="Cambria Math"/>
                                <w:sz w:val="16"/>
                                <w:szCs w:val="16"/>
                              </w:rPr>
                              <m:t>*</m:t>
                            </m:r>
                          </m:sup>
                        </m:sSup>
                      </m:num>
                      <m:den>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γ</m:t>
                        </m:r>
                      </m:den>
                    </m:f>
                    <m:ctrlPr>
                      <w:rPr>
                        <w:rFonts w:ascii="Cambria Math" w:eastAsia="Cambria Math" w:hAnsi="Cambria Math"/>
                        <w:i/>
                        <w:sz w:val="16"/>
                        <w:szCs w:val="16"/>
                      </w:rPr>
                    </m:ctrlPr>
                  </m:e>
                </m:mr>
                <m:mr>
                  <m:e>
                    <m:r>
                      <w:rPr>
                        <w:rFonts w:ascii="Cambria Math" w:eastAsia="Cambria Math" w:hAnsi="Cambria Math"/>
                        <w:sz w:val="16"/>
                        <w:szCs w:val="16"/>
                      </w:rPr>
                      <m:t>0</m:t>
                    </m:r>
                  </m:e>
                  <m:e>
                    <m:r>
                      <w:rPr>
                        <w:rFonts w:ascii="Cambria Math" w:hAnsi="Cambria Math"/>
                        <w:sz w:val="16"/>
                        <w:szCs w:val="16"/>
                      </w:rPr>
                      <m:t>0</m:t>
                    </m:r>
                  </m:e>
                  <m:e>
                    <m:r>
                      <w:rPr>
                        <w:rFonts w:ascii="Cambria Math" w:hAnsi="Cambria Math"/>
                        <w:sz w:val="16"/>
                        <w:szCs w:val="16"/>
                      </w:rPr>
                      <m:t>0</m:t>
                    </m:r>
                  </m:e>
                  <m:e>
                    <m:r>
                      <w:rPr>
                        <w:rFonts w:ascii="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mr>
                <m:mr>
                  <m:e>
                    <m:r>
                      <w:rPr>
                        <w:rFonts w:ascii="Cambria Math" w:eastAsia="Cambria Math" w:hAnsi="Cambria Math"/>
                        <w:sz w:val="16"/>
                        <w:szCs w:val="16"/>
                      </w:rPr>
                      <m:t>0</m:t>
                    </m:r>
                  </m:e>
                  <m:e>
                    <m:r>
                      <w:rPr>
                        <w:rFonts w:ascii="Cambria Math" w:hAnsi="Cambria Math"/>
                        <w:sz w:val="16"/>
                        <w:szCs w:val="16"/>
                      </w:rPr>
                      <m:t>0</m:t>
                    </m:r>
                  </m:e>
                  <m:e>
                    <m:r>
                      <w:rPr>
                        <w:rFonts w:ascii="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mr>
                <m:mr>
                  <m:e>
                    <m:r>
                      <w:rPr>
                        <w:rFonts w:ascii="Cambria Math" w:eastAsia="Cambria Math" w:hAnsi="Cambria Math"/>
                        <w:sz w:val="16"/>
                        <w:szCs w:val="16"/>
                      </w:rPr>
                      <m:t>R</m:t>
                    </m:r>
                    <m:ctrlPr>
                      <w:rPr>
                        <w:rFonts w:ascii="Cambria Math" w:eastAsia="Cambria Math" w:hAnsi="Cambria Math"/>
                        <w:i/>
                        <w:sz w:val="16"/>
                        <w:szCs w:val="16"/>
                      </w:rPr>
                    </m:ctrlPr>
                  </m:e>
                  <m:e>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L1</m:t>
                                </m:r>
                              </m:sub>
                            </m:sSub>
                          </m:e>
                        </m:d>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1</m:t>
                            </m:r>
                          </m:sub>
                        </m:sSub>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L2</m:t>
                                </m:r>
                              </m:sub>
                            </m:sSub>
                          </m:e>
                        </m:d>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1</m:t>
                            </m:r>
                          </m:sub>
                        </m:sSub>
                        <m:sSup>
                          <m:sSupPr>
                            <m:ctrlPr>
                              <w:rPr>
                                <w:rFonts w:ascii="Cambria Math" w:hAnsi="Cambria Math"/>
                                <w:i/>
                                <w:sz w:val="16"/>
                                <w:szCs w:val="16"/>
                              </w:rPr>
                            </m:ctrlPr>
                          </m:sSupPr>
                          <m:e>
                            <m:r>
                              <w:rPr>
                                <w:rFonts w:ascii="Cambria Math" w:hAnsi="Cambria Math"/>
                                <w:sz w:val="16"/>
                                <w:szCs w:val="16"/>
                              </w:rPr>
                              <m:t>F</m:t>
                            </m:r>
                          </m:e>
                          <m:sup>
                            <m:r>
                              <w:rPr>
                                <w:rFonts w:ascii="Cambria Math" w:hAnsi="Cambria Math"/>
                                <w:sz w:val="16"/>
                                <w:szCs w:val="16"/>
                              </w:rPr>
                              <m:t>*</m:t>
                            </m:r>
                          </m:sup>
                        </m:sSup>
                      </m:num>
                      <m:den>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d>
                          <m:dPr>
                            <m:ctrlPr>
                              <w:rPr>
                                <w:rFonts w:ascii="Cambria Math" w:hAnsi="Cambria Math"/>
                                <w:i/>
                                <w:sz w:val="16"/>
                                <w:szCs w:val="16"/>
                              </w:rPr>
                            </m:ctrlPr>
                          </m:dPr>
                          <m:e>
                            <m:r>
                              <w:rPr>
                                <w:rFonts w:ascii="Cambria Math" w:hAnsi="Cambria Math"/>
                                <w:sz w:val="16"/>
                                <w:szCs w:val="16"/>
                              </w:rPr>
                              <m:t>γ+</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1</m:t>
                                </m:r>
                              </m:sub>
                            </m:sSub>
                          </m:e>
                        </m:d>
                      </m:den>
                    </m:f>
                    <m:ctrlPr>
                      <w:rPr>
                        <w:rFonts w:ascii="Cambria Math" w:eastAsia="Cambria Math" w:hAnsi="Cambria Math"/>
                        <w:i/>
                        <w:sz w:val="16"/>
                        <w:szCs w:val="16"/>
                      </w:rPr>
                    </m:ctrlPr>
                  </m:e>
                  <m:e>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LA1</m:t>
                                </m:r>
                              </m:sub>
                            </m:sSub>
                          </m:e>
                        </m:d>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LA2</m:t>
                                </m:r>
                              </m:sub>
                            </m:sSub>
                          </m:e>
                        </m:d>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F</m:t>
                            </m:r>
                          </m:e>
                          <m:sup>
                            <m:r>
                              <w:rPr>
                                <w:rFonts w:ascii="Cambria Math" w:hAnsi="Cambria Math"/>
                                <w:sz w:val="16"/>
                                <w:szCs w:val="16"/>
                              </w:rPr>
                              <m:t>*</m:t>
                            </m:r>
                          </m:sup>
                        </m:sSup>
                      </m:num>
                      <m:den>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γ</m:t>
                        </m:r>
                      </m:den>
                    </m:f>
                    <m:ctrlPr>
                      <w:rPr>
                        <w:rFonts w:ascii="Cambria Math" w:eastAsia="Cambria Math" w:hAnsi="Cambria Math"/>
                        <w:i/>
                        <w:sz w:val="16"/>
                        <w:szCs w:val="16"/>
                      </w:rPr>
                    </m:ctrlPr>
                  </m:e>
                  <m:e>
                    <m:r>
                      <w:rPr>
                        <w:rFonts w:ascii="Cambria Math" w:eastAsia="Cambria Math" w:hAnsi="Cambria Math"/>
                        <w:sz w:val="16"/>
                        <w:szCs w:val="16"/>
                      </w:rPr>
                      <m:t>E</m:t>
                    </m:r>
                    <m:ctrlPr>
                      <w:rPr>
                        <w:rFonts w:ascii="Cambria Math" w:eastAsia="Cambria Math" w:hAnsi="Cambria Math"/>
                        <w:i/>
                        <w:sz w:val="16"/>
                        <w:szCs w:val="16"/>
                      </w:rPr>
                    </m:ctrlPr>
                  </m:e>
                  <m:e>
                    <m:f>
                      <m:fPr>
                        <m:ctrlPr>
                          <w:rPr>
                            <w:rFonts w:ascii="Cambria Math" w:eastAsia="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L1</m:t>
                                </m:r>
                              </m:sub>
                            </m:sSub>
                          </m:e>
                        </m:d>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1</m:t>
                            </m:r>
                          </m:sub>
                        </m:sSub>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L2</m:t>
                                </m:r>
                              </m:sub>
                            </m:sSub>
                          </m:e>
                        </m:d>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1</m:t>
                            </m:r>
                          </m:sub>
                        </m:sSub>
                        <m:sSup>
                          <m:sSupPr>
                            <m:ctrlPr>
                              <w:rPr>
                                <w:rFonts w:ascii="Cambria Math" w:hAnsi="Cambria Math"/>
                                <w:i/>
                                <w:sz w:val="16"/>
                                <w:szCs w:val="16"/>
                              </w:rPr>
                            </m:ctrlPr>
                          </m:sSupPr>
                          <m:e>
                            <m:r>
                              <w:rPr>
                                <w:rFonts w:ascii="Cambria Math" w:hAnsi="Cambria Math"/>
                                <w:sz w:val="16"/>
                                <w:szCs w:val="16"/>
                              </w:rPr>
                              <m:t>F</m:t>
                            </m:r>
                          </m:e>
                          <m:sup>
                            <m:r>
                              <w:rPr>
                                <w:rFonts w:ascii="Cambria Math" w:hAnsi="Cambria Math"/>
                                <w:sz w:val="16"/>
                                <w:szCs w:val="16"/>
                              </w:rPr>
                              <m:t>*</m:t>
                            </m:r>
                          </m:sup>
                        </m:sSup>
                      </m:num>
                      <m:den>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d>
                          <m:dPr>
                            <m:ctrlPr>
                              <w:rPr>
                                <w:rFonts w:ascii="Cambria Math" w:hAnsi="Cambria Math"/>
                                <w:i/>
                                <w:sz w:val="16"/>
                                <w:szCs w:val="16"/>
                              </w:rPr>
                            </m:ctrlPr>
                          </m:dPr>
                          <m:e>
                            <m:r>
                              <w:rPr>
                                <w:rFonts w:ascii="Cambria Math" w:hAnsi="Cambria Math"/>
                                <w:sz w:val="16"/>
                                <w:szCs w:val="16"/>
                              </w:rPr>
                              <m:t>γ+</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2</m:t>
                                </m:r>
                              </m:sub>
                            </m:sSub>
                          </m:e>
                        </m:d>
                      </m:den>
                    </m:f>
                    <m:ctrlPr>
                      <w:rPr>
                        <w:rFonts w:ascii="Cambria Math" w:eastAsia="Cambria Math" w:hAnsi="Cambria Math"/>
                        <w:i/>
                        <w:sz w:val="16"/>
                        <w:szCs w:val="16"/>
                      </w:rPr>
                    </m:ctrlPr>
                  </m:e>
                  <m:e>
                    <m:f>
                      <m:fPr>
                        <m:ctrlPr>
                          <w:rPr>
                            <w:rFonts w:ascii="Cambria Math" w:eastAsia="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LA1</m:t>
                                </m:r>
                              </m:sub>
                            </m:sSub>
                          </m:e>
                        </m:d>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m:t>
                            </m:r>
                          </m:sup>
                        </m:sSup>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ε</m:t>
                                </m:r>
                              </m:e>
                              <m:sub>
                                <m:r>
                                  <w:rPr>
                                    <w:rFonts w:ascii="Cambria Math" w:hAnsi="Cambria Math"/>
                                    <w:sz w:val="16"/>
                                    <w:szCs w:val="16"/>
                                  </w:rPr>
                                  <m:t>LA2</m:t>
                                </m:r>
                              </m:sub>
                            </m:sSub>
                          </m:e>
                        </m:d>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2</m:t>
                            </m:r>
                          </m:sub>
                        </m:sSub>
                        <m:sSup>
                          <m:sSupPr>
                            <m:ctrlPr>
                              <w:rPr>
                                <w:rFonts w:ascii="Cambria Math" w:hAnsi="Cambria Math"/>
                                <w:i/>
                                <w:sz w:val="16"/>
                                <w:szCs w:val="16"/>
                              </w:rPr>
                            </m:ctrlPr>
                          </m:sSupPr>
                          <m:e>
                            <m:r>
                              <w:rPr>
                                <w:rFonts w:ascii="Cambria Math" w:hAnsi="Cambria Math"/>
                                <w:sz w:val="16"/>
                                <w:szCs w:val="16"/>
                              </w:rPr>
                              <m:t>F</m:t>
                            </m:r>
                          </m:e>
                          <m:sup>
                            <m:r>
                              <w:rPr>
                                <w:rFonts w:ascii="Cambria Math" w:hAnsi="Cambria Math"/>
                                <w:sz w:val="16"/>
                                <w:szCs w:val="16"/>
                              </w:rPr>
                              <m:t>*</m:t>
                            </m:r>
                          </m:sup>
                        </m:sSup>
                      </m:num>
                      <m:den>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m:t>
                            </m:r>
                          </m:sup>
                        </m:sSup>
                        <m:r>
                          <w:rPr>
                            <w:rFonts w:ascii="Cambria Math" w:hAnsi="Cambria Math"/>
                            <w:sz w:val="16"/>
                            <w:szCs w:val="16"/>
                          </w:rPr>
                          <m:t>γ</m:t>
                        </m:r>
                      </m:den>
                    </m:f>
                    <m:ctrlPr>
                      <w:rPr>
                        <w:rFonts w:ascii="Cambria Math" w:eastAsia="Cambria Math" w:hAnsi="Cambria Math"/>
                        <w:i/>
                        <w:sz w:val="16"/>
                        <w:szCs w:val="16"/>
                      </w:rPr>
                    </m:ctrlPr>
                  </m:e>
                </m:mr>
                <m:mr>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mr>
                <m:mr>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ctrlPr>
                      <w:rPr>
                        <w:rFonts w:ascii="Cambria Math" w:eastAsia="Cambria Math" w:hAnsi="Cambria Math"/>
                        <w:i/>
                        <w:sz w:val="16"/>
                        <w:szCs w:val="16"/>
                      </w:rPr>
                    </m:ctrlPr>
                  </m:e>
                  <m:e>
                    <m:r>
                      <w:rPr>
                        <w:rFonts w:ascii="Cambria Math" w:eastAsia="Cambria Math" w:hAnsi="Cambria Math"/>
                        <w:sz w:val="16"/>
                        <w:szCs w:val="16"/>
                      </w:rPr>
                      <m:t>0</m:t>
                    </m:r>
                  </m:e>
                </m:mr>
              </m:m>
            </m:e>
          </m:d>
          <m:r>
            <w:rPr>
              <w:rFonts w:ascii="Cambria Math" w:hAnsi="Cambria Math"/>
              <w:sz w:val="16"/>
              <w:szCs w:val="16"/>
            </w:rPr>
            <m:t>.</m:t>
          </m:r>
        </m:oMath>
      </m:oMathPara>
    </w:p>
    <w:p w14:paraId="714D8CFD" w14:textId="77777777" w:rsidR="009D0C7B" w:rsidRPr="00CA2FCF" w:rsidRDefault="009D0C7B" w:rsidP="00DA0BE3">
      <w:pPr>
        <w:rPr>
          <w:sz w:val="16"/>
          <w:szCs w:val="16"/>
        </w:rPr>
      </w:pPr>
    </w:p>
    <w:p w14:paraId="4726B661" w14:textId="77777777" w:rsidR="009D0C7B" w:rsidRPr="00CA2FCF" w:rsidRDefault="009D0C7B" w:rsidP="00DA0BE3">
      <w:pPr>
        <w:rPr>
          <w:szCs w:val="24"/>
        </w:rPr>
      </w:pPr>
      <w:r w:rsidRPr="00CA2FCF">
        <w:rPr>
          <w:szCs w:val="24"/>
        </w:rPr>
        <w:t xml:space="preserve">Where: </w:t>
      </w:r>
    </w:p>
    <w:p w14:paraId="332F7371" w14:textId="77777777" w:rsidR="009D0C7B" w:rsidRPr="00CA2FCF" w:rsidRDefault="009D0C7B" w:rsidP="00DA0BE3">
      <w:pPr>
        <w:rPr>
          <w:szCs w:val="24"/>
        </w:rPr>
      </w:pPr>
    </w:p>
    <w:p w14:paraId="3E6C857A" w14:textId="77777777" w:rsidR="009D0C7B" w:rsidRPr="00CA2FCF" w:rsidRDefault="009D0C7B" w:rsidP="00DA0BE3">
      <w:pPr>
        <w:rPr>
          <w:szCs w:val="24"/>
        </w:rPr>
      </w:pPr>
      <m:oMathPara>
        <m:oMath>
          <m:r>
            <w:rPr>
              <w:rFonts w:ascii="Cambria Math" w:hAnsi="Cambria Math"/>
              <w:szCs w:val="24"/>
            </w:rPr>
            <m:t>K=</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e>
              </m:d>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(1-p</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r>
                <w:rPr>
                  <w:rFonts w:ascii="Cambria Math" w:hAnsi="Cambria Math"/>
                  <w:szCs w:val="24"/>
                </w:rPr>
                <m:t>γ</m:t>
              </m:r>
            </m:den>
          </m:f>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num>
                <m:den>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e>
                  </m:d>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(1-p</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num>
                <m:den>
                  <m:r>
                    <w:rPr>
                      <w:rFonts w:ascii="Cambria Math" w:hAnsi="Cambria Math"/>
                      <w:szCs w:val="24"/>
                    </w:rPr>
                    <m:t>γ</m:t>
                  </m:r>
                </m:den>
              </m:f>
            </m:e>
          </m:d>
          <m:r>
            <w:rPr>
              <w:rFonts w:ascii="Cambria Math" w:hAnsi="Cambria Math"/>
              <w:szCs w:val="24"/>
            </w:rPr>
            <m:t>,</m:t>
          </m:r>
        </m:oMath>
      </m:oMathPara>
    </w:p>
    <w:p w14:paraId="64496179" w14:textId="77777777" w:rsidR="009D0C7B" w:rsidRPr="00CA2FCF" w:rsidRDefault="00F444A7" w:rsidP="00DA0BE3">
      <w:pPr>
        <w:rPr>
          <w:szCs w:val="24"/>
        </w:rPr>
      </w:pPr>
      <m:oMathPara>
        <m:oMath>
          <m:r>
            <w:rPr>
              <w:rFonts w:ascii="Cambria Math" w:hAnsi="Cambria Math"/>
              <w:szCs w:val="24"/>
            </w:rPr>
            <m:t>A=</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e>
              </m:d>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(1-p</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r>
                <w:rPr>
                  <w:rFonts w:ascii="Cambria Math" w:hAnsi="Cambria Math"/>
                  <w:szCs w:val="24"/>
                </w:rPr>
                <m:t>γ</m:t>
              </m:r>
            </m:den>
          </m:f>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num>
                <m:den>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e>
                  </m:d>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(1-p</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num>
                <m:den>
                  <m:r>
                    <w:rPr>
                      <w:rFonts w:ascii="Cambria Math" w:hAnsi="Cambria Math"/>
                      <w:szCs w:val="24"/>
                    </w:rPr>
                    <m:t>γ</m:t>
                  </m:r>
                </m:den>
              </m:f>
            </m:e>
          </m:d>
          <m:r>
            <w:rPr>
              <w:rFonts w:ascii="Cambria Math" w:hAnsi="Cambria Math"/>
              <w:szCs w:val="24"/>
            </w:rPr>
            <m:t>,</m:t>
          </m:r>
        </m:oMath>
      </m:oMathPara>
    </w:p>
    <w:p w14:paraId="6E2D5C16" w14:textId="77777777" w:rsidR="00F444A7" w:rsidRPr="00CA2FCF" w:rsidRDefault="00F444A7" w:rsidP="00DA0BE3">
      <w:pPr>
        <w:rPr>
          <w:szCs w:val="24"/>
        </w:rPr>
      </w:pPr>
      <m:oMathPara>
        <m:oMath>
          <m:r>
            <w:rPr>
              <w:rFonts w:ascii="Cambria Math" w:hAnsi="Cambria Math"/>
              <w:szCs w:val="24"/>
            </w:rPr>
            <m:t>R=</m:t>
          </m:r>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L1</m:t>
                      </m:r>
                    </m:sub>
                  </m:sSub>
                </m:e>
              </m:d>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r>
                <w:rPr>
                  <w:rFonts w:ascii="Cambria Math" w:hAnsi="Cambria Math"/>
                  <w:szCs w:val="24"/>
                </w:rPr>
                <m:t>+</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L1</m:t>
                      </m:r>
                    </m:sub>
                  </m:sSub>
                </m:e>
              </m:d>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e>
              </m:d>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(1-p</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LA1</m:t>
                          </m:r>
                        </m:sub>
                      </m:sSub>
                    </m:e>
                  </m:d>
                  <m:r>
                    <w:rPr>
                      <w:rFonts w:ascii="Cambria Math" w:hAnsi="Cambria Math"/>
                      <w:szCs w:val="24"/>
                    </w:rPr>
                    <m:t>β</m:t>
                  </m:r>
                </m:e>
                <m:sub>
                  <m:r>
                    <w:rPr>
                      <w:rFonts w:ascii="Cambria Math" w:hAnsi="Cambria Math"/>
                      <w:szCs w:val="24"/>
                    </w:rPr>
                    <m:t>2</m:t>
                  </m:r>
                </m:sub>
              </m:sSub>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(1-p</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LA2</m:t>
                          </m:r>
                        </m:sub>
                      </m:sSub>
                    </m:e>
                  </m:d>
                  <m:r>
                    <w:rPr>
                      <w:rFonts w:ascii="Cambria Math" w:hAnsi="Cambria Math"/>
                      <w:szCs w:val="24"/>
                    </w:rPr>
                    <m:t>β</m:t>
                  </m:r>
                </m:e>
                <m:sub>
                  <m:r>
                    <w:rPr>
                      <w:rFonts w:ascii="Cambria Math" w:hAnsi="Cambria Math"/>
                      <w:szCs w:val="24"/>
                    </w:rPr>
                    <m:t>2</m:t>
                  </m:r>
                </m:sub>
              </m:sSub>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r>
                <w:rPr>
                  <w:rFonts w:ascii="Cambria Math" w:hAnsi="Cambria Math"/>
                  <w:szCs w:val="24"/>
                </w:rPr>
                <m:t>γ</m:t>
              </m:r>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num>
            <m:den>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e>
              </m:d>
            </m:den>
          </m:f>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L1</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L2</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r>
                <w:rPr>
                  <w:rFonts w:ascii="Cambria Math" w:hAnsi="Cambria Math"/>
                  <w:szCs w:val="24"/>
                </w:rPr>
                <m:t>(1-</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r>
                <w:rPr>
                  <w:rFonts w:ascii="Cambria Math" w:hAnsi="Cambria Math"/>
                  <w:szCs w:val="24"/>
                </w:rPr>
                <m:t>)</m:t>
              </m:r>
            </m:num>
            <m:den>
              <m:r>
                <w:rPr>
                  <w:rFonts w:ascii="Cambria Math" w:hAnsi="Cambria Math"/>
                  <w:szCs w:val="24"/>
                </w:rPr>
                <m:t>γ</m:t>
              </m:r>
            </m:den>
          </m:f>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LA1</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LA2</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e>
          </m:d>
          <m:r>
            <w:rPr>
              <w:rFonts w:ascii="Cambria Math" w:hAnsi="Cambria Math"/>
              <w:szCs w:val="24"/>
            </w:rPr>
            <m:t>,</m:t>
          </m:r>
        </m:oMath>
      </m:oMathPara>
    </w:p>
    <w:p w14:paraId="5D329EDE" w14:textId="77777777" w:rsidR="000C3303" w:rsidRPr="00CA2FCF" w:rsidRDefault="000C3303" w:rsidP="00DA0BE3">
      <w:pPr>
        <w:rPr>
          <w:szCs w:val="24"/>
        </w:rPr>
      </w:pPr>
      <m:oMathPara>
        <m:oMath>
          <m:r>
            <w:rPr>
              <w:rFonts w:ascii="Cambria Math" w:hAnsi="Cambria Math"/>
              <w:szCs w:val="24"/>
            </w:rPr>
            <w:lastRenderedPageBreak/>
            <m:t>E=</m:t>
          </m:r>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L1</m:t>
                      </m:r>
                    </m:sub>
                  </m:sSub>
                </m:e>
              </m:d>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r>
                <w:rPr>
                  <w:rFonts w:ascii="Cambria Math" w:hAnsi="Cambria Math"/>
                  <w:szCs w:val="24"/>
                </w:rPr>
                <m:t>+</m:t>
              </m:r>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L1</m:t>
                      </m:r>
                    </m:sub>
                  </m:sSub>
                </m:e>
              </m:d>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e>
              </m:d>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(1-p</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LA1</m:t>
                          </m:r>
                        </m:sub>
                      </m:sSub>
                    </m:e>
                  </m:d>
                  <m:r>
                    <w:rPr>
                      <w:rFonts w:ascii="Cambria Math" w:hAnsi="Cambria Math"/>
                      <w:szCs w:val="24"/>
                    </w:rPr>
                    <m:t>β</m:t>
                  </m:r>
                </m:e>
                <m:sub>
                  <m:r>
                    <w:rPr>
                      <w:rFonts w:ascii="Cambria Math" w:hAnsi="Cambria Math"/>
                      <w:szCs w:val="24"/>
                    </w:rPr>
                    <m:t>2</m:t>
                  </m:r>
                </m:sub>
              </m:sSub>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(1-p</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d>
                    <m:dPr>
                      <m:ctrlPr>
                        <w:rPr>
                          <w:rFonts w:ascii="Cambria Math" w:hAnsi="Cambria Math"/>
                          <w:i/>
                          <w:szCs w:val="24"/>
                        </w:rPr>
                      </m:ctrlPr>
                    </m:dPr>
                    <m:e>
                      <m:r>
                        <w:rPr>
                          <w:rFonts w:ascii="Cambria Math" w:hAnsi="Cambria Math"/>
                          <w:szCs w:val="24"/>
                        </w:rPr>
                        <m:t>1-</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LA2</m:t>
                          </m:r>
                        </m:sub>
                      </m:sSub>
                    </m:e>
                  </m:d>
                  <m:r>
                    <w:rPr>
                      <w:rFonts w:ascii="Cambria Math" w:hAnsi="Cambria Math"/>
                      <w:szCs w:val="24"/>
                    </w:rPr>
                    <m:t>β</m:t>
                  </m:r>
                </m:e>
                <m:sub>
                  <m:r>
                    <w:rPr>
                      <w:rFonts w:ascii="Cambria Math" w:hAnsi="Cambria Math"/>
                      <w:szCs w:val="24"/>
                    </w:rPr>
                    <m:t>2</m:t>
                  </m:r>
                </m:sub>
              </m:sSub>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r>
                <w:rPr>
                  <w:rFonts w:ascii="Cambria Math" w:hAnsi="Cambria Math"/>
                  <w:szCs w:val="24"/>
                </w:rPr>
                <m:t>γ</m:t>
              </m:r>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num>
            <m:den>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e>
              </m:d>
            </m:den>
          </m:f>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L1</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L2</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r>
                <w:rPr>
                  <w:rFonts w:ascii="Cambria Math" w:hAnsi="Cambria Math"/>
                  <w:szCs w:val="24"/>
                </w:rPr>
                <m:t>(1-</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r>
                <w:rPr>
                  <w:rFonts w:ascii="Cambria Math" w:hAnsi="Cambria Math"/>
                  <w:szCs w:val="24"/>
                </w:rPr>
                <m:t>)</m:t>
              </m:r>
            </m:num>
            <m:den>
              <m:r>
                <w:rPr>
                  <w:rFonts w:ascii="Cambria Math" w:hAnsi="Cambria Math"/>
                  <w:szCs w:val="24"/>
                </w:rPr>
                <m:t>γ</m:t>
              </m:r>
            </m:den>
          </m:f>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LA1</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LA2</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e>
          </m:d>
          <m:r>
            <w:rPr>
              <w:rFonts w:ascii="Cambria Math" w:hAnsi="Cambria Math"/>
              <w:szCs w:val="24"/>
            </w:rPr>
            <m:t>.</m:t>
          </m:r>
        </m:oMath>
      </m:oMathPara>
    </w:p>
    <w:p w14:paraId="7A05939F" w14:textId="77777777" w:rsidR="000C3303" w:rsidRPr="00CA2FCF" w:rsidRDefault="000C3303" w:rsidP="00DA0BE3">
      <w:pPr>
        <w:rPr>
          <w:szCs w:val="24"/>
        </w:rPr>
      </w:pPr>
      <w:r w:rsidRPr="00CA2FCF">
        <w:rPr>
          <w:szCs w:val="24"/>
        </w:rPr>
        <w:t xml:space="preserve">Hence the control reproduction number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c</m:t>
            </m:r>
          </m:sub>
        </m:sSub>
      </m:oMath>
      <w:r w:rsidRPr="00CA2FCF">
        <w:rPr>
          <w:szCs w:val="24"/>
        </w:rPr>
        <w:t xml:space="preserve"> of model (S12) is: </w:t>
      </w:r>
    </w:p>
    <w:p w14:paraId="42FD26F5" w14:textId="77777777" w:rsidR="000C3303" w:rsidRPr="00CA2FCF" w:rsidRDefault="00276FE1" w:rsidP="00DA0BE3">
      <w:pPr>
        <w:rPr>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c</m:t>
              </m:r>
            </m:sub>
          </m:sSub>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num>
                <m:den>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e>
                  </m:d>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(1-p</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num>
                <m:den>
                  <m:r>
                    <w:rPr>
                      <w:rFonts w:ascii="Cambria Math" w:hAnsi="Cambria Math"/>
                      <w:szCs w:val="24"/>
                    </w:rPr>
                    <m:t>γ</m:t>
                  </m:r>
                </m:den>
              </m:f>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num>
            <m:den>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e>
              </m:d>
            </m:den>
          </m:f>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L1</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L2</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r>
                <w:rPr>
                  <w:rFonts w:ascii="Cambria Math" w:hAnsi="Cambria Math"/>
                  <w:szCs w:val="24"/>
                </w:rPr>
                <m:t>(1-</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r>
                <w:rPr>
                  <w:rFonts w:ascii="Cambria Math" w:hAnsi="Cambria Math"/>
                  <w:szCs w:val="24"/>
                </w:rPr>
                <m:t>)</m:t>
              </m:r>
            </m:num>
            <m:den>
              <m:r>
                <w:rPr>
                  <w:rFonts w:ascii="Cambria Math" w:hAnsi="Cambria Math"/>
                  <w:szCs w:val="24"/>
                </w:rPr>
                <m:t>γ</m:t>
              </m:r>
            </m:den>
          </m:f>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LA1</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LA2</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e>
          </m:d>
          <m:r>
            <w:rPr>
              <w:rFonts w:ascii="Cambria Math" w:hAnsi="Cambria Math"/>
              <w:szCs w:val="24"/>
            </w:rPr>
            <m:t xml:space="preserve">      </m:t>
          </m:r>
          <m:d>
            <m:dPr>
              <m:ctrlPr>
                <w:rPr>
                  <w:rFonts w:ascii="Cambria Math" w:hAnsi="Cambria Math"/>
                  <w:i/>
                  <w:szCs w:val="24"/>
                </w:rPr>
              </m:ctrlPr>
            </m:dPr>
            <m:e>
              <m:r>
                <w:rPr>
                  <w:rFonts w:ascii="Cambria Math" w:hAnsi="Cambria Math"/>
                  <w:szCs w:val="24"/>
                </w:rPr>
                <m:t>S13</m:t>
              </m:r>
            </m:e>
          </m:d>
          <m:r>
            <w:rPr>
              <w:rFonts w:ascii="Cambria Math" w:hAnsi="Cambria Math"/>
              <w:szCs w:val="24"/>
            </w:rPr>
            <m:t>.</m:t>
          </m:r>
        </m:oMath>
      </m:oMathPara>
    </w:p>
    <w:p w14:paraId="04CC69F0" w14:textId="77777777" w:rsidR="00BA4EE5" w:rsidRPr="00CA2FCF" w:rsidRDefault="00BA4EE5" w:rsidP="00BA4EE5">
      <w:pPr>
        <w:rPr>
          <w:b/>
          <w:bCs/>
          <w:szCs w:val="24"/>
        </w:rPr>
      </w:pPr>
      <w:r w:rsidRPr="00CA2FCF">
        <w:rPr>
          <w:b/>
          <w:bCs/>
          <w:szCs w:val="24"/>
        </w:rPr>
        <w:t xml:space="preserve">Control Reproduction Number for the </w:t>
      </w:r>
      <w:r w:rsidR="00667ABB" w:rsidRPr="00CA2FCF">
        <w:rPr>
          <w:b/>
          <w:bCs/>
          <w:szCs w:val="24"/>
        </w:rPr>
        <w:t>delta</w:t>
      </w:r>
      <w:r w:rsidRPr="00CA2FCF">
        <w:rPr>
          <w:b/>
          <w:bCs/>
          <w:szCs w:val="24"/>
        </w:rPr>
        <w:t xml:space="preserve"> Variant </w:t>
      </w:r>
    </w:p>
    <w:p w14:paraId="3108C300" w14:textId="77777777" w:rsidR="00BA4EE5" w:rsidRPr="00CA2FCF" w:rsidRDefault="00BA4EE5" w:rsidP="00BA4EE5">
      <w:pPr>
        <w:rPr>
          <w:rFonts w:eastAsiaTheme="minorEastAsia"/>
          <w:szCs w:val="24"/>
        </w:rPr>
      </w:pPr>
      <w:r w:rsidRPr="00CA2FCF">
        <w:rPr>
          <w:szCs w:val="24"/>
        </w:rPr>
        <w:t xml:space="preserve">Equation S12 represent the reproduction number for the delta variant, and it is in terms of the susceptible population, one dose vaccinated individuals and two dose vaccinated individuals. One possible disease-free equilibrium is where we have suspectable individuals, a proportion of individuals who have received one dose (partial immunity) and a proportion of individuals with two dose vaccination (full immunity). Consequently a scenario of the disease-free equilibrium mentioned above is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DF</m:t>
            </m:r>
          </m:sub>
        </m:sSub>
        <m:r>
          <w:rPr>
            <w:rFonts w:ascii="Cambria Math" w:hAnsi="Cambria Math"/>
            <w:szCs w:val="24"/>
          </w:rPr>
          <m:t>=</m:t>
        </m:r>
        <m:d>
          <m:dPr>
            <m:ctrlPr>
              <w:rPr>
                <w:rFonts w:ascii="Cambria Math" w:eastAsiaTheme="minorEastAsia" w:hAnsi="Cambria Math"/>
                <w:i/>
                <w:szCs w:val="24"/>
              </w:rPr>
            </m:ctrlPr>
          </m:dPr>
          <m:e>
            <m:sSup>
              <m:sSupPr>
                <m:ctrlPr>
                  <w:rPr>
                    <w:rFonts w:ascii="Cambria Math" w:eastAsiaTheme="minorEastAsia" w:hAnsi="Cambria Math"/>
                    <w:i/>
                    <w:szCs w:val="24"/>
                  </w:rPr>
                </m:ctrlPr>
              </m:sSupPr>
              <m:e>
                <m:r>
                  <w:rPr>
                    <w:rFonts w:ascii="Cambria Math" w:eastAsiaTheme="minorEastAsia" w:hAnsi="Cambria Math"/>
                    <w:szCs w:val="24"/>
                  </w:rPr>
                  <m:t>S</m:t>
                </m:r>
              </m:e>
              <m:sup>
                <m:r>
                  <w:rPr>
                    <w:rFonts w:ascii="Cambria Math" w:eastAsiaTheme="minorEastAsia" w:hAnsi="Cambria Math"/>
                    <w:szCs w:val="24"/>
                  </w:rPr>
                  <m:t>*</m:t>
                </m:r>
              </m:sup>
            </m:sSup>
            <m:r>
              <w:rPr>
                <w:rFonts w:ascii="Cambria Math" w:eastAsiaTheme="minorEastAsia" w:hAnsi="Cambria Math"/>
                <w:szCs w:val="24"/>
              </w:rPr>
              <m:t>,0,0,0,</m:t>
            </m:r>
            <m:sSup>
              <m:sSupPr>
                <m:ctrlPr>
                  <w:rPr>
                    <w:rFonts w:ascii="Cambria Math" w:eastAsiaTheme="minorEastAsia" w:hAnsi="Cambria Math"/>
                    <w:i/>
                    <w:szCs w:val="24"/>
                  </w:rPr>
                </m:ctrlPr>
              </m:sSupPr>
              <m:e>
                <m:r>
                  <w:rPr>
                    <w:rFonts w:ascii="Cambria Math" w:eastAsiaTheme="minorEastAsia" w:hAnsi="Cambria Math"/>
                    <w:szCs w:val="24"/>
                  </w:rPr>
                  <m:t>P</m:t>
                </m:r>
              </m:e>
              <m:sup>
                <m:r>
                  <w:rPr>
                    <w:rFonts w:ascii="Cambria Math" w:eastAsiaTheme="minorEastAsia" w:hAnsi="Cambria Math"/>
                    <w:szCs w:val="24"/>
                  </w:rPr>
                  <m:t>*</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F</m:t>
                </m:r>
              </m:e>
              <m:sup>
                <m:r>
                  <w:rPr>
                    <w:rFonts w:ascii="Cambria Math" w:eastAsiaTheme="minorEastAsia" w:hAnsi="Cambria Math"/>
                    <w:szCs w:val="24"/>
                  </w:rPr>
                  <m:t>*</m:t>
                </m:r>
              </m:sup>
            </m:sSup>
            <m:r>
              <w:rPr>
                <w:rFonts w:ascii="Cambria Math" w:eastAsiaTheme="minorEastAsia" w:hAnsi="Cambria Math"/>
                <w:szCs w:val="24"/>
              </w:rPr>
              <m:t>,0,0,0,0,0</m:t>
            </m:r>
          </m:e>
        </m:d>
      </m:oMath>
      <w:r w:rsidRPr="00CA2FCF">
        <w:rPr>
          <w:rFonts w:eastAsiaTheme="minorEastAsia"/>
          <w:szCs w:val="24"/>
        </w:rPr>
        <w:t xml:space="preserve"> and the total population is </w:t>
      </w:r>
      <m:oMath>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S</m:t>
            </m:r>
          </m:e>
          <m:sup>
            <m:r>
              <w:rPr>
                <w:rFonts w:ascii="Cambria Math" w:eastAsiaTheme="minorEastAsia" w:hAnsi="Cambria Math"/>
                <w:szCs w:val="24"/>
              </w:rPr>
              <m:t>*</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P</m:t>
            </m:r>
          </m:e>
          <m:sup>
            <m:r>
              <w:rPr>
                <w:rFonts w:ascii="Cambria Math" w:eastAsiaTheme="minorEastAsia" w:hAnsi="Cambria Math"/>
                <w:szCs w:val="24"/>
              </w:rPr>
              <m:t>*</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F</m:t>
            </m:r>
          </m:e>
          <m:sup>
            <m:r>
              <w:rPr>
                <w:rFonts w:ascii="Cambria Math" w:eastAsiaTheme="minorEastAsia" w:hAnsi="Cambria Math"/>
                <w:szCs w:val="24"/>
              </w:rPr>
              <m:t>*</m:t>
            </m:r>
          </m:sup>
        </m:sSup>
        <m:r>
          <w:rPr>
            <w:rFonts w:ascii="Cambria Math" w:eastAsiaTheme="minorEastAsia" w:hAnsi="Cambria Math"/>
            <w:szCs w:val="24"/>
          </w:rPr>
          <m:t>.      (S14)</m:t>
        </m:r>
      </m:oMath>
      <w:r w:rsidRPr="00CA2FCF">
        <w:rPr>
          <w:rFonts w:eastAsiaTheme="minorEastAsia"/>
          <w:szCs w:val="24"/>
        </w:rPr>
        <w:t>. We can rearrange equation S1</w:t>
      </w:r>
      <w:r w:rsidR="00667ABB" w:rsidRPr="00CA2FCF">
        <w:rPr>
          <w:rFonts w:eastAsiaTheme="minorEastAsia"/>
          <w:szCs w:val="24"/>
        </w:rPr>
        <w:t>3</w:t>
      </w:r>
      <w:r w:rsidRPr="00CA2FCF">
        <w:rPr>
          <w:rFonts w:eastAsiaTheme="minorEastAsia"/>
          <w:szCs w:val="24"/>
        </w:rPr>
        <w:t xml:space="preserve"> in the following manner: </w:t>
      </w:r>
    </w:p>
    <w:p w14:paraId="382DB449" w14:textId="77777777" w:rsidR="00BA4EE5" w:rsidRPr="00CA2FCF" w:rsidRDefault="00BA4EE5" w:rsidP="00BA4EE5">
      <w:pPr>
        <w:rPr>
          <w:rFonts w:eastAsiaTheme="minorEastAsia"/>
          <w:szCs w:val="24"/>
        </w:rPr>
      </w:pPr>
      <w:r w:rsidRPr="00CA2FCF">
        <w:rPr>
          <w:rFonts w:eastAsiaTheme="minorEastAsia"/>
          <w:szCs w:val="24"/>
        </w:rPr>
        <w:t>Because we want to define a proportion of susceptible, vaccinated</w:t>
      </w:r>
      <w:r w:rsidR="00667ABB" w:rsidRPr="00CA2FCF">
        <w:rPr>
          <w:rFonts w:eastAsiaTheme="minorEastAsia"/>
          <w:szCs w:val="24"/>
        </w:rPr>
        <w:t xml:space="preserve"> one dose</w:t>
      </w:r>
      <w:r w:rsidRPr="00CA2FCF">
        <w:rPr>
          <w:rFonts w:eastAsiaTheme="minorEastAsia"/>
          <w:szCs w:val="24"/>
        </w:rPr>
        <w:t xml:space="preserve"> and </w:t>
      </w:r>
      <w:r w:rsidR="00667ABB" w:rsidRPr="00CA2FCF">
        <w:rPr>
          <w:rFonts w:eastAsiaTheme="minorEastAsia"/>
          <w:szCs w:val="24"/>
        </w:rPr>
        <w:t>vaccinated two dose</w:t>
      </w:r>
      <w:r w:rsidRPr="00CA2FCF">
        <w:rPr>
          <w:rFonts w:eastAsiaTheme="minorEastAsia"/>
          <w:szCs w:val="24"/>
        </w:rPr>
        <w:t xml:space="preserve"> individuals, we can divide equation20 by the total population. So, </w:t>
      </w:r>
    </w:p>
    <w:p w14:paraId="4C6A33D4" w14:textId="77777777" w:rsidR="00BA4EE5" w:rsidRPr="00CA2FCF" w:rsidRDefault="00276FE1" w:rsidP="00BA4EE5">
      <w:pPr>
        <w:rPr>
          <w:rFonts w:eastAsiaTheme="minorEastAsia"/>
          <w:szCs w:val="24"/>
        </w:rPr>
      </w:pPr>
      <m:oMathPara>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eastAsiaTheme="minorEastAsia"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=1,</m:t>
          </m:r>
        </m:oMath>
      </m:oMathPara>
    </w:p>
    <w:p w14:paraId="215327A8" w14:textId="77777777" w:rsidR="00BA4EE5" w:rsidRPr="00CA2FCF" w:rsidRDefault="00276FE1" w:rsidP="00BA4EE5">
      <w:pPr>
        <w:rPr>
          <w:rFonts w:eastAsiaTheme="minorEastAsia"/>
          <w:szCs w:val="24"/>
        </w:rPr>
      </w:pPr>
      <m:oMathPara>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P</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=x</m:t>
          </m:r>
          <m:r>
            <w:rPr>
              <w:rFonts w:ascii="Cambria Math" w:eastAsiaTheme="minorEastAsia" w:hAnsi="Cambria Math"/>
              <w:szCs w:val="24"/>
            </w:rPr>
            <m:t xml:space="preserve"> and </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F</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=y.</m:t>
          </m:r>
        </m:oMath>
      </m:oMathPara>
    </w:p>
    <w:p w14:paraId="0E251121" w14:textId="77777777" w:rsidR="00BA4EE5" w:rsidRPr="00CA2FCF" w:rsidRDefault="00BA4EE5" w:rsidP="00BA4EE5">
      <w:pPr>
        <w:rPr>
          <w:rFonts w:eastAsiaTheme="minorEastAsia"/>
          <w:szCs w:val="24"/>
        </w:rPr>
      </w:pPr>
      <w:r w:rsidRPr="00CA2FCF">
        <w:rPr>
          <w:rFonts w:eastAsiaTheme="minorEastAsia"/>
          <w:szCs w:val="24"/>
        </w:rPr>
        <w:t xml:space="preserve">It follows that, </w:t>
      </w:r>
    </w:p>
    <w:p w14:paraId="3F0EE233" w14:textId="77777777" w:rsidR="00BA4EE5" w:rsidRPr="00CA2FCF" w:rsidRDefault="00276FE1" w:rsidP="00BA4EE5">
      <w:pPr>
        <w:rPr>
          <w:szCs w:val="24"/>
        </w:rPr>
      </w:pPr>
      <m:oMathPara>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S</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m:t>
                  </m:r>
                </m:sup>
              </m:sSup>
            </m:den>
          </m:f>
          <m:r>
            <w:rPr>
              <w:rFonts w:ascii="Cambria Math" w:hAnsi="Cambria Math"/>
              <w:szCs w:val="24"/>
            </w:rPr>
            <m:t>=1-x-y.</m:t>
          </m:r>
        </m:oMath>
      </m:oMathPara>
    </w:p>
    <w:p w14:paraId="390895BF" w14:textId="77777777" w:rsidR="00BA4EE5" w:rsidRPr="00CA2FCF" w:rsidRDefault="00BA4EE5" w:rsidP="00BA4EE5">
      <w:pPr>
        <w:rPr>
          <w:szCs w:val="24"/>
        </w:rPr>
      </w:pPr>
      <w:r w:rsidRPr="00CA2FCF">
        <w:rPr>
          <w:szCs w:val="24"/>
        </w:rPr>
        <w:t xml:space="preserve">We rewrite equation 12 with the expression mentioned above. Hence, </w:t>
      </w:r>
    </w:p>
    <w:p w14:paraId="19658459" w14:textId="77777777" w:rsidR="00BA4EE5" w:rsidRPr="00CA2FCF" w:rsidRDefault="00276FE1" w:rsidP="00BA4EE5">
      <w:pPr>
        <w:rPr>
          <w:rFonts w:eastAsiaTheme="minorEastAsia"/>
          <w:szCs w:val="24"/>
        </w:rPr>
      </w:pPr>
      <m:oMathPara>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c</m:t>
              </m:r>
            </m:sub>
          </m:sSub>
          <m:r>
            <w:rPr>
              <w:rFonts w:ascii="Cambria Math" w:hAnsi="Cambria Math"/>
              <w:szCs w:val="24"/>
            </w:rPr>
            <m:t>=</m:t>
          </m:r>
          <m:d>
            <m:dPr>
              <m:ctrlPr>
                <w:rPr>
                  <w:rFonts w:ascii="Cambria Math" w:hAnsi="Cambria Math"/>
                  <w:i/>
                  <w:szCs w:val="24"/>
                </w:rPr>
              </m:ctrlPr>
            </m:dPr>
            <m:e>
              <m:r>
                <w:rPr>
                  <w:rFonts w:ascii="Cambria Math" w:hAnsi="Cambria Math"/>
                  <w:szCs w:val="24"/>
                </w:rPr>
                <m:t>1-x-y</m:t>
              </m:r>
            </m:e>
          </m:d>
          <m:d>
            <m:dPr>
              <m:begChr m:val="["/>
              <m:endChr m:val="]"/>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num>
                <m:den>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e>
                  </m:d>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(1-p</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num>
                <m:den>
                  <m:r>
                    <w:rPr>
                      <w:rFonts w:ascii="Cambria Math" w:hAnsi="Cambria Math"/>
                      <w:szCs w:val="24"/>
                    </w:rPr>
                    <m:t>γ</m:t>
                  </m:r>
                </m:den>
              </m:f>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num>
            <m:den>
              <m:d>
                <m:dPr>
                  <m:ctrlPr>
                    <w:rPr>
                      <w:rFonts w:ascii="Cambria Math" w:hAnsi="Cambria Math"/>
                      <w:i/>
                      <w:szCs w:val="24"/>
                    </w:rPr>
                  </m:ctrlPr>
                </m:dPr>
                <m:e>
                  <m:r>
                    <w:rPr>
                      <w:rFonts w:ascii="Cambria Math" w:hAnsi="Cambria Math"/>
                      <w:szCs w:val="24"/>
                    </w:rPr>
                    <m:t>γ+</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e>
              </m:d>
            </m:den>
          </m:f>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L1</m:t>
                  </m:r>
                </m:sub>
              </m:sSub>
              <m:r>
                <w:rPr>
                  <w:rFonts w:ascii="Cambria Math" w:hAnsi="Cambria Math"/>
                  <w:szCs w:val="24"/>
                </w:rPr>
                <m:t>)x+</m:t>
              </m:r>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L2</m:t>
                  </m:r>
                </m:sub>
              </m:sSub>
              <m:r>
                <w:rPr>
                  <w:rFonts w:ascii="Cambria Math" w:hAnsi="Cambria Math"/>
                  <w:szCs w:val="24"/>
                </w:rPr>
                <m:t>)y</m:t>
              </m:r>
            </m:e>
          </m:d>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β</m:t>
                  </m:r>
                </m:e>
                <m:sub>
                  <m:r>
                    <w:rPr>
                      <w:rFonts w:ascii="Cambria Math" w:hAnsi="Cambria Math"/>
                      <w:szCs w:val="24"/>
                    </w:rPr>
                    <m:t>2</m:t>
                  </m:r>
                </m:sub>
              </m:sSub>
              <m:r>
                <w:rPr>
                  <w:rFonts w:ascii="Cambria Math" w:hAnsi="Cambria Math"/>
                  <w:szCs w:val="24"/>
                </w:rPr>
                <m:t>(1-</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2</m:t>
                  </m:r>
                </m:sub>
              </m:sSub>
              <m:r>
                <w:rPr>
                  <w:rFonts w:ascii="Cambria Math" w:hAnsi="Cambria Math"/>
                  <w:szCs w:val="24"/>
                </w:rPr>
                <m:t>)</m:t>
              </m:r>
            </m:num>
            <m:den>
              <m:r>
                <w:rPr>
                  <w:rFonts w:ascii="Cambria Math" w:hAnsi="Cambria Math"/>
                  <w:szCs w:val="24"/>
                </w:rPr>
                <m:t>γ</m:t>
              </m:r>
            </m:den>
          </m:f>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LA1</m:t>
                  </m:r>
                </m:sub>
              </m:sSub>
              <m:r>
                <w:rPr>
                  <w:rFonts w:ascii="Cambria Math" w:hAnsi="Cambria Math"/>
                  <w:szCs w:val="24"/>
                </w:rPr>
                <m:t>)x+</m:t>
              </m:r>
              <m:sSub>
                <m:sSubPr>
                  <m:ctrlPr>
                    <w:rPr>
                      <w:rFonts w:ascii="Cambria Math" w:hAnsi="Cambria Math"/>
                      <w:i/>
                      <w:szCs w:val="24"/>
                    </w:rPr>
                  </m:ctrlPr>
                </m:sSubPr>
                <m:e>
                  <m:r>
                    <w:rPr>
                      <w:rFonts w:ascii="Cambria Math" w:hAnsi="Cambria Math"/>
                      <w:szCs w:val="24"/>
                    </w:rPr>
                    <m:t>(1-ε</m:t>
                  </m:r>
                </m:e>
                <m:sub>
                  <m:r>
                    <w:rPr>
                      <w:rFonts w:ascii="Cambria Math" w:hAnsi="Cambria Math"/>
                      <w:szCs w:val="24"/>
                    </w:rPr>
                    <m:t>LA2</m:t>
                  </m:r>
                </m:sub>
              </m:sSub>
              <m:r>
                <w:rPr>
                  <w:rFonts w:ascii="Cambria Math" w:hAnsi="Cambria Math"/>
                  <w:szCs w:val="24"/>
                </w:rPr>
                <m:t>)y</m:t>
              </m:r>
            </m:e>
          </m:d>
          <m:r>
            <w:rPr>
              <w:rFonts w:ascii="Cambria Math" w:hAnsi="Cambria Math"/>
              <w:szCs w:val="24"/>
            </w:rPr>
            <m:t xml:space="preserve">     </m:t>
          </m:r>
          <m:d>
            <m:dPr>
              <m:ctrlPr>
                <w:rPr>
                  <w:rFonts w:ascii="Cambria Math" w:hAnsi="Cambria Math"/>
                  <w:i/>
                  <w:szCs w:val="24"/>
                </w:rPr>
              </m:ctrlPr>
            </m:dPr>
            <m:e>
              <m:r>
                <w:rPr>
                  <w:rFonts w:ascii="Cambria Math" w:hAnsi="Cambria Math"/>
                  <w:szCs w:val="24"/>
                </w:rPr>
                <m:t>S15</m:t>
              </m:r>
            </m:e>
          </m:d>
          <m:r>
            <w:rPr>
              <w:rFonts w:ascii="Cambria Math" w:eastAsiaTheme="minorEastAsia" w:hAnsi="Cambria Math"/>
              <w:szCs w:val="24"/>
            </w:rPr>
            <m:t>.</m:t>
          </m:r>
        </m:oMath>
      </m:oMathPara>
    </w:p>
    <w:p w14:paraId="66931A81" w14:textId="77777777" w:rsidR="00C91231" w:rsidRPr="00CA2FCF" w:rsidRDefault="00C91231" w:rsidP="00BA4EE5">
      <w:pPr>
        <w:rPr>
          <w:rFonts w:eastAsiaTheme="minorEastAsia"/>
          <w:szCs w:val="24"/>
        </w:rPr>
      </w:pPr>
    </w:p>
    <w:p w14:paraId="346CAE57" w14:textId="77777777" w:rsidR="00C91231" w:rsidRPr="00CA2FCF" w:rsidRDefault="00C91231" w:rsidP="00BA4EE5">
      <w:pPr>
        <w:rPr>
          <w:rFonts w:eastAsiaTheme="minorEastAsia"/>
          <w:szCs w:val="24"/>
        </w:rPr>
      </w:pPr>
    </w:p>
    <w:p w14:paraId="48691386" w14:textId="77777777" w:rsidR="00C91231" w:rsidRPr="00CA2FCF" w:rsidRDefault="00C91231" w:rsidP="00BA4EE5">
      <w:pPr>
        <w:rPr>
          <w:rFonts w:eastAsiaTheme="minorEastAsia"/>
          <w:szCs w:val="24"/>
        </w:rPr>
      </w:pPr>
    </w:p>
    <w:p w14:paraId="021EE64F" w14:textId="77777777" w:rsidR="00C91231" w:rsidRPr="00CA2FCF" w:rsidRDefault="00C91231" w:rsidP="00BA4EE5">
      <w:pPr>
        <w:rPr>
          <w:rFonts w:eastAsiaTheme="minorEastAsia"/>
          <w:szCs w:val="24"/>
        </w:rPr>
      </w:pPr>
    </w:p>
    <w:p w14:paraId="76760404" w14:textId="77777777" w:rsidR="00C91231" w:rsidRPr="00CA2FCF" w:rsidRDefault="00C91231" w:rsidP="00BA4EE5">
      <w:pPr>
        <w:rPr>
          <w:rFonts w:eastAsiaTheme="minorEastAsia"/>
          <w:szCs w:val="24"/>
        </w:rPr>
      </w:pPr>
    </w:p>
    <w:p w14:paraId="28850AD0" w14:textId="77777777" w:rsidR="00C91231" w:rsidRPr="00CA2FCF" w:rsidRDefault="00C91231" w:rsidP="00BA4EE5">
      <w:pPr>
        <w:rPr>
          <w:rFonts w:eastAsiaTheme="minorEastAsia"/>
          <w:szCs w:val="24"/>
        </w:rPr>
      </w:pPr>
    </w:p>
    <w:p w14:paraId="12FC93A0" w14:textId="77777777" w:rsidR="00C91231" w:rsidRPr="00CA2FCF" w:rsidRDefault="00C91231" w:rsidP="00BA4EE5">
      <w:pPr>
        <w:rPr>
          <w:rFonts w:eastAsiaTheme="minorEastAsia"/>
          <w:szCs w:val="24"/>
        </w:rPr>
      </w:pPr>
    </w:p>
    <w:p w14:paraId="7EB80E3A" w14:textId="77777777" w:rsidR="003B5A8D" w:rsidRPr="00CA2FCF" w:rsidRDefault="003B5A8D">
      <w:pPr>
        <w:spacing w:after="160" w:line="259" w:lineRule="auto"/>
        <w:rPr>
          <w:rFonts w:eastAsiaTheme="minorEastAsia"/>
          <w:szCs w:val="24"/>
        </w:rPr>
      </w:pPr>
      <w:r w:rsidRPr="00CA2FCF">
        <w:rPr>
          <w:rFonts w:eastAsiaTheme="minorEastAsia"/>
          <w:szCs w:val="24"/>
        </w:rPr>
        <w:br w:type="page"/>
      </w:r>
    </w:p>
    <w:p w14:paraId="7606D49B" w14:textId="0E2A2382" w:rsidR="00C91231" w:rsidRPr="00CA2FCF" w:rsidRDefault="003B5A8D" w:rsidP="003B5A8D">
      <w:pPr>
        <w:spacing w:after="160" w:line="259" w:lineRule="auto"/>
      </w:pPr>
      <w:r w:rsidRPr="00CA2FCF">
        <w:rPr>
          <w:rFonts w:eastAsiaTheme="minorEastAsia"/>
          <w:noProof/>
          <w:szCs w:val="24"/>
        </w:rPr>
        <w:lastRenderedPageBreak/>
        <w:drawing>
          <wp:inline distT="0" distB="0" distL="0" distR="0" wp14:anchorId="3A9440D2" wp14:editId="44805D50">
            <wp:extent cx="5933202" cy="2832335"/>
            <wp:effectExtent l="0" t="0" r="0" b="6350"/>
            <wp:docPr id="3" name="Imagen 3"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FigS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51791" cy="2841209"/>
                    </a:xfrm>
                    <a:prstGeom prst="rect">
                      <a:avLst/>
                    </a:prstGeom>
                  </pic:spPr>
                </pic:pic>
              </a:graphicData>
            </a:graphic>
          </wp:inline>
        </w:drawing>
      </w:r>
      <w:r w:rsidRPr="00CA2FCF">
        <w:rPr>
          <w:b/>
        </w:rPr>
        <w:t>Fig. S1.</w:t>
      </w:r>
      <w:r w:rsidRPr="00CA2FCF">
        <w:t xml:space="preserve"> </w:t>
      </w:r>
      <w:r w:rsidRPr="00CA2FCF">
        <w:rPr>
          <w:b/>
          <w:bCs/>
        </w:rPr>
        <w:t xml:space="preserve">Fitting and projecting </w:t>
      </w:r>
      <w:r w:rsidR="000A7632" w:rsidRPr="00CA2FCF">
        <w:rPr>
          <w:b/>
          <w:bCs/>
        </w:rPr>
        <w:t xml:space="preserve">the </w:t>
      </w:r>
      <w:r w:rsidRPr="00CA2FCF">
        <w:rPr>
          <w:b/>
          <w:bCs/>
        </w:rPr>
        <w:t>vaccination rate</w:t>
      </w:r>
      <w:r w:rsidRPr="00CA2FCF">
        <w:t>.  (A) Deriving a function that describes the behavior of the daily doses applied in the US for one dose</w:t>
      </w:r>
      <w:r w:rsidR="000A7632" w:rsidRPr="00CA2FCF">
        <w:t>-vaccinated</w:t>
      </w:r>
      <w:r w:rsidRPr="00CA2FCF">
        <w:t xml:space="preserve"> individuals. (B) Deriving a function that describes the behavior of the second dose application for individuals with one dose</w:t>
      </w:r>
      <w:r w:rsidR="000A7632" w:rsidRPr="00CA2FCF">
        <w:t xml:space="preserve"> of vaccination</w:t>
      </w:r>
      <w:r w:rsidRPr="00CA2FCF">
        <w:t>. (C) Dynamics</w:t>
      </w:r>
      <w:r w:rsidR="00082569" w:rsidRPr="00CA2FCF">
        <w:t xml:space="preserve"> of individuals with at least one dose of vaccination</w:t>
      </w:r>
      <w:r w:rsidRPr="00CA2FCF">
        <w:t xml:space="preserve"> </w:t>
      </w:r>
      <w:r w:rsidR="00082569" w:rsidRPr="00CA2FCF">
        <w:t>considering</w:t>
      </w:r>
      <w:r w:rsidRPr="00CA2FCF">
        <w:t xml:space="preserve"> the </w:t>
      </w:r>
      <w:r w:rsidR="00082569" w:rsidRPr="00CA2FCF">
        <w:t xml:space="preserve">baseline </w:t>
      </w:r>
      <w:r w:rsidRPr="00CA2FCF">
        <w:t>vaccination rate</w:t>
      </w:r>
      <w:r w:rsidR="00082569" w:rsidRPr="00CA2FCF">
        <w:t xml:space="preserve"> since the modelled date, as well as situations where the vaccination rate</w:t>
      </w:r>
      <w:r w:rsidRPr="00CA2FCF">
        <w:t xml:space="preserve"> is doubled or diminished 50%. (D) </w:t>
      </w:r>
      <w:r w:rsidR="00082569" w:rsidRPr="00CA2FCF">
        <w:t>Dynamics of individuals with at two doses of vaccination considering the baseline vaccination rate since the modelled date, as well as situations where the vaccination rate is doubled or diminished 50%.</w:t>
      </w:r>
    </w:p>
    <w:p w14:paraId="7F174327" w14:textId="77777777" w:rsidR="003B5A8D" w:rsidRPr="00CA2FCF" w:rsidRDefault="003B5A8D" w:rsidP="003B5A8D">
      <w:pPr>
        <w:spacing w:after="160" w:line="259" w:lineRule="auto"/>
      </w:pPr>
    </w:p>
    <w:p w14:paraId="3A783152" w14:textId="77777777" w:rsidR="003B5A8D" w:rsidRPr="00CA2FCF" w:rsidRDefault="003B5A8D" w:rsidP="003B5A8D">
      <w:pPr>
        <w:spacing w:after="160" w:line="259" w:lineRule="auto"/>
      </w:pPr>
    </w:p>
    <w:p w14:paraId="3008DDE6" w14:textId="77777777" w:rsidR="003B5A8D" w:rsidRPr="00CA2FCF" w:rsidRDefault="003B5A8D" w:rsidP="003B5A8D">
      <w:pPr>
        <w:spacing w:after="160" w:line="259" w:lineRule="auto"/>
      </w:pPr>
    </w:p>
    <w:p w14:paraId="5F35827D" w14:textId="77777777" w:rsidR="003B5A8D" w:rsidRPr="00CA2FCF" w:rsidRDefault="003B5A8D" w:rsidP="003B5A8D">
      <w:pPr>
        <w:spacing w:after="160" w:line="259" w:lineRule="auto"/>
      </w:pPr>
    </w:p>
    <w:p w14:paraId="22DBEF9F" w14:textId="77777777" w:rsidR="003B5A8D" w:rsidRPr="00CA2FCF" w:rsidRDefault="003B5A8D" w:rsidP="003B5A8D">
      <w:pPr>
        <w:spacing w:after="160" w:line="259" w:lineRule="auto"/>
      </w:pPr>
    </w:p>
    <w:p w14:paraId="6A84640D" w14:textId="77777777" w:rsidR="003B5A8D" w:rsidRPr="00CA2FCF" w:rsidRDefault="003B5A8D" w:rsidP="003B5A8D">
      <w:pPr>
        <w:spacing w:after="160" w:line="259" w:lineRule="auto"/>
      </w:pPr>
    </w:p>
    <w:p w14:paraId="73FF36E3" w14:textId="77777777" w:rsidR="003B5A8D" w:rsidRPr="00CA2FCF" w:rsidRDefault="003B5A8D" w:rsidP="003B5A8D">
      <w:pPr>
        <w:spacing w:after="160" w:line="259" w:lineRule="auto"/>
      </w:pPr>
    </w:p>
    <w:p w14:paraId="20E99F73" w14:textId="77777777" w:rsidR="003B5A8D" w:rsidRPr="00CA2FCF" w:rsidRDefault="003B5A8D" w:rsidP="003B5A8D">
      <w:pPr>
        <w:spacing w:after="160" w:line="259" w:lineRule="auto"/>
      </w:pPr>
    </w:p>
    <w:p w14:paraId="3D96B15B" w14:textId="77777777" w:rsidR="003B5A8D" w:rsidRPr="00CA2FCF" w:rsidRDefault="003B5A8D" w:rsidP="003B5A8D">
      <w:pPr>
        <w:spacing w:after="160" w:line="259" w:lineRule="auto"/>
      </w:pPr>
    </w:p>
    <w:p w14:paraId="591EBAD6" w14:textId="77777777" w:rsidR="003B5A8D" w:rsidRPr="00CA2FCF" w:rsidRDefault="003B5A8D" w:rsidP="003B5A8D">
      <w:pPr>
        <w:spacing w:after="160" w:line="259" w:lineRule="auto"/>
      </w:pPr>
    </w:p>
    <w:p w14:paraId="0AF28839" w14:textId="77777777" w:rsidR="003B5A8D" w:rsidRPr="00CA2FCF" w:rsidRDefault="003B5A8D" w:rsidP="003B5A8D">
      <w:pPr>
        <w:spacing w:after="160" w:line="259" w:lineRule="auto"/>
      </w:pPr>
    </w:p>
    <w:p w14:paraId="1560BC70" w14:textId="77777777" w:rsidR="003B5A8D" w:rsidRPr="00CA2FCF" w:rsidRDefault="003B5A8D" w:rsidP="003B5A8D">
      <w:pPr>
        <w:spacing w:after="160" w:line="259" w:lineRule="auto"/>
      </w:pPr>
    </w:p>
    <w:p w14:paraId="3B29E456" w14:textId="77777777" w:rsidR="003B5A8D" w:rsidRPr="00CA2FCF" w:rsidRDefault="003B5A8D" w:rsidP="003B5A8D">
      <w:pPr>
        <w:spacing w:after="160" w:line="259" w:lineRule="auto"/>
      </w:pPr>
    </w:p>
    <w:p w14:paraId="5129944D" w14:textId="77777777" w:rsidR="003B5A8D" w:rsidRPr="00CA2FCF" w:rsidRDefault="003B5A8D" w:rsidP="003B5A8D">
      <w:pPr>
        <w:spacing w:after="160" w:line="259" w:lineRule="auto"/>
        <w:rPr>
          <w:rFonts w:eastAsiaTheme="minorEastAsia"/>
          <w:szCs w:val="24"/>
        </w:rPr>
      </w:pPr>
    </w:p>
    <w:p w14:paraId="432B3EBD" w14:textId="77777777" w:rsidR="000E101D" w:rsidRPr="00CA2FCF" w:rsidRDefault="00067102" w:rsidP="000E101D">
      <w:pPr>
        <w:keepNext/>
      </w:pPr>
      <w:r w:rsidRPr="00CA2FCF">
        <w:rPr>
          <w:noProof/>
        </w:rPr>
        <w:drawing>
          <wp:inline distT="0" distB="0" distL="0" distR="0" wp14:anchorId="3EBBDC25" wp14:editId="55EFCF3F">
            <wp:extent cx="5955030" cy="284275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S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82064" cy="2855660"/>
                    </a:xfrm>
                    <a:prstGeom prst="rect">
                      <a:avLst/>
                    </a:prstGeom>
                  </pic:spPr>
                </pic:pic>
              </a:graphicData>
            </a:graphic>
          </wp:inline>
        </w:drawing>
      </w:r>
    </w:p>
    <w:p w14:paraId="0375F1BC" w14:textId="467A21FF" w:rsidR="000E101D" w:rsidRPr="00CA2FCF" w:rsidRDefault="000E101D" w:rsidP="00082569">
      <w:pPr>
        <w:pStyle w:val="SMHeading"/>
        <w:spacing w:line="360" w:lineRule="auto"/>
        <w:jc w:val="both"/>
        <w:rPr>
          <w:b w:val="0"/>
          <w:bCs w:val="0"/>
          <w:kern w:val="0"/>
          <w:szCs w:val="20"/>
        </w:rPr>
      </w:pPr>
      <w:r w:rsidRPr="00CA2FCF">
        <w:t>Fig. S</w:t>
      </w:r>
      <w:r w:rsidR="00067102" w:rsidRPr="00CA2FCF">
        <w:t>2</w:t>
      </w:r>
      <w:r w:rsidRPr="00CA2FCF">
        <w:t>.</w:t>
      </w:r>
      <w:r w:rsidRPr="00CA2FCF">
        <w:rPr>
          <w:b w:val="0"/>
          <w:bCs w:val="0"/>
          <w:kern w:val="0"/>
          <w:szCs w:val="20"/>
        </w:rPr>
        <w:t xml:space="preserve"> </w:t>
      </w:r>
      <w:r w:rsidR="00082569" w:rsidRPr="00CA2FCF">
        <w:rPr>
          <w:b w:val="0"/>
          <w:bCs w:val="0"/>
          <w:kern w:val="0"/>
          <w:szCs w:val="20"/>
        </w:rPr>
        <w:t xml:space="preserve">Projection of the cumulative counts of recuperated and deceased individuals based on </w:t>
      </w:r>
      <w:r w:rsidRPr="00CA2FCF">
        <w:rPr>
          <w:b w:val="0"/>
          <w:bCs w:val="0"/>
          <w:kern w:val="0"/>
          <w:szCs w:val="20"/>
        </w:rPr>
        <w:t>different transmission rates and vaccination rates</w:t>
      </w:r>
      <w:r w:rsidR="00082569" w:rsidRPr="00CA2FCF">
        <w:rPr>
          <w:b w:val="0"/>
          <w:bCs w:val="0"/>
          <w:kern w:val="0"/>
          <w:szCs w:val="20"/>
        </w:rPr>
        <w:t>, including (A) recuperated individuals and (B) deceased individuals under a low transmission rate; (C) recuperated individuals and (D) deceased individuals under a baseline transmission rate; (E) recuperated individuals and (F) deceased individuals under a high transmission rate.</w:t>
      </w:r>
      <w:r w:rsidR="00EA4F92" w:rsidRPr="00CA2FCF">
        <w:rPr>
          <w:b w:val="0"/>
          <w:bCs w:val="0"/>
          <w:kern w:val="0"/>
          <w:szCs w:val="20"/>
        </w:rPr>
        <w:t xml:space="preserve"> The red line presents zero vaccination; the green line represents a 50% decrease in VR; the blue dotted line means baseline VR and the black dotted line denotes 200% VR.</w:t>
      </w:r>
      <w:r w:rsidRPr="00CA2FCF">
        <w:br w:type="page"/>
      </w:r>
    </w:p>
    <w:p w14:paraId="5EC760C8" w14:textId="77777777" w:rsidR="00BA4EE5" w:rsidRPr="00CA2FCF" w:rsidRDefault="00067102" w:rsidP="00DA0BE3">
      <w:pPr>
        <w:rPr>
          <w:szCs w:val="24"/>
        </w:rPr>
      </w:pPr>
      <w:r w:rsidRPr="00CA2FCF">
        <w:rPr>
          <w:noProof/>
          <w:szCs w:val="24"/>
        </w:rPr>
        <w:lastRenderedPageBreak/>
        <w:drawing>
          <wp:inline distT="0" distB="0" distL="0" distR="0" wp14:anchorId="42CCC789" wp14:editId="7B7494AC">
            <wp:extent cx="5847578" cy="2791460"/>
            <wp:effectExtent l="0" t="0" r="1270" b="8890"/>
            <wp:docPr id="13" name="Imagen 1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FigureS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78462" cy="2806203"/>
                    </a:xfrm>
                    <a:prstGeom prst="rect">
                      <a:avLst/>
                    </a:prstGeom>
                  </pic:spPr>
                </pic:pic>
              </a:graphicData>
            </a:graphic>
          </wp:inline>
        </w:drawing>
      </w:r>
    </w:p>
    <w:p w14:paraId="156EF3D5" w14:textId="58CDA9AE" w:rsidR="000E101D" w:rsidRPr="00CA2FCF" w:rsidRDefault="000E101D" w:rsidP="00EA4F92">
      <w:pPr>
        <w:pStyle w:val="SMHeading"/>
        <w:spacing w:line="360" w:lineRule="auto"/>
        <w:jc w:val="both"/>
        <w:rPr>
          <w:b w:val="0"/>
          <w:bCs w:val="0"/>
          <w:kern w:val="0"/>
          <w:sz w:val="22"/>
          <w:szCs w:val="22"/>
        </w:rPr>
      </w:pPr>
      <w:r w:rsidRPr="00CA2FCF">
        <w:rPr>
          <w:sz w:val="22"/>
          <w:szCs w:val="22"/>
        </w:rPr>
        <w:t>Fig. S</w:t>
      </w:r>
      <w:r w:rsidR="00067102" w:rsidRPr="00CA2FCF">
        <w:rPr>
          <w:sz w:val="22"/>
          <w:szCs w:val="22"/>
        </w:rPr>
        <w:t>3</w:t>
      </w:r>
      <w:r w:rsidRPr="00CA2FCF">
        <w:rPr>
          <w:sz w:val="22"/>
          <w:szCs w:val="22"/>
        </w:rPr>
        <w:t>.</w:t>
      </w:r>
      <w:r w:rsidRPr="00CA2FCF">
        <w:rPr>
          <w:b w:val="0"/>
          <w:bCs w:val="0"/>
          <w:kern w:val="0"/>
          <w:sz w:val="22"/>
          <w:szCs w:val="22"/>
        </w:rPr>
        <w:t xml:space="preserve"> </w:t>
      </w:r>
      <w:r w:rsidR="00EA4F92" w:rsidRPr="00CA2FCF">
        <w:rPr>
          <w:b w:val="0"/>
          <w:bCs w:val="0"/>
          <w:kern w:val="0"/>
          <w:sz w:val="22"/>
          <w:szCs w:val="22"/>
        </w:rPr>
        <w:t xml:space="preserve">Modelled projections of asymptomatic infections in unvaccinated and vaccinated subpopulations under different vaccination rates and vaccine effectiveness. The low and high vaccination effectiveness denotes the </w:t>
      </w:r>
      <w:r w:rsidR="00EA4F92" w:rsidRPr="00CA2FCF">
        <w:rPr>
          <w:b w:val="0"/>
          <w:bCs w:val="0"/>
          <w:sz w:val="22"/>
          <w:szCs w:val="22"/>
        </w:rPr>
        <w:t xml:space="preserve">lower bound and the higher bound of the 95% confidence intervals of the real-world data, respectively. Panels (A), (D), (G) represents scenarios with a low (50%) vaccination rate, (B), (E), (H) baseline vaccination rate, and (C), (F), (I) high (200%) vaccination rate. </w:t>
      </w:r>
      <w:r w:rsidR="00EA4F92" w:rsidRPr="00CA2FCF">
        <w:rPr>
          <w:b w:val="0"/>
          <w:bCs w:val="0"/>
          <w:kern w:val="0"/>
          <w:sz w:val="22"/>
          <w:szCs w:val="22"/>
        </w:rPr>
        <w:t>The case counts of the unvaccinated individuals are depicted by the red line and the unit labels on the left-side y-axis, whereas the infected, vaccinated (breakthrough) cases are depicted by the green line and the unit labels on the right-side y-axis.</w:t>
      </w:r>
      <w:r w:rsidRPr="00CA2FCF">
        <w:rPr>
          <w:b w:val="0"/>
          <w:bCs w:val="0"/>
          <w:sz w:val="22"/>
          <w:szCs w:val="22"/>
        </w:rPr>
        <w:br w:type="page"/>
      </w:r>
    </w:p>
    <w:p w14:paraId="5C8CEB06" w14:textId="77777777" w:rsidR="000E101D" w:rsidRPr="00CA2FCF" w:rsidRDefault="00067102" w:rsidP="000E101D">
      <w:pPr>
        <w:pStyle w:val="SMHeading"/>
        <w:spacing w:line="360" w:lineRule="auto"/>
        <w:jc w:val="both"/>
        <w:rPr>
          <w:b w:val="0"/>
          <w:bCs w:val="0"/>
          <w:sz w:val="22"/>
          <w:szCs w:val="22"/>
        </w:rPr>
      </w:pPr>
      <w:r w:rsidRPr="00CA2FCF">
        <w:rPr>
          <w:b w:val="0"/>
          <w:bCs w:val="0"/>
          <w:noProof/>
          <w:sz w:val="22"/>
          <w:szCs w:val="22"/>
        </w:rPr>
        <w:lastRenderedPageBreak/>
        <w:drawing>
          <wp:inline distT="0" distB="0" distL="0" distR="0" wp14:anchorId="04DF340A" wp14:editId="361C009E">
            <wp:extent cx="5961874" cy="2846023"/>
            <wp:effectExtent l="0" t="0" r="1270" b="0"/>
            <wp:docPr id="17" name="Imagen 17"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wFigureS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90717" cy="2859792"/>
                    </a:xfrm>
                    <a:prstGeom prst="rect">
                      <a:avLst/>
                    </a:prstGeom>
                  </pic:spPr>
                </pic:pic>
              </a:graphicData>
            </a:graphic>
          </wp:inline>
        </w:drawing>
      </w:r>
    </w:p>
    <w:p w14:paraId="04873F48" w14:textId="028DF95B" w:rsidR="00C42B46" w:rsidRPr="00CA2FCF" w:rsidRDefault="00EA4F92">
      <w:pPr>
        <w:spacing w:after="160" w:line="259" w:lineRule="auto"/>
        <w:rPr>
          <w:kern w:val="32"/>
          <w:sz w:val="22"/>
          <w:szCs w:val="22"/>
        </w:rPr>
      </w:pPr>
      <w:r w:rsidRPr="00CA2FCF">
        <w:rPr>
          <w:b/>
          <w:sz w:val="22"/>
          <w:szCs w:val="22"/>
        </w:rPr>
        <w:t>Fig. S4.</w:t>
      </w:r>
      <w:r w:rsidRPr="00CA2FCF">
        <w:rPr>
          <w:b/>
          <w:bCs/>
          <w:sz w:val="22"/>
          <w:szCs w:val="22"/>
        </w:rPr>
        <w:t xml:space="preserve"> </w:t>
      </w:r>
      <w:r w:rsidRPr="00CA2FCF">
        <w:rPr>
          <w:sz w:val="22"/>
          <w:szCs w:val="22"/>
        </w:rPr>
        <w:t xml:space="preserve">Modelled projections of </w:t>
      </w:r>
      <w:r w:rsidRPr="00CA2FCF">
        <w:rPr>
          <w:bCs/>
          <w:sz w:val="22"/>
          <w:szCs w:val="22"/>
        </w:rPr>
        <w:t>cumulative death in the US population</w:t>
      </w:r>
      <w:r w:rsidRPr="00CA2FCF">
        <w:rPr>
          <w:sz w:val="22"/>
          <w:szCs w:val="22"/>
        </w:rPr>
        <w:t xml:space="preserve"> under different vaccination rates and vaccine effectiveness. </w:t>
      </w:r>
      <w:r w:rsidRPr="00CA2FCF">
        <w:rPr>
          <w:bCs/>
          <w:sz w:val="22"/>
          <w:szCs w:val="22"/>
        </w:rPr>
        <w:t xml:space="preserve">The low and high vaccination effectiveness denotes the lower bound and the higher bound of the 95% confidence intervals of the real-world data, respectively. Panels (A), (D), (G) represents scenarios with a low (50%) vaccination rate, (B), (E), (H) baseline vaccination rate, and (C), (F), (I) high (200%) vaccination rate. </w:t>
      </w:r>
      <w:r w:rsidRPr="00CA2FCF">
        <w:rPr>
          <w:sz w:val="22"/>
          <w:szCs w:val="22"/>
        </w:rPr>
        <w:t xml:space="preserve">The case counts of the unvaccinated individuals are depicted by the red line and the unit labels on the left-side y-axis, whereas the infected, vaccinated (breakthrough) cases are depicted by the </w:t>
      </w:r>
      <w:r w:rsidRPr="00CA2FCF">
        <w:rPr>
          <w:bCs/>
          <w:sz w:val="22"/>
          <w:szCs w:val="22"/>
        </w:rPr>
        <w:t>green</w:t>
      </w:r>
      <w:r w:rsidRPr="00CA2FCF">
        <w:rPr>
          <w:sz w:val="22"/>
          <w:szCs w:val="22"/>
        </w:rPr>
        <w:t xml:space="preserve"> line and the unit labels on the right-side y-axis.</w:t>
      </w:r>
      <w:r w:rsidR="00C42B46" w:rsidRPr="00CA2FCF">
        <w:rPr>
          <w:b/>
          <w:bCs/>
          <w:sz w:val="22"/>
          <w:szCs w:val="22"/>
        </w:rPr>
        <w:br w:type="page"/>
      </w:r>
    </w:p>
    <w:p w14:paraId="53936EDE" w14:textId="77777777" w:rsidR="00C42B46" w:rsidRPr="00CA2FCF" w:rsidRDefault="00C42B46" w:rsidP="000E101D">
      <w:pPr>
        <w:pStyle w:val="SMHeading"/>
        <w:spacing w:line="360" w:lineRule="auto"/>
        <w:jc w:val="both"/>
        <w:rPr>
          <w:b w:val="0"/>
          <w:bCs w:val="0"/>
          <w:sz w:val="22"/>
          <w:szCs w:val="22"/>
        </w:rPr>
      </w:pPr>
    </w:p>
    <w:p w14:paraId="5A111FF3" w14:textId="288DD756" w:rsidR="00C42B46" w:rsidRPr="00CA2FCF" w:rsidRDefault="00157865" w:rsidP="00C42B46">
      <w:pPr>
        <w:pStyle w:val="SMHeading"/>
        <w:spacing w:line="360" w:lineRule="auto"/>
        <w:jc w:val="both"/>
        <w:rPr>
          <w:b w:val="0"/>
          <w:bCs w:val="0"/>
          <w:sz w:val="22"/>
          <w:szCs w:val="22"/>
        </w:rPr>
      </w:pPr>
      <w:r>
        <w:rPr>
          <w:b w:val="0"/>
          <w:bCs w:val="0"/>
          <w:noProof/>
          <w:sz w:val="22"/>
          <w:szCs w:val="22"/>
        </w:rPr>
        <w:drawing>
          <wp:inline distT="0" distB="0" distL="0" distR="0" wp14:anchorId="648AD635" wp14:editId="2CE8F8FA">
            <wp:extent cx="6200622" cy="2959293"/>
            <wp:effectExtent l="0" t="0" r="0" b="0"/>
            <wp:docPr id="2" name="Imagen 2" descr="Gráfico, Diagrama, Gráfico de superfici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S5.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29287" cy="2972974"/>
                    </a:xfrm>
                    <a:prstGeom prst="rect">
                      <a:avLst/>
                    </a:prstGeom>
                  </pic:spPr>
                </pic:pic>
              </a:graphicData>
            </a:graphic>
          </wp:inline>
        </w:drawing>
      </w:r>
    </w:p>
    <w:p w14:paraId="60CF0821" w14:textId="5FB64B24" w:rsidR="00CA2FCF" w:rsidRPr="00CA2FCF" w:rsidRDefault="00C42B46" w:rsidP="00C42B46">
      <w:pPr>
        <w:pStyle w:val="SMHeading"/>
        <w:rPr>
          <w:b w:val="0"/>
          <w:bCs w:val="0"/>
        </w:rPr>
      </w:pPr>
      <w:r w:rsidRPr="00CA2FCF">
        <w:t>Fig. S</w:t>
      </w:r>
      <w:r w:rsidR="00BD1E43" w:rsidRPr="00CA2FCF">
        <w:t>5</w:t>
      </w:r>
      <w:r w:rsidRPr="00CA2FCF">
        <w:t>.</w:t>
      </w:r>
      <w:r w:rsidRPr="00CA2FCF">
        <w:rPr>
          <w:kern w:val="0"/>
        </w:rPr>
        <w:t xml:space="preserve"> </w:t>
      </w:r>
      <w:r w:rsidRPr="00CA2FCF">
        <w:t xml:space="preserve">Reproduction Control Number of the delta variant </w:t>
      </w:r>
      <w:r w:rsidR="008F3A7C" w:rsidRPr="00CA2FCF">
        <w:t xml:space="preserve">considering full immunity and recovered individuals for </w:t>
      </w:r>
      <w:r w:rsidR="005F1704" w:rsidRPr="00CA2FCF">
        <w:t>a</w:t>
      </w:r>
      <w:r w:rsidRPr="00CA2FCF">
        <w:t>symptomatic infections</w:t>
      </w:r>
      <w:r w:rsidRPr="00CA2FCF">
        <w:rPr>
          <w:b w:val="0"/>
          <w:bCs w:val="0"/>
        </w:rPr>
        <w:t xml:space="preserve">. </w:t>
      </w:r>
      <w:r w:rsidR="008F3A7C" w:rsidRPr="00CA2FCF">
        <w:rPr>
          <w:b w:val="0"/>
          <w:bCs w:val="0"/>
        </w:rPr>
        <w:t>The assumed vaccine effectiveness (</w:t>
      </w:r>
      <m:oMath>
        <m:sSub>
          <m:sSubPr>
            <m:ctrlPr>
              <w:rPr>
                <w:rFonts w:ascii="Cambria Math" w:hAnsi="Cambria Math"/>
                <w:i/>
              </w:rPr>
            </m:ctrlPr>
          </m:sSubPr>
          <m:e>
            <m:r>
              <m:rPr>
                <m:sty m:val="bi"/>
              </m:rPr>
              <w:rPr>
                <w:rFonts w:ascii="Cambria Math" w:hAnsi="Cambria Math"/>
              </w:rPr>
              <m:t>ε</m:t>
            </m:r>
          </m:e>
          <m:sub>
            <m:r>
              <m:rPr>
                <m:sty m:val="bi"/>
              </m:rPr>
              <w:rPr>
                <w:rFonts w:ascii="Cambria Math" w:hAnsi="Cambria Math"/>
              </w:rPr>
              <m:t>LA</m:t>
            </m:r>
            <m:r>
              <m:rPr>
                <m:sty m:val="bi"/>
              </m:rPr>
              <w:rPr>
                <w:rFonts w:ascii="Cambria Math" w:hAnsi="Cambria Math"/>
              </w:rPr>
              <m:t>2</m:t>
            </m:r>
          </m:sub>
        </m:sSub>
      </m:oMath>
      <w:r w:rsidR="008F3A7C" w:rsidRPr="00CA2FCF">
        <w:rPr>
          <w:b w:val="0"/>
          <w:bCs w:val="0"/>
        </w:rPr>
        <w:t xml:space="preserve">) parameter under each </w:t>
      </w:r>
      <w:r w:rsidR="00CA2FCF" w:rsidRPr="00CA2FCF">
        <w:rPr>
          <w:b w:val="0"/>
          <w:bCs w:val="0"/>
        </w:rPr>
        <w:t>scenario</w:t>
      </w:r>
      <w:r w:rsidR="008F3A7C" w:rsidRPr="00CA2FCF">
        <w:rPr>
          <w:b w:val="0"/>
          <w:bCs w:val="0"/>
        </w:rPr>
        <w:t xml:space="preserve"> </w:t>
      </w:r>
      <w:r w:rsidR="00CA2FCF" w:rsidRPr="00CA2FCF">
        <w:rPr>
          <w:b w:val="0"/>
          <w:bCs w:val="0"/>
        </w:rPr>
        <w:t>is denoted on top of each panel and are inferred based on real-world data of individuals receiving the BNT162b2 vaccine.</w:t>
      </w:r>
      <w:r w:rsidR="008F3A7C" w:rsidRPr="00CA2FCF">
        <w:rPr>
          <w:b w:val="0"/>
          <w:bCs w:val="0"/>
        </w:rPr>
        <w:t xml:space="preserve"> </w:t>
      </w:r>
      <w:r w:rsidRPr="00CA2FCF">
        <w:rPr>
          <w:b w:val="0"/>
          <w:bCs w:val="0"/>
        </w:rPr>
        <w:t xml:space="preserve">The heatmaps </w:t>
      </w:r>
      <w:r w:rsidR="00CA2FCF" w:rsidRPr="00CA2FCF">
        <w:rPr>
          <w:b w:val="0"/>
          <w:bCs w:val="0"/>
        </w:rPr>
        <w:t>in</w:t>
      </w:r>
      <w:r w:rsidRPr="00CA2FCF">
        <w:rPr>
          <w:b w:val="0"/>
          <w:bCs w:val="0"/>
        </w:rPr>
        <w:t xml:space="preserve"> left </w:t>
      </w:r>
      <w:r w:rsidR="00CA2FCF" w:rsidRPr="00CA2FCF">
        <w:rPr>
          <w:b w:val="0"/>
          <w:bCs w:val="0"/>
        </w:rPr>
        <w:t>row consider a low transmission rate; the heatmaps in the center row panels consider a baseline transmission rate; and the heatmaps in the right row panels consider a high transmission rate.</w:t>
      </w:r>
    </w:p>
    <w:p w14:paraId="4BB6354A" w14:textId="77777777" w:rsidR="00C42B46" w:rsidRPr="00CA2FCF" w:rsidRDefault="00C42B46" w:rsidP="00C42B46">
      <w:pPr>
        <w:pStyle w:val="SMHeading"/>
        <w:rPr>
          <w:b w:val="0"/>
          <w:bCs w:val="0"/>
        </w:rPr>
      </w:pPr>
    </w:p>
    <w:p w14:paraId="28273911" w14:textId="77777777" w:rsidR="00C42B46" w:rsidRPr="00CA2FCF" w:rsidRDefault="00C42B46">
      <w:pPr>
        <w:spacing w:after="160" w:line="259" w:lineRule="auto"/>
        <w:rPr>
          <w:kern w:val="32"/>
          <w:szCs w:val="24"/>
        </w:rPr>
      </w:pPr>
      <w:r w:rsidRPr="00CA2FCF">
        <w:rPr>
          <w:b/>
          <w:bCs/>
        </w:rPr>
        <w:br w:type="page"/>
      </w:r>
    </w:p>
    <w:p w14:paraId="03C50B35" w14:textId="77777777" w:rsidR="00C42B46" w:rsidRPr="00CA2FCF" w:rsidRDefault="00C42B46" w:rsidP="00C42B46">
      <w:pPr>
        <w:pStyle w:val="SMHeading"/>
        <w:rPr>
          <w:noProof/>
        </w:rPr>
      </w:pPr>
    </w:p>
    <w:p w14:paraId="394BB56A" w14:textId="77777777" w:rsidR="00C42B46" w:rsidRPr="00CA2FCF" w:rsidRDefault="00BD1E43" w:rsidP="00C42B46">
      <w:pPr>
        <w:pStyle w:val="SMHeading"/>
        <w:rPr>
          <w:b w:val="0"/>
          <w:bCs w:val="0"/>
        </w:rPr>
      </w:pPr>
      <w:r w:rsidRPr="00CA2FCF">
        <w:rPr>
          <w:b w:val="0"/>
          <w:bCs w:val="0"/>
          <w:noProof/>
        </w:rPr>
        <w:drawing>
          <wp:inline distT="0" distB="0" distL="0" distR="0" wp14:anchorId="4C15E88C" wp14:editId="50A70C0A">
            <wp:extent cx="6366510" cy="3038463"/>
            <wp:effectExtent l="0" t="0" r="0" b="0"/>
            <wp:docPr id="4"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S8.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80275" cy="3045032"/>
                    </a:xfrm>
                    <a:prstGeom prst="rect">
                      <a:avLst/>
                    </a:prstGeom>
                  </pic:spPr>
                </pic:pic>
              </a:graphicData>
            </a:graphic>
          </wp:inline>
        </w:drawing>
      </w:r>
    </w:p>
    <w:p w14:paraId="19B66279" w14:textId="5C818CFC" w:rsidR="00CA2FCF" w:rsidRDefault="00701384" w:rsidP="00701384">
      <w:pPr>
        <w:pStyle w:val="SMHeading"/>
        <w:rPr>
          <w:kern w:val="0"/>
        </w:rPr>
      </w:pPr>
      <w:r w:rsidRPr="00CA2FCF">
        <w:t>Fig. S</w:t>
      </w:r>
      <w:r w:rsidR="00BD1E43" w:rsidRPr="00CA2FCF">
        <w:t>6</w:t>
      </w:r>
      <w:r w:rsidRPr="00CA2FCF">
        <w:t>.</w:t>
      </w:r>
      <w:r w:rsidRPr="00CA2FCF">
        <w:rPr>
          <w:kern w:val="0"/>
        </w:rPr>
        <w:t xml:space="preserve">  </w:t>
      </w:r>
      <w:r w:rsidR="00CA2FCF" w:rsidRPr="00980A13">
        <w:rPr>
          <w:b w:val="0"/>
          <w:kern w:val="0"/>
        </w:rPr>
        <w:t>Significance levels of the Partial Rank Correlation Coefficient (PRCC</w:t>
      </w:r>
      <w:r w:rsidR="00980A13">
        <w:rPr>
          <w:b w:val="0"/>
          <w:kern w:val="0"/>
        </w:rPr>
        <w:t>, depicted in Fig 6</w:t>
      </w:r>
      <w:r w:rsidR="00CA2FCF" w:rsidRPr="00980A13">
        <w:rPr>
          <w:b w:val="0"/>
          <w:kern w:val="0"/>
        </w:rPr>
        <w:t xml:space="preserve">) for each parameter from the global sensitivity analyses based on our model, including the results for the (A) unvaccinated, and (B) vaccinated infected, symptomatic individuals. Visible bars </w:t>
      </w:r>
      <w:r w:rsidR="00980A13">
        <w:rPr>
          <w:b w:val="0"/>
          <w:kern w:val="0"/>
        </w:rPr>
        <w:t>where</w:t>
      </w:r>
      <w:r w:rsidR="00CA2FCF" w:rsidRPr="00980A13">
        <w:rPr>
          <w:b w:val="0"/>
          <w:kern w:val="0"/>
        </w:rPr>
        <w:t xml:space="preserve"> P &gt; 0.05 </w:t>
      </w:r>
      <w:r w:rsidR="00980A13" w:rsidRPr="00980A13">
        <w:rPr>
          <w:b w:val="0"/>
          <w:kern w:val="0"/>
        </w:rPr>
        <w:t xml:space="preserve">denotes that the parameter was not significantly correlated with the said sub-population in the mathematical model. </w:t>
      </w:r>
    </w:p>
    <w:p w14:paraId="2287C7E6" w14:textId="77777777" w:rsidR="00701384" w:rsidRPr="00CA2FCF" w:rsidRDefault="00701384">
      <w:pPr>
        <w:spacing w:after="160" w:line="259" w:lineRule="auto"/>
        <w:rPr>
          <w:kern w:val="32"/>
          <w:szCs w:val="24"/>
        </w:rPr>
      </w:pPr>
      <w:r w:rsidRPr="00CA2FCF">
        <w:rPr>
          <w:b/>
          <w:bCs/>
        </w:rPr>
        <w:br w:type="page"/>
      </w:r>
    </w:p>
    <w:p w14:paraId="4E0C761B" w14:textId="77777777" w:rsidR="00C42B46" w:rsidRPr="00CA2FCF" w:rsidRDefault="00BD1E43" w:rsidP="00701384">
      <w:pPr>
        <w:pStyle w:val="SMHeading"/>
        <w:rPr>
          <w:b w:val="0"/>
          <w:bCs w:val="0"/>
          <w:noProof/>
        </w:rPr>
      </w:pPr>
      <w:r w:rsidRPr="00CA2FCF">
        <w:rPr>
          <w:b w:val="0"/>
          <w:bCs w:val="0"/>
          <w:noProof/>
        </w:rPr>
        <w:lastRenderedPageBreak/>
        <w:drawing>
          <wp:inline distT="0" distB="0" distL="0" distR="0" wp14:anchorId="7C3CBE04" wp14:editId="619B3CB2">
            <wp:extent cx="6076624" cy="2900112"/>
            <wp:effectExtent l="0" t="0" r="635" b="0"/>
            <wp:docPr id="7" name="Imagen 7"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S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5763" cy="2914019"/>
                    </a:xfrm>
                    <a:prstGeom prst="rect">
                      <a:avLst/>
                    </a:prstGeom>
                  </pic:spPr>
                </pic:pic>
              </a:graphicData>
            </a:graphic>
          </wp:inline>
        </w:drawing>
      </w:r>
    </w:p>
    <w:p w14:paraId="20FF1619" w14:textId="01508413" w:rsidR="00980A13" w:rsidRDefault="00701384" w:rsidP="00980A13">
      <w:pPr>
        <w:pStyle w:val="SMHeading"/>
        <w:rPr>
          <w:kern w:val="0"/>
        </w:rPr>
      </w:pPr>
      <w:r w:rsidRPr="00CA2FCF">
        <w:t>Fig. S</w:t>
      </w:r>
      <w:r w:rsidR="00BD1E43" w:rsidRPr="00CA2FCF">
        <w:t>7</w:t>
      </w:r>
      <w:r w:rsidRPr="00CA2FCF">
        <w:t xml:space="preserve">.  </w:t>
      </w:r>
      <w:r w:rsidRPr="00980A13">
        <w:rPr>
          <w:b w:val="0"/>
        </w:rPr>
        <w:t xml:space="preserve">Global </w:t>
      </w:r>
      <w:r w:rsidR="00980A13">
        <w:rPr>
          <w:b w:val="0"/>
        </w:rPr>
        <w:t>s</w:t>
      </w:r>
      <w:r w:rsidRPr="00980A13">
        <w:rPr>
          <w:b w:val="0"/>
        </w:rPr>
        <w:t xml:space="preserve">ensitivity </w:t>
      </w:r>
      <w:r w:rsidR="00980A13">
        <w:rPr>
          <w:b w:val="0"/>
        </w:rPr>
        <w:t>a</w:t>
      </w:r>
      <w:r w:rsidRPr="00980A13">
        <w:rPr>
          <w:b w:val="0"/>
        </w:rPr>
        <w:t>nalys</w:t>
      </w:r>
      <w:r w:rsidR="00980A13">
        <w:rPr>
          <w:b w:val="0"/>
        </w:rPr>
        <w:t>e</w:t>
      </w:r>
      <w:r w:rsidRPr="00980A13">
        <w:rPr>
          <w:b w:val="0"/>
        </w:rPr>
        <w:t xml:space="preserve">s of </w:t>
      </w:r>
      <w:r w:rsidR="00980A13" w:rsidRPr="00980A13">
        <w:rPr>
          <w:b w:val="0"/>
        </w:rPr>
        <w:t xml:space="preserve">the parameters correlated with the unvaccinated, infected asymptomatic individuals in the </w:t>
      </w:r>
      <w:r w:rsidRPr="00980A13">
        <w:rPr>
          <w:b w:val="0"/>
        </w:rPr>
        <w:t>mathematical model</w:t>
      </w:r>
      <w:r w:rsidR="00980A13" w:rsidRPr="00980A13">
        <w:rPr>
          <w:b w:val="0"/>
        </w:rPr>
        <w:t>, including the (A) PRCC and (B) P value of each parameter</w:t>
      </w:r>
      <w:r w:rsidR="00980A13">
        <w:rPr>
          <w:b w:val="0"/>
        </w:rPr>
        <w:t xml:space="preserve">. In the top panel, a positive PRCC indicates an increase in the parameters is correlated with an increase of the said sub-population, and a negative PRCC vice versa. </w:t>
      </w:r>
      <w:r w:rsidR="00980A13" w:rsidRPr="00980A13">
        <w:rPr>
          <w:b w:val="0"/>
        </w:rPr>
        <w:t xml:space="preserve">In </w:t>
      </w:r>
      <w:r w:rsidR="00980A13">
        <w:rPr>
          <w:b w:val="0"/>
        </w:rPr>
        <w:t>the bottom panel</w:t>
      </w:r>
      <w:r w:rsidR="00980A13" w:rsidRPr="00980A13">
        <w:rPr>
          <w:b w:val="0"/>
        </w:rPr>
        <w:t>,</w:t>
      </w:r>
      <w:r w:rsidR="00980A13">
        <w:t xml:space="preserve"> </w:t>
      </w:r>
      <w:r w:rsidR="00980A13">
        <w:rPr>
          <w:b w:val="0"/>
          <w:kern w:val="0"/>
        </w:rPr>
        <w:t>parameters showing v</w:t>
      </w:r>
      <w:r w:rsidR="00980A13" w:rsidRPr="00980A13">
        <w:rPr>
          <w:b w:val="0"/>
          <w:kern w:val="0"/>
        </w:rPr>
        <w:t xml:space="preserve">isible bars </w:t>
      </w:r>
      <w:r w:rsidR="00980A13">
        <w:rPr>
          <w:b w:val="0"/>
          <w:kern w:val="0"/>
        </w:rPr>
        <w:t>where</w:t>
      </w:r>
      <w:r w:rsidR="00980A13" w:rsidRPr="00980A13">
        <w:rPr>
          <w:b w:val="0"/>
          <w:kern w:val="0"/>
        </w:rPr>
        <w:t xml:space="preserve"> P &gt; 0.05 denotes that </w:t>
      </w:r>
      <w:r w:rsidR="00980A13">
        <w:rPr>
          <w:b w:val="0"/>
          <w:kern w:val="0"/>
        </w:rPr>
        <w:t>it</w:t>
      </w:r>
      <w:r w:rsidR="00980A13" w:rsidRPr="00980A13">
        <w:rPr>
          <w:b w:val="0"/>
          <w:kern w:val="0"/>
        </w:rPr>
        <w:t xml:space="preserve"> was not significantly correlated with the said sub-population in the mathematical model.</w:t>
      </w:r>
    </w:p>
    <w:p w14:paraId="4B65F1EE" w14:textId="77777777" w:rsidR="00980A13" w:rsidRPr="00CA2FCF" w:rsidRDefault="00980A13" w:rsidP="00701384">
      <w:pPr>
        <w:pStyle w:val="SMHeading"/>
        <w:rPr>
          <w:b w:val="0"/>
          <w:bCs w:val="0"/>
        </w:rPr>
      </w:pPr>
    </w:p>
    <w:p w14:paraId="76FF8B0B" w14:textId="77777777" w:rsidR="00701384" w:rsidRPr="00CA2FCF" w:rsidRDefault="00701384">
      <w:pPr>
        <w:spacing w:after="160" w:line="259" w:lineRule="auto"/>
        <w:rPr>
          <w:kern w:val="32"/>
          <w:szCs w:val="24"/>
        </w:rPr>
      </w:pPr>
      <w:r w:rsidRPr="00CA2FCF">
        <w:rPr>
          <w:b/>
          <w:bCs/>
        </w:rPr>
        <w:br w:type="page"/>
      </w:r>
    </w:p>
    <w:p w14:paraId="448619F6" w14:textId="77777777" w:rsidR="00701384" w:rsidRPr="00CA2FCF" w:rsidRDefault="00BD1E43" w:rsidP="00701384">
      <w:pPr>
        <w:pStyle w:val="SMHeading"/>
        <w:rPr>
          <w:b w:val="0"/>
          <w:bCs w:val="0"/>
          <w:noProof/>
        </w:rPr>
      </w:pPr>
      <w:r w:rsidRPr="00CA2FCF">
        <w:rPr>
          <w:b w:val="0"/>
          <w:bCs w:val="0"/>
          <w:noProof/>
        </w:rPr>
        <w:lastRenderedPageBreak/>
        <w:drawing>
          <wp:inline distT="0" distB="0" distL="0" distR="0" wp14:anchorId="1A143E29" wp14:editId="42E391FB">
            <wp:extent cx="6219597" cy="2968348"/>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S1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42797" cy="2979420"/>
                    </a:xfrm>
                    <a:prstGeom prst="rect">
                      <a:avLst/>
                    </a:prstGeom>
                  </pic:spPr>
                </pic:pic>
              </a:graphicData>
            </a:graphic>
          </wp:inline>
        </w:drawing>
      </w:r>
    </w:p>
    <w:p w14:paraId="253FCC4E" w14:textId="0CB31BA9" w:rsidR="00980A13" w:rsidRDefault="00980A13" w:rsidP="00980A13">
      <w:pPr>
        <w:pStyle w:val="SMHeading"/>
        <w:rPr>
          <w:kern w:val="0"/>
        </w:rPr>
      </w:pPr>
      <w:r w:rsidRPr="00CA2FCF">
        <w:t>Fig. S</w:t>
      </w:r>
      <w:r>
        <w:t>8</w:t>
      </w:r>
      <w:r w:rsidRPr="00CA2FCF">
        <w:t xml:space="preserve">.  </w:t>
      </w:r>
      <w:r w:rsidRPr="00980A13">
        <w:rPr>
          <w:b w:val="0"/>
        </w:rPr>
        <w:t xml:space="preserve">Global </w:t>
      </w:r>
      <w:r>
        <w:rPr>
          <w:b w:val="0"/>
        </w:rPr>
        <w:t>s</w:t>
      </w:r>
      <w:r w:rsidRPr="00980A13">
        <w:rPr>
          <w:b w:val="0"/>
        </w:rPr>
        <w:t xml:space="preserve">ensitivity </w:t>
      </w:r>
      <w:r>
        <w:rPr>
          <w:b w:val="0"/>
        </w:rPr>
        <w:t>a</w:t>
      </w:r>
      <w:r w:rsidRPr="00980A13">
        <w:rPr>
          <w:b w:val="0"/>
        </w:rPr>
        <w:t>nalys</w:t>
      </w:r>
      <w:r>
        <w:rPr>
          <w:b w:val="0"/>
        </w:rPr>
        <w:t>e</w:t>
      </w:r>
      <w:r w:rsidRPr="00980A13">
        <w:rPr>
          <w:b w:val="0"/>
        </w:rPr>
        <w:t xml:space="preserve">s of the parameters correlated with the </w:t>
      </w:r>
      <w:r>
        <w:rPr>
          <w:b w:val="0"/>
        </w:rPr>
        <w:t>partially vaccinated</w:t>
      </w:r>
      <w:r w:rsidRPr="00980A13">
        <w:rPr>
          <w:b w:val="0"/>
        </w:rPr>
        <w:t xml:space="preserve"> individuals </w:t>
      </w:r>
      <w:r>
        <w:rPr>
          <w:b w:val="0"/>
        </w:rPr>
        <w:t>(one dose)</w:t>
      </w:r>
      <w:r w:rsidRPr="00980A13">
        <w:rPr>
          <w:b w:val="0"/>
        </w:rPr>
        <w:t xml:space="preserve"> in the mathematical model, including the (A) PRCC and (B) P value of each parameter.</w:t>
      </w:r>
      <w:r w:rsidRPr="00CA2FCF">
        <w:t xml:space="preserve"> </w:t>
      </w:r>
      <w:r>
        <w:rPr>
          <w:b w:val="0"/>
        </w:rPr>
        <w:t xml:space="preserve">In the top panel, a positive PRCC indicates an increase in the parameters is correlated with an increase of the said sub-population, and a negative PRCC vice versa. </w:t>
      </w:r>
      <w:r w:rsidRPr="00980A13">
        <w:rPr>
          <w:b w:val="0"/>
        </w:rPr>
        <w:t xml:space="preserve">In </w:t>
      </w:r>
      <w:r>
        <w:rPr>
          <w:b w:val="0"/>
        </w:rPr>
        <w:t>the bottom panel</w:t>
      </w:r>
      <w:r w:rsidRPr="00980A13">
        <w:rPr>
          <w:b w:val="0"/>
        </w:rPr>
        <w:t>,</w:t>
      </w:r>
      <w:r>
        <w:t xml:space="preserve"> </w:t>
      </w:r>
      <w:r>
        <w:rPr>
          <w:b w:val="0"/>
          <w:kern w:val="0"/>
        </w:rPr>
        <w:t>parameters showing v</w:t>
      </w:r>
      <w:r w:rsidRPr="00980A13">
        <w:rPr>
          <w:b w:val="0"/>
          <w:kern w:val="0"/>
        </w:rPr>
        <w:t xml:space="preserve">isible bars </w:t>
      </w:r>
      <w:r>
        <w:rPr>
          <w:b w:val="0"/>
          <w:kern w:val="0"/>
        </w:rPr>
        <w:t>where</w:t>
      </w:r>
      <w:r w:rsidRPr="00980A13">
        <w:rPr>
          <w:b w:val="0"/>
          <w:kern w:val="0"/>
        </w:rPr>
        <w:t xml:space="preserve"> P &gt; 0.05 denotes that </w:t>
      </w:r>
      <w:r>
        <w:rPr>
          <w:b w:val="0"/>
          <w:kern w:val="0"/>
        </w:rPr>
        <w:t>it</w:t>
      </w:r>
      <w:r w:rsidRPr="00980A13">
        <w:rPr>
          <w:b w:val="0"/>
          <w:kern w:val="0"/>
        </w:rPr>
        <w:t xml:space="preserve"> was not significantly correlated with the said sub-population in the mathematical model.</w:t>
      </w:r>
    </w:p>
    <w:p w14:paraId="4F6C3D30" w14:textId="77777777" w:rsidR="00701384" w:rsidRPr="00CA2FCF" w:rsidRDefault="00701384">
      <w:pPr>
        <w:spacing w:after="160" w:line="259" w:lineRule="auto"/>
      </w:pPr>
      <w:r w:rsidRPr="00CA2FCF">
        <w:br w:type="page"/>
      </w:r>
    </w:p>
    <w:p w14:paraId="06743913" w14:textId="77777777" w:rsidR="00701384" w:rsidRPr="00CA2FCF" w:rsidRDefault="00BD1E43" w:rsidP="00701384">
      <w:pPr>
        <w:rPr>
          <w:noProof/>
        </w:rPr>
      </w:pPr>
      <w:r w:rsidRPr="00CA2FCF">
        <w:rPr>
          <w:noProof/>
        </w:rPr>
        <w:lastRenderedPageBreak/>
        <w:drawing>
          <wp:inline distT="0" distB="0" distL="0" distR="0" wp14:anchorId="6B9CC972" wp14:editId="25773212">
            <wp:extent cx="6370955" cy="3040584"/>
            <wp:effectExtent l="0" t="0" r="0" b="7620"/>
            <wp:docPr id="15" name="Imagen 1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 S1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85099" cy="3047334"/>
                    </a:xfrm>
                    <a:prstGeom prst="rect">
                      <a:avLst/>
                    </a:prstGeom>
                  </pic:spPr>
                </pic:pic>
              </a:graphicData>
            </a:graphic>
          </wp:inline>
        </w:drawing>
      </w:r>
    </w:p>
    <w:p w14:paraId="045727C9" w14:textId="0779EA56" w:rsidR="00980A13" w:rsidRDefault="00980A13" w:rsidP="00980A13">
      <w:pPr>
        <w:pStyle w:val="SMHeading"/>
        <w:rPr>
          <w:kern w:val="0"/>
        </w:rPr>
      </w:pPr>
      <w:r w:rsidRPr="00CA2FCF">
        <w:t>Fig. S</w:t>
      </w:r>
      <w:r>
        <w:t>9</w:t>
      </w:r>
      <w:r w:rsidRPr="00CA2FCF">
        <w:t xml:space="preserve">.  </w:t>
      </w:r>
      <w:r w:rsidRPr="00980A13">
        <w:rPr>
          <w:b w:val="0"/>
        </w:rPr>
        <w:t xml:space="preserve">Global </w:t>
      </w:r>
      <w:r>
        <w:rPr>
          <w:b w:val="0"/>
        </w:rPr>
        <w:t>s</w:t>
      </w:r>
      <w:r w:rsidRPr="00980A13">
        <w:rPr>
          <w:b w:val="0"/>
        </w:rPr>
        <w:t xml:space="preserve">ensitivity </w:t>
      </w:r>
      <w:r>
        <w:rPr>
          <w:b w:val="0"/>
        </w:rPr>
        <w:t>a</w:t>
      </w:r>
      <w:r w:rsidRPr="00980A13">
        <w:rPr>
          <w:b w:val="0"/>
        </w:rPr>
        <w:t>nalys</w:t>
      </w:r>
      <w:r>
        <w:rPr>
          <w:b w:val="0"/>
        </w:rPr>
        <w:t>e</w:t>
      </w:r>
      <w:r w:rsidRPr="00980A13">
        <w:rPr>
          <w:b w:val="0"/>
        </w:rPr>
        <w:t xml:space="preserve">s of the parameters correlated with the </w:t>
      </w:r>
      <w:r>
        <w:rPr>
          <w:b w:val="0"/>
        </w:rPr>
        <w:t>fully vaccinated</w:t>
      </w:r>
      <w:r w:rsidRPr="00980A13">
        <w:rPr>
          <w:b w:val="0"/>
        </w:rPr>
        <w:t xml:space="preserve"> individuals</w:t>
      </w:r>
      <w:r>
        <w:rPr>
          <w:b w:val="0"/>
        </w:rPr>
        <w:t xml:space="preserve"> (two doses)</w:t>
      </w:r>
      <w:r w:rsidRPr="00980A13">
        <w:rPr>
          <w:b w:val="0"/>
        </w:rPr>
        <w:t xml:space="preserve"> in the mathematical model, including the (A) PRCC and (B) P value of each parameter.</w:t>
      </w:r>
      <w:r w:rsidRPr="00CA2FCF">
        <w:t xml:space="preserve"> </w:t>
      </w:r>
      <w:r>
        <w:rPr>
          <w:b w:val="0"/>
        </w:rPr>
        <w:t xml:space="preserve">In the top panel, a positive PRCC indicates an increase in the parameters is correlated with an increase of the said sub-population, and a negative PRCC vice versa. </w:t>
      </w:r>
      <w:r w:rsidRPr="00980A13">
        <w:rPr>
          <w:b w:val="0"/>
        </w:rPr>
        <w:t xml:space="preserve">In </w:t>
      </w:r>
      <w:r>
        <w:rPr>
          <w:b w:val="0"/>
        </w:rPr>
        <w:t>the bottom panel</w:t>
      </w:r>
      <w:r w:rsidRPr="00980A13">
        <w:rPr>
          <w:b w:val="0"/>
        </w:rPr>
        <w:t>,</w:t>
      </w:r>
      <w:r>
        <w:t xml:space="preserve"> </w:t>
      </w:r>
      <w:r>
        <w:rPr>
          <w:b w:val="0"/>
          <w:kern w:val="0"/>
        </w:rPr>
        <w:t>parameters showing v</w:t>
      </w:r>
      <w:r w:rsidRPr="00980A13">
        <w:rPr>
          <w:b w:val="0"/>
          <w:kern w:val="0"/>
        </w:rPr>
        <w:t xml:space="preserve">isible bars </w:t>
      </w:r>
      <w:r>
        <w:rPr>
          <w:b w:val="0"/>
          <w:kern w:val="0"/>
        </w:rPr>
        <w:t>where</w:t>
      </w:r>
      <w:r w:rsidRPr="00980A13">
        <w:rPr>
          <w:b w:val="0"/>
          <w:kern w:val="0"/>
        </w:rPr>
        <w:t xml:space="preserve"> P &gt; 0.05 denotes that </w:t>
      </w:r>
      <w:r>
        <w:rPr>
          <w:b w:val="0"/>
          <w:kern w:val="0"/>
        </w:rPr>
        <w:t>it</w:t>
      </w:r>
      <w:r w:rsidRPr="00980A13">
        <w:rPr>
          <w:b w:val="0"/>
          <w:kern w:val="0"/>
        </w:rPr>
        <w:t xml:space="preserve"> was not significantly correlated with the said sub-population in the mathematical model.</w:t>
      </w:r>
    </w:p>
    <w:p w14:paraId="7CE2C5F6" w14:textId="0E66831B" w:rsidR="009E0CCD" w:rsidRPr="00CA2FCF" w:rsidRDefault="00701384">
      <w:pPr>
        <w:spacing w:after="160" w:line="259" w:lineRule="auto"/>
        <w:rPr>
          <w:noProof/>
        </w:rPr>
      </w:pPr>
      <w:r w:rsidRPr="00CA2FCF">
        <w:rPr>
          <w:noProof/>
        </w:rPr>
        <w:br w:type="page"/>
      </w:r>
    </w:p>
    <w:tbl>
      <w:tblPr>
        <w:tblStyle w:val="Tablaconcuadrcula"/>
        <w:tblW w:w="0" w:type="auto"/>
        <w:tblLook w:val="04A0" w:firstRow="1" w:lastRow="0" w:firstColumn="1" w:lastColumn="0" w:noHBand="0" w:noVBand="1"/>
      </w:tblPr>
      <w:tblGrid>
        <w:gridCol w:w="2260"/>
        <w:gridCol w:w="2425"/>
        <w:gridCol w:w="1786"/>
        <w:gridCol w:w="2357"/>
      </w:tblGrid>
      <w:tr w:rsidR="00647A5D" w:rsidRPr="00CA2FCF" w14:paraId="69705057" w14:textId="77777777" w:rsidTr="00647A5D">
        <w:tc>
          <w:tcPr>
            <w:tcW w:w="2260" w:type="dxa"/>
          </w:tcPr>
          <w:p w14:paraId="22D16548" w14:textId="77777777" w:rsidR="00647A5D" w:rsidRPr="00CA2FCF" w:rsidRDefault="00647A5D" w:rsidP="003B5A8D">
            <w:pPr>
              <w:rPr>
                <w:rFonts w:eastAsiaTheme="minorEastAsia"/>
                <w:szCs w:val="24"/>
              </w:rPr>
            </w:pPr>
            <w:r w:rsidRPr="00CA2FCF">
              <w:rPr>
                <w:rFonts w:eastAsiaTheme="minorEastAsia"/>
                <w:szCs w:val="24"/>
              </w:rPr>
              <w:lastRenderedPageBreak/>
              <w:t>Parameter</w:t>
            </w:r>
          </w:p>
        </w:tc>
        <w:tc>
          <w:tcPr>
            <w:tcW w:w="2425" w:type="dxa"/>
          </w:tcPr>
          <w:p w14:paraId="562738D2" w14:textId="77777777" w:rsidR="00647A5D" w:rsidRPr="00CA2FCF" w:rsidRDefault="00647A5D" w:rsidP="003B5A8D">
            <w:pPr>
              <w:rPr>
                <w:rFonts w:eastAsiaTheme="minorEastAsia"/>
                <w:szCs w:val="24"/>
              </w:rPr>
            </w:pPr>
            <w:r w:rsidRPr="00CA2FCF">
              <w:rPr>
                <w:rFonts w:eastAsiaTheme="minorEastAsia"/>
                <w:szCs w:val="24"/>
              </w:rPr>
              <w:t>Meaning</w:t>
            </w:r>
          </w:p>
        </w:tc>
        <w:tc>
          <w:tcPr>
            <w:tcW w:w="1786" w:type="dxa"/>
          </w:tcPr>
          <w:p w14:paraId="39BBBCF0" w14:textId="77777777" w:rsidR="00647A5D" w:rsidRPr="00CA2FCF" w:rsidRDefault="00647A5D" w:rsidP="003B5A8D">
            <w:pPr>
              <w:rPr>
                <w:rFonts w:eastAsiaTheme="minorEastAsia"/>
                <w:szCs w:val="24"/>
              </w:rPr>
            </w:pPr>
            <w:r w:rsidRPr="00CA2FCF">
              <w:rPr>
                <w:rFonts w:eastAsiaTheme="minorEastAsia"/>
                <w:szCs w:val="24"/>
              </w:rPr>
              <w:t xml:space="preserve">Value </w:t>
            </w:r>
          </w:p>
        </w:tc>
        <w:tc>
          <w:tcPr>
            <w:tcW w:w="2357" w:type="dxa"/>
          </w:tcPr>
          <w:p w14:paraId="724C0532" w14:textId="77777777" w:rsidR="00647A5D" w:rsidRPr="00CA2FCF" w:rsidRDefault="00647A5D" w:rsidP="003B5A8D">
            <w:pPr>
              <w:rPr>
                <w:rFonts w:eastAsiaTheme="minorEastAsia"/>
                <w:szCs w:val="24"/>
              </w:rPr>
            </w:pPr>
            <w:r w:rsidRPr="00CA2FCF">
              <w:rPr>
                <w:rFonts w:eastAsiaTheme="minorEastAsia"/>
                <w:szCs w:val="24"/>
              </w:rPr>
              <w:t>Source</w:t>
            </w:r>
          </w:p>
        </w:tc>
      </w:tr>
      <w:tr w:rsidR="00647A5D" w:rsidRPr="00CA2FCF" w14:paraId="1C2AEA70" w14:textId="77777777" w:rsidTr="00647A5D">
        <w:trPr>
          <w:trHeight w:val="368"/>
        </w:trPr>
        <w:tc>
          <w:tcPr>
            <w:tcW w:w="2260" w:type="dxa"/>
          </w:tcPr>
          <w:p w14:paraId="14C6F924" w14:textId="77777777" w:rsidR="00647A5D" w:rsidRPr="00CA2FCF" w:rsidRDefault="00276FE1" w:rsidP="003B5A8D">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a</m:t>
                    </m:r>
                  </m:sub>
                </m:sSub>
              </m:oMath>
            </m:oMathPara>
          </w:p>
        </w:tc>
        <w:tc>
          <w:tcPr>
            <w:tcW w:w="2425" w:type="dxa"/>
          </w:tcPr>
          <w:p w14:paraId="3050A442" w14:textId="77777777" w:rsidR="00647A5D" w:rsidRPr="00CA2FCF" w:rsidRDefault="00647A5D" w:rsidP="003B5A8D">
            <w:pPr>
              <w:rPr>
                <w:rFonts w:eastAsiaTheme="minorEastAsia"/>
                <w:szCs w:val="24"/>
              </w:rPr>
            </w:pPr>
            <w:r w:rsidRPr="00CA2FCF">
              <w:rPr>
                <w:rFonts w:eastAsiaTheme="minorEastAsia"/>
                <w:szCs w:val="24"/>
              </w:rPr>
              <w:t>All or nothing of the vaccine</w:t>
            </w:r>
          </w:p>
        </w:tc>
        <w:tc>
          <w:tcPr>
            <w:tcW w:w="1786" w:type="dxa"/>
          </w:tcPr>
          <w:p w14:paraId="20BA4B13" w14:textId="77777777" w:rsidR="00647A5D" w:rsidRPr="00CA2FCF" w:rsidRDefault="00647A5D" w:rsidP="00647A5D">
            <w:pPr>
              <w:autoSpaceDE w:val="0"/>
              <w:autoSpaceDN w:val="0"/>
              <w:adjustRightInd w:val="0"/>
              <w:rPr>
                <w:rFonts w:eastAsiaTheme="minorHAnsi"/>
                <w:sz w:val="32"/>
                <w:szCs w:val="32"/>
                <w:lang w:val="es-MX"/>
              </w:rPr>
            </w:pPr>
            <w:r w:rsidRPr="00CA2FCF">
              <w:rPr>
                <w:rFonts w:eastAsiaTheme="minorHAnsi"/>
                <w:color w:val="000000"/>
                <w:szCs w:val="24"/>
                <w:lang w:val="es-MX"/>
              </w:rPr>
              <w:t>0.0862</w:t>
            </w:r>
          </w:p>
          <w:p w14:paraId="25DEDC3D" w14:textId="77777777" w:rsidR="00647A5D" w:rsidRPr="00CA2FCF" w:rsidRDefault="00647A5D" w:rsidP="003B5A8D">
            <w:pPr>
              <w:rPr>
                <w:color w:val="000000"/>
              </w:rPr>
            </w:pPr>
          </w:p>
        </w:tc>
        <w:tc>
          <w:tcPr>
            <w:tcW w:w="2357" w:type="dxa"/>
          </w:tcPr>
          <w:p w14:paraId="71B3DCCF" w14:textId="77777777" w:rsidR="00647A5D" w:rsidRPr="00CA2FCF" w:rsidRDefault="00647A5D" w:rsidP="003B5A8D">
            <w:pPr>
              <w:rPr>
                <w:rFonts w:eastAsiaTheme="minorEastAsia"/>
                <w:szCs w:val="24"/>
              </w:rPr>
            </w:pPr>
            <w:r w:rsidRPr="00CA2FCF">
              <w:rPr>
                <w:color w:val="000000"/>
              </w:rPr>
              <w:t> </w:t>
            </w:r>
            <w:hyperlink r:id="rId28" w:history="1">
              <w:r w:rsidRPr="00CA2FCF">
                <w:rPr>
                  <w:rStyle w:val="Hipervnculo"/>
                  <w:color w:val="000000"/>
                  <w:u w:val="none"/>
                </w:rPr>
                <w:t>(9)</w:t>
              </w:r>
            </w:hyperlink>
          </w:p>
        </w:tc>
      </w:tr>
      <w:tr w:rsidR="00647A5D" w:rsidRPr="00CA2FCF" w14:paraId="758275CC" w14:textId="77777777" w:rsidTr="00647A5D">
        <w:tc>
          <w:tcPr>
            <w:tcW w:w="2260" w:type="dxa"/>
          </w:tcPr>
          <w:p w14:paraId="35707A45" w14:textId="77777777" w:rsidR="00647A5D" w:rsidRPr="00CA2FCF" w:rsidRDefault="00647A5D" w:rsidP="003B5A8D">
            <w:pPr>
              <w:rPr>
                <w:rFonts w:eastAsiaTheme="minorEastAsia"/>
                <w:szCs w:val="24"/>
              </w:rPr>
            </w:pPr>
            <m:oMathPara>
              <m:oMath>
                <m:r>
                  <w:rPr>
                    <w:rFonts w:ascii="Cambria Math" w:eastAsiaTheme="minorEastAsia" w:hAnsi="Cambria Math"/>
                    <w:szCs w:val="24"/>
                  </w:rPr>
                  <m:t>ρ</m:t>
                </m:r>
              </m:oMath>
            </m:oMathPara>
          </w:p>
        </w:tc>
        <w:tc>
          <w:tcPr>
            <w:tcW w:w="2425" w:type="dxa"/>
          </w:tcPr>
          <w:p w14:paraId="370F69A8" w14:textId="77777777" w:rsidR="00647A5D" w:rsidRPr="00CA2FCF" w:rsidRDefault="00647A5D" w:rsidP="003B5A8D">
            <w:pPr>
              <w:rPr>
                <w:rFonts w:eastAsiaTheme="minorEastAsia"/>
                <w:szCs w:val="24"/>
              </w:rPr>
            </w:pPr>
            <w:r w:rsidRPr="00CA2FCF">
              <w:rPr>
                <w:rFonts w:eastAsiaTheme="minorEastAsia"/>
                <w:szCs w:val="24"/>
              </w:rPr>
              <w:t>Vaccination rate</w:t>
            </w:r>
          </w:p>
        </w:tc>
        <w:tc>
          <w:tcPr>
            <w:tcW w:w="1786" w:type="dxa"/>
          </w:tcPr>
          <w:p w14:paraId="65551B89" w14:textId="77777777" w:rsidR="00647A5D" w:rsidRPr="00CA2FCF" w:rsidRDefault="00647A5D" w:rsidP="003B5A8D">
            <w:pPr>
              <w:rPr>
                <w:rFonts w:eastAsiaTheme="minorEastAsia"/>
                <w:szCs w:val="24"/>
              </w:rPr>
            </w:pPr>
            <w:r w:rsidRPr="00CA2FCF">
              <w:rPr>
                <w:rFonts w:eastAsiaTheme="minorEastAsia"/>
                <w:szCs w:val="24"/>
              </w:rPr>
              <w:t>Variable</w:t>
            </w:r>
          </w:p>
        </w:tc>
        <w:tc>
          <w:tcPr>
            <w:tcW w:w="2357" w:type="dxa"/>
          </w:tcPr>
          <w:p w14:paraId="0D0E37E1" w14:textId="77777777" w:rsidR="00647A5D" w:rsidRPr="00CA2FCF" w:rsidRDefault="00647A5D" w:rsidP="003B5A8D">
            <w:pPr>
              <w:rPr>
                <w:rFonts w:eastAsiaTheme="minorEastAsia"/>
                <w:szCs w:val="24"/>
              </w:rPr>
            </w:pPr>
            <w:r w:rsidRPr="00CA2FCF">
              <w:rPr>
                <w:rFonts w:eastAsiaTheme="minorEastAsia"/>
                <w:szCs w:val="24"/>
              </w:rPr>
              <w:t>Fitted from data</w:t>
            </w:r>
          </w:p>
        </w:tc>
      </w:tr>
      <w:tr w:rsidR="00647A5D" w:rsidRPr="00CA2FCF" w14:paraId="3435F6DF" w14:textId="77777777" w:rsidTr="00647A5D">
        <w:tc>
          <w:tcPr>
            <w:tcW w:w="2260" w:type="dxa"/>
          </w:tcPr>
          <w:p w14:paraId="28EE02C1" w14:textId="77777777" w:rsidR="00647A5D" w:rsidRPr="00CA2FCF" w:rsidRDefault="00276FE1" w:rsidP="003B5A8D">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1</m:t>
                    </m:r>
                  </m:sub>
                </m:sSub>
              </m:oMath>
            </m:oMathPara>
          </w:p>
        </w:tc>
        <w:tc>
          <w:tcPr>
            <w:tcW w:w="2425" w:type="dxa"/>
          </w:tcPr>
          <w:p w14:paraId="4DEC7277" w14:textId="77777777" w:rsidR="00647A5D" w:rsidRPr="00CA2FCF" w:rsidRDefault="00647A5D" w:rsidP="003B5A8D">
            <w:pPr>
              <w:rPr>
                <w:rFonts w:eastAsiaTheme="minorEastAsia"/>
                <w:szCs w:val="24"/>
              </w:rPr>
            </w:pPr>
            <w:r w:rsidRPr="00CA2FCF">
              <w:rPr>
                <w:rFonts w:eastAsiaTheme="minorEastAsia"/>
                <w:szCs w:val="24"/>
              </w:rPr>
              <w:t>Symptomatic infection rate</w:t>
            </w:r>
          </w:p>
        </w:tc>
        <w:tc>
          <w:tcPr>
            <w:tcW w:w="1786" w:type="dxa"/>
          </w:tcPr>
          <w:p w14:paraId="02F01C98" w14:textId="77777777" w:rsidR="00647A5D" w:rsidRPr="00CA2FCF" w:rsidRDefault="00647A5D" w:rsidP="003B5A8D">
            <w:pPr>
              <w:rPr>
                <w:rFonts w:eastAsiaTheme="minorEastAsia"/>
                <w:szCs w:val="24"/>
              </w:rPr>
            </w:pPr>
            <w:r w:rsidRPr="00CA2FCF">
              <w:rPr>
                <w:rFonts w:eastAsiaTheme="minorEastAsia"/>
                <w:szCs w:val="24"/>
              </w:rPr>
              <w:t>0.5</w:t>
            </w:r>
          </w:p>
        </w:tc>
        <w:tc>
          <w:tcPr>
            <w:tcW w:w="2357" w:type="dxa"/>
          </w:tcPr>
          <w:p w14:paraId="5085B322" w14:textId="77777777" w:rsidR="00647A5D" w:rsidRPr="00CA2FCF" w:rsidRDefault="00647A5D" w:rsidP="003B5A8D">
            <w:pPr>
              <w:rPr>
                <w:rFonts w:eastAsiaTheme="minorEastAsia"/>
                <w:szCs w:val="24"/>
              </w:rPr>
            </w:pPr>
            <w:r w:rsidRPr="00CA2FCF">
              <w:rPr>
                <w:rFonts w:eastAsiaTheme="minorEastAsia"/>
                <w:szCs w:val="24"/>
              </w:rPr>
              <w:t>Fitted from data</w:t>
            </w:r>
          </w:p>
        </w:tc>
      </w:tr>
      <w:tr w:rsidR="00647A5D" w:rsidRPr="00CA2FCF" w14:paraId="5521CF8D" w14:textId="77777777" w:rsidTr="00647A5D">
        <w:tc>
          <w:tcPr>
            <w:tcW w:w="2260" w:type="dxa"/>
          </w:tcPr>
          <w:p w14:paraId="154C997D" w14:textId="77777777" w:rsidR="00647A5D" w:rsidRPr="00CA2FCF" w:rsidRDefault="00276FE1" w:rsidP="003B5A8D">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β</m:t>
                    </m:r>
                  </m:e>
                  <m:sub>
                    <m:r>
                      <w:rPr>
                        <w:rFonts w:ascii="Cambria Math" w:eastAsiaTheme="minorEastAsia" w:hAnsi="Cambria Math"/>
                        <w:szCs w:val="24"/>
                      </w:rPr>
                      <m:t>2</m:t>
                    </m:r>
                  </m:sub>
                </m:sSub>
              </m:oMath>
            </m:oMathPara>
          </w:p>
        </w:tc>
        <w:tc>
          <w:tcPr>
            <w:tcW w:w="2425" w:type="dxa"/>
          </w:tcPr>
          <w:p w14:paraId="36A90709" w14:textId="52AF0FE4" w:rsidR="00647A5D" w:rsidRPr="00CA2FCF" w:rsidRDefault="00647A5D" w:rsidP="003B5A8D">
            <w:pPr>
              <w:rPr>
                <w:rFonts w:eastAsiaTheme="minorEastAsia"/>
                <w:szCs w:val="24"/>
              </w:rPr>
            </w:pPr>
            <w:r w:rsidRPr="00CA2FCF">
              <w:rPr>
                <w:rFonts w:eastAsiaTheme="minorEastAsia"/>
                <w:szCs w:val="24"/>
              </w:rPr>
              <w:t>Asymptomatic infection rate</w:t>
            </w:r>
          </w:p>
        </w:tc>
        <w:tc>
          <w:tcPr>
            <w:tcW w:w="1786" w:type="dxa"/>
          </w:tcPr>
          <w:p w14:paraId="0D7FA7B5" w14:textId="77777777" w:rsidR="00647A5D" w:rsidRPr="00CA2FCF" w:rsidRDefault="00647A5D" w:rsidP="003B5A8D">
            <w:pPr>
              <w:rPr>
                <w:rFonts w:eastAsiaTheme="minorEastAsia"/>
                <w:szCs w:val="24"/>
              </w:rPr>
            </w:pPr>
            <w:r w:rsidRPr="00CA2FCF">
              <w:rPr>
                <w:rFonts w:eastAsiaTheme="minorEastAsia"/>
                <w:szCs w:val="24"/>
              </w:rPr>
              <w:t>0.08</w:t>
            </w:r>
          </w:p>
        </w:tc>
        <w:tc>
          <w:tcPr>
            <w:tcW w:w="2357" w:type="dxa"/>
          </w:tcPr>
          <w:p w14:paraId="75519082" w14:textId="77777777" w:rsidR="00647A5D" w:rsidRPr="00CA2FCF" w:rsidRDefault="00647A5D" w:rsidP="003B5A8D">
            <w:pPr>
              <w:rPr>
                <w:rFonts w:eastAsiaTheme="minorEastAsia"/>
                <w:szCs w:val="24"/>
              </w:rPr>
            </w:pPr>
            <w:r w:rsidRPr="00CA2FCF">
              <w:rPr>
                <w:rFonts w:eastAsiaTheme="minorEastAsia"/>
                <w:szCs w:val="24"/>
              </w:rPr>
              <w:t>Fitted from data</w:t>
            </w:r>
          </w:p>
        </w:tc>
      </w:tr>
      <w:tr w:rsidR="00647A5D" w:rsidRPr="00CA2FCF" w14:paraId="4BD1144C" w14:textId="77777777" w:rsidTr="00647A5D">
        <w:tc>
          <w:tcPr>
            <w:tcW w:w="2260" w:type="dxa"/>
          </w:tcPr>
          <w:p w14:paraId="0D2425AC" w14:textId="77777777" w:rsidR="00647A5D" w:rsidRPr="00CA2FCF" w:rsidRDefault="00647A5D" w:rsidP="003B5A8D">
            <w:pPr>
              <w:rPr>
                <w:rFonts w:eastAsiaTheme="minorEastAsia"/>
                <w:szCs w:val="24"/>
              </w:rPr>
            </w:pPr>
            <m:oMathPara>
              <m:oMath>
                <m:r>
                  <w:rPr>
                    <w:rFonts w:ascii="Cambria Math" w:eastAsiaTheme="minorEastAsia" w:hAnsi="Cambria Math"/>
                    <w:szCs w:val="24"/>
                  </w:rPr>
                  <m:t>α</m:t>
                </m:r>
              </m:oMath>
            </m:oMathPara>
          </w:p>
        </w:tc>
        <w:tc>
          <w:tcPr>
            <w:tcW w:w="2425" w:type="dxa"/>
          </w:tcPr>
          <w:p w14:paraId="3EC5FBF8" w14:textId="77777777" w:rsidR="00647A5D" w:rsidRPr="00CA2FCF" w:rsidRDefault="00647A5D" w:rsidP="003B5A8D">
            <w:pPr>
              <w:rPr>
                <w:rFonts w:eastAsiaTheme="minorEastAsia"/>
                <w:szCs w:val="24"/>
              </w:rPr>
            </w:pPr>
            <w:r w:rsidRPr="00CA2FCF">
              <w:rPr>
                <w:rFonts w:eastAsiaTheme="minorEastAsia"/>
                <w:szCs w:val="24"/>
              </w:rPr>
              <w:t>Waning rate of the vaccine</w:t>
            </w:r>
          </w:p>
        </w:tc>
        <w:tc>
          <w:tcPr>
            <w:tcW w:w="1786" w:type="dxa"/>
          </w:tcPr>
          <w:p w14:paraId="4C6033AE" w14:textId="77777777" w:rsidR="00647A5D" w:rsidRPr="00CA2FCF" w:rsidRDefault="00647A5D" w:rsidP="00647A5D">
            <w:pPr>
              <w:autoSpaceDE w:val="0"/>
              <w:autoSpaceDN w:val="0"/>
              <w:adjustRightInd w:val="0"/>
              <w:rPr>
                <w:rFonts w:eastAsiaTheme="minorHAnsi"/>
                <w:sz w:val="32"/>
                <w:szCs w:val="32"/>
                <w:lang w:val="es-MX"/>
              </w:rPr>
            </w:pPr>
            <w:r w:rsidRPr="00CA2FCF">
              <w:rPr>
                <w:rFonts w:eastAsiaTheme="minorHAnsi"/>
                <w:color w:val="000000"/>
                <w:szCs w:val="24"/>
                <w:lang w:val="es-MX"/>
              </w:rPr>
              <w:t>0.05555</w:t>
            </w:r>
          </w:p>
          <w:p w14:paraId="21AB8B34" w14:textId="77777777" w:rsidR="00647A5D" w:rsidRPr="00CA2FCF" w:rsidRDefault="00647A5D" w:rsidP="003B5A8D">
            <w:pPr>
              <w:rPr>
                <w:rFonts w:eastAsiaTheme="minorEastAsia"/>
                <w:szCs w:val="24"/>
              </w:rPr>
            </w:pPr>
          </w:p>
        </w:tc>
        <w:tc>
          <w:tcPr>
            <w:tcW w:w="2357" w:type="dxa"/>
          </w:tcPr>
          <w:p w14:paraId="4D08206F" w14:textId="77777777" w:rsidR="00647A5D" w:rsidRPr="00CA2FCF" w:rsidRDefault="00647A5D" w:rsidP="003B5A8D">
            <w:pPr>
              <w:rPr>
                <w:rFonts w:eastAsiaTheme="minorEastAsia"/>
                <w:szCs w:val="24"/>
              </w:rPr>
            </w:pPr>
            <w:r w:rsidRPr="00CA2FCF">
              <w:rPr>
                <w:rFonts w:eastAsiaTheme="minorEastAsia"/>
                <w:szCs w:val="24"/>
              </w:rPr>
              <w:t>Approximated</w:t>
            </w:r>
          </w:p>
        </w:tc>
      </w:tr>
      <w:tr w:rsidR="00647A5D" w:rsidRPr="00CA2FCF" w14:paraId="3B3C6EB6" w14:textId="77777777" w:rsidTr="00647A5D">
        <w:tc>
          <w:tcPr>
            <w:tcW w:w="2260" w:type="dxa"/>
          </w:tcPr>
          <w:p w14:paraId="2F047683" w14:textId="77777777" w:rsidR="00647A5D" w:rsidRPr="00CA2FCF" w:rsidRDefault="00276FE1" w:rsidP="003B5A8D">
            <w:pPr>
              <w:rPr>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L1</m:t>
                    </m:r>
                  </m:sub>
                </m:sSub>
              </m:oMath>
            </m:oMathPara>
          </w:p>
        </w:tc>
        <w:tc>
          <w:tcPr>
            <w:tcW w:w="2425" w:type="dxa"/>
          </w:tcPr>
          <w:p w14:paraId="59433D54" w14:textId="2533E398" w:rsidR="00647A5D" w:rsidRPr="00CA2FCF" w:rsidRDefault="00647A5D" w:rsidP="003B5A8D">
            <w:pPr>
              <w:rPr>
                <w:rFonts w:eastAsiaTheme="minorEastAsia"/>
                <w:szCs w:val="24"/>
              </w:rPr>
            </w:pPr>
            <w:r w:rsidRPr="00CA2FCF">
              <w:rPr>
                <w:rFonts w:eastAsiaTheme="minorEastAsia"/>
                <w:szCs w:val="24"/>
              </w:rPr>
              <w:t xml:space="preserve">Vaccine </w:t>
            </w:r>
            <w:r w:rsidR="00987321">
              <w:rPr>
                <w:rFonts w:eastAsiaTheme="minorEastAsia"/>
                <w:szCs w:val="24"/>
              </w:rPr>
              <w:t>e</w:t>
            </w:r>
            <w:r w:rsidRPr="00CA2FCF">
              <w:rPr>
                <w:rFonts w:eastAsiaTheme="minorEastAsia"/>
                <w:szCs w:val="24"/>
              </w:rPr>
              <w:t xml:space="preserve">ffectiveness for one dose </w:t>
            </w:r>
            <w:r w:rsidR="00987321">
              <w:rPr>
                <w:rFonts w:eastAsiaTheme="minorEastAsia"/>
                <w:szCs w:val="24"/>
              </w:rPr>
              <w:t>against</w:t>
            </w:r>
            <w:r w:rsidRPr="00CA2FCF">
              <w:rPr>
                <w:rFonts w:eastAsiaTheme="minorEastAsia"/>
                <w:szCs w:val="24"/>
              </w:rPr>
              <w:t xml:space="preserve"> symptomatic infection</w:t>
            </w:r>
          </w:p>
        </w:tc>
        <w:tc>
          <w:tcPr>
            <w:tcW w:w="1786" w:type="dxa"/>
          </w:tcPr>
          <w:p w14:paraId="0394B322" w14:textId="77777777" w:rsidR="00647A5D" w:rsidRPr="00CA2FCF" w:rsidRDefault="00647A5D" w:rsidP="003B5A8D">
            <w:pPr>
              <w:rPr>
                <w:color w:val="000000"/>
              </w:rPr>
            </w:pPr>
            <w:r w:rsidRPr="00CA2FCF">
              <w:rPr>
                <w:color w:val="000000"/>
              </w:rPr>
              <w:t>0.35</w:t>
            </w:r>
          </w:p>
        </w:tc>
        <w:tc>
          <w:tcPr>
            <w:tcW w:w="2357" w:type="dxa"/>
          </w:tcPr>
          <w:p w14:paraId="7AA8DD3D" w14:textId="77777777" w:rsidR="00647A5D" w:rsidRPr="00CA2FCF" w:rsidRDefault="00647A5D" w:rsidP="003B5A8D">
            <w:pPr>
              <w:rPr>
                <w:rFonts w:eastAsiaTheme="minorEastAsia"/>
                <w:szCs w:val="24"/>
              </w:rPr>
            </w:pPr>
            <w:r w:rsidRPr="00CA2FCF">
              <w:rPr>
                <w:color w:val="000000"/>
              </w:rPr>
              <w:t> </w:t>
            </w:r>
            <w:hyperlink r:id="rId29" w:history="1">
              <w:r w:rsidRPr="00CA2FCF">
                <w:rPr>
                  <w:rStyle w:val="Hipervnculo"/>
                  <w:color w:val="000000"/>
                  <w:u w:val="none"/>
                </w:rPr>
                <w:t>(9-11)</w:t>
              </w:r>
            </w:hyperlink>
          </w:p>
        </w:tc>
      </w:tr>
      <w:tr w:rsidR="00647A5D" w:rsidRPr="00CA2FCF" w14:paraId="24A50BCA" w14:textId="77777777" w:rsidTr="00647A5D">
        <w:tc>
          <w:tcPr>
            <w:tcW w:w="2260" w:type="dxa"/>
          </w:tcPr>
          <w:p w14:paraId="18701835" w14:textId="77777777" w:rsidR="00647A5D" w:rsidRPr="00CA2FCF" w:rsidRDefault="00276FE1" w:rsidP="003B5A8D">
            <w:pPr>
              <w:rPr>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L2</m:t>
                    </m:r>
                  </m:sub>
                </m:sSub>
              </m:oMath>
            </m:oMathPara>
          </w:p>
        </w:tc>
        <w:tc>
          <w:tcPr>
            <w:tcW w:w="2425" w:type="dxa"/>
          </w:tcPr>
          <w:p w14:paraId="1F5D65CC" w14:textId="77777777" w:rsidR="00647A5D" w:rsidRPr="00CA2FCF" w:rsidRDefault="00647A5D" w:rsidP="003B5A8D">
            <w:pPr>
              <w:rPr>
                <w:rFonts w:eastAsiaTheme="minorEastAsia"/>
                <w:szCs w:val="24"/>
              </w:rPr>
            </w:pPr>
            <w:r w:rsidRPr="00CA2FCF">
              <w:rPr>
                <w:rFonts w:eastAsiaTheme="minorEastAsia"/>
                <w:szCs w:val="24"/>
              </w:rPr>
              <w:t>Vaccine effectiveness for two doses for symptomatic infection</w:t>
            </w:r>
          </w:p>
        </w:tc>
        <w:tc>
          <w:tcPr>
            <w:tcW w:w="1786" w:type="dxa"/>
          </w:tcPr>
          <w:p w14:paraId="5D1713F5" w14:textId="77777777" w:rsidR="00647A5D" w:rsidRPr="00CA2FCF" w:rsidRDefault="00647A5D" w:rsidP="003B5A8D">
            <w:pPr>
              <w:rPr>
                <w:color w:val="000000"/>
              </w:rPr>
            </w:pPr>
            <w:r w:rsidRPr="00CA2FCF">
              <w:rPr>
                <w:color w:val="000000"/>
              </w:rPr>
              <w:t>0.59</w:t>
            </w:r>
          </w:p>
        </w:tc>
        <w:tc>
          <w:tcPr>
            <w:tcW w:w="2357" w:type="dxa"/>
          </w:tcPr>
          <w:p w14:paraId="59657778" w14:textId="77777777" w:rsidR="00647A5D" w:rsidRPr="00CA2FCF" w:rsidRDefault="00276FE1" w:rsidP="003B5A8D">
            <w:pPr>
              <w:rPr>
                <w:color w:val="000000"/>
              </w:rPr>
            </w:pPr>
            <w:hyperlink r:id="rId30" w:history="1">
              <w:r w:rsidR="00647A5D" w:rsidRPr="00CA2FCF">
                <w:rPr>
                  <w:rStyle w:val="Hipervnculo"/>
                  <w:color w:val="000000"/>
                  <w:u w:val="none"/>
                </w:rPr>
                <w:t>(9-11)</w:t>
              </w:r>
            </w:hyperlink>
          </w:p>
        </w:tc>
      </w:tr>
      <w:tr w:rsidR="00647A5D" w:rsidRPr="00CA2FCF" w14:paraId="53EB7BA4" w14:textId="77777777" w:rsidTr="00647A5D">
        <w:tc>
          <w:tcPr>
            <w:tcW w:w="2260" w:type="dxa"/>
          </w:tcPr>
          <w:p w14:paraId="6AC20C03" w14:textId="77777777" w:rsidR="00647A5D" w:rsidRPr="00CA2FCF" w:rsidRDefault="00276FE1" w:rsidP="003B5A8D">
            <w:pPr>
              <w:rPr>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LA1</m:t>
                    </m:r>
                  </m:sub>
                </m:sSub>
              </m:oMath>
            </m:oMathPara>
          </w:p>
        </w:tc>
        <w:tc>
          <w:tcPr>
            <w:tcW w:w="2425" w:type="dxa"/>
          </w:tcPr>
          <w:p w14:paraId="3153C1CE" w14:textId="795A1873" w:rsidR="00647A5D" w:rsidRPr="00CA2FCF" w:rsidRDefault="00647A5D" w:rsidP="003B5A8D">
            <w:pPr>
              <w:rPr>
                <w:rFonts w:eastAsiaTheme="minorEastAsia"/>
                <w:szCs w:val="24"/>
              </w:rPr>
            </w:pPr>
            <w:r w:rsidRPr="00CA2FCF">
              <w:rPr>
                <w:rFonts w:eastAsiaTheme="minorEastAsia"/>
                <w:szCs w:val="24"/>
              </w:rPr>
              <w:t xml:space="preserve">Vaccine </w:t>
            </w:r>
            <w:r w:rsidR="00987321">
              <w:rPr>
                <w:rFonts w:eastAsiaTheme="minorEastAsia"/>
                <w:szCs w:val="24"/>
              </w:rPr>
              <w:t>e</w:t>
            </w:r>
            <w:r w:rsidRPr="00CA2FCF">
              <w:rPr>
                <w:rFonts w:eastAsiaTheme="minorEastAsia"/>
                <w:szCs w:val="24"/>
              </w:rPr>
              <w:t xml:space="preserve">ffectiveness for one dose </w:t>
            </w:r>
            <w:r w:rsidR="00987321">
              <w:rPr>
                <w:rFonts w:eastAsiaTheme="minorEastAsia"/>
                <w:szCs w:val="24"/>
              </w:rPr>
              <w:t>against</w:t>
            </w:r>
            <w:r w:rsidR="00987321" w:rsidRPr="00CA2FCF">
              <w:rPr>
                <w:rFonts w:eastAsiaTheme="minorEastAsia"/>
                <w:szCs w:val="24"/>
              </w:rPr>
              <w:t xml:space="preserve"> </w:t>
            </w:r>
            <w:r w:rsidRPr="00CA2FCF">
              <w:rPr>
                <w:rFonts w:eastAsiaTheme="minorEastAsia"/>
                <w:szCs w:val="24"/>
              </w:rPr>
              <w:t>asymptomatic infection</w:t>
            </w:r>
          </w:p>
        </w:tc>
        <w:tc>
          <w:tcPr>
            <w:tcW w:w="1786" w:type="dxa"/>
          </w:tcPr>
          <w:p w14:paraId="753ED932" w14:textId="77777777" w:rsidR="00647A5D" w:rsidRPr="00CA2FCF" w:rsidRDefault="00647A5D" w:rsidP="003B5A8D">
            <w:pPr>
              <w:rPr>
                <w:color w:val="000000"/>
              </w:rPr>
            </w:pPr>
            <w:r w:rsidRPr="00CA2FCF">
              <w:rPr>
                <w:color w:val="000000"/>
              </w:rPr>
              <w:t>0.30</w:t>
            </w:r>
          </w:p>
        </w:tc>
        <w:tc>
          <w:tcPr>
            <w:tcW w:w="2357" w:type="dxa"/>
          </w:tcPr>
          <w:p w14:paraId="071F3972" w14:textId="77777777" w:rsidR="00647A5D" w:rsidRPr="00CA2FCF" w:rsidRDefault="00276FE1" w:rsidP="003B5A8D">
            <w:pPr>
              <w:rPr>
                <w:color w:val="000000"/>
              </w:rPr>
            </w:pPr>
            <w:hyperlink r:id="rId31" w:history="1">
              <w:r w:rsidR="00647A5D" w:rsidRPr="00CA2FCF">
                <w:rPr>
                  <w:rStyle w:val="Hipervnculo"/>
                  <w:color w:val="000000"/>
                  <w:u w:val="none"/>
                </w:rPr>
                <w:t>(9-11)</w:t>
              </w:r>
            </w:hyperlink>
          </w:p>
        </w:tc>
      </w:tr>
      <w:tr w:rsidR="00647A5D" w:rsidRPr="00CA2FCF" w14:paraId="77CF19E3" w14:textId="77777777" w:rsidTr="00647A5D">
        <w:tc>
          <w:tcPr>
            <w:tcW w:w="2260" w:type="dxa"/>
          </w:tcPr>
          <w:p w14:paraId="0BF32962" w14:textId="77777777" w:rsidR="00647A5D" w:rsidRPr="00CA2FCF" w:rsidRDefault="00276FE1" w:rsidP="003B5A8D">
            <w:pPr>
              <w:rPr>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LA2</m:t>
                    </m:r>
                  </m:sub>
                </m:sSub>
              </m:oMath>
            </m:oMathPara>
          </w:p>
        </w:tc>
        <w:tc>
          <w:tcPr>
            <w:tcW w:w="2425" w:type="dxa"/>
          </w:tcPr>
          <w:p w14:paraId="0A87502C" w14:textId="7F29C8D2" w:rsidR="00647A5D" w:rsidRPr="00CA2FCF" w:rsidRDefault="00647A5D" w:rsidP="003B5A8D">
            <w:pPr>
              <w:rPr>
                <w:rFonts w:eastAsiaTheme="minorEastAsia"/>
                <w:szCs w:val="24"/>
              </w:rPr>
            </w:pPr>
            <w:r w:rsidRPr="00CA2FCF">
              <w:rPr>
                <w:rFonts w:eastAsiaTheme="minorEastAsia"/>
                <w:szCs w:val="24"/>
              </w:rPr>
              <w:t xml:space="preserve">Vaccine effectiveness for two doses </w:t>
            </w:r>
            <w:r w:rsidR="00987321">
              <w:rPr>
                <w:rFonts w:eastAsiaTheme="minorEastAsia"/>
                <w:szCs w:val="24"/>
              </w:rPr>
              <w:t>against</w:t>
            </w:r>
            <w:r w:rsidR="00987321" w:rsidRPr="00CA2FCF">
              <w:rPr>
                <w:rFonts w:eastAsiaTheme="minorEastAsia"/>
                <w:szCs w:val="24"/>
              </w:rPr>
              <w:t xml:space="preserve"> </w:t>
            </w:r>
            <w:r w:rsidRPr="00CA2FCF">
              <w:rPr>
                <w:rFonts w:eastAsiaTheme="minorEastAsia"/>
                <w:szCs w:val="24"/>
              </w:rPr>
              <w:t>asymptomatic infection</w:t>
            </w:r>
          </w:p>
        </w:tc>
        <w:tc>
          <w:tcPr>
            <w:tcW w:w="1786" w:type="dxa"/>
          </w:tcPr>
          <w:p w14:paraId="041B6AF9" w14:textId="77777777" w:rsidR="00647A5D" w:rsidRPr="00CA2FCF" w:rsidRDefault="00647A5D" w:rsidP="003B5A8D">
            <w:pPr>
              <w:rPr>
                <w:color w:val="000000"/>
              </w:rPr>
            </w:pPr>
            <w:r w:rsidRPr="00CA2FCF">
              <w:rPr>
                <w:color w:val="000000"/>
              </w:rPr>
              <w:t>0.49</w:t>
            </w:r>
          </w:p>
        </w:tc>
        <w:tc>
          <w:tcPr>
            <w:tcW w:w="2357" w:type="dxa"/>
          </w:tcPr>
          <w:p w14:paraId="2AE394C5" w14:textId="77777777" w:rsidR="00647A5D" w:rsidRPr="00CA2FCF" w:rsidRDefault="00276FE1" w:rsidP="003B5A8D">
            <w:pPr>
              <w:rPr>
                <w:color w:val="000000"/>
              </w:rPr>
            </w:pPr>
            <w:hyperlink r:id="rId32" w:history="1">
              <w:r w:rsidR="00647A5D" w:rsidRPr="00CA2FCF">
                <w:rPr>
                  <w:rStyle w:val="Hipervnculo"/>
                  <w:color w:val="000000"/>
                  <w:u w:val="none"/>
                </w:rPr>
                <w:t>(9-11)</w:t>
              </w:r>
            </w:hyperlink>
          </w:p>
        </w:tc>
      </w:tr>
      <w:tr w:rsidR="00647A5D" w:rsidRPr="00CA2FCF" w14:paraId="77613B71" w14:textId="77777777" w:rsidTr="00647A5D">
        <w:tc>
          <w:tcPr>
            <w:tcW w:w="2260" w:type="dxa"/>
          </w:tcPr>
          <w:p w14:paraId="5F210EE0" w14:textId="77777777" w:rsidR="00647A5D" w:rsidRPr="00CA2FCF" w:rsidRDefault="00647A5D" w:rsidP="003B5A8D">
            <w:pPr>
              <w:rPr>
                <w:rFonts w:eastAsia="Calibri"/>
                <w:szCs w:val="24"/>
              </w:rPr>
            </w:pPr>
            <m:oMathPara>
              <m:oMath>
                <m:r>
                  <w:rPr>
                    <w:rFonts w:ascii="Cambria Math" w:eastAsia="Calibri" w:hAnsi="Cambria Math"/>
                    <w:szCs w:val="24"/>
                  </w:rPr>
                  <m:t>w</m:t>
                </m:r>
              </m:oMath>
            </m:oMathPara>
          </w:p>
        </w:tc>
        <w:tc>
          <w:tcPr>
            <w:tcW w:w="2425" w:type="dxa"/>
          </w:tcPr>
          <w:p w14:paraId="1244997E" w14:textId="77777777" w:rsidR="00647A5D" w:rsidRPr="00CA2FCF" w:rsidRDefault="00647A5D" w:rsidP="003B5A8D">
            <w:pPr>
              <w:rPr>
                <w:rFonts w:eastAsiaTheme="minorEastAsia"/>
                <w:szCs w:val="24"/>
              </w:rPr>
            </w:pPr>
            <w:r w:rsidRPr="00CA2FCF">
              <w:rPr>
                <w:rFonts w:eastAsiaTheme="minorEastAsia"/>
                <w:szCs w:val="24"/>
              </w:rPr>
              <w:t xml:space="preserve">Latent </w:t>
            </w:r>
            <w:r w:rsidR="0009262F" w:rsidRPr="00CA2FCF">
              <w:rPr>
                <w:rFonts w:eastAsiaTheme="minorEastAsia"/>
                <w:szCs w:val="24"/>
              </w:rPr>
              <w:t>period</w:t>
            </w:r>
            <w:r w:rsidRPr="00CA2FCF">
              <w:rPr>
                <w:rFonts w:eastAsiaTheme="minorEastAsia"/>
                <w:szCs w:val="24"/>
              </w:rPr>
              <w:t xml:space="preserve"> for individuals </w:t>
            </w:r>
            <w:r w:rsidR="0009262F" w:rsidRPr="00CA2FCF">
              <w:rPr>
                <w:rFonts w:eastAsiaTheme="minorEastAsia"/>
                <w:szCs w:val="24"/>
              </w:rPr>
              <w:t>infected with delta variant</w:t>
            </w:r>
          </w:p>
        </w:tc>
        <w:tc>
          <w:tcPr>
            <w:tcW w:w="1786" w:type="dxa"/>
          </w:tcPr>
          <w:p w14:paraId="6CC142C0" w14:textId="77777777" w:rsidR="00647A5D" w:rsidRPr="00CA2FCF" w:rsidRDefault="00647A5D" w:rsidP="003B5A8D">
            <w:r w:rsidRPr="00CA2FCF">
              <w:t>0.25</w:t>
            </w:r>
          </w:p>
        </w:tc>
        <w:tc>
          <w:tcPr>
            <w:tcW w:w="2357" w:type="dxa"/>
          </w:tcPr>
          <w:p w14:paraId="4D2AA0A2" w14:textId="77777777" w:rsidR="00647A5D" w:rsidRPr="00CA2FCF" w:rsidRDefault="00276FE1" w:rsidP="003B5A8D">
            <w:pPr>
              <w:rPr>
                <w:rFonts w:eastAsiaTheme="minorEastAsia"/>
                <w:szCs w:val="24"/>
              </w:rPr>
            </w:pPr>
            <w:hyperlink r:id="rId33" w:history="1">
              <w:r w:rsidR="00647A5D" w:rsidRPr="00CA2FCF">
                <w:rPr>
                  <w:rStyle w:val="Hipervnculo"/>
                  <w:color w:val="000000"/>
                  <w:u w:val="none"/>
                </w:rPr>
                <w:t>(</w:t>
              </w:r>
              <w:r w:rsidR="00647A5D" w:rsidRPr="00CA2FCF">
                <w:rPr>
                  <w:rStyle w:val="Hipervnculo"/>
                  <w:i/>
                  <w:iCs/>
                  <w:color w:val="000000"/>
                  <w:u w:val="none"/>
                </w:rPr>
                <w:t>10-11</w:t>
              </w:r>
              <w:r w:rsidR="00647A5D" w:rsidRPr="00CA2FCF">
                <w:rPr>
                  <w:rStyle w:val="Hipervnculo"/>
                  <w:color w:val="000000"/>
                  <w:u w:val="none"/>
                </w:rPr>
                <w:t>)</w:t>
              </w:r>
            </w:hyperlink>
          </w:p>
        </w:tc>
      </w:tr>
      <w:tr w:rsidR="00647A5D" w:rsidRPr="00CA2FCF" w14:paraId="6B444928" w14:textId="77777777" w:rsidTr="00647A5D">
        <w:tc>
          <w:tcPr>
            <w:tcW w:w="2260" w:type="dxa"/>
          </w:tcPr>
          <w:p w14:paraId="68326106" w14:textId="77777777" w:rsidR="00647A5D" w:rsidRPr="00CA2FCF" w:rsidRDefault="00647A5D" w:rsidP="003B5A8D">
            <w:pPr>
              <w:rPr>
                <w:rFonts w:eastAsia="Calibri"/>
                <w:szCs w:val="24"/>
              </w:rPr>
            </w:pPr>
            <m:oMathPara>
              <m:oMath>
                <m:r>
                  <w:rPr>
                    <w:rFonts w:ascii="Cambria Math" w:eastAsia="Calibri" w:hAnsi="Cambria Math"/>
                    <w:szCs w:val="24"/>
                  </w:rPr>
                  <m:t>γ</m:t>
                </m:r>
              </m:oMath>
            </m:oMathPara>
          </w:p>
        </w:tc>
        <w:tc>
          <w:tcPr>
            <w:tcW w:w="2425" w:type="dxa"/>
          </w:tcPr>
          <w:p w14:paraId="6FC1107F" w14:textId="77777777" w:rsidR="00647A5D" w:rsidRPr="00CA2FCF" w:rsidRDefault="00647A5D" w:rsidP="003B5A8D">
            <w:pPr>
              <w:rPr>
                <w:rFonts w:eastAsiaTheme="minorEastAsia"/>
                <w:szCs w:val="24"/>
              </w:rPr>
            </w:pPr>
            <w:r w:rsidRPr="00CA2FCF">
              <w:rPr>
                <w:rFonts w:eastAsiaTheme="minorEastAsia"/>
                <w:szCs w:val="24"/>
              </w:rPr>
              <w:t>Recovery rate of individuals</w:t>
            </w:r>
          </w:p>
        </w:tc>
        <w:tc>
          <w:tcPr>
            <w:tcW w:w="1786" w:type="dxa"/>
          </w:tcPr>
          <w:p w14:paraId="5CA2D8DD" w14:textId="77777777" w:rsidR="00647A5D" w:rsidRPr="00CA2FCF" w:rsidRDefault="00647A5D" w:rsidP="003B5A8D">
            <w:pPr>
              <w:rPr>
                <w:rFonts w:eastAsiaTheme="minorEastAsia"/>
                <w:szCs w:val="24"/>
              </w:rPr>
            </w:pPr>
            <w:r w:rsidRPr="00CA2FCF">
              <w:rPr>
                <w:rFonts w:eastAsiaTheme="minorEastAsia"/>
                <w:szCs w:val="24"/>
              </w:rPr>
              <w:t>0.037</w:t>
            </w:r>
          </w:p>
        </w:tc>
        <w:tc>
          <w:tcPr>
            <w:tcW w:w="2357" w:type="dxa"/>
          </w:tcPr>
          <w:p w14:paraId="6E667285" w14:textId="77777777" w:rsidR="00647A5D" w:rsidRPr="00CA2FCF" w:rsidRDefault="00647A5D" w:rsidP="003B5A8D">
            <w:pPr>
              <w:rPr>
                <w:rFonts w:eastAsiaTheme="minorEastAsia"/>
                <w:szCs w:val="24"/>
              </w:rPr>
            </w:pPr>
            <w:r w:rsidRPr="00CA2FCF">
              <w:rPr>
                <w:rFonts w:eastAsiaTheme="minorEastAsia"/>
                <w:szCs w:val="24"/>
              </w:rPr>
              <w:t>Fitted from data</w:t>
            </w:r>
          </w:p>
        </w:tc>
      </w:tr>
      <w:tr w:rsidR="00647A5D" w:rsidRPr="00CA2FCF" w14:paraId="2E543AC1" w14:textId="77777777" w:rsidTr="00647A5D">
        <w:tc>
          <w:tcPr>
            <w:tcW w:w="2260" w:type="dxa"/>
          </w:tcPr>
          <w:p w14:paraId="35B772A7" w14:textId="77777777" w:rsidR="00647A5D" w:rsidRPr="00CA2FCF" w:rsidRDefault="00276FE1" w:rsidP="003B5A8D">
            <w:pPr>
              <w:rPr>
                <w:rFonts w:eastAsia="Calibri"/>
                <w:szCs w:val="24"/>
              </w:rPr>
            </w:pPr>
            <m:oMathPara>
              <m:oMath>
                <m:sSub>
                  <m:sSubPr>
                    <m:ctrlPr>
                      <w:rPr>
                        <w:rFonts w:ascii="Cambria Math" w:eastAsia="Calibri" w:hAnsi="Cambria Math"/>
                        <w:i/>
                        <w:szCs w:val="24"/>
                      </w:rPr>
                    </m:ctrlPr>
                  </m:sSubPr>
                  <m:e>
                    <m:r>
                      <w:rPr>
                        <w:rFonts w:ascii="Cambria Math" w:eastAsia="Calibri" w:hAnsi="Cambria Math"/>
                        <w:szCs w:val="24"/>
                      </w:rPr>
                      <m:t>δ</m:t>
                    </m:r>
                  </m:e>
                  <m:sub>
                    <m:r>
                      <w:rPr>
                        <w:rFonts w:ascii="Cambria Math" w:eastAsia="Calibri" w:hAnsi="Cambria Math"/>
                        <w:szCs w:val="24"/>
                      </w:rPr>
                      <m:t>1</m:t>
                    </m:r>
                  </m:sub>
                </m:sSub>
              </m:oMath>
            </m:oMathPara>
          </w:p>
        </w:tc>
        <w:tc>
          <w:tcPr>
            <w:tcW w:w="2425" w:type="dxa"/>
          </w:tcPr>
          <w:p w14:paraId="59B63287" w14:textId="77777777" w:rsidR="00647A5D" w:rsidRPr="00CA2FCF" w:rsidRDefault="00647A5D" w:rsidP="003B5A8D">
            <w:pPr>
              <w:rPr>
                <w:rFonts w:eastAsiaTheme="minorEastAsia"/>
                <w:szCs w:val="24"/>
              </w:rPr>
            </w:pPr>
            <w:r w:rsidRPr="00CA2FCF">
              <w:rPr>
                <w:rFonts w:eastAsiaTheme="minorEastAsia"/>
                <w:szCs w:val="24"/>
              </w:rPr>
              <w:t>Death rate from unvaccinated individuals</w:t>
            </w:r>
          </w:p>
        </w:tc>
        <w:tc>
          <w:tcPr>
            <w:tcW w:w="1786" w:type="dxa"/>
          </w:tcPr>
          <w:p w14:paraId="3DBD5848" w14:textId="77777777" w:rsidR="007A0601" w:rsidRPr="00CA2FCF" w:rsidRDefault="007A0601" w:rsidP="007A0601">
            <w:pPr>
              <w:autoSpaceDE w:val="0"/>
              <w:autoSpaceDN w:val="0"/>
              <w:adjustRightInd w:val="0"/>
              <w:rPr>
                <w:rFonts w:eastAsiaTheme="minorHAnsi"/>
                <w:szCs w:val="24"/>
                <w:lang w:val="es-MX"/>
              </w:rPr>
            </w:pPr>
            <m:oMathPara>
              <m:oMath>
                <m:r>
                  <w:rPr>
                    <w:rFonts w:ascii="Cambria Math" w:eastAsiaTheme="minorHAnsi" w:hAnsi="Cambria Math"/>
                    <w:szCs w:val="24"/>
                    <w:lang w:val="es-MX"/>
                  </w:rPr>
                  <m:t>1.8256*</m:t>
                </m:r>
                <m:sSup>
                  <m:sSupPr>
                    <m:ctrlPr>
                      <w:rPr>
                        <w:rFonts w:ascii="Cambria Math" w:eastAsiaTheme="minorHAnsi" w:hAnsi="Cambria Math"/>
                        <w:i/>
                        <w:szCs w:val="24"/>
                        <w:lang w:val="es-MX"/>
                      </w:rPr>
                    </m:ctrlPr>
                  </m:sSupPr>
                  <m:e>
                    <m:r>
                      <w:rPr>
                        <w:rFonts w:ascii="Cambria Math" w:eastAsiaTheme="minorHAnsi" w:hAnsi="Cambria Math"/>
                        <w:szCs w:val="24"/>
                        <w:lang w:val="es-MX"/>
                      </w:rPr>
                      <m:t>10</m:t>
                    </m:r>
                  </m:e>
                  <m:sup>
                    <m:r>
                      <w:rPr>
                        <w:rFonts w:ascii="Cambria Math" w:eastAsiaTheme="minorHAnsi" w:hAnsi="Cambria Math"/>
                        <w:szCs w:val="24"/>
                        <w:lang w:val="es-MX"/>
                      </w:rPr>
                      <m:t>-3</m:t>
                    </m:r>
                  </m:sup>
                </m:sSup>
              </m:oMath>
            </m:oMathPara>
          </w:p>
          <w:p w14:paraId="23F0A9EF" w14:textId="77777777" w:rsidR="00647A5D" w:rsidRPr="00CA2FCF" w:rsidRDefault="00647A5D" w:rsidP="007A0601">
            <w:pPr>
              <w:autoSpaceDE w:val="0"/>
              <w:autoSpaceDN w:val="0"/>
              <w:adjustRightInd w:val="0"/>
              <w:rPr>
                <w:rFonts w:eastAsiaTheme="minorEastAsia"/>
                <w:szCs w:val="24"/>
              </w:rPr>
            </w:pPr>
          </w:p>
        </w:tc>
        <w:tc>
          <w:tcPr>
            <w:tcW w:w="2357" w:type="dxa"/>
          </w:tcPr>
          <w:p w14:paraId="62B3FF41" w14:textId="77777777" w:rsidR="00647A5D" w:rsidRPr="00CA2FCF" w:rsidRDefault="00647A5D" w:rsidP="003B5A8D">
            <w:pPr>
              <w:rPr>
                <w:rFonts w:eastAsiaTheme="minorEastAsia"/>
                <w:szCs w:val="24"/>
              </w:rPr>
            </w:pPr>
            <w:r w:rsidRPr="00CA2FCF">
              <w:rPr>
                <w:rFonts w:eastAsiaTheme="minorEastAsia"/>
                <w:szCs w:val="24"/>
              </w:rPr>
              <w:t>Fitted from data</w:t>
            </w:r>
          </w:p>
        </w:tc>
      </w:tr>
      <w:tr w:rsidR="00647A5D" w:rsidRPr="00CA2FCF" w14:paraId="4DB4B849" w14:textId="77777777" w:rsidTr="00647A5D">
        <w:tc>
          <w:tcPr>
            <w:tcW w:w="2260" w:type="dxa"/>
          </w:tcPr>
          <w:p w14:paraId="705EC54B" w14:textId="77777777" w:rsidR="00647A5D" w:rsidRPr="00CA2FCF" w:rsidRDefault="00276FE1" w:rsidP="003B5A8D">
            <w:pPr>
              <w:rPr>
                <w:szCs w:val="24"/>
              </w:rPr>
            </w:pPr>
            <m:oMathPara>
              <m:oMath>
                <m:sSub>
                  <m:sSubPr>
                    <m:ctrlPr>
                      <w:rPr>
                        <w:rFonts w:ascii="Cambria Math" w:eastAsia="Calibri" w:hAnsi="Cambria Math"/>
                        <w:i/>
                        <w:szCs w:val="24"/>
                      </w:rPr>
                    </m:ctrlPr>
                  </m:sSubPr>
                  <m:e>
                    <m:r>
                      <w:rPr>
                        <w:rFonts w:ascii="Cambria Math" w:eastAsia="Calibri" w:hAnsi="Cambria Math"/>
                        <w:szCs w:val="24"/>
                      </w:rPr>
                      <m:t>δ</m:t>
                    </m:r>
                  </m:e>
                  <m:sub>
                    <m:r>
                      <w:rPr>
                        <w:rFonts w:ascii="Cambria Math" w:eastAsia="Calibri" w:hAnsi="Cambria Math"/>
                        <w:szCs w:val="24"/>
                      </w:rPr>
                      <m:t>2</m:t>
                    </m:r>
                  </m:sub>
                </m:sSub>
              </m:oMath>
            </m:oMathPara>
          </w:p>
        </w:tc>
        <w:tc>
          <w:tcPr>
            <w:tcW w:w="2425" w:type="dxa"/>
          </w:tcPr>
          <w:p w14:paraId="7EC3BD83" w14:textId="77777777" w:rsidR="00647A5D" w:rsidRPr="00CA2FCF" w:rsidRDefault="00647A5D" w:rsidP="003B5A8D">
            <w:pPr>
              <w:rPr>
                <w:rFonts w:eastAsiaTheme="minorEastAsia"/>
                <w:szCs w:val="24"/>
              </w:rPr>
            </w:pPr>
            <w:r w:rsidRPr="00CA2FCF">
              <w:rPr>
                <w:rFonts w:eastAsiaTheme="minorEastAsia"/>
                <w:szCs w:val="24"/>
              </w:rPr>
              <w:t>Death rate from vaccinated individuals</w:t>
            </w:r>
          </w:p>
        </w:tc>
        <w:tc>
          <w:tcPr>
            <w:tcW w:w="1786" w:type="dxa"/>
          </w:tcPr>
          <w:p w14:paraId="364A40C1" w14:textId="77777777" w:rsidR="007A0601" w:rsidRPr="00CA2FCF" w:rsidRDefault="007A0601" w:rsidP="007A0601">
            <w:pPr>
              <w:autoSpaceDE w:val="0"/>
              <w:autoSpaceDN w:val="0"/>
              <w:adjustRightInd w:val="0"/>
              <w:rPr>
                <w:rFonts w:eastAsiaTheme="minorHAnsi"/>
                <w:szCs w:val="24"/>
                <w:lang w:val="es-MX"/>
              </w:rPr>
            </w:pPr>
            <m:oMathPara>
              <m:oMath>
                <m:r>
                  <w:rPr>
                    <w:rFonts w:ascii="Cambria Math" w:eastAsiaTheme="minorHAnsi" w:hAnsi="Cambria Math"/>
                    <w:szCs w:val="24"/>
                    <w:lang w:val="es-MX"/>
                  </w:rPr>
                  <m:t>1.8256*</m:t>
                </m:r>
                <m:sSup>
                  <m:sSupPr>
                    <m:ctrlPr>
                      <w:rPr>
                        <w:rFonts w:ascii="Cambria Math" w:eastAsiaTheme="minorHAnsi" w:hAnsi="Cambria Math"/>
                        <w:i/>
                        <w:szCs w:val="24"/>
                        <w:lang w:val="es-MX"/>
                      </w:rPr>
                    </m:ctrlPr>
                  </m:sSupPr>
                  <m:e>
                    <m:r>
                      <w:rPr>
                        <w:rFonts w:ascii="Cambria Math" w:eastAsiaTheme="minorHAnsi" w:hAnsi="Cambria Math"/>
                        <w:szCs w:val="24"/>
                        <w:lang w:val="es-MX"/>
                      </w:rPr>
                      <m:t>10</m:t>
                    </m:r>
                  </m:e>
                  <m:sup>
                    <m:r>
                      <w:rPr>
                        <w:rFonts w:ascii="Cambria Math" w:eastAsiaTheme="minorHAnsi" w:hAnsi="Cambria Math"/>
                        <w:szCs w:val="24"/>
                        <w:lang w:val="es-MX"/>
                      </w:rPr>
                      <m:t>-5</m:t>
                    </m:r>
                  </m:sup>
                </m:sSup>
              </m:oMath>
            </m:oMathPara>
          </w:p>
          <w:p w14:paraId="59A2F0D2" w14:textId="77777777" w:rsidR="00647A5D" w:rsidRPr="00CA2FCF" w:rsidRDefault="00647A5D" w:rsidP="003B5A8D">
            <w:pPr>
              <w:rPr>
                <w:rFonts w:eastAsiaTheme="minorEastAsia"/>
                <w:szCs w:val="24"/>
              </w:rPr>
            </w:pPr>
          </w:p>
        </w:tc>
        <w:tc>
          <w:tcPr>
            <w:tcW w:w="2357" w:type="dxa"/>
          </w:tcPr>
          <w:p w14:paraId="5AFD97C8" w14:textId="77777777" w:rsidR="00647A5D" w:rsidRPr="00CA2FCF" w:rsidRDefault="007A0601" w:rsidP="003B5A8D">
            <w:pPr>
              <w:rPr>
                <w:rFonts w:eastAsiaTheme="minorEastAsia"/>
                <w:szCs w:val="24"/>
              </w:rPr>
            </w:pPr>
            <w:r w:rsidRPr="00CA2FCF">
              <w:rPr>
                <w:rFonts w:eastAsiaTheme="minorEastAsia"/>
                <w:szCs w:val="24"/>
              </w:rPr>
              <w:t>Approximated</w:t>
            </w:r>
          </w:p>
        </w:tc>
      </w:tr>
      <w:tr w:rsidR="00647A5D" w:rsidRPr="00CA2FCF" w14:paraId="61E17A1B" w14:textId="77777777" w:rsidTr="00647A5D">
        <w:tc>
          <w:tcPr>
            <w:tcW w:w="2260" w:type="dxa"/>
          </w:tcPr>
          <w:p w14:paraId="290EA030" w14:textId="77777777" w:rsidR="00647A5D" w:rsidRPr="00CA2FCF" w:rsidRDefault="00276FE1" w:rsidP="003B5A8D">
            <w:pPr>
              <w:rPr>
                <w:rFonts w:eastAsia="Calibri"/>
                <w:szCs w:val="24"/>
              </w:rPr>
            </w:pPr>
            <m:oMathPara>
              <m:oMath>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1</m:t>
                    </m:r>
                  </m:sub>
                </m:sSub>
              </m:oMath>
            </m:oMathPara>
          </w:p>
        </w:tc>
        <w:tc>
          <w:tcPr>
            <w:tcW w:w="2425" w:type="dxa"/>
          </w:tcPr>
          <w:p w14:paraId="312418D8" w14:textId="77777777" w:rsidR="00647A5D" w:rsidRPr="00CA2FCF" w:rsidRDefault="00647A5D" w:rsidP="003B5A8D">
            <w:pPr>
              <w:rPr>
                <w:rFonts w:eastAsiaTheme="minorEastAsia"/>
                <w:szCs w:val="24"/>
              </w:rPr>
            </w:pPr>
            <w:r w:rsidRPr="00CA2FCF">
              <w:rPr>
                <w:rFonts w:eastAsiaTheme="minorEastAsia"/>
                <w:szCs w:val="24"/>
              </w:rPr>
              <w:t xml:space="preserve">Proportion of symptomatic individuals of delta variant </w:t>
            </w:r>
          </w:p>
        </w:tc>
        <w:tc>
          <w:tcPr>
            <w:tcW w:w="1786" w:type="dxa"/>
          </w:tcPr>
          <w:p w14:paraId="50D9F447" w14:textId="77777777" w:rsidR="00647A5D" w:rsidRPr="00CA2FCF" w:rsidRDefault="00251D40" w:rsidP="003B5A8D">
            <w:r w:rsidRPr="00CA2FCF">
              <w:t>0.12</w:t>
            </w:r>
          </w:p>
        </w:tc>
        <w:tc>
          <w:tcPr>
            <w:tcW w:w="2357" w:type="dxa"/>
          </w:tcPr>
          <w:p w14:paraId="547D3184" w14:textId="77777777" w:rsidR="00647A5D" w:rsidRPr="00CA2FCF" w:rsidRDefault="00276FE1" w:rsidP="003B5A8D">
            <w:pPr>
              <w:rPr>
                <w:rFonts w:eastAsiaTheme="minorEastAsia"/>
                <w:szCs w:val="24"/>
              </w:rPr>
            </w:pPr>
            <w:hyperlink r:id="rId34" w:history="1">
              <w:r w:rsidR="00647A5D" w:rsidRPr="00CA2FCF">
                <w:rPr>
                  <w:rStyle w:val="Hipervnculo"/>
                  <w:color w:val="000000"/>
                  <w:u w:val="none"/>
                </w:rPr>
                <w:t>(2)</w:t>
              </w:r>
            </w:hyperlink>
          </w:p>
        </w:tc>
      </w:tr>
      <w:tr w:rsidR="00647A5D" w:rsidRPr="00CA2FCF" w14:paraId="15B811D0" w14:textId="77777777" w:rsidTr="00647A5D">
        <w:tc>
          <w:tcPr>
            <w:tcW w:w="2260" w:type="dxa"/>
          </w:tcPr>
          <w:p w14:paraId="22163FE4" w14:textId="77777777" w:rsidR="00647A5D" w:rsidRPr="00CA2FCF" w:rsidRDefault="00276FE1" w:rsidP="003B5A8D">
            <w:pPr>
              <w:rPr>
                <w:rFonts w:eastAsia="Calibri"/>
                <w:szCs w:val="24"/>
              </w:rPr>
            </w:pPr>
            <m:oMathPara>
              <m:oMath>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2</m:t>
                    </m:r>
                  </m:sub>
                </m:sSub>
              </m:oMath>
            </m:oMathPara>
          </w:p>
        </w:tc>
        <w:tc>
          <w:tcPr>
            <w:tcW w:w="2425" w:type="dxa"/>
          </w:tcPr>
          <w:p w14:paraId="4A9DDEC0" w14:textId="77777777" w:rsidR="00647A5D" w:rsidRPr="00CA2FCF" w:rsidRDefault="00647A5D" w:rsidP="003B5A8D">
            <w:pPr>
              <w:rPr>
                <w:rFonts w:eastAsiaTheme="minorEastAsia"/>
                <w:szCs w:val="24"/>
              </w:rPr>
            </w:pPr>
            <w:r w:rsidRPr="00CA2FCF">
              <w:rPr>
                <w:rFonts w:eastAsiaTheme="minorEastAsia"/>
                <w:szCs w:val="24"/>
              </w:rPr>
              <w:t xml:space="preserve">Proportion of symptomatic vaccinated individuals. </w:t>
            </w:r>
          </w:p>
        </w:tc>
        <w:tc>
          <w:tcPr>
            <w:tcW w:w="1786" w:type="dxa"/>
          </w:tcPr>
          <w:p w14:paraId="25774C2F" w14:textId="77777777" w:rsidR="00647A5D" w:rsidRPr="00CA2FCF" w:rsidRDefault="00251D40" w:rsidP="003B5A8D">
            <w:pPr>
              <w:rPr>
                <w:rFonts w:eastAsiaTheme="minorEastAsia"/>
                <w:szCs w:val="24"/>
              </w:rPr>
            </w:pPr>
            <w:r w:rsidRPr="00CA2FCF">
              <w:rPr>
                <w:rFonts w:eastAsiaTheme="minorEastAsia"/>
                <w:szCs w:val="24"/>
              </w:rPr>
              <w:t>0.09</w:t>
            </w:r>
          </w:p>
        </w:tc>
        <w:tc>
          <w:tcPr>
            <w:tcW w:w="2357" w:type="dxa"/>
          </w:tcPr>
          <w:p w14:paraId="6CB27825" w14:textId="77777777" w:rsidR="00647A5D" w:rsidRPr="00CA2FCF" w:rsidRDefault="00251D40" w:rsidP="003B5A8D">
            <w:pPr>
              <w:rPr>
                <w:rFonts w:eastAsiaTheme="minorEastAsia"/>
                <w:szCs w:val="24"/>
              </w:rPr>
            </w:pPr>
            <w:r w:rsidRPr="00CA2FCF">
              <w:rPr>
                <w:rFonts w:eastAsiaTheme="minorEastAsia"/>
                <w:szCs w:val="24"/>
              </w:rPr>
              <w:t xml:space="preserve"> Approximated </w:t>
            </w:r>
            <w:r w:rsidR="00647A5D" w:rsidRPr="00CA2FCF">
              <w:rPr>
                <w:rFonts w:eastAsiaTheme="minorEastAsia"/>
                <w:szCs w:val="24"/>
              </w:rPr>
              <w:t>(11)</w:t>
            </w:r>
          </w:p>
        </w:tc>
      </w:tr>
      <w:tr w:rsidR="00CA33B7" w:rsidRPr="00CA2FCF" w14:paraId="09B6C466" w14:textId="77777777" w:rsidTr="00647A5D">
        <w:tc>
          <w:tcPr>
            <w:tcW w:w="2260" w:type="dxa"/>
          </w:tcPr>
          <w:p w14:paraId="51902178" w14:textId="77777777" w:rsidR="00CA33B7" w:rsidRPr="00CA2FCF" w:rsidRDefault="00CA33B7" w:rsidP="003B5A8D">
            <w:pPr>
              <w:rPr>
                <w:szCs w:val="24"/>
              </w:rPr>
            </w:pPr>
            <m:oMathPara>
              <m:oMath>
                <m:r>
                  <w:rPr>
                    <w:rFonts w:ascii="Cambria Math" w:hAnsi="Cambria Math"/>
                    <w:szCs w:val="24"/>
                  </w:rPr>
                  <m:t>η</m:t>
                </m:r>
              </m:oMath>
            </m:oMathPara>
          </w:p>
        </w:tc>
        <w:tc>
          <w:tcPr>
            <w:tcW w:w="2425" w:type="dxa"/>
          </w:tcPr>
          <w:p w14:paraId="2160C852" w14:textId="77777777" w:rsidR="00CA33B7" w:rsidRPr="00CA2FCF" w:rsidRDefault="00CA33B7" w:rsidP="003B5A8D">
            <w:pPr>
              <w:rPr>
                <w:rFonts w:eastAsiaTheme="minorEastAsia"/>
                <w:szCs w:val="24"/>
              </w:rPr>
            </w:pPr>
            <w:r w:rsidRPr="00CA2FCF">
              <w:rPr>
                <w:rFonts w:eastAsiaTheme="minorEastAsia"/>
                <w:szCs w:val="24"/>
              </w:rPr>
              <w:t>Recovered individuals that get infected with the delta variant</w:t>
            </w:r>
          </w:p>
        </w:tc>
        <w:tc>
          <w:tcPr>
            <w:tcW w:w="1786" w:type="dxa"/>
          </w:tcPr>
          <w:p w14:paraId="18F1AF75" w14:textId="77777777" w:rsidR="00CA33B7" w:rsidRPr="00CA2FCF" w:rsidRDefault="00BD1E43" w:rsidP="003B5A8D">
            <w:pPr>
              <w:rPr>
                <w:rFonts w:eastAsiaTheme="minorEastAsia"/>
                <w:szCs w:val="24"/>
              </w:rPr>
            </w:pPr>
            <w:r w:rsidRPr="00CA2FCF">
              <w:rPr>
                <w:rFonts w:eastAsiaTheme="minorEastAsia"/>
                <w:szCs w:val="24"/>
              </w:rPr>
              <w:t>0.0027</w:t>
            </w:r>
          </w:p>
        </w:tc>
        <w:tc>
          <w:tcPr>
            <w:tcW w:w="2357" w:type="dxa"/>
          </w:tcPr>
          <w:p w14:paraId="0AE4E1CA" w14:textId="77777777" w:rsidR="00CA33B7" w:rsidRPr="00CA2FCF" w:rsidRDefault="00BD1E43" w:rsidP="003B5A8D">
            <w:pPr>
              <w:rPr>
                <w:rFonts w:eastAsiaTheme="minorEastAsia"/>
                <w:szCs w:val="24"/>
              </w:rPr>
            </w:pPr>
            <w:r w:rsidRPr="00CA2FCF">
              <w:rPr>
                <w:rFonts w:eastAsiaTheme="minorEastAsia"/>
                <w:szCs w:val="24"/>
              </w:rPr>
              <w:t>Approximated</w:t>
            </w:r>
          </w:p>
        </w:tc>
      </w:tr>
      <w:tr w:rsidR="0009262F" w:rsidRPr="00CA2FCF" w14:paraId="5E169599" w14:textId="77777777" w:rsidTr="00647A5D">
        <w:tc>
          <w:tcPr>
            <w:tcW w:w="2260" w:type="dxa"/>
          </w:tcPr>
          <w:p w14:paraId="43993181" w14:textId="77777777" w:rsidR="0009262F" w:rsidRPr="00CA2FCF" w:rsidRDefault="0009262F" w:rsidP="003B5A8D">
            <w:pPr>
              <w:rPr>
                <w:szCs w:val="24"/>
              </w:rPr>
            </w:pPr>
            <m:oMathPara>
              <m:oMath>
                <m:r>
                  <w:rPr>
                    <w:rFonts w:ascii="Cambria Math" w:hAnsi="Cambria Math"/>
                    <w:szCs w:val="24"/>
                  </w:rPr>
                  <w:lastRenderedPageBreak/>
                  <m:t>λ</m:t>
                </m:r>
              </m:oMath>
            </m:oMathPara>
          </w:p>
        </w:tc>
        <w:tc>
          <w:tcPr>
            <w:tcW w:w="2425" w:type="dxa"/>
          </w:tcPr>
          <w:p w14:paraId="670D0165" w14:textId="77777777" w:rsidR="0009262F" w:rsidRPr="00CA2FCF" w:rsidRDefault="0009262F" w:rsidP="003B5A8D">
            <w:pPr>
              <w:rPr>
                <w:rFonts w:eastAsiaTheme="minorEastAsia"/>
                <w:szCs w:val="24"/>
              </w:rPr>
            </w:pPr>
            <w:r w:rsidRPr="00CA2FCF">
              <w:rPr>
                <w:rFonts w:eastAsiaTheme="minorEastAsia"/>
                <w:szCs w:val="24"/>
              </w:rPr>
              <w:t>Time between first and second dose</w:t>
            </w:r>
          </w:p>
        </w:tc>
        <w:tc>
          <w:tcPr>
            <w:tcW w:w="1786" w:type="dxa"/>
          </w:tcPr>
          <w:p w14:paraId="78FB703B" w14:textId="77777777" w:rsidR="0009262F" w:rsidRPr="00CA2FCF" w:rsidRDefault="0009262F" w:rsidP="003B5A8D">
            <w:pPr>
              <w:rPr>
                <w:rFonts w:eastAsiaTheme="minorEastAsia"/>
                <w:szCs w:val="24"/>
              </w:rPr>
            </w:pPr>
            <w:r w:rsidRPr="00CA2FCF">
              <w:rPr>
                <w:rFonts w:eastAsiaTheme="minorEastAsia"/>
                <w:szCs w:val="24"/>
              </w:rPr>
              <w:t>0.0476</w:t>
            </w:r>
          </w:p>
        </w:tc>
        <w:tc>
          <w:tcPr>
            <w:tcW w:w="2357" w:type="dxa"/>
          </w:tcPr>
          <w:p w14:paraId="610D80E4" w14:textId="77777777" w:rsidR="0009262F" w:rsidRPr="00CA2FCF" w:rsidRDefault="0009262F" w:rsidP="003B5A8D">
            <w:pPr>
              <w:rPr>
                <w:rFonts w:eastAsiaTheme="minorEastAsia"/>
                <w:szCs w:val="24"/>
              </w:rPr>
            </w:pPr>
            <w:r w:rsidRPr="00CA2FCF">
              <w:rPr>
                <w:rFonts w:eastAsiaTheme="minorEastAsia"/>
                <w:szCs w:val="24"/>
              </w:rPr>
              <w:t>(12)</w:t>
            </w:r>
          </w:p>
        </w:tc>
      </w:tr>
    </w:tbl>
    <w:p w14:paraId="23760891" w14:textId="1B7A12D8" w:rsidR="009E0CCD" w:rsidRPr="00CA2FCF" w:rsidRDefault="009E0CCD" w:rsidP="009E0CCD">
      <w:pPr>
        <w:pStyle w:val="SMHeading"/>
      </w:pPr>
      <w:r w:rsidRPr="00CA2FCF">
        <w:t>Table S1.</w:t>
      </w:r>
      <w:r w:rsidRPr="00CA2FCF">
        <w:rPr>
          <w:b w:val="0"/>
          <w:bCs w:val="0"/>
          <w:kern w:val="0"/>
          <w:szCs w:val="20"/>
        </w:rPr>
        <w:t xml:space="preserve"> Parameters used in the simulation of our mathematical model</w:t>
      </w:r>
      <w:r w:rsidR="00CA2FCF">
        <w:rPr>
          <w:b w:val="0"/>
          <w:bCs w:val="0"/>
          <w:kern w:val="0"/>
          <w:szCs w:val="20"/>
        </w:rPr>
        <w:t xml:space="preserve">. Some parameters </w:t>
      </w:r>
      <w:r w:rsidRPr="00CA2FCF">
        <w:rPr>
          <w:b w:val="0"/>
          <w:bCs w:val="0"/>
          <w:kern w:val="0"/>
          <w:szCs w:val="20"/>
        </w:rPr>
        <w:t xml:space="preserve">were fitted from data and the </w:t>
      </w:r>
      <w:r w:rsidR="00CA2FCF">
        <w:rPr>
          <w:b w:val="0"/>
          <w:bCs w:val="0"/>
          <w:kern w:val="0"/>
          <w:szCs w:val="20"/>
        </w:rPr>
        <w:t>other</w:t>
      </w:r>
      <w:r w:rsidRPr="00CA2FCF">
        <w:rPr>
          <w:b w:val="0"/>
          <w:bCs w:val="0"/>
          <w:kern w:val="0"/>
          <w:szCs w:val="20"/>
        </w:rPr>
        <w:t xml:space="preserve"> were </w:t>
      </w:r>
      <w:r w:rsidR="00CA2FCF">
        <w:rPr>
          <w:b w:val="0"/>
          <w:bCs w:val="0"/>
          <w:kern w:val="0"/>
          <w:szCs w:val="20"/>
        </w:rPr>
        <w:t xml:space="preserve">directly </w:t>
      </w:r>
      <w:r w:rsidRPr="00CA2FCF">
        <w:rPr>
          <w:b w:val="0"/>
          <w:bCs w:val="0"/>
          <w:kern w:val="0"/>
          <w:szCs w:val="20"/>
        </w:rPr>
        <w:t xml:space="preserve">retrieved from </w:t>
      </w:r>
      <w:r w:rsidR="00CA2FCF">
        <w:rPr>
          <w:b w:val="0"/>
          <w:bCs w:val="0"/>
          <w:kern w:val="0"/>
          <w:szCs w:val="20"/>
        </w:rPr>
        <w:t xml:space="preserve">the literature, including real-world studies and </w:t>
      </w:r>
      <w:r w:rsidRPr="00CA2FCF">
        <w:rPr>
          <w:b w:val="0"/>
          <w:bCs w:val="0"/>
          <w:kern w:val="0"/>
          <w:szCs w:val="20"/>
        </w:rPr>
        <w:t xml:space="preserve">clinical trials. </w:t>
      </w:r>
    </w:p>
    <w:p w14:paraId="0233716E" w14:textId="77777777" w:rsidR="009E0CCD" w:rsidRPr="00CA2FCF" w:rsidRDefault="009E0CCD" w:rsidP="00701384">
      <w:pPr>
        <w:pStyle w:val="SMHeading"/>
        <w:rPr>
          <w:b w:val="0"/>
          <w:bCs w:val="0"/>
        </w:rPr>
      </w:pPr>
    </w:p>
    <w:p w14:paraId="0A9338C5" w14:textId="77777777" w:rsidR="009E0CCD" w:rsidRPr="00CA2FCF" w:rsidRDefault="009E0CCD" w:rsidP="00701384">
      <w:pPr>
        <w:pStyle w:val="SMHeading"/>
        <w:rPr>
          <w:b w:val="0"/>
          <w:bCs w:val="0"/>
        </w:rPr>
      </w:pPr>
    </w:p>
    <w:p w14:paraId="4CF58CB3" w14:textId="77777777" w:rsidR="009E0CCD" w:rsidRPr="00CA2FCF" w:rsidRDefault="009E0CCD" w:rsidP="00701384">
      <w:pPr>
        <w:pStyle w:val="SMHeading"/>
        <w:rPr>
          <w:b w:val="0"/>
          <w:bCs w:val="0"/>
        </w:rPr>
      </w:pPr>
    </w:p>
    <w:p w14:paraId="0323832B" w14:textId="77777777" w:rsidR="009E0CCD" w:rsidRPr="00CA2FCF" w:rsidRDefault="009E0CCD" w:rsidP="00701384">
      <w:pPr>
        <w:pStyle w:val="SMHeading"/>
        <w:rPr>
          <w:b w:val="0"/>
          <w:bCs w:val="0"/>
        </w:rPr>
      </w:pPr>
    </w:p>
    <w:p w14:paraId="046BAC24" w14:textId="77777777" w:rsidR="009E0CCD" w:rsidRPr="00CA2FCF" w:rsidRDefault="009E0CCD" w:rsidP="00701384">
      <w:pPr>
        <w:pStyle w:val="SMHeading"/>
        <w:rPr>
          <w:b w:val="0"/>
          <w:bCs w:val="0"/>
        </w:rPr>
      </w:pPr>
    </w:p>
    <w:p w14:paraId="31B7984E" w14:textId="77777777" w:rsidR="009E0CCD" w:rsidRPr="00CA2FCF" w:rsidRDefault="009E0CCD" w:rsidP="009E0CCD">
      <w:pPr>
        <w:rPr>
          <w:b/>
          <w:bCs/>
        </w:rPr>
      </w:pPr>
    </w:p>
    <w:p w14:paraId="6B5AADC8" w14:textId="77777777" w:rsidR="009E0CCD" w:rsidRPr="00CA2FCF" w:rsidRDefault="009E0CCD" w:rsidP="009E0CCD">
      <w:pPr>
        <w:rPr>
          <w:b/>
          <w:bCs/>
        </w:rPr>
      </w:pPr>
    </w:p>
    <w:p w14:paraId="10C9D13A" w14:textId="77777777" w:rsidR="009E0CCD" w:rsidRPr="00CA2FCF" w:rsidRDefault="009E0CCD" w:rsidP="009E0CCD">
      <w:pPr>
        <w:rPr>
          <w:b/>
          <w:bCs/>
        </w:rPr>
      </w:pPr>
    </w:p>
    <w:p w14:paraId="296C47CF" w14:textId="77777777" w:rsidR="009E0CCD" w:rsidRPr="00CA2FCF" w:rsidRDefault="009E0CCD" w:rsidP="009E0CCD">
      <w:pPr>
        <w:rPr>
          <w:b/>
          <w:bCs/>
        </w:rPr>
      </w:pPr>
    </w:p>
    <w:p w14:paraId="3A0B8A58" w14:textId="77777777" w:rsidR="009E0CCD" w:rsidRPr="00CA2FCF" w:rsidRDefault="009E0CCD" w:rsidP="009E0CCD">
      <w:pPr>
        <w:rPr>
          <w:b/>
          <w:bCs/>
        </w:rPr>
      </w:pPr>
    </w:p>
    <w:p w14:paraId="67C72A02" w14:textId="77777777" w:rsidR="009E0CCD" w:rsidRPr="00CA2FCF" w:rsidRDefault="009E0CCD" w:rsidP="009E0CCD">
      <w:pPr>
        <w:rPr>
          <w:b/>
          <w:bCs/>
        </w:rPr>
      </w:pPr>
    </w:p>
    <w:p w14:paraId="5EA378F9" w14:textId="77777777" w:rsidR="009E0CCD" w:rsidRPr="00CA2FCF" w:rsidRDefault="009E0CCD" w:rsidP="009E0CCD">
      <w:pPr>
        <w:rPr>
          <w:b/>
          <w:bCs/>
        </w:rPr>
      </w:pPr>
    </w:p>
    <w:p w14:paraId="4064D807" w14:textId="77777777" w:rsidR="009E0CCD" w:rsidRPr="00CA2FCF" w:rsidRDefault="009E0CCD" w:rsidP="009E0CCD">
      <w:pPr>
        <w:rPr>
          <w:b/>
          <w:bCs/>
        </w:rPr>
      </w:pPr>
    </w:p>
    <w:p w14:paraId="77C049C6" w14:textId="77777777" w:rsidR="009E0CCD" w:rsidRPr="00CA2FCF" w:rsidRDefault="009E0CCD" w:rsidP="009E0CCD">
      <w:pPr>
        <w:rPr>
          <w:b/>
          <w:bCs/>
        </w:rPr>
      </w:pPr>
    </w:p>
    <w:p w14:paraId="26DB2AD7" w14:textId="77777777" w:rsidR="009E0CCD" w:rsidRPr="00CA2FCF" w:rsidRDefault="009E0CCD" w:rsidP="009E0CCD">
      <w:pPr>
        <w:rPr>
          <w:b/>
          <w:bCs/>
        </w:rPr>
      </w:pPr>
    </w:p>
    <w:p w14:paraId="50476D91" w14:textId="77777777" w:rsidR="00987321" w:rsidRDefault="00987321">
      <w:pPr>
        <w:spacing w:after="160" w:line="259" w:lineRule="auto"/>
        <w:rPr>
          <w:b/>
          <w:bCs/>
        </w:rPr>
      </w:pPr>
      <w:r>
        <w:rPr>
          <w:b/>
          <w:bCs/>
        </w:rPr>
        <w:br w:type="page"/>
      </w:r>
    </w:p>
    <w:p w14:paraId="410741F6" w14:textId="21017738" w:rsidR="009E0CCD" w:rsidRPr="00CA2FCF" w:rsidRDefault="009E0CCD" w:rsidP="009E0CCD">
      <w:pPr>
        <w:rPr>
          <w:b/>
          <w:bCs/>
        </w:rPr>
      </w:pPr>
      <w:r w:rsidRPr="00CA2FCF">
        <w:rPr>
          <w:b/>
          <w:bCs/>
        </w:rPr>
        <w:lastRenderedPageBreak/>
        <w:t>References and Notes</w:t>
      </w:r>
    </w:p>
    <w:p w14:paraId="4E7A5BA0" w14:textId="77777777" w:rsidR="009E0CCD" w:rsidRPr="00CA2FCF" w:rsidRDefault="009E0CCD" w:rsidP="00701384">
      <w:pPr>
        <w:pStyle w:val="SMHeading"/>
        <w:rPr>
          <w:b w:val="0"/>
          <w:bCs w:val="0"/>
        </w:rPr>
      </w:pPr>
    </w:p>
    <w:p w14:paraId="4719DA1F" w14:textId="77777777" w:rsidR="009E0CCD" w:rsidRPr="00CA2FCF" w:rsidRDefault="009E0CCD" w:rsidP="009E0CCD">
      <w:pPr>
        <w:pStyle w:val="NormalWeb"/>
        <w:spacing w:before="220" w:after="220"/>
        <w:ind w:hanging="440"/>
      </w:pPr>
      <w:r w:rsidRPr="00CA2FCF">
        <w:rPr>
          <w:color w:val="000000"/>
          <w:sz w:val="22"/>
          <w:szCs w:val="22"/>
        </w:rPr>
        <w:t xml:space="preserve">1. </w:t>
      </w:r>
      <w:r w:rsidRPr="00CA2FCF">
        <w:rPr>
          <w:rStyle w:val="apple-tab-span"/>
          <w:color w:val="000000"/>
          <w:sz w:val="22"/>
          <w:szCs w:val="22"/>
        </w:rPr>
        <w:tab/>
      </w:r>
      <w:hyperlink r:id="rId35" w:history="1">
        <w:r w:rsidRPr="00CA2FCF">
          <w:rPr>
            <w:rStyle w:val="Hipervnculo"/>
            <w:color w:val="000000"/>
            <w:sz w:val="22"/>
            <w:szCs w:val="22"/>
            <w:u w:val="none"/>
          </w:rPr>
          <w:t xml:space="preserve">D. </w:t>
        </w:r>
        <w:proofErr w:type="spellStart"/>
        <w:r w:rsidRPr="00CA2FCF">
          <w:rPr>
            <w:rStyle w:val="Hipervnculo"/>
            <w:color w:val="000000"/>
            <w:sz w:val="22"/>
            <w:szCs w:val="22"/>
            <w:u w:val="none"/>
          </w:rPr>
          <w:t>Caccavo</w:t>
        </w:r>
        <w:proofErr w:type="spellEnd"/>
        <w:r w:rsidRPr="00CA2FCF">
          <w:rPr>
            <w:rStyle w:val="Hipervnculo"/>
            <w:color w:val="000000"/>
            <w:sz w:val="22"/>
            <w:szCs w:val="22"/>
            <w:u w:val="none"/>
          </w:rPr>
          <w:t>, Chinese and Italian COVID-19 outbreaks can be correctly described by a modified SIRD model, , doi:</w:t>
        </w:r>
      </w:hyperlink>
      <w:hyperlink r:id="rId36" w:history="1">
        <w:r w:rsidRPr="00CA2FCF">
          <w:rPr>
            <w:rStyle w:val="Hipervnculo"/>
            <w:color w:val="000000"/>
            <w:sz w:val="22"/>
            <w:szCs w:val="22"/>
            <w:u w:val="none"/>
          </w:rPr>
          <w:t>10.1101/2020.03.19.20039388</w:t>
        </w:r>
      </w:hyperlink>
      <w:hyperlink r:id="rId37" w:history="1">
        <w:r w:rsidRPr="00CA2FCF">
          <w:rPr>
            <w:rStyle w:val="Hipervnculo"/>
            <w:color w:val="000000"/>
            <w:sz w:val="22"/>
            <w:szCs w:val="22"/>
            <w:u w:val="none"/>
          </w:rPr>
          <w:t>.</w:t>
        </w:r>
      </w:hyperlink>
    </w:p>
    <w:p w14:paraId="45D1BEAA" w14:textId="77777777" w:rsidR="009E0CCD" w:rsidRPr="00CA2FCF" w:rsidRDefault="009E0CCD" w:rsidP="009E0CCD">
      <w:pPr>
        <w:pStyle w:val="NormalWeb"/>
        <w:spacing w:after="220"/>
        <w:ind w:hanging="440"/>
      </w:pPr>
      <w:r w:rsidRPr="00CA2FCF">
        <w:rPr>
          <w:color w:val="000000"/>
          <w:sz w:val="22"/>
          <w:szCs w:val="22"/>
        </w:rPr>
        <w:t xml:space="preserve">2. </w:t>
      </w:r>
      <w:r w:rsidRPr="00CA2FCF">
        <w:rPr>
          <w:rStyle w:val="apple-tab-span"/>
          <w:color w:val="000000"/>
          <w:sz w:val="22"/>
          <w:szCs w:val="22"/>
        </w:rPr>
        <w:tab/>
      </w:r>
      <w:hyperlink r:id="rId38" w:history="1">
        <w:r w:rsidRPr="00CA2FCF">
          <w:rPr>
            <w:rStyle w:val="Hipervnculo"/>
            <w:color w:val="000000"/>
            <w:sz w:val="22"/>
            <w:szCs w:val="22"/>
            <w:u w:val="none"/>
          </w:rPr>
          <w:t xml:space="preserve">U. Avila-Ponce de León, Á. G. C. Pérez, E. Avila-Vales, An SEIARD epidemic model for COVID-19 in Mexico: Mathematical analysis and state-level forecast. </w:t>
        </w:r>
        <w:r w:rsidRPr="00CA2FCF">
          <w:rPr>
            <w:rStyle w:val="Hipervnculo"/>
            <w:i/>
            <w:iCs/>
            <w:color w:val="000000"/>
            <w:sz w:val="22"/>
            <w:szCs w:val="22"/>
            <w:u w:val="none"/>
          </w:rPr>
          <w:t>Chaos Solitons Fractals</w:t>
        </w:r>
        <w:r w:rsidRPr="00CA2FCF">
          <w:rPr>
            <w:rStyle w:val="Hipervnculo"/>
            <w:color w:val="000000"/>
            <w:sz w:val="22"/>
            <w:szCs w:val="22"/>
            <w:u w:val="none"/>
          </w:rPr>
          <w:t xml:space="preserve">. </w:t>
        </w:r>
        <w:r w:rsidRPr="00CA2FCF">
          <w:rPr>
            <w:rStyle w:val="Hipervnculo"/>
            <w:b/>
            <w:bCs/>
            <w:color w:val="000000"/>
            <w:sz w:val="22"/>
            <w:szCs w:val="22"/>
            <w:u w:val="none"/>
          </w:rPr>
          <w:t>140</w:t>
        </w:r>
        <w:r w:rsidRPr="00CA2FCF">
          <w:rPr>
            <w:rStyle w:val="Hipervnculo"/>
            <w:color w:val="000000"/>
            <w:sz w:val="22"/>
            <w:szCs w:val="22"/>
            <w:u w:val="none"/>
          </w:rPr>
          <w:t>, 110165 (2020).</w:t>
        </w:r>
      </w:hyperlink>
    </w:p>
    <w:p w14:paraId="1A8C4CB6" w14:textId="77777777" w:rsidR="009E0CCD" w:rsidRPr="00CA2FCF" w:rsidRDefault="009E0CCD" w:rsidP="009E0CCD">
      <w:pPr>
        <w:pStyle w:val="NormalWeb"/>
        <w:spacing w:after="220"/>
        <w:ind w:hanging="440"/>
      </w:pPr>
      <w:r w:rsidRPr="00CA2FCF">
        <w:rPr>
          <w:color w:val="000000"/>
          <w:sz w:val="22"/>
          <w:szCs w:val="22"/>
        </w:rPr>
        <w:t xml:space="preserve">3. </w:t>
      </w:r>
      <w:r w:rsidRPr="00CA2FCF">
        <w:rPr>
          <w:rStyle w:val="apple-tab-span"/>
          <w:color w:val="000000"/>
          <w:sz w:val="22"/>
          <w:szCs w:val="22"/>
        </w:rPr>
        <w:tab/>
      </w:r>
      <w:hyperlink r:id="rId39" w:history="1">
        <w:r w:rsidRPr="00CA2FCF">
          <w:rPr>
            <w:rStyle w:val="Hipervnculo"/>
            <w:color w:val="000000"/>
            <w:sz w:val="22"/>
            <w:szCs w:val="22"/>
            <w:u w:val="none"/>
          </w:rPr>
          <w:t xml:space="preserve">E. Dong, H. Du, L. Gardner, An interactive web-based dashboard to track COVID-19 in real time. </w:t>
        </w:r>
        <w:r w:rsidRPr="00CA2FCF">
          <w:rPr>
            <w:rStyle w:val="Hipervnculo"/>
            <w:i/>
            <w:iCs/>
            <w:color w:val="000000"/>
            <w:sz w:val="22"/>
            <w:szCs w:val="22"/>
            <w:u w:val="none"/>
          </w:rPr>
          <w:t>Lancet Infect. Dis.</w:t>
        </w:r>
        <w:r w:rsidRPr="00CA2FCF">
          <w:rPr>
            <w:rStyle w:val="Hipervnculo"/>
            <w:color w:val="000000"/>
            <w:sz w:val="22"/>
            <w:szCs w:val="22"/>
            <w:u w:val="none"/>
          </w:rPr>
          <w:t xml:space="preserve"> </w:t>
        </w:r>
        <w:r w:rsidRPr="00CA2FCF">
          <w:rPr>
            <w:rStyle w:val="Hipervnculo"/>
            <w:b/>
            <w:bCs/>
            <w:color w:val="000000"/>
            <w:sz w:val="22"/>
            <w:szCs w:val="22"/>
            <w:u w:val="none"/>
          </w:rPr>
          <w:t>20</w:t>
        </w:r>
        <w:r w:rsidRPr="00CA2FCF">
          <w:rPr>
            <w:rStyle w:val="Hipervnculo"/>
            <w:color w:val="000000"/>
            <w:sz w:val="22"/>
            <w:szCs w:val="22"/>
            <w:u w:val="none"/>
          </w:rPr>
          <w:t>, 533–534 (2020).</w:t>
        </w:r>
      </w:hyperlink>
    </w:p>
    <w:p w14:paraId="0B04B5D0" w14:textId="54C7C217" w:rsidR="009E0CCD" w:rsidRPr="00CA2FCF" w:rsidRDefault="009E0CCD" w:rsidP="00987321">
      <w:pPr>
        <w:pStyle w:val="NormalWeb"/>
        <w:spacing w:after="240"/>
        <w:ind w:hanging="480"/>
      </w:pPr>
      <w:r w:rsidRPr="00CA2FCF">
        <w:rPr>
          <w:color w:val="000000"/>
          <w:sz w:val="22"/>
          <w:szCs w:val="22"/>
        </w:rPr>
        <w:t xml:space="preserve">4. </w:t>
      </w:r>
      <w:r w:rsidRPr="00CA2FCF">
        <w:rPr>
          <w:rStyle w:val="apple-tab-span"/>
          <w:color w:val="000000"/>
          <w:sz w:val="22"/>
          <w:szCs w:val="22"/>
        </w:rPr>
        <w:tab/>
      </w:r>
      <w:hyperlink r:id="rId40" w:history="1">
        <w:r w:rsidR="0031221B" w:rsidRPr="00CA2FCF">
          <w:rPr>
            <w:rStyle w:val="Hipervnculo"/>
            <w:color w:val="000000"/>
            <w:u w:val="none"/>
          </w:rPr>
          <w:t xml:space="preserve">E. Mathieu, H. Ritchie, E. Ortiz-Ospina, M. </w:t>
        </w:r>
        <w:proofErr w:type="spellStart"/>
        <w:r w:rsidR="0031221B" w:rsidRPr="00CA2FCF">
          <w:rPr>
            <w:rStyle w:val="Hipervnculo"/>
            <w:color w:val="000000"/>
            <w:u w:val="none"/>
          </w:rPr>
          <w:t>Roser</w:t>
        </w:r>
        <w:proofErr w:type="spellEnd"/>
        <w:r w:rsidR="0031221B" w:rsidRPr="00CA2FCF">
          <w:rPr>
            <w:rStyle w:val="Hipervnculo"/>
            <w:color w:val="000000"/>
            <w:u w:val="none"/>
          </w:rPr>
          <w:t xml:space="preserve">, J. </w:t>
        </w:r>
        <w:proofErr w:type="spellStart"/>
        <w:r w:rsidR="0031221B" w:rsidRPr="00CA2FCF">
          <w:rPr>
            <w:rStyle w:val="Hipervnculo"/>
            <w:color w:val="000000"/>
            <w:u w:val="none"/>
          </w:rPr>
          <w:t>Hasell</w:t>
        </w:r>
        <w:proofErr w:type="spellEnd"/>
        <w:r w:rsidR="0031221B" w:rsidRPr="00CA2FCF">
          <w:rPr>
            <w:rStyle w:val="Hipervnculo"/>
            <w:color w:val="000000"/>
            <w:u w:val="none"/>
          </w:rPr>
          <w:t xml:space="preserve">, C. Appel, C. </w:t>
        </w:r>
        <w:proofErr w:type="spellStart"/>
        <w:r w:rsidR="0031221B" w:rsidRPr="00CA2FCF">
          <w:rPr>
            <w:rStyle w:val="Hipervnculo"/>
            <w:color w:val="000000"/>
            <w:u w:val="none"/>
          </w:rPr>
          <w:t>Giattino</w:t>
        </w:r>
        <w:proofErr w:type="spellEnd"/>
        <w:r w:rsidR="0031221B" w:rsidRPr="00CA2FCF">
          <w:rPr>
            <w:rStyle w:val="Hipervnculo"/>
            <w:color w:val="000000"/>
            <w:u w:val="none"/>
          </w:rPr>
          <w:t xml:space="preserve">, L. </w:t>
        </w:r>
        <w:proofErr w:type="spellStart"/>
        <w:r w:rsidR="0031221B" w:rsidRPr="00CA2FCF">
          <w:rPr>
            <w:rStyle w:val="Hipervnculo"/>
            <w:color w:val="000000"/>
            <w:u w:val="none"/>
          </w:rPr>
          <w:t>Rodés-Guirao</w:t>
        </w:r>
        <w:proofErr w:type="spellEnd"/>
        <w:r w:rsidR="0031221B" w:rsidRPr="00CA2FCF">
          <w:rPr>
            <w:rStyle w:val="Hipervnculo"/>
            <w:color w:val="000000"/>
            <w:u w:val="none"/>
          </w:rPr>
          <w:t xml:space="preserve">, A global database of COVID-19 vaccinations. </w:t>
        </w:r>
        <w:r w:rsidR="0031221B" w:rsidRPr="00CA2FCF">
          <w:rPr>
            <w:rStyle w:val="Hipervnculo"/>
            <w:i/>
            <w:iCs/>
            <w:color w:val="000000"/>
            <w:u w:val="none"/>
          </w:rPr>
          <w:t xml:space="preserve">Nat Hum </w:t>
        </w:r>
        <w:proofErr w:type="spellStart"/>
        <w:r w:rsidR="0031221B" w:rsidRPr="00CA2FCF">
          <w:rPr>
            <w:rStyle w:val="Hipervnculo"/>
            <w:i/>
            <w:iCs/>
            <w:color w:val="000000"/>
            <w:u w:val="none"/>
          </w:rPr>
          <w:t>Behav</w:t>
        </w:r>
        <w:proofErr w:type="spellEnd"/>
        <w:r w:rsidR="0031221B" w:rsidRPr="00CA2FCF">
          <w:rPr>
            <w:rStyle w:val="Hipervnculo"/>
            <w:color w:val="000000"/>
            <w:u w:val="none"/>
          </w:rPr>
          <w:t xml:space="preserve">. </w:t>
        </w:r>
        <w:r w:rsidR="0031221B" w:rsidRPr="00CA2FCF">
          <w:rPr>
            <w:rStyle w:val="Hipervnculo"/>
            <w:b/>
            <w:bCs/>
            <w:color w:val="000000"/>
            <w:u w:val="none"/>
          </w:rPr>
          <w:t>5</w:t>
        </w:r>
        <w:r w:rsidR="0031221B" w:rsidRPr="00CA2FCF">
          <w:rPr>
            <w:rStyle w:val="Hipervnculo"/>
            <w:color w:val="000000"/>
            <w:u w:val="none"/>
          </w:rPr>
          <w:t>, 947–953 (2021).</w:t>
        </w:r>
      </w:hyperlink>
    </w:p>
    <w:p w14:paraId="4EBFA0B6" w14:textId="77777777" w:rsidR="009E0CCD" w:rsidRPr="00CA2FCF" w:rsidRDefault="009E0CCD" w:rsidP="009E0CCD">
      <w:pPr>
        <w:pStyle w:val="NormalWeb"/>
        <w:spacing w:after="220"/>
        <w:ind w:hanging="440"/>
      </w:pPr>
      <w:r w:rsidRPr="00CA2FCF">
        <w:rPr>
          <w:color w:val="000000"/>
          <w:sz w:val="22"/>
          <w:szCs w:val="22"/>
        </w:rPr>
        <w:t xml:space="preserve">5. </w:t>
      </w:r>
      <w:r w:rsidRPr="00CA2FCF">
        <w:rPr>
          <w:rStyle w:val="apple-tab-span"/>
          <w:color w:val="000000"/>
          <w:sz w:val="22"/>
          <w:szCs w:val="22"/>
        </w:rPr>
        <w:tab/>
      </w:r>
      <w:hyperlink r:id="rId41" w:history="1">
        <w:r w:rsidRPr="00CA2FCF">
          <w:rPr>
            <w:rStyle w:val="Hipervnculo"/>
            <w:color w:val="000000"/>
            <w:sz w:val="22"/>
            <w:szCs w:val="22"/>
            <w:u w:val="none"/>
          </w:rPr>
          <w:t xml:space="preserve">Á. G. C. Pérez, D. A. </w:t>
        </w:r>
        <w:proofErr w:type="spellStart"/>
        <w:r w:rsidRPr="00CA2FCF">
          <w:rPr>
            <w:rStyle w:val="Hipervnculo"/>
            <w:color w:val="000000"/>
            <w:sz w:val="22"/>
            <w:szCs w:val="22"/>
            <w:u w:val="none"/>
          </w:rPr>
          <w:t>Oluyori</w:t>
        </w:r>
        <w:proofErr w:type="spellEnd"/>
        <w:r w:rsidRPr="00CA2FCF">
          <w:rPr>
            <w:rStyle w:val="Hipervnculo"/>
            <w:color w:val="000000"/>
            <w:sz w:val="22"/>
            <w:szCs w:val="22"/>
            <w:u w:val="none"/>
          </w:rPr>
          <w:t>, An extended SEIARD model for COVID-19 vaccination in Mexico: analysis and forecast, , doi:</w:t>
        </w:r>
      </w:hyperlink>
      <w:hyperlink r:id="rId42" w:history="1">
        <w:r w:rsidRPr="00CA2FCF">
          <w:rPr>
            <w:rStyle w:val="Hipervnculo"/>
            <w:color w:val="000000"/>
            <w:sz w:val="22"/>
            <w:szCs w:val="22"/>
            <w:u w:val="none"/>
          </w:rPr>
          <w:t>10.1101/2021.04.06.21255039</w:t>
        </w:r>
      </w:hyperlink>
      <w:hyperlink r:id="rId43" w:history="1">
        <w:r w:rsidRPr="00CA2FCF">
          <w:rPr>
            <w:rStyle w:val="Hipervnculo"/>
            <w:color w:val="000000"/>
            <w:sz w:val="22"/>
            <w:szCs w:val="22"/>
            <w:u w:val="none"/>
          </w:rPr>
          <w:t>.</w:t>
        </w:r>
      </w:hyperlink>
    </w:p>
    <w:p w14:paraId="28855024" w14:textId="77777777" w:rsidR="009E0CCD" w:rsidRPr="00CA2FCF" w:rsidRDefault="009E0CCD" w:rsidP="009E0CCD">
      <w:pPr>
        <w:pStyle w:val="NormalWeb"/>
        <w:spacing w:after="220"/>
        <w:ind w:hanging="440"/>
      </w:pPr>
      <w:r w:rsidRPr="00CA2FCF">
        <w:rPr>
          <w:color w:val="000000"/>
          <w:sz w:val="22"/>
          <w:szCs w:val="22"/>
        </w:rPr>
        <w:t xml:space="preserve">6. </w:t>
      </w:r>
      <w:r w:rsidRPr="00CA2FCF">
        <w:rPr>
          <w:rStyle w:val="apple-tab-span"/>
          <w:color w:val="000000"/>
          <w:sz w:val="22"/>
          <w:szCs w:val="22"/>
        </w:rPr>
        <w:tab/>
      </w:r>
      <w:hyperlink r:id="rId44" w:history="1">
        <w:r w:rsidRPr="00CA2FCF">
          <w:rPr>
            <w:rStyle w:val="Hipervnculo"/>
            <w:color w:val="000000"/>
            <w:sz w:val="22"/>
            <w:szCs w:val="22"/>
            <w:u w:val="none"/>
          </w:rPr>
          <w:t xml:space="preserve">H. S. Rodrigues, M. T. T. Monteiro, D. F. M. Torres, Sensitivity analysis in a dengue epidemiological model. </w:t>
        </w:r>
        <w:r w:rsidRPr="00CA2FCF">
          <w:rPr>
            <w:rStyle w:val="Hipervnculo"/>
            <w:i/>
            <w:iCs/>
            <w:color w:val="000000"/>
            <w:sz w:val="22"/>
            <w:szCs w:val="22"/>
            <w:u w:val="none"/>
          </w:rPr>
          <w:t>Conf. Pap. Math.</w:t>
        </w:r>
        <w:r w:rsidRPr="00CA2FCF">
          <w:rPr>
            <w:rStyle w:val="Hipervnculo"/>
            <w:color w:val="000000"/>
            <w:sz w:val="22"/>
            <w:szCs w:val="22"/>
            <w:u w:val="none"/>
          </w:rPr>
          <w:t xml:space="preserve"> </w:t>
        </w:r>
        <w:r w:rsidRPr="00CA2FCF">
          <w:rPr>
            <w:rStyle w:val="Hipervnculo"/>
            <w:b/>
            <w:bCs/>
            <w:color w:val="000000"/>
            <w:sz w:val="22"/>
            <w:szCs w:val="22"/>
            <w:u w:val="none"/>
          </w:rPr>
          <w:t>2013</w:t>
        </w:r>
        <w:r w:rsidRPr="00CA2FCF">
          <w:rPr>
            <w:rStyle w:val="Hipervnculo"/>
            <w:color w:val="000000"/>
            <w:sz w:val="22"/>
            <w:szCs w:val="22"/>
            <w:u w:val="none"/>
          </w:rPr>
          <w:t>, 1–7 (2013).</w:t>
        </w:r>
      </w:hyperlink>
    </w:p>
    <w:p w14:paraId="1D604FBE" w14:textId="77777777" w:rsidR="009E0CCD" w:rsidRPr="00CA2FCF" w:rsidRDefault="009E0CCD" w:rsidP="009E0CCD">
      <w:pPr>
        <w:pStyle w:val="NormalWeb"/>
        <w:spacing w:after="220"/>
        <w:ind w:hanging="440"/>
      </w:pPr>
      <w:r w:rsidRPr="00CA2FCF">
        <w:rPr>
          <w:color w:val="000000"/>
          <w:sz w:val="22"/>
          <w:szCs w:val="22"/>
        </w:rPr>
        <w:t xml:space="preserve">7. </w:t>
      </w:r>
      <w:r w:rsidRPr="00CA2FCF">
        <w:rPr>
          <w:rStyle w:val="apple-tab-span"/>
          <w:color w:val="000000"/>
          <w:sz w:val="22"/>
          <w:szCs w:val="22"/>
        </w:rPr>
        <w:tab/>
      </w:r>
      <w:hyperlink r:id="rId45" w:history="1">
        <w:r w:rsidRPr="00CA2FCF">
          <w:rPr>
            <w:rStyle w:val="Hipervnculo"/>
            <w:color w:val="000000"/>
            <w:sz w:val="22"/>
            <w:szCs w:val="22"/>
            <w:u w:val="none"/>
          </w:rPr>
          <w:t xml:space="preserve">S. Marino, I. B. Hogue, C. J. Ray, D. E. Kirschner, A methodology for performing global uncertainty and sensitivity analysis in systems biology. </w:t>
        </w:r>
        <w:r w:rsidRPr="00CA2FCF">
          <w:rPr>
            <w:rStyle w:val="Hipervnculo"/>
            <w:i/>
            <w:iCs/>
            <w:color w:val="000000"/>
            <w:sz w:val="22"/>
            <w:szCs w:val="22"/>
            <w:u w:val="none"/>
          </w:rPr>
          <w:t xml:space="preserve">J. </w:t>
        </w:r>
        <w:proofErr w:type="spellStart"/>
        <w:r w:rsidRPr="00CA2FCF">
          <w:rPr>
            <w:rStyle w:val="Hipervnculo"/>
            <w:i/>
            <w:iCs/>
            <w:color w:val="000000"/>
            <w:sz w:val="22"/>
            <w:szCs w:val="22"/>
            <w:u w:val="none"/>
          </w:rPr>
          <w:t>Theor</w:t>
        </w:r>
        <w:proofErr w:type="spellEnd"/>
        <w:r w:rsidRPr="00CA2FCF">
          <w:rPr>
            <w:rStyle w:val="Hipervnculo"/>
            <w:i/>
            <w:iCs/>
            <w:color w:val="000000"/>
            <w:sz w:val="22"/>
            <w:szCs w:val="22"/>
            <w:u w:val="none"/>
          </w:rPr>
          <w:t>. Biol.</w:t>
        </w:r>
        <w:r w:rsidRPr="00CA2FCF">
          <w:rPr>
            <w:rStyle w:val="Hipervnculo"/>
            <w:color w:val="000000"/>
            <w:sz w:val="22"/>
            <w:szCs w:val="22"/>
            <w:u w:val="none"/>
          </w:rPr>
          <w:t xml:space="preserve"> </w:t>
        </w:r>
        <w:r w:rsidRPr="00CA2FCF">
          <w:rPr>
            <w:rStyle w:val="Hipervnculo"/>
            <w:b/>
            <w:bCs/>
            <w:color w:val="000000"/>
            <w:sz w:val="22"/>
            <w:szCs w:val="22"/>
            <w:u w:val="none"/>
          </w:rPr>
          <w:t>254</w:t>
        </w:r>
        <w:r w:rsidRPr="00CA2FCF">
          <w:rPr>
            <w:rStyle w:val="Hipervnculo"/>
            <w:color w:val="000000"/>
            <w:sz w:val="22"/>
            <w:szCs w:val="22"/>
            <w:u w:val="none"/>
          </w:rPr>
          <w:t>, 178–196 (2008).</w:t>
        </w:r>
      </w:hyperlink>
    </w:p>
    <w:p w14:paraId="12DFFDA0" w14:textId="77777777" w:rsidR="009E0CCD" w:rsidRPr="00CA2FCF" w:rsidRDefault="009E0CCD" w:rsidP="009E0CCD">
      <w:pPr>
        <w:pStyle w:val="NormalWeb"/>
        <w:spacing w:after="220"/>
        <w:ind w:hanging="440"/>
      </w:pPr>
      <w:r w:rsidRPr="00CA2FCF">
        <w:rPr>
          <w:color w:val="000000"/>
          <w:sz w:val="22"/>
          <w:szCs w:val="22"/>
        </w:rPr>
        <w:t xml:space="preserve">8. </w:t>
      </w:r>
      <w:r w:rsidRPr="00CA2FCF">
        <w:rPr>
          <w:rStyle w:val="apple-tab-span"/>
          <w:color w:val="000000"/>
          <w:sz w:val="22"/>
          <w:szCs w:val="22"/>
        </w:rPr>
        <w:tab/>
      </w:r>
      <w:hyperlink r:id="rId46" w:history="1">
        <w:r w:rsidRPr="00CA2FCF">
          <w:rPr>
            <w:rStyle w:val="Hipervnculo"/>
            <w:color w:val="000000"/>
            <w:sz w:val="22"/>
            <w:szCs w:val="22"/>
            <w:u w:val="none"/>
          </w:rPr>
          <w:t xml:space="preserve">O. </w:t>
        </w:r>
        <w:proofErr w:type="spellStart"/>
        <w:r w:rsidRPr="00CA2FCF">
          <w:rPr>
            <w:rStyle w:val="Hipervnculo"/>
            <w:color w:val="000000"/>
            <w:sz w:val="22"/>
            <w:szCs w:val="22"/>
            <w:u w:val="none"/>
          </w:rPr>
          <w:t>Diekmann</w:t>
        </w:r>
        <w:proofErr w:type="spellEnd"/>
        <w:r w:rsidRPr="00CA2FCF">
          <w:rPr>
            <w:rStyle w:val="Hipervnculo"/>
            <w:color w:val="000000"/>
            <w:sz w:val="22"/>
            <w:szCs w:val="22"/>
            <w:u w:val="none"/>
          </w:rPr>
          <w:t xml:space="preserve">, J. A. P. </w:t>
        </w:r>
        <w:proofErr w:type="spellStart"/>
        <w:r w:rsidRPr="00CA2FCF">
          <w:rPr>
            <w:rStyle w:val="Hipervnculo"/>
            <w:color w:val="000000"/>
            <w:sz w:val="22"/>
            <w:szCs w:val="22"/>
            <w:u w:val="none"/>
          </w:rPr>
          <w:t>Heesterbeek</w:t>
        </w:r>
        <w:proofErr w:type="spellEnd"/>
        <w:r w:rsidRPr="00CA2FCF">
          <w:rPr>
            <w:rStyle w:val="Hipervnculo"/>
            <w:color w:val="000000"/>
            <w:sz w:val="22"/>
            <w:szCs w:val="22"/>
            <w:u w:val="none"/>
          </w:rPr>
          <w:t xml:space="preserve">, M. G. Roberts, The construction of next-generation matrices for compartmental epidemic models. </w:t>
        </w:r>
        <w:r w:rsidRPr="00CA2FCF">
          <w:rPr>
            <w:rStyle w:val="Hipervnculo"/>
            <w:i/>
            <w:iCs/>
            <w:color w:val="000000"/>
            <w:sz w:val="22"/>
            <w:szCs w:val="22"/>
            <w:u w:val="none"/>
          </w:rPr>
          <w:t>J. R. Soc. Interface</w:t>
        </w:r>
        <w:r w:rsidRPr="00CA2FCF">
          <w:rPr>
            <w:rStyle w:val="Hipervnculo"/>
            <w:color w:val="000000"/>
            <w:sz w:val="22"/>
            <w:szCs w:val="22"/>
            <w:u w:val="none"/>
          </w:rPr>
          <w:t xml:space="preserve">. </w:t>
        </w:r>
        <w:r w:rsidRPr="00CA2FCF">
          <w:rPr>
            <w:rStyle w:val="Hipervnculo"/>
            <w:b/>
            <w:bCs/>
            <w:color w:val="000000"/>
            <w:sz w:val="22"/>
            <w:szCs w:val="22"/>
            <w:u w:val="none"/>
          </w:rPr>
          <w:t>7</w:t>
        </w:r>
        <w:r w:rsidRPr="00CA2FCF">
          <w:rPr>
            <w:rStyle w:val="Hipervnculo"/>
            <w:color w:val="000000"/>
            <w:sz w:val="22"/>
            <w:szCs w:val="22"/>
            <w:u w:val="none"/>
          </w:rPr>
          <w:t>, 873–885 (2010).</w:t>
        </w:r>
      </w:hyperlink>
    </w:p>
    <w:p w14:paraId="36118F2F" w14:textId="77777777" w:rsidR="009E0CCD" w:rsidRPr="00CA2FCF" w:rsidRDefault="009E0CCD" w:rsidP="009E0CCD">
      <w:pPr>
        <w:pStyle w:val="NormalWeb"/>
        <w:spacing w:after="220"/>
        <w:ind w:hanging="440"/>
        <w:rPr>
          <w:rStyle w:val="Hipervnculo"/>
          <w:color w:val="000000"/>
          <w:sz w:val="22"/>
          <w:szCs w:val="22"/>
          <w:u w:val="none"/>
        </w:rPr>
      </w:pPr>
      <w:r w:rsidRPr="00CA2FCF">
        <w:t xml:space="preserve">9. </w:t>
      </w:r>
      <w:hyperlink r:id="rId47" w:history="1">
        <w:r w:rsidRPr="00CA2FCF">
          <w:rPr>
            <w:rStyle w:val="Hipervnculo"/>
            <w:color w:val="000000"/>
            <w:sz w:val="22"/>
            <w:szCs w:val="22"/>
            <w:u w:val="none"/>
          </w:rPr>
          <w:t xml:space="preserve">J. L. Bernal, N. Andrews, C. Gower, E. Gallagher, R. Simmons, S. </w:t>
        </w:r>
        <w:proofErr w:type="spellStart"/>
        <w:r w:rsidRPr="00CA2FCF">
          <w:rPr>
            <w:rStyle w:val="Hipervnculo"/>
            <w:color w:val="000000"/>
            <w:sz w:val="22"/>
            <w:szCs w:val="22"/>
            <w:u w:val="none"/>
          </w:rPr>
          <w:t>Thelwall</w:t>
        </w:r>
        <w:proofErr w:type="spellEnd"/>
        <w:r w:rsidRPr="00CA2FCF">
          <w:rPr>
            <w:rStyle w:val="Hipervnculo"/>
            <w:color w:val="000000"/>
            <w:sz w:val="22"/>
            <w:szCs w:val="22"/>
            <w:u w:val="none"/>
          </w:rPr>
          <w:t xml:space="preserve">, J. Stowe, E. Tessier, N. Groves, G. </w:t>
        </w:r>
        <w:proofErr w:type="spellStart"/>
        <w:r w:rsidRPr="00CA2FCF">
          <w:rPr>
            <w:rStyle w:val="Hipervnculo"/>
            <w:color w:val="000000"/>
            <w:sz w:val="22"/>
            <w:szCs w:val="22"/>
            <w:u w:val="none"/>
          </w:rPr>
          <w:t>Dabrera</w:t>
        </w:r>
        <w:proofErr w:type="spellEnd"/>
        <w:r w:rsidRPr="00CA2FCF">
          <w:rPr>
            <w:rStyle w:val="Hipervnculo"/>
            <w:color w:val="000000"/>
            <w:sz w:val="22"/>
            <w:szCs w:val="22"/>
            <w:u w:val="none"/>
          </w:rPr>
          <w:t xml:space="preserve">, R. Myers, C. N. J. Campbell, G. Amirthalingam, M. Edmunds, M. </w:t>
        </w:r>
        <w:proofErr w:type="spellStart"/>
        <w:r w:rsidRPr="00CA2FCF">
          <w:rPr>
            <w:rStyle w:val="Hipervnculo"/>
            <w:color w:val="000000"/>
            <w:sz w:val="22"/>
            <w:szCs w:val="22"/>
            <w:u w:val="none"/>
          </w:rPr>
          <w:t>Zambon</w:t>
        </w:r>
        <w:proofErr w:type="spellEnd"/>
        <w:r w:rsidRPr="00CA2FCF">
          <w:rPr>
            <w:rStyle w:val="Hipervnculo"/>
            <w:color w:val="000000"/>
            <w:sz w:val="22"/>
            <w:szCs w:val="22"/>
            <w:u w:val="none"/>
          </w:rPr>
          <w:t xml:space="preserve">, K. E. Brown, S. Hopkins, M. Chand, M. Ramsay, Effectiveness of Covid-19 Vaccines against the B.1.617.2 (Delta) Variant. </w:t>
        </w:r>
        <w:r w:rsidRPr="00CA2FCF">
          <w:rPr>
            <w:rStyle w:val="Hipervnculo"/>
            <w:i/>
            <w:iCs/>
            <w:color w:val="000000"/>
            <w:sz w:val="22"/>
            <w:szCs w:val="22"/>
            <w:u w:val="none"/>
          </w:rPr>
          <w:t>New England Journal of Medicine</w:t>
        </w:r>
        <w:r w:rsidRPr="00CA2FCF">
          <w:rPr>
            <w:rStyle w:val="Hipervnculo"/>
            <w:color w:val="000000"/>
            <w:sz w:val="22"/>
            <w:szCs w:val="22"/>
            <w:u w:val="none"/>
          </w:rPr>
          <w:t xml:space="preserve"> (2021), , doi:</w:t>
        </w:r>
      </w:hyperlink>
      <w:hyperlink r:id="rId48" w:history="1">
        <w:r w:rsidRPr="00CA2FCF">
          <w:rPr>
            <w:rStyle w:val="Hipervnculo"/>
            <w:color w:val="000000"/>
            <w:sz w:val="22"/>
            <w:szCs w:val="22"/>
            <w:u w:val="none"/>
          </w:rPr>
          <w:t>10.1056/nejmoa2108891</w:t>
        </w:r>
      </w:hyperlink>
      <w:hyperlink r:id="rId49" w:history="1">
        <w:r w:rsidRPr="00CA2FCF">
          <w:rPr>
            <w:rStyle w:val="Hipervnculo"/>
            <w:color w:val="000000"/>
            <w:sz w:val="22"/>
            <w:szCs w:val="22"/>
            <w:u w:val="none"/>
          </w:rPr>
          <w:t>.</w:t>
        </w:r>
      </w:hyperlink>
    </w:p>
    <w:p w14:paraId="5AAED06B" w14:textId="77777777" w:rsidR="009E0CCD" w:rsidRPr="00CA2FCF" w:rsidRDefault="009E0CCD" w:rsidP="009E0CCD">
      <w:pPr>
        <w:pStyle w:val="NormalWeb"/>
        <w:spacing w:after="220"/>
        <w:ind w:hanging="440"/>
        <w:rPr>
          <w:rStyle w:val="Hipervnculo"/>
          <w:color w:val="000000"/>
          <w:sz w:val="22"/>
          <w:szCs w:val="22"/>
          <w:u w:val="none"/>
        </w:rPr>
      </w:pPr>
      <w:r w:rsidRPr="00CA2FCF">
        <w:t xml:space="preserve">10. </w:t>
      </w:r>
      <w:hyperlink r:id="rId50" w:history="1">
        <w:r w:rsidRPr="00CA2FCF">
          <w:rPr>
            <w:rStyle w:val="Hipervnculo"/>
            <w:color w:val="000000"/>
            <w:sz w:val="22"/>
            <w:szCs w:val="22"/>
            <w:u w:val="none"/>
          </w:rPr>
          <w:t xml:space="preserve">Q. Li, X. Guan, P. Wu, X. Wang, L. Zhou, Y. Tong, R. Ren, K. S. M. Leung, E. H. Y. Lau, J. Y. Wong, X. Xing, N. Xiang, Y. Wu, C. Li, Q. Chen, D. Li, T. Liu, J. Zhao, M. Liu, W. Tu, C. Chen, L. </w:t>
        </w:r>
        <w:proofErr w:type="spellStart"/>
        <w:r w:rsidRPr="00CA2FCF">
          <w:rPr>
            <w:rStyle w:val="Hipervnculo"/>
            <w:color w:val="000000"/>
            <w:sz w:val="22"/>
            <w:szCs w:val="22"/>
            <w:u w:val="none"/>
          </w:rPr>
          <w:t>Jin</w:t>
        </w:r>
        <w:proofErr w:type="spellEnd"/>
        <w:r w:rsidRPr="00CA2FCF">
          <w:rPr>
            <w:rStyle w:val="Hipervnculo"/>
            <w:color w:val="000000"/>
            <w:sz w:val="22"/>
            <w:szCs w:val="22"/>
            <w:u w:val="none"/>
          </w:rPr>
          <w:t xml:space="preserve">, R. Yang, Q. Wang, S. Zhou, R. Wang, H. Liu, Y. Luo, Y. Liu, G. Shao, H. Li, Z. Tao, Y. Yang, Z. Deng, B. Liu, Z. Ma, Y. Zhang, G. Shi, T. T. Y. Lam, J. T. Wu, G. F. Gao, B. J. Cowling, B. Yang, G. M. Leung, Z. Feng, Early Transmission Dynamics in Wuhan, China, of Novel Coronavirus–Infected Pneumonia. </w:t>
        </w:r>
        <w:r w:rsidRPr="00CA2FCF">
          <w:rPr>
            <w:rStyle w:val="Hipervnculo"/>
            <w:i/>
            <w:iCs/>
            <w:color w:val="000000"/>
            <w:sz w:val="22"/>
            <w:szCs w:val="22"/>
            <w:u w:val="none"/>
          </w:rPr>
          <w:t>N. Engl. J. Med.</w:t>
        </w:r>
        <w:r w:rsidRPr="00CA2FCF">
          <w:rPr>
            <w:rStyle w:val="Hipervnculo"/>
            <w:color w:val="000000"/>
            <w:sz w:val="22"/>
            <w:szCs w:val="22"/>
            <w:u w:val="none"/>
          </w:rPr>
          <w:t xml:space="preserve"> </w:t>
        </w:r>
        <w:r w:rsidRPr="00CA2FCF">
          <w:rPr>
            <w:rStyle w:val="Hipervnculo"/>
            <w:b/>
            <w:bCs/>
            <w:color w:val="000000"/>
            <w:sz w:val="22"/>
            <w:szCs w:val="22"/>
            <w:u w:val="none"/>
          </w:rPr>
          <w:t>382</w:t>
        </w:r>
        <w:r w:rsidRPr="00CA2FCF">
          <w:rPr>
            <w:rStyle w:val="Hipervnculo"/>
            <w:color w:val="000000"/>
            <w:sz w:val="22"/>
            <w:szCs w:val="22"/>
            <w:u w:val="none"/>
          </w:rPr>
          <w:t>, 1199–1207 (2020).</w:t>
        </w:r>
      </w:hyperlink>
    </w:p>
    <w:p w14:paraId="7F7E8A9C" w14:textId="77777777" w:rsidR="009E0CCD" w:rsidRPr="00CA2FCF" w:rsidRDefault="009E0CCD" w:rsidP="009E0CCD">
      <w:pPr>
        <w:spacing w:after="240"/>
        <w:ind w:hanging="480"/>
        <w:rPr>
          <w:color w:val="000000"/>
          <w:szCs w:val="24"/>
          <w:lang w:eastAsia="es-MX"/>
        </w:rPr>
      </w:pPr>
      <w:r w:rsidRPr="00CA2FCF">
        <w:rPr>
          <w:rStyle w:val="Hipervnculo"/>
          <w:color w:val="000000"/>
          <w:sz w:val="22"/>
          <w:szCs w:val="22"/>
          <w:u w:val="none"/>
        </w:rPr>
        <w:t>11.</w:t>
      </w:r>
      <w:r w:rsidRPr="00CA2FCF">
        <w:t xml:space="preserve"> </w:t>
      </w:r>
      <w:hyperlink r:id="rId51" w:history="1">
        <w:r w:rsidRPr="00CA2FCF">
          <w:rPr>
            <w:color w:val="000000"/>
            <w:szCs w:val="24"/>
            <w:lang w:eastAsia="es-MX"/>
          </w:rPr>
          <w:t xml:space="preserve">P. Elliott, D. Haw, H. Wang, O. Eales, C. Walters, K. Ainslie, C. Atchison, C. Fronterre, P. Diggle, A. Page, Others, REACT-1 round 13 final report: exponential growth, high prevalence of SARS-CoV-2 and vaccine effectiveness associated with Delta variant in England during May to July 2021 (2021) (available at </w:t>
        </w:r>
      </w:hyperlink>
      <w:hyperlink r:id="rId52" w:history="1">
        <w:r w:rsidRPr="00CA2FCF">
          <w:rPr>
            <w:color w:val="000000"/>
            <w:szCs w:val="24"/>
            <w:lang w:eastAsia="es-MX"/>
          </w:rPr>
          <w:t>https://spiral.imperial.ac.uk/handle/10044/1/90800</w:t>
        </w:r>
      </w:hyperlink>
      <w:hyperlink r:id="rId53" w:history="1">
        <w:r w:rsidRPr="00CA2FCF">
          <w:rPr>
            <w:color w:val="000000"/>
            <w:szCs w:val="24"/>
            <w:lang w:eastAsia="es-MX"/>
          </w:rPr>
          <w:t>).</w:t>
        </w:r>
      </w:hyperlink>
    </w:p>
    <w:p w14:paraId="34987889" w14:textId="77777777" w:rsidR="0009262F" w:rsidRPr="00CA2FCF" w:rsidRDefault="0009262F" w:rsidP="0009262F">
      <w:pPr>
        <w:pStyle w:val="NormalWeb"/>
        <w:spacing w:after="220"/>
        <w:ind w:hanging="440"/>
      </w:pPr>
      <w:r w:rsidRPr="00CA2FCF">
        <w:rPr>
          <w:color w:val="000000"/>
          <w:lang w:eastAsia="es-MX"/>
        </w:rPr>
        <w:lastRenderedPageBreak/>
        <w:t xml:space="preserve">12. </w:t>
      </w:r>
      <w:hyperlink r:id="rId54" w:history="1">
        <w:r w:rsidRPr="00CA2FCF">
          <w:rPr>
            <w:rStyle w:val="Hipervnculo"/>
            <w:color w:val="000000"/>
            <w:sz w:val="22"/>
            <w:szCs w:val="22"/>
            <w:u w:val="none"/>
          </w:rPr>
          <w:t>The Pfizer BioNTech (BNT162b2) COVID-19 vaccine: What you need to know, (available at</w:t>
        </w:r>
      </w:hyperlink>
      <w:r w:rsidRPr="00CA2FCF">
        <w:rPr>
          <w:color w:val="000000"/>
          <w:sz w:val="22"/>
          <w:szCs w:val="22"/>
        </w:rPr>
        <w:t xml:space="preserve"> </w:t>
      </w:r>
      <w:hyperlink r:id="rId55" w:history="1">
        <w:r w:rsidRPr="00CA2FCF">
          <w:rPr>
            <w:rStyle w:val="Hipervnculo"/>
            <w:color w:val="000000"/>
            <w:sz w:val="22"/>
            <w:szCs w:val="22"/>
            <w:u w:val="none"/>
          </w:rPr>
          <w:t>https://www.who.int/news-room/feature-stories/detail/who-can-take-the-pfizer-biontech-covid-19--vaccine</w:t>
        </w:r>
      </w:hyperlink>
      <w:hyperlink r:id="rId56" w:history="1">
        <w:r w:rsidRPr="00CA2FCF">
          <w:rPr>
            <w:rStyle w:val="Hipervnculo"/>
            <w:color w:val="000000"/>
            <w:sz w:val="22"/>
            <w:szCs w:val="22"/>
            <w:u w:val="none"/>
          </w:rPr>
          <w:t>).</w:t>
        </w:r>
      </w:hyperlink>
    </w:p>
    <w:bookmarkEnd w:id="1"/>
    <w:bookmarkEnd w:id="2"/>
    <w:p w14:paraId="5854EEF8" w14:textId="77777777" w:rsidR="0009262F" w:rsidRPr="00CA2FCF" w:rsidRDefault="0009262F" w:rsidP="009E0CCD">
      <w:pPr>
        <w:spacing w:after="240"/>
        <w:ind w:hanging="480"/>
        <w:rPr>
          <w:szCs w:val="24"/>
          <w:lang w:eastAsia="es-MX"/>
        </w:rPr>
      </w:pPr>
    </w:p>
    <w:p w14:paraId="4D6079B5" w14:textId="77777777" w:rsidR="009E0CCD" w:rsidRPr="00CA2FCF" w:rsidRDefault="009E0CCD" w:rsidP="009E0CCD">
      <w:pPr>
        <w:pStyle w:val="NormalWeb"/>
        <w:spacing w:after="220"/>
        <w:ind w:hanging="440"/>
      </w:pPr>
    </w:p>
    <w:p w14:paraId="793DE01E" w14:textId="32D948B9" w:rsidR="00701384" w:rsidRPr="00CA2FCF" w:rsidRDefault="00701384" w:rsidP="00987321">
      <w:pPr>
        <w:spacing w:after="160" w:line="259" w:lineRule="auto"/>
      </w:pPr>
    </w:p>
    <w:sectPr w:rsidR="00701384" w:rsidRPr="00CA2F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F39C0" w14:textId="77777777" w:rsidR="00276FE1" w:rsidRDefault="00276FE1" w:rsidP="003B5A8D">
      <w:r>
        <w:separator/>
      </w:r>
    </w:p>
  </w:endnote>
  <w:endnote w:type="continuationSeparator" w:id="0">
    <w:p w14:paraId="79FDD233" w14:textId="77777777" w:rsidR="00276FE1" w:rsidRDefault="00276FE1" w:rsidP="003B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E6A63" w14:textId="77777777" w:rsidR="00276FE1" w:rsidRDefault="00276FE1" w:rsidP="003B5A8D">
      <w:r>
        <w:separator/>
      </w:r>
    </w:p>
  </w:footnote>
  <w:footnote w:type="continuationSeparator" w:id="0">
    <w:p w14:paraId="2A689BA0" w14:textId="77777777" w:rsidR="00276FE1" w:rsidRDefault="00276FE1" w:rsidP="003B5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9A098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aconvieta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E3"/>
    <w:rsid w:val="0001675B"/>
    <w:rsid w:val="00067102"/>
    <w:rsid w:val="00082569"/>
    <w:rsid w:val="000877CC"/>
    <w:rsid w:val="0009262F"/>
    <w:rsid w:val="000A7632"/>
    <w:rsid w:val="000C3303"/>
    <w:rsid w:val="000E101D"/>
    <w:rsid w:val="00130819"/>
    <w:rsid w:val="00157865"/>
    <w:rsid w:val="00216ECB"/>
    <w:rsid w:val="00230CCC"/>
    <w:rsid w:val="00251D40"/>
    <w:rsid w:val="00265491"/>
    <w:rsid w:val="00276FE1"/>
    <w:rsid w:val="0031221B"/>
    <w:rsid w:val="00322187"/>
    <w:rsid w:val="0035187F"/>
    <w:rsid w:val="003B5A8D"/>
    <w:rsid w:val="003C229D"/>
    <w:rsid w:val="004A3953"/>
    <w:rsid w:val="005018AD"/>
    <w:rsid w:val="00525B53"/>
    <w:rsid w:val="005874E0"/>
    <w:rsid w:val="005913F4"/>
    <w:rsid w:val="005F1704"/>
    <w:rsid w:val="0061126E"/>
    <w:rsid w:val="006279DB"/>
    <w:rsid w:val="00647A5D"/>
    <w:rsid w:val="006632DE"/>
    <w:rsid w:val="006674E0"/>
    <w:rsid w:val="00667ABB"/>
    <w:rsid w:val="00701384"/>
    <w:rsid w:val="007275CE"/>
    <w:rsid w:val="007A0601"/>
    <w:rsid w:val="007C4A8B"/>
    <w:rsid w:val="007D654F"/>
    <w:rsid w:val="008278CF"/>
    <w:rsid w:val="0088715A"/>
    <w:rsid w:val="008F3A7C"/>
    <w:rsid w:val="00980A13"/>
    <w:rsid w:val="00987321"/>
    <w:rsid w:val="009D0C7B"/>
    <w:rsid w:val="009E0CCD"/>
    <w:rsid w:val="00A23CAB"/>
    <w:rsid w:val="00B10672"/>
    <w:rsid w:val="00B147B6"/>
    <w:rsid w:val="00B24412"/>
    <w:rsid w:val="00B2642A"/>
    <w:rsid w:val="00BA4EE5"/>
    <w:rsid w:val="00BC5E67"/>
    <w:rsid w:val="00BC76F5"/>
    <w:rsid w:val="00BD1E43"/>
    <w:rsid w:val="00C054D0"/>
    <w:rsid w:val="00C36529"/>
    <w:rsid w:val="00C42B46"/>
    <w:rsid w:val="00C57F91"/>
    <w:rsid w:val="00C91231"/>
    <w:rsid w:val="00CA2FCF"/>
    <w:rsid w:val="00CA33B7"/>
    <w:rsid w:val="00CC1C32"/>
    <w:rsid w:val="00CE235E"/>
    <w:rsid w:val="00D5423C"/>
    <w:rsid w:val="00D55141"/>
    <w:rsid w:val="00D81A19"/>
    <w:rsid w:val="00DA0BE3"/>
    <w:rsid w:val="00DA2082"/>
    <w:rsid w:val="00E00440"/>
    <w:rsid w:val="00E75B37"/>
    <w:rsid w:val="00E95A4F"/>
    <w:rsid w:val="00EA4F92"/>
    <w:rsid w:val="00F444A7"/>
    <w:rsid w:val="00FA17FA"/>
    <w:rsid w:val="00FA270E"/>
    <w:rsid w:val="00FC61E9"/>
    <w:rsid w:val="00FE0D56"/>
    <w:rsid w:val="00FF722E"/>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F1D4"/>
  <w15:chartTrackingRefBased/>
  <w15:docId w15:val="{98AF4E4F-B632-474B-B6AD-73C21263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BE3"/>
    <w:pPr>
      <w:spacing w:after="0" w:line="240" w:lineRule="auto"/>
    </w:pPr>
    <w:rPr>
      <w:rFonts w:ascii="Times New Roman" w:eastAsia="Times New Roman" w:hAnsi="Times New Roman" w:cs="Times New Roman"/>
      <w:sz w:val="24"/>
      <w:szCs w:val="20"/>
      <w:lang w:val="en-US"/>
    </w:rPr>
  </w:style>
  <w:style w:type="paragraph" w:styleId="Ttulo1">
    <w:name w:val="heading 1"/>
    <w:basedOn w:val="Normal"/>
    <w:next w:val="Normal"/>
    <w:link w:val="Ttulo1Car"/>
    <w:qFormat/>
    <w:rsid w:val="00DA0B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semiHidden/>
    <w:qFormat/>
    <w:rsid w:val="00E00440"/>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qFormat/>
    <w:rsid w:val="00E00440"/>
    <w:pPr>
      <w:keepNext/>
      <w:spacing w:line="480" w:lineRule="auto"/>
      <w:outlineLvl w:val="2"/>
    </w:pPr>
    <w:rPr>
      <w:rFonts w:ascii="Times" w:eastAsia="Times" w:hAnsi="Times"/>
      <w:b/>
    </w:rPr>
  </w:style>
  <w:style w:type="paragraph" w:styleId="Ttulo4">
    <w:name w:val="heading 4"/>
    <w:basedOn w:val="Normal"/>
    <w:next w:val="Normal"/>
    <w:link w:val="Ttulo4Car"/>
    <w:semiHidden/>
    <w:qFormat/>
    <w:rsid w:val="00E00440"/>
    <w:pPr>
      <w:keepNext/>
      <w:spacing w:line="480" w:lineRule="auto"/>
      <w:outlineLvl w:val="3"/>
    </w:pPr>
    <w:rPr>
      <w:rFonts w:ascii="Times" w:hAnsi="Times"/>
      <w:b/>
      <w:color w:val="0000FF"/>
      <w:sz w:val="44"/>
    </w:rPr>
  </w:style>
  <w:style w:type="paragraph" w:styleId="Ttulo5">
    <w:name w:val="heading 5"/>
    <w:basedOn w:val="Normal"/>
    <w:next w:val="Normal"/>
    <w:link w:val="Ttulo5Car"/>
    <w:semiHidden/>
    <w:qFormat/>
    <w:rsid w:val="00E00440"/>
    <w:pPr>
      <w:spacing w:before="240" w:after="60"/>
      <w:outlineLvl w:val="4"/>
    </w:pPr>
    <w:rPr>
      <w:rFonts w:ascii="Calibri" w:hAnsi="Calibri"/>
      <w:b/>
      <w:bCs/>
      <w:i/>
      <w:iCs/>
      <w:sz w:val="26"/>
      <w:szCs w:val="26"/>
    </w:rPr>
  </w:style>
  <w:style w:type="paragraph" w:styleId="Ttulo6">
    <w:name w:val="heading 6"/>
    <w:basedOn w:val="Normal"/>
    <w:next w:val="Normal"/>
    <w:link w:val="Ttulo6Car"/>
    <w:semiHidden/>
    <w:qFormat/>
    <w:rsid w:val="00E00440"/>
    <w:pPr>
      <w:spacing w:before="240" w:after="60"/>
      <w:outlineLvl w:val="5"/>
    </w:pPr>
    <w:rPr>
      <w:rFonts w:ascii="Calibri" w:hAnsi="Calibri"/>
      <w:b/>
      <w:bCs/>
      <w:sz w:val="22"/>
      <w:szCs w:val="22"/>
    </w:rPr>
  </w:style>
  <w:style w:type="paragraph" w:styleId="Ttulo7">
    <w:name w:val="heading 7"/>
    <w:basedOn w:val="Normal"/>
    <w:next w:val="Normal"/>
    <w:link w:val="Ttulo7Car"/>
    <w:semiHidden/>
    <w:qFormat/>
    <w:rsid w:val="00E00440"/>
    <w:pPr>
      <w:spacing w:before="240" w:after="60"/>
      <w:outlineLvl w:val="6"/>
    </w:pPr>
    <w:rPr>
      <w:rFonts w:ascii="Calibri" w:hAnsi="Calibri"/>
      <w:szCs w:val="24"/>
    </w:rPr>
  </w:style>
  <w:style w:type="paragraph" w:styleId="Ttulo8">
    <w:name w:val="heading 8"/>
    <w:basedOn w:val="Normal"/>
    <w:next w:val="Normal"/>
    <w:link w:val="Ttulo8Car"/>
    <w:semiHidden/>
    <w:qFormat/>
    <w:rsid w:val="00E00440"/>
    <w:pPr>
      <w:spacing w:before="240" w:after="60"/>
      <w:outlineLvl w:val="7"/>
    </w:pPr>
    <w:rPr>
      <w:rFonts w:ascii="Calibri" w:hAnsi="Calibri"/>
      <w:i/>
      <w:iCs/>
      <w:szCs w:val="24"/>
    </w:rPr>
  </w:style>
  <w:style w:type="paragraph" w:styleId="Ttulo9">
    <w:name w:val="heading 9"/>
    <w:basedOn w:val="Normal"/>
    <w:next w:val="Normal"/>
    <w:link w:val="Ttulo9Car"/>
    <w:semiHidden/>
    <w:qFormat/>
    <w:rsid w:val="00E0044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
    <w:name w:val="Head"/>
    <w:basedOn w:val="Normal"/>
    <w:rsid w:val="00DA0BE3"/>
    <w:pPr>
      <w:keepNext/>
      <w:spacing w:before="120" w:after="120"/>
      <w:jc w:val="center"/>
      <w:outlineLvl w:val="0"/>
    </w:pPr>
    <w:rPr>
      <w:b/>
      <w:bCs/>
      <w:kern w:val="28"/>
      <w:sz w:val="28"/>
      <w:szCs w:val="28"/>
    </w:rPr>
  </w:style>
  <w:style w:type="paragraph" w:customStyle="1" w:styleId="SMHeading">
    <w:name w:val="SM Heading"/>
    <w:basedOn w:val="Ttulo1"/>
    <w:qFormat/>
    <w:rsid w:val="00DA0BE3"/>
    <w:pPr>
      <w:keepLines w:val="0"/>
      <w:spacing w:after="60"/>
    </w:pPr>
    <w:rPr>
      <w:rFonts w:ascii="Times New Roman" w:eastAsia="Times New Roman" w:hAnsi="Times New Roman" w:cs="Times New Roman"/>
      <w:b/>
      <w:bCs/>
      <w:color w:val="auto"/>
      <w:kern w:val="32"/>
      <w:sz w:val="24"/>
      <w:szCs w:val="24"/>
    </w:rPr>
  </w:style>
  <w:style w:type="paragraph" w:customStyle="1" w:styleId="SMText">
    <w:name w:val="SM Text"/>
    <w:basedOn w:val="Normal"/>
    <w:qFormat/>
    <w:rsid w:val="00DA0BE3"/>
    <w:pPr>
      <w:ind w:firstLine="480"/>
    </w:pPr>
  </w:style>
  <w:style w:type="character" w:styleId="Hipervnculo">
    <w:name w:val="Hyperlink"/>
    <w:uiPriority w:val="99"/>
    <w:rsid w:val="00DA0BE3"/>
    <w:rPr>
      <w:color w:val="0000FF"/>
      <w:u w:val="single"/>
    </w:rPr>
  </w:style>
  <w:style w:type="character" w:customStyle="1" w:styleId="Ttulo1Car">
    <w:name w:val="Título 1 Car"/>
    <w:basedOn w:val="Fuentedeprrafopredeter"/>
    <w:link w:val="Ttulo1"/>
    <w:rsid w:val="00DA0BE3"/>
    <w:rPr>
      <w:rFonts w:asciiTheme="majorHAnsi" w:eastAsiaTheme="majorEastAsia" w:hAnsiTheme="majorHAnsi" w:cstheme="majorBidi"/>
      <w:color w:val="2F5496" w:themeColor="accent1" w:themeShade="BF"/>
      <w:sz w:val="32"/>
      <w:szCs w:val="32"/>
      <w:lang w:val="en-US"/>
    </w:rPr>
  </w:style>
  <w:style w:type="character" w:styleId="Textodelmarcadordeposicin">
    <w:name w:val="Placeholder Text"/>
    <w:basedOn w:val="Fuentedeprrafopredeter"/>
    <w:uiPriority w:val="99"/>
    <w:semiHidden/>
    <w:rsid w:val="00E00440"/>
    <w:rPr>
      <w:color w:val="808080"/>
    </w:rPr>
  </w:style>
  <w:style w:type="character" w:customStyle="1" w:styleId="Ttulo2Car">
    <w:name w:val="Título 2 Car"/>
    <w:basedOn w:val="Fuentedeprrafopredeter"/>
    <w:link w:val="Ttulo2"/>
    <w:semiHidden/>
    <w:rsid w:val="00E00440"/>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semiHidden/>
    <w:rsid w:val="00E00440"/>
    <w:rPr>
      <w:rFonts w:ascii="Times" w:eastAsia="Times" w:hAnsi="Times" w:cs="Times New Roman"/>
      <w:b/>
      <w:sz w:val="24"/>
      <w:szCs w:val="20"/>
      <w:lang w:val="en-US"/>
    </w:rPr>
  </w:style>
  <w:style w:type="character" w:customStyle="1" w:styleId="Ttulo4Car">
    <w:name w:val="Título 4 Car"/>
    <w:basedOn w:val="Fuentedeprrafopredeter"/>
    <w:link w:val="Ttulo4"/>
    <w:semiHidden/>
    <w:rsid w:val="00E00440"/>
    <w:rPr>
      <w:rFonts w:ascii="Times" w:eastAsia="Times New Roman" w:hAnsi="Times" w:cs="Times New Roman"/>
      <w:b/>
      <w:color w:val="0000FF"/>
      <w:sz w:val="44"/>
      <w:szCs w:val="20"/>
      <w:lang w:val="en-US"/>
    </w:rPr>
  </w:style>
  <w:style w:type="character" w:customStyle="1" w:styleId="Ttulo5Car">
    <w:name w:val="Título 5 Car"/>
    <w:basedOn w:val="Fuentedeprrafopredeter"/>
    <w:link w:val="Ttulo5"/>
    <w:semiHidden/>
    <w:rsid w:val="00E00440"/>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E00440"/>
    <w:rPr>
      <w:rFonts w:ascii="Calibri" w:eastAsia="Times New Roman" w:hAnsi="Calibri" w:cs="Times New Roman"/>
      <w:b/>
      <w:bCs/>
      <w:lang w:val="en-US"/>
    </w:rPr>
  </w:style>
  <w:style w:type="character" w:customStyle="1" w:styleId="Ttulo7Car">
    <w:name w:val="Título 7 Car"/>
    <w:basedOn w:val="Fuentedeprrafopredeter"/>
    <w:link w:val="Ttulo7"/>
    <w:semiHidden/>
    <w:rsid w:val="00E00440"/>
    <w:rPr>
      <w:rFonts w:ascii="Calibri" w:eastAsia="Times New Roman" w:hAnsi="Calibri" w:cs="Times New Roman"/>
      <w:sz w:val="24"/>
      <w:szCs w:val="24"/>
      <w:lang w:val="en-US"/>
    </w:rPr>
  </w:style>
  <w:style w:type="character" w:customStyle="1" w:styleId="Ttulo8Car">
    <w:name w:val="Título 8 Car"/>
    <w:basedOn w:val="Fuentedeprrafopredeter"/>
    <w:link w:val="Ttulo8"/>
    <w:semiHidden/>
    <w:rsid w:val="00E00440"/>
    <w:rPr>
      <w:rFonts w:ascii="Calibri" w:eastAsia="Times New Roman" w:hAnsi="Calibri" w:cs="Times New Roman"/>
      <w:i/>
      <w:iCs/>
      <w:sz w:val="24"/>
      <w:szCs w:val="24"/>
      <w:lang w:val="en-US"/>
    </w:rPr>
  </w:style>
  <w:style w:type="character" w:customStyle="1" w:styleId="Ttulo9Car">
    <w:name w:val="Título 9 Car"/>
    <w:basedOn w:val="Fuentedeprrafopredeter"/>
    <w:link w:val="Ttulo9"/>
    <w:semiHidden/>
    <w:rsid w:val="00E00440"/>
    <w:rPr>
      <w:rFonts w:ascii="Cambria" w:eastAsia="Times New Roman" w:hAnsi="Cambria" w:cs="Times New Roman"/>
      <w:lang w:val="en-US"/>
    </w:rPr>
  </w:style>
  <w:style w:type="paragraph" w:styleId="Descripcin">
    <w:name w:val="caption"/>
    <w:basedOn w:val="Normal"/>
    <w:next w:val="Normal"/>
    <w:uiPriority w:val="35"/>
    <w:unhideWhenUsed/>
    <w:qFormat/>
    <w:rsid w:val="00E00440"/>
    <w:pPr>
      <w:spacing w:after="200"/>
    </w:pPr>
    <w:rPr>
      <w:i/>
      <w:iCs/>
      <w:color w:val="44546A" w:themeColor="text2"/>
      <w:sz w:val="18"/>
      <w:szCs w:val="18"/>
    </w:rPr>
  </w:style>
  <w:style w:type="paragraph" w:styleId="Textodeglobo">
    <w:name w:val="Balloon Text"/>
    <w:basedOn w:val="Normal"/>
    <w:link w:val="TextodegloboCar"/>
    <w:uiPriority w:val="99"/>
    <w:semiHidden/>
    <w:unhideWhenUsed/>
    <w:rsid w:val="00E004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440"/>
    <w:rPr>
      <w:rFonts w:ascii="Segoe UI" w:eastAsia="Times New Roman" w:hAnsi="Segoe UI" w:cs="Segoe UI"/>
      <w:sz w:val="18"/>
      <w:szCs w:val="18"/>
      <w:lang w:val="en-US"/>
    </w:rPr>
  </w:style>
  <w:style w:type="character" w:styleId="Nmerodepgina">
    <w:name w:val="page number"/>
    <w:basedOn w:val="Fuentedeprrafopredeter"/>
    <w:semiHidden/>
    <w:rsid w:val="00E00440"/>
  </w:style>
  <w:style w:type="paragraph" w:customStyle="1" w:styleId="SMSubheading">
    <w:name w:val="SM Subheading"/>
    <w:basedOn w:val="Normal"/>
    <w:qFormat/>
    <w:rsid w:val="00E00440"/>
    <w:rPr>
      <w:u w:val="words"/>
    </w:rPr>
  </w:style>
  <w:style w:type="paragraph" w:customStyle="1" w:styleId="SMcaption">
    <w:name w:val="SM caption"/>
    <w:basedOn w:val="SMText"/>
    <w:qFormat/>
    <w:rsid w:val="00E00440"/>
    <w:pPr>
      <w:ind w:firstLine="0"/>
    </w:pPr>
  </w:style>
  <w:style w:type="paragraph" w:styleId="Bibliografa">
    <w:name w:val="Bibliography"/>
    <w:basedOn w:val="Normal"/>
    <w:next w:val="Normal"/>
    <w:uiPriority w:val="37"/>
    <w:semiHidden/>
    <w:rsid w:val="00E00440"/>
  </w:style>
  <w:style w:type="paragraph" w:styleId="Textodebloque">
    <w:name w:val="Block Text"/>
    <w:basedOn w:val="Normal"/>
    <w:semiHidden/>
    <w:rsid w:val="00E00440"/>
    <w:pPr>
      <w:spacing w:after="120"/>
      <w:ind w:left="1440" w:right="1440"/>
    </w:pPr>
  </w:style>
  <w:style w:type="paragraph" w:styleId="Textoindependiente">
    <w:name w:val="Body Text"/>
    <w:basedOn w:val="Normal"/>
    <w:link w:val="TextoindependienteCar"/>
    <w:semiHidden/>
    <w:rsid w:val="00E00440"/>
    <w:pPr>
      <w:spacing w:after="120"/>
    </w:pPr>
  </w:style>
  <w:style w:type="character" w:customStyle="1" w:styleId="TextoindependienteCar">
    <w:name w:val="Texto independiente Car"/>
    <w:basedOn w:val="Fuentedeprrafopredeter"/>
    <w:link w:val="Textoindependiente"/>
    <w:semiHidden/>
    <w:rsid w:val="00E00440"/>
    <w:rPr>
      <w:rFonts w:ascii="Times New Roman" w:eastAsia="Times New Roman" w:hAnsi="Times New Roman" w:cs="Times New Roman"/>
      <w:sz w:val="24"/>
      <w:szCs w:val="20"/>
      <w:lang w:val="en-US"/>
    </w:rPr>
  </w:style>
  <w:style w:type="paragraph" w:styleId="Textoindependiente2">
    <w:name w:val="Body Text 2"/>
    <w:basedOn w:val="Normal"/>
    <w:link w:val="Textoindependiente2Car"/>
    <w:semiHidden/>
    <w:rsid w:val="00E00440"/>
    <w:pPr>
      <w:spacing w:after="120" w:line="480" w:lineRule="auto"/>
    </w:pPr>
  </w:style>
  <w:style w:type="character" w:customStyle="1" w:styleId="Textoindependiente2Car">
    <w:name w:val="Texto independiente 2 Car"/>
    <w:basedOn w:val="Fuentedeprrafopredeter"/>
    <w:link w:val="Textoindependiente2"/>
    <w:semiHidden/>
    <w:rsid w:val="00E00440"/>
    <w:rPr>
      <w:rFonts w:ascii="Times New Roman" w:eastAsia="Times New Roman" w:hAnsi="Times New Roman" w:cs="Times New Roman"/>
      <w:sz w:val="24"/>
      <w:szCs w:val="20"/>
      <w:lang w:val="en-US"/>
    </w:rPr>
  </w:style>
  <w:style w:type="paragraph" w:styleId="Textoindependiente3">
    <w:name w:val="Body Text 3"/>
    <w:basedOn w:val="Normal"/>
    <w:link w:val="Textoindependiente3Car"/>
    <w:semiHidden/>
    <w:rsid w:val="00E00440"/>
    <w:pPr>
      <w:spacing w:after="120"/>
    </w:pPr>
    <w:rPr>
      <w:sz w:val="16"/>
      <w:szCs w:val="16"/>
    </w:rPr>
  </w:style>
  <w:style w:type="character" w:customStyle="1" w:styleId="Textoindependiente3Car">
    <w:name w:val="Texto independiente 3 Car"/>
    <w:basedOn w:val="Fuentedeprrafopredeter"/>
    <w:link w:val="Textoindependiente3"/>
    <w:semiHidden/>
    <w:rsid w:val="00E00440"/>
    <w:rPr>
      <w:rFonts w:ascii="Times New Roman" w:eastAsia="Times New Roman" w:hAnsi="Times New Roman" w:cs="Times New Roman"/>
      <w:sz w:val="16"/>
      <w:szCs w:val="16"/>
      <w:lang w:val="en-US"/>
    </w:rPr>
  </w:style>
  <w:style w:type="paragraph" w:styleId="Textoindependienteprimerasangra">
    <w:name w:val="Body Text First Indent"/>
    <w:basedOn w:val="Textoindependiente"/>
    <w:link w:val="TextoindependienteprimerasangraCar"/>
    <w:semiHidden/>
    <w:rsid w:val="00E00440"/>
    <w:pPr>
      <w:ind w:firstLine="210"/>
    </w:pPr>
  </w:style>
  <w:style w:type="character" w:customStyle="1" w:styleId="TextoindependienteprimerasangraCar">
    <w:name w:val="Texto independiente primera sangría Car"/>
    <w:basedOn w:val="TextoindependienteCar"/>
    <w:link w:val="Textoindependienteprimerasangra"/>
    <w:semiHidden/>
    <w:rsid w:val="00E00440"/>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semiHidden/>
    <w:rsid w:val="00E00440"/>
    <w:pPr>
      <w:spacing w:after="120"/>
      <w:ind w:left="360"/>
    </w:pPr>
  </w:style>
  <w:style w:type="character" w:customStyle="1" w:styleId="SangradetextonormalCar">
    <w:name w:val="Sangría de texto normal Car"/>
    <w:basedOn w:val="Fuentedeprrafopredeter"/>
    <w:link w:val="Sangradetextonormal"/>
    <w:semiHidden/>
    <w:rsid w:val="00E00440"/>
    <w:rPr>
      <w:rFonts w:ascii="Times New Roman" w:eastAsia="Times New Roman" w:hAnsi="Times New Roman" w:cs="Times New Roman"/>
      <w:sz w:val="24"/>
      <w:szCs w:val="20"/>
      <w:lang w:val="en-US"/>
    </w:rPr>
  </w:style>
  <w:style w:type="paragraph" w:styleId="Textoindependienteprimerasangra2">
    <w:name w:val="Body Text First Indent 2"/>
    <w:basedOn w:val="Sangradetextonormal"/>
    <w:link w:val="Textoindependienteprimerasangra2Car"/>
    <w:semiHidden/>
    <w:rsid w:val="00E00440"/>
    <w:pPr>
      <w:ind w:firstLine="210"/>
    </w:pPr>
  </w:style>
  <w:style w:type="character" w:customStyle="1" w:styleId="Textoindependienteprimerasangra2Car">
    <w:name w:val="Texto independiente primera sangría 2 Car"/>
    <w:basedOn w:val="SangradetextonormalCar"/>
    <w:link w:val="Textoindependienteprimerasangra2"/>
    <w:semiHidden/>
    <w:rsid w:val="00E00440"/>
    <w:rPr>
      <w:rFonts w:ascii="Times New Roman" w:eastAsia="Times New Roman" w:hAnsi="Times New Roman" w:cs="Times New Roman"/>
      <w:sz w:val="24"/>
      <w:szCs w:val="20"/>
      <w:lang w:val="en-US"/>
    </w:rPr>
  </w:style>
  <w:style w:type="paragraph" w:styleId="Sangra2detindependiente">
    <w:name w:val="Body Text Indent 2"/>
    <w:basedOn w:val="Normal"/>
    <w:link w:val="Sangra2detindependienteCar"/>
    <w:semiHidden/>
    <w:rsid w:val="00E00440"/>
    <w:pPr>
      <w:spacing w:after="120" w:line="480" w:lineRule="auto"/>
      <w:ind w:left="360"/>
    </w:pPr>
  </w:style>
  <w:style w:type="character" w:customStyle="1" w:styleId="Sangra2detindependienteCar">
    <w:name w:val="Sangría 2 de t. independiente Car"/>
    <w:basedOn w:val="Fuentedeprrafopredeter"/>
    <w:link w:val="Sangra2detindependiente"/>
    <w:semiHidden/>
    <w:rsid w:val="00E00440"/>
    <w:rPr>
      <w:rFonts w:ascii="Times New Roman" w:eastAsia="Times New Roman" w:hAnsi="Times New Roman" w:cs="Times New Roman"/>
      <w:sz w:val="24"/>
      <w:szCs w:val="20"/>
      <w:lang w:val="en-US"/>
    </w:rPr>
  </w:style>
  <w:style w:type="paragraph" w:styleId="Sangra3detindependiente">
    <w:name w:val="Body Text Indent 3"/>
    <w:basedOn w:val="Normal"/>
    <w:link w:val="Sangra3detindependienteCar"/>
    <w:semiHidden/>
    <w:rsid w:val="00E00440"/>
    <w:pPr>
      <w:spacing w:after="120"/>
      <w:ind w:left="360"/>
    </w:pPr>
    <w:rPr>
      <w:sz w:val="16"/>
      <w:szCs w:val="16"/>
    </w:rPr>
  </w:style>
  <w:style w:type="character" w:customStyle="1" w:styleId="Sangra3detindependienteCar">
    <w:name w:val="Sangría 3 de t. independiente Car"/>
    <w:basedOn w:val="Fuentedeprrafopredeter"/>
    <w:link w:val="Sangra3detindependiente"/>
    <w:semiHidden/>
    <w:rsid w:val="00E00440"/>
    <w:rPr>
      <w:rFonts w:ascii="Times New Roman" w:eastAsia="Times New Roman" w:hAnsi="Times New Roman" w:cs="Times New Roman"/>
      <w:sz w:val="16"/>
      <w:szCs w:val="16"/>
      <w:lang w:val="en-US"/>
    </w:rPr>
  </w:style>
  <w:style w:type="paragraph" w:styleId="Cierre">
    <w:name w:val="Closing"/>
    <w:basedOn w:val="Normal"/>
    <w:link w:val="CierreCar"/>
    <w:semiHidden/>
    <w:rsid w:val="00E00440"/>
    <w:pPr>
      <w:ind w:left="4320"/>
    </w:pPr>
  </w:style>
  <w:style w:type="character" w:customStyle="1" w:styleId="CierreCar">
    <w:name w:val="Cierre Car"/>
    <w:basedOn w:val="Fuentedeprrafopredeter"/>
    <w:link w:val="Cierre"/>
    <w:semiHidden/>
    <w:rsid w:val="00E00440"/>
    <w:rPr>
      <w:rFonts w:ascii="Times New Roman" w:eastAsia="Times New Roman" w:hAnsi="Times New Roman" w:cs="Times New Roman"/>
      <w:sz w:val="24"/>
      <w:szCs w:val="20"/>
      <w:lang w:val="en-US"/>
    </w:rPr>
  </w:style>
  <w:style w:type="paragraph" w:styleId="Textocomentario">
    <w:name w:val="annotation text"/>
    <w:basedOn w:val="Normal"/>
    <w:link w:val="TextocomentarioCar"/>
    <w:semiHidden/>
    <w:rsid w:val="00E00440"/>
    <w:rPr>
      <w:sz w:val="20"/>
    </w:rPr>
  </w:style>
  <w:style w:type="character" w:customStyle="1" w:styleId="TextocomentarioCar">
    <w:name w:val="Texto comentario Car"/>
    <w:basedOn w:val="Fuentedeprrafopredeter"/>
    <w:link w:val="Textocomentario"/>
    <w:semiHidden/>
    <w:rsid w:val="00E00440"/>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semiHidden/>
    <w:rsid w:val="00E00440"/>
    <w:rPr>
      <w:b/>
      <w:bCs/>
    </w:rPr>
  </w:style>
  <w:style w:type="character" w:customStyle="1" w:styleId="AsuntodelcomentarioCar">
    <w:name w:val="Asunto del comentario Car"/>
    <w:basedOn w:val="TextocomentarioCar"/>
    <w:link w:val="Asuntodelcomentario"/>
    <w:semiHidden/>
    <w:rsid w:val="00E00440"/>
    <w:rPr>
      <w:rFonts w:ascii="Times New Roman" w:eastAsia="Times New Roman" w:hAnsi="Times New Roman" w:cs="Times New Roman"/>
      <w:b/>
      <w:bCs/>
      <w:sz w:val="20"/>
      <w:szCs w:val="20"/>
      <w:lang w:val="en-US"/>
    </w:rPr>
  </w:style>
  <w:style w:type="paragraph" w:styleId="Fecha">
    <w:name w:val="Date"/>
    <w:basedOn w:val="Normal"/>
    <w:next w:val="Normal"/>
    <w:link w:val="FechaCar"/>
    <w:semiHidden/>
    <w:rsid w:val="00E00440"/>
  </w:style>
  <w:style w:type="character" w:customStyle="1" w:styleId="FechaCar">
    <w:name w:val="Fecha Car"/>
    <w:basedOn w:val="Fuentedeprrafopredeter"/>
    <w:link w:val="Fecha"/>
    <w:semiHidden/>
    <w:rsid w:val="00E00440"/>
    <w:rPr>
      <w:rFonts w:ascii="Times New Roman" w:eastAsia="Times New Roman" w:hAnsi="Times New Roman" w:cs="Times New Roman"/>
      <w:sz w:val="24"/>
      <w:szCs w:val="20"/>
      <w:lang w:val="en-US"/>
    </w:rPr>
  </w:style>
  <w:style w:type="paragraph" w:styleId="Mapadeldocumento">
    <w:name w:val="Document Map"/>
    <w:basedOn w:val="Normal"/>
    <w:link w:val="MapadeldocumentoCar"/>
    <w:semiHidden/>
    <w:rsid w:val="00E00440"/>
    <w:rPr>
      <w:rFonts w:ascii="Tahoma" w:hAnsi="Tahoma" w:cs="Tahoma"/>
      <w:sz w:val="16"/>
      <w:szCs w:val="16"/>
    </w:rPr>
  </w:style>
  <w:style w:type="character" w:customStyle="1" w:styleId="MapadeldocumentoCar">
    <w:name w:val="Mapa del documento Car"/>
    <w:basedOn w:val="Fuentedeprrafopredeter"/>
    <w:link w:val="Mapadeldocumento"/>
    <w:semiHidden/>
    <w:rsid w:val="00E00440"/>
    <w:rPr>
      <w:rFonts w:ascii="Tahoma" w:eastAsia="Times New Roman" w:hAnsi="Tahoma" w:cs="Tahoma"/>
      <w:sz w:val="16"/>
      <w:szCs w:val="16"/>
      <w:lang w:val="en-US"/>
    </w:rPr>
  </w:style>
  <w:style w:type="paragraph" w:styleId="Firmadecorreoelectrnico">
    <w:name w:val="E-mail Signature"/>
    <w:basedOn w:val="Normal"/>
    <w:link w:val="FirmadecorreoelectrnicoCar"/>
    <w:semiHidden/>
    <w:rsid w:val="00E00440"/>
  </w:style>
  <w:style w:type="character" w:customStyle="1" w:styleId="FirmadecorreoelectrnicoCar">
    <w:name w:val="Firma de correo electrónico Car"/>
    <w:basedOn w:val="Fuentedeprrafopredeter"/>
    <w:link w:val="Firmadecorreoelectrnico"/>
    <w:semiHidden/>
    <w:rsid w:val="00E00440"/>
    <w:rPr>
      <w:rFonts w:ascii="Times New Roman" w:eastAsia="Times New Roman" w:hAnsi="Times New Roman" w:cs="Times New Roman"/>
      <w:sz w:val="24"/>
      <w:szCs w:val="20"/>
      <w:lang w:val="en-US"/>
    </w:rPr>
  </w:style>
  <w:style w:type="paragraph" w:styleId="Textonotaalfinal">
    <w:name w:val="endnote text"/>
    <w:basedOn w:val="Normal"/>
    <w:link w:val="TextonotaalfinalCar"/>
    <w:semiHidden/>
    <w:rsid w:val="00E00440"/>
    <w:rPr>
      <w:sz w:val="20"/>
    </w:rPr>
  </w:style>
  <w:style w:type="character" w:customStyle="1" w:styleId="TextonotaalfinalCar">
    <w:name w:val="Texto nota al final Car"/>
    <w:basedOn w:val="Fuentedeprrafopredeter"/>
    <w:link w:val="Textonotaalfinal"/>
    <w:semiHidden/>
    <w:rsid w:val="00E00440"/>
    <w:rPr>
      <w:rFonts w:ascii="Times New Roman" w:eastAsia="Times New Roman" w:hAnsi="Times New Roman" w:cs="Times New Roman"/>
      <w:sz w:val="20"/>
      <w:szCs w:val="20"/>
      <w:lang w:val="en-US"/>
    </w:rPr>
  </w:style>
  <w:style w:type="paragraph" w:styleId="Direccinsobre">
    <w:name w:val="envelope address"/>
    <w:basedOn w:val="Normal"/>
    <w:semiHidden/>
    <w:rsid w:val="00E00440"/>
    <w:pPr>
      <w:framePr w:w="7920" w:h="1980" w:hRule="exact" w:hSpace="180" w:wrap="auto" w:hAnchor="page" w:xAlign="center" w:yAlign="bottom"/>
      <w:ind w:left="2880"/>
    </w:pPr>
    <w:rPr>
      <w:rFonts w:ascii="Cambria" w:hAnsi="Cambria"/>
      <w:szCs w:val="24"/>
    </w:rPr>
  </w:style>
  <w:style w:type="paragraph" w:styleId="Remitedesobre">
    <w:name w:val="envelope return"/>
    <w:basedOn w:val="Normal"/>
    <w:semiHidden/>
    <w:rsid w:val="00E00440"/>
    <w:rPr>
      <w:rFonts w:ascii="Cambria" w:hAnsi="Cambria"/>
      <w:sz w:val="20"/>
    </w:rPr>
  </w:style>
  <w:style w:type="paragraph" w:styleId="Piedepgina">
    <w:name w:val="footer"/>
    <w:basedOn w:val="Normal"/>
    <w:link w:val="PiedepginaCar"/>
    <w:semiHidden/>
    <w:rsid w:val="00E00440"/>
    <w:pPr>
      <w:tabs>
        <w:tab w:val="center" w:pos="4680"/>
        <w:tab w:val="right" w:pos="9360"/>
      </w:tabs>
    </w:pPr>
  </w:style>
  <w:style w:type="character" w:customStyle="1" w:styleId="PiedepginaCar">
    <w:name w:val="Pie de página Car"/>
    <w:basedOn w:val="Fuentedeprrafopredeter"/>
    <w:link w:val="Piedepgina"/>
    <w:semiHidden/>
    <w:rsid w:val="00E00440"/>
    <w:rPr>
      <w:rFonts w:ascii="Times New Roman" w:eastAsia="Times New Roman" w:hAnsi="Times New Roman" w:cs="Times New Roman"/>
      <w:sz w:val="24"/>
      <w:szCs w:val="20"/>
      <w:lang w:val="en-US"/>
    </w:rPr>
  </w:style>
  <w:style w:type="paragraph" w:styleId="Textonotapie">
    <w:name w:val="footnote text"/>
    <w:basedOn w:val="Normal"/>
    <w:link w:val="TextonotapieCar"/>
    <w:semiHidden/>
    <w:rsid w:val="00E00440"/>
    <w:rPr>
      <w:sz w:val="20"/>
    </w:rPr>
  </w:style>
  <w:style w:type="character" w:customStyle="1" w:styleId="TextonotapieCar">
    <w:name w:val="Texto nota pie Car"/>
    <w:basedOn w:val="Fuentedeprrafopredeter"/>
    <w:link w:val="Textonotapie"/>
    <w:semiHidden/>
    <w:rsid w:val="00E00440"/>
    <w:rPr>
      <w:rFonts w:ascii="Times New Roman" w:eastAsia="Times New Roman" w:hAnsi="Times New Roman" w:cs="Times New Roman"/>
      <w:sz w:val="20"/>
      <w:szCs w:val="20"/>
      <w:lang w:val="en-US"/>
    </w:rPr>
  </w:style>
  <w:style w:type="paragraph" w:styleId="Encabezado">
    <w:name w:val="header"/>
    <w:basedOn w:val="Normal"/>
    <w:link w:val="EncabezadoCar"/>
    <w:semiHidden/>
    <w:rsid w:val="00E00440"/>
    <w:pPr>
      <w:tabs>
        <w:tab w:val="center" w:pos="4680"/>
        <w:tab w:val="right" w:pos="9360"/>
      </w:tabs>
    </w:pPr>
  </w:style>
  <w:style w:type="character" w:customStyle="1" w:styleId="EncabezadoCar">
    <w:name w:val="Encabezado Car"/>
    <w:basedOn w:val="Fuentedeprrafopredeter"/>
    <w:link w:val="Encabezado"/>
    <w:semiHidden/>
    <w:rsid w:val="00E00440"/>
    <w:rPr>
      <w:rFonts w:ascii="Times New Roman" w:eastAsia="Times New Roman" w:hAnsi="Times New Roman" w:cs="Times New Roman"/>
      <w:sz w:val="24"/>
      <w:szCs w:val="20"/>
      <w:lang w:val="en-US"/>
    </w:rPr>
  </w:style>
  <w:style w:type="paragraph" w:styleId="DireccinHTML">
    <w:name w:val="HTML Address"/>
    <w:basedOn w:val="Normal"/>
    <w:link w:val="DireccinHTMLCar"/>
    <w:semiHidden/>
    <w:rsid w:val="00E00440"/>
    <w:rPr>
      <w:i/>
      <w:iCs/>
    </w:rPr>
  </w:style>
  <w:style w:type="character" w:customStyle="1" w:styleId="DireccinHTMLCar">
    <w:name w:val="Dirección HTML Car"/>
    <w:basedOn w:val="Fuentedeprrafopredeter"/>
    <w:link w:val="DireccinHTML"/>
    <w:semiHidden/>
    <w:rsid w:val="00E00440"/>
    <w:rPr>
      <w:rFonts w:ascii="Times New Roman" w:eastAsia="Times New Roman" w:hAnsi="Times New Roman" w:cs="Times New Roman"/>
      <w:i/>
      <w:iCs/>
      <w:sz w:val="24"/>
      <w:szCs w:val="20"/>
      <w:lang w:val="en-US"/>
    </w:rPr>
  </w:style>
  <w:style w:type="paragraph" w:styleId="HTMLconformatoprevio">
    <w:name w:val="HTML Preformatted"/>
    <w:basedOn w:val="Normal"/>
    <w:link w:val="HTMLconformatoprevioCar"/>
    <w:semiHidden/>
    <w:rsid w:val="00E00440"/>
    <w:rPr>
      <w:rFonts w:ascii="Courier New" w:hAnsi="Courier New" w:cs="Courier New"/>
      <w:sz w:val="20"/>
    </w:rPr>
  </w:style>
  <w:style w:type="character" w:customStyle="1" w:styleId="HTMLconformatoprevioCar">
    <w:name w:val="HTML con formato previo Car"/>
    <w:basedOn w:val="Fuentedeprrafopredeter"/>
    <w:link w:val="HTMLconformatoprevio"/>
    <w:semiHidden/>
    <w:rsid w:val="00E00440"/>
    <w:rPr>
      <w:rFonts w:ascii="Courier New" w:eastAsia="Times New Roman" w:hAnsi="Courier New" w:cs="Courier New"/>
      <w:sz w:val="20"/>
      <w:szCs w:val="20"/>
      <w:lang w:val="en-US"/>
    </w:rPr>
  </w:style>
  <w:style w:type="paragraph" w:styleId="ndice1">
    <w:name w:val="index 1"/>
    <w:basedOn w:val="Normal"/>
    <w:next w:val="Normal"/>
    <w:autoRedefine/>
    <w:semiHidden/>
    <w:rsid w:val="00E00440"/>
    <w:pPr>
      <w:ind w:left="240" w:hanging="240"/>
    </w:pPr>
  </w:style>
  <w:style w:type="paragraph" w:styleId="ndice2">
    <w:name w:val="index 2"/>
    <w:basedOn w:val="Normal"/>
    <w:next w:val="Normal"/>
    <w:autoRedefine/>
    <w:semiHidden/>
    <w:rsid w:val="00E00440"/>
    <w:pPr>
      <w:ind w:left="480" w:hanging="240"/>
    </w:pPr>
  </w:style>
  <w:style w:type="paragraph" w:styleId="ndice3">
    <w:name w:val="index 3"/>
    <w:basedOn w:val="Normal"/>
    <w:next w:val="Normal"/>
    <w:autoRedefine/>
    <w:semiHidden/>
    <w:rsid w:val="00E00440"/>
    <w:pPr>
      <w:ind w:left="720" w:hanging="240"/>
    </w:pPr>
  </w:style>
  <w:style w:type="paragraph" w:styleId="ndice4">
    <w:name w:val="index 4"/>
    <w:basedOn w:val="Normal"/>
    <w:next w:val="Normal"/>
    <w:autoRedefine/>
    <w:semiHidden/>
    <w:rsid w:val="00E00440"/>
    <w:pPr>
      <w:ind w:left="960" w:hanging="240"/>
    </w:pPr>
  </w:style>
  <w:style w:type="paragraph" w:styleId="ndice5">
    <w:name w:val="index 5"/>
    <w:basedOn w:val="Normal"/>
    <w:next w:val="Normal"/>
    <w:autoRedefine/>
    <w:semiHidden/>
    <w:rsid w:val="00E00440"/>
    <w:pPr>
      <w:ind w:left="1200" w:hanging="240"/>
    </w:pPr>
  </w:style>
  <w:style w:type="paragraph" w:styleId="ndice6">
    <w:name w:val="index 6"/>
    <w:basedOn w:val="Normal"/>
    <w:next w:val="Normal"/>
    <w:autoRedefine/>
    <w:semiHidden/>
    <w:rsid w:val="00E00440"/>
    <w:pPr>
      <w:ind w:left="1440" w:hanging="240"/>
    </w:pPr>
  </w:style>
  <w:style w:type="paragraph" w:styleId="ndice7">
    <w:name w:val="index 7"/>
    <w:basedOn w:val="Normal"/>
    <w:next w:val="Normal"/>
    <w:autoRedefine/>
    <w:semiHidden/>
    <w:rsid w:val="00E00440"/>
    <w:pPr>
      <w:ind w:left="1680" w:hanging="240"/>
    </w:pPr>
  </w:style>
  <w:style w:type="paragraph" w:styleId="ndice8">
    <w:name w:val="index 8"/>
    <w:basedOn w:val="Normal"/>
    <w:next w:val="Normal"/>
    <w:autoRedefine/>
    <w:semiHidden/>
    <w:rsid w:val="00E00440"/>
    <w:pPr>
      <w:ind w:left="1920" w:hanging="240"/>
    </w:pPr>
  </w:style>
  <w:style w:type="paragraph" w:styleId="ndice9">
    <w:name w:val="index 9"/>
    <w:basedOn w:val="Normal"/>
    <w:next w:val="Normal"/>
    <w:autoRedefine/>
    <w:semiHidden/>
    <w:rsid w:val="00E00440"/>
    <w:pPr>
      <w:ind w:left="2160" w:hanging="240"/>
    </w:pPr>
  </w:style>
  <w:style w:type="paragraph" w:styleId="Ttulodendice">
    <w:name w:val="index heading"/>
    <w:basedOn w:val="Normal"/>
    <w:next w:val="ndice1"/>
    <w:semiHidden/>
    <w:rsid w:val="00E00440"/>
    <w:rPr>
      <w:rFonts w:ascii="Cambria" w:hAnsi="Cambria"/>
      <w:b/>
      <w:bCs/>
    </w:rPr>
  </w:style>
  <w:style w:type="paragraph" w:styleId="Citadestacada">
    <w:name w:val="Intense Quote"/>
    <w:basedOn w:val="Normal"/>
    <w:next w:val="Normal"/>
    <w:link w:val="CitadestacadaCar"/>
    <w:uiPriority w:val="30"/>
    <w:qFormat/>
    <w:rsid w:val="00E00440"/>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E00440"/>
    <w:rPr>
      <w:rFonts w:ascii="Times New Roman" w:eastAsia="Times New Roman" w:hAnsi="Times New Roman" w:cs="Times New Roman"/>
      <w:b/>
      <w:bCs/>
      <w:i/>
      <w:iCs/>
      <w:color w:val="4F81BD"/>
      <w:sz w:val="24"/>
      <w:szCs w:val="20"/>
      <w:lang w:val="en-US"/>
    </w:rPr>
  </w:style>
  <w:style w:type="paragraph" w:styleId="Lista">
    <w:name w:val="List"/>
    <w:basedOn w:val="Normal"/>
    <w:semiHidden/>
    <w:rsid w:val="00E00440"/>
    <w:pPr>
      <w:ind w:left="360" w:hanging="360"/>
      <w:contextualSpacing/>
    </w:pPr>
  </w:style>
  <w:style w:type="paragraph" w:styleId="Lista2">
    <w:name w:val="List 2"/>
    <w:basedOn w:val="Normal"/>
    <w:semiHidden/>
    <w:rsid w:val="00E00440"/>
    <w:pPr>
      <w:ind w:left="720" w:hanging="360"/>
      <w:contextualSpacing/>
    </w:pPr>
  </w:style>
  <w:style w:type="paragraph" w:styleId="Lista3">
    <w:name w:val="List 3"/>
    <w:basedOn w:val="Normal"/>
    <w:semiHidden/>
    <w:rsid w:val="00E00440"/>
    <w:pPr>
      <w:ind w:left="1080" w:hanging="360"/>
      <w:contextualSpacing/>
    </w:pPr>
  </w:style>
  <w:style w:type="paragraph" w:styleId="Lista4">
    <w:name w:val="List 4"/>
    <w:basedOn w:val="Normal"/>
    <w:semiHidden/>
    <w:rsid w:val="00E00440"/>
    <w:pPr>
      <w:ind w:left="1440" w:hanging="360"/>
      <w:contextualSpacing/>
    </w:pPr>
  </w:style>
  <w:style w:type="paragraph" w:styleId="Lista5">
    <w:name w:val="List 5"/>
    <w:basedOn w:val="Normal"/>
    <w:semiHidden/>
    <w:rsid w:val="00E00440"/>
    <w:pPr>
      <w:ind w:left="1800" w:hanging="360"/>
      <w:contextualSpacing/>
    </w:pPr>
  </w:style>
  <w:style w:type="paragraph" w:styleId="Listaconvietas">
    <w:name w:val="List Bullet"/>
    <w:basedOn w:val="Normal"/>
    <w:semiHidden/>
    <w:rsid w:val="00E00440"/>
    <w:pPr>
      <w:numPr>
        <w:numId w:val="1"/>
      </w:numPr>
      <w:contextualSpacing/>
    </w:pPr>
  </w:style>
  <w:style w:type="paragraph" w:styleId="Listaconvietas2">
    <w:name w:val="List Bullet 2"/>
    <w:basedOn w:val="Normal"/>
    <w:semiHidden/>
    <w:rsid w:val="00E00440"/>
    <w:pPr>
      <w:numPr>
        <w:numId w:val="2"/>
      </w:numPr>
      <w:contextualSpacing/>
    </w:pPr>
  </w:style>
  <w:style w:type="paragraph" w:styleId="Listaconvietas3">
    <w:name w:val="List Bullet 3"/>
    <w:basedOn w:val="Normal"/>
    <w:semiHidden/>
    <w:rsid w:val="00E00440"/>
    <w:pPr>
      <w:numPr>
        <w:numId w:val="3"/>
      </w:numPr>
      <w:contextualSpacing/>
    </w:pPr>
  </w:style>
  <w:style w:type="paragraph" w:styleId="Listaconvietas4">
    <w:name w:val="List Bullet 4"/>
    <w:basedOn w:val="Normal"/>
    <w:semiHidden/>
    <w:rsid w:val="00E00440"/>
    <w:pPr>
      <w:numPr>
        <w:numId w:val="4"/>
      </w:numPr>
      <w:contextualSpacing/>
    </w:pPr>
  </w:style>
  <w:style w:type="paragraph" w:styleId="Listaconvietas5">
    <w:name w:val="List Bullet 5"/>
    <w:basedOn w:val="Normal"/>
    <w:semiHidden/>
    <w:rsid w:val="00E00440"/>
    <w:pPr>
      <w:numPr>
        <w:numId w:val="5"/>
      </w:numPr>
      <w:contextualSpacing/>
    </w:pPr>
  </w:style>
  <w:style w:type="paragraph" w:styleId="Continuarlista">
    <w:name w:val="List Continue"/>
    <w:basedOn w:val="Normal"/>
    <w:semiHidden/>
    <w:rsid w:val="00E00440"/>
    <w:pPr>
      <w:spacing w:after="120"/>
      <w:ind w:left="360"/>
      <w:contextualSpacing/>
    </w:pPr>
  </w:style>
  <w:style w:type="paragraph" w:styleId="Continuarlista2">
    <w:name w:val="List Continue 2"/>
    <w:basedOn w:val="Normal"/>
    <w:semiHidden/>
    <w:rsid w:val="00E00440"/>
    <w:pPr>
      <w:spacing w:after="120"/>
      <w:ind w:left="720"/>
      <w:contextualSpacing/>
    </w:pPr>
  </w:style>
  <w:style w:type="paragraph" w:styleId="Continuarlista3">
    <w:name w:val="List Continue 3"/>
    <w:basedOn w:val="Normal"/>
    <w:semiHidden/>
    <w:rsid w:val="00E00440"/>
    <w:pPr>
      <w:spacing w:after="120"/>
      <w:ind w:left="1080"/>
      <w:contextualSpacing/>
    </w:pPr>
  </w:style>
  <w:style w:type="paragraph" w:styleId="Continuarlista4">
    <w:name w:val="List Continue 4"/>
    <w:basedOn w:val="Normal"/>
    <w:semiHidden/>
    <w:rsid w:val="00E00440"/>
    <w:pPr>
      <w:spacing w:after="120"/>
      <w:ind w:left="1440"/>
      <w:contextualSpacing/>
    </w:pPr>
  </w:style>
  <w:style w:type="paragraph" w:styleId="Continuarlista5">
    <w:name w:val="List Continue 5"/>
    <w:basedOn w:val="Normal"/>
    <w:semiHidden/>
    <w:rsid w:val="00E00440"/>
    <w:pPr>
      <w:spacing w:after="120"/>
      <w:ind w:left="1800"/>
      <w:contextualSpacing/>
    </w:pPr>
  </w:style>
  <w:style w:type="paragraph" w:styleId="Listaconnmeros">
    <w:name w:val="List Number"/>
    <w:basedOn w:val="Normal"/>
    <w:semiHidden/>
    <w:rsid w:val="00E00440"/>
    <w:pPr>
      <w:numPr>
        <w:numId w:val="6"/>
      </w:numPr>
      <w:contextualSpacing/>
    </w:pPr>
  </w:style>
  <w:style w:type="paragraph" w:styleId="Listaconnmeros2">
    <w:name w:val="List Number 2"/>
    <w:basedOn w:val="Normal"/>
    <w:semiHidden/>
    <w:rsid w:val="00E00440"/>
    <w:pPr>
      <w:numPr>
        <w:numId w:val="7"/>
      </w:numPr>
      <w:contextualSpacing/>
    </w:pPr>
  </w:style>
  <w:style w:type="paragraph" w:styleId="Listaconnmeros3">
    <w:name w:val="List Number 3"/>
    <w:basedOn w:val="Normal"/>
    <w:semiHidden/>
    <w:rsid w:val="00E00440"/>
    <w:pPr>
      <w:numPr>
        <w:numId w:val="8"/>
      </w:numPr>
      <w:contextualSpacing/>
    </w:pPr>
  </w:style>
  <w:style w:type="paragraph" w:styleId="Listaconnmeros4">
    <w:name w:val="List Number 4"/>
    <w:basedOn w:val="Normal"/>
    <w:semiHidden/>
    <w:rsid w:val="00E00440"/>
    <w:pPr>
      <w:numPr>
        <w:numId w:val="9"/>
      </w:numPr>
      <w:contextualSpacing/>
    </w:pPr>
  </w:style>
  <w:style w:type="paragraph" w:styleId="Listaconnmeros5">
    <w:name w:val="List Number 5"/>
    <w:basedOn w:val="Normal"/>
    <w:semiHidden/>
    <w:rsid w:val="00E00440"/>
    <w:pPr>
      <w:numPr>
        <w:numId w:val="10"/>
      </w:numPr>
      <w:contextualSpacing/>
    </w:pPr>
  </w:style>
  <w:style w:type="paragraph" w:styleId="Prrafodelista">
    <w:name w:val="List Paragraph"/>
    <w:basedOn w:val="Normal"/>
    <w:uiPriority w:val="34"/>
    <w:qFormat/>
    <w:rsid w:val="00E00440"/>
    <w:pPr>
      <w:ind w:left="720"/>
    </w:pPr>
  </w:style>
  <w:style w:type="paragraph" w:styleId="Textomacro">
    <w:name w:val="macro"/>
    <w:link w:val="TextomacroCar"/>
    <w:semiHidden/>
    <w:rsid w:val="00E0044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TextomacroCar">
    <w:name w:val="Texto macro Car"/>
    <w:basedOn w:val="Fuentedeprrafopredeter"/>
    <w:link w:val="Textomacro"/>
    <w:semiHidden/>
    <w:rsid w:val="00E00440"/>
    <w:rPr>
      <w:rFonts w:ascii="Courier New" w:eastAsia="Times New Roman" w:hAnsi="Courier New" w:cs="Courier New"/>
      <w:sz w:val="20"/>
      <w:szCs w:val="20"/>
      <w:lang w:val="en-US"/>
    </w:rPr>
  </w:style>
  <w:style w:type="paragraph" w:styleId="Encabezadodemensaje">
    <w:name w:val="Message Header"/>
    <w:basedOn w:val="Normal"/>
    <w:link w:val="EncabezadodemensajeCar"/>
    <w:semiHidden/>
    <w:rsid w:val="00E0044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EncabezadodemensajeCar">
    <w:name w:val="Encabezado de mensaje Car"/>
    <w:basedOn w:val="Fuentedeprrafopredeter"/>
    <w:link w:val="Encabezadodemensaje"/>
    <w:semiHidden/>
    <w:rsid w:val="00E00440"/>
    <w:rPr>
      <w:rFonts w:ascii="Cambria" w:eastAsia="Times New Roman" w:hAnsi="Cambria" w:cs="Times New Roman"/>
      <w:sz w:val="24"/>
      <w:szCs w:val="24"/>
      <w:shd w:val="pct20" w:color="auto" w:fill="auto"/>
      <w:lang w:val="en-US"/>
    </w:rPr>
  </w:style>
  <w:style w:type="paragraph" w:styleId="Sinespaciado">
    <w:name w:val="No Spacing"/>
    <w:uiPriority w:val="1"/>
    <w:qFormat/>
    <w:rsid w:val="00E00440"/>
    <w:pPr>
      <w:spacing w:after="0" w:line="240" w:lineRule="auto"/>
    </w:pPr>
    <w:rPr>
      <w:rFonts w:ascii="Times New Roman" w:eastAsia="Times New Roman" w:hAnsi="Times New Roman" w:cs="Times New Roman"/>
      <w:sz w:val="24"/>
      <w:szCs w:val="20"/>
      <w:lang w:val="en-US"/>
    </w:rPr>
  </w:style>
  <w:style w:type="paragraph" w:styleId="NormalWeb">
    <w:name w:val="Normal (Web)"/>
    <w:basedOn w:val="Normal"/>
    <w:uiPriority w:val="99"/>
    <w:rsid w:val="00E00440"/>
    <w:rPr>
      <w:szCs w:val="24"/>
    </w:rPr>
  </w:style>
  <w:style w:type="paragraph" w:styleId="Sangranormal">
    <w:name w:val="Normal Indent"/>
    <w:basedOn w:val="Normal"/>
    <w:semiHidden/>
    <w:rsid w:val="00E00440"/>
    <w:pPr>
      <w:ind w:left="720"/>
    </w:pPr>
  </w:style>
  <w:style w:type="paragraph" w:styleId="Encabezadodenota">
    <w:name w:val="Note Heading"/>
    <w:basedOn w:val="Normal"/>
    <w:next w:val="Normal"/>
    <w:link w:val="EncabezadodenotaCar"/>
    <w:semiHidden/>
    <w:rsid w:val="00E00440"/>
  </w:style>
  <w:style w:type="character" w:customStyle="1" w:styleId="EncabezadodenotaCar">
    <w:name w:val="Encabezado de nota Car"/>
    <w:basedOn w:val="Fuentedeprrafopredeter"/>
    <w:link w:val="Encabezadodenota"/>
    <w:semiHidden/>
    <w:rsid w:val="00E00440"/>
    <w:rPr>
      <w:rFonts w:ascii="Times New Roman" w:eastAsia="Times New Roman" w:hAnsi="Times New Roman" w:cs="Times New Roman"/>
      <w:sz w:val="24"/>
      <w:szCs w:val="20"/>
      <w:lang w:val="en-US"/>
    </w:rPr>
  </w:style>
  <w:style w:type="paragraph" w:styleId="Textosinformato">
    <w:name w:val="Plain Text"/>
    <w:basedOn w:val="Normal"/>
    <w:link w:val="TextosinformatoCar"/>
    <w:semiHidden/>
    <w:rsid w:val="00E00440"/>
    <w:rPr>
      <w:rFonts w:ascii="Courier New" w:hAnsi="Courier New" w:cs="Courier New"/>
      <w:sz w:val="20"/>
    </w:rPr>
  </w:style>
  <w:style w:type="character" w:customStyle="1" w:styleId="TextosinformatoCar">
    <w:name w:val="Texto sin formato Car"/>
    <w:basedOn w:val="Fuentedeprrafopredeter"/>
    <w:link w:val="Textosinformato"/>
    <w:semiHidden/>
    <w:rsid w:val="00E00440"/>
    <w:rPr>
      <w:rFonts w:ascii="Courier New" w:eastAsia="Times New Roman" w:hAnsi="Courier New" w:cs="Courier New"/>
      <w:sz w:val="20"/>
      <w:szCs w:val="20"/>
      <w:lang w:val="en-US"/>
    </w:rPr>
  </w:style>
  <w:style w:type="paragraph" w:styleId="Cita">
    <w:name w:val="Quote"/>
    <w:basedOn w:val="Normal"/>
    <w:next w:val="Normal"/>
    <w:link w:val="CitaCar"/>
    <w:uiPriority w:val="29"/>
    <w:qFormat/>
    <w:rsid w:val="00E00440"/>
    <w:rPr>
      <w:i/>
      <w:iCs/>
      <w:color w:val="000000"/>
    </w:rPr>
  </w:style>
  <w:style w:type="character" w:customStyle="1" w:styleId="CitaCar">
    <w:name w:val="Cita Car"/>
    <w:basedOn w:val="Fuentedeprrafopredeter"/>
    <w:link w:val="Cita"/>
    <w:uiPriority w:val="29"/>
    <w:rsid w:val="00E00440"/>
    <w:rPr>
      <w:rFonts w:ascii="Times New Roman" w:eastAsia="Times New Roman" w:hAnsi="Times New Roman" w:cs="Times New Roman"/>
      <w:i/>
      <w:iCs/>
      <w:color w:val="000000"/>
      <w:sz w:val="24"/>
      <w:szCs w:val="20"/>
      <w:lang w:val="en-US"/>
    </w:rPr>
  </w:style>
  <w:style w:type="paragraph" w:styleId="Saludo">
    <w:name w:val="Salutation"/>
    <w:basedOn w:val="Normal"/>
    <w:next w:val="Normal"/>
    <w:link w:val="SaludoCar"/>
    <w:semiHidden/>
    <w:rsid w:val="00E00440"/>
  </w:style>
  <w:style w:type="character" w:customStyle="1" w:styleId="SaludoCar">
    <w:name w:val="Saludo Car"/>
    <w:basedOn w:val="Fuentedeprrafopredeter"/>
    <w:link w:val="Saludo"/>
    <w:semiHidden/>
    <w:rsid w:val="00E00440"/>
    <w:rPr>
      <w:rFonts w:ascii="Times New Roman" w:eastAsia="Times New Roman" w:hAnsi="Times New Roman" w:cs="Times New Roman"/>
      <w:sz w:val="24"/>
      <w:szCs w:val="20"/>
      <w:lang w:val="en-US"/>
    </w:rPr>
  </w:style>
  <w:style w:type="paragraph" w:styleId="Firma">
    <w:name w:val="Signature"/>
    <w:basedOn w:val="Normal"/>
    <w:link w:val="FirmaCar"/>
    <w:semiHidden/>
    <w:rsid w:val="00E00440"/>
    <w:pPr>
      <w:ind w:left="4320"/>
    </w:pPr>
  </w:style>
  <w:style w:type="character" w:customStyle="1" w:styleId="FirmaCar">
    <w:name w:val="Firma Car"/>
    <w:basedOn w:val="Fuentedeprrafopredeter"/>
    <w:link w:val="Firma"/>
    <w:semiHidden/>
    <w:rsid w:val="00E00440"/>
    <w:rPr>
      <w:rFonts w:ascii="Times New Roman" w:eastAsia="Times New Roman" w:hAnsi="Times New Roman" w:cs="Times New Roman"/>
      <w:sz w:val="24"/>
      <w:szCs w:val="20"/>
      <w:lang w:val="en-US"/>
    </w:rPr>
  </w:style>
  <w:style w:type="paragraph" w:styleId="Subttulo">
    <w:name w:val="Subtitle"/>
    <w:basedOn w:val="Normal"/>
    <w:next w:val="Normal"/>
    <w:link w:val="SubttuloCar"/>
    <w:qFormat/>
    <w:rsid w:val="00E00440"/>
    <w:pPr>
      <w:spacing w:after="60"/>
      <w:jc w:val="center"/>
      <w:outlineLvl w:val="1"/>
    </w:pPr>
    <w:rPr>
      <w:rFonts w:ascii="Cambria" w:hAnsi="Cambria"/>
      <w:szCs w:val="24"/>
    </w:rPr>
  </w:style>
  <w:style w:type="character" w:customStyle="1" w:styleId="SubttuloCar">
    <w:name w:val="Subtítulo Car"/>
    <w:basedOn w:val="Fuentedeprrafopredeter"/>
    <w:link w:val="Subttulo"/>
    <w:rsid w:val="00E00440"/>
    <w:rPr>
      <w:rFonts w:ascii="Cambria" w:eastAsia="Times New Roman" w:hAnsi="Cambria" w:cs="Times New Roman"/>
      <w:sz w:val="24"/>
      <w:szCs w:val="24"/>
      <w:lang w:val="en-US"/>
    </w:rPr>
  </w:style>
  <w:style w:type="paragraph" w:styleId="Textoconsangra">
    <w:name w:val="table of authorities"/>
    <w:basedOn w:val="Normal"/>
    <w:next w:val="Normal"/>
    <w:semiHidden/>
    <w:rsid w:val="00E00440"/>
    <w:pPr>
      <w:ind w:left="240" w:hanging="240"/>
    </w:pPr>
  </w:style>
  <w:style w:type="paragraph" w:styleId="Tabladeilustraciones">
    <w:name w:val="table of figures"/>
    <w:basedOn w:val="Normal"/>
    <w:next w:val="Normal"/>
    <w:semiHidden/>
    <w:rsid w:val="00E00440"/>
  </w:style>
  <w:style w:type="paragraph" w:styleId="Ttulo">
    <w:name w:val="Title"/>
    <w:basedOn w:val="Normal"/>
    <w:next w:val="Normal"/>
    <w:link w:val="TtuloCar"/>
    <w:qFormat/>
    <w:rsid w:val="00E00440"/>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E00440"/>
    <w:rPr>
      <w:rFonts w:ascii="Cambria" w:eastAsia="Times New Roman" w:hAnsi="Cambria" w:cs="Times New Roman"/>
      <w:b/>
      <w:bCs/>
      <w:kern w:val="28"/>
      <w:sz w:val="32"/>
      <w:szCs w:val="32"/>
      <w:lang w:val="en-US"/>
    </w:rPr>
  </w:style>
  <w:style w:type="paragraph" w:styleId="Encabezadodelista">
    <w:name w:val="toa heading"/>
    <w:basedOn w:val="Normal"/>
    <w:next w:val="Normal"/>
    <w:semiHidden/>
    <w:rsid w:val="00E00440"/>
    <w:pPr>
      <w:spacing w:before="120"/>
    </w:pPr>
    <w:rPr>
      <w:rFonts w:ascii="Cambria" w:hAnsi="Cambria"/>
      <w:b/>
      <w:bCs/>
      <w:szCs w:val="24"/>
    </w:rPr>
  </w:style>
  <w:style w:type="paragraph" w:styleId="TDC1">
    <w:name w:val="toc 1"/>
    <w:basedOn w:val="Normal"/>
    <w:next w:val="Normal"/>
    <w:autoRedefine/>
    <w:semiHidden/>
    <w:rsid w:val="00E00440"/>
  </w:style>
  <w:style w:type="paragraph" w:styleId="TDC2">
    <w:name w:val="toc 2"/>
    <w:basedOn w:val="Normal"/>
    <w:next w:val="Normal"/>
    <w:autoRedefine/>
    <w:semiHidden/>
    <w:rsid w:val="00E00440"/>
    <w:pPr>
      <w:ind w:left="240"/>
    </w:pPr>
  </w:style>
  <w:style w:type="paragraph" w:styleId="TDC3">
    <w:name w:val="toc 3"/>
    <w:basedOn w:val="Normal"/>
    <w:next w:val="Normal"/>
    <w:autoRedefine/>
    <w:semiHidden/>
    <w:rsid w:val="00E00440"/>
    <w:pPr>
      <w:ind w:left="480"/>
    </w:pPr>
  </w:style>
  <w:style w:type="paragraph" w:styleId="TDC4">
    <w:name w:val="toc 4"/>
    <w:basedOn w:val="Normal"/>
    <w:next w:val="Normal"/>
    <w:autoRedefine/>
    <w:semiHidden/>
    <w:rsid w:val="00E00440"/>
    <w:pPr>
      <w:ind w:left="720"/>
    </w:pPr>
  </w:style>
  <w:style w:type="paragraph" w:styleId="TDC5">
    <w:name w:val="toc 5"/>
    <w:basedOn w:val="Normal"/>
    <w:next w:val="Normal"/>
    <w:autoRedefine/>
    <w:semiHidden/>
    <w:rsid w:val="00E00440"/>
    <w:pPr>
      <w:ind w:left="960"/>
    </w:pPr>
  </w:style>
  <w:style w:type="paragraph" w:styleId="TDC6">
    <w:name w:val="toc 6"/>
    <w:basedOn w:val="Normal"/>
    <w:next w:val="Normal"/>
    <w:autoRedefine/>
    <w:semiHidden/>
    <w:rsid w:val="00E00440"/>
    <w:pPr>
      <w:ind w:left="1200"/>
    </w:pPr>
  </w:style>
  <w:style w:type="paragraph" w:styleId="TDC7">
    <w:name w:val="toc 7"/>
    <w:basedOn w:val="Normal"/>
    <w:next w:val="Normal"/>
    <w:autoRedefine/>
    <w:semiHidden/>
    <w:rsid w:val="00E00440"/>
    <w:pPr>
      <w:ind w:left="1440"/>
    </w:pPr>
  </w:style>
  <w:style w:type="paragraph" w:styleId="TDC8">
    <w:name w:val="toc 8"/>
    <w:basedOn w:val="Normal"/>
    <w:next w:val="Normal"/>
    <w:autoRedefine/>
    <w:semiHidden/>
    <w:rsid w:val="00E00440"/>
    <w:pPr>
      <w:ind w:left="1680"/>
    </w:pPr>
  </w:style>
  <w:style w:type="paragraph" w:styleId="TDC9">
    <w:name w:val="toc 9"/>
    <w:basedOn w:val="Normal"/>
    <w:next w:val="Normal"/>
    <w:autoRedefine/>
    <w:semiHidden/>
    <w:rsid w:val="00E00440"/>
    <w:pPr>
      <w:ind w:left="1920"/>
    </w:pPr>
  </w:style>
  <w:style w:type="paragraph" w:styleId="TtuloTDC">
    <w:name w:val="TOC Heading"/>
    <w:basedOn w:val="Ttulo1"/>
    <w:next w:val="Normal"/>
    <w:uiPriority w:val="39"/>
    <w:semiHidden/>
    <w:unhideWhenUsed/>
    <w:qFormat/>
    <w:rsid w:val="00E00440"/>
    <w:pPr>
      <w:keepLines w:val="0"/>
      <w:spacing w:after="60"/>
      <w:outlineLvl w:val="9"/>
    </w:pPr>
    <w:rPr>
      <w:rFonts w:ascii="Cambria" w:eastAsia="Times New Roman" w:hAnsi="Cambria" w:cs="Times New Roman"/>
      <w:b/>
      <w:bCs/>
      <w:color w:val="auto"/>
      <w:kern w:val="32"/>
    </w:rPr>
  </w:style>
  <w:style w:type="character" w:styleId="Hipervnculovisitado">
    <w:name w:val="FollowedHyperlink"/>
    <w:semiHidden/>
    <w:unhideWhenUsed/>
    <w:rsid w:val="00E00440"/>
    <w:rPr>
      <w:color w:val="800080"/>
      <w:u w:val="single"/>
    </w:rPr>
  </w:style>
  <w:style w:type="character" w:styleId="Refdecomentario">
    <w:name w:val="annotation reference"/>
    <w:semiHidden/>
    <w:unhideWhenUsed/>
    <w:rsid w:val="00E00440"/>
    <w:rPr>
      <w:sz w:val="16"/>
      <w:szCs w:val="16"/>
    </w:rPr>
  </w:style>
  <w:style w:type="character" w:styleId="Mencinsinresolver">
    <w:name w:val="Unresolved Mention"/>
    <w:basedOn w:val="Fuentedeprrafopredeter"/>
    <w:uiPriority w:val="99"/>
    <w:semiHidden/>
    <w:unhideWhenUsed/>
    <w:rsid w:val="00E00440"/>
    <w:rPr>
      <w:color w:val="808080"/>
      <w:shd w:val="clear" w:color="auto" w:fill="E6E6E6"/>
    </w:rPr>
  </w:style>
  <w:style w:type="table" w:styleId="Tablaconcuadrcula">
    <w:name w:val="Table Grid"/>
    <w:basedOn w:val="Tablanormal"/>
    <w:uiPriority w:val="39"/>
    <w:rsid w:val="00E0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E0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72679">
      <w:bodyDiv w:val="1"/>
      <w:marLeft w:val="0"/>
      <w:marRight w:val="0"/>
      <w:marTop w:val="0"/>
      <w:marBottom w:val="0"/>
      <w:divBdr>
        <w:top w:val="none" w:sz="0" w:space="0" w:color="auto"/>
        <w:left w:val="none" w:sz="0" w:space="0" w:color="auto"/>
        <w:bottom w:val="none" w:sz="0" w:space="0" w:color="auto"/>
        <w:right w:val="none" w:sz="0" w:space="0" w:color="auto"/>
      </w:divBdr>
    </w:div>
    <w:div w:id="16042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fvYORU/uOdy+RrxZ" TargetMode="External"/><Relationship Id="rId18" Type="http://schemas.openxmlformats.org/officeDocument/2006/relationships/hyperlink" Target="https://paperpile.com/c/fvYORU/mkYt" TargetMode="External"/><Relationship Id="rId26" Type="http://schemas.openxmlformats.org/officeDocument/2006/relationships/image" Target="media/image9.png"/><Relationship Id="rId39" Type="http://schemas.openxmlformats.org/officeDocument/2006/relationships/hyperlink" Target="http://paperpile.com/b/K3WIuH/01g8Y" TargetMode="External"/><Relationship Id="rId21" Type="http://schemas.openxmlformats.org/officeDocument/2006/relationships/image" Target="media/image4.png"/><Relationship Id="rId34" Type="http://schemas.openxmlformats.org/officeDocument/2006/relationships/hyperlink" Target="https://paperpile.com/c/fvYORU/VMDX" TargetMode="External"/><Relationship Id="rId42" Type="http://schemas.openxmlformats.org/officeDocument/2006/relationships/hyperlink" Target="http://dx.doi.org/10.1101/2021.04.06.21255039" TargetMode="External"/><Relationship Id="rId47" Type="http://schemas.openxmlformats.org/officeDocument/2006/relationships/hyperlink" Target="http://paperpile.com/b/fvYORU/Fomm" TargetMode="External"/><Relationship Id="rId50" Type="http://schemas.openxmlformats.org/officeDocument/2006/relationships/hyperlink" Target="http://paperpile.com/b/fvYORU/VMDX" TargetMode="External"/><Relationship Id="rId55" Type="http://schemas.openxmlformats.org/officeDocument/2006/relationships/hyperlink" Target="https://www.who.int/news-room/feature-stories/detail/who-can-take-the-pfizer-biontech-covid-19--vaccine"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aperpile.com/c/fvYORU/St7M" TargetMode="External"/><Relationship Id="rId29" Type="http://schemas.openxmlformats.org/officeDocument/2006/relationships/hyperlink" Target="https://paperpile.com/c/fvYORU/mO4a+Fomm" TargetMode="External"/><Relationship Id="rId11" Type="http://schemas.openxmlformats.org/officeDocument/2006/relationships/hyperlink" Target="https://paperpile.com/c/fvYORU/pzX6T" TargetMode="External"/><Relationship Id="rId24" Type="http://schemas.openxmlformats.org/officeDocument/2006/relationships/image" Target="media/image7.png"/><Relationship Id="rId32" Type="http://schemas.openxmlformats.org/officeDocument/2006/relationships/hyperlink" Target="https://paperpile.com/c/fvYORU/mO4a+Fomm" TargetMode="External"/><Relationship Id="rId37" Type="http://schemas.openxmlformats.org/officeDocument/2006/relationships/hyperlink" Target="http://paperpile.com/b/K3WIuH/WweY9" TargetMode="External"/><Relationship Id="rId40" Type="http://schemas.openxmlformats.org/officeDocument/2006/relationships/hyperlink" Target="http://paperpile.com/b/ZYYPvf/kIEp" TargetMode="External"/><Relationship Id="rId45" Type="http://schemas.openxmlformats.org/officeDocument/2006/relationships/hyperlink" Target="http://paperpile.com/b/K3WIuH/GOaY" TargetMode="External"/><Relationship Id="rId53" Type="http://schemas.openxmlformats.org/officeDocument/2006/relationships/hyperlink" Target="http://paperpile.com/b/ZYYPvf/7X0p"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uan-lin.huang@mssm.edu" TargetMode="External"/><Relationship Id="rId14" Type="http://schemas.openxmlformats.org/officeDocument/2006/relationships/hyperlink" Target="https://paperpile.com/c/fvYORU/CSjUT"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paperpile.com/c/fvYORU/mO4a+Fomm" TargetMode="External"/><Relationship Id="rId35" Type="http://schemas.openxmlformats.org/officeDocument/2006/relationships/hyperlink" Target="http://paperpile.com/b/K3WIuH/WweY9" TargetMode="External"/><Relationship Id="rId43" Type="http://schemas.openxmlformats.org/officeDocument/2006/relationships/hyperlink" Target="http://paperpile.com/b/K3WIuH/chHih" TargetMode="External"/><Relationship Id="rId48" Type="http://schemas.openxmlformats.org/officeDocument/2006/relationships/hyperlink" Target="http://dx.doi.org/10.1056/nejmoa2108891" TargetMode="External"/><Relationship Id="rId56" Type="http://schemas.openxmlformats.org/officeDocument/2006/relationships/hyperlink" Target="http://paperpile.com/b/K3WIuH/bJDf" TargetMode="External"/><Relationship Id="rId8" Type="http://schemas.openxmlformats.org/officeDocument/2006/relationships/hyperlink" Target="mailto:avila@correo.uady.mx" TargetMode="External"/><Relationship Id="rId51" Type="http://schemas.openxmlformats.org/officeDocument/2006/relationships/hyperlink" Target="http://paperpile.com/b/ZYYPvf/7X0p" TargetMode="External"/><Relationship Id="rId3" Type="http://schemas.openxmlformats.org/officeDocument/2006/relationships/settings" Target="settings.xml"/><Relationship Id="rId12" Type="http://schemas.openxmlformats.org/officeDocument/2006/relationships/hyperlink" Target="https://paperpile.com/c/fvYORU/4Ut0w" TargetMode="External"/><Relationship Id="rId17" Type="http://schemas.openxmlformats.org/officeDocument/2006/relationships/hyperlink" Target="https://paperpile.com/c/K3WIuH/GOaY" TargetMode="External"/><Relationship Id="rId25" Type="http://schemas.openxmlformats.org/officeDocument/2006/relationships/image" Target="media/image8.png"/><Relationship Id="rId33" Type="http://schemas.openxmlformats.org/officeDocument/2006/relationships/hyperlink" Target="https://paperpile.com/c/fvYORU/VMDX" TargetMode="External"/><Relationship Id="rId38" Type="http://schemas.openxmlformats.org/officeDocument/2006/relationships/hyperlink" Target="http://paperpile.com/b/K3WIuH/vbzXB" TargetMode="External"/><Relationship Id="rId46" Type="http://schemas.openxmlformats.org/officeDocument/2006/relationships/hyperlink" Target="http://paperpile.com/b/K3WIuH/Qhhx" TargetMode="External"/><Relationship Id="rId20" Type="http://schemas.openxmlformats.org/officeDocument/2006/relationships/image" Target="media/image3.png"/><Relationship Id="rId41" Type="http://schemas.openxmlformats.org/officeDocument/2006/relationships/hyperlink" Target="http://paperpile.com/b/K3WIuH/chHih" TargetMode="External"/><Relationship Id="rId54" Type="http://schemas.openxmlformats.org/officeDocument/2006/relationships/hyperlink" Target="http://paperpile.com/b/K3WIuH/bJ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ithub.com/UgoAvila/Delta-Variant-In-the-US" TargetMode="External"/><Relationship Id="rId23" Type="http://schemas.openxmlformats.org/officeDocument/2006/relationships/image" Target="media/image6.png"/><Relationship Id="rId28" Type="http://schemas.openxmlformats.org/officeDocument/2006/relationships/hyperlink" Target="https://paperpile.com/c/fvYORU/mO4a" TargetMode="External"/><Relationship Id="rId36" Type="http://schemas.openxmlformats.org/officeDocument/2006/relationships/hyperlink" Target="http://dx.doi.org/10.1101/2020.03.19.20039388" TargetMode="External"/><Relationship Id="rId49" Type="http://schemas.openxmlformats.org/officeDocument/2006/relationships/hyperlink" Target="http://paperpile.com/b/fvYORU/Fomm" TargetMode="External"/><Relationship Id="rId57" Type="http://schemas.openxmlformats.org/officeDocument/2006/relationships/fontTable" Target="fontTable.xml"/><Relationship Id="rId10" Type="http://schemas.openxmlformats.org/officeDocument/2006/relationships/hyperlink" Target="https://paperpile.com/c/fvYORU/uOdy+RrxZ" TargetMode="External"/><Relationship Id="rId31" Type="http://schemas.openxmlformats.org/officeDocument/2006/relationships/hyperlink" Target="https://paperpile.com/c/fvYORU/mO4a+Fomm" TargetMode="External"/><Relationship Id="rId44" Type="http://schemas.openxmlformats.org/officeDocument/2006/relationships/hyperlink" Target="http://paperpile.com/b/K3WIuH/rrN9p" TargetMode="External"/><Relationship Id="rId52" Type="http://schemas.openxmlformats.org/officeDocument/2006/relationships/hyperlink" Target="https://spiral.imperial.ac.uk/handle/10044/1/908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2090</TotalTime>
  <Pages>1</Pages>
  <Words>4455</Words>
  <Characters>24507</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Avila Ponce de León</dc:creator>
  <cp:keywords/>
  <dc:description/>
  <cp:lastModifiedBy>Ugo  Avila Ponce de León</cp:lastModifiedBy>
  <cp:revision>26</cp:revision>
  <dcterms:created xsi:type="dcterms:W3CDTF">2021-08-28T01:39:00Z</dcterms:created>
  <dcterms:modified xsi:type="dcterms:W3CDTF">2021-09-20T17:08:00Z</dcterms:modified>
</cp:coreProperties>
</file>