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6E35" w14:textId="06190B97" w:rsidR="00DB2339" w:rsidRPr="00805EA9" w:rsidRDefault="00DB2339" w:rsidP="00DB2339">
      <w:pPr>
        <w:rPr>
          <w:b/>
          <w:color w:val="000000" w:themeColor="text1"/>
        </w:rPr>
      </w:pPr>
      <w:r w:rsidRPr="00805EA9">
        <w:rPr>
          <w:b/>
          <w:color w:val="000000" w:themeColor="text1"/>
        </w:rPr>
        <w:t>Supplementary Appendix 1: Search strategies</w:t>
      </w:r>
    </w:p>
    <w:tbl>
      <w:tblPr>
        <w:tblStyle w:val="ListTable1Light-Accent31"/>
        <w:tblpPr w:leftFromText="181" w:rightFromText="181" w:vertAnchor="page" w:tblpY="25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A0415" w:rsidRPr="007F1BD7" w14:paraId="00C8253F" w14:textId="77777777" w:rsidTr="00BA0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7FFF50B5" w14:textId="77777777" w:rsidR="00BA0415" w:rsidRPr="007F1BD7" w:rsidRDefault="00BA0415" w:rsidP="001E1FE3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lang w:val="en-CA"/>
              </w:rPr>
            </w:pPr>
            <w:r w:rsidRPr="007F1BD7">
              <w:rPr>
                <w:b w:val="0"/>
                <w:sz w:val="21"/>
                <w:lang w:val="en-CA"/>
              </w:rPr>
              <w:t>Supplemental Table 1 | Search strategy</w:t>
            </w:r>
          </w:p>
        </w:tc>
      </w:tr>
      <w:tr w:rsidR="00BA0415" w:rsidRPr="007F1BD7" w14:paraId="35DFEEE0" w14:textId="77777777" w:rsidTr="00BA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9498E2C" w14:textId="31BC51DB" w:rsidR="00BA0415" w:rsidRPr="007F1BD7" w:rsidRDefault="00BA0415" w:rsidP="001E1FE3">
            <w:pPr>
              <w:tabs>
                <w:tab w:val="left" w:pos="889"/>
              </w:tabs>
              <w:spacing w:line="480" w:lineRule="auto"/>
              <w:rPr>
                <w:sz w:val="21"/>
              </w:rPr>
            </w:pPr>
            <w:r w:rsidRPr="007F1BD7">
              <w:rPr>
                <w:sz w:val="21"/>
              </w:rPr>
              <w:t xml:space="preserve">Medline search strategy </w:t>
            </w:r>
          </w:p>
        </w:tc>
      </w:tr>
      <w:tr w:rsidR="00BA0415" w:rsidRPr="007F1BD7" w14:paraId="7C51D23D" w14:textId="77777777" w:rsidTr="00BA04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ADBD1E4" w14:textId="60BEC6D7" w:rsidR="00BA0415" w:rsidRPr="007F1BD7" w:rsidRDefault="00BA0415" w:rsidP="001E1FE3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shd w:val="clear" w:color="auto" w:fill="FFFFFF" w:themeFill="background1"/>
                <w:lang w:val="en-CA"/>
              </w:rPr>
            </w:pP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(Inflammatory Bowel </w:t>
            </w:r>
            <w:proofErr w:type="gram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Disease[</w:t>
            </w:r>
            <w:proofErr w:type="gram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Mesh] or Crohn disease[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Crohn Disease[Mesh] or Crohn disease[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Crohn's Enteritis</w:t>
            </w:r>
            <w:r w:rsidR="007205F5">
              <w:rPr>
                <w:b w:val="0"/>
                <w:sz w:val="21"/>
                <w:shd w:val="clear" w:color="auto" w:fill="FFFFFF" w:themeFill="background1"/>
                <w:lang w:val="en-CA"/>
              </w:rPr>
              <w:t>*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Ulcerative colitis</w:t>
            </w:r>
            <w:r w:rsidR="007205F5">
              <w:rPr>
                <w:b w:val="0"/>
                <w:sz w:val="21"/>
                <w:shd w:val="clear" w:color="auto" w:fill="FFFFFF" w:themeFill="background1"/>
                <w:lang w:val="en-CA"/>
              </w:rPr>
              <w:t>*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Crohn's Disease[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] or 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Crohns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 Disease[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] or 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Ileocolitis</w:t>
            </w:r>
            <w:proofErr w:type="spellEnd"/>
            <w:r w:rsidR="007205F5">
              <w:rPr>
                <w:b w:val="0"/>
                <w:sz w:val="21"/>
                <w:shd w:val="clear" w:color="auto" w:fill="FFFFFF" w:themeFill="background1"/>
                <w:lang w:val="en-CA"/>
              </w:rPr>
              <w:t>*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Granulomatous Colitis</w:t>
            </w:r>
            <w:r w:rsidR="007205F5">
              <w:rPr>
                <w:b w:val="0"/>
                <w:sz w:val="21"/>
                <w:shd w:val="clear" w:color="auto" w:fill="FFFFFF" w:themeFill="background1"/>
                <w:lang w:val="en-CA"/>
              </w:rPr>
              <w:t>*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Terminal Ileitis[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])</w:t>
            </w:r>
          </w:p>
          <w:p w14:paraId="0E0FF724" w14:textId="1A9BC692" w:rsidR="00BA0415" w:rsidRDefault="00BA0415" w:rsidP="001E1FE3">
            <w:pPr>
              <w:tabs>
                <w:tab w:val="left" w:pos="889"/>
              </w:tabs>
              <w:spacing w:line="480" w:lineRule="auto"/>
              <w:rPr>
                <w:bCs w:val="0"/>
                <w:sz w:val="21"/>
                <w:shd w:val="clear" w:color="auto" w:fill="FFFFFF" w:themeFill="background1"/>
                <w:lang w:val="en-CA"/>
              </w:rPr>
            </w:pPr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AND</w:t>
            </w:r>
          </w:p>
          <w:p w14:paraId="651D9A31" w14:textId="4A57A3DC" w:rsidR="00BA0415" w:rsidRDefault="00BA0415" w:rsidP="001E1FE3">
            <w:pPr>
              <w:tabs>
                <w:tab w:val="left" w:pos="889"/>
              </w:tabs>
              <w:spacing w:line="480" w:lineRule="auto"/>
              <w:rPr>
                <w:bCs w:val="0"/>
                <w:sz w:val="21"/>
                <w:shd w:val="clear" w:color="auto" w:fill="FFFFFF" w:themeFill="background1"/>
                <w:lang w:val="en-CA"/>
              </w:rPr>
            </w:pP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(Coronavirus[Mesh] or Coronavirus[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COVID-19[Mesh] or COVID-19[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 or SARS-COV-2[Mesh] or SARS-COV-2[</w:t>
            </w:r>
            <w:proofErr w:type="spellStart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]</w:t>
            </w:r>
            <w:r w:rsidR="00547AFD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 or severe[</w:t>
            </w:r>
            <w:proofErr w:type="spellStart"/>
            <w:r w:rsidR="00547AFD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="00547AFD">
              <w:rPr>
                <w:b w:val="0"/>
                <w:sz w:val="21"/>
                <w:shd w:val="clear" w:color="auto" w:fill="FFFFFF" w:themeFill="background1"/>
                <w:lang w:val="en-CA"/>
              </w:rPr>
              <w:t>] or [hospitalization[tw]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)</w:t>
            </w:r>
          </w:p>
          <w:p w14:paraId="1662FCEC" w14:textId="0572F51E" w:rsidR="00BA0415" w:rsidRPr="007F1BD7" w:rsidRDefault="00BA0415" w:rsidP="001E1FE3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shd w:val="clear" w:color="auto" w:fill="FFFFFF" w:themeFill="background1"/>
                <w:lang w:val="en-CA"/>
              </w:rPr>
            </w:pP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AND</w:t>
            </w:r>
          </w:p>
          <w:p w14:paraId="35FE6ABE" w14:textId="08BE3D0E" w:rsidR="00BA0415" w:rsidRPr="005863CA" w:rsidRDefault="00BA0415" w:rsidP="001E1FE3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shd w:val="clear" w:color="auto" w:fill="FFFFFF" w:themeFill="background1"/>
                <w:lang w:val="en-CA"/>
              </w:rPr>
            </w:pPr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("Biologics"[Mesh] or Biologic*[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Biopharmaceutical*[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Biological Drug*[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Biological*[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 Medicine*[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 Pharmaceutical*[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 Drug*[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Biological Medicine[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] or “Monoclonal </w:t>
            </w:r>
            <w:proofErr w:type="gram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Antibodies”[</w:t>
            </w:r>
            <w:proofErr w:type="gram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Mesh] or Monoclonal Antibody*[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anti-TNF[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 or “Tumor Necrosis Factor alpha"[Mesh] or Tumor Necrosis Factor alpha[</w:t>
            </w:r>
            <w:proofErr w:type="spellStart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proofErr w:type="spellEnd"/>
            <w:r w:rsidRPr="007F1BD7">
              <w:rPr>
                <w:b w:val="0"/>
                <w:sz w:val="21"/>
                <w:shd w:val="clear" w:color="auto" w:fill="FFFFFF" w:themeFill="background1"/>
                <w:lang w:val="en-CA"/>
              </w:rPr>
              <w:t>])</w:t>
            </w:r>
          </w:p>
        </w:tc>
      </w:tr>
      <w:tr w:rsidR="00BA0415" w:rsidRPr="007F1BD7" w14:paraId="6A7E5D4B" w14:textId="77777777" w:rsidTr="00BA0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FB587B" w14:textId="1023016A" w:rsidR="00BA0415" w:rsidRPr="007F1BD7" w:rsidRDefault="00BA0415" w:rsidP="001E1FE3">
            <w:pPr>
              <w:tabs>
                <w:tab w:val="left" w:pos="889"/>
              </w:tabs>
              <w:spacing w:line="480" w:lineRule="auto"/>
              <w:rPr>
                <w:sz w:val="21"/>
              </w:rPr>
            </w:pPr>
            <w:r>
              <w:rPr>
                <w:sz w:val="21"/>
              </w:rPr>
              <w:t xml:space="preserve">Embase </w:t>
            </w:r>
            <w:r w:rsidRPr="007F1BD7">
              <w:rPr>
                <w:sz w:val="21"/>
              </w:rPr>
              <w:t xml:space="preserve">search strategy </w:t>
            </w:r>
          </w:p>
        </w:tc>
      </w:tr>
      <w:tr w:rsidR="00BA0415" w:rsidRPr="007F1BD7" w14:paraId="4AFE9EC3" w14:textId="77777777" w:rsidTr="00BA04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D053E67" w14:textId="00921919" w:rsidR="00103226" w:rsidRPr="00103226" w:rsidRDefault="00103226" w:rsidP="00103226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lang w:val="en-CA"/>
              </w:rPr>
            </w:pPr>
            <w:r w:rsidRPr="00103226">
              <w:rPr>
                <w:b w:val="0"/>
                <w:sz w:val="21"/>
                <w:lang w:val="en-CA"/>
              </w:rPr>
              <w:t>(Crohn disease.tw. or Crohn's Enteritis.tw</w:t>
            </w:r>
            <w:r w:rsidR="007205F5">
              <w:rPr>
                <w:b w:val="0"/>
                <w:sz w:val="21"/>
                <w:lang w:val="en-CA"/>
              </w:rPr>
              <w:t>.</w:t>
            </w:r>
            <w:r w:rsidRPr="00103226">
              <w:rPr>
                <w:b w:val="0"/>
                <w:sz w:val="21"/>
                <w:lang w:val="en-CA"/>
              </w:rPr>
              <w:t xml:space="preserve"> or Regional Enteritis.tw. or Inflammatory Bowel Disease.tw. or Ileocolitis.tw. or Granulomatous Colitis.tw. or Terminal Ileitis.tw. or Regional Ileitides.tw. or Regional Ileitis.tw.) </w:t>
            </w:r>
          </w:p>
          <w:p w14:paraId="4D37F013" w14:textId="066D9155" w:rsidR="00103226" w:rsidRPr="007205F5" w:rsidRDefault="007205F5" w:rsidP="00103226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lang w:val="en-CA"/>
              </w:rPr>
            </w:pPr>
            <w:r>
              <w:rPr>
                <w:b w:val="0"/>
                <w:sz w:val="21"/>
                <w:lang w:val="en-CA"/>
              </w:rPr>
              <w:t>AND</w:t>
            </w:r>
          </w:p>
          <w:p w14:paraId="7DA54F79" w14:textId="105F6C99" w:rsidR="007205F5" w:rsidRPr="007205F5" w:rsidRDefault="007205F5" w:rsidP="007205F5">
            <w:pPr>
              <w:tabs>
                <w:tab w:val="left" w:pos="889"/>
              </w:tabs>
              <w:spacing w:line="480" w:lineRule="auto"/>
              <w:rPr>
                <w:bCs w:val="0"/>
                <w:sz w:val="21"/>
                <w:shd w:val="clear" w:color="auto" w:fill="FFFFFF" w:themeFill="background1"/>
                <w:lang w:val="en-CA"/>
              </w:rPr>
            </w:pP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(Coronavirus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 or COVID-19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 xml:space="preserve"> or SARS-COV-2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tw</w:t>
            </w:r>
            <w:r>
              <w:rPr>
                <w:b w:val="0"/>
                <w:sz w:val="21"/>
                <w:shd w:val="clear" w:color="auto" w:fill="FFFFFF" w:themeFill="background1"/>
                <w:lang w:val="en-CA"/>
              </w:rPr>
              <w:t>. OR severe.tw. OR hospitalization.tw. OR mortality.tw.</w:t>
            </w:r>
            <w:r w:rsidRPr="00BA0415">
              <w:rPr>
                <w:b w:val="0"/>
                <w:sz w:val="21"/>
                <w:shd w:val="clear" w:color="auto" w:fill="FFFFFF" w:themeFill="background1"/>
                <w:lang w:val="en-CA"/>
              </w:rPr>
              <w:t>)</w:t>
            </w:r>
          </w:p>
          <w:p w14:paraId="7601F013" w14:textId="77777777" w:rsidR="00103226" w:rsidRPr="00103226" w:rsidRDefault="00103226" w:rsidP="00103226">
            <w:pPr>
              <w:tabs>
                <w:tab w:val="left" w:pos="889"/>
              </w:tabs>
              <w:spacing w:line="480" w:lineRule="auto"/>
              <w:rPr>
                <w:b w:val="0"/>
                <w:sz w:val="21"/>
                <w:lang w:val="en-CA"/>
              </w:rPr>
            </w:pPr>
            <w:r w:rsidRPr="00103226">
              <w:rPr>
                <w:b w:val="0"/>
                <w:sz w:val="21"/>
                <w:lang w:val="en-CA"/>
              </w:rPr>
              <w:t>AND</w:t>
            </w:r>
          </w:p>
          <w:p w14:paraId="13555084" w14:textId="0538EEF9" w:rsidR="00BA0415" w:rsidRPr="007F1BD7" w:rsidRDefault="00103226" w:rsidP="005863CA">
            <w:pPr>
              <w:tabs>
                <w:tab w:val="left" w:pos="889"/>
              </w:tabs>
              <w:spacing w:line="480" w:lineRule="auto"/>
              <w:rPr>
                <w:bCs w:val="0"/>
                <w:sz w:val="21"/>
                <w:lang w:val="en-CA"/>
              </w:rPr>
            </w:pPr>
            <w:r w:rsidRPr="00103226">
              <w:rPr>
                <w:b w:val="0"/>
                <w:sz w:val="21"/>
                <w:lang w:val="en-CA"/>
              </w:rPr>
              <w:t xml:space="preserve"> (Biologic*.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Biopharmaceutical*.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Biological Drug*.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Biological*.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Biologic Medicine*.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Biologic Pharmaceutical*.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>. or Biologic Drug*.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 xml:space="preserve">. or Biological Medicine.tw. or </w:t>
            </w:r>
            <w:r w:rsidRPr="00103226">
              <w:rPr>
                <w:b w:val="0"/>
                <w:sz w:val="21"/>
                <w:lang w:val="en-CA"/>
              </w:rPr>
              <w:lastRenderedPageBreak/>
              <w:t>Monoclonal Antibody*.</w:t>
            </w:r>
            <w:proofErr w:type="spellStart"/>
            <w:r w:rsidRPr="00103226">
              <w:rPr>
                <w:b w:val="0"/>
                <w:sz w:val="21"/>
                <w:lang w:val="en-CA"/>
              </w:rPr>
              <w:t>tw</w:t>
            </w:r>
            <w:proofErr w:type="spellEnd"/>
            <w:r w:rsidRPr="00103226">
              <w:rPr>
                <w:b w:val="0"/>
                <w:sz w:val="21"/>
                <w:lang w:val="en-CA"/>
              </w:rPr>
              <w:t xml:space="preserve">. or adalimumab.tw. or certolizumab.tw. or infliximab.tw. or ustekinumab.tw or vedolizumab.tw. or natalizumab.tw. or Risankizumab.tw) </w:t>
            </w:r>
          </w:p>
        </w:tc>
      </w:tr>
    </w:tbl>
    <w:p w14:paraId="6DBBD76B" w14:textId="2F41AD6D" w:rsidR="00DB2339" w:rsidRDefault="00DB2339" w:rsidP="00DB2339">
      <w:pPr>
        <w:spacing w:line="360" w:lineRule="auto"/>
      </w:pPr>
    </w:p>
    <w:p w14:paraId="05A6F928" w14:textId="0C03D870" w:rsidR="00033115" w:rsidRPr="005C3DFD" w:rsidRDefault="00033115" w:rsidP="00DB2339">
      <w:pPr>
        <w:spacing w:line="360" w:lineRule="auto"/>
        <w:rPr>
          <w:b/>
          <w:bCs/>
        </w:rPr>
      </w:pPr>
      <w:r w:rsidRPr="005C3DFD">
        <w:rPr>
          <w:b/>
          <w:bCs/>
        </w:rPr>
        <w:t>Table</w:t>
      </w:r>
      <w:r w:rsidR="00E573F8" w:rsidRPr="005C3DFD">
        <w:rPr>
          <w:b/>
          <w:bCs/>
        </w:rPr>
        <w:t xml:space="preserve"> 2</w:t>
      </w:r>
      <w:r w:rsidRPr="005C3DFD">
        <w:rPr>
          <w:b/>
          <w:bCs/>
        </w:rPr>
        <w:t xml:space="preserve">: Quality Assessment </w:t>
      </w:r>
    </w:p>
    <w:tbl>
      <w:tblPr>
        <w:tblStyle w:val="GridTable4-Accent3"/>
        <w:tblW w:w="9990" w:type="dxa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1080"/>
        <w:gridCol w:w="1170"/>
        <w:gridCol w:w="1350"/>
        <w:gridCol w:w="1080"/>
        <w:gridCol w:w="1009"/>
        <w:gridCol w:w="960"/>
        <w:gridCol w:w="916"/>
      </w:tblGrid>
      <w:tr w:rsidR="00033115" w:rsidRPr="00C910DA" w14:paraId="3BFF2DA7" w14:textId="77777777" w:rsidTr="00586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noWrap/>
            <w:hideMark/>
          </w:tcPr>
          <w:p w14:paraId="252522CB" w14:textId="77777777" w:rsidR="00033115" w:rsidRPr="009926BB" w:rsidRDefault="00033115" w:rsidP="00A17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noWrap/>
            <w:hideMark/>
          </w:tcPr>
          <w:p w14:paraId="1CB47A20" w14:textId="77777777" w:rsidR="00033115" w:rsidRPr="009926BB" w:rsidRDefault="00033115" w:rsidP="00A17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926BB">
              <w:rPr>
                <w:color w:val="000000"/>
                <w:sz w:val="16"/>
                <w:szCs w:val="16"/>
              </w:rPr>
              <w:t>Selection</w:t>
            </w:r>
          </w:p>
        </w:tc>
        <w:tc>
          <w:tcPr>
            <w:tcW w:w="1350" w:type="dxa"/>
            <w:noWrap/>
            <w:hideMark/>
          </w:tcPr>
          <w:p w14:paraId="52BDCFD3" w14:textId="77777777" w:rsidR="00033115" w:rsidRPr="009926BB" w:rsidRDefault="00033115" w:rsidP="00A17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926BB">
              <w:rPr>
                <w:color w:val="000000"/>
                <w:sz w:val="16"/>
                <w:szCs w:val="16"/>
              </w:rPr>
              <w:t>Comparability</w:t>
            </w:r>
          </w:p>
        </w:tc>
        <w:tc>
          <w:tcPr>
            <w:tcW w:w="3049" w:type="dxa"/>
            <w:gridSpan w:val="3"/>
            <w:noWrap/>
            <w:hideMark/>
          </w:tcPr>
          <w:p w14:paraId="56DAC651" w14:textId="77777777" w:rsidR="00033115" w:rsidRPr="009926BB" w:rsidRDefault="00033115" w:rsidP="00A17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926BB">
              <w:rPr>
                <w:color w:val="000000"/>
                <w:sz w:val="16"/>
                <w:szCs w:val="16"/>
              </w:rPr>
              <w:t>Outcome</w:t>
            </w:r>
          </w:p>
          <w:p w14:paraId="21F6E426" w14:textId="77777777" w:rsidR="00033115" w:rsidRPr="009926BB" w:rsidRDefault="00033115" w:rsidP="00A17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179B4DAA" w14:textId="77777777" w:rsidR="00033115" w:rsidRPr="009926BB" w:rsidRDefault="00033115" w:rsidP="00A17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863CA" w:rsidRPr="00C910DA" w14:paraId="1A155D33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478730AA" w14:textId="77777777" w:rsidR="00033115" w:rsidRPr="00F00481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F00481">
              <w:rPr>
                <w:b w:val="0"/>
                <w:bCs w:val="0"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1080" w:type="dxa"/>
            <w:hideMark/>
          </w:tcPr>
          <w:p w14:paraId="2862D129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Representativeness of sample (maximum: one star)</w:t>
            </w:r>
          </w:p>
        </w:tc>
        <w:tc>
          <w:tcPr>
            <w:tcW w:w="1080" w:type="dxa"/>
            <w:hideMark/>
          </w:tcPr>
          <w:p w14:paraId="71FEDED8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Sample size (maximum: one star)</w:t>
            </w:r>
          </w:p>
        </w:tc>
        <w:tc>
          <w:tcPr>
            <w:tcW w:w="1170" w:type="dxa"/>
            <w:hideMark/>
          </w:tcPr>
          <w:p w14:paraId="59B7F336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Assessment of the exposure (maximum: one star)</w:t>
            </w:r>
          </w:p>
        </w:tc>
        <w:tc>
          <w:tcPr>
            <w:tcW w:w="1350" w:type="dxa"/>
            <w:hideMark/>
          </w:tcPr>
          <w:p w14:paraId="00FA4A71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Comparability of cohorts on the basis of the design or analysis (maximum: 2 stars)</w:t>
            </w:r>
          </w:p>
        </w:tc>
        <w:tc>
          <w:tcPr>
            <w:tcW w:w="1080" w:type="dxa"/>
            <w:hideMark/>
          </w:tcPr>
          <w:p w14:paraId="1D069324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Assessment of the outcome (maximum: one star)</w:t>
            </w:r>
          </w:p>
        </w:tc>
        <w:tc>
          <w:tcPr>
            <w:tcW w:w="1009" w:type="dxa"/>
            <w:hideMark/>
          </w:tcPr>
          <w:p w14:paraId="20478780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Was follow up long enough? (</w:t>
            </w:r>
            <w:proofErr w:type="gramStart"/>
            <w:r w:rsidRPr="009926BB">
              <w:rPr>
                <w:b/>
                <w:bCs/>
                <w:color w:val="000000"/>
                <w:sz w:val="16"/>
                <w:szCs w:val="16"/>
              </w:rPr>
              <w:t>maximum</w:t>
            </w:r>
            <w:proofErr w:type="gramEnd"/>
            <w:r w:rsidRPr="009926BB">
              <w:rPr>
                <w:b/>
                <w:bCs/>
                <w:color w:val="000000"/>
                <w:sz w:val="16"/>
                <w:szCs w:val="16"/>
              </w:rPr>
              <w:t>: one star)</w:t>
            </w:r>
          </w:p>
        </w:tc>
        <w:tc>
          <w:tcPr>
            <w:tcW w:w="960" w:type="dxa"/>
            <w:hideMark/>
          </w:tcPr>
          <w:p w14:paraId="7325FA0C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Adequacy of follow up cohorts (maximum: one star)</w:t>
            </w:r>
          </w:p>
        </w:tc>
        <w:tc>
          <w:tcPr>
            <w:tcW w:w="916" w:type="dxa"/>
            <w:hideMark/>
          </w:tcPr>
          <w:p w14:paraId="12F69DEE" w14:textId="77777777" w:rsidR="00033115" w:rsidRPr="009926BB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9926BB">
              <w:rPr>
                <w:b/>
                <w:bCs/>
                <w:color w:val="000000"/>
                <w:sz w:val="16"/>
                <w:szCs w:val="16"/>
              </w:rPr>
              <w:t>Total score (maximum: 8 stars)</w:t>
            </w:r>
          </w:p>
        </w:tc>
      </w:tr>
      <w:tr w:rsidR="00033115" w:rsidRPr="00C910DA" w14:paraId="00EFBE7F" w14:textId="77777777" w:rsidTr="005863C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00593069" w14:textId="77777777" w:rsidR="00033115" w:rsidRPr="00534A8A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Allocca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78A2CA56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18394D2B" w14:textId="19D2E7E8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70" w:type="dxa"/>
            <w:noWrap/>
            <w:hideMark/>
          </w:tcPr>
          <w:p w14:paraId="69521926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0D9BBF4B" w14:textId="79D28148" w:rsidR="00033115" w:rsidRPr="00E2436D" w:rsidRDefault="00A80EDC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2B0656B8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2D39ACB5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18A369C2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501CEE53" w14:textId="33F1E683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 w:rsidR="007C59C2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>**</w:t>
            </w:r>
            <w:r w:rsidRPr="00E2436D">
              <w:rPr>
                <w:color w:val="000000"/>
                <w:sz w:val="16"/>
                <w:szCs w:val="16"/>
              </w:rPr>
              <w:t xml:space="preserve"> (</w:t>
            </w:r>
            <w:r w:rsidR="007C59C2"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3115" w:rsidRPr="00C910DA" w14:paraId="569087B1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086BC789" w14:textId="77777777" w:rsidR="00033115" w:rsidRPr="00534A8A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Annapureddy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29D28B7E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0D3E3303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2637A7D6" w14:textId="4B177557" w:rsidR="00033115" w:rsidRPr="00E2436D" w:rsidRDefault="00A34AB3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</w:tcPr>
          <w:p w14:paraId="402E7F3E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noWrap/>
          </w:tcPr>
          <w:p w14:paraId="52D43C16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3311EFF6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522F6D48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008056DA" w14:textId="33912B70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</w:t>
            </w:r>
            <w:r w:rsidR="00A34AB3"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>** (</w:t>
            </w:r>
            <w:r w:rsidR="00A34AB3">
              <w:rPr>
                <w:color w:val="000000"/>
                <w:sz w:val="16"/>
                <w:szCs w:val="16"/>
              </w:rPr>
              <w:t>6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3115" w:rsidRPr="00C910DA" w14:paraId="66093E26" w14:textId="77777777" w:rsidTr="005863C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01B2685F" w14:textId="77777777" w:rsidR="00033115" w:rsidRPr="00534A8A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Attauabi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 </w:t>
            </w:r>
          </w:p>
        </w:tc>
        <w:tc>
          <w:tcPr>
            <w:tcW w:w="1080" w:type="dxa"/>
            <w:noWrap/>
            <w:hideMark/>
          </w:tcPr>
          <w:p w14:paraId="345AC600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196ABE67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2F173C14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hideMark/>
          </w:tcPr>
          <w:p w14:paraId="296889C2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noWrap/>
            <w:hideMark/>
          </w:tcPr>
          <w:p w14:paraId="2A799DB0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16A323FC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0BA8331F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4EBDE50F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***** (</w:t>
            </w:r>
            <w:r w:rsidRPr="00C910DA">
              <w:rPr>
                <w:color w:val="000000"/>
                <w:sz w:val="16"/>
                <w:szCs w:val="16"/>
              </w:rPr>
              <w:t>5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033115" w:rsidRPr="00C910DA" w14:paraId="3B68AE32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0BA21F82" w14:textId="77777777" w:rsidR="00033115" w:rsidRPr="00534A8A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Axerlrad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659F80B0" w14:textId="77777777" w:rsidR="00033115" w:rsidRPr="00643506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14:paraId="3318BE33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57457155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1E19BCAC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5C67D073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15B4ADF0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4F8181B7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365A25CB" w14:textId="77777777" w:rsidR="00033115" w:rsidRPr="00E2436D" w:rsidRDefault="00033115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**** (4)</w:t>
            </w:r>
          </w:p>
        </w:tc>
      </w:tr>
      <w:tr w:rsidR="00033115" w:rsidRPr="00C910DA" w14:paraId="1C7F9FAD" w14:textId="77777777" w:rsidTr="005863C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39EF78A6" w14:textId="77777777" w:rsidR="00033115" w:rsidRPr="00534A8A" w:rsidRDefault="00033115" w:rsidP="00A179A6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Bezzio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 </w:t>
            </w:r>
          </w:p>
        </w:tc>
        <w:tc>
          <w:tcPr>
            <w:tcW w:w="1080" w:type="dxa"/>
            <w:noWrap/>
            <w:hideMark/>
          </w:tcPr>
          <w:p w14:paraId="32F452E5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621CE5D1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09A97FD6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hideMark/>
          </w:tcPr>
          <w:p w14:paraId="4699E05A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noWrap/>
            <w:hideMark/>
          </w:tcPr>
          <w:p w14:paraId="1840AB99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0403CA54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20759F68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5B7116AC" w14:textId="77777777" w:rsidR="00033115" w:rsidRPr="00E2436D" w:rsidRDefault="00033115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***** (</w:t>
            </w:r>
            <w:r w:rsidRPr="00C910DA">
              <w:rPr>
                <w:color w:val="000000"/>
                <w:sz w:val="16"/>
                <w:szCs w:val="16"/>
              </w:rPr>
              <w:t>5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1656EE" w:rsidRPr="00C910DA" w14:paraId="54DD843D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92AE33A" w14:textId="333AADB7" w:rsidR="001656EE" w:rsidRPr="00534A8A" w:rsidRDefault="001656EE" w:rsidP="00A17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Bezzio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080" w:type="dxa"/>
            <w:noWrap/>
          </w:tcPr>
          <w:p w14:paraId="0D5C0CED" w14:textId="6D2710C8" w:rsidR="001656EE" w:rsidRPr="00E2436D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1F68A64F" w14:textId="0EBBB78E" w:rsidR="001656EE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</w:tcPr>
          <w:p w14:paraId="0CC0DFBF" w14:textId="77777777" w:rsidR="001656EE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</w:tcPr>
          <w:p w14:paraId="5E545AF5" w14:textId="77777777" w:rsidR="001656EE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14:paraId="65324829" w14:textId="527D6F78" w:rsidR="001656EE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</w:tcPr>
          <w:p w14:paraId="550740F5" w14:textId="312A20DE" w:rsidR="001656EE" w:rsidRPr="00E2436D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60" w:type="dxa"/>
            <w:noWrap/>
          </w:tcPr>
          <w:p w14:paraId="1253DEB5" w14:textId="77777777" w:rsidR="001656EE" w:rsidRPr="00E2436D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</w:tcPr>
          <w:p w14:paraId="36938837" w14:textId="5D529280" w:rsidR="001656EE" w:rsidRDefault="001656EE" w:rsidP="00A1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**** (4)</w:t>
            </w:r>
          </w:p>
        </w:tc>
      </w:tr>
      <w:tr w:rsidR="001656EE" w:rsidRPr="00C910DA" w14:paraId="5111C461" w14:textId="77777777" w:rsidTr="005863C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347994E" w14:textId="31A79DBF" w:rsidR="001656EE" w:rsidRPr="00534A8A" w:rsidRDefault="001656EE" w:rsidP="00A179A6">
            <w:pPr>
              <w:jc w:val="center"/>
              <w:rPr>
                <w:color w:val="000000"/>
                <w:sz w:val="20"/>
                <w:szCs w:val="20"/>
              </w:rPr>
            </w:pPr>
            <w:r w:rsidRPr="001656EE">
              <w:rPr>
                <w:b w:val="0"/>
                <w:bCs w:val="0"/>
                <w:color w:val="000000"/>
                <w:sz w:val="20"/>
                <w:szCs w:val="20"/>
              </w:rPr>
              <w:t>Burke et al</w:t>
            </w:r>
          </w:p>
        </w:tc>
        <w:tc>
          <w:tcPr>
            <w:tcW w:w="1080" w:type="dxa"/>
            <w:noWrap/>
          </w:tcPr>
          <w:p w14:paraId="6CD10938" w14:textId="065B806E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2A5B98EA" w14:textId="7F5ABFD8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</w:tcPr>
          <w:p w14:paraId="1706253F" w14:textId="77777777" w:rsidR="001656EE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</w:tcPr>
          <w:p w14:paraId="61CFAC5D" w14:textId="577EB109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77145AC0" w14:textId="325A91F1" w:rsidR="001656EE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</w:tcPr>
          <w:p w14:paraId="62EA7853" w14:textId="77777777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14:paraId="5816FCAA" w14:textId="77777777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</w:tcPr>
          <w:p w14:paraId="04E7F0E9" w14:textId="7E0E2C67" w:rsidR="001656EE" w:rsidRPr="00E2436D" w:rsidRDefault="001656EE" w:rsidP="00A1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**** (4)</w:t>
            </w:r>
          </w:p>
        </w:tc>
      </w:tr>
      <w:tr w:rsidR="001656EE" w:rsidRPr="00C910DA" w14:paraId="206C0075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220FCD36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Conley et al</w:t>
            </w:r>
          </w:p>
        </w:tc>
        <w:tc>
          <w:tcPr>
            <w:tcW w:w="1080" w:type="dxa"/>
            <w:noWrap/>
            <w:hideMark/>
          </w:tcPr>
          <w:p w14:paraId="53405780" w14:textId="218ED07D" w:rsidR="001656EE" w:rsidRPr="00E2436D" w:rsidRDefault="00D068BB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66699CE5" w14:textId="7EE117D5" w:rsidR="001656EE" w:rsidRPr="00E2436D" w:rsidRDefault="00D068BB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7CB4DD65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419E7496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14:paraId="76EB72EF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41A52FDD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792A00A2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5B672E67" w14:textId="5FF04AC9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 w:rsidR="00D068BB">
              <w:rPr>
                <w:color w:val="000000"/>
                <w:sz w:val="16"/>
                <w:szCs w:val="16"/>
              </w:rPr>
              <w:t>**</w:t>
            </w:r>
            <w:r w:rsidRPr="00E2436D">
              <w:rPr>
                <w:color w:val="000000"/>
                <w:sz w:val="16"/>
                <w:szCs w:val="16"/>
              </w:rPr>
              <w:t>* (</w:t>
            </w:r>
            <w:r w:rsidR="00D068BB"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0A6C" w:rsidRPr="00C910DA" w14:paraId="4E32ED19" w14:textId="77777777" w:rsidTr="005863C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6A5A5694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Derikx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26B84FF2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07DFCB23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2F80B77C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hideMark/>
          </w:tcPr>
          <w:p w14:paraId="780BEB9B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  <w:hideMark/>
          </w:tcPr>
          <w:p w14:paraId="7C5A9829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3A8C4AAA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331939A5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69C53945" w14:textId="69575553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</w:t>
            </w:r>
            <w:r w:rsidR="00D068BB"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>* (</w:t>
            </w:r>
            <w:r w:rsidR="00D068BB"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1656EE" w:rsidRPr="00C910DA" w14:paraId="500C7FC9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12BEBA8A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Gubatan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3A070D89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3B9F0C99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5FB31C87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755A43CD" w14:textId="53C9F9E3" w:rsidR="001656EE" w:rsidRPr="00E2436D" w:rsidRDefault="00D068BB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  <w:r w:rsidR="00A34AB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22E80ABB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3AF07A21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368A27CB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6D256E7C" w14:textId="2B0E045C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 w:rsidR="00A34AB3">
              <w:rPr>
                <w:color w:val="000000"/>
                <w:sz w:val="16"/>
                <w:szCs w:val="16"/>
              </w:rPr>
              <w:t>**</w:t>
            </w:r>
            <w:r w:rsidR="00D068BB"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>** (</w:t>
            </w:r>
            <w:r w:rsidR="00A34AB3">
              <w:rPr>
                <w:color w:val="000000"/>
                <w:sz w:val="16"/>
                <w:szCs w:val="16"/>
              </w:rPr>
              <w:t>6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0A6C" w:rsidRPr="00C910DA" w14:paraId="61FD8F19" w14:textId="77777777" w:rsidTr="005863C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0A8F1BDD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Kennedy et al</w:t>
            </w:r>
          </w:p>
        </w:tc>
        <w:tc>
          <w:tcPr>
            <w:tcW w:w="1080" w:type="dxa"/>
            <w:noWrap/>
            <w:hideMark/>
          </w:tcPr>
          <w:p w14:paraId="2F2C9898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5CE6D89B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1F10A6E6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hideMark/>
          </w:tcPr>
          <w:p w14:paraId="5CDF914E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07D64FAE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43BB80BB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0B465A75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2508E9C9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>***</w:t>
            </w:r>
            <w:r w:rsidRPr="00E2436D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D068BB" w:rsidRPr="00C910DA" w14:paraId="27DEEEB7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14043AA" w14:textId="06939D08" w:rsidR="006D7F0D" w:rsidRPr="00D068BB" w:rsidRDefault="006D7F0D" w:rsidP="001656E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068BB">
              <w:rPr>
                <w:b w:val="0"/>
                <w:bCs w:val="0"/>
                <w:color w:val="000000"/>
                <w:sz w:val="20"/>
                <w:szCs w:val="20"/>
              </w:rPr>
              <w:t>Khan et al</w:t>
            </w:r>
          </w:p>
        </w:tc>
        <w:tc>
          <w:tcPr>
            <w:tcW w:w="1080" w:type="dxa"/>
            <w:noWrap/>
          </w:tcPr>
          <w:p w14:paraId="2970C2CD" w14:textId="67FBE544" w:rsidR="006D7F0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65EDF77B" w14:textId="459745BB" w:rsidR="006D7F0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</w:tcPr>
          <w:p w14:paraId="753C0EAF" w14:textId="45D0C850" w:rsidR="006D7F0D" w:rsidRPr="00E2436D" w:rsidRDefault="00D068BB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</w:tcPr>
          <w:p w14:paraId="1C0C4A16" w14:textId="75A1906F" w:rsidR="006D7F0D" w:rsidRDefault="00D068BB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1E82E0DF" w14:textId="77777777" w:rsidR="006D7F0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09" w:type="dxa"/>
            <w:noWrap/>
          </w:tcPr>
          <w:p w14:paraId="1DF98B4D" w14:textId="575B0394" w:rsidR="006D7F0D" w:rsidRPr="00E2436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60" w:type="dxa"/>
            <w:noWrap/>
          </w:tcPr>
          <w:p w14:paraId="0961DCF9" w14:textId="77777777" w:rsidR="006D7F0D" w:rsidRPr="00E2436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</w:tcPr>
          <w:p w14:paraId="0A66E153" w14:textId="0D6B4EED" w:rsidR="006D7F0D" w:rsidRPr="00E2436D" w:rsidRDefault="006D7F0D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 w:rsidR="00D068BB">
              <w:rPr>
                <w:color w:val="000000"/>
                <w:sz w:val="16"/>
                <w:szCs w:val="16"/>
              </w:rPr>
              <w:t>**</w:t>
            </w:r>
            <w:r w:rsidRPr="00E2436D">
              <w:rPr>
                <w:color w:val="000000"/>
                <w:sz w:val="16"/>
                <w:szCs w:val="16"/>
              </w:rPr>
              <w:t>**(</w:t>
            </w:r>
            <w:r w:rsidR="00D068BB">
              <w:rPr>
                <w:color w:val="000000"/>
                <w:sz w:val="16"/>
                <w:szCs w:val="16"/>
              </w:rPr>
              <w:t>5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0A6C" w:rsidRPr="00C910DA" w14:paraId="1E9D5FDD" w14:textId="77777777" w:rsidTr="005863C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57678C12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Lamp et al</w:t>
            </w:r>
          </w:p>
        </w:tc>
        <w:tc>
          <w:tcPr>
            <w:tcW w:w="1080" w:type="dxa"/>
            <w:noWrap/>
            <w:hideMark/>
          </w:tcPr>
          <w:p w14:paraId="3A756E26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460F78F4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5A9FF79D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45EB2D1C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6A2E544D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09" w:type="dxa"/>
            <w:noWrap/>
            <w:hideMark/>
          </w:tcPr>
          <w:p w14:paraId="0E64F29B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51BBD59C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2DFEAF71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****</w:t>
            </w:r>
            <w:r w:rsidRPr="00E2436D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D068BB" w:rsidRPr="00C910DA" w14:paraId="60B21E70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167364A6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Lukin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63E8F318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7AC2C1CC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hideMark/>
          </w:tcPr>
          <w:p w14:paraId="1C91A666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1AA95120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6C9A09B2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6C72E008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0E09822E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16" w:type="dxa"/>
            <w:noWrap/>
            <w:hideMark/>
          </w:tcPr>
          <w:p w14:paraId="1DD3C826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****</w:t>
            </w:r>
            <w:r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D068BB" w:rsidRPr="00C910DA" w14:paraId="6F3AF322" w14:textId="77777777" w:rsidTr="005863C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hideMark/>
          </w:tcPr>
          <w:p w14:paraId="76CE49BC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Rizzello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  <w:hideMark/>
          </w:tcPr>
          <w:p w14:paraId="62EFBA30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21C6BE3F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  <w:hideMark/>
          </w:tcPr>
          <w:p w14:paraId="607D458F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  <w:hideMark/>
          </w:tcPr>
          <w:p w14:paraId="40E27483" w14:textId="4E7C3EB5" w:rsidR="001656EE" w:rsidRPr="00E2436D" w:rsidRDefault="00A34AB3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  <w:r w:rsidR="00830B3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  <w:hideMark/>
          </w:tcPr>
          <w:p w14:paraId="4A9C9F34" w14:textId="0F7E813F" w:rsidR="001656EE" w:rsidRPr="00E2436D" w:rsidRDefault="00A34AB3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  <w:hideMark/>
          </w:tcPr>
          <w:p w14:paraId="75947105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5AC0B291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16" w:type="dxa"/>
            <w:noWrap/>
            <w:hideMark/>
          </w:tcPr>
          <w:p w14:paraId="2D8F584B" w14:textId="034378C1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</w:t>
            </w:r>
            <w:r w:rsidR="00A34AB3">
              <w:rPr>
                <w:color w:val="000000"/>
                <w:sz w:val="16"/>
                <w:szCs w:val="16"/>
              </w:rPr>
              <w:t>**</w:t>
            </w:r>
            <w:r>
              <w:rPr>
                <w:color w:val="000000"/>
                <w:sz w:val="16"/>
                <w:szCs w:val="16"/>
              </w:rPr>
              <w:t>**</w:t>
            </w:r>
            <w:r w:rsidR="00830B32"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>(</w:t>
            </w:r>
            <w:r w:rsidR="00A34AB3">
              <w:rPr>
                <w:color w:val="000000"/>
                <w:sz w:val="16"/>
                <w:szCs w:val="16"/>
              </w:rPr>
              <w:t>6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0A6C" w:rsidRPr="00C910DA" w14:paraId="72DF55BB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41AA955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Taxonera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</w:tcPr>
          <w:p w14:paraId="1DDF0829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1048BE0D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</w:tcPr>
          <w:p w14:paraId="51AFB231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</w:tcPr>
          <w:p w14:paraId="5C53E7DA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noWrap/>
          </w:tcPr>
          <w:p w14:paraId="19F27F2C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</w:tcPr>
          <w:p w14:paraId="070580D2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14:paraId="792BB6DA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</w:tcPr>
          <w:p w14:paraId="1D12BCBD" w14:textId="77777777" w:rsidR="001656EE" w:rsidRPr="00E2436D" w:rsidRDefault="001656EE" w:rsidP="00165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***** (</w:t>
            </w:r>
            <w:r w:rsidRPr="00C910DA">
              <w:rPr>
                <w:color w:val="000000"/>
                <w:sz w:val="16"/>
                <w:szCs w:val="16"/>
              </w:rPr>
              <w:t>5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  <w:tr w:rsidR="005A0A6C" w:rsidRPr="00C910DA" w14:paraId="304A38B5" w14:textId="77777777" w:rsidTr="005863C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12DB114" w14:textId="77777777" w:rsidR="001656EE" w:rsidRPr="00534A8A" w:rsidRDefault="001656EE" w:rsidP="001656EE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>Vadan</w:t>
            </w:r>
            <w:proofErr w:type="spellEnd"/>
            <w:r w:rsidRPr="00534A8A">
              <w:rPr>
                <w:b w:val="0"/>
                <w:bCs w:val="0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080" w:type="dxa"/>
            <w:noWrap/>
          </w:tcPr>
          <w:p w14:paraId="40EF22A9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noWrap/>
          </w:tcPr>
          <w:p w14:paraId="3111716E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noWrap/>
          </w:tcPr>
          <w:p w14:paraId="0539601B" w14:textId="093CD3B4" w:rsidR="001656EE" w:rsidRPr="00E2436D" w:rsidRDefault="00830B32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350" w:type="dxa"/>
            <w:noWrap/>
          </w:tcPr>
          <w:p w14:paraId="0528A8CE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14:paraId="03E094C5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09" w:type="dxa"/>
            <w:noWrap/>
          </w:tcPr>
          <w:p w14:paraId="59B80A4E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</w:tcPr>
          <w:p w14:paraId="047029C8" w14:textId="77777777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noWrap/>
          </w:tcPr>
          <w:p w14:paraId="5DFF9028" w14:textId="54466395" w:rsidR="001656EE" w:rsidRPr="00E2436D" w:rsidRDefault="001656EE" w:rsidP="001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2436D">
              <w:rPr>
                <w:color w:val="000000"/>
                <w:sz w:val="16"/>
                <w:szCs w:val="16"/>
              </w:rPr>
              <w:t>***</w:t>
            </w:r>
            <w:r w:rsidR="00830B32">
              <w:rPr>
                <w:color w:val="000000"/>
                <w:sz w:val="16"/>
                <w:szCs w:val="16"/>
              </w:rPr>
              <w:t>*</w:t>
            </w:r>
            <w:r w:rsidRPr="00E2436D">
              <w:rPr>
                <w:color w:val="000000"/>
                <w:sz w:val="16"/>
                <w:szCs w:val="16"/>
              </w:rPr>
              <w:t xml:space="preserve"> (</w:t>
            </w:r>
            <w:r w:rsidR="00830B32">
              <w:rPr>
                <w:color w:val="000000"/>
                <w:sz w:val="16"/>
                <w:szCs w:val="16"/>
              </w:rPr>
              <w:t>4</w:t>
            </w:r>
            <w:r w:rsidRPr="00E2436D">
              <w:rPr>
                <w:color w:val="000000"/>
                <w:sz w:val="16"/>
                <w:szCs w:val="16"/>
              </w:rPr>
              <w:t>)</w:t>
            </w:r>
          </w:p>
        </w:tc>
      </w:tr>
    </w:tbl>
    <w:p w14:paraId="6D318D14" w14:textId="77777777" w:rsidR="00033115" w:rsidRDefault="00033115" w:rsidP="00DB2339">
      <w:pPr>
        <w:spacing w:line="360" w:lineRule="auto"/>
      </w:pPr>
    </w:p>
    <w:p w14:paraId="081746AF" w14:textId="44994AD1" w:rsidR="00BA0415" w:rsidRPr="005C3DFD" w:rsidRDefault="00033115" w:rsidP="00DB2339">
      <w:pPr>
        <w:spacing w:line="360" w:lineRule="auto"/>
        <w:rPr>
          <w:b/>
          <w:bCs/>
        </w:rPr>
      </w:pPr>
      <w:r w:rsidRPr="005C3DFD">
        <w:rPr>
          <w:b/>
          <w:bCs/>
        </w:rPr>
        <w:t>Table</w:t>
      </w:r>
      <w:r w:rsidR="00E573F8" w:rsidRPr="005C3DFD">
        <w:rPr>
          <w:b/>
          <w:bCs/>
        </w:rPr>
        <w:t xml:space="preserve"> 3</w:t>
      </w:r>
      <w:r w:rsidRPr="005C3DFD">
        <w:rPr>
          <w:b/>
          <w:bCs/>
        </w:rPr>
        <w:t>: Risk of Bias</w:t>
      </w:r>
    </w:p>
    <w:tbl>
      <w:tblPr>
        <w:tblStyle w:val="GridTable4-Accent3"/>
        <w:tblW w:w="3560" w:type="dxa"/>
        <w:tblLook w:val="04A0" w:firstRow="1" w:lastRow="0" w:firstColumn="1" w:lastColumn="0" w:noHBand="0" w:noVBand="1"/>
      </w:tblPr>
      <w:tblGrid>
        <w:gridCol w:w="1960"/>
        <w:gridCol w:w="1600"/>
      </w:tblGrid>
      <w:tr w:rsidR="00033115" w:rsidRPr="00033115" w14:paraId="051D3049" w14:textId="77777777" w:rsidTr="00586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hideMark/>
          </w:tcPr>
          <w:p w14:paraId="15506DD4" w14:textId="77777777" w:rsidR="00033115" w:rsidRPr="00033115" w:rsidRDefault="00033115" w:rsidP="00033115">
            <w:pPr>
              <w:rPr>
                <w:b w:val="0"/>
                <w:bCs w:val="0"/>
                <w:color w:val="000000"/>
              </w:rPr>
            </w:pPr>
            <w:r w:rsidRPr="00033115">
              <w:rPr>
                <w:color w:val="000000"/>
              </w:rPr>
              <w:t>Study</w:t>
            </w:r>
          </w:p>
        </w:tc>
        <w:tc>
          <w:tcPr>
            <w:tcW w:w="1600" w:type="dxa"/>
            <w:hideMark/>
          </w:tcPr>
          <w:p w14:paraId="49921ADB" w14:textId="77777777" w:rsidR="00033115" w:rsidRPr="00033115" w:rsidRDefault="00033115" w:rsidP="000331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033115">
              <w:rPr>
                <w:color w:val="000000"/>
              </w:rPr>
              <w:t xml:space="preserve">Risk of bias </w:t>
            </w:r>
          </w:p>
        </w:tc>
      </w:tr>
      <w:tr w:rsidR="00033115" w:rsidRPr="00033115" w14:paraId="09FBCE14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7A0159F4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Allocca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20E4F0EF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5A0A6C" w:rsidRPr="00033115" w14:paraId="7D466D4E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22D45297" w14:textId="29CF430B" w:rsidR="005A0A6C" w:rsidRPr="00033115" w:rsidRDefault="005A0A6C" w:rsidP="005A0A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A6C">
              <w:rPr>
                <w:color w:val="000000"/>
                <w:sz w:val="20"/>
                <w:szCs w:val="20"/>
              </w:rPr>
              <w:t>Annapureddy</w:t>
            </w:r>
            <w:proofErr w:type="spellEnd"/>
            <w:r w:rsidRPr="005A0A6C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</w:tcPr>
          <w:p w14:paraId="46712287" w14:textId="5FBD2653" w:rsidR="005A0A6C" w:rsidRPr="00033115" w:rsidRDefault="005A0A6C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</w:tr>
      <w:tr w:rsidR="00033115" w:rsidRPr="00033115" w14:paraId="13C968E7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5C9EE37F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Attauabi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 </w:t>
            </w:r>
          </w:p>
        </w:tc>
        <w:tc>
          <w:tcPr>
            <w:tcW w:w="1600" w:type="dxa"/>
            <w:hideMark/>
          </w:tcPr>
          <w:p w14:paraId="568A541B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4E7CD9D0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30CA1845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Axerlrad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5411EB4D" w14:textId="77777777" w:rsidR="00033115" w:rsidRPr="00033115" w:rsidRDefault="00033115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1CC3B7EA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26BCEF88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Bezzio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 </w:t>
            </w:r>
          </w:p>
        </w:tc>
        <w:tc>
          <w:tcPr>
            <w:tcW w:w="1600" w:type="dxa"/>
            <w:hideMark/>
          </w:tcPr>
          <w:p w14:paraId="393E0E9F" w14:textId="7CE8B3E6" w:rsidR="00033115" w:rsidRPr="00033115" w:rsidRDefault="002254A0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</w:tr>
      <w:tr w:rsidR="000A1368" w:rsidRPr="00033115" w14:paraId="525BDC51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0B8CDB2F" w14:textId="48FA81C7" w:rsidR="000A1368" w:rsidRPr="00033115" w:rsidRDefault="000A1368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Bezzio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  <w:r>
              <w:rPr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600" w:type="dxa"/>
          </w:tcPr>
          <w:p w14:paraId="35C14409" w14:textId="10729871" w:rsidR="000A1368" w:rsidRPr="00033115" w:rsidRDefault="000A1368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</w:tr>
      <w:tr w:rsidR="000A1368" w:rsidRPr="00033115" w14:paraId="2498BB33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39B2D293" w14:textId="7F3B4587" w:rsidR="000A1368" w:rsidRPr="00033115" w:rsidRDefault="000A1368" w:rsidP="00033115">
            <w:pPr>
              <w:rPr>
                <w:color w:val="000000"/>
                <w:sz w:val="20"/>
                <w:szCs w:val="20"/>
              </w:rPr>
            </w:pPr>
            <w:r w:rsidRPr="001656EE">
              <w:rPr>
                <w:color w:val="000000"/>
                <w:sz w:val="20"/>
                <w:szCs w:val="20"/>
              </w:rPr>
              <w:lastRenderedPageBreak/>
              <w:t>Burke et al</w:t>
            </w:r>
          </w:p>
        </w:tc>
        <w:tc>
          <w:tcPr>
            <w:tcW w:w="1600" w:type="dxa"/>
          </w:tcPr>
          <w:p w14:paraId="1C452B3E" w14:textId="6C9770A9" w:rsidR="000A1368" w:rsidRPr="00033115" w:rsidRDefault="000A1368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</w:tr>
      <w:tr w:rsidR="00033115" w:rsidRPr="00033115" w14:paraId="2B2EFD41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51BF760B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r w:rsidRPr="00033115">
              <w:rPr>
                <w:color w:val="000000"/>
                <w:sz w:val="20"/>
                <w:szCs w:val="20"/>
              </w:rPr>
              <w:t>Conley et al</w:t>
            </w:r>
          </w:p>
        </w:tc>
        <w:tc>
          <w:tcPr>
            <w:tcW w:w="1600" w:type="dxa"/>
            <w:hideMark/>
          </w:tcPr>
          <w:p w14:paraId="3920677D" w14:textId="77777777" w:rsidR="00033115" w:rsidRPr="00033115" w:rsidRDefault="00033115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171DB4BE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44B66E18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Derikx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25AA7380" w14:textId="3DC4F374" w:rsidR="00033115" w:rsidRPr="00033115" w:rsidRDefault="009C2C38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</w:tr>
      <w:tr w:rsidR="00033115" w:rsidRPr="00033115" w14:paraId="79A00850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69AB9C30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Gubatan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7793BBFE" w14:textId="77777777" w:rsidR="00033115" w:rsidRPr="00033115" w:rsidRDefault="00033115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72E8CAAB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B6BEDCF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r w:rsidRPr="00033115">
              <w:rPr>
                <w:color w:val="000000"/>
                <w:sz w:val="20"/>
                <w:szCs w:val="20"/>
              </w:rPr>
              <w:t>Kennedy et al</w:t>
            </w:r>
          </w:p>
        </w:tc>
        <w:tc>
          <w:tcPr>
            <w:tcW w:w="1600" w:type="dxa"/>
            <w:hideMark/>
          </w:tcPr>
          <w:p w14:paraId="468EE4B5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35238B" w:rsidRPr="00033115" w14:paraId="0B5B6C9B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</w:tcPr>
          <w:p w14:paraId="7FFEF0AE" w14:textId="76CD5DA7" w:rsidR="0035238B" w:rsidRPr="00033115" w:rsidRDefault="0035238B" w:rsidP="000331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Khan et al</w:t>
            </w:r>
          </w:p>
        </w:tc>
        <w:tc>
          <w:tcPr>
            <w:tcW w:w="1600" w:type="dxa"/>
          </w:tcPr>
          <w:p w14:paraId="72644296" w14:textId="51F806FE" w:rsidR="0035238B" w:rsidRPr="00033115" w:rsidRDefault="0035238B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</w:tr>
      <w:tr w:rsidR="00033115" w:rsidRPr="00033115" w14:paraId="0902A789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67B3F6EF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r w:rsidRPr="00033115">
              <w:rPr>
                <w:color w:val="000000"/>
                <w:sz w:val="20"/>
                <w:szCs w:val="20"/>
              </w:rPr>
              <w:t>Lamp et al</w:t>
            </w:r>
          </w:p>
        </w:tc>
        <w:tc>
          <w:tcPr>
            <w:tcW w:w="1600" w:type="dxa"/>
            <w:hideMark/>
          </w:tcPr>
          <w:p w14:paraId="7E150F8E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1E970138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45E1EA71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Lukin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06EBC952" w14:textId="77777777" w:rsidR="00033115" w:rsidRPr="00033115" w:rsidRDefault="00033115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3D533AA3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00DDA0BD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Rizzello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516C284F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59F8AEBB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25787AB8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r w:rsidRPr="00033115">
              <w:rPr>
                <w:color w:val="000000"/>
                <w:sz w:val="20"/>
                <w:szCs w:val="20"/>
              </w:rPr>
              <w:t>SECURE-IBD</w:t>
            </w:r>
          </w:p>
        </w:tc>
        <w:tc>
          <w:tcPr>
            <w:tcW w:w="1600" w:type="dxa"/>
            <w:hideMark/>
          </w:tcPr>
          <w:p w14:paraId="1A08AD9A" w14:textId="51D61C83" w:rsidR="00033115" w:rsidRPr="00033115" w:rsidRDefault="009C2C38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</w:tr>
      <w:tr w:rsidR="00033115" w:rsidRPr="00033115" w14:paraId="3409D05F" w14:textId="77777777" w:rsidTr="0058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725B6A58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Taxonera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noWrap/>
            <w:hideMark/>
          </w:tcPr>
          <w:p w14:paraId="380BB41F" w14:textId="77777777" w:rsidR="00033115" w:rsidRPr="00033115" w:rsidRDefault="00033115" w:rsidP="00033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  <w:tr w:rsidR="00033115" w:rsidRPr="00033115" w14:paraId="3D6973C4" w14:textId="77777777" w:rsidTr="005863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noWrap/>
            <w:hideMark/>
          </w:tcPr>
          <w:p w14:paraId="1C29AD14" w14:textId="77777777" w:rsidR="00033115" w:rsidRPr="00033115" w:rsidRDefault="00033115" w:rsidP="00033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3115">
              <w:rPr>
                <w:color w:val="000000"/>
                <w:sz w:val="20"/>
                <w:szCs w:val="20"/>
              </w:rPr>
              <w:t>Vadan</w:t>
            </w:r>
            <w:proofErr w:type="spellEnd"/>
            <w:r w:rsidRPr="00033115">
              <w:rPr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1600" w:type="dxa"/>
            <w:hideMark/>
          </w:tcPr>
          <w:p w14:paraId="05E1AAFE" w14:textId="77777777" w:rsidR="00033115" w:rsidRPr="00033115" w:rsidRDefault="00033115" w:rsidP="000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3115">
              <w:rPr>
                <w:color w:val="000000"/>
              </w:rPr>
              <w:t>Low</w:t>
            </w:r>
          </w:p>
        </w:tc>
      </w:tr>
    </w:tbl>
    <w:p w14:paraId="7F1FB009" w14:textId="2914DA4A" w:rsidR="006C4959" w:rsidRDefault="005A0A6C"/>
    <w:p w14:paraId="447DF715" w14:textId="2F7CC9FB" w:rsidR="00EF25A8" w:rsidRDefault="00EF25A8"/>
    <w:p w14:paraId="615D647E" w14:textId="77777777" w:rsidR="00EF25A8" w:rsidRDefault="00EF25A8"/>
    <w:p w14:paraId="0DDECDC1" w14:textId="7434725D" w:rsidR="00EF25A8" w:rsidRDefault="00EF25A8"/>
    <w:sectPr w:rsidR="00EF25A8" w:rsidSect="009D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9"/>
    <w:rsid w:val="00033115"/>
    <w:rsid w:val="000A1368"/>
    <w:rsid w:val="00103226"/>
    <w:rsid w:val="001656EE"/>
    <w:rsid w:val="00211375"/>
    <w:rsid w:val="00213AF9"/>
    <w:rsid w:val="0022001D"/>
    <w:rsid w:val="002254A0"/>
    <w:rsid w:val="00255992"/>
    <w:rsid w:val="002F50F2"/>
    <w:rsid w:val="0035238B"/>
    <w:rsid w:val="00460B87"/>
    <w:rsid w:val="00547AFD"/>
    <w:rsid w:val="005863CA"/>
    <w:rsid w:val="005A0A6C"/>
    <w:rsid w:val="005C3DFD"/>
    <w:rsid w:val="006918D1"/>
    <w:rsid w:val="006D7F0D"/>
    <w:rsid w:val="007205F5"/>
    <w:rsid w:val="007C59C2"/>
    <w:rsid w:val="00830B32"/>
    <w:rsid w:val="009C2C38"/>
    <w:rsid w:val="009D4BA1"/>
    <w:rsid w:val="00A016E0"/>
    <w:rsid w:val="00A34AB3"/>
    <w:rsid w:val="00A80EDC"/>
    <w:rsid w:val="00BA0415"/>
    <w:rsid w:val="00BE596E"/>
    <w:rsid w:val="00C312A4"/>
    <w:rsid w:val="00C950E1"/>
    <w:rsid w:val="00D068BB"/>
    <w:rsid w:val="00DB2339"/>
    <w:rsid w:val="00E573F8"/>
    <w:rsid w:val="00E931AA"/>
    <w:rsid w:val="00EF25A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87F0C"/>
  <w15:chartTrackingRefBased/>
  <w15:docId w15:val="{EB293DA7-3B4A-5040-8605-D69DCED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3AF9"/>
  </w:style>
  <w:style w:type="character" w:styleId="Strong">
    <w:name w:val="Strong"/>
    <w:basedOn w:val="DefaultParagraphFont"/>
    <w:uiPriority w:val="22"/>
    <w:qFormat/>
    <w:rsid w:val="00213AF9"/>
    <w:rPr>
      <w:b/>
      <w:bCs/>
    </w:rPr>
  </w:style>
  <w:style w:type="table" w:customStyle="1" w:styleId="ListTable1Light-Accent31">
    <w:name w:val="List Table 1 Light - Accent 31"/>
    <w:basedOn w:val="TableNormal"/>
    <w:uiPriority w:val="46"/>
    <w:rsid w:val="00BA0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0331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863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5863C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Fatema Alrashed</cp:lastModifiedBy>
  <cp:revision>23</cp:revision>
  <dcterms:created xsi:type="dcterms:W3CDTF">2021-05-11T18:23:00Z</dcterms:created>
  <dcterms:modified xsi:type="dcterms:W3CDTF">2021-09-03T09:08:00Z</dcterms:modified>
</cp:coreProperties>
</file>