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264E" w:rsidP="006507F6" w:rsidRDefault="0045264E" w14:paraId="74C838DA" w14:textId="403A056C"/>
    <w:p w:rsidR="0045264E" w:rsidP="006507F6" w:rsidRDefault="0045264E" w14:paraId="0CEECE63" w14:textId="407070C0"/>
    <w:p w:rsidR="0045264E" w:rsidP="006507F6" w:rsidRDefault="0045264E" w14:paraId="34A245D9" w14:textId="77777777"/>
    <w:p w:rsidR="006507F6" w:rsidRDefault="006507F6" w14:paraId="1D1AB41C" w14:textId="44C1C4E2"/>
    <w:tbl>
      <w:tblPr>
        <w:tblStyle w:val="TableGrid"/>
        <w:tblW w:w="9255" w:type="dxa"/>
        <w:tblLook w:val="04A0" w:firstRow="1" w:lastRow="0" w:firstColumn="1" w:lastColumn="0" w:noHBand="0" w:noVBand="1"/>
      </w:tblPr>
      <w:tblGrid>
        <w:gridCol w:w="2400"/>
        <w:gridCol w:w="1335"/>
        <w:gridCol w:w="1380"/>
        <w:gridCol w:w="1320"/>
        <w:gridCol w:w="1335"/>
        <w:gridCol w:w="1485"/>
      </w:tblGrid>
      <w:tr w:rsidR="00DA37F1" w:rsidTr="4102F8C6" w14:paraId="70068A89" w14:textId="77777777">
        <w:tc>
          <w:tcPr>
            <w:tcW w:w="2400" w:type="dxa"/>
            <w:tcMar/>
          </w:tcPr>
          <w:p w:rsidR="00DA37F1" w:rsidP="0045264E" w:rsidRDefault="00DA37F1" w14:paraId="311323C0" w14:textId="77777777"/>
        </w:tc>
        <w:tc>
          <w:tcPr>
            <w:tcW w:w="1335" w:type="dxa"/>
            <w:tcMar/>
          </w:tcPr>
          <w:p w:rsidR="00DA37F1" w:rsidP="0045264E" w:rsidRDefault="00DA37F1" w14:paraId="464F3B3D" w14:textId="00D758F5">
            <w:r>
              <w:t>WS</w:t>
            </w:r>
          </w:p>
        </w:tc>
        <w:tc>
          <w:tcPr>
            <w:tcW w:w="1380" w:type="dxa"/>
            <w:tcMar/>
          </w:tcPr>
          <w:p w:rsidR="00DA37F1" w:rsidP="0045264E" w:rsidRDefault="00DA37F1" w14:paraId="35FC3253" w14:textId="03C0177F">
            <w:r>
              <w:t>Other Conditions</w:t>
            </w:r>
            <w:r>
              <w:t xml:space="preserve"> for WS survey</w:t>
            </w:r>
          </w:p>
        </w:tc>
        <w:tc>
          <w:tcPr>
            <w:tcW w:w="1320" w:type="dxa"/>
            <w:tcMar/>
          </w:tcPr>
          <w:p w:rsidR="00DA37F1" w:rsidP="0045264E" w:rsidRDefault="00DA37F1" w14:paraId="68A07FBB" w14:textId="60055F76">
            <w:r>
              <w:t>22q</w:t>
            </w:r>
          </w:p>
        </w:tc>
        <w:tc>
          <w:tcPr>
            <w:tcW w:w="1335" w:type="dxa"/>
            <w:tcMar/>
          </w:tcPr>
          <w:p w:rsidR="00DA37F1" w:rsidP="0045264E" w:rsidRDefault="00DA37F1" w14:paraId="4A6BAEE5" w14:textId="2D5D1A06">
            <w:r>
              <w:t>Other Conditions</w:t>
            </w:r>
            <w:r>
              <w:t xml:space="preserve"> for 22q survey</w:t>
            </w:r>
          </w:p>
        </w:tc>
        <w:tc>
          <w:tcPr>
            <w:tcW w:w="1485" w:type="dxa"/>
            <w:tcMar/>
          </w:tcPr>
          <w:p w:rsidR="00DA37F1" w:rsidP="0045264E" w:rsidRDefault="00DA37F1" w14:paraId="59BF1CF6" w14:textId="39F77E8A">
            <w:r>
              <w:t>Other Conditions (both surveys combined)</w:t>
            </w:r>
          </w:p>
        </w:tc>
      </w:tr>
      <w:tr w:rsidR="00DA37F1" w:rsidTr="4102F8C6" w14:paraId="47F824C1" w14:textId="77777777">
        <w:tc>
          <w:tcPr>
            <w:tcW w:w="2400" w:type="dxa"/>
            <w:tcMar/>
          </w:tcPr>
          <w:p w:rsidR="00DA37F1" w:rsidP="0045264E" w:rsidRDefault="00DA37F1" w14:paraId="45FDAF5E" w14:textId="6F5F4723">
            <w:r>
              <w:t>Test Images Partial or Full Smile</w:t>
            </w:r>
            <w:r w:rsidR="00A20D4A">
              <w:t xml:space="preserve"> (n)</w:t>
            </w:r>
          </w:p>
        </w:tc>
        <w:tc>
          <w:tcPr>
            <w:tcW w:w="1335" w:type="dxa"/>
            <w:tcMar/>
          </w:tcPr>
          <w:p w:rsidR="00DA37F1" w:rsidP="0045264E" w:rsidRDefault="00DA37F1" w14:paraId="303D7DE5" w14:textId="77777777">
            <w:pPr>
              <w:jc w:val="center"/>
            </w:pPr>
            <w:r>
              <w:rPr>
                <w:rFonts w:ascii="Calibri" w:hAnsi="Calibri" w:eastAsia="Times New Roman" w:cs="Calibri"/>
                <w:color w:val="000000"/>
              </w:rPr>
              <w:t xml:space="preserve">30/50 </w:t>
            </w:r>
            <w:r w:rsidRPr="00DE229E">
              <w:rPr>
                <w:rFonts w:ascii="Calibri" w:hAnsi="Calibri" w:eastAsia="Times New Roman" w:cs="Calibri"/>
                <w:color w:val="000000"/>
              </w:rPr>
              <w:t>(</w:t>
            </w:r>
            <w:r>
              <w:rPr>
                <w:rFonts w:ascii="Calibri" w:hAnsi="Calibri" w:eastAsia="Times New Roman" w:cs="Calibri"/>
                <w:color w:val="000000"/>
              </w:rPr>
              <w:t>60</w:t>
            </w:r>
            <w:r w:rsidRPr="00DE229E">
              <w:rPr>
                <w:rFonts w:ascii="Calibri" w:hAnsi="Calibri" w:eastAsia="Times New Roman" w:cs="Calibri"/>
                <w:color w:val="000000"/>
              </w:rPr>
              <w:t>%)</w:t>
            </w:r>
          </w:p>
        </w:tc>
        <w:tc>
          <w:tcPr>
            <w:tcW w:w="1380" w:type="dxa"/>
            <w:tcMar/>
          </w:tcPr>
          <w:p w:rsidR="00DA37F1" w:rsidP="0045264E" w:rsidRDefault="00DA37F1" w14:paraId="0F17C48F" w14:textId="3E43834D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DE229E">
              <w:rPr>
                <w:rFonts w:ascii="Calibri" w:hAnsi="Calibri" w:eastAsia="Times New Roman" w:cs="Calibri"/>
                <w:color w:val="000000"/>
              </w:rPr>
              <w:t>22</w:t>
            </w:r>
            <w:r>
              <w:rPr>
                <w:rFonts w:ascii="Calibri" w:hAnsi="Calibri" w:eastAsia="Times New Roman" w:cs="Calibri"/>
                <w:color w:val="000000"/>
              </w:rPr>
              <w:t xml:space="preserve">/50 </w:t>
            </w:r>
            <w:r w:rsidRPr="00DE229E">
              <w:rPr>
                <w:rFonts w:ascii="Calibri" w:hAnsi="Calibri" w:eastAsia="Times New Roman" w:cs="Calibri"/>
                <w:color w:val="000000"/>
              </w:rPr>
              <w:t>(44%)</w:t>
            </w:r>
          </w:p>
        </w:tc>
        <w:tc>
          <w:tcPr>
            <w:tcW w:w="1320" w:type="dxa"/>
            <w:tcMar/>
          </w:tcPr>
          <w:p w:rsidRPr="00DE229E" w:rsidR="00DA37F1" w:rsidP="0045264E" w:rsidRDefault="00DA37F1" w14:paraId="42137E60" w14:textId="2D96FB6B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12/50 (24%)</w:t>
            </w:r>
          </w:p>
        </w:tc>
        <w:tc>
          <w:tcPr>
            <w:tcW w:w="1335" w:type="dxa"/>
            <w:tcMar/>
          </w:tcPr>
          <w:p w:rsidR="00DA37F1" w:rsidP="0045264E" w:rsidRDefault="00DA37F1" w14:paraId="2A1D2CED" w14:textId="042E570F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20/50 (40%)</w:t>
            </w:r>
          </w:p>
        </w:tc>
        <w:tc>
          <w:tcPr>
            <w:tcW w:w="1485" w:type="dxa"/>
            <w:tcMar/>
          </w:tcPr>
          <w:p w:rsidR="00A20D4A" w:rsidP="0045264E" w:rsidRDefault="00DA37F1" w14:paraId="53172DFE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34/81 </w:t>
            </w:r>
          </w:p>
          <w:p w:rsidR="00DA37F1" w:rsidP="0045264E" w:rsidRDefault="00DA37F1" w14:paraId="36F8A168" w14:textId="01D7E920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(42%)</w:t>
            </w:r>
          </w:p>
        </w:tc>
      </w:tr>
      <w:tr w:rsidR="00DA37F1" w:rsidTr="4102F8C6" w14:paraId="5823824F" w14:textId="77777777">
        <w:tc>
          <w:tcPr>
            <w:tcW w:w="2400" w:type="dxa"/>
            <w:tcMar/>
          </w:tcPr>
          <w:p w:rsidR="00DA37F1" w:rsidP="0045264E" w:rsidRDefault="00DA37F1" w14:paraId="15A6D529" w14:textId="760F00A8">
            <w:pPr>
              <w:jc w:val="right"/>
            </w:pPr>
            <w:r>
              <w:t>Partial Smile</w:t>
            </w:r>
            <w:r w:rsidR="00A20D4A">
              <w:t xml:space="preserve"> (n)</w:t>
            </w:r>
          </w:p>
        </w:tc>
        <w:tc>
          <w:tcPr>
            <w:tcW w:w="1335" w:type="dxa"/>
            <w:tcMar/>
          </w:tcPr>
          <w:p w:rsidR="00DA37F1" w:rsidP="0045264E" w:rsidRDefault="00DA37F1" w14:paraId="3C4C4B0E" w14:textId="77777777">
            <w:pPr>
              <w:jc w:val="center"/>
            </w:pPr>
            <w:r>
              <w:t>6</w:t>
            </w:r>
          </w:p>
        </w:tc>
        <w:tc>
          <w:tcPr>
            <w:tcW w:w="1380" w:type="dxa"/>
            <w:tcMar/>
          </w:tcPr>
          <w:p w:rsidR="00DA37F1" w:rsidP="0045264E" w:rsidRDefault="00DA37F1" w14:paraId="5AD2829E" w14:textId="3F1100F5">
            <w:pPr>
              <w:jc w:val="center"/>
            </w:pPr>
            <w:r>
              <w:t>9</w:t>
            </w:r>
          </w:p>
        </w:tc>
        <w:tc>
          <w:tcPr>
            <w:tcW w:w="1320" w:type="dxa"/>
            <w:tcMar/>
          </w:tcPr>
          <w:p w:rsidR="00DA37F1" w:rsidP="0045264E" w:rsidRDefault="00DA37F1" w14:paraId="55E824A9" w14:textId="2CF5151D">
            <w:pPr>
              <w:jc w:val="center"/>
            </w:pPr>
            <w:r>
              <w:t>8</w:t>
            </w:r>
          </w:p>
        </w:tc>
        <w:tc>
          <w:tcPr>
            <w:tcW w:w="1335" w:type="dxa"/>
            <w:tcMar/>
          </w:tcPr>
          <w:p w:rsidR="00DA37F1" w:rsidP="0045264E" w:rsidRDefault="00DA37F1" w14:paraId="2D4B2273" w14:textId="00CE8C95">
            <w:pPr>
              <w:jc w:val="center"/>
            </w:pPr>
            <w:r>
              <w:t>8</w:t>
            </w:r>
          </w:p>
        </w:tc>
        <w:tc>
          <w:tcPr>
            <w:tcW w:w="1485" w:type="dxa"/>
            <w:tcMar/>
          </w:tcPr>
          <w:p w:rsidR="00DA37F1" w:rsidP="0045264E" w:rsidRDefault="00DA37F1" w14:paraId="75A879C6" w14:textId="2E579468">
            <w:pPr>
              <w:jc w:val="center"/>
            </w:pPr>
            <w:r>
              <w:t>14</w:t>
            </w:r>
          </w:p>
        </w:tc>
      </w:tr>
      <w:tr w:rsidR="00DA37F1" w:rsidTr="4102F8C6" w14:paraId="130DD976" w14:textId="77777777">
        <w:tc>
          <w:tcPr>
            <w:tcW w:w="2400" w:type="dxa"/>
            <w:tcMar/>
          </w:tcPr>
          <w:p w:rsidR="00DA37F1" w:rsidP="0045264E" w:rsidRDefault="00DA37F1" w14:paraId="654AE956" w14:textId="5AD45125">
            <w:pPr>
              <w:jc w:val="right"/>
            </w:pPr>
            <w:r>
              <w:t>Full Smile</w:t>
            </w:r>
            <w:r w:rsidR="00A20D4A">
              <w:t xml:space="preserve"> (n)</w:t>
            </w:r>
          </w:p>
        </w:tc>
        <w:tc>
          <w:tcPr>
            <w:tcW w:w="1335" w:type="dxa"/>
            <w:tcMar/>
          </w:tcPr>
          <w:p w:rsidR="00DA37F1" w:rsidP="0045264E" w:rsidRDefault="00DA37F1" w14:paraId="05E683E1" w14:textId="77777777">
            <w:pPr>
              <w:jc w:val="center"/>
            </w:pPr>
            <w:r>
              <w:t>24</w:t>
            </w:r>
          </w:p>
        </w:tc>
        <w:tc>
          <w:tcPr>
            <w:tcW w:w="1380" w:type="dxa"/>
            <w:tcMar/>
          </w:tcPr>
          <w:p w:rsidR="00DA37F1" w:rsidP="0045264E" w:rsidRDefault="00DA37F1" w14:paraId="5CB661BC" w14:textId="0A5E84A2">
            <w:pPr>
              <w:jc w:val="center"/>
            </w:pPr>
            <w:r>
              <w:t>13</w:t>
            </w:r>
          </w:p>
        </w:tc>
        <w:tc>
          <w:tcPr>
            <w:tcW w:w="1320" w:type="dxa"/>
            <w:tcMar/>
          </w:tcPr>
          <w:p w:rsidR="00DA37F1" w:rsidP="0045264E" w:rsidRDefault="00DA37F1" w14:paraId="775DF6F9" w14:textId="4ACC152D">
            <w:pPr>
              <w:jc w:val="center"/>
            </w:pPr>
            <w:r>
              <w:t>4</w:t>
            </w:r>
          </w:p>
        </w:tc>
        <w:tc>
          <w:tcPr>
            <w:tcW w:w="1335" w:type="dxa"/>
            <w:tcMar/>
          </w:tcPr>
          <w:p w:rsidR="00DA37F1" w:rsidP="0045264E" w:rsidRDefault="00DA37F1" w14:paraId="73EF008A" w14:textId="0EF3D11A">
            <w:pPr>
              <w:jc w:val="center"/>
            </w:pPr>
            <w:r>
              <w:t>12</w:t>
            </w:r>
          </w:p>
        </w:tc>
        <w:tc>
          <w:tcPr>
            <w:tcW w:w="1485" w:type="dxa"/>
            <w:tcMar/>
          </w:tcPr>
          <w:p w:rsidR="00DA37F1" w:rsidP="0045264E" w:rsidRDefault="00DA37F1" w14:paraId="6A6B2E00" w14:textId="70E51CB1">
            <w:pPr>
              <w:jc w:val="center"/>
            </w:pPr>
            <w:r>
              <w:t>20</w:t>
            </w:r>
          </w:p>
        </w:tc>
      </w:tr>
      <w:tr w:rsidR="00DA37F1" w:rsidTr="4102F8C6" w14:paraId="1D46D9D3" w14:textId="77777777">
        <w:tc>
          <w:tcPr>
            <w:tcW w:w="2400" w:type="dxa"/>
            <w:tcMar/>
          </w:tcPr>
          <w:p w:rsidR="00DA37F1" w:rsidP="0045264E" w:rsidRDefault="00DA37F1" w14:paraId="155C4056" w14:textId="77777777">
            <w:r>
              <w:t>Overall Accuracy</w:t>
            </w:r>
          </w:p>
        </w:tc>
        <w:tc>
          <w:tcPr>
            <w:tcW w:w="1335" w:type="dxa"/>
            <w:tcMar/>
          </w:tcPr>
          <w:p w:rsidR="00DA37F1" w:rsidP="0045264E" w:rsidRDefault="00DA37F1" w14:paraId="0F1CED20" w14:textId="77777777">
            <w:pPr>
              <w:jc w:val="center"/>
            </w:pPr>
            <w:r>
              <w:t>72.80%</w:t>
            </w:r>
          </w:p>
        </w:tc>
        <w:tc>
          <w:tcPr>
            <w:tcW w:w="1380" w:type="dxa"/>
            <w:tcMar/>
          </w:tcPr>
          <w:p w:rsidR="00DA37F1" w:rsidP="0045264E" w:rsidRDefault="00DA37F1" w14:paraId="719B3C76" w14:textId="6712F538">
            <w:pPr>
              <w:jc w:val="center"/>
            </w:pPr>
            <w:r>
              <w:t>82.27%</w:t>
            </w:r>
          </w:p>
        </w:tc>
        <w:tc>
          <w:tcPr>
            <w:tcW w:w="1320" w:type="dxa"/>
            <w:tcMar/>
          </w:tcPr>
          <w:p w:rsidR="00DA37F1" w:rsidP="0045264E" w:rsidRDefault="00DA37F1" w14:paraId="63C19BD8" w14:textId="3F8AD30D">
            <w:pPr>
              <w:jc w:val="center"/>
            </w:pPr>
            <w:r>
              <w:t>57.20%</w:t>
            </w:r>
          </w:p>
        </w:tc>
        <w:tc>
          <w:tcPr>
            <w:tcW w:w="1335" w:type="dxa"/>
            <w:tcMar/>
          </w:tcPr>
          <w:p w:rsidR="00DA37F1" w:rsidP="0045264E" w:rsidRDefault="00DA37F1" w14:paraId="3EB2BEF1" w14:textId="3AA982ED">
            <w:pPr>
              <w:jc w:val="center"/>
            </w:pPr>
            <w:r>
              <w:t>61.33%</w:t>
            </w:r>
          </w:p>
        </w:tc>
        <w:tc>
          <w:tcPr>
            <w:tcW w:w="1485" w:type="dxa"/>
            <w:tcMar/>
          </w:tcPr>
          <w:p w:rsidR="00DA37F1" w:rsidP="0045264E" w:rsidRDefault="00DA37F1" w14:paraId="211607B4" w14:textId="208A9402">
            <w:pPr>
              <w:jc w:val="center"/>
            </w:pPr>
            <w:r>
              <w:t>71.38%</w:t>
            </w:r>
          </w:p>
        </w:tc>
      </w:tr>
      <w:tr w:rsidR="00DA37F1" w:rsidTr="4102F8C6" w14:paraId="26D173B3" w14:textId="77777777">
        <w:tc>
          <w:tcPr>
            <w:tcW w:w="2400" w:type="dxa"/>
            <w:tcMar/>
          </w:tcPr>
          <w:p w:rsidR="00DA37F1" w:rsidP="0045264E" w:rsidRDefault="00DA37F1" w14:paraId="421F2E3F" w14:textId="77777777">
            <w:r>
              <w:t>Smile (Partial and Full)</w:t>
            </w:r>
          </w:p>
        </w:tc>
        <w:tc>
          <w:tcPr>
            <w:tcW w:w="1335" w:type="dxa"/>
            <w:tcMar/>
          </w:tcPr>
          <w:p w:rsidR="00DA37F1" w:rsidP="0045264E" w:rsidRDefault="00DA37F1" w14:paraId="413E0260" w14:textId="77777777">
            <w:pPr>
              <w:jc w:val="center"/>
            </w:pPr>
            <w:r>
              <w:t>82.44%</w:t>
            </w:r>
          </w:p>
        </w:tc>
        <w:tc>
          <w:tcPr>
            <w:tcW w:w="1380" w:type="dxa"/>
            <w:tcMar/>
          </w:tcPr>
          <w:p w:rsidR="00DA37F1" w:rsidP="0045264E" w:rsidRDefault="00DA37F1" w14:paraId="7763E2C2" w14:textId="5D56524A">
            <w:pPr>
              <w:jc w:val="center"/>
            </w:pPr>
            <w:r>
              <w:t>80.30%</w:t>
            </w:r>
          </w:p>
        </w:tc>
        <w:tc>
          <w:tcPr>
            <w:tcW w:w="1320" w:type="dxa"/>
            <w:tcMar/>
          </w:tcPr>
          <w:p w:rsidR="00DA37F1" w:rsidP="0045264E" w:rsidRDefault="00DA37F1" w14:paraId="02EDEE67" w14:textId="0D9E10E2">
            <w:pPr>
              <w:jc w:val="center"/>
            </w:pPr>
            <w:r>
              <w:t>53.89%</w:t>
            </w:r>
          </w:p>
        </w:tc>
        <w:tc>
          <w:tcPr>
            <w:tcW w:w="1335" w:type="dxa"/>
            <w:tcMar/>
          </w:tcPr>
          <w:p w:rsidR="00DA37F1" w:rsidP="0045264E" w:rsidRDefault="00DA37F1" w14:paraId="5BA2DABD" w14:textId="14109115">
            <w:pPr>
              <w:jc w:val="center"/>
            </w:pPr>
            <w:r>
              <w:t>58.67%</w:t>
            </w:r>
          </w:p>
        </w:tc>
        <w:tc>
          <w:tcPr>
            <w:tcW w:w="1485" w:type="dxa"/>
            <w:tcMar/>
          </w:tcPr>
          <w:p w:rsidR="00DA37F1" w:rsidP="0045264E" w:rsidRDefault="00DA37F1" w14:paraId="1B14430D" w14:textId="7F5CE52B">
            <w:pPr>
              <w:jc w:val="center"/>
            </w:pPr>
            <w:r>
              <w:t>70.39%</w:t>
            </w:r>
          </w:p>
        </w:tc>
      </w:tr>
      <w:tr w:rsidR="00DA37F1" w:rsidTr="4102F8C6" w14:paraId="1ECF069B" w14:textId="77777777">
        <w:tc>
          <w:tcPr>
            <w:tcW w:w="2400" w:type="dxa"/>
            <w:tcMar/>
          </w:tcPr>
          <w:p w:rsidR="00DA37F1" w:rsidP="0045264E" w:rsidRDefault="00DA37F1" w14:paraId="4C5055BF" w14:textId="77777777">
            <w:pPr>
              <w:jc w:val="right"/>
            </w:pPr>
            <w:r>
              <w:t>Full Smile</w:t>
            </w:r>
          </w:p>
        </w:tc>
        <w:tc>
          <w:tcPr>
            <w:tcW w:w="1335" w:type="dxa"/>
            <w:tcMar/>
          </w:tcPr>
          <w:p w:rsidR="00DA37F1" w:rsidP="0045264E" w:rsidRDefault="00DA37F1" w14:paraId="40F6514F" w14:textId="77777777">
            <w:pPr>
              <w:jc w:val="center"/>
            </w:pPr>
            <w:r>
              <w:t>85.56%</w:t>
            </w:r>
          </w:p>
        </w:tc>
        <w:tc>
          <w:tcPr>
            <w:tcW w:w="1380" w:type="dxa"/>
            <w:tcMar/>
          </w:tcPr>
          <w:p w:rsidR="00DA37F1" w:rsidP="0045264E" w:rsidRDefault="00DA37F1" w14:paraId="69A6CAAD" w14:textId="539FBEC4">
            <w:pPr>
              <w:jc w:val="center"/>
            </w:pPr>
            <w:r>
              <w:t>79.48%</w:t>
            </w:r>
          </w:p>
        </w:tc>
        <w:tc>
          <w:tcPr>
            <w:tcW w:w="1320" w:type="dxa"/>
            <w:tcMar/>
          </w:tcPr>
          <w:p w:rsidR="00DA37F1" w:rsidP="0045264E" w:rsidRDefault="00DA37F1" w14:paraId="449A2422" w14:textId="73C65480">
            <w:pPr>
              <w:jc w:val="center"/>
            </w:pPr>
            <w:r>
              <w:t>46.67%</w:t>
            </w:r>
          </w:p>
        </w:tc>
        <w:tc>
          <w:tcPr>
            <w:tcW w:w="1335" w:type="dxa"/>
            <w:tcMar/>
          </w:tcPr>
          <w:p w:rsidR="00DA37F1" w:rsidP="0045264E" w:rsidRDefault="00DA37F1" w14:paraId="7588B6EB" w14:textId="5A9A9FA7">
            <w:pPr>
              <w:jc w:val="center"/>
            </w:pPr>
            <w:r>
              <w:t>57.33%</w:t>
            </w:r>
          </w:p>
        </w:tc>
        <w:tc>
          <w:tcPr>
            <w:tcW w:w="1485" w:type="dxa"/>
            <w:tcMar/>
          </w:tcPr>
          <w:p w:rsidR="00DA37F1" w:rsidP="0045264E" w:rsidRDefault="00DA37F1" w14:paraId="1E52722C" w14:textId="29D097A9">
            <w:pPr>
              <w:jc w:val="center"/>
            </w:pPr>
            <w:r>
              <w:t>69.00%</w:t>
            </w:r>
          </w:p>
        </w:tc>
      </w:tr>
      <w:tr w:rsidR="00DA37F1" w:rsidTr="4102F8C6" w14:paraId="3615A0F6" w14:textId="77777777">
        <w:tc>
          <w:tcPr>
            <w:tcW w:w="2400" w:type="dxa"/>
            <w:tcMar/>
          </w:tcPr>
          <w:p w:rsidR="00DA37F1" w:rsidP="0045264E" w:rsidRDefault="00DA37F1" w14:paraId="073D3125" w14:textId="77777777">
            <w:pPr>
              <w:jc w:val="right"/>
            </w:pPr>
            <w:r>
              <w:t>Partial Smile</w:t>
            </w:r>
          </w:p>
        </w:tc>
        <w:tc>
          <w:tcPr>
            <w:tcW w:w="1335" w:type="dxa"/>
            <w:tcMar/>
          </w:tcPr>
          <w:p w:rsidR="00DA37F1" w:rsidP="0045264E" w:rsidRDefault="00DA37F1" w14:paraId="5192FAD5" w14:textId="77777777">
            <w:pPr>
              <w:jc w:val="center"/>
            </w:pPr>
            <w:r>
              <w:t>70%</w:t>
            </w:r>
          </w:p>
        </w:tc>
        <w:tc>
          <w:tcPr>
            <w:tcW w:w="1380" w:type="dxa"/>
            <w:tcMar/>
          </w:tcPr>
          <w:p w:rsidR="00DA37F1" w:rsidP="0045264E" w:rsidRDefault="00DA37F1" w14:paraId="5E540FFA" w14:textId="326655E5">
            <w:pPr>
              <w:jc w:val="center"/>
            </w:pPr>
            <w:r>
              <w:t>81.48%</w:t>
            </w:r>
          </w:p>
        </w:tc>
        <w:tc>
          <w:tcPr>
            <w:tcW w:w="1320" w:type="dxa"/>
            <w:tcMar/>
          </w:tcPr>
          <w:p w:rsidR="00DA37F1" w:rsidP="0045264E" w:rsidRDefault="00DA37F1" w14:paraId="0EADA588" w14:textId="66E53B29">
            <w:pPr>
              <w:jc w:val="center"/>
            </w:pPr>
            <w:r>
              <w:t>57.50%</w:t>
            </w:r>
          </w:p>
        </w:tc>
        <w:tc>
          <w:tcPr>
            <w:tcW w:w="1335" w:type="dxa"/>
            <w:tcMar/>
          </w:tcPr>
          <w:p w:rsidR="00DA37F1" w:rsidP="0045264E" w:rsidRDefault="00DA37F1" w14:paraId="3EFF3FFF" w14:textId="78EBBF61">
            <w:pPr>
              <w:jc w:val="center"/>
            </w:pPr>
            <w:r>
              <w:t>59.17%</w:t>
            </w:r>
          </w:p>
        </w:tc>
        <w:tc>
          <w:tcPr>
            <w:tcW w:w="1485" w:type="dxa"/>
            <w:tcMar/>
          </w:tcPr>
          <w:p w:rsidR="00DA37F1" w:rsidP="0045264E" w:rsidRDefault="00DA37F1" w14:paraId="74FF90D2" w14:textId="4256FDBE">
            <w:pPr>
              <w:jc w:val="center"/>
            </w:pPr>
            <w:r>
              <w:t>72.38%</w:t>
            </w:r>
          </w:p>
        </w:tc>
      </w:tr>
      <w:tr w:rsidR="00DA37F1" w:rsidTr="4102F8C6" w14:paraId="1116B53F" w14:textId="77777777">
        <w:tc>
          <w:tcPr>
            <w:tcW w:w="2400" w:type="dxa"/>
            <w:tcMar/>
          </w:tcPr>
          <w:p w:rsidR="00DA37F1" w:rsidP="0045264E" w:rsidRDefault="00DA37F1" w14:paraId="76CCC66B" w14:textId="77777777">
            <w:r>
              <w:t>No Smile</w:t>
            </w:r>
          </w:p>
        </w:tc>
        <w:tc>
          <w:tcPr>
            <w:tcW w:w="1335" w:type="dxa"/>
            <w:tcMar/>
          </w:tcPr>
          <w:p w:rsidR="00DA37F1" w:rsidP="0045264E" w:rsidRDefault="00DA37F1" w14:paraId="28E4FAE6" w14:textId="77777777">
            <w:pPr>
              <w:jc w:val="center"/>
            </w:pPr>
            <w:r>
              <w:t>58.33%</w:t>
            </w:r>
          </w:p>
        </w:tc>
        <w:tc>
          <w:tcPr>
            <w:tcW w:w="1380" w:type="dxa"/>
            <w:tcMar/>
          </w:tcPr>
          <w:p w:rsidR="00DA37F1" w:rsidP="0045264E" w:rsidRDefault="00DA37F1" w14:paraId="0A4BE963" w14:textId="1AFA133A">
            <w:pPr>
              <w:jc w:val="center"/>
            </w:pPr>
            <w:r>
              <w:t>83.81%</w:t>
            </w:r>
          </w:p>
        </w:tc>
        <w:tc>
          <w:tcPr>
            <w:tcW w:w="1320" w:type="dxa"/>
            <w:tcMar/>
          </w:tcPr>
          <w:p w:rsidR="00DA37F1" w:rsidP="0045264E" w:rsidRDefault="00DA37F1" w14:paraId="7379FF20" w14:textId="230B9755">
            <w:pPr>
              <w:jc w:val="center"/>
            </w:pPr>
            <w:r>
              <w:t>58.24%</w:t>
            </w:r>
          </w:p>
        </w:tc>
        <w:tc>
          <w:tcPr>
            <w:tcW w:w="1335" w:type="dxa"/>
            <w:tcMar/>
          </w:tcPr>
          <w:p w:rsidR="00DA37F1" w:rsidP="0045264E" w:rsidRDefault="00DA37F1" w14:paraId="7FAC8374" w14:textId="0719D3CB">
            <w:pPr>
              <w:jc w:val="center"/>
            </w:pPr>
            <w:r>
              <w:t>63.11%</w:t>
            </w:r>
          </w:p>
        </w:tc>
        <w:tc>
          <w:tcPr>
            <w:tcW w:w="1485" w:type="dxa"/>
            <w:tcMar/>
          </w:tcPr>
          <w:p w:rsidR="00DA37F1" w:rsidP="0045264E" w:rsidRDefault="00DA37F1" w14:paraId="14E140B1" w14:textId="1E514994">
            <w:pPr>
              <w:jc w:val="center"/>
            </w:pPr>
            <w:r>
              <w:t>72.10%</w:t>
            </w:r>
          </w:p>
        </w:tc>
      </w:tr>
    </w:tbl>
    <w:p w:rsidR="005A0611" w:rsidRDefault="005A0611" w14:paraId="58AAF202" w14:textId="50384277"/>
    <w:p w:rsidR="0045264E" w:rsidP="0045264E" w:rsidRDefault="0045264E" w14:paraId="48F1E83C" w14:textId="59BFC9EA">
      <w:r w:rsidR="10B44D15">
        <w:rPr/>
        <w:t xml:space="preserve">Supplemental </w:t>
      </w:r>
      <w:r w:rsidR="0045264E">
        <w:rPr/>
        <w:t xml:space="preserve">Table </w:t>
      </w:r>
      <w:r w:rsidR="06F553D1">
        <w:rPr/>
        <w:t>6</w:t>
      </w:r>
      <w:r w:rsidR="0045264E">
        <w:rPr/>
        <w:t>.  Clinical Geneticist accuracy in smiling vs. non-smiling test images in across both surveys.  If an “other conditions” image was shown in both surveys, the average accuracy was calculated and used to determine the overall average.</w:t>
      </w:r>
    </w:p>
    <w:p w:rsidR="0045264E" w:rsidRDefault="0045264E" w14:paraId="195ABC2E" w14:textId="77777777"/>
    <w:sectPr w:rsidR="0045264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B6"/>
    <w:rsid w:val="00022511"/>
    <w:rsid w:val="00024539"/>
    <w:rsid w:val="000558A2"/>
    <w:rsid w:val="00056F0E"/>
    <w:rsid w:val="0006501A"/>
    <w:rsid w:val="000D6BD9"/>
    <w:rsid w:val="000E257A"/>
    <w:rsid w:val="000F5917"/>
    <w:rsid w:val="00111D74"/>
    <w:rsid w:val="00147818"/>
    <w:rsid w:val="00155CDF"/>
    <w:rsid w:val="00177F7E"/>
    <w:rsid w:val="0019016A"/>
    <w:rsid w:val="001D2B04"/>
    <w:rsid w:val="001D6332"/>
    <w:rsid w:val="00204CA4"/>
    <w:rsid w:val="002124C5"/>
    <w:rsid w:val="00220D99"/>
    <w:rsid w:val="00272AD3"/>
    <w:rsid w:val="002758BA"/>
    <w:rsid w:val="00276550"/>
    <w:rsid w:val="00294818"/>
    <w:rsid w:val="00296BC7"/>
    <w:rsid w:val="002A50CD"/>
    <w:rsid w:val="00304345"/>
    <w:rsid w:val="003215E9"/>
    <w:rsid w:val="003334E5"/>
    <w:rsid w:val="00340474"/>
    <w:rsid w:val="0036115C"/>
    <w:rsid w:val="00374A76"/>
    <w:rsid w:val="00376113"/>
    <w:rsid w:val="00391DB9"/>
    <w:rsid w:val="00406DDC"/>
    <w:rsid w:val="0041664E"/>
    <w:rsid w:val="00444D0C"/>
    <w:rsid w:val="0045264E"/>
    <w:rsid w:val="004548EA"/>
    <w:rsid w:val="004674B7"/>
    <w:rsid w:val="00476FE8"/>
    <w:rsid w:val="00485047"/>
    <w:rsid w:val="004860D7"/>
    <w:rsid w:val="004921D9"/>
    <w:rsid w:val="004B01D1"/>
    <w:rsid w:val="004C1104"/>
    <w:rsid w:val="004D52C6"/>
    <w:rsid w:val="004E0977"/>
    <w:rsid w:val="00536EDC"/>
    <w:rsid w:val="0055158E"/>
    <w:rsid w:val="00552B92"/>
    <w:rsid w:val="00561E6B"/>
    <w:rsid w:val="00562ACD"/>
    <w:rsid w:val="00583632"/>
    <w:rsid w:val="0059753D"/>
    <w:rsid w:val="005A0611"/>
    <w:rsid w:val="005B314A"/>
    <w:rsid w:val="005B3B3B"/>
    <w:rsid w:val="005B78F0"/>
    <w:rsid w:val="005C46B6"/>
    <w:rsid w:val="005F67FB"/>
    <w:rsid w:val="006043D8"/>
    <w:rsid w:val="00605FAB"/>
    <w:rsid w:val="0062467E"/>
    <w:rsid w:val="00626F29"/>
    <w:rsid w:val="00632544"/>
    <w:rsid w:val="00644675"/>
    <w:rsid w:val="006507F6"/>
    <w:rsid w:val="00682020"/>
    <w:rsid w:val="006B15C8"/>
    <w:rsid w:val="006E0580"/>
    <w:rsid w:val="00702FF1"/>
    <w:rsid w:val="007348C4"/>
    <w:rsid w:val="00756217"/>
    <w:rsid w:val="007832DC"/>
    <w:rsid w:val="00785368"/>
    <w:rsid w:val="00791A63"/>
    <w:rsid w:val="0084143D"/>
    <w:rsid w:val="0087513B"/>
    <w:rsid w:val="00876A50"/>
    <w:rsid w:val="008956CF"/>
    <w:rsid w:val="008C0D49"/>
    <w:rsid w:val="008C12CD"/>
    <w:rsid w:val="008C7323"/>
    <w:rsid w:val="008D6583"/>
    <w:rsid w:val="008E6FDF"/>
    <w:rsid w:val="00900C84"/>
    <w:rsid w:val="00910EAB"/>
    <w:rsid w:val="00912B04"/>
    <w:rsid w:val="00923595"/>
    <w:rsid w:val="00923B28"/>
    <w:rsid w:val="00923F9C"/>
    <w:rsid w:val="00931EC8"/>
    <w:rsid w:val="0093638F"/>
    <w:rsid w:val="00955F96"/>
    <w:rsid w:val="009757A8"/>
    <w:rsid w:val="0099186B"/>
    <w:rsid w:val="00993BBE"/>
    <w:rsid w:val="009B7919"/>
    <w:rsid w:val="009E4432"/>
    <w:rsid w:val="009F4E1D"/>
    <w:rsid w:val="00A20D4A"/>
    <w:rsid w:val="00A62F0C"/>
    <w:rsid w:val="00A63FBF"/>
    <w:rsid w:val="00A91D15"/>
    <w:rsid w:val="00A9208C"/>
    <w:rsid w:val="00AE7D49"/>
    <w:rsid w:val="00AF383A"/>
    <w:rsid w:val="00AF5FE7"/>
    <w:rsid w:val="00B020E8"/>
    <w:rsid w:val="00B07260"/>
    <w:rsid w:val="00B325C0"/>
    <w:rsid w:val="00B334A3"/>
    <w:rsid w:val="00B37630"/>
    <w:rsid w:val="00B75AE9"/>
    <w:rsid w:val="00B8067F"/>
    <w:rsid w:val="00BE33A4"/>
    <w:rsid w:val="00BE67F7"/>
    <w:rsid w:val="00BF7615"/>
    <w:rsid w:val="00C16BAB"/>
    <w:rsid w:val="00C170CE"/>
    <w:rsid w:val="00C2015C"/>
    <w:rsid w:val="00C402ED"/>
    <w:rsid w:val="00C61FB7"/>
    <w:rsid w:val="00C73166"/>
    <w:rsid w:val="00CF7010"/>
    <w:rsid w:val="00D33553"/>
    <w:rsid w:val="00D4709C"/>
    <w:rsid w:val="00D60FEA"/>
    <w:rsid w:val="00D85967"/>
    <w:rsid w:val="00D944C7"/>
    <w:rsid w:val="00DA37F1"/>
    <w:rsid w:val="00DE1DD9"/>
    <w:rsid w:val="00DE229E"/>
    <w:rsid w:val="00E14E85"/>
    <w:rsid w:val="00E51CCE"/>
    <w:rsid w:val="00E559BB"/>
    <w:rsid w:val="00E76489"/>
    <w:rsid w:val="00E7711D"/>
    <w:rsid w:val="00EA36B1"/>
    <w:rsid w:val="00F12ED6"/>
    <w:rsid w:val="00F62BC0"/>
    <w:rsid w:val="00F73FBA"/>
    <w:rsid w:val="00F937DE"/>
    <w:rsid w:val="00FA3B26"/>
    <w:rsid w:val="00FB6902"/>
    <w:rsid w:val="00FC7585"/>
    <w:rsid w:val="00FE7B52"/>
    <w:rsid w:val="02E492FE"/>
    <w:rsid w:val="06F553D1"/>
    <w:rsid w:val="0A419A0D"/>
    <w:rsid w:val="10B44D15"/>
    <w:rsid w:val="11B2FCAA"/>
    <w:rsid w:val="1732CC65"/>
    <w:rsid w:val="1C5F9359"/>
    <w:rsid w:val="35729DE4"/>
    <w:rsid w:val="3F672865"/>
    <w:rsid w:val="4102F8C6"/>
    <w:rsid w:val="48F4E24E"/>
    <w:rsid w:val="6E93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89C4"/>
  <w15:chartTrackingRefBased/>
  <w15:docId w15:val="{723EDF62-1857-4E26-9E2C-E55FA18E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6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67CF01DBF90498E7A526AA8CF1A8C" ma:contentTypeVersion="9" ma:contentTypeDescription="Create a new document." ma:contentTypeScope="" ma:versionID="85033436ad1cb0adba3fb83f1ca9a00d">
  <xsd:schema xmlns:xsd="http://www.w3.org/2001/XMLSchema" xmlns:xs="http://www.w3.org/2001/XMLSchema" xmlns:p="http://schemas.microsoft.com/office/2006/metadata/properties" xmlns:ns2="8b25db39-86db-462c-bb85-f3ea4045ad49" xmlns:ns3="f4d5f980-7402-491b-a3c1-a3298e9cc04b" targetNamespace="http://schemas.microsoft.com/office/2006/metadata/properties" ma:root="true" ma:fieldsID="5012f291c9061c4eba65e332886de812" ns2:_="" ns3:_="">
    <xsd:import namespace="8b25db39-86db-462c-bb85-f3ea4045ad49"/>
    <xsd:import namespace="f4d5f980-7402-491b-a3c1-a3298e9cc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5db39-86db-462c-bb85-f3ea4045a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5f980-7402-491b-a3c1-a3298e9cc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24D84-F96D-4204-8197-18B4F0326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5db39-86db-462c-bb85-f3ea4045ad49"/>
    <ds:schemaRef ds:uri="f4d5f980-7402-491b-a3c1-a3298e9cc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51918-17AF-4372-98F6-DF7F5BB96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826F6C-D1D8-4CD9-BA55-92F756B41EA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Waikel, Rebekah (NIH/NHGRI) [E]</dc:creator>
  <keywords/>
  <dc:description/>
  <lastModifiedBy>Waikel, Rebekah (NIH/NHGRI) [E]</lastModifiedBy>
  <revision>148</revision>
  <dcterms:created xsi:type="dcterms:W3CDTF">2021-11-16T15:32:00.0000000Z</dcterms:created>
  <dcterms:modified xsi:type="dcterms:W3CDTF">2021-12-07T18:57:28.3350210Z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0x010100D8167CF01DBF90498E7A526AA8CF1A8C</vt:lpwstr>
  </property>
</Properties>
</file>