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4D8A" w14:textId="77777777" w:rsidR="00984DEB" w:rsidRPr="003976FE" w:rsidRDefault="00984DEB" w:rsidP="00984DEB">
      <w:pPr>
        <w:jc w:val="center"/>
        <w:rPr>
          <w:b/>
          <w:bCs/>
        </w:rPr>
      </w:pPr>
      <w:r>
        <w:rPr>
          <w:b/>
          <w:bCs/>
        </w:rPr>
        <w:t xml:space="preserve">Cash Transfer Programs and HIV-Related Outcomes: </w:t>
      </w:r>
      <w:proofErr w:type="gramStart"/>
      <w:r>
        <w:rPr>
          <w:b/>
          <w:bCs/>
        </w:rPr>
        <w:t>an</w:t>
      </w:r>
      <w:proofErr w:type="gramEnd"/>
      <w:r>
        <w:rPr>
          <w:b/>
          <w:bCs/>
        </w:rPr>
        <w:t xml:space="preserve"> Analysis of 42 Countries from 1996 to 2019</w:t>
      </w:r>
    </w:p>
    <w:p w14:paraId="09444BBE" w14:textId="77777777" w:rsidR="00984DEB" w:rsidRDefault="00984DEB">
      <w:pPr>
        <w:pStyle w:val="TOCHeading"/>
      </w:pPr>
    </w:p>
    <w:p w14:paraId="3C72A0FC" w14:textId="77777777" w:rsidR="00984DEB" w:rsidRDefault="00984DEB" w:rsidP="00984DEB"/>
    <w:p w14:paraId="7300F242" w14:textId="77777777" w:rsidR="00984DEB" w:rsidRDefault="00984DEB" w:rsidP="00984DEB"/>
    <w:p w14:paraId="642BD1E3" w14:textId="77777777" w:rsidR="00984DEB" w:rsidRDefault="00984DEB" w:rsidP="00984DEB"/>
    <w:p w14:paraId="65FC936C" w14:textId="32CBCA0F" w:rsidR="00984DEB" w:rsidRPr="00984DEB" w:rsidRDefault="00984DEB" w:rsidP="00984DEB">
      <w:pPr>
        <w:jc w:val="center"/>
        <w:rPr>
          <w:b/>
          <w:bCs/>
        </w:rPr>
        <w:sectPr w:rsidR="00984DEB" w:rsidRPr="00984DEB" w:rsidSect="00E67361">
          <w:footerReference w:type="even" r:id="rId8"/>
          <w:footerReference w:type="default" r:id="rId9"/>
          <w:pgSz w:w="12240" w:h="15840"/>
          <w:pgMar w:top="1440" w:right="1440" w:bottom="1440" w:left="1440" w:header="720" w:footer="720" w:gutter="0"/>
          <w:cols w:space="720"/>
          <w:docGrid w:linePitch="360"/>
        </w:sectPr>
      </w:pPr>
      <w:r w:rsidRPr="00984DEB">
        <w:rPr>
          <w:b/>
          <w:bCs/>
        </w:rPr>
        <w:t>Supplementary Appendix</w:t>
      </w:r>
    </w:p>
    <w:p w14:paraId="26AD2B60" w14:textId="44DCCEF6" w:rsidR="00984DEB" w:rsidRDefault="00984DEB">
      <w:pPr>
        <w:pStyle w:val="TOCHeading"/>
      </w:pPr>
    </w:p>
    <w:sdt>
      <w:sdtPr>
        <w:rPr>
          <w:rFonts w:ascii="Times New Roman" w:eastAsia="Times New Roman" w:hAnsi="Times New Roman" w:cs="Times New Roman"/>
          <w:b w:val="0"/>
          <w:bCs w:val="0"/>
          <w:color w:val="auto"/>
          <w:sz w:val="24"/>
          <w:szCs w:val="24"/>
        </w:rPr>
        <w:id w:val="-1025625133"/>
        <w:docPartObj>
          <w:docPartGallery w:val="Table of Contents"/>
          <w:docPartUnique/>
        </w:docPartObj>
      </w:sdtPr>
      <w:sdtEndPr>
        <w:rPr>
          <w:noProof/>
        </w:rPr>
      </w:sdtEndPr>
      <w:sdtContent>
        <w:p w14:paraId="0AD53BE9" w14:textId="34B88AAF" w:rsidR="004341B7" w:rsidRDefault="004341B7">
          <w:pPr>
            <w:pStyle w:val="TOCHeading"/>
          </w:pPr>
          <w:r>
            <w:t>Table of Contents</w:t>
          </w:r>
        </w:p>
        <w:p w14:paraId="15E3B60A" w14:textId="19C630F7" w:rsidR="00C13E83" w:rsidRDefault="004341B7">
          <w:pPr>
            <w:pStyle w:val="TOC1"/>
            <w:rPr>
              <w:rFonts w:eastAsiaTheme="minorEastAsia" w:cstheme="minorBidi"/>
              <w:b w:val="0"/>
              <w:bCs w:val="0"/>
              <w:i w:val="0"/>
              <w:iCs w:val="0"/>
              <w:noProof/>
            </w:rPr>
          </w:pPr>
          <w:r>
            <w:fldChar w:fldCharType="begin"/>
          </w:r>
          <w:r>
            <w:instrText xml:space="preserve"> TOC \o "1-3" \h \z \u </w:instrText>
          </w:r>
          <w:r>
            <w:fldChar w:fldCharType="separate"/>
          </w:r>
          <w:hyperlink w:anchor="_Toc82759804" w:history="1">
            <w:r w:rsidR="00C13E83" w:rsidRPr="00DD32E7">
              <w:rPr>
                <w:rStyle w:val="Hyperlink"/>
                <w:noProof/>
              </w:rPr>
              <w:t>Identification of Cash Transfer Programs, Calculation of Impoverished Population Coverage, Definition of Primary Explanatory Variable</w:t>
            </w:r>
            <w:r w:rsidR="00C13E83">
              <w:rPr>
                <w:noProof/>
                <w:webHidden/>
              </w:rPr>
              <w:tab/>
            </w:r>
            <w:r w:rsidR="00C13E83">
              <w:rPr>
                <w:noProof/>
                <w:webHidden/>
              </w:rPr>
              <w:fldChar w:fldCharType="begin"/>
            </w:r>
            <w:r w:rsidR="00C13E83">
              <w:rPr>
                <w:noProof/>
                <w:webHidden/>
              </w:rPr>
              <w:instrText xml:space="preserve"> PAGEREF _Toc82759804 \h </w:instrText>
            </w:r>
            <w:r w:rsidR="00C13E83">
              <w:rPr>
                <w:noProof/>
                <w:webHidden/>
              </w:rPr>
            </w:r>
            <w:r w:rsidR="00C13E83">
              <w:rPr>
                <w:noProof/>
                <w:webHidden/>
              </w:rPr>
              <w:fldChar w:fldCharType="separate"/>
            </w:r>
            <w:r w:rsidR="00C13E83">
              <w:rPr>
                <w:noProof/>
                <w:webHidden/>
              </w:rPr>
              <w:t>6</w:t>
            </w:r>
            <w:r w:rsidR="00C13E83">
              <w:rPr>
                <w:noProof/>
                <w:webHidden/>
              </w:rPr>
              <w:fldChar w:fldCharType="end"/>
            </w:r>
          </w:hyperlink>
        </w:p>
        <w:p w14:paraId="5BCB5694" w14:textId="5A7D42BF" w:rsidR="00C13E83" w:rsidRDefault="00786D9E">
          <w:pPr>
            <w:pStyle w:val="TOC1"/>
            <w:rPr>
              <w:rFonts w:eastAsiaTheme="minorEastAsia" w:cstheme="minorBidi"/>
              <w:b w:val="0"/>
              <w:bCs w:val="0"/>
              <w:i w:val="0"/>
              <w:iCs w:val="0"/>
              <w:noProof/>
            </w:rPr>
          </w:pPr>
          <w:hyperlink w:anchor="_Toc82759805" w:history="1">
            <w:r w:rsidR="00C13E83" w:rsidRPr="00DD32E7">
              <w:rPr>
                <w:rStyle w:val="Hyperlink"/>
                <w:noProof/>
              </w:rPr>
              <w:t>Demographic and Health Survey Sampling, Ethics, and Wealth Index</w:t>
            </w:r>
            <w:r w:rsidR="00C13E83">
              <w:rPr>
                <w:noProof/>
                <w:webHidden/>
              </w:rPr>
              <w:tab/>
            </w:r>
            <w:r w:rsidR="00C13E83">
              <w:rPr>
                <w:noProof/>
                <w:webHidden/>
              </w:rPr>
              <w:fldChar w:fldCharType="begin"/>
            </w:r>
            <w:r w:rsidR="00C13E83">
              <w:rPr>
                <w:noProof/>
                <w:webHidden/>
              </w:rPr>
              <w:instrText xml:space="preserve"> PAGEREF _Toc82759805 \h </w:instrText>
            </w:r>
            <w:r w:rsidR="00C13E83">
              <w:rPr>
                <w:noProof/>
                <w:webHidden/>
              </w:rPr>
            </w:r>
            <w:r w:rsidR="00C13E83">
              <w:rPr>
                <w:noProof/>
                <w:webHidden/>
              </w:rPr>
              <w:fldChar w:fldCharType="separate"/>
            </w:r>
            <w:r w:rsidR="00C13E83">
              <w:rPr>
                <w:noProof/>
                <w:webHidden/>
              </w:rPr>
              <w:t>7</w:t>
            </w:r>
            <w:r w:rsidR="00C13E83">
              <w:rPr>
                <w:noProof/>
                <w:webHidden/>
              </w:rPr>
              <w:fldChar w:fldCharType="end"/>
            </w:r>
          </w:hyperlink>
        </w:p>
        <w:p w14:paraId="22C54768" w14:textId="33A61628" w:rsidR="00C13E83" w:rsidRDefault="00786D9E">
          <w:pPr>
            <w:pStyle w:val="TOC1"/>
            <w:rPr>
              <w:rFonts w:eastAsiaTheme="minorEastAsia" w:cstheme="minorBidi"/>
              <w:b w:val="0"/>
              <w:bCs w:val="0"/>
              <w:i w:val="0"/>
              <w:iCs w:val="0"/>
              <w:noProof/>
            </w:rPr>
          </w:pPr>
          <w:hyperlink w:anchor="_Toc82759806" w:history="1">
            <w:r w:rsidR="00C13E83" w:rsidRPr="00DD32E7">
              <w:rPr>
                <w:rStyle w:val="Hyperlink"/>
                <w:noProof/>
              </w:rPr>
              <w:t>Statistical Analysis</w:t>
            </w:r>
            <w:r w:rsidR="00C13E83">
              <w:rPr>
                <w:noProof/>
                <w:webHidden/>
              </w:rPr>
              <w:tab/>
            </w:r>
            <w:r w:rsidR="00C13E83">
              <w:rPr>
                <w:noProof/>
                <w:webHidden/>
              </w:rPr>
              <w:fldChar w:fldCharType="begin"/>
            </w:r>
            <w:r w:rsidR="00C13E83">
              <w:rPr>
                <w:noProof/>
                <w:webHidden/>
              </w:rPr>
              <w:instrText xml:space="preserve"> PAGEREF _Toc82759806 \h </w:instrText>
            </w:r>
            <w:r w:rsidR="00C13E83">
              <w:rPr>
                <w:noProof/>
                <w:webHidden/>
              </w:rPr>
            </w:r>
            <w:r w:rsidR="00C13E83">
              <w:rPr>
                <w:noProof/>
                <w:webHidden/>
              </w:rPr>
              <w:fldChar w:fldCharType="separate"/>
            </w:r>
            <w:r w:rsidR="00C13E83">
              <w:rPr>
                <w:noProof/>
                <w:webHidden/>
              </w:rPr>
              <w:t>8</w:t>
            </w:r>
            <w:r w:rsidR="00C13E83">
              <w:rPr>
                <w:noProof/>
                <w:webHidden/>
              </w:rPr>
              <w:fldChar w:fldCharType="end"/>
            </w:r>
          </w:hyperlink>
        </w:p>
        <w:p w14:paraId="055119E1" w14:textId="6224AB6A" w:rsidR="00C13E83" w:rsidRDefault="00786D9E">
          <w:pPr>
            <w:pStyle w:val="TOC2"/>
            <w:tabs>
              <w:tab w:val="right" w:leader="dot" w:pos="9350"/>
            </w:tabs>
            <w:rPr>
              <w:rFonts w:eastAsiaTheme="minorEastAsia" w:cstheme="minorBidi"/>
              <w:b w:val="0"/>
              <w:bCs w:val="0"/>
              <w:noProof/>
              <w:sz w:val="24"/>
              <w:szCs w:val="24"/>
            </w:rPr>
          </w:pPr>
          <w:hyperlink w:anchor="_Toc82759807" w:history="1">
            <w:r w:rsidR="00C13E83" w:rsidRPr="00DD32E7">
              <w:rPr>
                <w:rStyle w:val="Hyperlink"/>
                <w:noProof/>
              </w:rPr>
              <w:t>Primary models for country-level outcomes</w:t>
            </w:r>
            <w:r w:rsidR="00C13E83">
              <w:rPr>
                <w:noProof/>
                <w:webHidden/>
              </w:rPr>
              <w:tab/>
            </w:r>
            <w:r w:rsidR="00C13E83">
              <w:rPr>
                <w:noProof/>
                <w:webHidden/>
              </w:rPr>
              <w:fldChar w:fldCharType="begin"/>
            </w:r>
            <w:r w:rsidR="00C13E83">
              <w:rPr>
                <w:noProof/>
                <w:webHidden/>
              </w:rPr>
              <w:instrText xml:space="preserve"> PAGEREF _Toc82759807 \h </w:instrText>
            </w:r>
            <w:r w:rsidR="00C13E83">
              <w:rPr>
                <w:noProof/>
                <w:webHidden/>
              </w:rPr>
            </w:r>
            <w:r w:rsidR="00C13E83">
              <w:rPr>
                <w:noProof/>
                <w:webHidden/>
              </w:rPr>
              <w:fldChar w:fldCharType="separate"/>
            </w:r>
            <w:r w:rsidR="00C13E83">
              <w:rPr>
                <w:noProof/>
                <w:webHidden/>
              </w:rPr>
              <w:t>8</w:t>
            </w:r>
            <w:r w:rsidR="00C13E83">
              <w:rPr>
                <w:noProof/>
                <w:webHidden/>
              </w:rPr>
              <w:fldChar w:fldCharType="end"/>
            </w:r>
          </w:hyperlink>
        </w:p>
        <w:p w14:paraId="135A8FF4" w14:textId="4CFAE15C" w:rsidR="00C13E83" w:rsidRDefault="00786D9E">
          <w:pPr>
            <w:pStyle w:val="TOC2"/>
            <w:tabs>
              <w:tab w:val="right" w:leader="dot" w:pos="9350"/>
            </w:tabs>
            <w:rPr>
              <w:rFonts w:eastAsiaTheme="minorEastAsia" w:cstheme="minorBidi"/>
              <w:b w:val="0"/>
              <w:bCs w:val="0"/>
              <w:noProof/>
              <w:sz w:val="24"/>
              <w:szCs w:val="24"/>
            </w:rPr>
          </w:pPr>
          <w:hyperlink w:anchor="_Toc82759808" w:history="1">
            <w:r w:rsidR="00C13E83" w:rsidRPr="00DD32E7">
              <w:rPr>
                <w:rStyle w:val="Hyperlink"/>
                <w:noProof/>
              </w:rPr>
              <w:t>Primary models for individual-level outcomes</w:t>
            </w:r>
            <w:r w:rsidR="00C13E83">
              <w:rPr>
                <w:noProof/>
                <w:webHidden/>
              </w:rPr>
              <w:tab/>
            </w:r>
            <w:r w:rsidR="00C13E83">
              <w:rPr>
                <w:noProof/>
                <w:webHidden/>
              </w:rPr>
              <w:fldChar w:fldCharType="begin"/>
            </w:r>
            <w:r w:rsidR="00C13E83">
              <w:rPr>
                <w:noProof/>
                <w:webHidden/>
              </w:rPr>
              <w:instrText xml:space="preserve"> PAGEREF _Toc82759808 \h </w:instrText>
            </w:r>
            <w:r w:rsidR="00C13E83">
              <w:rPr>
                <w:noProof/>
                <w:webHidden/>
              </w:rPr>
            </w:r>
            <w:r w:rsidR="00C13E83">
              <w:rPr>
                <w:noProof/>
                <w:webHidden/>
              </w:rPr>
              <w:fldChar w:fldCharType="separate"/>
            </w:r>
            <w:r w:rsidR="00C13E83">
              <w:rPr>
                <w:noProof/>
                <w:webHidden/>
              </w:rPr>
              <w:t>10</w:t>
            </w:r>
            <w:r w:rsidR="00C13E83">
              <w:rPr>
                <w:noProof/>
                <w:webHidden/>
              </w:rPr>
              <w:fldChar w:fldCharType="end"/>
            </w:r>
          </w:hyperlink>
        </w:p>
        <w:p w14:paraId="1451347F" w14:textId="28C3038E" w:rsidR="00C13E83" w:rsidRDefault="00786D9E">
          <w:pPr>
            <w:pStyle w:val="TOC2"/>
            <w:tabs>
              <w:tab w:val="right" w:leader="dot" w:pos="9350"/>
            </w:tabs>
            <w:rPr>
              <w:rFonts w:eastAsiaTheme="minorEastAsia" w:cstheme="minorBidi"/>
              <w:b w:val="0"/>
              <w:bCs w:val="0"/>
              <w:noProof/>
              <w:sz w:val="24"/>
              <w:szCs w:val="24"/>
            </w:rPr>
          </w:pPr>
          <w:hyperlink w:anchor="_Toc82759809" w:history="1">
            <w:r w:rsidR="00C13E83" w:rsidRPr="00DD32E7">
              <w:rPr>
                <w:rStyle w:val="Hyperlink"/>
                <w:noProof/>
              </w:rPr>
              <w:t>Association between cash transfer programs and study outcomes over time</w:t>
            </w:r>
            <w:r w:rsidR="00C13E83">
              <w:rPr>
                <w:noProof/>
                <w:webHidden/>
              </w:rPr>
              <w:tab/>
            </w:r>
            <w:r w:rsidR="00C13E83">
              <w:rPr>
                <w:noProof/>
                <w:webHidden/>
              </w:rPr>
              <w:fldChar w:fldCharType="begin"/>
            </w:r>
            <w:r w:rsidR="00C13E83">
              <w:rPr>
                <w:noProof/>
                <w:webHidden/>
              </w:rPr>
              <w:instrText xml:space="preserve"> PAGEREF _Toc82759809 \h </w:instrText>
            </w:r>
            <w:r w:rsidR="00C13E83">
              <w:rPr>
                <w:noProof/>
                <w:webHidden/>
              </w:rPr>
            </w:r>
            <w:r w:rsidR="00C13E83">
              <w:rPr>
                <w:noProof/>
                <w:webHidden/>
              </w:rPr>
              <w:fldChar w:fldCharType="separate"/>
            </w:r>
            <w:r w:rsidR="00C13E83">
              <w:rPr>
                <w:noProof/>
                <w:webHidden/>
              </w:rPr>
              <w:t>12</w:t>
            </w:r>
            <w:r w:rsidR="00C13E83">
              <w:rPr>
                <w:noProof/>
                <w:webHidden/>
              </w:rPr>
              <w:fldChar w:fldCharType="end"/>
            </w:r>
          </w:hyperlink>
        </w:p>
        <w:p w14:paraId="0A57B01A" w14:textId="70A79EA8" w:rsidR="00C13E83" w:rsidRDefault="00786D9E">
          <w:pPr>
            <w:pStyle w:val="TOC2"/>
            <w:tabs>
              <w:tab w:val="right" w:leader="dot" w:pos="9350"/>
            </w:tabs>
            <w:rPr>
              <w:rFonts w:eastAsiaTheme="minorEastAsia" w:cstheme="minorBidi"/>
              <w:b w:val="0"/>
              <w:bCs w:val="0"/>
              <w:noProof/>
              <w:sz w:val="24"/>
              <w:szCs w:val="24"/>
            </w:rPr>
          </w:pPr>
          <w:hyperlink w:anchor="_Toc82759810" w:history="1">
            <w:r w:rsidR="00C13E83" w:rsidRPr="00DD32E7">
              <w:rPr>
                <w:rStyle w:val="Hyperlink"/>
                <w:noProof/>
              </w:rPr>
              <w:t>Interaction between cash transfer programs and baseline HIV prevalence</w:t>
            </w:r>
            <w:r w:rsidR="00C13E83">
              <w:rPr>
                <w:noProof/>
                <w:webHidden/>
              </w:rPr>
              <w:tab/>
            </w:r>
            <w:r w:rsidR="00C13E83">
              <w:rPr>
                <w:noProof/>
                <w:webHidden/>
              </w:rPr>
              <w:fldChar w:fldCharType="begin"/>
            </w:r>
            <w:r w:rsidR="00C13E83">
              <w:rPr>
                <w:noProof/>
                <w:webHidden/>
              </w:rPr>
              <w:instrText xml:space="preserve"> PAGEREF _Toc82759810 \h </w:instrText>
            </w:r>
            <w:r w:rsidR="00C13E83">
              <w:rPr>
                <w:noProof/>
                <w:webHidden/>
              </w:rPr>
            </w:r>
            <w:r w:rsidR="00C13E83">
              <w:rPr>
                <w:noProof/>
                <w:webHidden/>
              </w:rPr>
              <w:fldChar w:fldCharType="separate"/>
            </w:r>
            <w:r w:rsidR="00C13E83">
              <w:rPr>
                <w:noProof/>
                <w:webHidden/>
              </w:rPr>
              <w:t>12</w:t>
            </w:r>
            <w:r w:rsidR="00C13E83">
              <w:rPr>
                <w:noProof/>
                <w:webHidden/>
              </w:rPr>
              <w:fldChar w:fldCharType="end"/>
            </w:r>
          </w:hyperlink>
        </w:p>
        <w:p w14:paraId="610B7F41" w14:textId="6815AD99" w:rsidR="00C13E83" w:rsidRDefault="00786D9E">
          <w:pPr>
            <w:pStyle w:val="TOC2"/>
            <w:tabs>
              <w:tab w:val="right" w:leader="dot" w:pos="9350"/>
            </w:tabs>
            <w:rPr>
              <w:rFonts w:eastAsiaTheme="minorEastAsia" w:cstheme="minorBidi"/>
              <w:b w:val="0"/>
              <w:bCs w:val="0"/>
              <w:noProof/>
              <w:sz w:val="24"/>
              <w:szCs w:val="24"/>
            </w:rPr>
          </w:pPr>
          <w:hyperlink w:anchor="_Toc82759811" w:history="1">
            <w:r w:rsidR="00C13E83" w:rsidRPr="00DD32E7">
              <w:rPr>
                <w:rStyle w:val="Hyperlink"/>
                <w:noProof/>
              </w:rPr>
              <w:t>Interaction between cash transfer programs and impoverished population coverage</w:t>
            </w:r>
            <w:r w:rsidR="00C13E83">
              <w:rPr>
                <w:noProof/>
                <w:webHidden/>
              </w:rPr>
              <w:tab/>
            </w:r>
            <w:r w:rsidR="00C13E83">
              <w:rPr>
                <w:noProof/>
                <w:webHidden/>
              </w:rPr>
              <w:fldChar w:fldCharType="begin"/>
            </w:r>
            <w:r w:rsidR="00C13E83">
              <w:rPr>
                <w:noProof/>
                <w:webHidden/>
              </w:rPr>
              <w:instrText xml:space="preserve"> PAGEREF _Toc82759811 \h </w:instrText>
            </w:r>
            <w:r w:rsidR="00C13E83">
              <w:rPr>
                <w:noProof/>
                <w:webHidden/>
              </w:rPr>
            </w:r>
            <w:r w:rsidR="00C13E83">
              <w:rPr>
                <w:noProof/>
                <w:webHidden/>
              </w:rPr>
              <w:fldChar w:fldCharType="separate"/>
            </w:r>
            <w:r w:rsidR="00C13E83">
              <w:rPr>
                <w:noProof/>
                <w:webHidden/>
              </w:rPr>
              <w:t>13</w:t>
            </w:r>
            <w:r w:rsidR="00C13E83">
              <w:rPr>
                <w:noProof/>
                <w:webHidden/>
              </w:rPr>
              <w:fldChar w:fldCharType="end"/>
            </w:r>
          </w:hyperlink>
        </w:p>
        <w:p w14:paraId="111DC818" w14:textId="025FFDA9" w:rsidR="00C13E83" w:rsidRDefault="00786D9E">
          <w:pPr>
            <w:pStyle w:val="TOC2"/>
            <w:tabs>
              <w:tab w:val="right" w:leader="dot" w:pos="9350"/>
            </w:tabs>
            <w:rPr>
              <w:rFonts w:eastAsiaTheme="minorEastAsia" w:cstheme="minorBidi"/>
              <w:b w:val="0"/>
              <w:bCs w:val="0"/>
              <w:noProof/>
              <w:sz w:val="24"/>
              <w:szCs w:val="24"/>
            </w:rPr>
          </w:pPr>
          <w:hyperlink w:anchor="_Toc82759812" w:history="1">
            <w:r w:rsidR="00C13E83" w:rsidRPr="00DD32E7">
              <w:rPr>
                <w:rStyle w:val="Hyperlink"/>
                <w:noProof/>
              </w:rPr>
              <w:t>Additional analyses to assess for treatment heterogeneity and degree of resultant bias</w:t>
            </w:r>
            <w:r w:rsidR="00C13E83">
              <w:rPr>
                <w:noProof/>
                <w:webHidden/>
              </w:rPr>
              <w:tab/>
            </w:r>
            <w:r w:rsidR="00C13E83">
              <w:rPr>
                <w:noProof/>
                <w:webHidden/>
              </w:rPr>
              <w:fldChar w:fldCharType="begin"/>
            </w:r>
            <w:r w:rsidR="00C13E83">
              <w:rPr>
                <w:noProof/>
                <w:webHidden/>
              </w:rPr>
              <w:instrText xml:space="preserve"> PAGEREF _Toc82759812 \h </w:instrText>
            </w:r>
            <w:r w:rsidR="00C13E83">
              <w:rPr>
                <w:noProof/>
                <w:webHidden/>
              </w:rPr>
            </w:r>
            <w:r w:rsidR="00C13E83">
              <w:rPr>
                <w:noProof/>
                <w:webHidden/>
              </w:rPr>
              <w:fldChar w:fldCharType="separate"/>
            </w:r>
            <w:r w:rsidR="00C13E83">
              <w:rPr>
                <w:noProof/>
                <w:webHidden/>
              </w:rPr>
              <w:t>16</w:t>
            </w:r>
            <w:r w:rsidR="00C13E83">
              <w:rPr>
                <w:noProof/>
                <w:webHidden/>
              </w:rPr>
              <w:fldChar w:fldCharType="end"/>
            </w:r>
          </w:hyperlink>
        </w:p>
        <w:p w14:paraId="3E91EE47" w14:textId="6643CCBA" w:rsidR="00C13E83" w:rsidRDefault="00786D9E">
          <w:pPr>
            <w:pStyle w:val="TOC1"/>
            <w:rPr>
              <w:rFonts w:eastAsiaTheme="minorEastAsia" w:cstheme="minorBidi"/>
              <w:b w:val="0"/>
              <w:bCs w:val="0"/>
              <w:i w:val="0"/>
              <w:iCs w:val="0"/>
              <w:noProof/>
            </w:rPr>
          </w:pPr>
          <w:hyperlink w:anchor="_Toc82759813" w:history="1">
            <w:r w:rsidR="00C13E83" w:rsidRPr="00DD32E7">
              <w:rPr>
                <w:rStyle w:val="Hyperlink"/>
                <w:noProof/>
              </w:rPr>
              <w:t>Supplementary Table 1.  Characteristics of identified cash transfer programs implemented within intervention countries during the study period (1996-2019), with total impoverished population coverage greater than 5%.</w:t>
            </w:r>
            <w:r w:rsidR="00C13E83">
              <w:rPr>
                <w:noProof/>
                <w:webHidden/>
              </w:rPr>
              <w:tab/>
            </w:r>
            <w:r w:rsidR="00C13E83">
              <w:rPr>
                <w:noProof/>
                <w:webHidden/>
              </w:rPr>
              <w:fldChar w:fldCharType="begin"/>
            </w:r>
            <w:r w:rsidR="00C13E83">
              <w:rPr>
                <w:noProof/>
                <w:webHidden/>
              </w:rPr>
              <w:instrText xml:space="preserve"> PAGEREF _Toc82759813 \h </w:instrText>
            </w:r>
            <w:r w:rsidR="00C13E83">
              <w:rPr>
                <w:noProof/>
                <w:webHidden/>
              </w:rPr>
            </w:r>
            <w:r w:rsidR="00C13E83">
              <w:rPr>
                <w:noProof/>
                <w:webHidden/>
              </w:rPr>
              <w:fldChar w:fldCharType="separate"/>
            </w:r>
            <w:r w:rsidR="00C13E83">
              <w:rPr>
                <w:noProof/>
                <w:webHidden/>
              </w:rPr>
              <w:t>17</w:t>
            </w:r>
            <w:r w:rsidR="00C13E83">
              <w:rPr>
                <w:noProof/>
                <w:webHidden/>
              </w:rPr>
              <w:fldChar w:fldCharType="end"/>
            </w:r>
          </w:hyperlink>
        </w:p>
        <w:p w14:paraId="7F6EDE0D" w14:textId="3EE94616" w:rsidR="00C13E83" w:rsidRDefault="00786D9E">
          <w:pPr>
            <w:pStyle w:val="TOC1"/>
            <w:rPr>
              <w:rFonts w:eastAsiaTheme="minorEastAsia" w:cstheme="minorBidi"/>
              <w:b w:val="0"/>
              <w:bCs w:val="0"/>
              <w:i w:val="0"/>
              <w:iCs w:val="0"/>
              <w:noProof/>
            </w:rPr>
          </w:pPr>
          <w:hyperlink w:anchor="_Toc82759814" w:history="1">
            <w:r w:rsidR="00C13E83" w:rsidRPr="00DD32E7">
              <w:rPr>
                <w:rStyle w:val="Hyperlink"/>
                <w:noProof/>
              </w:rPr>
              <w:t>Supplementary Table 2.  Characteristics of identified cash transfer programs implemented within control countries during the study period (1996 to 2019), with total impoverished population coverage less than or equal to 5%.</w:t>
            </w:r>
            <w:r w:rsidR="00C13E83">
              <w:rPr>
                <w:noProof/>
                <w:webHidden/>
              </w:rPr>
              <w:tab/>
            </w:r>
            <w:r w:rsidR="00C13E83">
              <w:rPr>
                <w:noProof/>
                <w:webHidden/>
              </w:rPr>
              <w:fldChar w:fldCharType="begin"/>
            </w:r>
            <w:r w:rsidR="00C13E83">
              <w:rPr>
                <w:noProof/>
                <w:webHidden/>
              </w:rPr>
              <w:instrText xml:space="preserve"> PAGEREF _Toc82759814 \h </w:instrText>
            </w:r>
            <w:r w:rsidR="00C13E83">
              <w:rPr>
                <w:noProof/>
                <w:webHidden/>
              </w:rPr>
            </w:r>
            <w:r w:rsidR="00C13E83">
              <w:rPr>
                <w:noProof/>
                <w:webHidden/>
              </w:rPr>
              <w:fldChar w:fldCharType="separate"/>
            </w:r>
            <w:r w:rsidR="00C13E83">
              <w:rPr>
                <w:noProof/>
                <w:webHidden/>
              </w:rPr>
              <w:t>19</w:t>
            </w:r>
            <w:r w:rsidR="00C13E83">
              <w:rPr>
                <w:noProof/>
                <w:webHidden/>
              </w:rPr>
              <w:fldChar w:fldCharType="end"/>
            </w:r>
          </w:hyperlink>
        </w:p>
        <w:p w14:paraId="5B4984C5" w14:textId="36BEEED3" w:rsidR="00C13E83" w:rsidRDefault="00786D9E">
          <w:pPr>
            <w:pStyle w:val="TOC1"/>
            <w:rPr>
              <w:rFonts w:eastAsiaTheme="minorEastAsia" w:cstheme="minorBidi"/>
              <w:b w:val="0"/>
              <w:bCs w:val="0"/>
              <w:i w:val="0"/>
              <w:iCs w:val="0"/>
              <w:noProof/>
            </w:rPr>
          </w:pPr>
          <w:hyperlink w:anchor="_Toc82759815" w:history="1">
            <w:r w:rsidR="00C13E83" w:rsidRPr="00DD32E7">
              <w:rPr>
                <w:rStyle w:val="Hyperlink"/>
                <w:noProof/>
              </w:rPr>
              <w:t>Supplementary Table 3. Characteristics of identified cash transfer programs implemented within included countries prior to the study period (1996 to 2019).</w:t>
            </w:r>
            <w:r w:rsidR="00C13E83">
              <w:rPr>
                <w:noProof/>
                <w:webHidden/>
              </w:rPr>
              <w:tab/>
            </w:r>
            <w:r w:rsidR="00C13E83">
              <w:rPr>
                <w:noProof/>
                <w:webHidden/>
              </w:rPr>
              <w:fldChar w:fldCharType="begin"/>
            </w:r>
            <w:r w:rsidR="00C13E83">
              <w:rPr>
                <w:noProof/>
                <w:webHidden/>
              </w:rPr>
              <w:instrText xml:space="preserve"> PAGEREF _Toc82759815 \h </w:instrText>
            </w:r>
            <w:r w:rsidR="00C13E83">
              <w:rPr>
                <w:noProof/>
                <w:webHidden/>
              </w:rPr>
            </w:r>
            <w:r w:rsidR="00C13E83">
              <w:rPr>
                <w:noProof/>
                <w:webHidden/>
              </w:rPr>
              <w:fldChar w:fldCharType="separate"/>
            </w:r>
            <w:r w:rsidR="00C13E83">
              <w:rPr>
                <w:noProof/>
                <w:webHidden/>
              </w:rPr>
              <w:t>20</w:t>
            </w:r>
            <w:r w:rsidR="00C13E83">
              <w:rPr>
                <w:noProof/>
                <w:webHidden/>
              </w:rPr>
              <w:fldChar w:fldCharType="end"/>
            </w:r>
          </w:hyperlink>
        </w:p>
        <w:p w14:paraId="2E7750B6" w14:textId="2BAF2FF4" w:rsidR="00C13E83" w:rsidRDefault="00786D9E">
          <w:pPr>
            <w:pStyle w:val="TOC1"/>
            <w:rPr>
              <w:rFonts w:eastAsiaTheme="minorEastAsia" w:cstheme="minorBidi"/>
              <w:b w:val="0"/>
              <w:bCs w:val="0"/>
              <w:i w:val="0"/>
              <w:iCs w:val="0"/>
              <w:noProof/>
            </w:rPr>
          </w:pPr>
          <w:hyperlink w:anchor="_Toc82759816" w:history="1">
            <w:r w:rsidR="00C13E83" w:rsidRPr="00DD32E7">
              <w:rPr>
                <w:rStyle w:val="Hyperlink"/>
                <w:noProof/>
              </w:rPr>
              <w:t>Supplementary Table 4. Characteristics of females in countries with and without cash transfer programs with total impoverished population coverage greater than 5% included in our individual-level analysis.</w:t>
            </w:r>
            <w:r w:rsidR="00C13E83" w:rsidRPr="00DD32E7">
              <w:rPr>
                <w:rStyle w:val="Hyperlink"/>
                <w:noProof/>
                <w:vertAlign w:val="superscript"/>
              </w:rPr>
              <w:t>*</w:t>
            </w:r>
            <w:r w:rsidR="00C13E83">
              <w:rPr>
                <w:noProof/>
                <w:webHidden/>
              </w:rPr>
              <w:tab/>
            </w:r>
            <w:r w:rsidR="00C13E83">
              <w:rPr>
                <w:noProof/>
                <w:webHidden/>
              </w:rPr>
              <w:fldChar w:fldCharType="begin"/>
            </w:r>
            <w:r w:rsidR="00C13E83">
              <w:rPr>
                <w:noProof/>
                <w:webHidden/>
              </w:rPr>
              <w:instrText xml:space="preserve"> PAGEREF _Toc82759816 \h </w:instrText>
            </w:r>
            <w:r w:rsidR="00C13E83">
              <w:rPr>
                <w:noProof/>
                <w:webHidden/>
              </w:rPr>
            </w:r>
            <w:r w:rsidR="00C13E83">
              <w:rPr>
                <w:noProof/>
                <w:webHidden/>
              </w:rPr>
              <w:fldChar w:fldCharType="separate"/>
            </w:r>
            <w:r w:rsidR="00C13E83">
              <w:rPr>
                <w:noProof/>
                <w:webHidden/>
              </w:rPr>
              <w:t>21</w:t>
            </w:r>
            <w:r w:rsidR="00C13E83">
              <w:rPr>
                <w:noProof/>
                <w:webHidden/>
              </w:rPr>
              <w:fldChar w:fldCharType="end"/>
            </w:r>
          </w:hyperlink>
        </w:p>
        <w:p w14:paraId="3260131C" w14:textId="2F1EEDAE" w:rsidR="00C13E83" w:rsidRDefault="00786D9E">
          <w:pPr>
            <w:pStyle w:val="TOC1"/>
            <w:rPr>
              <w:rFonts w:eastAsiaTheme="minorEastAsia" w:cstheme="minorBidi"/>
              <w:b w:val="0"/>
              <w:bCs w:val="0"/>
              <w:i w:val="0"/>
              <w:iCs w:val="0"/>
              <w:noProof/>
            </w:rPr>
          </w:pPr>
          <w:hyperlink w:anchor="_Toc82759817" w:history="1">
            <w:r w:rsidR="00C13E83" w:rsidRPr="00DD32E7">
              <w:rPr>
                <w:rStyle w:val="Hyperlink"/>
                <w:noProof/>
              </w:rPr>
              <w:t>Supplementary Table 5. Characteristics of males in countries with and without cash transfer programs with total impoverished population coverage greater than 5% included in our individual-level analysis.</w:t>
            </w:r>
            <w:r w:rsidR="00C13E83" w:rsidRPr="00DD32E7">
              <w:rPr>
                <w:rStyle w:val="Hyperlink"/>
                <w:noProof/>
                <w:vertAlign w:val="superscript"/>
              </w:rPr>
              <w:t>*</w:t>
            </w:r>
            <w:r w:rsidR="00C13E83">
              <w:rPr>
                <w:noProof/>
                <w:webHidden/>
              </w:rPr>
              <w:tab/>
            </w:r>
            <w:r w:rsidR="00C13E83">
              <w:rPr>
                <w:noProof/>
                <w:webHidden/>
              </w:rPr>
              <w:fldChar w:fldCharType="begin"/>
            </w:r>
            <w:r w:rsidR="00C13E83">
              <w:rPr>
                <w:noProof/>
                <w:webHidden/>
              </w:rPr>
              <w:instrText xml:space="preserve"> PAGEREF _Toc82759817 \h </w:instrText>
            </w:r>
            <w:r w:rsidR="00C13E83">
              <w:rPr>
                <w:noProof/>
                <w:webHidden/>
              </w:rPr>
            </w:r>
            <w:r w:rsidR="00C13E83">
              <w:rPr>
                <w:noProof/>
                <w:webHidden/>
              </w:rPr>
              <w:fldChar w:fldCharType="separate"/>
            </w:r>
            <w:r w:rsidR="00C13E83">
              <w:rPr>
                <w:noProof/>
                <w:webHidden/>
              </w:rPr>
              <w:t>22</w:t>
            </w:r>
            <w:r w:rsidR="00C13E83">
              <w:rPr>
                <w:noProof/>
                <w:webHidden/>
              </w:rPr>
              <w:fldChar w:fldCharType="end"/>
            </w:r>
          </w:hyperlink>
        </w:p>
        <w:p w14:paraId="2AC9ED78" w14:textId="04EEBE60" w:rsidR="00C13E83" w:rsidRDefault="00786D9E">
          <w:pPr>
            <w:pStyle w:val="TOC1"/>
            <w:rPr>
              <w:rFonts w:eastAsiaTheme="minorEastAsia" w:cstheme="minorBidi"/>
              <w:b w:val="0"/>
              <w:bCs w:val="0"/>
              <w:i w:val="0"/>
              <w:iCs w:val="0"/>
              <w:noProof/>
            </w:rPr>
          </w:pPr>
          <w:hyperlink w:anchor="_Toc82759818" w:history="1">
            <w:r w:rsidR="00C13E83" w:rsidRPr="00DD32E7">
              <w:rPr>
                <w:rStyle w:val="Hyperlink"/>
                <w:noProof/>
              </w:rPr>
              <w:t>Supplementary Table 6. Sample description for individual-level outcomes.</w:t>
            </w:r>
            <w:r w:rsidR="00C13E83">
              <w:rPr>
                <w:noProof/>
                <w:webHidden/>
              </w:rPr>
              <w:tab/>
            </w:r>
            <w:r w:rsidR="00C13E83">
              <w:rPr>
                <w:noProof/>
                <w:webHidden/>
              </w:rPr>
              <w:fldChar w:fldCharType="begin"/>
            </w:r>
            <w:r w:rsidR="00C13E83">
              <w:rPr>
                <w:noProof/>
                <w:webHidden/>
              </w:rPr>
              <w:instrText xml:space="preserve"> PAGEREF _Toc82759818 \h </w:instrText>
            </w:r>
            <w:r w:rsidR="00C13E83">
              <w:rPr>
                <w:noProof/>
                <w:webHidden/>
              </w:rPr>
            </w:r>
            <w:r w:rsidR="00C13E83">
              <w:rPr>
                <w:noProof/>
                <w:webHidden/>
              </w:rPr>
              <w:fldChar w:fldCharType="separate"/>
            </w:r>
            <w:r w:rsidR="00C13E83">
              <w:rPr>
                <w:noProof/>
                <w:webHidden/>
              </w:rPr>
              <w:t>23</w:t>
            </w:r>
            <w:r w:rsidR="00C13E83">
              <w:rPr>
                <w:noProof/>
                <w:webHidden/>
              </w:rPr>
              <w:fldChar w:fldCharType="end"/>
            </w:r>
          </w:hyperlink>
        </w:p>
        <w:p w14:paraId="1FA7D556" w14:textId="6D3A2CC9" w:rsidR="00C13E83" w:rsidRDefault="00786D9E">
          <w:pPr>
            <w:pStyle w:val="TOC1"/>
            <w:rPr>
              <w:rFonts w:eastAsiaTheme="minorEastAsia" w:cstheme="minorBidi"/>
              <w:b w:val="0"/>
              <w:bCs w:val="0"/>
              <w:i w:val="0"/>
              <w:iCs w:val="0"/>
              <w:noProof/>
            </w:rPr>
          </w:pPr>
          <w:hyperlink w:anchor="_Toc82759819" w:history="1">
            <w:r w:rsidR="00C13E83" w:rsidRPr="00DD32E7">
              <w:rPr>
                <w:rStyle w:val="Hyperlink"/>
                <w:noProof/>
              </w:rPr>
              <w:t>Supplementary Table 7. The relationship between cash transfer programs and the age of sexual debut among female youths using multivariable linear regression models and including fixed effects for country and year (N=316,064).</w:t>
            </w:r>
            <w:r w:rsidR="00C13E83">
              <w:rPr>
                <w:noProof/>
                <w:webHidden/>
              </w:rPr>
              <w:tab/>
            </w:r>
            <w:r w:rsidR="00C13E83">
              <w:rPr>
                <w:noProof/>
                <w:webHidden/>
              </w:rPr>
              <w:fldChar w:fldCharType="begin"/>
            </w:r>
            <w:r w:rsidR="00C13E83">
              <w:rPr>
                <w:noProof/>
                <w:webHidden/>
              </w:rPr>
              <w:instrText xml:space="preserve"> PAGEREF _Toc82759819 \h </w:instrText>
            </w:r>
            <w:r w:rsidR="00C13E83">
              <w:rPr>
                <w:noProof/>
                <w:webHidden/>
              </w:rPr>
            </w:r>
            <w:r w:rsidR="00C13E83">
              <w:rPr>
                <w:noProof/>
                <w:webHidden/>
              </w:rPr>
              <w:fldChar w:fldCharType="separate"/>
            </w:r>
            <w:r w:rsidR="00C13E83">
              <w:rPr>
                <w:noProof/>
                <w:webHidden/>
              </w:rPr>
              <w:t>24</w:t>
            </w:r>
            <w:r w:rsidR="00C13E83">
              <w:rPr>
                <w:noProof/>
                <w:webHidden/>
              </w:rPr>
              <w:fldChar w:fldCharType="end"/>
            </w:r>
          </w:hyperlink>
        </w:p>
        <w:p w14:paraId="04AFF553" w14:textId="6732DD47" w:rsidR="00C13E83" w:rsidRDefault="00786D9E">
          <w:pPr>
            <w:pStyle w:val="TOC1"/>
            <w:rPr>
              <w:rFonts w:eastAsiaTheme="minorEastAsia" w:cstheme="minorBidi"/>
              <w:b w:val="0"/>
              <w:bCs w:val="0"/>
              <w:i w:val="0"/>
              <w:iCs w:val="0"/>
              <w:noProof/>
            </w:rPr>
          </w:pPr>
          <w:hyperlink w:anchor="_Toc82759820" w:history="1">
            <w:r w:rsidR="00C13E83" w:rsidRPr="00DD32E7">
              <w:rPr>
                <w:rStyle w:val="Hyperlink"/>
                <w:noProof/>
              </w:rPr>
              <w:t>Supplementary Table 8. The relationship between cash transfer programs and the age of sexual debut among male youths using multivariable linear regression models and including fixed effects for country and year (N=118,986).</w:t>
            </w:r>
            <w:r w:rsidR="00C13E83">
              <w:rPr>
                <w:noProof/>
                <w:webHidden/>
              </w:rPr>
              <w:tab/>
            </w:r>
            <w:r w:rsidR="00C13E83">
              <w:rPr>
                <w:noProof/>
                <w:webHidden/>
              </w:rPr>
              <w:fldChar w:fldCharType="begin"/>
            </w:r>
            <w:r w:rsidR="00C13E83">
              <w:rPr>
                <w:noProof/>
                <w:webHidden/>
              </w:rPr>
              <w:instrText xml:space="preserve"> PAGEREF _Toc82759820 \h </w:instrText>
            </w:r>
            <w:r w:rsidR="00C13E83">
              <w:rPr>
                <w:noProof/>
                <w:webHidden/>
              </w:rPr>
            </w:r>
            <w:r w:rsidR="00C13E83">
              <w:rPr>
                <w:noProof/>
                <w:webHidden/>
              </w:rPr>
              <w:fldChar w:fldCharType="separate"/>
            </w:r>
            <w:r w:rsidR="00C13E83">
              <w:rPr>
                <w:noProof/>
                <w:webHidden/>
              </w:rPr>
              <w:t>25</w:t>
            </w:r>
            <w:r w:rsidR="00C13E83">
              <w:rPr>
                <w:noProof/>
                <w:webHidden/>
              </w:rPr>
              <w:fldChar w:fldCharType="end"/>
            </w:r>
          </w:hyperlink>
        </w:p>
        <w:p w14:paraId="6D6323A7" w14:textId="6A1EE445" w:rsidR="00C13E83" w:rsidRDefault="00786D9E">
          <w:pPr>
            <w:pStyle w:val="TOC1"/>
            <w:rPr>
              <w:rFonts w:eastAsiaTheme="minorEastAsia" w:cstheme="minorBidi"/>
              <w:b w:val="0"/>
              <w:bCs w:val="0"/>
              <w:i w:val="0"/>
              <w:iCs w:val="0"/>
              <w:noProof/>
            </w:rPr>
          </w:pPr>
          <w:hyperlink w:anchor="_Toc82759821" w:history="1">
            <w:r w:rsidR="00C13E83" w:rsidRPr="00DD32E7">
              <w:rPr>
                <w:rStyle w:val="Hyperlink"/>
                <w:noProof/>
              </w:rPr>
              <w:t>Supplementary Table 9. The relationship between cash transfer programs and sexually transmitted infections within the last 12 months among females using multivariable logistic regression models and including fixed effects for country and year (N=1,179,450).</w:t>
            </w:r>
            <w:r w:rsidR="00C13E83">
              <w:rPr>
                <w:noProof/>
                <w:webHidden/>
              </w:rPr>
              <w:tab/>
            </w:r>
            <w:r w:rsidR="00C13E83">
              <w:rPr>
                <w:noProof/>
                <w:webHidden/>
              </w:rPr>
              <w:fldChar w:fldCharType="begin"/>
            </w:r>
            <w:r w:rsidR="00C13E83">
              <w:rPr>
                <w:noProof/>
                <w:webHidden/>
              </w:rPr>
              <w:instrText xml:space="preserve"> PAGEREF _Toc82759821 \h </w:instrText>
            </w:r>
            <w:r w:rsidR="00C13E83">
              <w:rPr>
                <w:noProof/>
                <w:webHidden/>
              </w:rPr>
            </w:r>
            <w:r w:rsidR="00C13E83">
              <w:rPr>
                <w:noProof/>
                <w:webHidden/>
              </w:rPr>
              <w:fldChar w:fldCharType="separate"/>
            </w:r>
            <w:r w:rsidR="00C13E83">
              <w:rPr>
                <w:noProof/>
                <w:webHidden/>
              </w:rPr>
              <w:t>26</w:t>
            </w:r>
            <w:r w:rsidR="00C13E83">
              <w:rPr>
                <w:noProof/>
                <w:webHidden/>
              </w:rPr>
              <w:fldChar w:fldCharType="end"/>
            </w:r>
          </w:hyperlink>
        </w:p>
        <w:p w14:paraId="0F5BA7D8" w14:textId="6721C9FD" w:rsidR="00C13E83" w:rsidRDefault="00786D9E">
          <w:pPr>
            <w:pStyle w:val="TOC1"/>
            <w:rPr>
              <w:rFonts w:eastAsiaTheme="minorEastAsia" w:cstheme="minorBidi"/>
              <w:b w:val="0"/>
              <w:bCs w:val="0"/>
              <w:i w:val="0"/>
              <w:iCs w:val="0"/>
              <w:noProof/>
            </w:rPr>
          </w:pPr>
          <w:hyperlink w:anchor="_Toc82759822" w:history="1">
            <w:r w:rsidR="00C13E83" w:rsidRPr="00DD32E7">
              <w:rPr>
                <w:rStyle w:val="Hyperlink"/>
                <w:noProof/>
              </w:rPr>
              <w:t>Supplementary Table 10. The relationship between cash transfer programs and sexually transmitted infections within the last 12 months among males using multivariable logistic regression models and including fixed effects for country and year (N=552,538).</w:t>
            </w:r>
            <w:r w:rsidR="00C13E83">
              <w:rPr>
                <w:noProof/>
                <w:webHidden/>
              </w:rPr>
              <w:tab/>
            </w:r>
            <w:r w:rsidR="00C13E83">
              <w:rPr>
                <w:noProof/>
                <w:webHidden/>
              </w:rPr>
              <w:fldChar w:fldCharType="begin"/>
            </w:r>
            <w:r w:rsidR="00C13E83">
              <w:rPr>
                <w:noProof/>
                <w:webHidden/>
              </w:rPr>
              <w:instrText xml:space="preserve"> PAGEREF _Toc82759822 \h </w:instrText>
            </w:r>
            <w:r w:rsidR="00C13E83">
              <w:rPr>
                <w:noProof/>
                <w:webHidden/>
              </w:rPr>
            </w:r>
            <w:r w:rsidR="00C13E83">
              <w:rPr>
                <w:noProof/>
                <w:webHidden/>
              </w:rPr>
              <w:fldChar w:fldCharType="separate"/>
            </w:r>
            <w:r w:rsidR="00C13E83">
              <w:rPr>
                <w:noProof/>
                <w:webHidden/>
              </w:rPr>
              <w:t>27</w:t>
            </w:r>
            <w:r w:rsidR="00C13E83">
              <w:rPr>
                <w:noProof/>
                <w:webHidden/>
              </w:rPr>
              <w:fldChar w:fldCharType="end"/>
            </w:r>
          </w:hyperlink>
        </w:p>
        <w:p w14:paraId="4A42CBC8" w14:textId="1AE738A2" w:rsidR="00C13E83" w:rsidRDefault="00786D9E">
          <w:pPr>
            <w:pStyle w:val="TOC1"/>
            <w:rPr>
              <w:rFonts w:eastAsiaTheme="minorEastAsia" w:cstheme="minorBidi"/>
              <w:b w:val="0"/>
              <w:bCs w:val="0"/>
              <w:i w:val="0"/>
              <w:iCs w:val="0"/>
              <w:noProof/>
            </w:rPr>
          </w:pPr>
          <w:hyperlink w:anchor="_Toc82759823" w:history="1">
            <w:r w:rsidR="00C13E83" w:rsidRPr="00DD32E7">
              <w:rPr>
                <w:rStyle w:val="Hyperlink"/>
                <w:noProof/>
              </w:rPr>
              <w:t>Supplementary Table 11. The relationship between cash transfer programs and having greater than 1 sexual partner in the last 12 months among females using multivariable logistic regression models and including fixed effects for country and year (N=1,110,150).</w:t>
            </w:r>
            <w:r w:rsidR="00C13E83">
              <w:rPr>
                <w:noProof/>
                <w:webHidden/>
              </w:rPr>
              <w:tab/>
            </w:r>
            <w:r w:rsidR="00C13E83">
              <w:rPr>
                <w:noProof/>
                <w:webHidden/>
              </w:rPr>
              <w:fldChar w:fldCharType="begin"/>
            </w:r>
            <w:r w:rsidR="00C13E83">
              <w:rPr>
                <w:noProof/>
                <w:webHidden/>
              </w:rPr>
              <w:instrText xml:space="preserve"> PAGEREF _Toc82759823 \h </w:instrText>
            </w:r>
            <w:r w:rsidR="00C13E83">
              <w:rPr>
                <w:noProof/>
                <w:webHidden/>
              </w:rPr>
            </w:r>
            <w:r w:rsidR="00C13E83">
              <w:rPr>
                <w:noProof/>
                <w:webHidden/>
              </w:rPr>
              <w:fldChar w:fldCharType="separate"/>
            </w:r>
            <w:r w:rsidR="00C13E83">
              <w:rPr>
                <w:noProof/>
                <w:webHidden/>
              </w:rPr>
              <w:t>28</w:t>
            </w:r>
            <w:r w:rsidR="00C13E83">
              <w:rPr>
                <w:noProof/>
                <w:webHidden/>
              </w:rPr>
              <w:fldChar w:fldCharType="end"/>
            </w:r>
          </w:hyperlink>
        </w:p>
        <w:p w14:paraId="7F9087FA" w14:textId="05C2EF92" w:rsidR="00C13E83" w:rsidRDefault="00786D9E">
          <w:pPr>
            <w:pStyle w:val="TOC1"/>
            <w:rPr>
              <w:rFonts w:eastAsiaTheme="minorEastAsia" w:cstheme="minorBidi"/>
              <w:b w:val="0"/>
              <w:bCs w:val="0"/>
              <w:i w:val="0"/>
              <w:iCs w:val="0"/>
              <w:noProof/>
            </w:rPr>
          </w:pPr>
          <w:hyperlink w:anchor="_Toc82759824" w:history="1">
            <w:r w:rsidR="00C13E83" w:rsidRPr="00DD32E7">
              <w:rPr>
                <w:rStyle w:val="Hyperlink"/>
                <w:noProof/>
              </w:rPr>
              <w:t>Supplementary Table 12. The relationship between cash transfer programs and having greater than 1 sexual partner in the last 12 months among males using multivariable logistic regression models and including fixed effects for country and year (N=540,755).</w:t>
            </w:r>
            <w:r w:rsidR="00C13E83">
              <w:rPr>
                <w:noProof/>
                <w:webHidden/>
              </w:rPr>
              <w:tab/>
            </w:r>
            <w:r w:rsidR="00C13E83">
              <w:rPr>
                <w:noProof/>
                <w:webHidden/>
              </w:rPr>
              <w:fldChar w:fldCharType="begin"/>
            </w:r>
            <w:r w:rsidR="00C13E83">
              <w:rPr>
                <w:noProof/>
                <w:webHidden/>
              </w:rPr>
              <w:instrText xml:space="preserve"> PAGEREF _Toc82759824 \h </w:instrText>
            </w:r>
            <w:r w:rsidR="00C13E83">
              <w:rPr>
                <w:noProof/>
                <w:webHidden/>
              </w:rPr>
            </w:r>
            <w:r w:rsidR="00C13E83">
              <w:rPr>
                <w:noProof/>
                <w:webHidden/>
              </w:rPr>
              <w:fldChar w:fldCharType="separate"/>
            </w:r>
            <w:r w:rsidR="00C13E83">
              <w:rPr>
                <w:noProof/>
                <w:webHidden/>
              </w:rPr>
              <w:t>29</w:t>
            </w:r>
            <w:r w:rsidR="00C13E83">
              <w:rPr>
                <w:noProof/>
                <w:webHidden/>
              </w:rPr>
              <w:fldChar w:fldCharType="end"/>
            </w:r>
          </w:hyperlink>
        </w:p>
        <w:p w14:paraId="66BD773B" w14:textId="1AD397B9" w:rsidR="00C13E83" w:rsidRDefault="00786D9E">
          <w:pPr>
            <w:pStyle w:val="TOC1"/>
            <w:rPr>
              <w:rFonts w:eastAsiaTheme="minorEastAsia" w:cstheme="minorBidi"/>
              <w:b w:val="0"/>
              <w:bCs w:val="0"/>
              <w:i w:val="0"/>
              <w:iCs w:val="0"/>
              <w:noProof/>
            </w:rPr>
          </w:pPr>
          <w:hyperlink w:anchor="_Toc82759825" w:history="1">
            <w:r w:rsidR="00C13E83" w:rsidRPr="00DD32E7">
              <w:rPr>
                <w:rStyle w:val="Hyperlink"/>
                <w:noProof/>
              </w:rPr>
              <w:t>Supplementary Table 13. The relationship between cash transfer programs and having an HIV test within the last 12 months among females using multivariable logistic regression models and including fixed effects for country and year (N=525,522).</w:t>
            </w:r>
            <w:r w:rsidR="00C13E83">
              <w:rPr>
                <w:noProof/>
                <w:webHidden/>
              </w:rPr>
              <w:tab/>
            </w:r>
            <w:r w:rsidR="00C13E83">
              <w:rPr>
                <w:noProof/>
                <w:webHidden/>
              </w:rPr>
              <w:fldChar w:fldCharType="begin"/>
            </w:r>
            <w:r w:rsidR="00C13E83">
              <w:rPr>
                <w:noProof/>
                <w:webHidden/>
              </w:rPr>
              <w:instrText xml:space="preserve"> PAGEREF _Toc82759825 \h </w:instrText>
            </w:r>
            <w:r w:rsidR="00C13E83">
              <w:rPr>
                <w:noProof/>
                <w:webHidden/>
              </w:rPr>
            </w:r>
            <w:r w:rsidR="00C13E83">
              <w:rPr>
                <w:noProof/>
                <w:webHidden/>
              </w:rPr>
              <w:fldChar w:fldCharType="separate"/>
            </w:r>
            <w:r w:rsidR="00C13E83">
              <w:rPr>
                <w:noProof/>
                <w:webHidden/>
              </w:rPr>
              <w:t>30</w:t>
            </w:r>
            <w:r w:rsidR="00C13E83">
              <w:rPr>
                <w:noProof/>
                <w:webHidden/>
              </w:rPr>
              <w:fldChar w:fldCharType="end"/>
            </w:r>
          </w:hyperlink>
        </w:p>
        <w:p w14:paraId="0D94048E" w14:textId="37856236" w:rsidR="00C13E83" w:rsidRDefault="00786D9E">
          <w:pPr>
            <w:pStyle w:val="TOC1"/>
            <w:rPr>
              <w:rFonts w:eastAsiaTheme="minorEastAsia" w:cstheme="minorBidi"/>
              <w:b w:val="0"/>
              <w:bCs w:val="0"/>
              <w:i w:val="0"/>
              <w:iCs w:val="0"/>
              <w:noProof/>
            </w:rPr>
          </w:pPr>
          <w:hyperlink w:anchor="_Toc82759826" w:history="1">
            <w:r w:rsidR="00C13E83" w:rsidRPr="00DD32E7">
              <w:rPr>
                <w:rStyle w:val="Hyperlink"/>
                <w:noProof/>
              </w:rPr>
              <w:t>Supplementary Table 14. The relationship between cash transfer programs and having an HIV test within the last 12 months among males using multivariable logistic regression models and including fixed effects for country and year (N=291,323).</w:t>
            </w:r>
            <w:r w:rsidR="00C13E83">
              <w:rPr>
                <w:noProof/>
                <w:webHidden/>
              </w:rPr>
              <w:tab/>
            </w:r>
            <w:r w:rsidR="00C13E83">
              <w:rPr>
                <w:noProof/>
                <w:webHidden/>
              </w:rPr>
              <w:fldChar w:fldCharType="begin"/>
            </w:r>
            <w:r w:rsidR="00C13E83">
              <w:rPr>
                <w:noProof/>
                <w:webHidden/>
              </w:rPr>
              <w:instrText xml:space="preserve"> PAGEREF _Toc82759826 \h </w:instrText>
            </w:r>
            <w:r w:rsidR="00C13E83">
              <w:rPr>
                <w:noProof/>
                <w:webHidden/>
              </w:rPr>
            </w:r>
            <w:r w:rsidR="00C13E83">
              <w:rPr>
                <w:noProof/>
                <w:webHidden/>
              </w:rPr>
              <w:fldChar w:fldCharType="separate"/>
            </w:r>
            <w:r w:rsidR="00C13E83">
              <w:rPr>
                <w:noProof/>
                <w:webHidden/>
              </w:rPr>
              <w:t>31</w:t>
            </w:r>
            <w:r w:rsidR="00C13E83">
              <w:rPr>
                <w:noProof/>
                <w:webHidden/>
              </w:rPr>
              <w:fldChar w:fldCharType="end"/>
            </w:r>
          </w:hyperlink>
        </w:p>
        <w:p w14:paraId="027F6134" w14:textId="1DBA9DAF" w:rsidR="00C13E83" w:rsidRDefault="00786D9E">
          <w:pPr>
            <w:pStyle w:val="TOC1"/>
            <w:rPr>
              <w:rFonts w:eastAsiaTheme="minorEastAsia" w:cstheme="minorBidi"/>
              <w:b w:val="0"/>
              <w:bCs w:val="0"/>
              <w:i w:val="0"/>
              <w:iCs w:val="0"/>
              <w:noProof/>
            </w:rPr>
          </w:pPr>
          <w:hyperlink w:anchor="_Toc82759827" w:history="1">
            <w:r w:rsidR="00C13E83" w:rsidRPr="00DD32E7">
              <w:rPr>
                <w:rStyle w:val="Hyperlink"/>
                <w:noProof/>
              </w:rPr>
              <w:t>Supplementary Table 15. The relationship between cash transfer programs and condom use during the last sexual encounter among females using multivariable logistic regression models and including fixed effects for country and year (N=918,763).</w:t>
            </w:r>
            <w:r w:rsidR="00C13E83">
              <w:rPr>
                <w:noProof/>
                <w:webHidden/>
              </w:rPr>
              <w:tab/>
            </w:r>
            <w:r w:rsidR="00C13E83">
              <w:rPr>
                <w:noProof/>
                <w:webHidden/>
              </w:rPr>
              <w:fldChar w:fldCharType="begin"/>
            </w:r>
            <w:r w:rsidR="00C13E83">
              <w:rPr>
                <w:noProof/>
                <w:webHidden/>
              </w:rPr>
              <w:instrText xml:space="preserve"> PAGEREF _Toc82759827 \h </w:instrText>
            </w:r>
            <w:r w:rsidR="00C13E83">
              <w:rPr>
                <w:noProof/>
                <w:webHidden/>
              </w:rPr>
            </w:r>
            <w:r w:rsidR="00C13E83">
              <w:rPr>
                <w:noProof/>
                <w:webHidden/>
              </w:rPr>
              <w:fldChar w:fldCharType="separate"/>
            </w:r>
            <w:r w:rsidR="00C13E83">
              <w:rPr>
                <w:noProof/>
                <w:webHidden/>
              </w:rPr>
              <w:t>32</w:t>
            </w:r>
            <w:r w:rsidR="00C13E83">
              <w:rPr>
                <w:noProof/>
                <w:webHidden/>
              </w:rPr>
              <w:fldChar w:fldCharType="end"/>
            </w:r>
          </w:hyperlink>
        </w:p>
        <w:p w14:paraId="6BC0C268" w14:textId="5356E9AC" w:rsidR="00C13E83" w:rsidRDefault="00786D9E">
          <w:pPr>
            <w:pStyle w:val="TOC1"/>
            <w:rPr>
              <w:rFonts w:eastAsiaTheme="minorEastAsia" w:cstheme="minorBidi"/>
              <w:b w:val="0"/>
              <w:bCs w:val="0"/>
              <w:i w:val="0"/>
              <w:iCs w:val="0"/>
              <w:noProof/>
            </w:rPr>
          </w:pPr>
          <w:hyperlink w:anchor="_Toc82759828" w:history="1">
            <w:r w:rsidR="00C13E83" w:rsidRPr="00DD32E7">
              <w:rPr>
                <w:rStyle w:val="Hyperlink"/>
                <w:noProof/>
              </w:rPr>
              <w:t>Supplementary Table 16. The relationship between cash transfer programs and condom use during the last sexual encounter among males using multivariable logistic regression models and including fixed effects for country and year (N=431,147).</w:t>
            </w:r>
            <w:r w:rsidR="00C13E83">
              <w:rPr>
                <w:noProof/>
                <w:webHidden/>
              </w:rPr>
              <w:tab/>
            </w:r>
            <w:r w:rsidR="00C13E83">
              <w:rPr>
                <w:noProof/>
                <w:webHidden/>
              </w:rPr>
              <w:fldChar w:fldCharType="begin"/>
            </w:r>
            <w:r w:rsidR="00C13E83">
              <w:rPr>
                <w:noProof/>
                <w:webHidden/>
              </w:rPr>
              <w:instrText xml:space="preserve"> PAGEREF _Toc82759828 \h </w:instrText>
            </w:r>
            <w:r w:rsidR="00C13E83">
              <w:rPr>
                <w:noProof/>
                <w:webHidden/>
              </w:rPr>
            </w:r>
            <w:r w:rsidR="00C13E83">
              <w:rPr>
                <w:noProof/>
                <w:webHidden/>
              </w:rPr>
              <w:fldChar w:fldCharType="separate"/>
            </w:r>
            <w:r w:rsidR="00C13E83">
              <w:rPr>
                <w:noProof/>
                <w:webHidden/>
              </w:rPr>
              <w:t>33</w:t>
            </w:r>
            <w:r w:rsidR="00C13E83">
              <w:rPr>
                <w:noProof/>
                <w:webHidden/>
              </w:rPr>
              <w:fldChar w:fldCharType="end"/>
            </w:r>
          </w:hyperlink>
        </w:p>
        <w:p w14:paraId="5CEF0AAA" w14:textId="55688A45" w:rsidR="00C13E83" w:rsidRDefault="00786D9E">
          <w:pPr>
            <w:pStyle w:val="TOC1"/>
            <w:rPr>
              <w:rFonts w:eastAsiaTheme="minorEastAsia" w:cstheme="minorBidi"/>
              <w:b w:val="0"/>
              <w:bCs w:val="0"/>
              <w:i w:val="0"/>
              <w:iCs w:val="0"/>
              <w:noProof/>
            </w:rPr>
          </w:pPr>
          <w:hyperlink w:anchor="_Toc82759829" w:history="1">
            <w:r w:rsidR="00C13E83" w:rsidRPr="00DD32E7">
              <w:rPr>
                <w:rStyle w:val="Hyperlink"/>
                <w:noProof/>
              </w:rPr>
              <w:t>Supplementary Table 17. The relationship between cash transfer programs and having transactional sex in the last 12 months among males using multivariable logistic regression models and including fixed effects for country and year (N=273,501).</w:t>
            </w:r>
            <w:r w:rsidR="00C13E83">
              <w:rPr>
                <w:noProof/>
                <w:webHidden/>
              </w:rPr>
              <w:tab/>
            </w:r>
            <w:r w:rsidR="00C13E83">
              <w:rPr>
                <w:noProof/>
                <w:webHidden/>
              </w:rPr>
              <w:fldChar w:fldCharType="begin"/>
            </w:r>
            <w:r w:rsidR="00C13E83">
              <w:rPr>
                <w:noProof/>
                <w:webHidden/>
              </w:rPr>
              <w:instrText xml:space="preserve"> PAGEREF _Toc82759829 \h </w:instrText>
            </w:r>
            <w:r w:rsidR="00C13E83">
              <w:rPr>
                <w:noProof/>
                <w:webHidden/>
              </w:rPr>
            </w:r>
            <w:r w:rsidR="00C13E83">
              <w:rPr>
                <w:noProof/>
                <w:webHidden/>
              </w:rPr>
              <w:fldChar w:fldCharType="separate"/>
            </w:r>
            <w:r w:rsidR="00C13E83">
              <w:rPr>
                <w:noProof/>
                <w:webHidden/>
              </w:rPr>
              <w:t>34</w:t>
            </w:r>
            <w:r w:rsidR="00C13E83">
              <w:rPr>
                <w:noProof/>
                <w:webHidden/>
              </w:rPr>
              <w:fldChar w:fldCharType="end"/>
            </w:r>
          </w:hyperlink>
        </w:p>
        <w:p w14:paraId="5979087A" w14:textId="2ED56252" w:rsidR="00C13E83" w:rsidRDefault="00786D9E">
          <w:pPr>
            <w:pStyle w:val="TOC1"/>
            <w:rPr>
              <w:rFonts w:eastAsiaTheme="minorEastAsia" w:cstheme="minorBidi"/>
              <w:b w:val="0"/>
              <w:bCs w:val="0"/>
              <w:i w:val="0"/>
              <w:iCs w:val="0"/>
              <w:noProof/>
            </w:rPr>
          </w:pPr>
          <w:hyperlink w:anchor="_Toc82759830" w:history="1">
            <w:r w:rsidR="00C13E83" w:rsidRPr="00DD32E7">
              <w:rPr>
                <w:rStyle w:val="Hyperlink"/>
                <w:noProof/>
              </w:rPr>
              <w:t>Supplementary Table 18. The relationship between cash transfer programs and number of new HIV infections using multivariable negative binomial models and including fixed effects for country and year.</w:t>
            </w:r>
            <w:r w:rsidR="00C13E83">
              <w:rPr>
                <w:noProof/>
                <w:webHidden/>
              </w:rPr>
              <w:tab/>
            </w:r>
            <w:r w:rsidR="00C13E83">
              <w:rPr>
                <w:noProof/>
                <w:webHidden/>
              </w:rPr>
              <w:fldChar w:fldCharType="begin"/>
            </w:r>
            <w:r w:rsidR="00C13E83">
              <w:rPr>
                <w:noProof/>
                <w:webHidden/>
              </w:rPr>
              <w:instrText xml:space="preserve"> PAGEREF _Toc82759830 \h </w:instrText>
            </w:r>
            <w:r w:rsidR="00C13E83">
              <w:rPr>
                <w:noProof/>
                <w:webHidden/>
              </w:rPr>
            </w:r>
            <w:r w:rsidR="00C13E83">
              <w:rPr>
                <w:noProof/>
                <w:webHidden/>
              </w:rPr>
              <w:fldChar w:fldCharType="separate"/>
            </w:r>
            <w:r w:rsidR="00C13E83">
              <w:rPr>
                <w:noProof/>
                <w:webHidden/>
              </w:rPr>
              <w:t>35</w:t>
            </w:r>
            <w:r w:rsidR="00C13E83">
              <w:rPr>
                <w:noProof/>
                <w:webHidden/>
              </w:rPr>
              <w:fldChar w:fldCharType="end"/>
            </w:r>
          </w:hyperlink>
        </w:p>
        <w:p w14:paraId="13471FAB" w14:textId="27785AE3" w:rsidR="00C13E83" w:rsidRDefault="00786D9E">
          <w:pPr>
            <w:pStyle w:val="TOC1"/>
            <w:rPr>
              <w:rFonts w:eastAsiaTheme="minorEastAsia" w:cstheme="minorBidi"/>
              <w:b w:val="0"/>
              <w:bCs w:val="0"/>
              <w:i w:val="0"/>
              <w:iCs w:val="0"/>
              <w:noProof/>
            </w:rPr>
          </w:pPr>
          <w:hyperlink w:anchor="_Toc82759831" w:history="1">
            <w:r w:rsidR="00C13E83" w:rsidRPr="00DD32E7">
              <w:rPr>
                <w:rStyle w:val="Hyperlink"/>
                <w:noProof/>
              </w:rPr>
              <w:t>Supplementary Table 19. The relationship between cash transfer programs and number of AIDS-related deaths using multivariable negative binomial models and including fixed effects for country and year.</w:t>
            </w:r>
            <w:r w:rsidR="00C13E83">
              <w:rPr>
                <w:noProof/>
                <w:webHidden/>
              </w:rPr>
              <w:tab/>
            </w:r>
            <w:r w:rsidR="00C13E83">
              <w:rPr>
                <w:noProof/>
                <w:webHidden/>
              </w:rPr>
              <w:fldChar w:fldCharType="begin"/>
            </w:r>
            <w:r w:rsidR="00C13E83">
              <w:rPr>
                <w:noProof/>
                <w:webHidden/>
              </w:rPr>
              <w:instrText xml:space="preserve"> PAGEREF _Toc82759831 \h </w:instrText>
            </w:r>
            <w:r w:rsidR="00C13E83">
              <w:rPr>
                <w:noProof/>
                <w:webHidden/>
              </w:rPr>
            </w:r>
            <w:r w:rsidR="00C13E83">
              <w:rPr>
                <w:noProof/>
                <w:webHidden/>
              </w:rPr>
              <w:fldChar w:fldCharType="separate"/>
            </w:r>
            <w:r w:rsidR="00C13E83">
              <w:rPr>
                <w:noProof/>
                <w:webHidden/>
              </w:rPr>
              <w:t>36</w:t>
            </w:r>
            <w:r w:rsidR="00C13E83">
              <w:rPr>
                <w:noProof/>
                <w:webHidden/>
              </w:rPr>
              <w:fldChar w:fldCharType="end"/>
            </w:r>
          </w:hyperlink>
        </w:p>
        <w:p w14:paraId="2A969374" w14:textId="4870F50C" w:rsidR="00C13E83" w:rsidRDefault="00786D9E">
          <w:pPr>
            <w:pStyle w:val="TOC1"/>
            <w:rPr>
              <w:rFonts w:eastAsiaTheme="minorEastAsia" w:cstheme="minorBidi"/>
              <w:b w:val="0"/>
              <w:bCs w:val="0"/>
              <w:i w:val="0"/>
              <w:iCs w:val="0"/>
              <w:noProof/>
            </w:rPr>
          </w:pPr>
          <w:hyperlink w:anchor="_Toc82759832" w:history="1">
            <w:r w:rsidR="00C13E83" w:rsidRPr="00DD32E7">
              <w:rPr>
                <w:rStyle w:val="Hyperlink"/>
                <w:noProof/>
              </w:rPr>
              <w:t>Supplementary Table 20. The relationship between cash transfer programs and the proportion of people with HIV receiving antiretrovirals using multivariable linear regression models and including fixed effects for country and year.</w:t>
            </w:r>
            <w:r w:rsidR="00C13E83">
              <w:rPr>
                <w:noProof/>
                <w:webHidden/>
              </w:rPr>
              <w:tab/>
            </w:r>
            <w:r w:rsidR="00C13E83">
              <w:rPr>
                <w:noProof/>
                <w:webHidden/>
              </w:rPr>
              <w:fldChar w:fldCharType="begin"/>
            </w:r>
            <w:r w:rsidR="00C13E83">
              <w:rPr>
                <w:noProof/>
                <w:webHidden/>
              </w:rPr>
              <w:instrText xml:space="preserve"> PAGEREF _Toc82759832 \h </w:instrText>
            </w:r>
            <w:r w:rsidR="00C13E83">
              <w:rPr>
                <w:noProof/>
                <w:webHidden/>
              </w:rPr>
            </w:r>
            <w:r w:rsidR="00C13E83">
              <w:rPr>
                <w:noProof/>
                <w:webHidden/>
              </w:rPr>
              <w:fldChar w:fldCharType="separate"/>
            </w:r>
            <w:r w:rsidR="00C13E83">
              <w:rPr>
                <w:noProof/>
                <w:webHidden/>
              </w:rPr>
              <w:t>37</w:t>
            </w:r>
            <w:r w:rsidR="00C13E83">
              <w:rPr>
                <w:noProof/>
                <w:webHidden/>
              </w:rPr>
              <w:fldChar w:fldCharType="end"/>
            </w:r>
          </w:hyperlink>
        </w:p>
        <w:p w14:paraId="6DA382AF" w14:textId="69EC489D" w:rsidR="00C13E83" w:rsidRDefault="00786D9E">
          <w:pPr>
            <w:pStyle w:val="TOC1"/>
            <w:rPr>
              <w:rFonts w:eastAsiaTheme="minorEastAsia" w:cstheme="minorBidi"/>
              <w:b w:val="0"/>
              <w:bCs w:val="0"/>
              <w:i w:val="0"/>
              <w:iCs w:val="0"/>
              <w:noProof/>
            </w:rPr>
          </w:pPr>
          <w:hyperlink w:anchor="_Toc82759833" w:history="1">
            <w:r w:rsidR="00C13E83" w:rsidRPr="00DD32E7">
              <w:rPr>
                <w:rStyle w:val="Hyperlink"/>
                <w:noProof/>
              </w:rPr>
              <w:t xml:space="preserve">Supplementary Table 21.  Analysis of interactions for continuous outcomes between cash transfer programs and baseline prevalence at the start of the cash transfer period greater </w:t>
            </w:r>
            <w:r w:rsidR="00C13E83" w:rsidRPr="00DD32E7">
              <w:rPr>
                <w:rStyle w:val="Hyperlink"/>
                <w:noProof/>
              </w:rPr>
              <w:lastRenderedPageBreak/>
              <w:t>than the median (3.7%) and impoverished population coverage greater than the median (23%).</w:t>
            </w:r>
            <w:r w:rsidR="00C13E83">
              <w:rPr>
                <w:noProof/>
                <w:webHidden/>
              </w:rPr>
              <w:tab/>
            </w:r>
            <w:r w:rsidR="00C13E83">
              <w:rPr>
                <w:noProof/>
                <w:webHidden/>
              </w:rPr>
              <w:fldChar w:fldCharType="begin"/>
            </w:r>
            <w:r w:rsidR="00C13E83">
              <w:rPr>
                <w:noProof/>
                <w:webHidden/>
              </w:rPr>
              <w:instrText xml:space="preserve"> PAGEREF _Toc82759833 \h </w:instrText>
            </w:r>
            <w:r w:rsidR="00C13E83">
              <w:rPr>
                <w:noProof/>
                <w:webHidden/>
              </w:rPr>
            </w:r>
            <w:r w:rsidR="00C13E83">
              <w:rPr>
                <w:noProof/>
                <w:webHidden/>
              </w:rPr>
              <w:fldChar w:fldCharType="separate"/>
            </w:r>
            <w:r w:rsidR="00C13E83">
              <w:rPr>
                <w:noProof/>
                <w:webHidden/>
              </w:rPr>
              <w:t>38</w:t>
            </w:r>
            <w:r w:rsidR="00C13E83">
              <w:rPr>
                <w:noProof/>
                <w:webHidden/>
              </w:rPr>
              <w:fldChar w:fldCharType="end"/>
            </w:r>
          </w:hyperlink>
        </w:p>
        <w:p w14:paraId="34D96099" w14:textId="78F0F0FE" w:rsidR="00C13E83" w:rsidRDefault="00786D9E">
          <w:pPr>
            <w:pStyle w:val="TOC1"/>
            <w:rPr>
              <w:rFonts w:eastAsiaTheme="minorEastAsia" w:cstheme="minorBidi"/>
              <w:b w:val="0"/>
              <w:bCs w:val="0"/>
              <w:i w:val="0"/>
              <w:iCs w:val="0"/>
              <w:noProof/>
            </w:rPr>
          </w:pPr>
          <w:hyperlink w:anchor="_Toc82759834" w:history="1">
            <w:r w:rsidR="00C13E83" w:rsidRPr="00DD32E7">
              <w:rPr>
                <w:rStyle w:val="Hyperlink"/>
                <w:noProof/>
              </w:rPr>
              <w:t>Supplementary Table 22. The relationship between cash transfer programs and the PEPFAR funding per capita (per $5 increase) using multivariable linear regression models and including fixed effects for country and year.</w:t>
            </w:r>
            <w:r w:rsidR="00C13E83">
              <w:rPr>
                <w:noProof/>
                <w:webHidden/>
              </w:rPr>
              <w:tab/>
            </w:r>
            <w:r w:rsidR="00C13E83">
              <w:rPr>
                <w:noProof/>
                <w:webHidden/>
              </w:rPr>
              <w:fldChar w:fldCharType="begin"/>
            </w:r>
            <w:r w:rsidR="00C13E83">
              <w:rPr>
                <w:noProof/>
                <w:webHidden/>
              </w:rPr>
              <w:instrText xml:space="preserve"> PAGEREF _Toc82759834 \h </w:instrText>
            </w:r>
            <w:r w:rsidR="00C13E83">
              <w:rPr>
                <w:noProof/>
                <w:webHidden/>
              </w:rPr>
            </w:r>
            <w:r w:rsidR="00C13E83">
              <w:rPr>
                <w:noProof/>
                <w:webHidden/>
              </w:rPr>
              <w:fldChar w:fldCharType="separate"/>
            </w:r>
            <w:r w:rsidR="00C13E83">
              <w:rPr>
                <w:noProof/>
                <w:webHidden/>
              </w:rPr>
              <w:t>39</w:t>
            </w:r>
            <w:r w:rsidR="00C13E83">
              <w:rPr>
                <w:noProof/>
                <w:webHidden/>
              </w:rPr>
              <w:fldChar w:fldCharType="end"/>
            </w:r>
          </w:hyperlink>
        </w:p>
        <w:p w14:paraId="125B8C26" w14:textId="2D5337D7" w:rsidR="00C13E83" w:rsidRDefault="00786D9E">
          <w:pPr>
            <w:pStyle w:val="TOC1"/>
            <w:rPr>
              <w:rFonts w:eastAsiaTheme="minorEastAsia" w:cstheme="minorBidi"/>
              <w:b w:val="0"/>
              <w:bCs w:val="0"/>
              <w:i w:val="0"/>
              <w:iCs w:val="0"/>
              <w:noProof/>
            </w:rPr>
          </w:pPr>
          <w:hyperlink w:anchor="_Toc82759835" w:history="1">
            <w:r w:rsidR="00C13E83" w:rsidRPr="00DD32E7">
              <w:rPr>
                <w:rStyle w:val="Hyperlink"/>
                <w:noProof/>
              </w:rPr>
              <w:t>Supplementary Table 23. The relationship between cash transfer programs and HIV-related Global Fund disbursements per capita (per $5 increase) using multivariable linear regression models and including fixed effects for country and year.</w:t>
            </w:r>
            <w:r w:rsidR="00C13E83">
              <w:rPr>
                <w:noProof/>
                <w:webHidden/>
              </w:rPr>
              <w:tab/>
            </w:r>
            <w:r w:rsidR="00C13E83">
              <w:rPr>
                <w:noProof/>
                <w:webHidden/>
              </w:rPr>
              <w:fldChar w:fldCharType="begin"/>
            </w:r>
            <w:r w:rsidR="00C13E83">
              <w:rPr>
                <w:noProof/>
                <w:webHidden/>
              </w:rPr>
              <w:instrText xml:space="preserve"> PAGEREF _Toc82759835 \h </w:instrText>
            </w:r>
            <w:r w:rsidR="00C13E83">
              <w:rPr>
                <w:noProof/>
                <w:webHidden/>
              </w:rPr>
            </w:r>
            <w:r w:rsidR="00C13E83">
              <w:rPr>
                <w:noProof/>
                <w:webHidden/>
              </w:rPr>
              <w:fldChar w:fldCharType="separate"/>
            </w:r>
            <w:r w:rsidR="00C13E83">
              <w:rPr>
                <w:noProof/>
                <w:webHidden/>
              </w:rPr>
              <w:t>40</w:t>
            </w:r>
            <w:r w:rsidR="00C13E83">
              <w:rPr>
                <w:noProof/>
                <w:webHidden/>
              </w:rPr>
              <w:fldChar w:fldCharType="end"/>
            </w:r>
          </w:hyperlink>
        </w:p>
        <w:p w14:paraId="5D1C5AFB" w14:textId="6E95B2B0" w:rsidR="00C13E83" w:rsidRDefault="00786D9E">
          <w:pPr>
            <w:pStyle w:val="TOC1"/>
            <w:rPr>
              <w:rFonts w:eastAsiaTheme="minorEastAsia" w:cstheme="minorBidi"/>
              <w:b w:val="0"/>
              <w:bCs w:val="0"/>
              <w:i w:val="0"/>
              <w:iCs w:val="0"/>
              <w:noProof/>
            </w:rPr>
          </w:pPr>
          <w:hyperlink w:anchor="_Toc82759836" w:history="1">
            <w:r w:rsidR="00C13E83" w:rsidRPr="00DD32E7">
              <w:rPr>
                <w:rStyle w:val="Hyperlink"/>
                <w:noProof/>
              </w:rPr>
              <w:t>Supplementary Table 24. Primary analysis of the country-level outcome of new HIV infections with exclusion of individual countries to assess for possible outlier countries.</w:t>
            </w:r>
            <w:r w:rsidR="00C13E83">
              <w:rPr>
                <w:noProof/>
                <w:webHidden/>
              </w:rPr>
              <w:tab/>
            </w:r>
            <w:r w:rsidR="00C13E83">
              <w:rPr>
                <w:noProof/>
                <w:webHidden/>
              </w:rPr>
              <w:fldChar w:fldCharType="begin"/>
            </w:r>
            <w:r w:rsidR="00C13E83">
              <w:rPr>
                <w:noProof/>
                <w:webHidden/>
              </w:rPr>
              <w:instrText xml:space="preserve"> PAGEREF _Toc82759836 \h </w:instrText>
            </w:r>
            <w:r w:rsidR="00C13E83">
              <w:rPr>
                <w:noProof/>
                <w:webHidden/>
              </w:rPr>
            </w:r>
            <w:r w:rsidR="00C13E83">
              <w:rPr>
                <w:noProof/>
                <w:webHidden/>
              </w:rPr>
              <w:fldChar w:fldCharType="separate"/>
            </w:r>
            <w:r w:rsidR="00C13E83">
              <w:rPr>
                <w:noProof/>
                <w:webHidden/>
              </w:rPr>
              <w:t>41</w:t>
            </w:r>
            <w:r w:rsidR="00C13E83">
              <w:rPr>
                <w:noProof/>
                <w:webHidden/>
              </w:rPr>
              <w:fldChar w:fldCharType="end"/>
            </w:r>
          </w:hyperlink>
        </w:p>
        <w:p w14:paraId="23DB2C79" w14:textId="487E7C81" w:rsidR="00C13E83" w:rsidRDefault="00786D9E">
          <w:pPr>
            <w:pStyle w:val="TOC1"/>
            <w:rPr>
              <w:rFonts w:eastAsiaTheme="minorEastAsia" w:cstheme="minorBidi"/>
              <w:b w:val="0"/>
              <w:bCs w:val="0"/>
              <w:i w:val="0"/>
              <w:iCs w:val="0"/>
              <w:noProof/>
            </w:rPr>
          </w:pPr>
          <w:hyperlink w:anchor="_Toc82759837" w:history="1">
            <w:r w:rsidR="00C13E83" w:rsidRPr="00DD32E7">
              <w:rPr>
                <w:rStyle w:val="Hyperlink"/>
                <w:noProof/>
              </w:rPr>
              <w:t>Supplementary Table 25. Primary analysis of the individual-level outcome of sexually transmitted infections within the last 12 months for females with exclusion of individual countries to assess for possible outlier countries.</w:t>
            </w:r>
            <w:r w:rsidR="00C13E83">
              <w:rPr>
                <w:noProof/>
                <w:webHidden/>
              </w:rPr>
              <w:tab/>
            </w:r>
            <w:r w:rsidR="00C13E83">
              <w:rPr>
                <w:noProof/>
                <w:webHidden/>
              </w:rPr>
              <w:fldChar w:fldCharType="begin"/>
            </w:r>
            <w:r w:rsidR="00C13E83">
              <w:rPr>
                <w:noProof/>
                <w:webHidden/>
              </w:rPr>
              <w:instrText xml:space="preserve"> PAGEREF _Toc82759837 \h </w:instrText>
            </w:r>
            <w:r w:rsidR="00C13E83">
              <w:rPr>
                <w:noProof/>
                <w:webHidden/>
              </w:rPr>
            </w:r>
            <w:r w:rsidR="00C13E83">
              <w:rPr>
                <w:noProof/>
                <w:webHidden/>
              </w:rPr>
              <w:fldChar w:fldCharType="separate"/>
            </w:r>
            <w:r w:rsidR="00C13E83">
              <w:rPr>
                <w:noProof/>
                <w:webHidden/>
              </w:rPr>
              <w:t>43</w:t>
            </w:r>
            <w:r w:rsidR="00C13E83">
              <w:rPr>
                <w:noProof/>
                <w:webHidden/>
              </w:rPr>
              <w:fldChar w:fldCharType="end"/>
            </w:r>
          </w:hyperlink>
        </w:p>
        <w:p w14:paraId="2A45D6E7" w14:textId="2A3EA313" w:rsidR="00C13E83" w:rsidRDefault="00786D9E">
          <w:pPr>
            <w:pStyle w:val="TOC1"/>
            <w:rPr>
              <w:rFonts w:eastAsiaTheme="minorEastAsia" w:cstheme="minorBidi"/>
              <w:b w:val="0"/>
              <w:bCs w:val="0"/>
              <w:i w:val="0"/>
              <w:iCs w:val="0"/>
              <w:noProof/>
            </w:rPr>
          </w:pPr>
          <w:hyperlink w:anchor="_Toc82759838" w:history="1">
            <w:r w:rsidR="00C13E83" w:rsidRPr="00DD32E7">
              <w:rPr>
                <w:rStyle w:val="Hyperlink"/>
                <w:noProof/>
              </w:rPr>
              <w:t>Supplementary Table 26. Primary analysis of the individual-level outcome of HIV testing within the last 12 months for females with exclusion of individual countries to assess for possible outlier countries.</w:t>
            </w:r>
            <w:r w:rsidR="00C13E83">
              <w:rPr>
                <w:noProof/>
                <w:webHidden/>
              </w:rPr>
              <w:tab/>
            </w:r>
            <w:r w:rsidR="00C13E83">
              <w:rPr>
                <w:noProof/>
                <w:webHidden/>
              </w:rPr>
              <w:fldChar w:fldCharType="begin"/>
            </w:r>
            <w:r w:rsidR="00C13E83">
              <w:rPr>
                <w:noProof/>
                <w:webHidden/>
              </w:rPr>
              <w:instrText xml:space="preserve"> PAGEREF _Toc82759838 \h </w:instrText>
            </w:r>
            <w:r w:rsidR="00C13E83">
              <w:rPr>
                <w:noProof/>
                <w:webHidden/>
              </w:rPr>
            </w:r>
            <w:r w:rsidR="00C13E83">
              <w:rPr>
                <w:noProof/>
                <w:webHidden/>
              </w:rPr>
              <w:fldChar w:fldCharType="separate"/>
            </w:r>
            <w:r w:rsidR="00C13E83">
              <w:rPr>
                <w:noProof/>
                <w:webHidden/>
              </w:rPr>
              <w:t>45</w:t>
            </w:r>
            <w:r w:rsidR="00C13E83">
              <w:rPr>
                <w:noProof/>
                <w:webHidden/>
              </w:rPr>
              <w:fldChar w:fldCharType="end"/>
            </w:r>
          </w:hyperlink>
        </w:p>
        <w:p w14:paraId="5452378E" w14:textId="51B79B8F" w:rsidR="00C13E83" w:rsidRDefault="00786D9E">
          <w:pPr>
            <w:pStyle w:val="TOC1"/>
            <w:rPr>
              <w:rFonts w:eastAsiaTheme="minorEastAsia" w:cstheme="minorBidi"/>
              <w:b w:val="0"/>
              <w:bCs w:val="0"/>
              <w:i w:val="0"/>
              <w:iCs w:val="0"/>
              <w:noProof/>
            </w:rPr>
          </w:pPr>
          <w:hyperlink w:anchor="_Toc82759839" w:history="1">
            <w:r w:rsidR="00C13E83" w:rsidRPr="00DD32E7">
              <w:rPr>
                <w:rStyle w:val="Hyperlink"/>
                <w:noProof/>
              </w:rPr>
              <w:t>Supplementary Table 27. Primary analysis of the individual-level outcome of HIV testing within the last 12 months for males with exclusion of individual countries to assess for possible outlier countries.</w:t>
            </w:r>
            <w:r w:rsidR="00C13E83">
              <w:rPr>
                <w:noProof/>
                <w:webHidden/>
              </w:rPr>
              <w:tab/>
            </w:r>
            <w:r w:rsidR="00C13E83">
              <w:rPr>
                <w:noProof/>
                <w:webHidden/>
              </w:rPr>
              <w:fldChar w:fldCharType="begin"/>
            </w:r>
            <w:r w:rsidR="00C13E83">
              <w:rPr>
                <w:noProof/>
                <w:webHidden/>
              </w:rPr>
              <w:instrText xml:space="preserve"> PAGEREF _Toc82759839 \h </w:instrText>
            </w:r>
            <w:r w:rsidR="00C13E83">
              <w:rPr>
                <w:noProof/>
                <w:webHidden/>
              </w:rPr>
            </w:r>
            <w:r w:rsidR="00C13E83">
              <w:rPr>
                <w:noProof/>
                <w:webHidden/>
              </w:rPr>
              <w:fldChar w:fldCharType="separate"/>
            </w:r>
            <w:r w:rsidR="00C13E83">
              <w:rPr>
                <w:noProof/>
                <w:webHidden/>
              </w:rPr>
              <w:t>47</w:t>
            </w:r>
            <w:r w:rsidR="00C13E83">
              <w:rPr>
                <w:noProof/>
                <w:webHidden/>
              </w:rPr>
              <w:fldChar w:fldCharType="end"/>
            </w:r>
          </w:hyperlink>
        </w:p>
        <w:p w14:paraId="712A220B" w14:textId="5FE852A1" w:rsidR="00C13E83" w:rsidRDefault="00786D9E">
          <w:pPr>
            <w:pStyle w:val="TOC1"/>
            <w:rPr>
              <w:rFonts w:eastAsiaTheme="minorEastAsia" w:cstheme="minorBidi"/>
              <w:b w:val="0"/>
              <w:bCs w:val="0"/>
              <w:i w:val="0"/>
              <w:iCs w:val="0"/>
              <w:noProof/>
            </w:rPr>
          </w:pPr>
          <w:hyperlink w:anchor="_Toc82759840" w:history="1">
            <w:r w:rsidR="00C13E83" w:rsidRPr="00DD32E7">
              <w:rPr>
                <w:rStyle w:val="Hyperlink"/>
                <w:noProof/>
              </w:rPr>
              <w:t>Supplementary Table 28. Test of parallel trends assumption: risk of sexually transmitted infection within last 12 months, prior to cash transfer programs, among females.</w:t>
            </w:r>
            <w:r w:rsidR="00C13E83">
              <w:rPr>
                <w:noProof/>
                <w:webHidden/>
              </w:rPr>
              <w:tab/>
            </w:r>
            <w:r w:rsidR="00C13E83">
              <w:rPr>
                <w:noProof/>
                <w:webHidden/>
              </w:rPr>
              <w:fldChar w:fldCharType="begin"/>
            </w:r>
            <w:r w:rsidR="00C13E83">
              <w:rPr>
                <w:noProof/>
                <w:webHidden/>
              </w:rPr>
              <w:instrText xml:space="preserve"> PAGEREF _Toc82759840 \h </w:instrText>
            </w:r>
            <w:r w:rsidR="00C13E83">
              <w:rPr>
                <w:noProof/>
                <w:webHidden/>
              </w:rPr>
            </w:r>
            <w:r w:rsidR="00C13E83">
              <w:rPr>
                <w:noProof/>
                <w:webHidden/>
              </w:rPr>
              <w:fldChar w:fldCharType="separate"/>
            </w:r>
            <w:r w:rsidR="00C13E83">
              <w:rPr>
                <w:noProof/>
                <w:webHidden/>
              </w:rPr>
              <w:t>49</w:t>
            </w:r>
            <w:r w:rsidR="00C13E83">
              <w:rPr>
                <w:noProof/>
                <w:webHidden/>
              </w:rPr>
              <w:fldChar w:fldCharType="end"/>
            </w:r>
          </w:hyperlink>
        </w:p>
        <w:p w14:paraId="7868E991" w14:textId="0921A113" w:rsidR="00C13E83" w:rsidRDefault="00786D9E">
          <w:pPr>
            <w:pStyle w:val="TOC1"/>
            <w:rPr>
              <w:rFonts w:eastAsiaTheme="minorEastAsia" w:cstheme="minorBidi"/>
              <w:b w:val="0"/>
              <w:bCs w:val="0"/>
              <w:i w:val="0"/>
              <w:iCs w:val="0"/>
              <w:noProof/>
            </w:rPr>
          </w:pPr>
          <w:hyperlink w:anchor="_Toc82759841" w:history="1">
            <w:r w:rsidR="00C13E83" w:rsidRPr="00DD32E7">
              <w:rPr>
                <w:rStyle w:val="Hyperlink"/>
                <w:noProof/>
              </w:rPr>
              <w:t>Supplementary Table 29. Test of parallel trends assumption: risk of sexually transmitted infection within last 12 months, prior to cash transfer programs, among males.</w:t>
            </w:r>
            <w:r w:rsidR="00C13E83">
              <w:rPr>
                <w:noProof/>
                <w:webHidden/>
              </w:rPr>
              <w:tab/>
            </w:r>
            <w:r w:rsidR="00C13E83">
              <w:rPr>
                <w:noProof/>
                <w:webHidden/>
              </w:rPr>
              <w:fldChar w:fldCharType="begin"/>
            </w:r>
            <w:r w:rsidR="00C13E83">
              <w:rPr>
                <w:noProof/>
                <w:webHidden/>
              </w:rPr>
              <w:instrText xml:space="preserve"> PAGEREF _Toc82759841 \h </w:instrText>
            </w:r>
            <w:r w:rsidR="00C13E83">
              <w:rPr>
                <w:noProof/>
                <w:webHidden/>
              </w:rPr>
            </w:r>
            <w:r w:rsidR="00C13E83">
              <w:rPr>
                <w:noProof/>
                <w:webHidden/>
              </w:rPr>
              <w:fldChar w:fldCharType="separate"/>
            </w:r>
            <w:r w:rsidR="00C13E83">
              <w:rPr>
                <w:noProof/>
                <w:webHidden/>
              </w:rPr>
              <w:t>50</w:t>
            </w:r>
            <w:r w:rsidR="00C13E83">
              <w:rPr>
                <w:noProof/>
                <w:webHidden/>
              </w:rPr>
              <w:fldChar w:fldCharType="end"/>
            </w:r>
          </w:hyperlink>
        </w:p>
        <w:p w14:paraId="6BD55D54" w14:textId="669F0604" w:rsidR="00C13E83" w:rsidRDefault="00786D9E">
          <w:pPr>
            <w:pStyle w:val="TOC1"/>
            <w:rPr>
              <w:rFonts w:eastAsiaTheme="minorEastAsia" w:cstheme="minorBidi"/>
              <w:b w:val="0"/>
              <w:bCs w:val="0"/>
              <w:i w:val="0"/>
              <w:iCs w:val="0"/>
              <w:noProof/>
            </w:rPr>
          </w:pPr>
          <w:hyperlink w:anchor="_Toc82759842" w:history="1">
            <w:r w:rsidR="00C13E83" w:rsidRPr="00DD32E7">
              <w:rPr>
                <w:rStyle w:val="Hyperlink"/>
                <w:noProof/>
              </w:rPr>
              <w:t>Supplementary Table 30. Test of parallel trends assumption: number of new HIV infections, prior to cash transfer programs.</w:t>
            </w:r>
            <w:r w:rsidR="00C13E83">
              <w:rPr>
                <w:noProof/>
                <w:webHidden/>
              </w:rPr>
              <w:tab/>
            </w:r>
            <w:r w:rsidR="00C13E83">
              <w:rPr>
                <w:noProof/>
                <w:webHidden/>
              </w:rPr>
              <w:fldChar w:fldCharType="begin"/>
            </w:r>
            <w:r w:rsidR="00C13E83">
              <w:rPr>
                <w:noProof/>
                <w:webHidden/>
              </w:rPr>
              <w:instrText xml:space="preserve"> PAGEREF _Toc82759842 \h </w:instrText>
            </w:r>
            <w:r w:rsidR="00C13E83">
              <w:rPr>
                <w:noProof/>
                <w:webHidden/>
              </w:rPr>
            </w:r>
            <w:r w:rsidR="00C13E83">
              <w:rPr>
                <w:noProof/>
                <w:webHidden/>
              </w:rPr>
              <w:fldChar w:fldCharType="separate"/>
            </w:r>
            <w:r w:rsidR="00C13E83">
              <w:rPr>
                <w:noProof/>
                <w:webHidden/>
              </w:rPr>
              <w:t>51</w:t>
            </w:r>
            <w:r w:rsidR="00C13E83">
              <w:rPr>
                <w:noProof/>
                <w:webHidden/>
              </w:rPr>
              <w:fldChar w:fldCharType="end"/>
            </w:r>
          </w:hyperlink>
        </w:p>
        <w:p w14:paraId="736A50E1" w14:textId="790B16AD" w:rsidR="00C13E83" w:rsidRDefault="00786D9E">
          <w:pPr>
            <w:pStyle w:val="TOC1"/>
            <w:rPr>
              <w:rFonts w:eastAsiaTheme="minorEastAsia" w:cstheme="minorBidi"/>
              <w:b w:val="0"/>
              <w:bCs w:val="0"/>
              <w:i w:val="0"/>
              <w:iCs w:val="0"/>
              <w:noProof/>
            </w:rPr>
          </w:pPr>
          <w:hyperlink w:anchor="_Toc82759843" w:history="1">
            <w:r w:rsidR="00C13E83" w:rsidRPr="00DD32E7">
              <w:rPr>
                <w:rStyle w:val="Hyperlink"/>
                <w:noProof/>
              </w:rPr>
              <w:t>Supplementary Table 31. Test of parallel trends assumption: HIV test within last 12 months, prior to cash transfer programs, among females.</w:t>
            </w:r>
            <w:r w:rsidR="00C13E83">
              <w:rPr>
                <w:noProof/>
                <w:webHidden/>
              </w:rPr>
              <w:tab/>
            </w:r>
            <w:r w:rsidR="00C13E83">
              <w:rPr>
                <w:noProof/>
                <w:webHidden/>
              </w:rPr>
              <w:fldChar w:fldCharType="begin"/>
            </w:r>
            <w:r w:rsidR="00C13E83">
              <w:rPr>
                <w:noProof/>
                <w:webHidden/>
              </w:rPr>
              <w:instrText xml:space="preserve"> PAGEREF _Toc82759843 \h </w:instrText>
            </w:r>
            <w:r w:rsidR="00C13E83">
              <w:rPr>
                <w:noProof/>
                <w:webHidden/>
              </w:rPr>
            </w:r>
            <w:r w:rsidR="00C13E83">
              <w:rPr>
                <w:noProof/>
                <w:webHidden/>
              </w:rPr>
              <w:fldChar w:fldCharType="separate"/>
            </w:r>
            <w:r w:rsidR="00C13E83">
              <w:rPr>
                <w:noProof/>
                <w:webHidden/>
              </w:rPr>
              <w:t>52</w:t>
            </w:r>
            <w:r w:rsidR="00C13E83">
              <w:rPr>
                <w:noProof/>
                <w:webHidden/>
              </w:rPr>
              <w:fldChar w:fldCharType="end"/>
            </w:r>
          </w:hyperlink>
        </w:p>
        <w:p w14:paraId="50ADC132" w14:textId="795A73EF" w:rsidR="00C13E83" w:rsidRDefault="00786D9E">
          <w:pPr>
            <w:pStyle w:val="TOC1"/>
            <w:rPr>
              <w:rFonts w:eastAsiaTheme="minorEastAsia" w:cstheme="minorBidi"/>
              <w:b w:val="0"/>
              <w:bCs w:val="0"/>
              <w:i w:val="0"/>
              <w:iCs w:val="0"/>
              <w:noProof/>
            </w:rPr>
          </w:pPr>
          <w:hyperlink w:anchor="_Toc82759844" w:history="1">
            <w:r w:rsidR="00C13E83" w:rsidRPr="00DD32E7">
              <w:rPr>
                <w:rStyle w:val="Hyperlink"/>
                <w:noProof/>
              </w:rPr>
              <w:t>Supplementary Table 32. Test of parallel trends assumption: HIV test within last 12 months, prior to cash transfer programs, among males.</w:t>
            </w:r>
            <w:r w:rsidR="00C13E83">
              <w:rPr>
                <w:noProof/>
                <w:webHidden/>
              </w:rPr>
              <w:tab/>
            </w:r>
            <w:r w:rsidR="00C13E83">
              <w:rPr>
                <w:noProof/>
                <w:webHidden/>
              </w:rPr>
              <w:fldChar w:fldCharType="begin"/>
            </w:r>
            <w:r w:rsidR="00C13E83">
              <w:rPr>
                <w:noProof/>
                <w:webHidden/>
              </w:rPr>
              <w:instrText xml:space="preserve"> PAGEREF _Toc82759844 \h </w:instrText>
            </w:r>
            <w:r w:rsidR="00C13E83">
              <w:rPr>
                <w:noProof/>
                <w:webHidden/>
              </w:rPr>
            </w:r>
            <w:r w:rsidR="00C13E83">
              <w:rPr>
                <w:noProof/>
                <w:webHidden/>
              </w:rPr>
              <w:fldChar w:fldCharType="separate"/>
            </w:r>
            <w:r w:rsidR="00C13E83">
              <w:rPr>
                <w:noProof/>
                <w:webHidden/>
              </w:rPr>
              <w:t>53</w:t>
            </w:r>
            <w:r w:rsidR="00C13E83">
              <w:rPr>
                <w:noProof/>
                <w:webHidden/>
              </w:rPr>
              <w:fldChar w:fldCharType="end"/>
            </w:r>
          </w:hyperlink>
        </w:p>
        <w:p w14:paraId="34D985F0" w14:textId="77FD2BFA" w:rsidR="00C13E83" w:rsidRDefault="00786D9E">
          <w:pPr>
            <w:pStyle w:val="TOC1"/>
            <w:rPr>
              <w:rFonts w:eastAsiaTheme="minorEastAsia" w:cstheme="minorBidi"/>
              <w:b w:val="0"/>
              <w:bCs w:val="0"/>
              <w:i w:val="0"/>
              <w:iCs w:val="0"/>
              <w:noProof/>
            </w:rPr>
          </w:pPr>
          <w:hyperlink w:anchor="_Toc82759845" w:history="1">
            <w:r w:rsidR="00C13E83" w:rsidRPr="00DD32E7">
              <w:rPr>
                <w:rStyle w:val="Hyperlink"/>
                <w:noProof/>
              </w:rPr>
              <w:t>Supplementary Table 33. Repeat of the primary analyses with exclusion of country-years after the fourth year of the cash transfer program.</w:t>
            </w:r>
            <w:r w:rsidR="00C13E83">
              <w:rPr>
                <w:noProof/>
                <w:webHidden/>
              </w:rPr>
              <w:tab/>
            </w:r>
            <w:r w:rsidR="00C13E83">
              <w:rPr>
                <w:noProof/>
                <w:webHidden/>
              </w:rPr>
              <w:fldChar w:fldCharType="begin"/>
            </w:r>
            <w:r w:rsidR="00C13E83">
              <w:rPr>
                <w:noProof/>
                <w:webHidden/>
              </w:rPr>
              <w:instrText xml:space="preserve"> PAGEREF _Toc82759845 \h </w:instrText>
            </w:r>
            <w:r w:rsidR="00C13E83">
              <w:rPr>
                <w:noProof/>
                <w:webHidden/>
              </w:rPr>
            </w:r>
            <w:r w:rsidR="00C13E83">
              <w:rPr>
                <w:noProof/>
                <w:webHidden/>
              </w:rPr>
              <w:fldChar w:fldCharType="separate"/>
            </w:r>
            <w:r w:rsidR="00C13E83">
              <w:rPr>
                <w:noProof/>
                <w:webHidden/>
              </w:rPr>
              <w:t>54</w:t>
            </w:r>
            <w:r w:rsidR="00C13E83">
              <w:rPr>
                <w:noProof/>
                <w:webHidden/>
              </w:rPr>
              <w:fldChar w:fldCharType="end"/>
            </w:r>
          </w:hyperlink>
        </w:p>
        <w:p w14:paraId="17F41BCF" w14:textId="516C89FA" w:rsidR="00C13E83" w:rsidRDefault="00786D9E">
          <w:pPr>
            <w:pStyle w:val="TOC1"/>
            <w:rPr>
              <w:rFonts w:eastAsiaTheme="minorEastAsia" w:cstheme="minorBidi"/>
              <w:b w:val="0"/>
              <w:bCs w:val="0"/>
              <w:i w:val="0"/>
              <w:iCs w:val="0"/>
              <w:noProof/>
            </w:rPr>
          </w:pPr>
          <w:hyperlink w:anchor="_Toc82759846" w:history="1">
            <w:r w:rsidR="00C13E83" w:rsidRPr="00DD32E7">
              <w:rPr>
                <w:rStyle w:val="Hyperlink"/>
                <w:noProof/>
              </w:rPr>
              <w:t>Supplementary Table 34. Repeat of the primary analyses with exclusion of intervention countries that have negative weights during the early years of the cash transfer program (Jamaica, Ghana, Dominican Republic, Congo).</w:t>
            </w:r>
            <w:r w:rsidR="00C13E83">
              <w:rPr>
                <w:noProof/>
                <w:webHidden/>
              </w:rPr>
              <w:tab/>
            </w:r>
            <w:r w:rsidR="00C13E83">
              <w:rPr>
                <w:noProof/>
                <w:webHidden/>
              </w:rPr>
              <w:fldChar w:fldCharType="begin"/>
            </w:r>
            <w:r w:rsidR="00C13E83">
              <w:rPr>
                <w:noProof/>
                <w:webHidden/>
              </w:rPr>
              <w:instrText xml:space="preserve"> PAGEREF _Toc82759846 \h </w:instrText>
            </w:r>
            <w:r w:rsidR="00C13E83">
              <w:rPr>
                <w:noProof/>
                <w:webHidden/>
              </w:rPr>
            </w:r>
            <w:r w:rsidR="00C13E83">
              <w:rPr>
                <w:noProof/>
                <w:webHidden/>
              </w:rPr>
              <w:fldChar w:fldCharType="separate"/>
            </w:r>
            <w:r w:rsidR="00C13E83">
              <w:rPr>
                <w:noProof/>
                <w:webHidden/>
              </w:rPr>
              <w:t>55</w:t>
            </w:r>
            <w:r w:rsidR="00C13E83">
              <w:rPr>
                <w:noProof/>
                <w:webHidden/>
              </w:rPr>
              <w:fldChar w:fldCharType="end"/>
            </w:r>
          </w:hyperlink>
        </w:p>
        <w:p w14:paraId="0ADBA2F4" w14:textId="0A562A48" w:rsidR="00C13E83" w:rsidRDefault="00786D9E">
          <w:pPr>
            <w:pStyle w:val="TOC1"/>
            <w:rPr>
              <w:rFonts w:eastAsiaTheme="minorEastAsia" w:cstheme="minorBidi"/>
              <w:b w:val="0"/>
              <w:bCs w:val="0"/>
              <w:i w:val="0"/>
              <w:iCs w:val="0"/>
              <w:noProof/>
            </w:rPr>
          </w:pPr>
          <w:hyperlink w:anchor="_Toc82759847" w:history="1">
            <w:r w:rsidR="00C13E83" w:rsidRPr="00DD32E7">
              <w:rPr>
                <w:rStyle w:val="Hyperlink"/>
                <w:noProof/>
              </w:rPr>
              <w:t>Supplementary Figure 1. Trends in annual HIV incidence rate per 100,000 persons by country. The vertical dashed line represents the start of cash transfer program period.</w:t>
            </w:r>
            <w:r w:rsidR="00C13E83">
              <w:rPr>
                <w:noProof/>
                <w:webHidden/>
              </w:rPr>
              <w:tab/>
            </w:r>
            <w:r w:rsidR="00C13E83">
              <w:rPr>
                <w:noProof/>
                <w:webHidden/>
              </w:rPr>
              <w:fldChar w:fldCharType="begin"/>
            </w:r>
            <w:r w:rsidR="00C13E83">
              <w:rPr>
                <w:noProof/>
                <w:webHidden/>
              </w:rPr>
              <w:instrText xml:space="preserve"> PAGEREF _Toc82759847 \h </w:instrText>
            </w:r>
            <w:r w:rsidR="00C13E83">
              <w:rPr>
                <w:noProof/>
                <w:webHidden/>
              </w:rPr>
            </w:r>
            <w:r w:rsidR="00C13E83">
              <w:rPr>
                <w:noProof/>
                <w:webHidden/>
              </w:rPr>
              <w:fldChar w:fldCharType="separate"/>
            </w:r>
            <w:r w:rsidR="00C13E83">
              <w:rPr>
                <w:noProof/>
                <w:webHidden/>
              </w:rPr>
              <w:t>56</w:t>
            </w:r>
            <w:r w:rsidR="00C13E83">
              <w:rPr>
                <w:noProof/>
                <w:webHidden/>
              </w:rPr>
              <w:fldChar w:fldCharType="end"/>
            </w:r>
          </w:hyperlink>
        </w:p>
        <w:p w14:paraId="27071A72" w14:textId="2F579C34" w:rsidR="00C13E83" w:rsidRDefault="00786D9E">
          <w:pPr>
            <w:pStyle w:val="TOC1"/>
            <w:rPr>
              <w:rFonts w:eastAsiaTheme="minorEastAsia" w:cstheme="minorBidi"/>
              <w:b w:val="0"/>
              <w:bCs w:val="0"/>
              <w:i w:val="0"/>
              <w:iCs w:val="0"/>
              <w:noProof/>
            </w:rPr>
          </w:pPr>
          <w:hyperlink w:anchor="_Toc82759848" w:history="1">
            <w:r w:rsidR="00C13E83" w:rsidRPr="00DD32E7">
              <w:rPr>
                <w:rStyle w:val="Hyperlink"/>
                <w:noProof/>
              </w:rPr>
              <w:t>Supplementary Figure 2. Trends in annual incidence rate of AIDS-related deaths per 100,000 persons by country. The dashed line represents the start of cash transfer program period.</w:t>
            </w:r>
            <w:r w:rsidR="00C13E83">
              <w:rPr>
                <w:noProof/>
                <w:webHidden/>
              </w:rPr>
              <w:tab/>
            </w:r>
            <w:r w:rsidR="00C13E83">
              <w:rPr>
                <w:noProof/>
                <w:webHidden/>
              </w:rPr>
              <w:fldChar w:fldCharType="begin"/>
            </w:r>
            <w:r w:rsidR="00C13E83">
              <w:rPr>
                <w:noProof/>
                <w:webHidden/>
              </w:rPr>
              <w:instrText xml:space="preserve"> PAGEREF _Toc82759848 \h </w:instrText>
            </w:r>
            <w:r w:rsidR="00C13E83">
              <w:rPr>
                <w:noProof/>
                <w:webHidden/>
              </w:rPr>
            </w:r>
            <w:r w:rsidR="00C13E83">
              <w:rPr>
                <w:noProof/>
                <w:webHidden/>
              </w:rPr>
              <w:fldChar w:fldCharType="separate"/>
            </w:r>
            <w:r w:rsidR="00C13E83">
              <w:rPr>
                <w:noProof/>
                <w:webHidden/>
              </w:rPr>
              <w:t>57</w:t>
            </w:r>
            <w:r w:rsidR="00C13E83">
              <w:rPr>
                <w:noProof/>
                <w:webHidden/>
              </w:rPr>
              <w:fldChar w:fldCharType="end"/>
            </w:r>
          </w:hyperlink>
        </w:p>
        <w:p w14:paraId="568E5CE8" w14:textId="5ED4E5C9" w:rsidR="00C13E83" w:rsidRDefault="00786D9E">
          <w:pPr>
            <w:pStyle w:val="TOC1"/>
            <w:rPr>
              <w:rFonts w:eastAsiaTheme="minorEastAsia" w:cstheme="minorBidi"/>
              <w:b w:val="0"/>
              <w:bCs w:val="0"/>
              <w:i w:val="0"/>
              <w:iCs w:val="0"/>
              <w:noProof/>
            </w:rPr>
          </w:pPr>
          <w:hyperlink w:anchor="_Toc82759849" w:history="1">
            <w:r w:rsidR="00C13E83" w:rsidRPr="00DD32E7">
              <w:rPr>
                <w:rStyle w:val="Hyperlink"/>
                <w:noProof/>
              </w:rPr>
              <w:t>Supplementary Figure 3. Trends in the proportion of people with HIV receiving antiretroviral therapy by country. The dashed line represents the start of cash transfer program period.</w:t>
            </w:r>
            <w:r w:rsidR="00C13E83">
              <w:rPr>
                <w:noProof/>
                <w:webHidden/>
              </w:rPr>
              <w:tab/>
            </w:r>
            <w:r w:rsidR="00C13E83">
              <w:rPr>
                <w:noProof/>
                <w:webHidden/>
              </w:rPr>
              <w:fldChar w:fldCharType="begin"/>
            </w:r>
            <w:r w:rsidR="00C13E83">
              <w:rPr>
                <w:noProof/>
                <w:webHidden/>
              </w:rPr>
              <w:instrText xml:space="preserve"> PAGEREF _Toc82759849 \h </w:instrText>
            </w:r>
            <w:r w:rsidR="00C13E83">
              <w:rPr>
                <w:noProof/>
                <w:webHidden/>
              </w:rPr>
            </w:r>
            <w:r w:rsidR="00C13E83">
              <w:rPr>
                <w:noProof/>
                <w:webHidden/>
              </w:rPr>
              <w:fldChar w:fldCharType="separate"/>
            </w:r>
            <w:r w:rsidR="00C13E83">
              <w:rPr>
                <w:noProof/>
                <w:webHidden/>
              </w:rPr>
              <w:t>58</w:t>
            </w:r>
            <w:r w:rsidR="00C13E83">
              <w:rPr>
                <w:noProof/>
                <w:webHidden/>
              </w:rPr>
              <w:fldChar w:fldCharType="end"/>
            </w:r>
          </w:hyperlink>
        </w:p>
        <w:p w14:paraId="2E8F13CA" w14:textId="612C18B9" w:rsidR="00C13E83" w:rsidRDefault="00786D9E">
          <w:pPr>
            <w:pStyle w:val="TOC1"/>
            <w:rPr>
              <w:rFonts w:eastAsiaTheme="minorEastAsia" w:cstheme="minorBidi"/>
              <w:b w:val="0"/>
              <w:bCs w:val="0"/>
              <w:i w:val="0"/>
              <w:iCs w:val="0"/>
              <w:noProof/>
            </w:rPr>
          </w:pPr>
          <w:hyperlink w:anchor="_Toc82759850" w:history="1">
            <w:r w:rsidR="00C13E83" w:rsidRPr="00DD32E7">
              <w:rPr>
                <w:rStyle w:val="Hyperlink"/>
                <w:noProof/>
              </w:rPr>
              <w:t>Supplementary Figure 4.  Forest plot of individual-level outcomes stratified by wealth quintile. Multivariable models include cash transfer program, age, single marital status, education, rural household setting, and the country-level covariates PEPFAR funding per capita, HIV-related Global Fund disbursements per capita, and three World Bank Governance Indicators: Corruption, Stability and Violence, and Voice and Accountability.</w:t>
            </w:r>
            <w:r w:rsidR="00C13E83">
              <w:rPr>
                <w:noProof/>
                <w:webHidden/>
              </w:rPr>
              <w:tab/>
            </w:r>
            <w:r w:rsidR="00C13E83">
              <w:rPr>
                <w:noProof/>
                <w:webHidden/>
              </w:rPr>
              <w:fldChar w:fldCharType="begin"/>
            </w:r>
            <w:r w:rsidR="00C13E83">
              <w:rPr>
                <w:noProof/>
                <w:webHidden/>
              </w:rPr>
              <w:instrText xml:space="preserve"> PAGEREF _Toc82759850 \h </w:instrText>
            </w:r>
            <w:r w:rsidR="00C13E83">
              <w:rPr>
                <w:noProof/>
                <w:webHidden/>
              </w:rPr>
            </w:r>
            <w:r w:rsidR="00C13E83">
              <w:rPr>
                <w:noProof/>
                <w:webHidden/>
              </w:rPr>
              <w:fldChar w:fldCharType="separate"/>
            </w:r>
            <w:r w:rsidR="00C13E83">
              <w:rPr>
                <w:noProof/>
                <w:webHidden/>
              </w:rPr>
              <w:t>59</w:t>
            </w:r>
            <w:r w:rsidR="00C13E83">
              <w:rPr>
                <w:noProof/>
                <w:webHidden/>
              </w:rPr>
              <w:fldChar w:fldCharType="end"/>
            </w:r>
          </w:hyperlink>
        </w:p>
        <w:p w14:paraId="41F6E840" w14:textId="390EA8CD" w:rsidR="00C13E83" w:rsidRDefault="00786D9E">
          <w:pPr>
            <w:pStyle w:val="TOC1"/>
            <w:rPr>
              <w:rFonts w:eastAsiaTheme="minorEastAsia" w:cstheme="minorBidi"/>
              <w:b w:val="0"/>
              <w:bCs w:val="0"/>
              <w:i w:val="0"/>
              <w:iCs w:val="0"/>
              <w:noProof/>
            </w:rPr>
          </w:pPr>
          <w:hyperlink w:anchor="_Toc82759851" w:history="1">
            <w:r w:rsidR="00C13E83" w:rsidRPr="00DD32E7">
              <w:rPr>
                <w:rStyle w:val="Hyperlink"/>
                <w:noProof/>
              </w:rPr>
              <w:t>Supplementary Figure 5. Adjusted odds ratios of sexually transmitted infections and HIV testing within the last year among females as a function of year of the cash transfer period, with several years categorized together because of sample size.</w:t>
            </w:r>
            <w:r w:rsidR="00C13E83">
              <w:rPr>
                <w:noProof/>
                <w:webHidden/>
              </w:rPr>
              <w:tab/>
            </w:r>
            <w:r w:rsidR="00C13E83">
              <w:rPr>
                <w:noProof/>
                <w:webHidden/>
              </w:rPr>
              <w:fldChar w:fldCharType="begin"/>
            </w:r>
            <w:r w:rsidR="00C13E83">
              <w:rPr>
                <w:noProof/>
                <w:webHidden/>
              </w:rPr>
              <w:instrText xml:space="preserve"> PAGEREF _Toc82759851 \h </w:instrText>
            </w:r>
            <w:r w:rsidR="00C13E83">
              <w:rPr>
                <w:noProof/>
                <w:webHidden/>
              </w:rPr>
            </w:r>
            <w:r w:rsidR="00C13E83">
              <w:rPr>
                <w:noProof/>
                <w:webHidden/>
              </w:rPr>
              <w:fldChar w:fldCharType="separate"/>
            </w:r>
            <w:r w:rsidR="00C13E83">
              <w:rPr>
                <w:noProof/>
                <w:webHidden/>
              </w:rPr>
              <w:t>60</w:t>
            </w:r>
            <w:r w:rsidR="00C13E83">
              <w:rPr>
                <w:noProof/>
                <w:webHidden/>
              </w:rPr>
              <w:fldChar w:fldCharType="end"/>
            </w:r>
          </w:hyperlink>
        </w:p>
        <w:p w14:paraId="3838BE1C" w14:textId="259AAD04" w:rsidR="00C13E83" w:rsidRDefault="00786D9E">
          <w:pPr>
            <w:pStyle w:val="TOC1"/>
            <w:rPr>
              <w:rFonts w:eastAsiaTheme="minorEastAsia" w:cstheme="minorBidi"/>
              <w:b w:val="0"/>
              <w:bCs w:val="0"/>
              <w:i w:val="0"/>
              <w:iCs w:val="0"/>
              <w:noProof/>
            </w:rPr>
          </w:pPr>
          <w:hyperlink w:anchor="_Toc82759852" w:history="1">
            <w:r w:rsidR="00C13E83" w:rsidRPr="00DD32E7">
              <w:rPr>
                <w:rStyle w:val="Hyperlink"/>
                <w:noProof/>
              </w:rPr>
              <w:t>Supplementary Figure 6. Adjusted odds ratios of sexually transmitted infections and HIV testing within the last year among females as a function of year of the cash transfer period, with several years categorized together because of sample size.</w:t>
            </w:r>
            <w:r w:rsidR="00C13E83">
              <w:rPr>
                <w:noProof/>
                <w:webHidden/>
              </w:rPr>
              <w:tab/>
            </w:r>
            <w:r w:rsidR="00C13E83">
              <w:rPr>
                <w:noProof/>
                <w:webHidden/>
              </w:rPr>
              <w:fldChar w:fldCharType="begin"/>
            </w:r>
            <w:r w:rsidR="00C13E83">
              <w:rPr>
                <w:noProof/>
                <w:webHidden/>
              </w:rPr>
              <w:instrText xml:space="preserve"> PAGEREF _Toc82759852 \h </w:instrText>
            </w:r>
            <w:r w:rsidR="00C13E83">
              <w:rPr>
                <w:noProof/>
                <w:webHidden/>
              </w:rPr>
            </w:r>
            <w:r w:rsidR="00C13E83">
              <w:rPr>
                <w:noProof/>
                <w:webHidden/>
              </w:rPr>
              <w:fldChar w:fldCharType="separate"/>
            </w:r>
            <w:r w:rsidR="00C13E83">
              <w:rPr>
                <w:noProof/>
                <w:webHidden/>
              </w:rPr>
              <w:t>61</w:t>
            </w:r>
            <w:r w:rsidR="00C13E83">
              <w:rPr>
                <w:noProof/>
                <w:webHidden/>
              </w:rPr>
              <w:fldChar w:fldCharType="end"/>
            </w:r>
          </w:hyperlink>
        </w:p>
        <w:p w14:paraId="73E2105C" w14:textId="1CD8AF16" w:rsidR="00C13E83" w:rsidRDefault="00786D9E">
          <w:pPr>
            <w:pStyle w:val="TOC1"/>
            <w:rPr>
              <w:rFonts w:eastAsiaTheme="minorEastAsia" w:cstheme="minorBidi"/>
              <w:b w:val="0"/>
              <w:bCs w:val="0"/>
              <w:i w:val="0"/>
              <w:iCs w:val="0"/>
              <w:noProof/>
            </w:rPr>
          </w:pPr>
          <w:hyperlink w:anchor="_Toc82759853" w:history="1">
            <w:r w:rsidR="00C13E83" w:rsidRPr="00DD32E7">
              <w:rPr>
                <w:rStyle w:val="Hyperlink"/>
                <w:noProof/>
              </w:rPr>
              <w:t>Supplementary Figure 7. Histogram of residuals from regression of relationship between cash transfer programs and the proportion of people with HIV receiving antiretrovirals using multivariable linear regression models and including fixed effects for country and year, scaled by the sum of the squared residuals across all observations.</w:t>
            </w:r>
            <w:r w:rsidR="00C13E83">
              <w:rPr>
                <w:noProof/>
                <w:webHidden/>
              </w:rPr>
              <w:tab/>
            </w:r>
            <w:r w:rsidR="00C13E83">
              <w:rPr>
                <w:noProof/>
                <w:webHidden/>
              </w:rPr>
              <w:fldChar w:fldCharType="begin"/>
            </w:r>
            <w:r w:rsidR="00C13E83">
              <w:rPr>
                <w:noProof/>
                <w:webHidden/>
              </w:rPr>
              <w:instrText xml:space="preserve"> PAGEREF _Toc82759853 \h </w:instrText>
            </w:r>
            <w:r w:rsidR="00C13E83">
              <w:rPr>
                <w:noProof/>
                <w:webHidden/>
              </w:rPr>
            </w:r>
            <w:r w:rsidR="00C13E83">
              <w:rPr>
                <w:noProof/>
                <w:webHidden/>
              </w:rPr>
              <w:fldChar w:fldCharType="separate"/>
            </w:r>
            <w:r w:rsidR="00C13E83">
              <w:rPr>
                <w:noProof/>
                <w:webHidden/>
              </w:rPr>
              <w:t>62</w:t>
            </w:r>
            <w:r w:rsidR="00C13E83">
              <w:rPr>
                <w:noProof/>
                <w:webHidden/>
              </w:rPr>
              <w:fldChar w:fldCharType="end"/>
            </w:r>
          </w:hyperlink>
        </w:p>
        <w:p w14:paraId="429A919B" w14:textId="7481C8C3" w:rsidR="00C13E83" w:rsidRDefault="00786D9E">
          <w:pPr>
            <w:pStyle w:val="TOC1"/>
            <w:rPr>
              <w:rFonts w:eastAsiaTheme="minorEastAsia" w:cstheme="minorBidi"/>
              <w:b w:val="0"/>
              <w:bCs w:val="0"/>
              <w:i w:val="0"/>
              <w:iCs w:val="0"/>
              <w:noProof/>
            </w:rPr>
          </w:pPr>
          <w:hyperlink w:anchor="_Toc82759854" w:history="1">
            <w:r w:rsidR="00C13E83" w:rsidRPr="00DD32E7">
              <w:rPr>
                <w:rStyle w:val="Hyperlink"/>
                <w:noProof/>
              </w:rPr>
              <w:t>Supplementary Figure 8. An illustration of the weights used to calculate two-way fixed effects estimates of the relationship between cash transfer programs and the proportion of people with HIV receiving antiretrovirals, with the weights being the residuals from a multivariable linear regression including country and year fixed effects, scaled by the sum of the squared residuals across all observations.</w:t>
            </w:r>
            <w:r w:rsidR="00C13E83">
              <w:rPr>
                <w:noProof/>
                <w:webHidden/>
              </w:rPr>
              <w:tab/>
            </w:r>
            <w:r w:rsidR="00C13E83">
              <w:rPr>
                <w:noProof/>
                <w:webHidden/>
              </w:rPr>
              <w:fldChar w:fldCharType="begin"/>
            </w:r>
            <w:r w:rsidR="00C13E83">
              <w:rPr>
                <w:noProof/>
                <w:webHidden/>
              </w:rPr>
              <w:instrText xml:space="preserve"> PAGEREF _Toc82759854 \h </w:instrText>
            </w:r>
            <w:r w:rsidR="00C13E83">
              <w:rPr>
                <w:noProof/>
                <w:webHidden/>
              </w:rPr>
            </w:r>
            <w:r w:rsidR="00C13E83">
              <w:rPr>
                <w:noProof/>
                <w:webHidden/>
              </w:rPr>
              <w:fldChar w:fldCharType="separate"/>
            </w:r>
            <w:r w:rsidR="00C13E83">
              <w:rPr>
                <w:noProof/>
                <w:webHidden/>
              </w:rPr>
              <w:t>63</w:t>
            </w:r>
            <w:r w:rsidR="00C13E83">
              <w:rPr>
                <w:noProof/>
                <w:webHidden/>
              </w:rPr>
              <w:fldChar w:fldCharType="end"/>
            </w:r>
          </w:hyperlink>
        </w:p>
        <w:p w14:paraId="3ED0CEA3" w14:textId="30422A6D" w:rsidR="00C13E83" w:rsidRDefault="00786D9E">
          <w:pPr>
            <w:pStyle w:val="TOC1"/>
            <w:rPr>
              <w:rFonts w:eastAsiaTheme="minorEastAsia" w:cstheme="minorBidi"/>
              <w:b w:val="0"/>
              <w:bCs w:val="0"/>
              <w:i w:val="0"/>
              <w:iCs w:val="0"/>
              <w:noProof/>
            </w:rPr>
          </w:pPr>
          <w:hyperlink w:anchor="_Toc82759855" w:history="1">
            <w:r w:rsidR="00C13E83" w:rsidRPr="00DD32E7">
              <w:rPr>
                <w:rStyle w:val="Hyperlink"/>
                <w:noProof/>
              </w:rPr>
              <w:t>References</w:t>
            </w:r>
            <w:r w:rsidR="00C13E83">
              <w:rPr>
                <w:noProof/>
                <w:webHidden/>
              </w:rPr>
              <w:tab/>
            </w:r>
            <w:r w:rsidR="00C13E83">
              <w:rPr>
                <w:noProof/>
                <w:webHidden/>
              </w:rPr>
              <w:fldChar w:fldCharType="begin"/>
            </w:r>
            <w:r w:rsidR="00C13E83">
              <w:rPr>
                <w:noProof/>
                <w:webHidden/>
              </w:rPr>
              <w:instrText xml:space="preserve"> PAGEREF _Toc82759855 \h </w:instrText>
            </w:r>
            <w:r w:rsidR="00C13E83">
              <w:rPr>
                <w:noProof/>
                <w:webHidden/>
              </w:rPr>
            </w:r>
            <w:r w:rsidR="00C13E83">
              <w:rPr>
                <w:noProof/>
                <w:webHidden/>
              </w:rPr>
              <w:fldChar w:fldCharType="separate"/>
            </w:r>
            <w:r w:rsidR="00C13E83">
              <w:rPr>
                <w:noProof/>
                <w:webHidden/>
              </w:rPr>
              <w:t>64</w:t>
            </w:r>
            <w:r w:rsidR="00C13E83">
              <w:rPr>
                <w:noProof/>
                <w:webHidden/>
              </w:rPr>
              <w:fldChar w:fldCharType="end"/>
            </w:r>
          </w:hyperlink>
        </w:p>
        <w:p w14:paraId="31681B22" w14:textId="6B940932" w:rsidR="004341B7" w:rsidRDefault="004341B7">
          <w:r>
            <w:rPr>
              <w:b/>
              <w:bCs/>
              <w:noProof/>
            </w:rPr>
            <w:fldChar w:fldCharType="end"/>
          </w:r>
        </w:p>
      </w:sdtContent>
    </w:sdt>
    <w:p w14:paraId="0773853F" w14:textId="77777777" w:rsidR="004341B7" w:rsidRDefault="004341B7" w:rsidP="00503CBF">
      <w:pPr>
        <w:pStyle w:val="Heading1"/>
        <w:sectPr w:rsidR="004341B7" w:rsidSect="00E67361">
          <w:pgSz w:w="12240" w:h="15840"/>
          <w:pgMar w:top="1440" w:right="1440" w:bottom="1440" w:left="1440" w:header="720" w:footer="720" w:gutter="0"/>
          <w:cols w:space="720"/>
          <w:docGrid w:linePitch="360"/>
        </w:sectPr>
      </w:pPr>
    </w:p>
    <w:p w14:paraId="79E78C4A" w14:textId="724F3A73" w:rsidR="00845AD4" w:rsidRPr="00503CBF" w:rsidRDefault="00D44C24" w:rsidP="00503CBF">
      <w:pPr>
        <w:pStyle w:val="Heading1"/>
      </w:pPr>
      <w:bookmarkStart w:id="0" w:name="_Toc82759804"/>
      <w:r>
        <w:lastRenderedPageBreak/>
        <w:t>Identification of Cash Transfer Programs</w:t>
      </w:r>
      <w:r w:rsidR="00D511DD">
        <w:t>,</w:t>
      </w:r>
      <w:r>
        <w:t xml:space="preserve"> </w:t>
      </w:r>
      <w:r w:rsidR="00250747" w:rsidRPr="00503CBF">
        <w:t xml:space="preserve">Calculation of </w:t>
      </w:r>
      <w:r w:rsidR="00476ED4" w:rsidRPr="00503CBF">
        <w:t xml:space="preserve">Impoverished </w:t>
      </w:r>
      <w:r w:rsidR="00845AD4" w:rsidRPr="00503CBF">
        <w:t>Population Coverage</w:t>
      </w:r>
      <w:r w:rsidR="00D511DD">
        <w:t>, Definition of Primary Explanatory Variable</w:t>
      </w:r>
      <w:bookmarkEnd w:id="0"/>
      <w:r w:rsidR="00845AD4" w:rsidRPr="00503CBF">
        <w:t xml:space="preserve"> </w:t>
      </w:r>
    </w:p>
    <w:p w14:paraId="36048C1F" w14:textId="02736B9C" w:rsidR="00D44C24" w:rsidRDefault="00D44C24">
      <w:pPr>
        <w:spacing w:after="240" w:line="480" w:lineRule="auto"/>
      </w:pPr>
      <w:r>
        <w:t xml:space="preserve">We identified all major cash transfer programs within included countries. Cash transfer programs were defined as non-contributory monetary transfers to individuals or households and included unconditional cash transfers, conditional cash transfers, social </w:t>
      </w:r>
      <w:proofErr w:type="gramStart"/>
      <w:r>
        <w:t>pensions</w:t>
      </w:r>
      <w:proofErr w:type="gramEnd"/>
      <w:r>
        <w:t xml:space="preserve"> and enterprise grants. We manually searched a variety of sources to identify the programs as well as the year in which they were implemented, target population, conditionality, amount of transfer, and the most recently available number of beneficiaries</w:t>
      </w:r>
      <w:r w:rsidR="002607DA">
        <w:t>.</w:t>
      </w:r>
      <w:r>
        <w:fldChar w:fldCharType="begin">
          <w:fldData xml:space="preserve">PEVuZE5vdGU+PENpdGU+PEF1dGhvcj5CYXN0YWdsaTwvQXV0aG9yPjxZZWFyPjIwMTY8L1llYXI+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</w:fldData>
        </w:fldChar>
      </w:r>
      <w:r w:rsidR="002607DA">
        <w:instrText xml:space="preserve"> ADDIN EN.CITE </w:instrText>
      </w:r>
      <w:r w:rsidR="002607DA">
        <w:fldChar w:fldCharType="begin">
          <w:fldData xml:space="preserve">PEVuZE5vdGU+PENpdGU+PEF1dGhvcj5CYXN0YWdsaTwvQXV0aG9yPjxZZWFyPjIwMTY8L1llYXI+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</w:fldData>
        </w:fldChar>
      </w:r>
      <w:r w:rsidR="002607DA">
        <w:instrText xml:space="preserve"> ADDIN EN.CITE.DATA </w:instrText>
      </w:r>
      <w:r w:rsidR="002607DA">
        <w:fldChar w:fldCharType="end"/>
      </w:r>
      <w:r>
        <w:fldChar w:fldCharType="separate"/>
      </w:r>
      <w:r w:rsidR="002607DA" w:rsidRPr="002607DA">
        <w:rPr>
          <w:noProof/>
          <w:vertAlign w:val="superscript"/>
        </w:rPr>
        <w:t>1-5</w:t>
      </w:r>
      <w:r>
        <w:fldChar w:fldCharType="end"/>
      </w:r>
      <w:r>
        <w:t xml:space="preserve"> </w:t>
      </w:r>
    </w:p>
    <w:p w14:paraId="1AF0A209" w14:textId="6C88C2FF" w:rsidR="00A6243F" w:rsidRDefault="00845AD4">
      <w:pPr>
        <w:spacing w:after="240" w:line="480" w:lineRule="auto"/>
      </w:pPr>
      <w:r>
        <w:t xml:space="preserve">For each cash transfer program, we calculated </w:t>
      </w:r>
      <w:r w:rsidR="00D511DD">
        <w:t xml:space="preserve">impoverished population coverage — program </w:t>
      </w:r>
      <w:r>
        <w:t>coverage as a proportion of the population with income less than the international poverty line ($1.90 per day in 2011 Purchasing Power Parity [PPP])</w:t>
      </w:r>
      <w:r w:rsidR="00D511DD">
        <w:t>. To account for spillover effects, if only an estimate for direct beneficiaries was available, we first multiplied direct beneficiaries by the average household size to estimate total beneficiaries</w:t>
      </w:r>
      <w:r w:rsidR="002607DA">
        <w:t>.</w:t>
      </w:r>
      <w:r w:rsidR="00D511DD">
        <w:fldChar w:fldCharType="begin"/>
      </w:r>
      <w:r w:rsidR="002607DA">
        <w:instrText xml:space="preserve"> ADDIN EN.CITE &lt;EndNote&gt;&lt;Cite&gt;&lt;Author&gt;United Nations Department of Economic and Social Affairs Population Division&lt;/Author&gt;&lt;RecNum&gt;8316&lt;/RecNum&gt;&lt;DisplayText&gt;&lt;style face="superscript"&gt;6&lt;/style&gt;&lt;/DisplayText&gt;&lt;record&gt;&lt;rec-number&gt;8316&lt;/rec-number&gt;&lt;foreign-keys&gt;&lt;key app="EN" db-id="szrs5zxv3wzr9pefarqxesaaxx5vtedvz500" timestamp="1610544332"&gt;8316&lt;/key&gt;&lt;/foreign-keys&gt;&lt;ref-type name="Web Page"&gt;12&lt;/ref-type&gt;&lt;contributors&gt;&lt;authors&gt;&lt;author&gt;United Nations Department of Economic and Social Affairs Population Division,&lt;/author&gt;&lt;/authors&gt;&lt;/contributors&gt;&lt;titles&gt;&lt;title&gt;Household Size and Composition&lt;/title&gt;&lt;/titles&gt;&lt;number&gt;1/13/21&lt;/number&gt;&lt;dates&gt;&lt;/dates&gt;&lt;urls&gt;&lt;related-urls&gt;&lt;url&gt;https://population.un.org/Household/index.html#/countries/840&lt;/url&gt;&lt;/related-urls&gt;&lt;/urls&gt;&lt;custom2&gt;1/13/21&lt;/custom2&gt;&lt;/record&gt;&lt;/Cite&gt;&lt;/EndNote&gt;</w:instrText>
      </w:r>
      <w:r w:rsidR="00D511DD">
        <w:fldChar w:fldCharType="separate"/>
      </w:r>
      <w:r w:rsidR="002607DA" w:rsidRPr="002607DA">
        <w:rPr>
          <w:noProof/>
          <w:vertAlign w:val="superscript"/>
        </w:rPr>
        <w:t>6</w:t>
      </w:r>
      <w:r w:rsidR="00D511DD">
        <w:fldChar w:fldCharType="end"/>
      </w:r>
      <w:r w:rsidR="00D511DD">
        <w:t xml:space="preserve"> We then </w:t>
      </w:r>
      <w:r w:rsidR="00953287">
        <w:t>divid</w:t>
      </w:r>
      <w:r w:rsidR="00D511DD">
        <w:t>ed</w:t>
      </w:r>
      <w:r w:rsidR="00953287">
        <w:t xml:space="preserve"> the most recent estimate of total beneficiaries (direct and indirect) by the</w:t>
      </w:r>
      <w:r w:rsidR="00FB265D">
        <w:t xml:space="preserve"> impoverished population. We calculated the impoverished population by multiplying the</w:t>
      </w:r>
      <w:r w:rsidR="00953287">
        <w:t xml:space="preserve"> poverty headcount (the percentage of the population with income less than the international poverty line) prior to program implementation </w:t>
      </w:r>
      <w:r w:rsidR="00FB265D">
        <w:t>by</w:t>
      </w:r>
      <w:r w:rsidR="00953287">
        <w:t xml:space="preserve"> the mid-year population from the year of the total beneficiaries</w:t>
      </w:r>
      <w:r w:rsidR="00FB265D">
        <w:t xml:space="preserve"> estimate</w:t>
      </w:r>
      <w:r w:rsidR="002607DA">
        <w:t>.</w:t>
      </w:r>
      <w:r w:rsidR="00953287">
        <w:fldChar w:fldCharType="begin"/>
      </w:r>
      <w:r w:rsidR="002607DA">
        <w:instrText xml:space="preserve"> ADDIN EN.CITE &lt;EndNote&gt;&lt;Cite&gt;&lt;Author&gt;The World Bank&lt;/Author&gt;&lt;RecNum&gt;240&lt;/RecNum&gt;&lt;DisplayText&gt;&lt;style face="superscript"&gt;7&lt;/style&gt;&lt;/DisplayText&gt;&lt;record&gt;&lt;rec-number&gt;240&lt;/rec-number&gt;&lt;foreign-keys&gt;&lt;key app="EN" db-id="szrs5zxv3wzr9pefarqxesaaxx5vtedvz500" timestamp="1573568359"&gt;240&lt;/key&gt;&lt;/foreign-keys&gt;&lt;ref-type name="Web Page"&gt;12&lt;/ref-type&gt;&lt;contributors&gt;&lt;authors&gt;&lt;author&gt;The World Bank,&lt;/author&gt;&lt;/authors&gt;&lt;/contributors&gt;&lt;titles&gt;&lt;title&gt;World Development Indicators&lt;/title&gt;&lt;/titles&gt;&lt;number&gt;1/12/21&lt;/number&gt;&lt;dates&gt;&lt;/dates&gt;&lt;urls&gt;&lt;related-urls&gt;&lt;url&gt;https://data.worldbank.org/data-catalog/world-development-indicators&lt;/url&gt;&lt;/related-urls&gt;&lt;/urls&gt;&lt;custom2&gt;1/12/21&lt;/custom2&gt;&lt;/record&gt;&lt;/Cite&gt;&lt;/EndNote&gt;</w:instrText>
      </w:r>
      <w:r w:rsidR="00953287">
        <w:fldChar w:fldCharType="separate"/>
      </w:r>
      <w:r w:rsidR="002607DA" w:rsidRPr="002607DA">
        <w:rPr>
          <w:noProof/>
          <w:vertAlign w:val="superscript"/>
        </w:rPr>
        <w:t>7</w:t>
      </w:r>
      <w:r w:rsidR="00953287">
        <w:fldChar w:fldCharType="end"/>
      </w:r>
      <w:r w:rsidR="00953287">
        <w:t xml:space="preserve"> We use</w:t>
      </w:r>
      <w:r w:rsidR="00FB265D">
        <w:t>d</w:t>
      </w:r>
      <w:r w:rsidR="00953287">
        <w:t xml:space="preserve"> the poverty headcount prior to program implementation because cash transfer programs</w:t>
      </w:r>
      <w:r w:rsidR="000C4C80">
        <w:t xml:space="preserve"> typically</w:t>
      </w:r>
      <w:r w:rsidR="00953287">
        <w:t xml:space="preserve"> reduce poverty</w:t>
      </w:r>
      <w:r w:rsidR="00712A40">
        <w:t>. As a result, using poverty headcount estimates after program implementation (which may have been decreased by the cash transfer programs) to calculate impoverished population coverage will not as accurately capture the impoverished population covered by the programs.</w:t>
      </w:r>
    </w:p>
    <w:p w14:paraId="6CF3212D" w14:textId="4513A67A" w:rsidR="00D511DD" w:rsidRDefault="00D511DD">
      <w:pPr>
        <w:spacing w:after="240" w:line="480" w:lineRule="auto"/>
      </w:pPr>
      <w:r>
        <w:lastRenderedPageBreak/>
        <w:t xml:space="preserve">Our primary explanatory variable of interest was a binary variable indicating presence of a cash transfer program (or combination of programs) implemented during the study period with impoverished population coverage greater than 5%, and we defined the cash transfer period as the years during which this was the case. We chose 5% empirically as the smallest likely coverage with which we might expect to see population effects, with a pre-specified plan for secondary interaction analyses </w:t>
      </w:r>
      <w:r w:rsidR="0092450D">
        <w:t xml:space="preserve">of </w:t>
      </w:r>
      <w:r w:rsidR="00FB265D">
        <w:t>greater</w:t>
      </w:r>
      <w:r w:rsidR="0092450D">
        <w:t xml:space="preserve"> degrees of</w:t>
      </w:r>
      <w:r>
        <w:t xml:space="preserve"> impoverished population coverage. We considered the cash transfer program status as of the start of each year in our analysis (</w:t>
      </w:r>
      <w:proofErr w:type="gramStart"/>
      <w:r>
        <w:t>i.e.</w:t>
      </w:r>
      <w:proofErr w:type="gramEnd"/>
      <w:r>
        <w:t xml:space="preserve"> if the cash transfer period began in a given country in July, 2004, then 2004 would be coded as not being in the cash transfer period and 2005 would be coded as being in the cash transfer period).</w:t>
      </w:r>
    </w:p>
    <w:p w14:paraId="0051A947" w14:textId="3CF6B1C7" w:rsidR="00D511DD" w:rsidRDefault="00D511DD">
      <w:pPr>
        <w:spacing w:after="240" w:line="480" w:lineRule="auto"/>
      </w:pPr>
      <w:r>
        <w:t xml:space="preserve">There were 21 included countries that </w:t>
      </w:r>
      <w:r w:rsidR="00131161">
        <w:t>introduced</w:t>
      </w:r>
      <w:r>
        <w:t xml:space="preserve"> a cash program (or combination of cash programs) with impoverished population coverage greater than 5% during the study period. In these intervention countries there were 36 cash transfer programs </w:t>
      </w:r>
      <w:r w:rsidR="00131161">
        <w:t>introduced</w:t>
      </w:r>
      <w:r>
        <w:t xml:space="preserve"> during the study period, of which 28 were unconditional (Supplementary Table 1). We also identified 20 cash transfer programs </w:t>
      </w:r>
      <w:r w:rsidR="00131161">
        <w:t>introduced</w:t>
      </w:r>
      <w:r>
        <w:t xml:space="preserve"> during the study period in control countries that did not reach a total of 5% impoverished population coverage (Supplementary Table 2), and 8 cash transfer programs </w:t>
      </w:r>
      <w:r w:rsidR="00131161">
        <w:t>introduced</w:t>
      </w:r>
      <w:r>
        <w:t xml:space="preserve"> prior to the study period that were thus ineligible for inclusion in this analysis (Supplementary Table 3). </w:t>
      </w:r>
    </w:p>
    <w:p w14:paraId="62D8F077" w14:textId="0832FB3E" w:rsidR="00250747" w:rsidRDefault="00250747" w:rsidP="00503CBF">
      <w:pPr>
        <w:pStyle w:val="Heading1"/>
      </w:pPr>
      <w:bookmarkStart w:id="1" w:name="_Toc82759805"/>
      <w:r>
        <w:t>Demographic and Health Survey</w:t>
      </w:r>
      <w:r w:rsidR="00C0160C">
        <w:t xml:space="preserve"> Sampling, Ethics, and</w:t>
      </w:r>
      <w:r>
        <w:t xml:space="preserve"> Wealth Index</w:t>
      </w:r>
      <w:bookmarkEnd w:id="1"/>
    </w:p>
    <w:p w14:paraId="185945E8" w14:textId="6F4BA9F1" w:rsidR="00C0160C" w:rsidRDefault="00C0160C">
      <w:pPr>
        <w:spacing w:after="240" w:line="480" w:lineRule="auto"/>
      </w:pPr>
      <w:r>
        <w:t xml:space="preserve">Sampling methods for the </w:t>
      </w:r>
      <w:r w:rsidR="00FB265D">
        <w:t>Demographic and Health Surveys (DHS)</w:t>
      </w:r>
      <w:r>
        <w:t xml:space="preserve"> have been previously described</w:t>
      </w:r>
      <w:r w:rsidR="002607DA">
        <w:t>,</w:t>
      </w:r>
      <w:r>
        <w:fldChar w:fldCharType="begin"/>
      </w:r>
      <w:r w:rsidR="002607DA">
        <w:instrText xml:space="preserve"> ADDIN EN.CITE &lt;EndNote&gt;&lt;Cite&gt;&lt;Author&gt;ICF International&lt;/Author&gt;&lt;Year&gt;2012&lt;/Year&gt;&lt;RecNum&gt;6728&lt;/RecNum&gt;&lt;DisplayText&gt;&lt;style face="superscript"&gt;8&lt;/style&gt;&lt;/DisplayText&gt;&lt;record&gt;&lt;rec-number&gt;6728&lt;/rec-number&gt;&lt;foreign-keys&gt;&lt;key app="EN" db-id="szrs5zxv3wzr9pefarqxesaaxx5vtedvz500" timestamp="1573568361"&gt;6728&lt;/key&gt;&lt;/foreign-keys&gt;&lt;ref-type name="Report"&gt;27&lt;/ref-type&gt;&lt;contributors&gt;&lt;authors&gt;&lt;author&gt;ICF International,&lt;/author&gt;&lt;/authors&gt;&lt;/contributors&gt;&lt;titles&gt;&lt;title&gt;Demographic and Health Survey Sampling and Household Listing Manual&lt;/title&gt;&lt;/titles&gt;&lt;dates&gt;&lt;year&gt;2012&lt;/year&gt;&lt;/dates&gt;&lt;pub-location&gt;MEASURE DHS, Calverton, Maryland, U.S.A.&lt;/pub-location&gt;&lt;publisher&gt;ICF International&lt;/publisher&gt;&lt;urls&gt;&lt;/urls&gt;&lt;/record&gt;&lt;/Cite&gt;&lt;/EndNote&gt;</w:instrText>
      </w:r>
      <w:r>
        <w:fldChar w:fldCharType="separate"/>
      </w:r>
      <w:r w:rsidR="002607DA" w:rsidRPr="002607DA">
        <w:rPr>
          <w:noProof/>
          <w:vertAlign w:val="superscript"/>
        </w:rPr>
        <w:t>8</w:t>
      </w:r>
      <w:r>
        <w:fldChar w:fldCharType="end"/>
      </w:r>
      <w:r>
        <w:t xml:space="preserve"> but typically use a two-stage cluster sampling design to produce representative </w:t>
      </w:r>
      <w:r w:rsidR="00781526">
        <w:t xml:space="preserve">national and sub-national </w:t>
      </w:r>
      <w:r>
        <w:t xml:space="preserve">estimates for a variety of indicators. The first stage involves systematic selection of Enumeration Areas drawn from census files with probability proportional to </w:t>
      </w:r>
      <w:r>
        <w:lastRenderedPageBreak/>
        <w:t>population size, and the second stage involves a random sampling of households from each Enumeration Area.</w:t>
      </w:r>
    </w:p>
    <w:p w14:paraId="6E29217E" w14:textId="29B3F3EF" w:rsidR="00C0160C" w:rsidRDefault="00C0160C">
      <w:pPr>
        <w:spacing w:after="240" w:line="480" w:lineRule="auto"/>
      </w:pPr>
      <w:r w:rsidRPr="005153AF">
        <w:t>Procedures and questionnaires for DHS surveys have been reviewed and approved by the Independent Consulting Firm Institutional Review Board, and all</w:t>
      </w:r>
      <w:r>
        <w:t xml:space="preserve"> </w:t>
      </w:r>
      <w:r w:rsidRPr="005153AF">
        <w:t>analyzed data were anonymized.</w:t>
      </w:r>
    </w:p>
    <w:p w14:paraId="60174CF7" w14:textId="46B49231" w:rsidR="00250747" w:rsidRPr="00250747" w:rsidRDefault="00250747">
      <w:pPr>
        <w:spacing w:after="240" w:line="480" w:lineRule="auto"/>
      </w:pPr>
      <w:r>
        <w:t xml:space="preserve">The wealth index is a composite measure of a household’s cumulative living standard calculated by the DHS using ownership of certain assets, materials used for housing construction, and types of water access and sanitation facilities. Through the wealth index, survey respondents </w:t>
      </w:r>
      <w:r w:rsidR="00827BD7">
        <w:t>are</w:t>
      </w:r>
      <w:r>
        <w:t xml:space="preserve"> categorized into wealth quintiles.</w:t>
      </w:r>
    </w:p>
    <w:p w14:paraId="26A38A30" w14:textId="37F9E772" w:rsidR="00250747" w:rsidRPr="00250747" w:rsidRDefault="00250747" w:rsidP="00503CBF">
      <w:pPr>
        <w:pStyle w:val="Heading1"/>
      </w:pPr>
      <w:bookmarkStart w:id="2" w:name="_Toc82759806"/>
      <w:r>
        <w:t>Statistical Analysis</w:t>
      </w:r>
      <w:bookmarkEnd w:id="2"/>
    </w:p>
    <w:p w14:paraId="2A637338" w14:textId="11AB3666" w:rsidR="00250747" w:rsidRPr="00503CBF" w:rsidRDefault="00723BC7" w:rsidP="00503CBF">
      <w:pPr>
        <w:pStyle w:val="Heading2"/>
      </w:pPr>
      <w:bookmarkStart w:id="3" w:name="_Toc82759807"/>
      <w:r w:rsidRPr="00503CBF">
        <w:t>Primary m</w:t>
      </w:r>
      <w:r w:rsidR="000E0206" w:rsidRPr="00503CBF">
        <w:t>odels for country-level outcomes</w:t>
      </w:r>
      <w:bookmarkEnd w:id="3"/>
    </w:p>
    <w:p w14:paraId="04A13A95" w14:textId="07472EE6" w:rsidR="000E0206" w:rsidRPr="00CC7CE6" w:rsidRDefault="000E0206">
      <w:pPr>
        <w:spacing w:after="240" w:line="480" w:lineRule="auto"/>
      </w:pPr>
      <w:r>
        <w:t>Country-level outcomes included the number of new HIV infections</w:t>
      </w:r>
      <w:r w:rsidR="0031503C">
        <w:t xml:space="preserve"> (available 1996-2019)</w:t>
      </w:r>
      <w:r>
        <w:t>, the number of AIDS-relate</w:t>
      </w:r>
      <w:r w:rsidRPr="00CC7CE6">
        <w:t>d deaths</w:t>
      </w:r>
      <w:r w:rsidR="0031503C">
        <w:t xml:space="preserve"> (available 1996-2019)</w:t>
      </w:r>
      <w:r w:rsidRPr="00CC7CE6">
        <w:t>, and the proportion of people with HIV</w:t>
      </w:r>
      <w:r w:rsidR="009B7BC2">
        <w:t xml:space="preserve"> </w:t>
      </w:r>
      <w:r w:rsidRPr="00CC7CE6">
        <w:t>receiving antiretroviral therapy</w:t>
      </w:r>
      <w:r w:rsidR="0031503C">
        <w:t xml:space="preserve"> (available 2000-2019)</w:t>
      </w:r>
      <w:r w:rsidRPr="00CC7CE6">
        <w:t>. For these outcomes we estimated regression models with the following generic form:</w:t>
      </w:r>
    </w:p>
    <w:p w14:paraId="721EB3D3" w14:textId="2E7AF3D6" w:rsidR="00FF4579" w:rsidRPr="00CC7CE6" w:rsidRDefault="00FF4579" w:rsidP="00FF4579">
      <w:pPr>
        <w:spacing w:after="240" w:line="480" w:lineRule="auto"/>
        <w:jc w:val="center"/>
      </w:pPr>
      <w:proofErr w:type="spellStart"/>
      <w:r w:rsidRPr="003C1798">
        <w:rPr>
          <w:b/>
          <w:bCs/>
        </w:rPr>
        <w:t>Y</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rsidRPr="00CC7CE6">
        <w:sym w:font="Symbol" w:char="F062"/>
      </w:r>
      <w:proofErr w:type="spellStart"/>
      <w:r w:rsidR="00CA4D94" w:rsidRPr="00CC7CE6">
        <w:rPr>
          <w:b/>
          <w:bCs/>
          <w:i/>
          <w:iCs/>
        </w:rPr>
        <w:t>C</w:t>
      </w:r>
      <w:r w:rsidR="00CA4D94" w:rsidRPr="00CC7CE6">
        <w:rPr>
          <w:vertAlign w:val="subscript"/>
        </w:rPr>
        <w:t>jt</w:t>
      </w:r>
      <w:proofErr w:type="spellEnd"/>
      <w:r w:rsidRPr="00CC7CE6">
        <w:t xml:space="preserve"> + </w:t>
      </w:r>
      <w:proofErr w:type="spellStart"/>
      <w:r w:rsidRPr="00CC7CE6">
        <w:t>δ</w:t>
      </w:r>
      <w:r w:rsidR="00CA4D94" w:rsidRPr="00CC7CE6">
        <w:rPr>
          <w:b/>
          <w:bCs/>
          <w:i/>
          <w:iCs/>
        </w:rPr>
        <w:t>X</w:t>
      </w:r>
      <w:r w:rsidR="00CA4D94" w:rsidRPr="00CC7CE6">
        <w:rPr>
          <w:vertAlign w:val="subscript"/>
        </w:rPr>
        <w:t>jt</w:t>
      </w:r>
      <w:proofErr w:type="spellEnd"/>
      <w:r w:rsidRPr="00CC7CE6">
        <w:t xml:space="preserve"> + </w:t>
      </w:r>
      <w:r w:rsidRPr="00CC7CE6">
        <w:sym w:font="Symbol" w:char="F067"/>
      </w:r>
      <w:r w:rsidR="00CA4D94" w:rsidRPr="00CC7CE6">
        <w:rPr>
          <w:vertAlign w:val="subscript"/>
        </w:rPr>
        <w:t>t</w:t>
      </w:r>
      <w:r w:rsidRPr="00CC7CE6">
        <w:t xml:space="preserve"> + </w:t>
      </w:r>
      <w:r w:rsidRPr="00CC7CE6">
        <w:sym w:font="Symbol" w:char="F065"/>
      </w:r>
      <w:proofErr w:type="spellStart"/>
      <w:r w:rsidR="00CA4D94" w:rsidRPr="00CC7CE6">
        <w:rPr>
          <w:vertAlign w:val="subscript"/>
        </w:rPr>
        <w:t>jt</w:t>
      </w:r>
      <w:proofErr w:type="spellEnd"/>
      <w:r w:rsidR="00CA4D94" w:rsidRPr="00CC7CE6">
        <w:rPr>
          <w:vertAlign w:val="subscript"/>
        </w:rPr>
        <w:t>,</w:t>
      </w:r>
    </w:p>
    <w:p w14:paraId="14B5BC75" w14:textId="74C7A108" w:rsidR="00CC7CE6" w:rsidRDefault="00FF4579">
      <w:pPr>
        <w:spacing w:after="240" w:line="480" w:lineRule="auto"/>
      </w:pPr>
      <w:r w:rsidRPr="00CC7CE6">
        <w:t xml:space="preserve">where </w:t>
      </w:r>
      <w:proofErr w:type="spellStart"/>
      <w:r w:rsidR="000E0206" w:rsidRPr="003C1798">
        <w:rPr>
          <w:b/>
          <w:bCs/>
        </w:rPr>
        <w:t>Y</w:t>
      </w:r>
      <w:r w:rsidR="00827BD7">
        <w:rPr>
          <w:vertAlign w:val="subscript"/>
        </w:rPr>
        <w:t>j</w:t>
      </w:r>
      <w:r w:rsidR="000E0206" w:rsidRPr="00CC7CE6">
        <w:rPr>
          <w:vertAlign w:val="subscript"/>
        </w:rPr>
        <w:t>t</w:t>
      </w:r>
      <w:proofErr w:type="spellEnd"/>
      <w:r w:rsidR="000E0206" w:rsidRPr="00CC7CE6">
        <w:rPr>
          <w:vertAlign w:val="subscript"/>
        </w:rPr>
        <w:t xml:space="preserve"> </w:t>
      </w:r>
      <w:r w:rsidR="000E0206" w:rsidRPr="00CC7CE6">
        <w:t>was</w:t>
      </w:r>
      <w:r w:rsidR="000E0206" w:rsidRPr="00CC7CE6">
        <w:rPr>
          <w:vertAlign w:val="subscript"/>
        </w:rPr>
        <w:t xml:space="preserve"> </w:t>
      </w:r>
      <w:r w:rsidR="000E0206" w:rsidRPr="00CC7CE6">
        <w:t>the outcome variable</w:t>
      </w:r>
      <w:r w:rsidRPr="00CC7CE6">
        <w:t xml:space="preserve"> for country </w:t>
      </w:r>
      <w:r w:rsidR="00CA4D94" w:rsidRPr="00CC7CE6">
        <w:rPr>
          <w:i/>
          <w:iCs/>
        </w:rPr>
        <w:t>j</w:t>
      </w:r>
      <w:r w:rsidRPr="00CC7CE6">
        <w:t xml:space="preserve"> during year </w:t>
      </w:r>
      <w:r w:rsidRPr="00CC7CE6">
        <w:rPr>
          <w:i/>
          <w:iCs/>
        </w:rPr>
        <w:t>t</w:t>
      </w:r>
      <w:r w:rsidRPr="00CC7CE6">
        <w:t>,</w:t>
      </w:r>
      <w:r w:rsidR="00CA4D94" w:rsidRPr="00CC7CE6">
        <w:t xml:space="preserve"> </w:t>
      </w:r>
      <w:r w:rsidR="00CA4D94" w:rsidRPr="00CC7CE6">
        <w:sym w:font="Symbol" w:char="F061"/>
      </w:r>
      <w:r w:rsidR="00CA4D94" w:rsidRPr="00CC7CE6">
        <w:rPr>
          <w:vertAlign w:val="subscript"/>
        </w:rPr>
        <w:t>j</w:t>
      </w:r>
      <w:r w:rsidR="00CA4D94" w:rsidRPr="00CC7CE6">
        <w:t xml:space="preserve"> was a fixed effect for country</w:t>
      </w:r>
      <w:r w:rsidR="00CA4D94" w:rsidRPr="00CC7CE6">
        <w:rPr>
          <w:i/>
          <w:iCs/>
        </w:rPr>
        <w:t xml:space="preserve"> j</w:t>
      </w:r>
      <w:r w:rsidR="00CA4D94" w:rsidRPr="00CC7CE6">
        <w:t xml:space="preserve"> to control for time-invariant differences between countries, </w:t>
      </w:r>
      <w:proofErr w:type="spellStart"/>
      <w:r w:rsidR="00CA4D94" w:rsidRPr="00CC7CE6">
        <w:rPr>
          <w:b/>
          <w:bCs/>
          <w:i/>
          <w:iCs/>
        </w:rPr>
        <w:t>C</w:t>
      </w:r>
      <w:r w:rsidR="00CA4D94" w:rsidRPr="00CC7CE6">
        <w:rPr>
          <w:vertAlign w:val="subscript"/>
        </w:rPr>
        <w:t>jt</w:t>
      </w:r>
      <w:proofErr w:type="spellEnd"/>
      <w:r w:rsidR="00CA4D94" w:rsidRPr="00CC7CE6">
        <w:t xml:space="preserve"> was set to 1 if a combination of cash programs with impoverished population coverage &gt;5% implemented during the study </w:t>
      </w:r>
      <w:r w:rsidR="00CA4D94" w:rsidRPr="00CC7CE6">
        <w:lastRenderedPageBreak/>
        <w:t xml:space="preserve">period was active in country </w:t>
      </w:r>
      <w:r w:rsidR="00CA4D94" w:rsidRPr="00CC7CE6">
        <w:rPr>
          <w:i/>
          <w:iCs/>
        </w:rPr>
        <w:t>j</w:t>
      </w:r>
      <w:r w:rsidR="00CA4D94" w:rsidRPr="00CC7CE6">
        <w:t xml:space="preserve"> at the beginning of year </w:t>
      </w:r>
      <w:r w:rsidR="00CA4D94" w:rsidRPr="00CC7CE6">
        <w:rPr>
          <w:i/>
          <w:iCs/>
        </w:rPr>
        <w:t>t</w:t>
      </w:r>
      <w:r w:rsidR="00CA4D94" w:rsidRPr="00CC7CE6">
        <w:t xml:space="preserve">, </w:t>
      </w:r>
      <w:proofErr w:type="spellStart"/>
      <w:r w:rsidR="00CC7CE6" w:rsidRPr="00CC7CE6">
        <w:rPr>
          <w:b/>
          <w:bCs/>
        </w:rPr>
        <w:t>X</w:t>
      </w:r>
      <w:r w:rsidR="00CC7CE6" w:rsidRPr="00CC7CE6">
        <w:rPr>
          <w:vertAlign w:val="subscript"/>
        </w:rPr>
        <w:t>jt</w:t>
      </w:r>
      <w:proofErr w:type="spellEnd"/>
      <w:r w:rsidR="00CC7CE6" w:rsidRPr="00CC7CE6">
        <w:rPr>
          <w:vertAlign w:val="subscript"/>
        </w:rPr>
        <w:t xml:space="preserve"> </w:t>
      </w:r>
      <w:r w:rsidR="00CC7CE6" w:rsidRPr="00CC7CE6">
        <w:t xml:space="preserve">was a vector of covariates for country </w:t>
      </w:r>
      <w:r w:rsidR="00CC7CE6" w:rsidRPr="00CC7CE6">
        <w:rPr>
          <w:i/>
          <w:iCs/>
        </w:rPr>
        <w:t>j</w:t>
      </w:r>
      <w:r w:rsidR="00CC7CE6" w:rsidRPr="00CC7CE6">
        <w:t xml:space="preserve"> during year </w:t>
      </w:r>
      <w:r w:rsidR="00CC7CE6" w:rsidRPr="00CC7CE6">
        <w:rPr>
          <w:i/>
          <w:iCs/>
        </w:rPr>
        <w:t>t</w:t>
      </w:r>
      <w:r w:rsidR="00CC7CE6" w:rsidRPr="00CC7CE6">
        <w:t xml:space="preserve">, and </w:t>
      </w:r>
      <w:r w:rsidR="00CC7CE6" w:rsidRPr="00CC7CE6">
        <w:sym w:font="Symbol" w:char="F067"/>
      </w:r>
      <w:proofErr w:type="spellStart"/>
      <w:r w:rsidR="00CC7CE6" w:rsidRPr="00CC7CE6">
        <w:rPr>
          <w:vertAlign w:val="subscript"/>
        </w:rPr>
        <w:t>t</w:t>
      </w:r>
      <w:proofErr w:type="spellEnd"/>
      <w:r w:rsidR="00CC7CE6" w:rsidRPr="00CC7CE6">
        <w:rPr>
          <w:vertAlign w:val="subscript"/>
        </w:rPr>
        <w:t xml:space="preserve"> </w:t>
      </w:r>
      <w:r w:rsidR="00CC7CE6" w:rsidRPr="00CC7CE6">
        <w:t xml:space="preserve">was a fixed effect for year </w:t>
      </w:r>
      <w:r w:rsidR="00CC7CE6" w:rsidRPr="00CC7CE6">
        <w:rPr>
          <w:i/>
          <w:iCs/>
        </w:rPr>
        <w:t>t</w:t>
      </w:r>
      <w:r w:rsidR="00CC7CE6" w:rsidRPr="00CC7CE6">
        <w:t xml:space="preserve"> to control for secular trends in the outcome. </w:t>
      </w:r>
    </w:p>
    <w:p w14:paraId="14B73169" w14:textId="4F3A8EAE" w:rsidR="000E0206" w:rsidRDefault="00CC7CE6">
      <w:pPr>
        <w:spacing w:after="240" w:line="480" w:lineRule="auto"/>
      </w:pPr>
      <w:r w:rsidRPr="00CC7CE6">
        <w:t xml:space="preserve">The following covariates were included in </w:t>
      </w:r>
      <w:r w:rsidRPr="00CC7CE6">
        <w:rPr>
          <w:b/>
          <w:bCs/>
          <w:i/>
          <w:iCs/>
        </w:rPr>
        <w:t>X</w:t>
      </w:r>
      <w:r w:rsidRPr="00CC7CE6">
        <w:t>:</w:t>
      </w:r>
      <w:r>
        <w:t xml:space="preserve"> </w:t>
      </w:r>
      <w:r w:rsidR="00131161">
        <w:t xml:space="preserve">Gross Domestic Product (GDP) per capita, </w:t>
      </w:r>
      <w:r>
        <w:t>PEPFAR funding per capita</w:t>
      </w:r>
      <w:r w:rsidR="0085115B">
        <w:t xml:space="preserve"> as a continuous variable</w:t>
      </w:r>
      <w:r>
        <w:t>, HIV-related disbursements by The Global Fund per capita</w:t>
      </w:r>
      <w:r w:rsidR="0085115B">
        <w:t xml:space="preserve"> as a continuous variable</w:t>
      </w:r>
      <w:r>
        <w:t>, and three World Bank Worldwide Governance Indicators</w:t>
      </w:r>
      <w:r w:rsidR="0085115B">
        <w:t xml:space="preserve"> as continuous variables</w:t>
      </w:r>
      <w:r>
        <w:t xml:space="preserve"> - Control of Corruption, Political Stability and Absence of Violence, and Voice and Accountability. </w:t>
      </w:r>
      <w:r w:rsidR="00A65A2F">
        <w:t xml:space="preserve">We modeled PEPFAR funding and HIV-related Global Fund disbursements in $5 increments because this allowed interpretability and consistency across all outcomes and was close to the median value in intervention countries in 2019. </w:t>
      </w:r>
      <w:r>
        <w:t>The other three World Bank Worldwide Governance Indicators were considered for inclusion but ultimately left out of the models because they displayed multicollinearity with the other covariates as evidenced by variance inflation factors &gt;5.</w:t>
      </w:r>
      <w:r w:rsidR="0031503C">
        <w:t xml:space="preserve"> There were no missing data in the country-level analysis during the years the outcomes were available, and we performed a complete case analysis.</w:t>
      </w:r>
    </w:p>
    <w:p w14:paraId="0EBEA742" w14:textId="3999FD27" w:rsidR="00723BC7" w:rsidRDefault="00723BC7">
      <w:pPr>
        <w:spacing w:after="240" w:line="480" w:lineRule="auto"/>
      </w:pPr>
      <w:r>
        <w:t xml:space="preserve">The parameter of interest was </w:t>
      </w:r>
      <w:r w:rsidRPr="00CC7CE6">
        <w:sym w:font="Symbol" w:char="F062"/>
      </w:r>
      <w:r>
        <w:t xml:space="preserve">, which denotes the association between the presence of a cash transfer program and our outcomes. We used negative binomial regression models for outcomes aggregated as counts (number of new HIV infections, the number of AIDS-related deaths) and in these models included an offset variable (the natural log of mid-year population size for a given country and year). We used a linear regression for the continuous outcome </w:t>
      </w:r>
      <w:r w:rsidR="00633484">
        <w:t>(</w:t>
      </w:r>
      <w:r w:rsidRPr="00CC7CE6">
        <w:t>proportion of people with HIV receiving antiretroviral therapy</w:t>
      </w:r>
      <w:r w:rsidR="00633484">
        <w:t>)</w:t>
      </w:r>
      <w:r>
        <w:t xml:space="preserve">. For the negative binomial models, we reported the exponentiated coefficient </w:t>
      </w:r>
      <w:r w:rsidRPr="00CC7CE6">
        <w:sym w:font="Symbol" w:char="F062"/>
      </w:r>
      <w:r>
        <w:t xml:space="preserve"> as the incident rate ratio (IRR). For the linear regression model, we reported </w:t>
      </w:r>
      <w:r w:rsidR="00633484">
        <w:t xml:space="preserve">the coefficient of interest </w:t>
      </w:r>
      <w:r w:rsidR="00633484" w:rsidRPr="00CC7CE6">
        <w:sym w:font="Symbol" w:char="F062"/>
      </w:r>
      <w:r w:rsidR="00633484">
        <w:t xml:space="preserve">, which represents the average change in the proportion of </w:t>
      </w:r>
      <w:r w:rsidR="00633484">
        <w:lastRenderedPageBreak/>
        <w:t xml:space="preserve">people with HIV receiving antiretroviral therapy after cash transfer program implementation. </w:t>
      </w:r>
      <w:r>
        <w:t>For all models</w:t>
      </w:r>
      <w:r w:rsidR="00633484">
        <w:t>,</w:t>
      </w:r>
      <w:r>
        <w:t xml:space="preserve"> we reported 95% confidence intervals using robust standard errors with clustering at the country level</w:t>
      </w:r>
      <w:r w:rsidR="00827BD7">
        <w:t>.</w:t>
      </w:r>
    </w:p>
    <w:p w14:paraId="6391A63F" w14:textId="3F5BED0B" w:rsidR="00827BD7" w:rsidRDefault="00827BD7" w:rsidP="00503CBF">
      <w:pPr>
        <w:pStyle w:val="Heading2"/>
      </w:pPr>
      <w:bookmarkStart w:id="4" w:name="_Toc82759808"/>
      <w:r>
        <w:t>Primary models for individual-level outcomes</w:t>
      </w:r>
      <w:bookmarkEnd w:id="4"/>
    </w:p>
    <w:p w14:paraId="66E40795" w14:textId="610A0520" w:rsidR="00827BD7" w:rsidRPr="00CC7CE6" w:rsidRDefault="00827BD7" w:rsidP="00827BD7">
      <w:pPr>
        <w:spacing w:after="240" w:line="480" w:lineRule="auto"/>
      </w:pPr>
      <w:r>
        <w:t xml:space="preserve">Individual-level outcomes included the continuous variable age at sexual </w:t>
      </w:r>
      <w:r w:rsidR="0085115B">
        <w:t>debut among youths</w:t>
      </w:r>
      <w:r>
        <w:t xml:space="preserve"> and the binary variables sexually transmitted infection within the prior 12 months, greater than 1 sexual partner within the prior 12 months, HIV test within the prior </w:t>
      </w:r>
      <w:r w:rsidR="00131161">
        <w:t>1</w:t>
      </w:r>
      <w:r>
        <w:t xml:space="preserve">2 </w:t>
      </w:r>
      <w:r w:rsidR="00131161">
        <w:t>months</w:t>
      </w:r>
      <w:r>
        <w:t xml:space="preserve">, transactional sex within the prior 12 months, and condom use during the last sexual encounter. </w:t>
      </w:r>
      <w:r w:rsidR="003A7097">
        <w:t>Outcomes were stratified by sex, and t</w:t>
      </w:r>
      <w:r>
        <w:t>he transactional sex outcome was only evaluated for males because this question was only recently added to the female</w:t>
      </w:r>
      <w:r w:rsidR="00DF3A80">
        <w:t xml:space="preserve"> questionnaire</w:t>
      </w:r>
      <w:r>
        <w:t>.</w:t>
      </w:r>
      <w:r w:rsidRPr="00CC7CE6">
        <w:t xml:space="preserve"> For these outcomes we estimated regression models with the following generic form:</w:t>
      </w:r>
    </w:p>
    <w:p w14:paraId="5503D2BE" w14:textId="3C5B3FBA" w:rsidR="00827BD7" w:rsidRPr="00CC7CE6" w:rsidRDefault="00827BD7" w:rsidP="00827BD7">
      <w:pPr>
        <w:spacing w:after="240" w:line="480" w:lineRule="auto"/>
        <w:jc w:val="center"/>
      </w:pPr>
      <w:proofErr w:type="spellStart"/>
      <w:r w:rsidRPr="00570813">
        <w:rPr>
          <w:b/>
          <w:bCs/>
        </w:rPr>
        <w:t>Y</w:t>
      </w:r>
      <w:r w:rsidRPr="00827BD7">
        <w:rPr>
          <w:vertAlign w:val="subscript"/>
        </w:rPr>
        <w:t>i</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rsidRPr="00CC7CE6">
        <w:sym w:font="Symbol" w:char="F062"/>
      </w:r>
      <w:proofErr w:type="spellStart"/>
      <w:r w:rsidRPr="00CC7CE6">
        <w:rPr>
          <w:b/>
          <w:bCs/>
          <w:i/>
          <w:iCs/>
        </w:rPr>
        <w:t>C</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w:t>
      </w:r>
      <w:r>
        <w:t xml:space="preserve"> </w:t>
      </w:r>
      <w:r w:rsidR="0085115B" w:rsidRPr="0085115B">
        <w:rPr>
          <w:i/>
        </w:rPr>
        <w:sym w:font="Symbol" w:char="F06D"/>
      </w:r>
      <w:r w:rsidR="00570813">
        <w:rPr>
          <w:b/>
          <w:bCs/>
          <w:i/>
          <w:sz w:val="22"/>
          <w:szCs w:val="22"/>
        </w:rPr>
        <w:t>Z</w:t>
      </w:r>
      <w:r w:rsidRPr="00827BD7">
        <w:rPr>
          <w:iCs/>
          <w:sz w:val="22"/>
          <w:szCs w:val="22"/>
          <w:vertAlign w:val="subscript"/>
        </w:rPr>
        <w:t>i</w:t>
      </w:r>
      <w:r>
        <w:rPr>
          <w:iCs/>
          <w:sz w:val="22"/>
          <w:szCs w:val="22"/>
        </w:rPr>
        <w:t xml:space="preserve"> +</w:t>
      </w:r>
      <w:r w:rsidRPr="00CC7CE6">
        <w:t xml:space="preserve"> </w:t>
      </w:r>
      <w:r w:rsidRPr="00CC7CE6">
        <w:sym w:font="Symbol" w:char="F067"/>
      </w:r>
      <w:r w:rsidRPr="00CC7CE6">
        <w:rPr>
          <w:vertAlign w:val="subscript"/>
        </w:rPr>
        <w:t>t</w:t>
      </w:r>
      <w:r w:rsidRPr="00CC7CE6">
        <w:t xml:space="preserve"> + </w:t>
      </w:r>
      <w:r w:rsidRPr="00CC7CE6">
        <w:sym w:font="Symbol" w:char="F065"/>
      </w:r>
      <w:proofErr w:type="spellStart"/>
      <w:r w:rsidRPr="00827BD7">
        <w:rPr>
          <w:vertAlign w:val="subscript"/>
        </w:rPr>
        <w:t>i</w:t>
      </w:r>
      <w:r w:rsidRPr="00CC7CE6">
        <w:rPr>
          <w:vertAlign w:val="subscript"/>
        </w:rPr>
        <w:t>jt</w:t>
      </w:r>
      <w:proofErr w:type="spellEnd"/>
      <w:r w:rsidRPr="00CC7CE6">
        <w:rPr>
          <w:vertAlign w:val="subscript"/>
        </w:rPr>
        <w:t>,</w:t>
      </w:r>
    </w:p>
    <w:p w14:paraId="0EB8A748" w14:textId="41C9630F" w:rsidR="00827BD7" w:rsidRDefault="00827BD7" w:rsidP="00827BD7">
      <w:pPr>
        <w:spacing w:after="240" w:line="480" w:lineRule="auto"/>
      </w:pPr>
      <w:r w:rsidRPr="00CC7CE6">
        <w:t xml:space="preserve">where </w:t>
      </w:r>
      <w:proofErr w:type="spellStart"/>
      <w:r w:rsidRPr="00570813">
        <w:rPr>
          <w:b/>
          <w:bCs/>
        </w:rPr>
        <w:t>Y</w:t>
      </w:r>
      <w:r>
        <w:rPr>
          <w:vertAlign w:val="subscript"/>
        </w:rPr>
        <w:t>ij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the outcome variable for</w:t>
      </w:r>
      <w:r>
        <w:t xml:space="preserve"> individual </w:t>
      </w:r>
      <w:proofErr w:type="spellStart"/>
      <w:r>
        <w:rPr>
          <w:i/>
          <w:iCs/>
        </w:rPr>
        <w:t>i</w:t>
      </w:r>
      <w:proofErr w:type="spellEnd"/>
      <w:r>
        <w:t xml:space="preserve"> in</w:t>
      </w:r>
      <w:r w:rsidRPr="00CC7CE6">
        <w:t xml:space="preserve"> country </w:t>
      </w:r>
      <w:r w:rsidRPr="00CC7CE6">
        <w:rPr>
          <w:i/>
          <w:iCs/>
        </w:rPr>
        <w:t>j</w:t>
      </w:r>
      <w:r w:rsidRPr="00CC7CE6">
        <w:t xml:space="preserve"> during year </w:t>
      </w:r>
      <w:r w:rsidRPr="00CC7CE6">
        <w:rPr>
          <w:i/>
          <w:iCs/>
        </w:rPr>
        <w:t>t</w:t>
      </w:r>
      <w:r w:rsidRPr="00CC7CE6">
        <w:t xml:space="preserve">, </w:t>
      </w:r>
      <w:r w:rsidRPr="00CC7CE6">
        <w:sym w:font="Symbol" w:char="F061"/>
      </w:r>
      <w:r w:rsidRPr="00CC7CE6">
        <w:rPr>
          <w:vertAlign w:val="subscript"/>
        </w:rPr>
        <w:t>j</w:t>
      </w:r>
      <w:r w:rsidRPr="00CC7CE6">
        <w:t xml:space="preserve"> was a fixed effect for country</w:t>
      </w:r>
      <w:r w:rsidRPr="00CC7CE6">
        <w:rPr>
          <w:i/>
          <w:iCs/>
        </w:rPr>
        <w:t xml:space="preserve"> j</w:t>
      </w:r>
      <w:r w:rsidRPr="00CC7CE6">
        <w:t xml:space="preserve"> to control for time-invariant differences between countries, </w:t>
      </w:r>
      <w:proofErr w:type="spellStart"/>
      <w:r w:rsidRPr="00CC7CE6">
        <w:rPr>
          <w:b/>
          <w:bCs/>
          <w:i/>
          <w:iCs/>
        </w:rPr>
        <w:t>C</w:t>
      </w:r>
      <w:r w:rsidRPr="00CC7CE6">
        <w:rPr>
          <w:vertAlign w:val="subscript"/>
        </w:rPr>
        <w:t>jt</w:t>
      </w:r>
      <w:proofErr w:type="spellEnd"/>
      <w:r w:rsidRPr="00CC7CE6">
        <w:t xml:space="preserve"> was set to 1 if a combination of cash programs with impoverished population coverage &gt;5% implemented during the study period was active in country </w:t>
      </w:r>
      <w:r w:rsidRPr="00CC7CE6">
        <w:rPr>
          <w:i/>
          <w:iCs/>
        </w:rPr>
        <w:t>j</w:t>
      </w:r>
      <w:r w:rsidRPr="00CC7CE6">
        <w:t xml:space="preserve"> at the beginning of year </w:t>
      </w:r>
      <w:r w:rsidRPr="00CC7CE6">
        <w:rPr>
          <w:i/>
          <w:iCs/>
        </w:rPr>
        <w:t>t</w:t>
      </w:r>
      <w:r w:rsidRPr="00CC7CE6">
        <w:t xml:space="preserve">, </w:t>
      </w:r>
      <w:proofErr w:type="spellStart"/>
      <w:r w:rsidRPr="00570813">
        <w:rPr>
          <w:b/>
          <w:bCs/>
        </w:rPr>
        <w:t>X</w:t>
      </w:r>
      <w:r w:rsidRPr="00827BD7">
        <w:rPr>
          <w:vertAlign w:val="subscript"/>
        </w:rPr>
        <w:t>jt</w:t>
      </w:r>
      <w:proofErr w:type="spellEnd"/>
      <w:r w:rsidRPr="00CC7CE6">
        <w:rPr>
          <w:vertAlign w:val="subscript"/>
        </w:rPr>
        <w:t xml:space="preserve"> </w:t>
      </w:r>
      <w:r w:rsidRPr="00CC7CE6">
        <w:t xml:space="preserve">was a vector of covariates for country </w:t>
      </w:r>
      <w:r w:rsidRPr="00CC7CE6">
        <w:rPr>
          <w:i/>
          <w:iCs/>
        </w:rPr>
        <w:t>j</w:t>
      </w:r>
      <w:r w:rsidRPr="00CC7CE6">
        <w:t xml:space="preserve"> during year </w:t>
      </w:r>
      <w:r w:rsidRPr="00CC7CE6">
        <w:rPr>
          <w:i/>
          <w:iCs/>
        </w:rPr>
        <w:t>t</w:t>
      </w:r>
      <w:r w:rsidRPr="00CC7CE6">
        <w:t xml:space="preserve">, </w:t>
      </w:r>
      <w:r w:rsidR="00570813">
        <w:rPr>
          <w:b/>
          <w:bCs/>
          <w:i/>
          <w:sz w:val="22"/>
          <w:szCs w:val="22"/>
        </w:rPr>
        <w:t>Z</w:t>
      </w:r>
      <w:r w:rsidR="0085115B" w:rsidRPr="00827BD7">
        <w:rPr>
          <w:iCs/>
          <w:sz w:val="22"/>
          <w:szCs w:val="22"/>
          <w:vertAlign w:val="subscript"/>
        </w:rPr>
        <w:t>i</w:t>
      </w:r>
      <w:r w:rsidR="0085115B" w:rsidRPr="00CC7CE6">
        <w:t xml:space="preserve"> </w:t>
      </w:r>
      <w:r w:rsidR="0085115B">
        <w:t xml:space="preserve">was a vector of covariates for individual </w:t>
      </w:r>
      <w:proofErr w:type="spellStart"/>
      <w:r w:rsidR="0085115B" w:rsidRPr="0085115B">
        <w:rPr>
          <w:i/>
          <w:iCs/>
        </w:rPr>
        <w:t>i</w:t>
      </w:r>
      <w:proofErr w:type="spellEnd"/>
      <w:r w:rsidR="0085115B">
        <w:t xml:space="preserve">, </w:t>
      </w:r>
      <w:r w:rsidRPr="0085115B">
        <w:t>and</w:t>
      </w:r>
      <w:r w:rsidRPr="00CC7CE6">
        <w:t xml:space="preserve"> </w:t>
      </w:r>
      <w:r w:rsidRPr="00CC7CE6">
        <w:sym w:font="Symbol" w:char="F067"/>
      </w:r>
      <w:proofErr w:type="spellStart"/>
      <w:r w:rsidRPr="00CC7CE6">
        <w:rPr>
          <w:vertAlign w:val="subscript"/>
        </w:rPr>
        <w:t>t</w:t>
      </w:r>
      <w:proofErr w:type="spellEnd"/>
      <w:r w:rsidRPr="00CC7CE6">
        <w:rPr>
          <w:vertAlign w:val="subscript"/>
        </w:rPr>
        <w:t xml:space="preserve"> </w:t>
      </w:r>
      <w:r w:rsidRPr="00CC7CE6">
        <w:t xml:space="preserve">was a fixed effect for year </w:t>
      </w:r>
      <w:r w:rsidRPr="00CC7CE6">
        <w:rPr>
          <w:i/>
          <w:iCs/>
        </w:rPr>
        <w:t>t</w:t>
      </w:r>
      <w:r w:rsidRPr="00CC7CE6">
        <w:t xml:space="preserve"> to control for secular trends in the outcome. </w:t>
      </w:r>
    </w:p>
    <w:p w14:paraId="114B6E3B" w14:textId="3F1DAED4" w:rsidR="0085115B" w:rsidRDefault="00827BD7" w:rsidP="00827BD7">
      <w:pPr>
        <w:spacing w:after="240" w:line="480" w:lineRule="auto"/>
      </w:pPr>
      <w:r w:rsidRPr="00CC7CE6">
        <w:t xml:space="preserve">The following covariates were included in </w:t>
      </w:r>
      <w:r w:rsidRPr="00CC7CE6">
        <w:rPr>
          <w:b/>
          <w:bCs/>
          <w:i/>
          <w:iCs/>
        </w:rPr>
        <w:t>X</w:t>
      </w:r>
      <w:r w:rsidRPr="00CC7CE6">
        <w:t>:</w:t>
      </w:r>
      <w:r>
        <w:t xml:space="preserve"> </w:t>
      </w:r>
      <w:r w:rsidR="00131161">
        <w:t xml:space="preserve">GDP per capita, </w:t>
      </w:r>
      <w:r>
        <w:t>PEPFAR funding per capita</w:t>
      </w:r>
      <w:r w:rsidR="0085115B">
        <w:t xml:space="preserve"> as a continuous variable</w:t>
      </w:r>
      <w:r>
        <w:t>, HIV-related disbursements by The Global Fund per capita</w:t>
      </w:r>
      <w:r w:rsidR="0085115B">
        <w:t xml:space="preserve"> as a continuous variable</w:t>
      </w:r>
      <w:r>
        <w:t>, and three World Bank Worldwide Governance Indicators</w:t>
      </w:r>
      <w:r w:rsidR="0085115B">
        <w:t xml:space="preserve"> as continuous variables</w:t>
      </w:r>
      <w:r>
        <w:t xml:space="preserve"> - </w:t>
      </w:r>
      <w:r>
        <w:lastRenderedPageBreak/>
        <w:t xml:space="preserve">Control of Corruption, Political Stability and Absence of Violence, and Voice and Accountability. </w:t>
      </w:r>
      <w:r w:rsidR="00A65A2F">
        <w:t xml:space="preserve">We modeled PEPFAR funding and HIV-related Global Fund disbursements in $5 increments because this allowed interpretability and consistency across all outcomes and was close to the median value in intervention countries in 2019. </w:t>
      </w:r>
      <w:r>
        <w:t xml:space="preserve">The other three World Bank Worldwide Governance Indicators were considered for inclusion but ultimately left out of the models because they displayed multicollinearity with the other covariates as evidenced by variance inflation factors &gt;5. </w:t>
      </w:r>
    </w:p>
    <w:p w14:paraId="5CF629FB" w14:textId="1496EA4C" w:rsidR="00827BD7" w:rsidRDefault="0085115B" w:rsidP="00827BD7">
      <w:pPr>
        <w:spacing w:after="240" w:line="480" w:lineRule="auto"/>
      </w:pPr>
      <w:r>
        <w:t xml:space="preserve">The following covariates were included in </w:t>
      </w:r>
      <w:r w:rsidR="00570813">
        <w:rPr>
          <w:b/>
          <w:bCs/>
          <w:i/>
          <w:iCs/>
        </w:rPr>
        <w:t>Z</w:t>
      </w:r>
      <w:r w:rsidRPr="0085115B">
        <w:t>:</w:t>
      </w:r>
      <w:r>
        <w:t xml:space="preserve"> age as a continuous variable, single marital status as a binary variable, education as a categorical variable (none, primary, secondary, or greater than secondary), wealth quintile as a categorical variable (richest, richer, middle, poorer, or poorest), and rural setting as a binary variable. We </w:t>
      </w:r>
      <w:r w:rsidR="00827BD7">
        <w:t>performed a complete case analysis.</w:t>
      </w:r>
    </w:p>
    <w:p w14:paraId="44A195D7" w14:textId="3B6198C8" w:rsidR="00827BD7" w:rsidRPr="00827BD7" w:rsidRDefault="00827BD7">
      <w:pPr>
        <w:spacing w:after="240" w:line="480" w:lineRule="auto"/>
      </w:pPr>
      <w:r>
        <w:t xml:space="preserve">The parameter of interest was </w:t>
      </w:r>
      <w:r w:rsidRPr="00CC7CE6">
        <w:sym w:font="Symbol" w:char="F062"/>
      </w:r>
      <w:r>
        <w:t xml:space="preserve">, which denotes the association between the presence of a cash transfer program and our outcomes. We used </w:t>
      </w:r>
      <w:r w:rsidR="0085115B">
        <w:t>logistic</w:t>
      </w:r>
      <w:r>
        <w:t xml:space="preserve"> regression models for </w:t>
      </w:r>
      <w:r w:rsidR="0085115B">
        <w:t xml:space="preserve">binary </w:t>
      </w:r>
      <w:r>
        <w:t>outcomes (</w:t>
      </w:r>
      <w:r w:rsidR="0085115B">
        <w:t xml:space="preserve">sexually transmitted infection within the prior 12 months, greater than 1 sexual partner within the prior 12 months, HIV test within the prior </w:t>
      </w:r>
      <w:r w:rsidR="00131161">
        <w:t>1</w:t>
      </w:r>
      <w:r w:rsidR="0085115B">
        <w:t xml:space="preserve">2 </w:t>
      </w:r>
      <w:r w:rsidR="00131161">
        <w:t>months</w:t>
      </w:r>
      <w:r w:rsidR="0085115B">
        <w:t>, transactional sex within the prior 12 months, and condom use during the last sexual encounter</w:t>
      </w:r>
      <w:r>
        <w:t>)</w:t>
      </w:r>
      <w:r w:rsidR="0085115B">
        <w:t xml:space="preserve">. </w:t>
      </w:r>
      <w:r>
        <w:t>We used a linear regression for the continuous outcome (</w:t>
      </w:r>
      <w:r w:rsidR="0085115B">
        <w:t>age at sexual debut among youths</w:t>
      </w:r>
      <w:r>
        <w:t xml:space="preserve">). For the </w:t>
      </w:r>
      <w:r w:rsidR="00732126">
        <w:t>logistic regression</w:t>
      </w:r>
      <w:r>
        <w:t xml:space="preserve"> models, we reported the exponentiated coefficient </w:t>
      </w:r>
      <w:r w:rsidRPr="00CC7CE6">
        <w:sym w:font="Symbol" w:char="F062"/>
      </w:r>
      <w:r>
        <w:t xml:space="preserve"> as the </w:t>
      </w:r>
      <w:r w:rsidR="00732126">
        <w:t>odds</w:t>
      </w:r>
      <w:r>
        <w:t xml:space="preserve"> ratio (</w:t>
      </w:r>
      <w:r w:rsidR="00732126">
        <w:t>OR</w:t>
      </w:r>
      <w:r>
        <w:t xml:space="preserve">). For the linear regression model, we reported the coefficient of interest </w:t>
      </w:r>
      <w:r w:rsidRPr="00CC7CE6">
        <w:sym w:font="Symbol" w:char="F062"/>
      </w:r>
      <w:r>
        <w:t xml:space="preserve">, which represents the average change in the </w:t>
      </w:r>
      <w:r w:rsidR="00732126">
        <w:t>age of sexual debut among youths</w:t>
      </w:r>
      <w:r>
        <w:t xml:space="preserve"> after cash transfer program implementation. For all models, we reported 95% confidence intervals using robust standard errors with clustering at the country level</w:t>
      </w:r>
      <w:r w:rsidR="00732126">
        <w:t xml:space="preserve"> and used survey commands </w:t>
      </w:r>
      <w:r w:rsidR="003F43F4">
        <w:t xml:space="preserve">to </w:t>
      </w:r>
      <w:r w:rsidR="00732126">
        <w:t>apply sampling probability weights.</w:t>
      </w:r>
    </w:p>
    <w:p w14:paraId="6F2BD661" w14:textId="5EAA3339" w:rsidR="002A2E30" w:rsidRDefault="002A2E30" w:rsidP="00503CBF">
      <w:pPr>
        <w:pStyle w:val="Heading2"/>
      </w:pPr>
      <w:bookmarkStart w:id="5" w:name="_Toc82759809"/>
      <w:r>
        <w:lastRenderedPageBreak/>
        <w:t>Association between cash transfer programs and study outcomes over time</w:t>
      </w:r>
      <w:bookmarkEnd w:id="5"/>
    </w:p>
    <w:p w14:paraId="6050E5D5" w14:textId="3AAE77B0" w:rsidR="002A2E30" w:rsidRDefault="002A2E30" w:rsidP="002A2E30">
      <w:pPr>
        <w:spacing w:after="240" w:line="480" w:lineRule="auto"/>
      </w:pPr>
      <w:r>
        <w:t>We evaluated the temporal relationship between cash transfer programs and</w:t>
      </w:r>
      <w:r w:rsidR="00A65A2F">
        <w:t xml:space="preserve"> country-level</w:t>
      </w:r>
      <w:r>
        <w:t xml:space="preserve"> outcomes</w:t>
      </w:r>
      <w:r w:rsidR="00A65A2F">
        <w:t xml:space="preserve">, which were available on an annual basis. </w:t>
      </w:r>
      <w:r>
        <w:t xml:space="preserve">To do this, </w:t>
      </w:r>
      <w:r w:rsidRPr="00CC7CE6">
        <w:t>we estimated regression models with the following generic form:</w:t>
      </w:r>
    </w:p>
    <w:p w14:paraId="26AF94AD" w14:textId="1552CDC6" w:rsidR="002A2E30" w:rsidRPr="00CC7CE6" w:rsidRDefault="002A2E30" w:rsidP="002A2E30">
      <w:pPr>
        <w:spacing w:after="240" w:line="480" w:lineRule="auto"/>
        <w:jc w:val="center"/>
      </w:pPr>
      <w:proofErr w:type="spellStart"/>
      <w:r w:rsidRPr="00570813">
        <w:rPr>
          <w:b/>
          <w:bCs/>
        </w:rPr>
        <w:t>Y</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rsidRPr="005C52CB">
        <w:rPr>
          <w:iCs/>
        </w:rPr>
        <w:sym w:font="Symbol" w:char="F063"/>
      </w:r>
      <w:proofErr w:type="spellStart"/>
      <w:r w:rsidRPr="00CC7CE6">
        <w:rPr>
          <w:b/>
          <w:bCs/>
          <w:i/>
          <w:iCs/>
        </w:rPr>
        <w:t>C</w:t>
      </w:r>
      <w:r>
        <w:rPr>
          <w:b/>
          <w:bCs/>
          <w:i/>
          <w:iCs/>
        </w:rPr>
        <w:t>year</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 </w:t>
      </w:r>
      <w:r w:rsidRPr="00CC7CE6">
        <w:sym w:font="Symbol" w:char="F067"/>
      </w:r>
      <w:r w:rsidRPr="00CC7CE6">
        <w:rPr>
          <w:vertAlign w:val="subscript"/>
        </w:rPr>
        <w:t>t</w:t>
      </w:r>
      <w:r w:rsidRPr="00CC7CE6">
        <w:t xml:space="preserve"> + </w:t>
      </w:r>
      <w:r w:rsidRPr="00CC7CE6">
        <w:sym w:font="Symbol" w:char="F065"/>
      </w:r>
      <w:proofErr w:type="spellStart"/>
      <w:r w:rsidRPr="00CC7CE6">
        <w:rPr>
          <w:vertAlign w:val="subscript"/>
        </w:rPr>
        <w:t>jt</w:t>
      </w:r>
      <w:proofErr w:type="spellEnd"/>
      <w:r w:rsidRPr="00CC7CE6">
        <w:rPr>
          <w:vertAlign w:val="subscript"/>
        </w:rPr>
        <w:t>,</w:t>
      </w:r>
    </w:p>
    <w:p w14:paraId="5F27A0CC" w14:textId="77777777" w:rsidR="001650AC" w:rsidRDefault="002A2E30" w:rsidP="002A2E30">
      <w:pPr>
        <w:spacing w:after="240" w:line="480" w:lineRule="auto"/>
        <w:rPr>
          <w:iCs/>
        </w:rPr>
      </w:pPr>
      <w:r w:rsidRPr="00CC7CE6">
        <w:t xml:space="preserve">where </w:t>
      </w:r>
      <w:proofErr w:type="spellStart"/>
      <w:r w:rsidRPr="00570813">
        <w:rPr>
          <w:b/>
          <w:bCs/>
        </w:rPr>
        <w:t>Y</w:t>
      </w:r>
      <w:r>
        <w:rPr>
          <w:vertAlign w:val="subscript"/>
        </w:rPr>
        <w:t>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outcome variable for country </w:t>
      </w:r>
      <w:r w:rsidRPr="00CC7CE6">
        <w:rPr>
          <w:i/>
          <w:iCs/>
        </w:rPr>
        <w:t>j</w:t>
      </w:r>
      <w:r w:rsidRPr="00CC7CE6">
        <w:t xml:space="preserve"> during year </w:t>
      </w:r>
      <w:r w:rsidRPr="00CC7CE6">
        <w:rPr>
          <w:i/>
          <w:iCs/>
        </w:rPr>
        <w:t>t</w:t>
      </w:r>
      <w:r>
        <w:rPr>
          <w:i/>
          <w:iCs/>
        </w:rPr>
        <w:t xml:space="preserve">. </w:t>
      </w:r>
      <w:r>
        <w:t xml:space="preserve">Instead of </w:t>
      </w:r>
      <w:proofErr w:type="spellStart"/>
      <w:r w:rsidRPr="002A2E30">
        <w:rPr>
          <w:b/>
          <w:bCs/>
          <w:i/>
          <w:iCs/>
        </w:rPr>
        <w:t>C</w:t>
      </w:r>
      <w:r w:rsidR="005C52CB" w:rsidRPr="005C52CB">
        <w:rPr>
          <w:i/>
          <w:iCs/>
          <w:vertAlign w:val="subscript"/>
        </w:rPr>
        <w:t>jt</w:t>
      </w:r>
      <w:proofErr w:type="spellEnd"/>
      <w:r>
        <w:t xml:space="preserve">, we included </w:t>
      </w:r>
      <w:proofErr w:type="spellStart"/>
      <w:r w:rsidRPr="00CC7CE6">
        <w:rPr>
          <w:b/>
          <w:bCs/>
          <w:i/>
          <w:iCs/>
        </w:rPr>
        <w:t>C</w:t>
      </w:r>
      <w:r>
        <w:rPr>
          <w:b/>
          <w:bCs/>
          <w:i/>
          <w:iCs/>
        </w:rPr>
        <w:t>year</w:t>
      </w:r>
      <w:r w:rsidRPr="00CC7CE6">
        <w:rPr>
          <w:vertAlign w:val="subscript"/>
        </w:rPr>
        <w:t>jt</w:t>
      </w:r>
      <w:proofErr w:type="spellEnd"/>
      <w:r>
        <w:t>, a vector of binary variables indicating year of</w:t>
      </w:r>
      <w:r w:rsidR="005C52CB">
        <w:t xml:space="preserve"> cash transfer program</w:t>
      </w:r>
      <w:r>
        <w:t xml:space="preserve"> implementation (</w:t>
      </w:r>
      <w:r w:rsidR="00E22727">
        <w:t xml:space="preserve">year -4, year -3, …, </w:t>
      </w:r>
      <w:r>
        <w:t xml:space="preserve">year </w:t>
      </w:r>
      <w:r w:rsidR="00E22727">
        <w:t>0</w:t>
      </w:r>
      <w:r>
        <w:t xml:space="preserve">, year </w:t>
      </w:r>
      <w:r w:rsidR="00E22727">
        <w:t>1</w:t>
      </w:r>
      <w:r>
        <w:t>, …, year</w:t>
      </w:r>
      <w:r w:rsidR="005C52CB">
        <w:t>s</w:t>
      </w:r>
      <w:r>
        <w:t xml:space="preserve"> </w:t>
      </w:r>
      <w:r w:rsidR="00E22727">
        <w:t>10</w:t>
      </w:r>
      <w:r>
        <w:t>+)</w:t>
      </w:r>
      <w:r w:rsidR="005C52CB">
        <w:t xml:space="preserve">. The coefficients of interest were a vector of </w:t>
      </w:r>
      <w:r w:rsidR="005C52CB" w:rsidRPr="005C52CB">
        <w:rPr>
          <w:iCs/>
        </w:rPr>
        <w:sym w:font="Symbol" w:char="F063"/>
      </w:r>
      <w:r w:rsidR="005C52CB">
        <w:rPr>
          <w:iCs/>
        </w:rPr>
        <w:t xml:space="preserve"> coefficients indicating the effect measure for the outcome as a function of time </w:t>
      </w:r>
      <w:r w:rsidR="00E22727">
        <w:rPr>
          <w:iCs/>
        </w:rPr>
        <w:t>relative to the beginning of the</w:t>
      </w:r>
      <w:r w:rsidR="005C52CB">
        <w:rPr>
          <w:iCs/>
        </w:rPr>
        <w:t xml:space="preserve"> cash transfer p</w:t>
      </w:r>
      <w:r w:rsidR="00E22727">
        <w:rPr>
          <w:iCs/>
        </w:rPr>
        <w:t>eriod</w:t>
      </w:r>
      <w:r w:rsidR="005C52CB">
        <w:rPr>
          <w:iCs/>
        </w:rPr>
        <w:t xml:space="preserve">. </w:t>
      </w:r>
    </w:p>
    <w:p w14:paraId="449CCACF" w14:textId="6BB867F1" w:rsidR="002A2E30" w:rsidRPr="005C52CB" w:rsidRDefault="001650AC" w:rsidP="002A2E30">
      <w:pPr>
        <w:spacing w:after="240" w:line="480" w:lineRule="auto"/>
        <w:rPr>
          <w:iCs/>
        </w:rPr>
      </w:pPr>
      <w:r>
        <w:rPr>
          <w:iCs/>
        </w:rPr>
        <w:t xml:space="preserve">We conducted a similar temporal analysis of the relationship between cash transfer programs and individual-level outcomes to evaluate pre-trends. However, because data </w:t>
      </w:r>
      <w:r>
        <w:t>were not available for countries during every year, sample sizes vary greatly by year. As a result, it was difficult to interpret trends when including a vector of binary variables by year, so instead we categorized multiple years together (</w:t>
      </w:r>
      <w:proofErr w:type="gramStart"/>
      <w:r>
        <w:t>years -7</w:t>
      </w:r>
      <w:proofErr w:type="gramEnd"/>
      <w:r>
        <w:t>+, years -4-6, years -3-1, years 0-1, years 2-4, years 5-7, years 8+).</w:t>
      </w:r>
    </w:p>
    <w:p w14:paraId="7FB2831A" w14:textId="3B3F347B" w:rsidR="00A65A2F" w:rsidRDefault="00A65A2F" w:rsidP="00A65A2F">
      <w:pPr>
        <w:pStyle w:val="Heading2"/>
      </w:pPr>
      <w:bookmarkStart w:id="6" w:name="_Toc61624705"/>
      <w:bookmarkStart w:id="7" w:name="_Toc82759810"/>
      <w:r>
        <w:t>Interaction between cash transfer programs and baseline HIV prevalence</w:t>
      </w:r>
      <w:bookmarkEnd w:id="6"/>
      <w:bookmarkEnd w:id="7"/>
    </w:p>
    <w:p w14:paraId="7E5C7E4B" w14:textId="2E53F4F7" w:rsidR="00A65A2F" w:rsidRDefault="00A65A2F" w:rsidP="00A65A2F">
      <w:pPr>
        <w:spacing w:after="240" w:line="480" w:lineRule="auto"/>
      </w:pPr>
      <w:r>
        <w:t xml:space="preserve">By introducing an interaction term to our regression models, we explored whether there was an interaction between cash transfer programs and baseline HIV prevalence at the beginning of the cash transfer period. For this analysis, we dichotomized intervention countries based on whether they had baseline HIV </w:t>
      </w:r>
      <w:proofErr w:type="spellStart"/>
      <w:r>
        <w:t>prevelance</w:t>
      </w:r>
      <w:proofErr w:type="spellEnd"/>
      <w:r>
        <w:t xml:space="preserve"> greater than the median value (</w:t>
      </w:r>
      <w:r w:rsidR="00290378">
        <w:t>3.7</w:t>
      </w:r>
      <w:r>
        <w:t>%).</w:t>
      </w:r>
    </w:p>
    <w:p w14:paraId="3D65FB35" w14:textId="77777777" w:rsidR="00A65A2F" w:rsidRDefault="00A65A2F" w:rsidP="00A65A2F">
      <w:pPr>
        <w:spacing w:after="240" w:line="480" w:lineRule="auto"/>
      </w:pPr>
      <w:r>
        <w:lastRenderedPageBreak/>
        <w:t xml:space="preserve">For the country-level outcomes </w:t>
      </w:r>
      <w:r w:rsidRPr="00CC7CE6">
        <w:t>we estimated regression models with the following</w:t>
      </w:r>
      <w:r>
        <w:t xml:space="preserve"> </w:t>
      </w:r>
      <w:r w:rsidRPr="00CC7CE6">
        <w:t>generic form:</w:t>
      </w:r>
    </w:p>
    <w:p w14:paraId="0C62F2C1" w14:textId="4EA50338" w:rsidR="00A65A2F" w:rsidRPr="00CC7CE6" w:rsidRDefault="00A65A2F" w:rsidP="00A65A2F">
      <w:pPr>
        <w:spacing w:after="240" w:line="480" w:lineRule="auto"/>
        <w:jc w:val="center"/>
      </w:pPr>
      <w:proofErr w:type="spellStart"/>
      <w:r w:rsidRPr="00570813">
        <w:rPr>
          <w:b/>
          <w:bCs/>
        </w:rPr>
        <w:t>Y</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sym w:font="Symbol" w:char="F06B"/>
      </w:r>
      <w:proofErr w:type="spellStart"/>
      <w:r w:rsidRPr="00592303">
        <w:rPr>
          <w:b/>
          <w:bCs/>
          <w:i/>
          <w:iCs/>
        </w:rPr>
        <w:t>P</w:t>
      </w:r>
      <w:r>
        <w:rPr>
          <w:i/>
          <w:iCs/>
          <w:vertAlign w:val="subscript"/>
        </w:rPr>
        <w:t>med</w:t>
      </w:r>
      <w:r w:rsidR="005C1035">
        <w:rPr>
          <w:i/>
          <w:iCs/>
          <w:vertAlign w:val="subscript"/>
        </w:rPr>
        <w:t>j</w:t>
      </w:r>
      <w:proofErr w:type="spellEnd"/>
      <w:r>
        <w:rPr>
          <w:b/>
          <w:bCs/>
          <w:i/>
          <w:iCs/>
        </w:rPr>
        <w:t>*</w:t>
      </w:r>
      <w:proofErr w:type="spellStart"/>
      <w:r w:rsidRPr="00CC7CE6">
        <w:rPr>
          <w:b/>
          <w:bCs/>
          <w:i/>
          <w:iCs/>
        </w:rPr>
        <w:t>C</w:t>
      </w:r>
      <w:r w:rsidRPr="00CC7CE6">
        <w:rPr>
          <w:vertAlign w:val="subscript"/>
        </w:rPr>
        <w:t>jt</w:t>
      </w:r>
      <w:proofErr w:type="spellEnd"/>
      <w:r w:rsidRPr="00CC7CE6">
        <w:t xml:space="preserve"> +</w:t>
      </w:r>
      <w:r>
        <w:t xml:space="preserve"> </w:t>
      </w:r>
      <w:r w:rsidRPr="00CC7CE6">
        <w:sym w:font="Symbol" w:char="F062"/>
      </w:r>
      <w:proofErr w:type="spellStart"/>
      <w:r w:rsidRPr="00CC7CE6">
        <w:rPr>
          <w:b/>
          <w:bCs/>
          <w:i/>
          <w:iCs/>
        </w:rPr>
        <w:t>C</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 </w:t>
      </w:r>
      <w:r w:rsidRPr="00CC7CE6">
        <w:sym w:font="Symbol" w:char="F067"/>
      </w:r>
      <w:r w:rsidRPr="00CC7CE6">
        <w:rPr>
          <w:vertAlign w:val="subscript"/>
        </w:rPr>
        <w:t>t</w:t>
      </w:r>
      <w:r w:rsidRPr="00CC7CE6">
        <w:t xml:space="preserve"> + </w:t>
      </w:r>
      <w:r w:rsidRPr="00CC7CE6">
        <w:sym w:font="Symbol" w:char="F065"/>
      </w:r>
      <w:proofErr w:type="spellStart"/>
      <w:r w:rsidRPr="00CC7CE6">
        <w:rPr>
          <w:vertAlign w:val="subscript"/>
        </w:rPr>
        <w:t>jt</w:t>
      </w:r>
      <w:proofErr w:type="spellEnd"/>
      <w:r w:rsidRPr="00CC7CE6">
        <w:rPr>
          <w:vertAlign w:val="subscript"/>
        </w:rPr>
        <w:t>,</w:t>
      </w:r>
    </w:p>
    <w:p w14:paraId="4B078910" w14:textId="430E3FDD" w:rsidR="00A65A2F" w:rsidRDefault="00A65A2F" w:rsidP="00A65A2F">
      <w:pPr>
        <w:spacing w:after="240" w:line="480" w:lineRule="auto"/>
      </w:pPr>
      <w:r w:rsidRPr="00CC7CE6">
        <w:t xml:space="preserve">where </w:t>
      </w:r>
      <w:proofErr w:type="spellStart"/>
      <w:r w:rsidRPr="00CC7CE6">
        <w:t>Y</w:t>
      </w:r>
      <w:r>
        <w:rPr>
          <w:vertAlign w:val="subscript"/>
        </w:rPr>
        <w:t>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outcome variable for country </w:t>
      </w:r>
      <w:r w:rsidRPr="00CC7CE6">
        <w:rPr>
          <w:i/>
          <w:iCs/>
        </w:rPr>
        <w:t>j</w:t>
      </w:r>
      <w:r w:rsidRPr="00CC7CE6">
        <w:t xml:space="preserve"> during year </w:t>
      </w:r>
      <w:r w:rsidRPr="00CC7CE6">
        <w:rPr>
          <w:i/>
          <w:iCs/>
        </w:rPr>
        <w:t>t</w:t>
      </w:r>
      <w:r>
        <w:rPr>
          <w:i/>
          <w:iCs/>
        </w:rPr>
        <w:t>,</w:t>
      </w:r>
      <w:r>
        <w:t xml:space="preserve"> </w:t>
      </w:r>
      <w:proofErr w:type="spellStart"/>
      <w:r w:rsidRPr="00592303">
        <w:rPr>
          <w:b/>
          <w:bCs/>
          <w:i/>
          <w:iCs/>
        </w:rPr>
        <w:t>P</w:t>
      </w:r>
      <w:r>
        <w:rPr>
          <w:i/>
          <w:iCs/>
          <w:vertAlign w:val="subscript"/>
        </w:rPr>
        <w:t>med</w:t>
      </w:r>
      <w:r w:rsidR="005C1035">
        <w:rPr>
          <w:i/>
          <w:iCs/>
          <w:vertAlign w:val="subscript"/>
        </w:rPr>
        <w:t>j</w:t>
      </w:r>
      <w:proofErr w:type="spellEnd"/>
      <w:r>
        <w:t xml:space="preserve"> was set to 1 if the HIV prevalence</w:t>
      </w:r>
      <w:r w:rsidR="005C1035">
        <w:t xml:space="preserve"> in country </w:t>
      </w:r>
      <w:r w:rsidR="005C1035" w:rsidRPr="005C1035">
        <w:rPr>
          <w:i/>
          <w:iCs/>
        </w:rPr>
        <w:t>j</w:t>
      </w:r>
      <w:r>
        <w:t xml:space="preserve"> at the start of the cash transfer period</w:t>
      </w:r>
      <w:r w:rsidR="005C1035">
        <w:t xml:space="preserve"> </w:t>
      </w:r>
      <w:r>
        <w:t xml:space="preserve">was greater than </w:t>
      </w:r>
      <w:r w:rsidR="00290378">
        <w:t>3.7</w:t>
      </w:r>
      <w:r>
        <w:t xml:space="preserve">%. </w:t>
      </w:r>
    </w:p>
    <w:p w14:paraId="04D9A64B" w14:textId="6520185C" w:rsidR="00A65A2F" w:rsidRDefault="00A65A2F" w:rsidP="00A65A2F">
      <w:pPr>
        <w:spacing w:after="240" w:line="480" w:lineRule="auto"/>
      </w:pPr>
      <w:r>
        <w:t>We calculated the p-value for the interaction term (</w:t>
      </w:r>
      <w:proofErr w:type="spellStart"/>
      <w:r w:rsidRPr="00592303">
        <w:rPr>
          <w:b/>
          <w:bCs/>
          <w:i/>
          <w:iCs/>
        </w:rPr>
        <w:t>P</w:t>
      </w:r>
      <w:r>
        <w:rPr>
          <w:i/>
          <w:iCs/>
          <w:vertAlign w:val="subscript"/>
        </w:rPr>
        <w:t>med</w:t>
      </w:r>
      <w:r w:rsidR="005C1035">
        <w:rPr>
          <w:i/>
          <w:iCs/>
          <w:vertAlign w:val="subscript"/>
        </w:rPr>
        <w:t>j</w:t>
      </w:r>
      <w:proofErr w:type="spellEnd"/>
      <w:r>
        <w:rPr>
          <w:b/>
          <w:bCs/>
          <w:i/>
          <w:iCs/>
        </w:rPr>
        <w:t>*</w:t>
      </w:r>
      <w:proofErr w:type="spellStart"/>
      <w:r w:rsidRPr="00CC7CE6">
        <w:rPr>
          <w:b/>
          <w:bCs/>
          <w:i/>
          <w:iCs/>
        </w:rPr>
        <w:t>C</w:t>
      </w:r>
      <w:r w:rsidRPr="00CC7CE6">
        <w:rPr>
          <w:vertAlign w:val="subscript"/>
        </w:rPr>
        <w:t>jt</w:t>
      </w:r>
      <w:proofErr w:type="spellEnd"/>
      <w:r>
        <w:t>) for all models. For each model we reported one effect measure and 95% confidence interval for low prevalence countries and one for high prevalence countries.</w:t>
      </w:r>
    </w:p>
    <w:p w14:paraId="66102A32" w14:textId="77777777" w:rsidR="00A65A2F" w:rsidRDefault="00A65A2F" w:rsidP="00A65A2F">
      <w:pPr>
        <w:spacing w:after="240" w:line="480" w:lineRule="auto"/>
      </w:pPr>
      <w:r>
        <w:t xml:space="preserve">For the individual-level outcomes </w:t>
      </w:r>
      <w:r w:rsidRPr="00CC7CE6">
        <w:t>we estimated regression models with the following</w:t>
      </w:r>
      <w:r>
        <w:t xml:space="preserve"> </w:t>
      </w:r>
      <w:r w:rsidRPr="00CC7CE6">
        <w:t>generic form:</w:t>
      </w:r>
    </w:p>
    <w:p w14:paraId="152FB248" w14:textId="42953ECE" w:rsidR="00A65A2F" w:rsidRPr="00CC7CE6" w:rsidRDefault="00A65A2F" w:rsidP="00A65A2F">
      <w:pPr>
        <w:spacing w:after="240" w:line="480" w:lineRule="auto"/>
        <w:jc w:val="center"/>
      </w:pPr>
      <w:proofErr w:type="spellStart"/>
      <w:r w:rsidRPr="00570813">
        <w:rPr>
          <w:b/>
          <w:bCs/>
        </w:rPr>
        <w:t>Y</w:t>
      </w:r>
      <w:r w:rsidRPr="00827BD7">
        <w:rPr>
          <w:vertAlign w:val="subscript"/>
        </w:rPr>
        <w:t>i</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sym w:font="Symbol" w:char="F06B"/>
      </w:r>
      <w:proofErr w:type="spellStart"/>
      <w:r w:rsidRPr="00592303">
        <w:rPr>
          <w:b/>
          <w:bCs/>
          <w:i/>
          <w:iCs/>
        </w:rPr>
        <w:t>P</w:t>
      </w:r>
      <w:r>
        <w:rPr>
          <w:i/>
          <w:iCs/>
          <w:vertAlign w:val="subscript"/>
        </w:rPr>
        <w:t>med</w:t>
      </w:r>
      <w:r w:rsidR="005C1035">
        <w:rPr>
          <w:i/>
          <w:iCs/>
          <w:vertAlign w:val="subscript"/>
        </w:rPr>
        <w:t>j</w:t>
      </w:r>
      <w:proofErr w:type="spellEnd"/>
      <w:r>
        <w:rPr>
          <w:b/>
          <w:bCs/>
          <w:i/>
          <w:iCs/>
        </w:rPr>
        <w:t>*</w:t>
      </w:r>
      <w:proofErr w:type="spellStart"/>
      <w:r w:rsidRPr="00CC7CE6">
        <w:rPr>
          <w:b/>
          <w:bCs/>
          <w:i/>
          <w:iCs/>
        </w:rPr>
        <w:t>C</w:t>
      </w:r>
      <w:r w:rsidRPr="00CC7CE6">
        <w:rPr>
          <w:vertAlign w:val="subscript"/>
        </w:rPr>
        <w:t>jt</w:t>
      </w:r>
      <w:proofErr w:type="spellEnd"/>
      <w:r w:rsidRPr="00CC7CE6">
        <w:t xml:space="preserve"> +</w:t>
      </w:r>
      <w:r>
        <w:t xml:space="preserve"> </w:t>
      </w:r>
      <w:r w:rsidRPr="00CC7CE6">
        <w:sym w:font="Symbol" w:char="F062"/>
      </w:r>
      <w:proofErr w:type="spellStart"/>
      <w:r w:rsidRPr="00CC7CE6">
        <w:rPr>
          <w:b/>
          <w:bCs/>
          <w:i/>
          <w:iCs/>
        </w:rPr>
        <w:t>C</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w:t>
      </w:r>
      <w:r>
        <w:t xml:space="preserve"> </w:t>
      </w:r>
      <w:r w:rsidRPr="0085115B">
        <w:rPr>
          <w:i/>
        </w:rPr>
        <w:sym w:font="Symbol" w:char="F06D"/>
      </w:r>
      <w:r>
        <w:rPr>
          <w:b/>
          <w:bCs/>
          <w:i/>
          <w:sz w:val="22"/>
          <w:szCs w:val="22"/>
        </w:rPr>
        <w:t>Z</w:t>
      </w:r>
      <w:r w:rsidRPr="00827BD7">
        <w:rPr>
          <w:iCs/>
          <w:sz w:val="22"/>
          <w:szCs w:val="22"/>
          <w:vertAlign w:val="subscript"/>
        </w:rPr>
        <w:t>i</w:t>
      </w:r>
      <w:r>
        <w:rPr>
          <w:iCs/>
          <w:sz w:val="22"/>
          <w:szCs w:val="22"/>
        </w:rPr>
        <w:t xml:space="preserve"> +</w:t>
      </w:r>
      <w:r w:rsidRPr="00CC7CE6">
        <w:t xml:space="preserve"> </w:t>
      </w:r>
      <w:r w:rsidRPr="00CC7CE6">
        <w:sym w:font="Symbol" w:char="F067"/>
      </w:r>
      <w:r w:rsidRPr="00CC7CE6">
        <w:rPr>
          <w:vertAlign w:val="subscript"/>
        </w:rPr>
        <w:t>t</w:t>
      </w:r>
      <w:r w:rsidRPr="00CC7CE6">
        <w:t xml:space="preserve"> + </w:t>
      </w:r>
      <w:r w:rsidRPr="00CC7CE6">
        <w:sym w:font="Symbol" w:char="F065"/>
      </w:r>
      <w:proofErr w:type="spellStart"/>
      <w:r w:rsidRPr="00827BD7">
        <w:rPr>
          <w:vertAlign w:val="subscript"/>
        </w:rPr>
        <w:t>i</w:t>
      </w:r>
      <w:r w:rsidRPr="00CC7CE6">
        <w:rPr>
          <w:vertAlign w:val="subscript"/>
        </w:rPr>
        <w:t>jt</w:t>
      </w:r>
      <w:proofErr w:type="spellEnd"/>
      <w:r w:rsidRPr="00CC7CE6">
        <w:rPr>
          <w:vertAlign w:val="subscript"/>
        </w:rPr>
        <w:t>,</w:t>
      </w:r>
    </w:p>
    <w:p w14:paraId="61D74022" w14:textId="0F1B71CE" w:rsidR="00A65A2F" w:rsidRDefault="00A65A2F" w:rsidP="00A65A2F">
      <w:pPr>
        <w:spacing w:after="240" w:line="480" w:lineRule="auto"/>
      </w:pPr>
      <w:r w:rsidRPr="00CC7CE6">
        <w:t xml:space="preserve">where </w:t>
      </w:r>
      <w:proofErr w:type="spellStart"/>
      <w:r w:rsidRPr="00570813">
        <w:rPr>
          <w:b/>
          <w:bCs/>
        </w:rPr>
        <w:t>Y</w:t>
      </w:r>
      <w:r>
        <w:rPr>
          <w:vertAlign w:val="subscript"/>
        </w:rPr>
        <w:t>ij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outcome variable for </w:t>
      </w:r>
      <w:r>
        <w:t xml:space="preserve">individual </w:t>
      </w:r>
      <w:proofErr w:type="spellStart"/>
      <w:r w:rsidRPr="00945F36">
        <w:rPr>
          <w:i/>
          <w:iCs/>
        </w:rPr>
        <w:t>i</w:t>
      </w:r>
      <w:proofErr w:type="spellEnd"/>
      <w:r>
        <w:t xml:space="preserve"> in </w:t>
      </w:r>
      <w:r w:rsidRPr="00945F36">
        <w:t>country</w:t>
      </w:r>
      <w:r w:rsidRPr="00CC7CE6">
        <w:t xml:space="preserve"> </w:t>
      </w:r>
      <w:r w:rsidRPr="00CC7CE6">
        <w:rPr>
          <w:i/>
          <w:iCs/>
        </w:rPr>
        <w:t>j</w:t>
      </w:r>
      <w:r w:rsidRPr="00CC7CE6">
        <w:t xml:space="preserve"> during year </w:t>
      </w:r>
      <w:r w:rsidRPr="00CC7CE6">
        <w:rPr>
          <w:i/>
          <w:iCs/>
        </w:rPr>
        <w:t>t</w:t>
      </w:r>
      <w:r>
        <w:rPr>
          <w:i/>
          <w:iCs/>
        </w:rPr>
        <w:t xml:space="preserve">, </w:t>
      </w:r>
      <w:r>
        <w:t xml:space="preserve">and </w:t>
      </w:r>
      <w:proofErr w:type="spellStart"/>
      <w:r w:rsidRPr="00592303">
        <w:rPr>
          <w:b/>
          <w:bCs/>
          <w:i/>
          <w:iCs/>
        </w:rPr>
        <w:t>P</w:t>
      </w:r>
      <w:r w:rsidRPr="005C1035">
        <w:rPr>
          <w:i/>
          <w:iCs/>
          <w:vertAlign w:val="subscript"/>
        </w:rPr>
        <w:t>med</w:t>
      </w:r>
      <w:r w:rsidR="005C1035">
        <w:rPr>
          <w:i/>
          <w:iCs/>
          <w:vertAlign w:val="subscript"/>
        </w:rPr>
        <w:t>j</w:t>
      </w:r>
      <w:proofErr w:type="spellEnd"/>
      <w:r w:rsidRPr="005C1035">
        <w:rPr>
          <w:vertAlign w:val="subscript"/>
        </w:rPr>
        <w:t xml:space="preserve"> </w:t>
      </w:r>
      <w:r>
        <w:t>was set to 1 if the HIV prevalence</w:t>
      </w:r>
      <w:r w:rsidR="005C1035">
        <w:t xml:space="preserve"> in country </w:t>
      </w:r>
      <w:r w:rsidR="005C1035" w:rsidRPr="005C1035">
        <w:rPr>
          <w:i/>
          <w:iCs/>
        </w:rPr>
        <w:t>j</w:t>
      </w:r>
      <w:r>
        <w:t xml:space="preserve"> at the time of cash transfer program implementation was greater than </w:t>
      </w:r>
      <w:r w:rsidR="00290378">
        <w:t>3.7</w:t>
      </w:r>
      <w:r>
        <w:t>%.</w:t>
      </w:r>
    </w:p>
    <w:p w14:paraId="19C4393D" w14:textId="5ED35ABC" w:rsidR="00A65A2F" w:rsidRPr="00570813" w:rsidRDefault="00A65A2F" w:rsidP="00A65A2F">
      <w:pPr>
        <w:spacing w:after="240" w:line="480" w:lineRule="auto"/>
      </w:pPr>
      <w:r>
        <w:t>We calculated the p-value for the interaction term (</w:t>
      </w:r>
      <w:proofErr w:type="spellStart"/>
      <w:r w:rsidRPr="00592303">
        <w:rPr>
          <w:b/>
          <w:bCs/>
          <w:i/>
          <w:iCs/>
        </w:rPr>
        <w:t>P</w:t>
      </w:r>
      <w:r>
        <w:rPr>
          <w:i/>
          <w:iCs/>
          <w:vertAlign w:val="subscript"/>
        </w:rPr>
        <w:t>med</w:t>
      </w:r>
      <w:r w:rsidR="005C1035">
        <w:rPr>
          <w:i/>
          <w:iCs/>
          <w:vertAlign w:val="subscript"/>
        </w:rPr>
        <w:t>j</w:t>
      </w:r>
      <w:proofErr w:type="spellEnd"/>
      <w:r>
        <w:rPr>
          <w:b/>
          <w:bCs/>
          <w:i/>
          <w:iCs/>
        </w:rPr>
        <w:t>*</w:t>
      </w:r>
      <w:proofErr w:type="spellStart"/>
      <w:r w:rsidRPr="00CC7CE6">
        <w:rPr>
          <w:b/>
          <w:bCs/>
          <w:i/>
          <w:iCs/>
        </w:rPr>
        <w:t>C</w:t>
      </w:r>
      <w:r w:rsidRPr="00CC7CE6">
        <w:rPr>
          <w:vertAlign w:val="subscript"/>
        </w:rPr>
        <w:t>jt</w:t>
      </w:r>
      <w:proofErr w:type="spellEnd"/>
      <w:r>
        <w:t>) for all models. For each model we reported an effect measure and 95% confidence interval for low prevalence countries and one for high prevalence countries.</w:t>
      </w:r>
    </w:p>
    <w:p w14:paraId="17D48752" w14:textId="77777777" w:rsidR="00A65A2F" w:rsidRDefault="00A65A2F" w:rsidP="00A65A2F">
      <w:pPr>
        <w:pStyle w:val="Heading2"/>
      </w:pPr>
      <w:bookmarkStart w:id="8" w:name="_Toc61624706"/>
      <w:bookmarkStart w:id="9" w:name="_Toc82759811"/>
      <w:r>
        <w:t>Interaction between cash transfer programs and impoverished population coverage</w:t>
      </w:r>
      <w:bookmarkEnd w:id="8"/>
      <w:bookmarkEnd w:id="9"/>
    </w:p>
    <w:p w14:paraId="4F580411" w14:textId="6B2FBEF4" w:rsidR="00A65A2F" w:rsidRDefault="00A65A2F" w:rsidP="00A65A2F">
      <w:pPr>
        <w:spacing w:after="240" w:line="480" w:lineRule="auto"/>
      </w:pPr>
      <w:r>
        <w:t xml:space="preserve">By introducing an interaction terms to our regression models, we explored whether there was an interaction between cash transfer programs and cash transfer program impoverished population </w:t>
      </w:r>
      <w:r>
        <w:lastRenderedPageBreak/>
        <w:t xml:space="preserve">coverage. For this analysis, we dichotomized intervention countries based on whether they had impoverished population coverage greater than the median value (23%). </w:t>
      </w:r>
    </w:p>
    <w:p w14:paraId="7EA0F19D" w14:textId="77777777" w:rsidR="00A65A2F" w:rsidRDefault="00A65A2F" w:rsidP="00A65A2F">
      <w:pPr>
        <w:spacing w:after="240" w:line="480" w:lineRule="auto"/>
      </w:pPr>
      <w:r>
        <w:t xml:space="preserve">For the country-level outcomes </w:t>
      </w:r>
      <w:r w:rsidRPr="00CC7CE6">
        <w:t>we estimated regression models with the following</w:t>
      </w:r>
      <w:r>
        <w:t xml:space="preserve"> </w:t>
      </w:r>
      <w:r w:rsidRPr="00CC7CE6">
        <w:t>generic form:</w:t>
      </w:r>
    </w:p>
    <w:p w14:paraId="7F621462" w14:textId="362D9340" w:rsidR="00A65A2F" w:rsidRPr="00CC7CE6" w:rsidRDefault="00A65A2F" w:rsidP="00A65A2F">
      <w:pPr>
        <w:spacing w:after="240" w:line="480" w:lineRule="auto"/>
        <w:jc w:val="center"/>
      </w:pPr>
      <w:proofErr w:type="spellStart"/>
      <w:r w:rsidRPr="00570813">
        <w:rPr>
          <w:b/>
          <w:bCs/>
        </w:rPr>
        <w:t>Y</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sym w:font="Symbol" w:char="F06E"/>
      </w:r>
      <w:proofErr w:type="spellStart"/>
      <w:r>
        <w:rPr>
          <w:b/>
          <w:bCs/>
          <w:i/>
          <w:iCs/>
        </w:rPr>
        <w:t>I</w:t>
      </w:r>
      <w:r>
        <w:rPr>
          <w:i/>
          <w:iCs/>
          <w:vertAlign w:val="subscript"/>
        </w:rPr>
        <w:t>med</w:t>
      </w:r>
      <w:r w:rsidR="005C1035">
        <w:rPr>
          <w:i/>
          <w:iCs/>
          <w:vertAlign w:val="subscript"/>
        </w:rPr>
        <w:t>j</w:t>
      </w:r>
      <w:proofErr w:type="spellEnd"/>
      <w:r>
        <w:rPr>
          <w:b/>
          <w:bCs/>
          <w:i/>
          <w:iCs/>
        </w:rPr>
        <w:t>*</w:t>
      </w:r>
      <w:proofErr w:type="spellStart"/>
      <w:r w:rsidRPr="00CC7CE6">
        <w:rPr>
          <w:b/>
          <w:bCs/>
          <w:i/>
          <w:iCs/>
        </w:rPr>
        <w:t>C</w:t>
      </w:r>
      <w:r w:rsidRPr="00CC7CE6">
        <w:rPr>
          <w:vertAlign w:val="subscript"/>
        </w:rPr>
        <w:t>jt</w:t>
      </w:r>
      <w:proofErr w:type="spellEnd"/>
      <w:r w:rsidRPr="00CC7CE6">
        <w:t xml:space="preserve"> +</w:t>
      </w:r>
      <w:r>
        <w:t xml:space="preserve"> </w:t>
      </w:r>
      <w:r w:rsidRPr="00CC7CE6">
        <w:sym w:font="Symbol" w:char="F062"/>
      </w:r>
      <w:proofErr w:type="spellStart"/>
      <w:r w:rsidRPr="00CC7CE6">
        <w:rPr>
          <w:b/>
          <w:bCs/>
          <w:i/>
          <w:iCs/>
        </w:rPr>
        <w:t>C</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 </w:t>
      </w:r>
      <w:r w:rsidRPr="00CC7CE6">
        <w:sym w:font="Symbol" w:char="F067"/>
      </w:r>
      <w:r w:rsidRPr="00CC7CE6">
        <w:rPr>
          <w:vertAlign w:val="subscript"/>
        </w:rPr>
        <w:t>t</w:t>
      </w:r>
      <w:r w:rsidRPr="00CC7CE6">
        <w:t xml:space="preserve"> + </w:t>
      </w:r>
      <w:r w:rsidRPr="00CC7CE6">
        <w:sym w:font="Symbol" w:char="F065"/>
      </w:r>
      <w:proofErr w:type="spellStart"/>
      <w:r w:rsidRPr="00CC7CE6">
        <w:rPr>
          <w:vertAlign w:val="subscript"/>
        </w:rPr>
        <w:t>jt</w:t>
      </w:r>
      <w:proofErr w:type="spellEnd"/>
      <w:r w:rsidRPr="00CC7CE6">
        <w:rPr>
          <w:vertAlign w:val="subscript"/>
        </w:rPr>
        <w:t>,</w:t>
      </w:r>
    </w:p>
    <w:p w14:paraId="70B4F9A5" w14:textId="0171A1D3" w:rsidR="00A65A2F" w:rsidRDefault="00A65A2F" w:rsidP="00A65A2F">
      <w:pPr>
        <w:spacing w:after="240" w:line="480" w:lineRule="auto"/>
      </w:pPr>
      <w:r w:rsidRPr="00CC7CE6">
        <w:t xml:space="preserve">where </w:t>
      </w:r>
      <w:proofErr w:type="spellStart"/>
      <w:r w:rsidRPr="00570813">
        <w:rPr>
          <w:b/>
          <w:bCs/>
        </w:rPr>
        <w:t>Y</w:t>
      </w:r>
      <w:r>
        <w:rPr>
          <w:vertAlign w:val="subscript"/>
        </w:rPr>
        <w:t>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outcome variable for country </w:t>
      </w:r>
      <w:r w:rsidRPr="00CC7CE6">
        <w:rPr>
          <w:i/>
          <w:iCs/>
        </w:rPr>
        <w:t>j</w:t>
      </w:r>
      <w:r w:rsidRPr="00CC7CE6">
        <w:t xml:space="preserve"> during year </w:t>
      </w:r>
      <w:r w:rsidRPr="00CC7CE6">
        <w:rPr>
          <w:i/>
          <w:iCs/>
        </w:rPr>
        <w:t>t</w:t>
      </w:r>
      <w:r>
        <w:rPr>
          <w:i/>
          <w:iCs/>
        </w:rPr>
        <w:t xml:space="preserve">, </w:t>
      </w:r>
      <w:r>
        <w:t xml:space="preserve">and </w:t>
      </w:r>
      <w:proofErr w:type="spellStart"/>
      <w:r>
        <w:rPr>
          <w:b/>
          <w:bCs/>
          <w:i/>
          <w:iCs/>
        </w:rPr>
        <w:t>I</w:t>
      </w:r>
      <w:r>
        <w:rPr>
          <w:i/>
          <w:iCs/>
          <w:vertAlign w:val="subscript"/>
        </w:rPr>
        <w:t>med</w:t>
      </w:r>
      <w:r w:rsidR="005C1035">
        <w:rPr>
          <w:vertAlign w:val="subscript"/>
        </w:rPr>
        <w:t>j</w:t>
      </w:r>
      <w:proofErr w:type="spellEnd"/>
      <w:r>
        <w:t xml:space="preserve"> was set to 1 if the impoverished population coverage</w:t>
      </w:r>
      <w:r w:rsidR="005C1035">
        <w:t xml:space="preserve"> in country </w:t>
      </w:r>
      <w:r w:rsidR="005C1035" w:rsidRPr="005C1035">
        <w:rPr>
          <w:i/>
          <w:iCs/>
        </w:rPr>
        <w:t>j</w:t>
      </w:r>
      <w:r>
        <w:t xml:space="preserve"> was greater than 23%. </w:t>
      </w:r>
    </w:p>
    <w:p w14:paraId="4BB124CB" w14:textId="01CE8BD9" w:rsidR="00A65A2F" w:rsidRDefault="00A65A2F" w:rsidP="00A65A2F">
      <w:pPr>
        <w:spacing w:after="240" w:line="480" w:lineRule="auto"/>
      </w:pPr>
      <w:r>
        <w:t>We calculated the p-value for the interaction term (</w:t>
      </w:r>
      <w:proofErr w:type="spellStart"/>
      <w:r>
        <w:rPr>
          <w:b/>
          <w:bCs/>
          <w:i/>
          <w:iCs/>
        </w:rPr>
        <w:t>I</w:t>
      </w:r>
      <w:r w:rsidR="005C1035">
        <w:rPr>
          <w:i/>
          <w:iCs/>
          <w:vertAlign w:val="subscript"/>
        </w:rPr>
        <w:t>medj</w:t>
      </w:r>
      <w:proofErr w:type="spellEnd"/>
      <w:r>
        <w:rPr>
          <w:b/>
          <w:bCs/>
          <w:i/>
          <w:iCs/>
        </w:rPr>
        <w:t>*</w:t>
      </w:r>
      <w:proofErr w:type="spellStart"/>
      <w:r w:rsidRPr="00CC7CE6">
        <w:rPr>
          <w:b/>
          <w:bCs/>
          <w:i/>
          <w:iCs/>
        </w:rPr>
        <w:t>C</w:t>
      </w:r>
      <w:r w:rsidRPr="00CC7CE6">
        <w:rPr>
          <w:vertAlign w:val="subscript"/>
        </w:rPr>
        <w:t>jt</w:t>
      </w:r>
      <w:proofErr w:type="spellEnd"/>
      <w:r>
        <w:t>) for all models. For each model we reported an effect measure and 95% confidence interval for low prevalence countries and one for high prevalence countries.</w:t>
      </w:r>
    </w:p>
    <w:p w14:paraId="72103308" w14:textId="65DD692B" w:rsidR="00A65A2F" w:rsidRDefault="00A65A2F" w:rsidP="00A65A2F">
      <w:pPr>
        <w:spacing w:after="240" w:line="480" w:lineRule="auto"/>
      </w:pPr>
      <w:r>
        <w:t xml:space="preserve">For the individual-level outcomes </w:t>
      </w:r>
      <w:r w:rsidRPr="00CC7CE6">
        <w:t>we estimated regression models with the following</w:t>
      </w:r>
      <w:r>
        <w:t xml:space="preserve"> </w:t>
      </w:r>
      <w:r w:rsidRPr="00CC7CE6">
        <w:t>generic form:</w:t>
      </w:r>
    </w:p>
    <w:p w14:paraId="7282A833" w14:textId="02227FAF" w:rsidR="00A65A2F" w:rsidRPr="00CC7CE6" w:rsidRDefault="00A65A2F" w:rsidP="00A65A2F">
      <w:pPr>
        <w:spacing w:after="240" w:line="480" w:lineRule="auto"/>
        <w:jc w:val="center"/>
      </w:pPr>
      <w:proofErr w:type="spellStart"/>
      <w:r w:rsidRPr="004B00D2">
        <w:rPr>
          <w:b/>
          <w:bCs/>
        </w:rPr>
        <w:t>Y</w:t>
      </w:r>
      <w:r w:rsidRPr="00827BD7">
        <w:rPr>
          <w:vertAlign w:val="subscript"/>
        </w:rPr>
        <w:t>i</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sym w:font="Symbol" w:char="F06E"/>
      </w:r>
      <w:proofErr w:type="spellStart"/>
      <w:r>
        <w:rPr>
          <w:b/>
          <w:bCs/>
          <w:i/>
          <w:iCs/>
        </w:rPr>
        <w:t>I</w:t>
      </w:r>
      <w:r>
        <w:rPr>
          <w:i/>
          <w:iCs/>
          <w:vertAlign w:val="subscript"/>
        </w:rPr>
        <w:t>med</w:t>
      </w:r>
      <w:r w:rsidR="005C1035">
        <w:rPr>
          <w:vertAlign w:val="subscript"/>
        </w:rPr>
        <w:t>j</w:t>
      </w:r>
      <w:proofErr w:type="spellEnd"/>
      <w:r>
        <w:rPr>
          <w:b/>
          <w:bCs/>
          <w:i/>
          <w:iCs/>
        </w:rPr>
        <w:t>*</w:t>
      </w:r>
      <w:proofErr w:type="spellStart"/>
      <w:r w:rsidRPr="00CC7CE6">
        <w:rPr>
          <w:b/>
          <w:bCs/>
          <w:i/>
          <w:iCs/>
        </w:rPr>
        <w:t>C</w:t>
      </w:r>
      <w:r w:rsidRPr="00CC7CE6">
        <w:rPr>
          <w:vertAlign w:val="subscript"/>
        </w:rPr>
        <w:t>jt</w:t>
      </w:r>
      <w:proofErr w:type="spellEnd"/>
      <w:r w:rsidRPr="00CC7CE6">
        <w:t xml:space="preserve"> +</w:t>
      </w:r>
      <w:r>
        <w:t xml:space="preserve"> </w:t>
      </w:r>
      <w:r w:rsidRPr="00CC7CE6">
        <w:sym w:font="Symbol" w:char="F062"/>
      </w:r>
      <w:proofErr w:type="spellStart"/>
      <w:r w:rsidRPr="00CC7CE6">
        <w:rPr>
          <w:b/>
          <w:bCs/>
          <w:i/>
          <w:iCs/>
        </w:rPr>
        <w:t>C</w:t>
      </w:r>
      <w:r w:rsidRPr="00CC7CE6">
        <w:rPr>
          <w:vertAlign w:val="subscript"/>
        </w:rPr>
        <w:t>jt</w:t>
      </w:r>
      <w:proofErr w:type="spellEnd"/>
      <w:r w:rsidRPr="00CC7CE6">
        <w:t xml:space="preserve"> + </w:t>
      </w:r>
      <w:proofErr w:type="spellStart"/>
      <w:r w:rsidRPr="00CC7CE6">
        <w:t>δ</w:t>
      </w:r>
      <w:r w:rsidRPr="00CC7CE6">
        <w:rPr>
          <w:b/>
          <w:bCs/>
          <w:i/>
          <w:iCs/>
        </w:rPr>
        <w:t>X</w:t>
      </w:r>
      <w:r w:rsidRPr="00CC7CE6">
        <w:rPr>
          <w:vertAlign w:val="subscript"/>
        </w:rPr>
        <w:t>jt</w:t>
      </w:r>
      <w:proofErr w:type="spellEnd"/>
      <w:r w:rsidRPr="00CC7CE6">
        <w:t xml:space="preserve"> +</w:t>
      </w:r>
      <w:r>
        <w:t xml:space="preserve"> </w:t>
      </w:r>
      <w:r w:rsidRPr="0085115B">
        <w:rPr>
          <w:i/>
        </w:rPr>
        <w:sym w:font="Symbol" w:char="F06D"/>
      </w:r>
      <w:r w:rsidRPr="0085115B">
        <w:rPr>
          <w:b/>
          <w:bCs/>
          <w:i/>
          <w:sz w:val="22"/>
          <w:szCs w:val="22"/>
        </w:rPr>
        <w:t>Y</w:t>
      </w:r>
      <w:r w:rsidRPr="00827BD7">
        <w:rPr>
          <w:iCs/>
          <w:sz w:val="22"/>
          <w:szCs w:val="22"/>
          <w:vertAlign w:val="subscript"/>
        </w:rPr>
        <w:t>i</w:t>
      </w:r>
      <w:r>
        <w:rPr>
          <w:iCs/>
          <w:sz w:val="22"/>
          <w:szCs w:val="22"/>
        </w:rPr>
        <w:t xml:space="preserve"> +</w:t>
      </w:r>
      <w:r w:rsidRPr="00CC7CE6">
        <w:t xml:space="preserve"> </w:t>
      </w:r>
      <w:r w:rsidRPr="00CC7CE6">
        <w:sym w:font="Symbol" w:char="F067"/>
      </w:r>
      <w:r w:rsidRPr="00CC7CE6">
        <w:rPr>
          <w:vertAlign w:val="subscript"/>
        </w:rPr>
        <w:t>t</w:t>
      </w:r>
      <w:r w:rsidRPr="00CC7CE6">
        <w:t xml:space="preserve"> + </w:t>
      </w:r>
      <w:r w:rsidRPr="00CC7CE6">
        <w:sym w:font="Symbol" w:char="F065"/>
      </w:r>
      <w:proofErr w:type="spellStart"/>
      <w:r w:rsidRPr="00827BD7">
        <w:rPr>
          <w:vertAlign w:val="subscript"/>
        </w:rPr>
        <w:t>i</w:t>
      </w:r>
      <w:r w:rsidRPr="00CC7CE6">
        <w:rPr>
          <w:vertAlign w:val="subscript"/>
        </w:rPr>
        <w:t>jt</w:t>
      </w:r>
      <w:proofErr w:type="spellEnd"/>
      <w:r w:rsidRPr="00CC7CE6">
        <w:rPr>
          <w:vertAlign w:val="subscript"/>
        </w:rPr>
        <w:t>,</w:t>
      </w:r>
    </w:p>
    <w:p w14:paraId="197B94C1" w14:textId="23F9E0D5" w:rsidR="00A65A2F" w:rsidRDefault="00A65A2F" w:rsidP="00A65A2F">
      <w:pPr>
        <w:spacing w:after="240" w:line="480" w:lineRule="auto"/>
      </w:pPr>
      <w:r w:rsidRPr="00CC7CE6">
        <w:t xml:space="preserve">where </w:t>
      </w:r>
      <w:proofErr w:type="spellStart"/>
      <w:r w:rsidRPr="004B00D2">
        <w:rPr>
          <w:b/>
          <w:bCs/>
        </w:rPr>
        <w:t>Y</w:t>
      </w:r>
      <w:r>
        <w:rPr>
          <w:vertAlign w:val="subscript"/>
        </w:rPr>
        <w:t>ij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outcome variable for </w:t>
      </w:r>
      <w:r>
        <w:t xml:space="preserve">individual </w:t>
      </w:r>
      <w:proofErr w:type="spellStart"/>
      <w:r w:rsidRPr="00945F36">
        <w:rPr>
          <w:i/>
          <w:iCs/>
        </w:rPr>
        <w:t>i</w:t>
      </w:r>
      <w:proofErr w:type="spellEnd"/>
      <w:r>
        <w:t xml:space="preserve"> in </w:t>
      </w:r>
      <w:r w:rsidRPr="00945F36">
        <w:t>country</w:t>
      </w:r>
      <w:r w:rsidRPr="00CC7CE6">
        <w:t xml:space="preserve"> </w:t>
      </w:r>
      <w:r w:rsidRPr="00CC7CE6">
        <w:rPr>
          <w:i/>
          <w:iCs/>
        </w:rPr>
        <w:t>j</w:t>
      </w:r>
      <w:r w:rsidRPr="00CC7CE6">
        <w:t xml:space="preserve"> during year </w:t>
      </w:r>
      <w:r w:rsidRPr="00CC7CE6">
        <w:rPr>
          <w:i/>
          <w:iCs/>
        </w:rPr>
        <w:t>t</w:t>
      </w:r>
      <w:r>
        <w:rPr>
          <w:i/>
          <w:iCs/>
        </w:rPr>
        <w:t>,</w:t>
      </w:r>
      <w:r>
        <w:t xml:space="preserve"> and </w:t>
      </w:r>
      <w:proofErr w:type="spellStart"/>
      <w:r>
        <w:rPr>
          <w:b/>
          <w:bCs/>
          <w:i/>
          <w:iCs/>
        </w:rPr>
        <w:t>I</w:t>
      </w:r>
      <w:r>
        <w:rPr>
          <w:i/>
          <w:iCs/>
          <w:vertAlign w:val="subscript"/>
        </w:rPr>
        <w:t>med</w:t>
      </w:r>
      <w:r w:rsidR="005C1035">
        <w:rPr>
          <w:vertAlign w:val="subscript"/>
        </w:rPr>
        <w:t>j</w:t>
      </w:r>
      <w:proofErr w:type="spellEnd"/>
      <w:r>
        <w:t xml:space="preserve"> was set to 1 if the impoverished population coverage</w:t>
      </w:r>
      <w:r w:rsidR="005C1035">
        <w:t xml:space="preserve"> in country </w:t>
      </w:r>
      <w:r w:rsidR="005C1035" w:rsidRPr="005C1035">
        <w:rPr>
          <w:i/>
          <w:iCs/>
        </w:rPr>
        <w:t>j</w:t>
      </w:r>
      <w:r>
        <w:t xml:space="preserve"> was greater than 23%. </w:t>
      </w:r>
    </w:p>
    <w:p w14:paraId="4BB05A8A" w14:textId="20E20371" w:rsidR="00A65A2F" w:rsidRDefault="00A65A2F" w:rsidP="00A65A2F">
      <w:pPr>
        <w:spacing w:after="240" w:line="480" w:lineRule="auto"/>
      </w:pPr>
      <w:r>
        <w:t>We reported the p-value for the interaction term (</w:t>
      </w:r>
      <w:proofErr w:type="spellStart"/>
      <w:r>
        <w:rPr>
          <w:b/>
          <w:bCs/>
          <w:i/>
          <w:iCs/>
        </w:rPr>
        <w:t>I</w:t>
      </w:r>
      <w:r w:rsidR="005C1035">
        <w:rPr>
          <w:i/>
          <w:iCs/>
          <w:vertAlign w:val="subscript"/>
        </w:rPr>
        <w:t>medj</w:t>
      </w:r>
      <w:proofErr w:type="spellEnd"/>
      <w:r>
        <w:rPr>
          <w:b/>
          <w:bCs/>
          <w:i/>
          <w:iCs/>
        </w:rPr>
        <w:t>*</w:t>
      </w:r>
      <w:proofErr w:type="spellStart"/>
      <w:r w:rsidRPr="00CC7CE6">
        <w:rPr>
          <w:b/>
          <w:bCs/>
          <w:i/>
          <w:iCs/>
        </w:rPr>
        <w:t>C</w:t>
      </w:r>
      <w:r w:rsidRPr="00CC7CE6">
        <w:rPr>
          <w:vertAlign w:val="subscript"/>
        </w:rPr>
        <w:t>jt</w:t>
      </w:r>
      <w:proofErr w:type="spellEnd"/>
      <w:r>
        <w:t>) for all models. For each model we reported an effect measure and 95% confidence interval for low prevalence countries and one for high prevalence countries.</w:t>
      </w:r>
    </w:p>
    <w:p w14:paraId="1D58AE60" w14:textId="478E3DA5" w:rsidR="0095376A" w:rsidRDefault="003C1798" w:rsidP="00A65A2F">
      <w:pPr>
        <w:spacing w:after="240" w:line="480" w:lineRule="auto"/>
        <w:rPr>
          <w:i/>
          <w:iCs/>
        </w:rPr>
      </w:pPr>
      <w:r>
        <w:rPr>
          <w:i/>
          <w:iCs/>
        </w:rPr>
        <w:t>Test of the p</w:t>
      </w:r>
      <w:r w:rsidR="0095376A">
        <w:rPr>
          <w:i/>
          <w:iCs/>
        </w:rPr>
        <w:t xml:space="preserve">arallel </w:t>
      </w:r>
      <w:proofErr w:type="gramStart"/>
      <w:r w:rsidR="0095376A">
        <w:rPr>
          <w:i/>
          <w:iCs/>
        </w:rPr>
        <w:t>trends</w:t>
      </w:r>
      <w:proofErr w:type="gramEnd"/>
      <w:r>
        <w:rPr>
          <w:i/>
          <w:iCs/>
        </w:rPr>
        <w:t xml:space="preserve"> assumption</w:t>
      </w:r>
    </w:p>
    <w:p w14:paraId="6603B90F" w14:textId="0B038639" w:rsidR="003C1798" w:rsidRDefault="003C1798" w:rsidP="002A2E30">
      <w:pPr>
        <w:spacing w:after="240" w:line="480" w:lineRule="auto"/>
      </w:pPr>
      <w:r>
        <w:lastRenderedPageBreak/>
        <w:t xml:space="preserve">We tested the parallel trends assumption by estimating regression models using only data prior to the implementation of cash transfer programs in each country and including an interaction term between an indicator of whether the country </w:t>
      </w:r>
      <w:r w:rsidR="005C1035">
        <w:t>was in the intervention group (</w:t>
      </w:r>
      <w:proofErr w:type="gramStart"/>
      <w:r w:rsidR="005C1035">
        <w:t>i.e.</w:t>
      </w:r>
      <w:proofErr w:type="gramEnd"/>
      <w:r w:rsidR="005C1035">
        <w:t xml:space="preserve"> ultimately implemented cash transfer programs with impoverished population coverage greater than 5%)</w:t>
      </w:r>
      <w:r>
        <w:t xml:space="preserve"> and a linear time trend. </w:t>
      </w:r>
      <w:r w:rsidR="000E48E5">
        <w:t>We tested the parallel trends assumption for the outcomes sexually transmitted infection in the last 12 months and number of new HIV infections because these were the individual- and country-level outcomes with significant findings and the greatest number of observations.</w:t>
      </w:r>
    </w:p>
    <w:p w14:paraId="40958579" w14:textId="69D12113" w:rsidR="003C1798" w:rsidRPr="00CC7CE6" w:rsidRDefault="003C1798" w:rsidP="003C1798">
      <w:pPr>
        <w:spacing w:after="240" w:line="480" w:lineRule="auto"/>
      </w:pPr>
      <w:r>
        <w:t xml:space="preserve">To do so, for </w:t>
      </w:r>
      <w:r w:rsidR="000E48E5">
        <w:t xml:space="preserve">the </w:t>
      </w:r>
      <w:r>
        <w:t>country-level outcome</w:t>
      </w:r>
      <w:r w:rsidR="000E48E5">
        <w:t xml:space="preserve"> number of new HIV infections </w:t>
      </w:r>
      <w:r>
        <w:t xml:space="preserve">we estimated </w:t>
      </w:r>
      <w:r w:rsidR="000E48E5">
        <w:t xml:space="preserve">a </w:t>
      </w:r>
      <w:r>
        <w:t>regression model with the following generic form:</w:t>
      </w:r>
    </w:p>
    <w:p w14:paraId="432E57A9" w14:textId="75D14CCA" w:rsidR="003C1798" w:rsidRPr="00CC7CE6" w:rsidRDefault="003C1798" w:rsidP="003C1798">
      <w:pPr>
        <w:spacing w:after="240" w:line="480" w:lineRule="auto"/>
        <w:jc w:val="center"/>
      </w:pPr>
      <w:proofErr w:type="spellStart"/>
      <w:r w:rsidRPr="003C1798">
        <w:rPr>
          <w:b/>
          <w:bCs/>
        </w:rPr>
        <w:t>Y</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rsidRPr="00CC7CE6">
        <w:sym w:font="Symbol" w:char="F062"/>
      </w:r>
      <w:proofErr w:type="spellStart"/>
      <w:r w:rsidRPr="00CC7CE6">
        <w:rPr>
          <w:b/>
          <w:bCs/>
          <w:i/>
          <w:iCs/>
        </w:rPr>
        <w:t>C</w:t>
      </w:r>
      <w:r w:rsidRPr="00CC7CE6">
        <w:rPr>
          <w:vertAlign w:val="subscript"/>
        </w:rPr>
        <w:t>j</w:t>
      </w:r>
      <w:proofErr w:type="spellEnd"/>
      <w:r w:rsidRPr="00CC7CE6">
        <w:t xml:space="preserve"> +</w:t>
      </w:r>
      <w:r>
        <w:t xml:space="preserve"> </w:t>
      </w:r>
      <w:r>
        <w:sym w:font="Symbol" w:char="F073"/>
      </w:r>
      <w:proofErr w:type="spellStart"/>
      <w:r w:rsidRPr="003C1798">
        <w:rPr>
          <w:b/>
          <w:bCs/>
          <w:i/>
          <w:iCs/>
        </w:rPr>
        <w:t>Year</w:t>
      </w:r>
      <w:r w:rsidRPr="003C1798">
        <w:rPr>
          <w:vertAlign w:val="subscript"/>
        </w:rPr>
        <w:t>t</w:t>
      </w:r>
      <w:proofErr w:type="spellEnd"/>
      <w:r w:rsidRPr="00CC7CE6">
        <w:t xml:space="preserve"> </w:t>
      </w:r>
      <w:r>
        <w:t xml:space="preserve">+ </w:t>
      </w:r>
      <w:r>
        <w:sym w:font="Symbol" w:char="F074"/>
      </w:r>
      <w:proofErr w:type="spellStart"/>
      <w:r w:rsidRPr="00CC7CE6">
        <w:rPr>
          <w:b/>
          <w:bCs/>
          <w:i/>
          <w:iCs/>
        </w:rPr>
        <w:t>C</w:t>
      </w:r>
      <w:r w:rsidRPr="00CC7CE6">
        <w:rPr>
          <w:vertAlign w:val="subscript"/>
        </w:rPr>
        <w:t>j</w:t>
      </w:r>
      <w:proofErr w:type="spellEnd"/>
      <w:r>
        <w:t>*</w:t>
      </w:r>
      <w:proofErr w:type="spellStart"/>
      <w:r w:rsidRPr="003C1798">
        <w:rPr>
          <w:b/>
          <w:bCs/>
          <w:i/>
          <w:iCs/>
        </w:rPr>
        <w:t>Year</w:t>
      </w:r>
      <w:r w:rsidRPr="003C1798">
        <w:rPr>
          <w:vertAlign w:val="subscript"/>
        </w:rPr>
        <w:t>t</w:t>
      </w:r>
      <w:proofErr w:type="spellEnd"/>
      <w:r>
        <w:t xml:space="preserve"> + </w:t>
      </w:r>
      <w:proofErr w:type="spellStart"/>
      <w:r w:rsidRPr="00CC7CE6">
        <w:t>δ</w:t>
      </w:r>
      <w:r w:rsidRPr="00CC7CE6">
        <w:rPr>
          <w:b/>
          <w:bCs/>
          <w:i/>
          <w:iCs/>
        </w:rPr>
        <w:t>X</w:t>
      </w:r>
      <w:r w:rsidRPr="00CC7CE6">
        <w:rPr>
          <w:vertAlign w:val="subscript"/>
        </w:rPr>
        <w:t>jt</w:t>
      </w:r>
      <w:proofErr w:type="spellEnd"/>
      <w:r w:rsidRPr="00CC7CE6">
        <w:t xml:space="preserve"> + </w:t>
      </w:r>
      <w:r w:rsidRPr="00CC7CE6">
        <w:sym w:font="Symbol" w:char="F067"/>
      </w:r>
      <w:r w:rsidRPr="00CC7CE6">
        <w:rPr>
          <w:vertAlign w:val="subscript"/>
        </w:rPr>
        <w:t>t</w:t>
      </w:r>
      <w:r w:rsidRPr="00CC7CE6">
        <w:t xml:space="preserve"> + </w:t>
      </w:r>
      <w:r w:rsidRPr="00CC7CE6">
        <w:sym w:font="Symbol" w:char="F065"/>
      </w:r>
      <w:proofErr w:type="spellStart"/>
      <w:r w:rsidRPr="00CC7CE6">
        <w:rPr>
          <w:vertAlign w:val="subscript"/>
        </w:rPr>
        <w:t>jt</w:t>
      </w:r>
      <w:proofErr w:type="spellEnd"/>
      <w:r w:rsidRPr="00CC7CE6">
        <w:rPr>
          <w:vertAlign w:val="subscript"/>
        </w:rPr>
        <w:t>,</w:t>
      </w:r>
    </w:p>
    <w:p w14:paraId="784F97A4" w14:textId="1C844152" w:rsidR="003C1798" w:rsidRDefault="003C1798" w:rsidP="003C1798">
      <w:pPr>
        <w:spacing w:after="240" w:line="480" w:lineRule="auto"/>
      </w:pPr>
      <w:r w:rsidRPr="00CC7CE6">
        <w:t xml:space="preserve">where </w:t>
      </w:r>
      <w:proofErr w:type="spellStart"/>
      <w:r w:rsidRPr="00CC7CE6">
        <w:t>Y</w:t>
      </w:r>
      <w:r>
        <w:rPr>
          <w:vertAlign w:val="subscript"/>
        </w:rPr>
        <w:t>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 xml:space="preserve">the </w:t>
      </w:r>
      <w:r w:rsidR="000E48E5">
        <w:t>number of new HIV infections</w:t>
      </w:r>
      <w:r w:rsidRPr="00CC7CE6">
        <w:t xml:space="preserve"> for country </w:t>
      </w:r>
      <w:r w:rsidRPr="00CC7CE6">
        <w:rPr>
          <w:i/>
          <w:iCs/>
        </w:rPr>
        <w:t>j</w:t>
      </w:r>
      <w:r w:rsidRPr="00CC7CE6">
        <w:t xml:space="preserve"> during year </w:t>
      </w:r>
      <w:r w:rsidRPr="00CC7CE6">
        <w:rPr>
          <w:i/>
          <w:iCs/>
        </w:rPr>
        <w:t>t</w:t>
      </w:r>
      <w:r>
        <w:rPr>
          <w:i/>
          <w:iCs/>
        </w:rPr>
        <w:t xml:space="preserve">, </w:t>
      </w:r>
      <w:proofErr w:type="spellStart"/>
      <w:r w:rsidRPr="00CC7CE6">
        <w:rPr>
          <w:b/>
          <w:bCs/>
          <w:i/>
          <w:iCs/>
        </w:rPr>
        <w:t>C</w:t>
      </w:r>
      <w:r w:rsidRPr="00CC7CE6">
        <w:rPr>
          <w:vertAlign w:val="subscript"/>
        </w:rPr>
        <w:t>j</w:t>
      </w:r>
      <w:proofErr w:type="spellEnd"/>
      <w:r w:rsidRPr="00CC7CE6">
        <w:t xml:space="preserve"> was set to 1 if a combination of cash programs with impoverished population coverage &gt;5% </w:t>
      </w:r>
      <w:r>
        <w:t xml:space="preserve">was eventually </w:t>
      </w:r>
      <w:r w:rsidRPr="00CC7CE6">
        <w:t xml:space="preserve">implemented during the study period in country </w:t>
      </w:r>
      <w:r w:rsidRPr="00CC7CE6">
        <w:rPr>
          <w:i/>
          <w:iCs/>
        </w:rPr>
        <w:t>j</w:t>
      </w:r>
      <w:r>
        <w:t xml:space="preserve">, and </w:t>
      </w:r>
      <w:proofErr w:type="spellStart"/>
      <w:r w:rsidRPr="003C1798">
        <w:rPr>
          <w:b/>
          <w:bCs/>
          <w:i/>
          <w:iCs/>
        </w:rPr>
        <w:t>Year</w:t>
      </w:r>
      <w:r w:rsidRPr="003C1798">
        <w:rPr>
          <w:vertAlign w:val="subscript"/>
        </w:rPr>
        <w:t>t</w:t>
      </w:r>
      <w:proofErr w:type="spellEnd"/>
      <w:r>
        <w:rPr>
          <w:vertAlign w:val="subscript"/>
        </w:rPr>
        <w:t xml:space="preserve"> </w:t>
      </w:r>
      <w:r w:rsidRPr="003C1798">
        <w:t>was</w:t>
      </w:r>
      <w:r>
        <w:t xml:space="preserve"> a linear time trend. The coefficient of interest </w:t>
      </w:r>
      <w:r w:rsidR="00AD003E">
        <w:t xml:space="preserve">was </w:t>
      </w:r>
      <w:r w:rsidR="00AD003E">
        <w:sym w:font="Symbol" w:char="F074"/>
      </w:r>
      <w:r w:rsidR="00AD003E">
        <w:t xml:space="preserve">, which showed whether pre-intervention trends were different in intervention countries compared to control countries. </w:t>
      </w:r>
    </w:p>
    <w:p w14:paraId="495FDDA2" w14:textId="3FB7CB28" w:rsidR="00AD003E" w:rsidRDefault="00AD003E" w:rsidP="003C1798">
      <w:pPr>
        <w:spacing w:after="240" w:line="480" w:lineRule="auto"/>
      </w:pPr>
      <w:r>
        <w:t xml:space="preserve">To test the parallel trends assumption for </w:t>
      </w:r>
      <w:r w:rsidR="000E48E5">
        <w:t xml:space="preserve">the </w:t>
      </w:r>
      <w:r>
        <w:t>individual-level outcome</w:t>
      </w:r>
      <w:r w:rsidR="001650AC">
        <w:t>s</w:t>
      </w:r>
      <w:r w:rsidR="000E48E5">
        <w:t xml:space="preserve"> sexually transmitted infection</w:t>
      </w:r>
      <w:r w:rsidR="001650AC">
        <w:t xml:space="preserve"> and HIV testing</w:t>
      </w:r>
      <w:r w:rsidR="000E48E5">
        <w:t xml:space="preserve"> in the last 12 months</w:t>
      </w:r>
      <w:r>
        <w:t xml:space="preserve">, we estimated regression models with the following generic form: </w:t>
      </w:r>
    </w:p>
    <w:p w14:paraId="7B91BCC8" w14:textId="06602EBD" w:rsidR="00AD003E" w:rsidRPr="00CC7CE6" w:rsidRDefault="00AD003E" w:rsidP="00AD003E">
      <w:pPr>
        <w:spacing w:after="240" w:line="480" w:lineRule="auto"/>
        <w:jc w:val="center"/>
      </w:pPr>
      <w:proofErr w:type="spellStart"/>
      <w:r w:rsidRPr="00570813">
        <w:rPr>
          <w:b/>
          <w:bCs/>
        </w:rPr>
        <w:t>Y</w:t>
      </w:r>
      <w:r w:rsidRPr="00827BD7">
        <w:rPr>
          <w:vertAlign w:val="subscript"/>
        </w:rPr>
        <w:t>i</w:t>
      </w:r>
      <w:r w:rsidRPr="00CC7CE6">
        <w:rPr>
          <w:vertAlign w:val="subscript"/>
        </w:rPr>
        <w:t>jt</w:t>
      </w:r>
      <w:proofErr w:type="spellEnd"/>
      <w:r w:rsidRPr="00CC7CE6">
        <w:rPr>
          <w:vertAlign w:val="subscript"/>
        </w:rPr>
        <w:t xml:space="preserve"> </w:t>
      </w:r>
      <w:r w:rsidRPr="00CC7CE6">
        <w:t xml:space="preserve">= </w:t>
      </w:r>
      <w:r w:rsidRPr="00CC7CE6">
        <w:sym w:font="Symbol" w:char="F061"/>
      </w:r>
      <w:r w:rsidRPr="00CC7CE6">
        <w:rPr>
          <w:vertAlign w:val="subscript"/>
        </w:rPr>
        <w:t>j</w:t>
      </w:r>
      <w:r w:rsidRPr="00CC7CE6">
        <w:t xml:space="preserve"> + </w:t>
      </w:r>
      <w:r w:rsidRPr="00CC7CE6">
        <w:sym w:font="Symbol" w:char="F062"/>
      </w:r>
      <w:proofErr w:type="spellStart"/>
      <w:r w:rsidRPr="00CC7CE6">
        <w:rPr>
          <w:b/>
          <w:bCs/>
          <w:i/>
          <w:iCs/>
        </w:rPr>
        <w:t>C</w:t>
      </w:r>
      <w:r w:rsidRPr="00CC7CE6">
        <w:rPr>
          <w:vertAlign w:val="subscript"/>
        </w:rPr>
        <w:t>j</w:t>
      </w:r>
      <w:proofErr w:type="spellEnd"/>
      <w:r w:rsidRPr="00CC7CE6">
        <w:t xml:space="preserve"> + </w:t>
      </w:r>
      <w:r>
        <w:sym w:font="Symbol" w:char="F073"/>
      </w:r>
      <w:proofErr w:type="spellStart"/>
      <w:r w:rsidRPr="003C1798">
        <w:rPr>
          <w:b/>
          <w:bCs/>
          <w:i/>
          <w:iCs/>
        </w:rPr>
        <w:t>Year</w:t>
      </w:r>
      <w:r w:rsidRPr="003C1798">
        <w:rPr>
          <w:vertAlign w:val="subscript"/>
        </w:rPr>
        <w:t>t</w:t>
      </w:r>
      <w:proofErr w:type="spellEnd"/>
      <w:r w:rsidRPr="00CC7CE6">
        <w:t xml:space="preserve"> </w:t>
      </w:r>
      <w:r>
        <w:t xml:space="preserve">+ </w:t>
      </w:r>
      <w:r>
        <w:sym w:font="Symbol" w:char="F074"/>
      </w:r>
      <w:proofErr w:type="spellStart"/>
      <w:r w:rsidRPr="00CC7CE6">
        <w:rPr>
          <w:b/>
          <w:bCs/>
          <w:i/>
          <w:iCs/>
        </w:rPr>
        <w:t>C</w:t>
      </w:r>
      <w:r w:rsidRPr="00CC7CE6">
        <w:rPr>
          <w:vertAlign w:val="subscript"/>
        </w:rPr>
        <w:t>j</w:t>
      </w:r>
      <w:proofErr w:type="spellEnd"/>
      <w:r>
        <w:t>*</w:t>
      </w:r>
      <w:proofErr w:type="spellStart"/>
      <w:r w:rsidRPr="003C1798">
        <w:rPr>
          <w:b/>
          <w:bCs/>
          <w:i/>
          <w:iCs/>
        </w:rPr>
        <w:t>Year</w:t>
      </w:r>
      <w:r w:rsidRPr="003C1798">
        <w:rPr>
          <w:vertAlign w:val="subscript"/>
        </w:rPr>
        <w:t>t</w:t>
      </w:r>
      <w:proofErr w:type="spellEnd"/>
      <w:r>
        <w:t xml:space="preserve"> + </w:t>
      </w:r>
      <w:proofErr w:type="spellStart"/>
      <w:r w:rsidRPr="00CC7CE6">
        <w:t>δ</w:t>
      </w:r>
      <w:r w:rsidRPr="00CC7CE6">
        <w:rPr>
          <w:b/>
          <w:bCs/>
          <w:i/>
          <w:iCs/>
        </w:rPr>
        <w:t>X</w:t>
      </w:r>
      <w:r w:rsidRPr="00CC7CE6">
        <w:rPr>
          <w:vertAlign w:val="subscript"/>
        </w:rPr>
        <w:t>jt</w:t>
      </w:r>
      <w:proofErr w:type="spellEnd"/>
      <w:r w:rsidRPr="00CC7CE6">
        <w:t xml:space="preserve"> +</w:t>
      </w:r>
      <w:r>
        <w:t xml:space="preserve"> </w:t>
      </w:r>
      <w:r w:rsidRPr="0085115B">
        <w:rPr>
          <w:i/>
        </w:rPr>
        <w:sym w:font="Symbol" w:char="F06D"/>
      </w:r>
      <w:r>
        <w:rPr>
          <w:b/>
          <w:bCs/>
          <w:i/>
          <w:sz w:val="22"/>
          <w:szCs w:val="22"/>
        </w:rPr>
        <w:t>Z</w:t>
      </w:r>
      <w:r w:rsidRPr="00827BD7">
        <w:rPr>
          <w:iCs/>
          <w:sz w:val="22"/>
          <w:szCs w:val="22"/>
          <w:vertAlign w:val="subscript"/>
        </w:rPr>
        <w:t>i</w:t>
      </w:r>
      <w:r>
        <w:rPr>
          <w:iCs/>
          <w:sz w:val="22"/>
          <w:szCs w:val="22"/>
        </w:rPr>
        <w:t xml:space="preserve"> +</w:t>
      </w:r>
      <w:r w:rsidRPr="00CC7CE6">
        <w:t xml:space="preserve"> </w:t>
      </w:r>
      <w:r w:rsidRPr="00CC7CE6">
        <w:sym w:font="Symbol" w:char="F067"/>
      </w:r>
      <w:r w:rsidRPr="00CC7CE6">
        <w:rPr>
          <w:vertAlign w:val="subscript"/>
        </w:rPr>
        <w:t>t</w:t>
      </w:r>
      <w:r w:rsidRPr="00CC7CE6">
        <w:t xml:space="preserve"> + </w:t>
      </w:r>
      <w:r w:rsidRPr="00CC7CE6">
        <w:sym w:font="Symbol" w:char="F065"/>
      </w:r>
      <w:proofErr w:type="spellStart"/>
      <w:r w:rsidRPr="00827BD7">
        <w:rPr>
          <w:vertAlign w:val="subscript"/>
        </w:rPr>
        <w:t>i</w:t>
      </w:r>
      <w:r w:rsidRPr="00CC7CE6">
        <w:rPr>
          <w:vertAlign w:val="subscript"/>
        </w:rPr>
        <w:t>jt</w:t>
      </w:r>
      <w:proofErr w:type="spellEnd"/>
      <w:r w:rsidRPr="00CC7CE6">
        <w:rPr>
          <w:vertAlign w:val="subscript"/>
        </w:rPr>
        <w:t>,</w:t>
      </w:r>
    </w:p>
    <w:p w14:paraId="5DE807CB" w14:textId="59B34526" w:rsidR="00AD003E" w:rsidRPr="003C1798" w:rsidRDefault="00AD003E" w:rsidP="00AD003E">
      <w:pPr>
        <w:spacing w:after="240" w:line="480" w:lineRule="auto"/>
      </w:pPr>
      <w:r w:rsidRPr="00CC7CE6">
        <w:lastRenderedPageBreak/>
        <w:t xml:space="preserve">where </w:t>
      </w:r>
      <w:proofErr w:type="spellStart"/>
      <w:r w:rsidRPr="00570813">
        <w:rPr>
          <w:b/>
          <w:bCs/>
        </w:rPr>
        <w:t>Y</w:t>
      </w:r>
      <w:r>
        <w:rPr>
          <w:vertAlign w:val="subscript"/>
        </w:rPr>
        <w:t>ij</w:t>
      </w:r>
      <w:r w:rsidRPr="00CC7CE6">
        <w:rPr>
          <w:vertAlign w:val="subscript"/>
        </w:rPr>
        <w:t>t</w:t>
      </w:r>
      <w:proofErr w:type="spellEnd"/>
      <w:r w:rsidRPr="00CC7CE6">
        <w:rPr>
          <w:vertAlign w:val="subscript"/>
        </w:rPr>
        <w:t xml:space="preserve"> </w:t>
      </w:r>
      <w:r w:rsidRPr="00CC7CE6">
        <w:t>was</w:t>
      </w:r>
      <w:r w:rsidRPr="00CC7CE6">
        <w:rPr>
          <w:vertAlign w:val="subscript"/>
        </w:rPr>
        <w:t xml:space="preserve"> </w:t>
      </w:r>
      <w:r w:rsidRPr="00CC7CE6">
        <w:t>the outcome variable for</w:t>
      </w:r>
      <w:r>
        <w:t xml:space="preserve"> individual </w:t>
      </w:r>
      <w:proofErr w:type="spellStart"/>
      <w:r>
        <w:rPr>
          <w:i/>
          <w:iCs/>
        </w:rPr>
        <w:t>i</w:t>
      </w:r>
      <w:proofErr w:type="spellEnd"/>
      <w:r>
        <w:t xml:space="preserve"> in</w:t>
      </w:r>
      <w:r w:rsidRPr="00CC7CE6">
        <w:t xml:space="preserve"> country </w:t>
      </w:r>
      <w:r w:rsidRPr="00CC7CE6">
        <w:rPr>
          <w:i/>
          <w:iCs/>
        </w:rPr>
        <w:t>j</w:t>
      </w:r>
      <w:r w:rsidRPr="00CC7CE6">
        <w:t xml:space="preserve"> during year </w:t>
      </w:r>
      <w:r w:rsidRPr="00CC7CE6">
        <w:rPr>
          <w:i/>
          <w:iCs/>
        </w:rPr>
        <w:t>t</w:t>
      </w:r>
      <w:r w:rsidRPr="00CC7CE6">
        <w:t xml:space="preserve">, </w:t>
      </w:r>
      <w:proofErr w:type="spellStart"/>
      <w:r w:rsidRPr="00CC7CE6">
        <w:rPr>
          <w:b/>
          <w:bCs/>
          <w:i/>
          <w:iCs/>
        </w:rPr>
        <w:t>C</w:t>
      </w:r>
      <w:r w:rsidRPr="00CC7CE6">
        <w:rPr>
          <w:vertAlign w:val="subscript"/>
        </w:rPr>
        <w:t>j</w:t>
      </w:r>
      <w:proofErr w:type="spellEnd"/>
      <w:r w:rsidRPr="00CC7CE6">
        <w:t xml:space="preserve"> was set to 1 if a combination of cash programs with impoverished population coverage &gt;5% </w:t>
      </w:r>
      <w:r>
        <w:t xml:space="preserve">was eventually </w:t>
      </w:r>
      <w:r w:rsidRPr="00CC7CE6">
        <w:t xml:space="preserve">implemented during the study period in country </w:t>
      </w:r>
      <w:r w:rsidRPr="00CC7CE6">
        <w:rPr>
          <w:i/>
          <w:iCs/>
        </w:rPr>
        <w:t>j</w:t>
      </w:r>
      <w:r>
        <w:t xml:space="preserve">, and </w:t>
      </w:r>
      <w:proofErr w:type="spellStart"/>
      <w:r w:rsidRPr="003C1798">
        <w:rPr>
          <w:b/>
          <w:bCs/>
          <w:i/>
          <w:iCs/>
        </w:rPr>
        <w:t>Year</w:t>
      </w:r>
      <w:r w:rsidRPr="003C1798">
        <w:rPr>
          <w:vertAlign w:val="subscript"/>
        </w:rPr>
        <w:t>t</w:t>
      </w:r>
      <w:proofErr w:type="spellEnd"/>
      <w:r>
        <w:rPr>
          <w:vertAlign w:val="subscript"/>
        </w:rPr>
        <w:t xml:space="preserve"> </w:t>
      </w:r>
      <w:r w:rsidRPr="003C1798">
        <w:t>was</w:t>
      </w:r>
      <w:r>
        <w:t xml:space="preserve"> a linear time trend. The coefficient of interest was </w:t>
      </w:r>
      <w:r>
        <w:sym w:font="Symbol" w:char="F074"/>
      </w:r>
      <w:r>
        <w:t xml:space="preserve">, which showed whether pre-intervention trends were different in intervention countries compared to control countries. </w:t>
      </w:r>
    </w:p>
    <w:p w14:paraId="6038BBE0" w14:textId="50C73A2F" w:rsidR="00526BBD" w:rsidRPr="00526BBD" w:rsidRDefault="00526BBD" w:rsidP="0060763C">
      <w:pPr>
        <w:pStyle w:val="Heading2"/>
      </w:pPr>
      <w:bookmarkStart w:id="10" w:name="_Toc82759812"/>
      <w:r>
        <w:t>Additional analyses to assess for treatment heterogeneity and degree of resultant bias</w:t>
      </w:r>
      <w:bookmarkEnd w:id="10"/>
    </w:p>
    <w:p w14:paraId="3229B7E2" w14:textId="507FEB6A" w:rsidR="007308AE" w:rsidRPr="0060763C" w:rsidRDefault="00526BBD">
      <w:pPr>
        <w:spacing w:after="240" w:line="480" w:lineRule="auto"/>
        <w:sectPr w:rsidR="007308AE" w:rsidRPr="0060763C" w:rsidSect="00A245E5">
          <w:pgSz w:w="12240" w:h="15840"/>
          <w:pgMar w:top="1440" w:right="1440" w:bottom="1440" w:left="1440" w:header="720" w:footer="720" w:gutter="0"/>
          <w:lnNumType w:countBy="1" w:restart="continuous"/>
          <w:cols w:space="720"/>
          <w:docGrid w:linePitch="360"/>
        </w:sectPr>
      </w:pPr>
      <w:r>
        <w:t>Recent advances in difference-in-differences analyses with variation in intervention timing have shown that estimates may be biased particularly if there is heterogeneity in intervention effect over time.</w:t>
      </w:r>
      <w:r>
        <w:fldChar w:fldCharType="begin">
          <w:fldData xml:space="preserve">PEVuZE5vdGU+PENpdGU+PEF1dGhvcj5Hb29kbWFuLUJhY29uPC9BdXRob3I+PFllYXI+MjAyMTwv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</w:fldData>
        </w:fldChar>
      </w:r>
      <w:r>
        <w:instrText xml:space="preserve"> ADDIN EN.CITE </w:instrText>
      </w:r>
      <w:r>
        <w:fldChar w:fldCharType="begin">
          <w:fldData xml:space="preserve">PEVuZE5vdGU+PENpdGU+PEF1dGhvcj5Hb29kbWFuLUJhY29uPC9BdXRob3I+PFllYXI+MjAyMTwv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</w:fldData>
        </w:fldChar>
      </w:r>
      <w:r>
        <w:instrText xml:space="preserve"> ADDIN EN.CITE.DATA </w:instrText>
      </w:r>
      <w:r>
        <w:fldChar w:fldCharType="end"/>
      </w:r>
      <w:r>
        <w:fldChar w:fldCharType="separate"/>
      </w:r>
      <w:r w:rsidRPr="00526BBD">
        <w:rPr>
          <w:noProof/>
          <w:vertAlign w:val="superscript"/>
        </w:rPr>
        <w:t>9,10</w:t>
      </w:r>
      <w:r>
        <w:fldChar w:fldCharType="end"/>
      </w:r>
      <w:r>
        <w:t xml:space="preserve"> This bias may arise when treatment effects are not homogenous and when treated units receive negative weights, which are proportional to the residuals from the regression model. To address this possibility we conducted a series of additional diagnostics and analyses proposed by Jakiela.</w:t>
      </w:r>
      <w:r>
        <w:fldChar w:fldCharType="begin"/>
      </w:r>
      <w:r>
        <w:instrText xml:space="preserve"> ADDIN EN.CITE &lt;EndNote&gt;&lt;Cite&gt;&lt;Author&gt;Jakiela&lt;/Author&gt;&lt;Year&gt;2021&lt;/Year&gt;&lt;RecNum&gt;8561&lt;/RecNum&gt;&lt;DisplayText&gt;&lt;style face="superscript"&gt;11&lt;/style&gt;&lt;/DisplayText&gt;&lt;record&gt;&lt;rec-number&gt;8561&lt;/rec-number&gt;&lt;foreign-keys&gt;&lt;key app="EN" db-id="szrs5zxv3wzr9pefarqxesaaxx5vtedvz500" timestamp="1631841250"&gt;8561&lt;/key&gt;&lt;/foreign-keys&gt;&lt;ref-type name="Journal Article"&gt;17&lt;/ref-type&gt;&lt;contributors&gt;&lt;authors&gt;&lt;author&gt;Jakiela, Pamela&lt;/author&gt;&lt;/authors&gt;&lt;/contributors&gt;&lt;titles&gt;&lt;title&gt;Simple Diagnostics for Two-Way Fixed Effects&lt;/title&gt;&lt;secondary-title&gt;arXiv preprint arXiv:2103.13229&lt;/secondary-title&gt;&lt;/titles&gt;&lt;periodical&gt;&lt;full-title&gt;arXiv preprint arXiv:2103.13229&lt;/full-title&gt;&lt;/periodical&gt;&lt;dates&gt;&lt;year&gt;2021&lt;/year&gt;&lt;/dates&gt;&lt;urls&gt;&lt;/urls&gt;&lt;/record&gt;&lt;/Cite&gt;&lt;/EndNote&gt;</w:instrText>
      </w:r>
      <w:r>
        <w:fldChar w:fldCharType="separate"/>
      </w:r>
      <w:r w:rsidRPr="00526BBD">
        <w:rPr>
          <w:noProof/>
          <w:vertAlign w:val="superscript"/>
        </w:rPr>
        <w:t>11</w:t>
      </w:r>
      <w:r>
        <w:fldChar w:fldCharType="end"/>
      </w:r>
      <w:r>
        <w:t xml:space="preserve"> </w:t>
      </w:r>
      <w:r w:rsidR="00CC7103">
        <w:t xml:space="preserve">To assess for possible treatment heterogeneity over time we used the ART coverage outcome because the effect appeared to change over time. To do so, </w:t>
      </w:r>
      <w:r>
        <w:t>we</w:t>
      </w:r>
      <w:r w:rsidR="00CC7103">
        <w:t xml:space="preserve"> first</w:t>
      </w:r>
      <w:r>
        <w:t xml:space="preserve"> plotted the residuals scaled by the sum of the squared residuals in Supplementary Figure </w:t>
      </w:r>
      <w:proofErr w:type="gramStart"/>
      <w:r>
        <w:t>7, and</w:t>
      </w:r>
      <w:proofErr w:type="gramEnd"/>
      <w:r>
        <w:t xml:space="preserve"> showed that some treated country-year observations receive negative weight. Next</w:t>
      </w:r>
      <w:r w:rsidR="00CC7103">
        <w:t>, we evaluated the distribution of negative weights across intervention countries and over time (Supplementary Figure 8). In general, most country-years with negative weight tended to be during later program years. Taken together, this does suggest that</w:t>
      </w:r>
      <w:r w:rsidR="00110D34">
        <w:t xml:space="preserve"> the</w:t>
      </w:r>
      <w:r w:rsidR="00CC7103">
        <w:t xml:space="preserve"> treatment effect may be heterogeneous over time. To assess for the magnitude</w:t>
      </w:r>
      <w:r w:rsidR="00110D34">
        <w:t xml:space="preserve"> of</w:t>
      </w:r>
      <w:r w:rsidR="00CC7103">
        <w:t xml:space="preserve"> potential bias</w:t>
      </w:r>
      <w:r w:rsidR="00110D34">
        <w:t xml:space="preserve"> from this</w:t>
      </w:r>
      <w:r w:rsidR="00CC7103">
        <w:t>, we repeated our primary analyses after excluding country-years after year 4 of the cash transfer program (Supplementary Table 33), and after excluding countries that had negative weights during the early program years (Ghana, Jamaica, Dominican Republic, and Congo). There were no substantial changes in our primary findings with these additional analyses.</w:t>
      </w:r>
    </w:p>
    <w:p w14:paraId="25A6CCDD" w14:textId="1A9F48A7" w:rsidR="003A7097" w:rsidRDefault="003A7097" w:rsidP="00503CBF">
      <w:pPr>
        <w:pStyle w:val="Heading1"/>
        <w:spacing w:after="120" w:line="240" w:lineRule="auto"/>
      </w:pPr>
      <w:bookmarkStart w:id="11" w:name="_Toc82759813"/>
      <w:r>
        <w:lastRenderedPageBreak/>
        <w:t>Supplementa</w:t>
      </w:r>
      <w:r w:rsidR="00D71253">
        <w:t>ry</w:t>
      </w:r>
      <w:r>
        <w:t xml:space="preserve"> Table </w:t>
      </w:r>
      <w:r w:rsidR="006A68C8">
        <w:t>1</w:t>
      </w:r>
      <w:r>
        <w:t>.  Characteristics of identified cash transfer programs</w:t>
      </w:r>
      <w:r w:rsidR="00CF233B">
        <w:t xml:space="preserve"> implemented within intervention countries during </w:t>
      </w:r>
      <w:r w:rsidR="00A51A61">
        <w:t>the study period (1996-2019)</w:t>
      </w:r>
      <w:r w:rsidR="00801EBB">
        <w:t>, with total impoverished population coverage greater than 5%.</w:t>
      </w:r>
      <w:bookmarkEnd w:id="11"/>
    </w:p>
    <w:tbl>
      <w:tblPr>
        <w:tblStyle w:val="TableGrid"/>
        <w:tblW w:w="14845" w:type="dxa"/>
        <w:tblLayout w:type="fixed"/>
        <w:tblLook w:val="04A0" w:firstRow="1" w:lastRow="0" w:firstColumn="1" w:lastColumn="0" w:noHBand="0" w:noVBand="1"/>
      </w:tblPr>
      <w:tblGrid>
        <w:gridCol w:w="1075"/>
        <w:gridCol w:w="2520"/>
        <w:gridCol w:w="1170"/>
        <w:gridCol w:w="2970"/>
        <w:gridCol w:w="1170"/>
        <w:gridCol w:w="1170"/>
        <w:gridCol w:w="1170"/>
        <w:gridCol w:w="1080"/>
        <w:gridCol w:w="1260"/>
        <w:gridCol w:w="1260"/>
      </w:tblGrid>
      <w:tr w:rsidR="00FA141F" w14:paraId="78C82C5F" w14:textId="197C51B7" w:rsidTr="0060763C">
        <w:tc>
          <w:tcPr>
            <w:tcW w:w="1075" w:type="dxa"/>
          </w:tcPr>
          <w:p w14:paraId="06558E1B" w14:textId="0CC1D957" w:rsidR="00FA141F" w:rsidRPr="006B5EB8" w:rsidRDefault="00FA141F" w:rsidP="00226AB6">
            <w:pPr>
              <w:jc w:val="center"/>
              <w:rPr>
                <w:sz w:val="18"/>
                <w:szCs w:val="18"/>
              </w:rPr>
            </w:pPr>
            <w:r w:rsidRPr="006B5EB8">
              <w:rPr>
                <w:sz w:val="18"/>
                <w:szCs w:val="18"/>
              </w:rPr>
              <w:t>Country</w:t>
            </w:r>
          </w:p>
        </w:tc>
        <w:tc>
          <w:tcPr>
            <w:tcW w:w="2520" w:type="dxa"/>
          </w:tcPr>
          <w:p w14:paraId="1B3950B7" w14:textId="005FACC2" w:rsidR="00FA141F" w:rsidRPr="006B5EB8" w:rsidRDefault="00FA141F" w:rsidP="00226AB6">
            <w:pPr>
              <w:jc w:val="center"/>
              <w:rPr>
                <w:sz w:val="18"/>
                <w:szCs w:val="18"/>
              </w:rPr>
            </w:pPr>
            <w:r w:rsidRPr="006B5EB8">
              <w:rPr>
                <w:sz w:val="18"/>
                <w:szCs w:val="18"/>
              </w:rPr>
              <w:t>Program Name</w:t>
            </w:r>
          </w:p>
        </w:tc>
        <w:tc>
          <w:tcPr>
            <w:tcW w:w="1170" w:type="dxa"/>
          </w:tcPr>
          <w:p w14:paraId="00DA4B16" w14:textId="3CD3AE64" w:rsidR="00FA141F" w:rsidRPr="006B5EB8" w:rsidRDefault="00FA141F" w:rsidP="00226AB6">
            <w:pPr>
              <w:jc w:val="center"/>
              <w:rPr>
                <w:sz w:val="18"/>
                <w:szCs w:val="18"/>
                <w:vertAlign w:val="superscript"/>
              </w:rPr>
            </w:pPr>
            <w:r w:rsidRPr="006B5EB8">
              <w:rPr>
                <w:sz w:val="18"/>
                <w:szCs w:val="18"/>
              </w:rPr>
              <w:t>First Complete Year Implemented</w:t>
            </w:r>
          </w:p>
        </w:tc>
        <w:tc>
          <w:tcPr>
            <w:tcW w:w="2970" w:type="dxa"/>
          </w:tcPr>
          <w:p w14:paraId="5C825B90" w14:textId="4AF6AA46" w:rsidR="00FA141F" w:rsidRPr="006B5EB8" w:rsidRDefault="00FA141F" w:rsidP="00226AB6">
            <w:pPr>
              <w:jc w:val="center"/>
              <w:rPr>
                <w:sz w:val="18"/>
                <w:szCs w:val="18"/>
              </w:rPr>
            </w:pPr>
            <w:r w:rsidRPr="006B5EB8">
              <w:rPr>
                <w:sz w:val="18"/>
                <w:szCs w:val="18"/>
              </w:rPr>
              <w:t>Conditionality and Target Population</w:t>
            </w:r>
          </w:p>
        </w:tc>
        <w:tc>
          <w:tcPr>
            <w:tcW w:w="1170" w:type="dxa"/>
          </w:tcPr>
          <w:p w14:paraId="3AB22B42" w14:textId="13A170AD" w:rsidR="00FA141F" w:rsidRPr="006B5EB8" w:rsidRDefault="00FA141F" w:rsidP="00226AB6">
            <w:pPr>
              <w:jc w:val="center"/>
              <w:rPr>
                <w:sz w:val="18"/>
                <w:szCs w:val="18"/>
              </w:rPr>
            </w:pPr>
            <w:r w:rsidRPr="006B5EB8">
              <w:rPr>
                <w:sz w:val="18"/>
                <w:szCs w:val="18"/>
              </w:rPr>
              <w:t>Annual Transfer Amount (USD)</w:t>
            </w:r>
          </w:p>
        </w:tc>
        <w:tc>
          <w:tcPr>
            <w:tcW w:w="1170" w:type="dxa"/>
          </w:tcPr>
          <w:p w14:paraId="517F2CDC" w14:textId="471204ED" w:rsidR="00FA141F" w:rsidRPr="006B5EB8" w:rsidRDefault="00FA141F" w:rsidP="00226AB6">
            <w:pPr>
              <w:jc w:val="center"/>
              <w:rPr>
                <w:sz w:val="18"/>
                <w:szCs w:val="18"/>
              </w:rPr>
            </w:pPr>
            <w:r w:rsidRPr="006B5EB8">
              <w:rPr>
                <w:sz w:val="18"/>
                <w:szCs w:val="18"/>
              </w:rPr>
              <w:t>Beneficiaries Estimate</w:t>
            </w:r>
          </w:p>
        </w:tc>
        <w:tc>
          <w:tcPr>
            <w:tcW w:w="1170" w:type="dxa"/>
          </w:tcPr>
          <w:p w14:paraId="16E8D1A9" w14:textId="0A655983" w:rsidR="00FA141F" w:rsidRPr="006B5EB8" w:rsidRDefault="00FA141F" w:rsidP="00226AB6">
            <w:pPr>
              <w:jc w:val="center"/>
              <w:rPr>
                <w:sz w:val="18"/>
                <w:szCs w:val="18"/>
              </w:rPr>
            </w:pPr>
            <w:r w:rsidRPr="006B5EB8">
              <w:rPr>
                <w:sz w:val="18"/>
                <w:szCs w:val="18"/>
              </w:rPr>
              <w:t>Total Beneficiaries</w:t>
            </w:r>
          </w:p>
        </w:tc>
        <w:tc>
          <w:tcPr>
            <w:tcW w:w="1080" w:type="dxa"/>
          </w:tcPr>
          <w:p w14:paraId="7CC0083F" w14:textId="40820BB3" w:rsidR="00FA141F" w:rsidRPr="006B5EB8" w:rsidRDefault="00FA141F" w:rsidP="00226AB6">
            <w:pPr>
              <w:jc w:val="center"/>
              <w:rPr>
                <w:sz w:val="18"/>
                <w:szCs w:val="18"/>
              </w:rPr>
            </w:pPr>
            <w:r w:rsidRPr="006B5EB8">
              <w:rPr>
                <w:sz w:val="18"/>
                <w:szCs w:val="18"/>
              </w:rPr>
              <w:t xml:space="preserve">Poverty headcount </w:t>
            </w:r>
            <w:r w:rsidRPr="006B5EB8">
              <w:rPr>
                <w:sz w:val="18"/>
                <w:szCs w:val="18"/>
              </w:rPr>
              <w:fldChar w:fldCharType="begin"/>
            </w:r>
            <w:r>
              <w:rPr>
                <w:sz w:val="18"/>
                <w:szCs w:val="18"/>
              </w:rPr>
              <w:instrText xml:space="preserve"> ADDIN EN.CITE &lt;EndNote&gt;&lt;Cite&gt;&lt;Author&gt;The World Bank&lt;/Author&gt;&lt;RecNum&gt;240&lt;/RecNum&gt;&lt;DisplayText&gt;&lt;style face="superscript"&gt;7&lt;/style&gt;&lt;/DisplayText&gt;&lt;record&gt;&lt;rec-number&gt;240&lt;/rec-number&gt;&lt;foreign-keys&gt;&lt;key app="EN" db-id="szrs5zxv3wzr9pefarqxesaaxx5vtedvz500" timestamp="1573568359"&gt;240&lt;/key&gt;&lt;/foreign-keys&gt;&lt;ref-type name="Web Page"&gt;12&lt;/ref-type&gt;&lt;contributors&gt;&lt;authors&gt;&lt;author&gt;The World Bank,&lt;/author&gt;&lt;/authors&gt;&lt;/contributors&gt;&lt;titles&gt;&lt;title&gt;World Development Indicators&lt;/title&gt;&lt;/titles&gt;&lt;number&gt;1/12/21&lt;/number&gt;&lt;dates&gt;&lt;/dates&gt;&lt;urls&gt;&lt;related-urls&gt;&lt;url&gt;https://data.worldbank.org/data-catalog/world-development-indicators&lt;/url&gt;&lt;/related-urls&gt;&lt;/urls&gt;&lt;custom2&gt;1/12/21&lt;/custom2&gt;&lt;/record&gt;&lt;/Cite&gt;&lt;/EndNote&gt;</w:instrText>
            </w:r>
            <w:r w:rsidRPr="006B5EB8">
              <w:rPr>
                <w:sz w:val="18"/>
                <w:szCs w:val="18"/>
              </w:rPr>
              <w:fldChar w:fldCharType="separate"/>
            </w:r>
            <w:r w:rsidRPr="002607DA">
              <w:rPr>
                <w:noProof/>
                <w:sz w:val="18"/>
                <w:szCs w:val="18"/>
                <w:vertAlign w:val="superscript"/>
              </w:rPr>
              <w:t>7</w:t>
            </w:r>
            <w:r w:rsidRPr="006B5EB8">
              <w:rPr>
                <w:sz w:val="18"/>
                <w:szCs w:val="18"/>
              </w:rPr>
              <w:fldChar w:fldCharType="end"/>
            </w:r>
          </w:p>
        </w:tc>
        <w:tc>
          <w:tcPr>
            <w:tcW w:w="1260" w:type="dxa"/>
          </w:tcPr>
          <w:p w14:paraId="6E096081" w14:textId="5438827A" w:rsidR="00FA141F" w:rsidRPr="006B5EB8" w:rsidRDefault="00FA141F" w:rsidP="00226AB6">
            <w:pPr>
              <w:jc w:val="center"/>
              <w:rPr>
                <w:sz w:val="18"/>
                <w:szCs w:val="18"/>
              </w:rPr>
            </w:pPr>
            <w:r w:rsidRPr="006B5EB8">
              <w:rPr>
                <w:sz w:val="18"/>
                <w:szCs w:val="18"/>
              </w:rPr>
              <w:t>Impoverished Population Coverage</w:t>
            </w:r>
          </w:p>
        </w:tc>
        <w:tc>
          <w:tcPr>
            <w:tcW w:w="1260" w:type="dxa"/>
          </w:tcPr>
          <w:p w14:paraId="51579ABE" w14:textId="03FDBBE0" w:rsidR="00FA141F" w:rsidRPr="006B5EB8" w:rsidRDefault="00FA141F" w:rsidP="00226AB6">
            <w:pPr>
              <w:jc w:val="center"/>
              <w:rPr>
                <w:sz w:val="18"/>
                <w:szCs w:val="18"/>
              </w:rPr>
            </w:pPr>
            <w:r>
              <w:rPr>
                <w:sz w:val="18"/>
                <w:szCs w:val="18"/>
              </w:rPr>
              <w:t>Transfer Amount as % GDP per Capita</w:t>
            </w:r>
          </w:p>
        </w:tc>
      </w:tr>
      <w:tr w:rsidR="00FA141F" w14:paraId="502A3F27" w14:textId="28D84CE2" w:rsidTr="0060763C">
        <w:tc>
          <w:tcPr>
            <w:tcW w:w="1075" w:type="dxa"/>
          </w:tcPr>
          <w:p w14:paraId="201667C5" w14:textId="66CA6613" w:rsidR="00FA141F" w:rsidRPr="006B5EB8" w:rsidRDefault="00FA141F" w:rsidP="003A7097">
            <w:pPr>
              <w:rPr>
                <w:sz w:val="18"/>
                <w:szCs w:val="18"/>
              </w:rPr>
            </w:pPr>
            <w:r w:rsidRPr="006B5EB8">
              <w:rPr>
                <w:sz w:val="18"/>
                <w:szCs w:val="18"/>
              </w:rPr>
              <w:t>Botswana</w:t>
            </w:r>
          </w:p>
        </w:tc>
        <w:tc>
          <w:tcPr>
            <w:tcW w:w="2520" w:type="dxa"/>
          </w:tcPr>
          <w:p w14:paraId="1697BE6B" w14:textId="5A88CD14" w:rsidR="00FA141F" w:rsidRPr="006B5EB8" w:rsidRDefault="00FA141F" w:rsidP="003A7097">
            <w:pPr>
              <w:rPr>
                <w:sz w:val="18"/>
                <w:szCs w:val="18"/>
              </w:rPr>
            </w:pPr>
            <w:r w:rsidRPr="006B5EB8">
              <w:rPr>
                <w:sz w:val="18"/>
                <w:szCs w:val="18"/>
              </w:rPr>
              <w:t xml:space="preserve">Old Age Pension </w:t>
            </w:r>
          </w:p>
        </w:tc>
        <w:tc>
          <w:tcPr>
            <w:tcW w:w="1170" w:type="dxa"/>
          </w:tcPr>
          <w:p w14:paraId="5670DE25" w14:textId="2779C3E1" w:rsidR="00FA141F" w:rsidRPr="006B5EB8" w:rsidRDefault="00FA141F" w:rsidP="003A7097">
            <w:pPr>
              <w:rPr>
                <w:sz w:val="18"/>
                <w:szCs w:val="18"/>
              </w:rPr>
            </w:pPr>
            <w:r w:rsidRPr="006B5EB8">
              <w:rPr>
                <w:sz w:val="18"/>
                <w:szCs w:val="18"/>
              </w:rPr>
              <w:t>1997</w:t>
            </w:r>
          </w:p>
        </w:tc>
        <w:tc>
          <w:tcPr>
            <w:tcW w:w="2970" w:type="dxa"/>
          </w:tcPr>
          <w:p w14:paraId="20886B14" w14:textId="39603378" w:rsidR="00FA141F" w:rsidRPr="006B5EB8" w:rsidRDefault="00FA141F" w:rsidP="003A7097">
            <w:pPr>
              <w:rPr>
                <w:sz w:val="18"/>
                <w:szCs w:val="18"/>
              </w:rPr>
            </w:pPr>
            <w:r w:rsidRPr="006B5EB8">
              <w:rPr>
                <w:sz w:val="18"/>
                <w:szCs w:val="18"/>
              </w:rPr>
              <w:t>Unconditional, elderly</w:t>
            </w:r>
          </w:p>
        </w:tc>
        <w:tc>
          <w:tcPr>
            <w:tcW w:w="1170" w:type="dxa"/>
          </w:tcPr>
          <w:p w14:paraId="40C1617D" w14:textId="57076BBA" w:rsidR="00FA141F" w:rsidRPr="006B5EB8" w:rsidRDefault="00FA141F" w:rsidP="003A7097">
            <w:pPr>
              <w:rPr>
                <w:sz w:val="18"/>
                <w:szCs w:val="18"/>
              </w:rPr>
            </w:pPr>
            <w:r w:rsidRPr="006B5EB8">
              <w:rPr>
                <w:sz w:val="18"/>
                <w:szCs w:val="18"/>
              </w:rPr>
              <w:t>$360</w:t>
            </w:r>
          </w:p>
        </w:tc>
        <w:tc>
          <w:tcPr>
            <w:tcW w:w="1170" w:type="dxa"/>
          </w:tcPr>
          <w:p w14:paraId="43071206" w14:textId="4206F7C7" w:rsidR="00FA141F" w:rsidRPr="006B5EB8" w:rsidRDefault="00FA141F" w:rsidP="003A7097">
            <w:pPr>
              <w:rPr>
                <w:sz w:val="18"/>
                <w:szCs w:val="18"/>
              </w:rPr>
            </w:pPr>
            <w:r w:rsidRPr="006B5EB8">
              <w:rPr>
                <w:sz w:val="18"/>
                <w:szCs w:val="18"/>
              </w:rPr>
              <w:t>108,870 (2018)</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014B4F31" w14:textId="01C965AB" w:rsidR="00FA141F" w:rsidRPr="006B5EB8" w:rsidRDefault="00FA141F" w:rsidP="003A7097">
            <w:pPr>
              <w:rPr>
                <w:sz w:val="18"/>
                <w:szCs w:val="18"/>
              </w:rPr>
            </w:pPr>
            <w:r w:rsidRPr="006B5EB8">
              <w:rPr>
                <w:sz w:val="18"/>
                <w:szCs w:val="18"/>
              </w:rPr>
              <w:t>446,367</w:t>
            </w:r>
          </w:p>
        </w:tc>
        <w:tc>
          <w:tcPr>
            <w:tcW w:w="1080" w:type="dxa"/>
          </w:tcPr>
          <w:p w14:paraId="4129CA91" w14:textId="0070438D" w:rsidR="00FA141F" w:rsidRPr="006B5EB8" w:rsidRDefault="00FA141F" w:rsidP="003A7097">
            <w:pPr>
              <w:rPr>
                <w:sz w:val="18"/>
                <w:szCs w:val="18"/>
              </w:rPr>
            </w:pPr>
            <w:r w:rsidRPr="006B5EB8">
              <w:rPr>
                <w:sz w:val="18"/>
                <w:szCs w:val="18"/>
              </w:rPr>
              <w:t>33.3% (1993)</w:t>
            </w:r>
          </w:p>
        </w:tc>
        <w:tc>
          <w:tcPr>
            <w:tcW w:w="1260" w:type="dxa"/>
          </w:tcPr>
          <w:p w14:paraId="7B4CE641" w14:textId="4FB9117A" w:rsidR="00FA141F" w:rsidRPr="006B5EB8" w:rsidRDefault="00FA141F" w:rsidP="003A7097">
            <w:pPr>
              <w:rPr>
                <w:sz w:val="18"/>
                <w:szCs w:val="18"/>
              </w:rPr>
            </w:pPr>
            <w:r w:rsidRPr="006B5EB8">
              <w:rPr>
                <w:sz w:val="18"/>
                <w:szCs w:val="18"/>
              </w:rPr>
              <w:t>59%</w:t>
            </w:r>
          </w:p>
        </w:tc>
        <w:tc>
          <w:tcPr>
            <w:tcW w:w="1260" w:type="dxa"/>
          </w:tcPr>
          <w:p w14:paraId="0D0A361F" w14:textId="46E70527" w:rsidR="00FA141F" w:rsidRPr="006B5EB8" w:rsidRDefault="00FA141F" w:rsidP="003A7097">
            <w:pPr>
              <w:rPr>
                <w:sz w:val="18"/>
                <w:szCs w:val="18"/>
              </w:rPr>
            </w:pPr>
            <w:r>
              <w:rPr>
                <w:sz w:val="18"/>
                <w:szCs w:val="18"/>
              </w:rPr>
              <w:t>4%</w:t>
            </w:r>
          </w:p>
        </w:tc>
      </w:tr>
      <w:tr w:rsidR="00FA141F" w14:paraId="3D1413A8" w14:textId="5BCB09B1" w:rsidTr="0060763C">
        <w:tc>
          <w:tcPr>
            <w:tcW w:w="1075" w:type="dxa"/>
          </w:tcPr>
          <w:p w14:paraId="6C1298DF" w14:textId="2B8E6F06" w:rsidR="00FA141F" w:rsidRPr="006B5EB8" w:rsidRDefault="00FA141F" w:rsidP="003A7097">
            <w:pPr>
              <w:rPr>
                <w:sz w:val="18"/>
                <w:szCs w:val="18"/>
              </w:rPr>
            </w:pPr>
            <w:r w:rsidRPr="006B5EB8">
              <w:rPr>
                <w:sz w:val="18"/>
                <w:szCs w:val="18"/>
              </w:rPr>
              <w:t>Burkina Faso</w:t>
            </w:r>
          </w:p>
        </w:tc>
        <w:tc>
          <w:tcPr>
            <w:tcW w:w="2520" w:type="dxa"/>
          </w:tcPr>
          <w:p w14:paraId="207F943B" w14:textId="1762E6B3" w:rsidR="00FA141F" w:rsidRPr="006B5EB8" w:rsidRDefault="00FA141F" w:rsidP="003A7097">
            <w:pPr>
              <w:rPr>
                <w:sz w:val="18"/>
                <w:szCs w:val="18"/>
              </w:rPr>
            </w:pPr>
            <w:proofErr w:type="spellStart"/>
            <w:r w:rsidRPr="006B5EB8">
              <w:rPr>
                <w:sz w:val="18"/>
                <w:szCs w:val="18"/>
              </w:rPr>
              <w:t>Burkin</w:t>
            </w:r>
            <w:proofErr w:type="spellEnd"/>
            <w:r w:rsidRPr="006B5EB8">
              <w:rPr>
                <w:sz w:val="18"/>
                <w:szCs w:val="18"/>
              </w:rPr>
              <w:t>-</w:t>
            </w:r>
            <w:proofErr w:type="spellStart"/>
            <w:r w:rsidRPr="006B5EB8">
              <w:rPr>
                <w:sz w:val="18"/>
                <w:szCs w:val="18"/>
              </w:rPr>
              <w:t>Naong</w:t>
            </w:r>
            <w:proofErr w:type="spellEnd"/>
            <w:r w:rsidRPr="006B5EB8">
              <w:rPr>
                <w:sz w:val="18"/>
                <w:szCs w:val="18"/>
              </w:rPr>
              <w:t>-Sa ya</w:t>
            </w:r>
            <w:r w:rsidRPr="006B5EB8">
              <w:rPr>
                <w:sz w:val="18"/>
                <w:szCs w:val="18"/>
              </w:rPr>
              <w:fldChar w:fldCharType="begin"/>
            </w:r>
            <w:r>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sidRPr="006B5EB8">
              <w:rPr>
                <w:sz w:val="18"/>
                <w:szCs w:val="18"/>
              </w:rPr>
              <w:fldChar w:fldCharType="separate"/>
            </w:r>
            <w:r w:rsidRPr="002607DA">
              <w:rPr>
                <w:noProof/>
                <w:sz w:val="18"/>
                <w:szCs w:val="18"/>
                <w:vertAlign w:val="superscript"/>
              </w:rPr>
              <w:t>2</w:t>
            </w:r>
            <w:r w:rsidRPr="006B5EB8">
              <w:rPr>
                <w:sz w:val="18"/>
                <w:szCs w:val="18"/>
              </w:rPr>
              <w:fldChar w:fldCharType="end"/>
            </w:r>
          </w:p>
        </w:tc>
        <w:tc>
          <w:tcPr>
            <w:tcW w:w="1170" w:type="dxa"/>
          </w:tcPr>
          <w:p w14:paraId="59666097" w14:textId="125155D1" w:rsidR="00FA141F" w:rsidRPr="006B5EB8" w:rsidRDefault="00FA141F" w:rsidP="003A7097">
            <w:pPr>
              <w:rPr>
                <w:sz w:val="18"/>
                <w:szCs w:val="18"/>
              </w:rPr>
            </w:pPr>
            <w:r w:rsidRPr="006B5EB8">
              <w:rPr>
                <w:sz w:val="18"/>
                <w:szCs w:val="18"/>
              </w:rPr>
              <w:t>2016</w:t>
            </w:r>
          </w:p>
        </w:tc>
        <w:tc>
          <w:tcPr>
            <w:tcW w:w="2970" w:type="dxa"/>
          </w:tcPr>
          <w:p w14:paraId="479473CC" w14:textId="2B5DE758" w:rsidR="00FA141F" w:rsidRPr="006B5EB8" w:rsidRDefault="00FA141F" w:rsidP="003A7097">
            <w:pPr>
              <w:rPr>
                <w:sz w:val="18"/>
                <w:szCs w:val="18"/>
              </w:rPr>
            </w:pPr>
            <w:r w:rsidRPr="006B5EB8">
              <w:rPr>
                <w:sz w:val="18"/>
                <w:szCs w:val="18"/>
              </w:rPr>
              <w:t>Unconditional, poor women with children</w:t>
            </w:r>
          </w:p>
        </w:tc>
        <w:tc>
          <w:tcPr>
            <w:tcW w:w="1170" w:type="dxa"/>
          </w:tcPr>
          <w:p w14:paraId="252B2504" w14:textId="4CC5B040" w:rsidR="00FA141F" w:rsidRPr="006B5EB8" w:rsidRDefault="00FA141F" w:rsidP="003A7097">
            <w:pPr>
              <w:rPr>
                <w:sz w:val="18"/>
                <w:szCs w:val="18"/>
              </w:rPr>
            </w:pPr>
            <w:r w:rsidRPr="006B5EB8">
              <w:rPr>
                <w:sz w:val="18"/>
                <w:szCs w:val="18"/>
              </w:rPr>
              <w:t>$224</w:t>
            </w:r>
          </w:p>
        </w:tc>
        <w:tc>
          <w:tcPr>
            <w:tcW w:w="1170" w:type="dxa"/>
          </w:tcPr>
          <w:p w14:paraId="0337BE02" w14:textId="66BAC90D" w:rsidR="00FA141F" w:rsidRPr="006B5EB8" w:rsidRDefault="00FA141F" w:rsidP="003A7097">
            <w:pPr>
              <w:rPr>
                <w:sz w:val="18"/>
                <w:szCs w:val="18"/>
              </w:rPr>
            </w:pPr>
            <w:r w:rsidRPr="006B5EB8">
              <w:rPr>
                <w:sz w:val="18"/>
                <w:szCs w:val="18"/>
              </w:rPr>
              <w:t xml:space="preserve">908,537 (2018) </w:t>
            </w:r>
          </w:p>
        </w:tc>
        <w:tc>
          <w:tcPr>
            <w:tcW w:w="1170" w:type="dxa"/>
          </w:tcPr>
          <w:p w14:paraId="0C810502" w14:textId="1B722896" w:rsidR="00FA141F" w:rsidRPr="006B5EB8" w:rsidRDefault="00FA141F" w:rsidP="003A7097">
            <w:pPr>
              <w:rPr>
                <w:sz w:val="18"/>
                <w:szCs w:val="18"/>
              </w:rPr>
            </w:pPr>
            <w:r w:rsidRPr="006B5EB8">
              <w:rPr>
                <w:sz w:val="18"/>
                <w:szCs w:val="18"/>
              </w:rPr>
              <w:t>908,537</w:t>
            </w:r>
          </w:p>
        </w:tc>
        <w:tc>
          <w:tcPr>
            <w:tcW w:w="1080" w:type="dxa"/>
          </w:tcPr>
          <w:p w14:paraId="4CA9CCA2" w14:textId="7C538044" w:rsidR="00FA141F" w:rsidRPr="006B5EB8" w:rsidRDefault="00FA141F" w:rsidP="003A7097">
            <w:pPr>
              <w:rPr>
                <w:sz w:val="18"/>
                <w:szCs w:val="18"/>
              </w:rPr>
            </w:pPr>
            <w:r w:rsidRPr="006B5EB8">
              <w:rPr>
                <w:sz w:val="18"/>
                <w:szCs w:val="18"/>
              </w:rPr>
              <w:t>43.8% (2014)</w:t>
            </w:r>
          </w:p>
        </w:tc>
        <w:tc>
          <w:tcPr>
            <w:tcW w:w="1260" w:type="dxa"/>
          </w:tcPr>
          <w:p w14:paraId="291C4872" w14:textId="5AC774E6" w:rsidR="00FA141F" w:rsidRPr="006B5EB8" w:rsidRDefault="00FA141F" w:rsidP="003A7097">
            <w:pPr>
              <w:rPr>
                <w:sz w:val="18"/>
                <w:szCs w:val="18"/>
              </w:rPr>
            </w:pPr>
            <w:r w:rsidRPr="006B5EB8">
              <w:rPr>
                <w:sz w:val="18"/>
                <w:szCs w:val="18"/>
              </w:rPr>
              <w:t>12%</w:t>
            </w:r>
          </w:p>
        </w:tc>
        <w:tc>
          <w:tcPr>
            <w:tcW w:w="1260" w:type="dxa"/>
          </w:tcPr>
          <w:p w14:paraId="173FC19E" w14:textId="734FEF3B" w:rsidR="00FA141F" w:rsidRPr="006B5EB8" w:rsidRDefault="00FA141F" w:rsidP="003A7097">
            <w:pPr>
              <w:rPr>
                <w:sz w:val="18"/>
                <w:szCs w:val="18"/>
              </w:rPr>
            </w:pPr>
            <w:r>
              <w:rPr>
                <w:sz w:val="18"/>
                <w:szCs w:val="18"/>
              </w:rPr>
              <w:t>12%</w:t>
            </w:r>
          </w:p>
        </w:tc>
      </w:tr>
      <w:tr w:rsidR="00FA141F" w14:paraId="018AFA7E" w14:textId="03F3769C" w:rsidTr="0060763C">
        <w:tc>
          <w:tcPr>
            <w:tcW w:w="1075" w:type="dxa"/>
          </w:tcPr>
          <w:p w14:paraId="481B3954" w14:textId="59CAC114" w:rsidR="00FA141F" w:rsidRPr="006B5EB8" w:rsidRDefault="00FA141F" w:rsidP="003A7097">
            <w:pPr>
              <w:rPr>
                <w:sz w:val="18"/>
                <w:szCs w:val="18"/>
              </w:rPr>
            </w:pPr>
            <w:r w:rsidRPr="006B5EB8">
              <w:rPr>
                <w:sz w:val="18"/>
                <w:szCs w:val="18"/>
              </w:rPr>
              <w:t>Cambodia</w:t>
            </w:r>
          </w:p>
        </w:tc>
        <w:tc>
          <w:tcPr>
            <w:tcW w:w="2520" w:type="dxa"/>
          </w:tcPr>
          <w:p w14:paraId="57733025" w14:textId="3BC5F3C9" w:rsidR="00FA141F" w:rsidRPr="006B5EB8" w:rsidRDefault="00FA141F" w:rsidP="003A7097">
            <w:pPr>
              <w:rPr>
                <w:sz w:val="18"/>
                <w:szCs w:val="18"/>
              </w:rPr>
            </w:pPr>
            <w:proofErr w:type="spellStart"/>
            <w:r w:rsidRPr="006B5EB8">
              <w:rPr>
                <w:sz w:val="18"/>
                <w:szCs w:val="18"/>
              </w:rPr>
              <w:t>MoEYS</w:t>
            </w:r>
            <w:proofErr w:type="spellEnd"/>
            <w:r w:rsidRPr="006B5EB8">
              <w:rPr>
                <w:sz w:val="18"/>
                <w:szCs w:val="18"/>
              </w:rPr>
              <w:t xml:space="preserve"> scholarships for school children</w:t>
            </w:r>
            <w:r w:rsidRPr="006B5EB8">
              <w:rPr>
                <w:sz w:val="18"/>
                <w:szCs w:val="18"/>
              </w:rPr>
              <w:fldChar w:fldCharType="begin"/>
            </w:r>
            <w:r w:rsidR="00526BBD">
              <w:rPr>
                <w:sz w:val="18"/>
                <w:szCs w:val="18"/>
              </w:rPr>
              <w:instrText xml:space="preserve"> ADDIN EN.CITE &lt;EndNote&gt;&lt;Cite&gt;&lt;Author&gt;MacAuslan&lt;/Author&gt;&lt;Year&gt;2019&lt;/Year&gt;&lt;RecNum&gt;8317&lt;/RecNum&gt;&lt;DisplayText&gt;&lt;style face="superscript"&gt;12&lt;/style&gt;&lt;/DisplayText&gt;&lt;record&gt;&lt;rec-number&gt;8317&lt;/rec-number&gt;&lt;foreign-keys&gt;&lt;key app="EN" db-id="szrs5zxv3wzr9pefarqxesaaxx5vtedvz500" timestamp="1610585228"&gt;8317&lt;/key&gt;&lt;/foreign-keys&gt;&lt;ref-type name="Report"&gt;27&lt;/ref-type&gt;&lt;contributors&gt;&lt;authors&gt;&lt;author&gt;MacAuslan, Ian&lt;/author&gt;&lt;author&gt;Farhat, Maham&lt;/author&gt;&lt;author&gt;Bunly, Seng&lt;/author&gt;&lt;author&gt;Craig, Russell&lt;/author&gt;&lt;author&gt;Huy, Saroeun&lt;/author&gt;&lt;author&gt;Singh, Pratima&lt;/author&gt;&lt;/authors&gt;&lt;/contributors&gt;&lt;titles&gt;&lt;title&gt;Country-led Evaluation of the National Education Scholarship Programmes of the Ministry of Education, Youth and Sports in Cambodia (2015-2018) Final Report – Volume II&lt;/title&gt;&lt;/titles&gt;&lt;dates&gt;&lt;year&gt;2019&lt;/year&gt;&lt;/dates&gt;&lt;publisher&gt;UNICEF&lt;/publisher&gt;&lt;urls&gt;&lt;/urls&gt;&lt;/record&gt;&lt;/Cite&gt;&lt;/EndNote&gt;</w:instrText>
            </w:r>
            <w:r w:rsidRPr="006B5EB8">
              <w:rPr>
                <w:sz w:val="18"/>
                <w:szCs w:val="18"/>
              </w:rPr>
              <w:fldChar w:fldCharType="separate"/>
            </w:r>
            <w:r w:rsidR="00526BBD" w:rsidRPr="00526BBD">
              <w:rPr>
                <w:noProof/>
                <w:sz w:val="18"/>
                <w:szCs w:val="18"/>
                <w:vertAlign w:val="superscript"/>
              </w:rPr>
              <w:t>12</w:t>
            </w:r>
            <w:r w:rsidRPr="006B5EB8">
              <w:rPr>
                <w:sz w:val="18"/>
                <w:szCs w:val="18"/>
              </w:rPr>
              <w:fldChar w:fldCharType="end"/>
            </w:r>
          </w:p>
        </w:tc>
        <w:tc>
          <w:tcPr>
            <w:tcW w:w="1170" w:type="dxa"/>
          </w:tcPr>
          <w:p w14:paraId="790AD31B" w14:textId="1C183662" w:rsidR="00FA141F" w:rsidRPr="006B5EB8" w:rsidRDefault="00FA141F" w:rsidP="003A7097">
            <w:pPr>
              <w:rPr>
                <w:sz w:val="18"/>
                <w:szCs w:val="18"/>
              </w:rPr>
            </w:pPr>
            <w:r w:rsidRPr="006B5EB8">
              <w:rPr>
                <w:sz w:val="18"/>
                <w:szCs w:val="18"/>
              </w:rPr>
              <w:t>2004</w:t>
            </w:r>
          </w:p>
        </w:tc>
        <w:tc>
          <w:tcPr>
            <w:tcW w:w="2970" w:type="dxa"/>
          </w:tcPr>
          <w:p w14:paraId="2F51A094" w14:textId="20636B0B" w:rsidR="00FA141F" w:rsidRPr="006B5EB8" w:rsidRDefault="00FA141F" w:rsidP="003A7097">
            <w:pPr>
              <w:rPr>
                <w:sz w:val="18"/>
                <w:szCs w:val="18"/>
              </w:rPr>
            </w:pPr>
            <w:r w:rsidRPr="006B5EB8">
              <w:rPr>
                <w:sz w:val="18"/>
                <w:szCs w:val="18"/>
              </w:rPr>
              <w:t>Conditional, school children</w:t>
            </w:r>
          </w:p>
        </w:tc>
        <w:tc>
          <w:tcPr>
            <w:tcW w:w="1170" w:type="dxa"/>
          </w:tcPr>
          <w:p w14:paraId="698A2BA6" w14:textId="2E52BBF0" w:rsidR="00FA141F" w:rsidRPr="006B5EB8" w:rsidRDefault="00FA141F" w:rsidP="003A7097">
            <w:pPr>
              <w:rPr>
                <w:sz w:val="18"/>
                <w:szCs w:val="18"/>
              </w:rPr>
            </w:pPr>
            <w:r w:rsidRPr="006B5EB8">
              <w:rPr>
                <w:sz w:val="18"/>
                <w:szCs w:val="18"/>
              </w:rPr>
              <w:t>$60</w:t>
            </w:r>
          </w:p>
        </w:tc>
        <w:tc>
          <w:tcPr>
            <w:tcW w:w="1170" w:type="dxa"/>
          </w:tcPr>
          <w:p w14:paraId="74B96FFE" w14:textId="51EF5333" w:rsidR="00FA141F" w:rsidRPr="006B5EB8" w:rsidRDefault="00FA141F" w:rsidP="003A7097">
            <w:pPr>
              <w:rPr>
                <w:sz w:val="18"/>
                <w:szCs w:val="18"/>
              </w:rPr>
            </w:pPr>
            <w:r w:rsidRPr="006B5EB8">
              <w:rPr>
                <w:sz w:val="18"/>
                <w:szCs w:val="18"/>
              </w:rPr>
              <w:t>156,519 (2017)</w:t>
            </w:r>
          </w:p>
        </w:tc>
        <w:tc>
          <w:tcPr>
            <w:tcW w:w="1170" w:type="dxa"/>
          </w:tcPr>
          <w:p w14:paraId="090A6AAC" w14:textId="3E59961F" w:rsidR="00FA141F" w:rsidRPr="006B5EB8" w:rsidRDefault="00FA141F" w:rsidP="003A7097">
            <w:pPr>
              <w:rPr>
                <w:sz w:val="18"/>
                <w:szCs w:val="18"/>
              </w:rPr>
            </w:pPr>
            <w:r w:rsidRPr="006B5EB8">
              <w:rPr>
                <w:sz w:val="18"/>
                <w:szCs w:val="18"/>
              </w:rPr>
              <w:t>719,987</w:t>
            </w:r>
          </w:p>
        </w:tc>
        <w:tc>
          <w:tcPr>
            <w:tcW w:w="1080" w:type="dxa"/>
          </w:tcPr>
          <w:p w14:paraId="6FAB04A6" w14:textId="4A43D5A6" w:rsidR="00FA141F" w:rsidRPr="006B5EB8" w:rsidRDefault="00FA141F" w:rsidP="003A7097">
            <w:pPr>
              <w:rPr>
                <w:sz w:val="18"/>
                <w:szCs w:val="18"/>
              </w:rPr>
            </w:pPr>
            <w:r w:rsidRPr="006B5EB8">
              <w:rPr>
                <w:sz w:val="18"/>
                <w:szCs w:val="18"/>
              </w:rPr>
              <w:t>17.7%</w:t>
            </w:r>
            <w:r w:rsidRPr="006B5EB8">
              <w:rPr>
                <w:sz w:val="18"/>
                <w:szCs w:val="18"/>
                <w:vertAlign w:val="superscript"/>
              </w:rPr>
              <w:t>1</w:t>
            </w:r>
            <w:r w:rsidRPr="006B5EB8">
              <w:rPr>
                <w:sz w:val="18"/>
                <w:szCs w:val="18"/>
              </w:rPr>
              <w:t xml:space="preserve"> (2012)</w:t>
            </w:r>
          </w:p>
        </w:tc>
        <w:tc>
          <w:tcPr>
            <w:tcW w:w="1260" w:type="dxa"/>
          </w:tcPr>
          <w:p w14:paraId="0EDE4F0A" w14:textId="32D3B3CF" w:rsidR="00FA141F" w:rsidRPr="006B5EB8" w:rsidRDefault="00FA141F" w:rsidP="003A7097">
            <w:pPr>
              <w:rPr>
                <w:sz w:val="18"/>
                <w:szCs w:val="18"/>
              </w:rPr>
            </w:pPr>
            <w:r w:rsidRPr="006B5EB8">
              <w:rPr>
                <w:sz w:val="18"/>
                <w:szCs w:val="18"/>
              </w:rPr>
              <w:t>22%</w:t>
            </w:r>
          </w:p>
        </w:tc>
        <w:tc>
          <w:tcPr>
            <w:tcW w:w="1260" w:type="dxa"/>
          </w:tcPr>
          <w:p w14:paraId="2E19F898" w14:textId="0C2318C3" w:rsidR="00FA141F" w:rsidRPr="006B5EB8" w:rsidRDefault="00FA141F" w:rsidP="003A7097">
            <w:pPr>
              <w:rPr>
                <w:sz w:val="18"/>
                <w:szCs w:val="18"/>
              </w:rPr>
            </w:pPr>
            <w:r>
              <w:rPr>
                <w:sz w:val="18"/>
                <w:szCs w:val="18"/>
              </w:rPr>
              <w:t>4%</w:t>
            </w:r>
          </w:p>
        </w:tc>
      </w:tr>
      <w:tr w:rsidR="00FA141F" w14:paraId="7099D24B" w14:textId="3562A25B" w:rsidTr="0060763C">
        <w:tc>
          <w:tcPr>
            <w:tcW w:w="1075" w:type="dxa"/>
          </w:tcPr>
          <w:p w14:paraId="128B9BD9" w14:textId="400CB4D6" w:rsidR="00FA141F" w:rsidRPr="006B5EB8" w:rsidRDefault="00FA141F" w:rsidP="00E61F3E">
            <w:pPr>
              <w:rPr>
                <w:sz w:val="18"/>
                <w:szCs w:val="18"/>
              </w:rPr>
            </w:pPr>
            <w:r>
              <w:rPr>
                <w:sz w:val="18"/>
                <w:szCs w:val="18"/>
              </w:rPr>
              <w:t>Cambodia</w:t>
            </w:r>
          </w:p>
        </w:tc>
        <w:tc>
          <w:tcPr>
            <w:tcW w:w="2520" w:type="dxa"/>
          </w:tcPr>
          <w:p w14:paraId="10E698C5" w14:textId="0A2409C2" w:rsidR="00FA141F" w:rsidRPr="006B5EB8" w:rsidRDefault="00FA141F" w:rsidP="00E61F3E">
            <w:pPr>
              <w:rPr>
                <w:sz w:val="18"/>
                <w:szCs w:val="18"/>
              </w:rPr>
            </w:pPr>
            <w:r>
              <w:rPr>
                <w:sz w:val="18"/>
                <w:szCs w:val="18"/>
              </w:rPr>
              <w:t>NOURISH</w:t>
            </w:r>
            <w:r>
              <w:rPr>
                <w:sz w:val="18"/>
                <w:szCs w:val="18"/>
              </w:rPr>
              <w:fldChar w:fldCharType="begin"/>
            </w:r>
            <w:r w:rsidR="00526BBD">
              <w:rPr>
                <w:sz w:val="18"/>
                <w:szCs w:val="18"/>
              </w:rPr>
              <w:instrText xml:space="preserve"> ADDIN EN.CITE &lt;EndNote&gt;&lt;Cite&gt;&lt;Year&gt;2016&lt;/Year&gt;&lt;RecNum&gt;8326&lt;/RecNum&gt;&lt;DisplayText&gt;&lt;style face="superscript"&gt;13&lt;/style&gt;&lt;/DisplayText&gt;&lt;record&gt;&lt;rec-number&gt;8326&lt;/rec-number&gt;&lt;foreign-keys&gt;&lt;key app="EN" db-id="szrs5zxv3wzr9pefarqxesaaxx5vtedvz500" timestamp="1610635846"&gt;8326&lt;/key&gt;&lt;/foreign-keys&gt;&lt;ref-type name="Report"&gt;27&lt;/ref-type&gt;&lt;contributors&gt;&lt;/contributors&gt;&lt;titles&gt;&lt;title&gt;NOURISH Semi-Annual Progress Report: April 2016 - September 2016&lt;/title&gt;&lt;/titles&gt;&lt;dates&gt;&lt;year&gt;2016&lt;/year&gt;&lt;/dates&gt;&lt;publisher&gt;Save the Children&lt;/publisher&gt;&lt;urls&gt;&lt;related-urls&gt;&lt;url&gt;https://pdf.usaid.gov/pdf_docs/pa00mm9k.pdf&lt;/url&gt;&lt;/related-urls&gt;&lt;/urls&gt;&lt;/record&gt;&lt;/Cite&gt;&lt;/EndNote&gt;</w:instrText>
            </w:r>
            <w:r>
              <w:rPr>
                <w:sz w:val="18"/>
                <w:szCs w:val="18"/>
              </w:rPr>
              <w:fldChar w:fldCharType="separate"/>
            </w:r>
            <w:r w:rsidR="00526BBD" w:rsidRPr="00526BBD">
              <w:rPr>
                <w:noProof/>
                <w:sz w:val="18"/>
                <w:szCs w:val="18"/>
                <w:vertAlign w:val="superscript"/>
              </w:rPr>
              <w:t>13</w:t>
            </w:r>
            <w:r>
              <w:rPr>
                <w:sz w:val="18"/>
                <w:szCs w:val="18"/>
              </w:rPr>
              <w:fldChar w:fldCharType="end"/>
            </w:r>
          </w:p>
        </w:tc>
        <w:tc>
          <w:tcPr>
            <w:tcW w:w="1170" w:type="dxa"/>
          </w:tcPr>
          <w:p w14:paraId="797F753C" w14:textId="1CA3F3C2" w:rsidR="00FA141F" w:rsidRPr="006B5EB8" w:rsidRDefault="00FA141F" w:rsidP="00E61F3E">
            <w:pPr>
              <w:rPr>
                <w:sz w:val="18"/>
                <w:szCs w:val="18"/>
              </w:rPr>
            </w:pPr>
            <w:r>
              <w:rPr>
                <w:sz w:val="18"/>
                <w:szCs w:val="18"/>
              </w:rPr>
              <w:t>2015</w:t>
            </w:r>
          </w:p>
        </w:tc>
        <w:tc>
          <w:tcPr>
            <w:tcW w:w="2970" w:type="dxa"/>
          </w:tcPr>
          <w:p w14:paraId="29C17D6D" w14:textId="70F6295A" w:rsidR="00FA141F" w:rsidRPr="006B5EB8" w:rsidRDefault="00FA141F" w:rsidP="00E61F3E">
            <w:pPr>
              <w:rPr>
                <w:sz w:val="18"/>
                <w:szCs w:val="18"/>
              </w:rPr>
            </w:pPr>
            <w:r>
              <w:rPr>
                <w:sz w:val="18"/>
                <w:szCs w:val="18"/>
              </w:rPr>
              <w:t xml:space="preserve">Conditional, </w:t>
            </w:r>
            <w:r w:rsidRPr="00E61F3E">
              <w:rPr>
                <w:sz w:val="18"/>
                <w:szCs w:val="18"/>
              </w:rPr>
              <w:t xml:space="preserve">poor families with pregnant mothers </w:t>
            </w:r>
            <w:r>
              <w:rPr>
                <w:sz w:val="18"/>
                <w:szCs w:val="18"/>
              </w:rPr>
              <w:t xml:space="preserve">or </w:t>
            </w:r>
            <w:r w:rsidRPr="00E61F3E">
              <w:rPr>
                <w:sz w:val="18"/>
                <w:szCs w:val="18"/>
              </w:rPr>
              <w:t xml:space="preserve">children </w:t>
            </w:r>
          </w:p>
        </w:tc>
        <w:tc>
          <w:tcPr>
            <w:tcW w:w="1170" w:type="dxa"/>
          </w:tcPr>
          <w:p w14:paraId="7EF59789" w14:textId="6A0AFBD1" w:rsidR="00FA141F" w:rsidRPr="006B5EB8" w:rsidRDefault="00FA141F" w:rsidP="00E61F3E">
            <w:pPr>
              <w:rPr>
                <w:sz w:val="18"/>
                <w:szCs w:val="18"/>
              </w:rPr>
            </w:pPr>
            <w:r>
              <w:rPr>
                <w:sz w:val="18"/>
                <w:szCs w:val="18"/>
              </w:rPr>
              <w:t>Varied</w:t>
            </w:r>
          </w:p>
        </w:tc>
        <w:tc>
          <w:tcPr>
            <w:tcW w:w="1170" w:type="dxa"/>
          </w:tcPr>
          <w:p w14:paraId="2EC353EA" w14:textId="26E4FAEF" w:rsidR="00FA141F" w:rsidRPr="006B5EB8" w:rsidRDefault="00FA141F" w:rsidP="00E61F3E">
            <w:pPr>
              <w:rPr>
                <w:sz w:val="18"/>
                <w:szCs w:val="18"/>
              </w:rPr>
            </w:pPr>
            <w:r>
              <w:rPr>
                <w:sz w:val="18"/>
                <w:szCs w:val="18"/>
              </w:rPr>
              <w:t>5,554 (2016)</w:t>
            </w:r>
          </w:p>
        </w:tc>
        <w:tc>
          <w:tcPr>
            <w:tcW w:w="1170" w:type="dxa"/>
          </w:tcPr>
          <w:p w14:paraId="1676F647" w14:textId="397B7D43" w:rsidR="00FA141F" w:rsidRPr="006B5EB8" w:rsidRDefault="00FA141F" w:rsidP="00E61F3E">
            <w:pPr>
              <w:rPr>
                <w:sz w:val="18"/>
                <w:szCs w:val="18"/>
              </w:rPr>
            </w:pPr>
            <w:r>
              <w:rPr>
                <w:sz w:val="18"/>
                <w:szCs w:val="18"/>
              </w:rPr>
              <w:t>25,548</w:t>
            </w:r>
          </w:p>
        </w:tc>
        <w:tc>
          <w:tcPr>
            <w:tcW w:w="1080" w:type="dxa"/>
          </w:tcPr>
          <w:p w14:paraId="6CD2B318" w14:textId="51815665" w:rsidR="00FA141F" w:rsidRPr="006B5EB8" w:rsidRDefault="00FA141F" w:rsidP="00E61F3E">
            <w:pPr>
              <w:rPr>
                <w:sz w:val="18"/>
                <w:szCs w:val="18"/>
              </w:rPr>
            </w:pPr>
            <w:r>
              <w:rPr>
                <w:sz w:val="18"/>
                <w:szCs w:val="18"/>
              </w:rPr>
              <w:t>17.7% (2012)</w:t>
            </w:r>
          </w:p>
        </w:tc>
        <w:tc>
          <w:tcPr>
            <w:tcW w:w="1260" w:type="dxa"/>
          </w:tcPr>
          <w:p w14:paraId="6A2D8D7D" w14:textId="69DC3F79" w:rsidR="00FA141F" w:rsidRPr="006B5EB8" w:rsidRDefault="00FA141F" w:rsidP="00E61F3E">
            <w:pPr>
              <w:rPr>
                <w:sz w:val="18"/>
                <w:szCs w:val="18"/>
              </w:rPr>
            </w:pPr>
            <w:r>
              <w:rPr>
                <w:sz w:val="18"/>
                <w:szCs w:val="18"/>
              </w:rPr>
              <w:t>1%</w:t>
            </w:r>
          </w:p>
        </w:tc>
        <w:tc>
          <w:tcPr>
            <w:tcW w:w="1260" w:type="dxa"/>
          </w:tcPr>
          <w:p w14:paraId="23FB4D4F" w14:textId="32F2CDB6" w:rsidR="00FA141F" w:rsidRDefault="00FA141F" w:rsidP="00E61F3E">
            <w:pPr>
              <w:rPr>
                <w:sz w:val="18"/>
                <w:szCs w:val="18"/>
              </w:rPr>
            </w:pPr>
            <w:r>
              <w:rPr>
                <w:sz w:val="18"/>
                <w:szCs w:val="18"/>
              </w:rPr>
              <w:t>Varied</w:t>
            </w:r>
          </w:p>
        </w:tc>
      </w:tr>
      <w:tr w:rsidR="00FA141F" w14:paraId="79A9EB61" w14:textId="7AD197C7" w:rsidTr="0060763C">
        <w:tc>
          <w:tcPr>
            <w:tcW w:w="1075" w:type="dxa"/>
          </w:tcPr>
          <w:p w14:paraId="4BB86EAB" w14:textId="2F90A23C" w:rsidR="00FA141F" w:rsidRPr="006B5EB8" w:rsidRDefault="00FA141F" w:rsidP="00E61F3E">
            <w:pPr>
              <w:rPr>
                <w:sz w:val="18"/>
                <w:szCs w:val="18"/>
              </w:rPr>
            </w:pPr>
            <w:r w:rsidRPr="006B5EB8">
              <w:rPr>
                <w:sz w:val="18"/>
                <w:szCs w:val="18"/>
              </w:rPr>
              <w:t>Cameroon</w:t>
            </w:r>
          </w:p>
        </w:tc>
        <w:tc>
          <w:tcPr>
            <w:tcW w:w="2520" w:type="dxa"/>
          </w:tcPr>
          <w:p w14:paraId="7D7A671E" w14:textId="316168A6" w:rsidR="00FA141F" w:rsidRPr="006B5EB8" w:rsidRDefault="00FA141F" w:rsidP="00E61F3E">
            <w:pPr>
              <w:rPr>
                <w:sz w:val="18"/>
                <w:szCs w:val="18"/>
              </w:rPr>
            </w:pPr>
            <w:r w:rsidRPr="006B5EB8">
              <w:rPr>
                <w:sz w:val="18"/>
                <w:szCs w:val="18"/>
              </w:rPr>
              <w:t>Social Safety Nets</w:t>
            </w:r>
            <w:r w:rsidRPr="006B5EB8">
              <w:rPr>
                <w:sz w:val="18"/>
                <w:szCs w:val="18"/>
              </w:rPr>
              <w:fldChar w:fldCharType="begin"/>
            </w:r>
            <w:r w:rsidR="00526BBD">
              <w:rPr>
                <w:sz w:val="18"/>
                <w:szCs w:val="18"/>
              </w:rPr>
              <w:instrText xml:space="preserve"> ADDIN EN.CITE &lt;EndNote&gt;&lt;Cite&gt;&lt;RecNum&gt;8312&lt;/RecNum&gt;&lt;DisplayText&gt;&lt;style face="superscript"&gt;5,14&lt;/style&gt;&lt;/DisplayText&gt;&lt;record&gt;&lt;rec-number&gt;8312&lt;/rec-number&gt;&lt;foreign-keys&gt;&lt;key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Cite&gt;&lt;Author&gt;Bank&lt;/Author&gt;&lt;RecNum&gt;8318&lt;/RecNum&gt;&lt;record&gt;&lt;rec-number&gt;8318&lt;/rec-number&gt;&lt;foreign-keys&gt;&lt;key app="EN" db-id="szrs5zxv3wzr9pefarqxesaaxx5vtedvz500" timestamp="1610591989"&gt;8318&lt;/key&gt;&lt;/foreign-keys&gt;&lt;ref-type name="Web Page"&gt;12&lt;/ref-type&gt;&lt;contributors&gt;&lt;authors&gt;&lt;author&gt;The World Bank&lt;/author&gt;&lt;/authors&gt;&lt;/contributors&gt;&lt;titles&gt;&lt;title&gt;Cameroon Social Safety Nets&lt;/title&gt;&lt;/titles&gt;&lt;number&gt;1/13/21&lt;/number&gt;&lt;dates&gt;&lt;/dates&gt;&lt;urls&gt;&lt;related-urls&gt;&lt;url&gt;https://projects.worldbank.org/en/projects-operations/project-detail/P128534&lt;/url&gt;&lt;/related-urls&gt;&lt;/urls&gt;&lt;custom2&gt;1/13/21&lt;/custom2&gt;&lt;/record&gt;&lt;/Cite&gt;&lt;/EndNote&gt;</w:instrText>
            </w:r>
            <w:r w:rsidRPr="006B5EB8">
              <w:rPr>
                <w:sz w:val="18"/>
                <w:szCs w:val="18"/>
              </w:rPr>
              <w:fldChar w:fldCharType="separate"/>
            </w:r>
            <w:r w:rsidR="00526BBD" w:rsidRPr="00526BBD">
              <w:rPr>
                <w:noProof/>
                <w:sz w:val="18"/>
                <w:szCs w:val="18"/>
                <w:vertAlign w:val="superscript"/>
              </w:rPr>
              <w:t>5,14</w:t>
            </w:r>
            <w:r w:rsidRPr="006B5EB8">
              <w:rPr>
                <w:sz w:val="18"/>
                <w:szCs w:val="18"/>
              </w:rPr>
              <w:fldChar w:fldCharType="end"/>
            </w:r>
          </w:p>
        </w:tc>
        <w:tc>
          <w:tcPr>
            <w:tcW w:w="1170" w:type="dxa"/>
          </w:tcPr>
          <w:p w14:paraId="5BD2DCC3" w14:textId="4545B8CE" w:rsidR="00FA141F" w:rsidRPr="006B5EB8" w:rsidRDefault="00FA141F" w:rsidP="00E61F3E">
            <w:pPr>
              <w:rPr>
                <w:sz w:val="18"/>
                <w:szCs w:val="18"/>
              </w:rPr>
            </w:pPr>
            <w:r w:rsidRPr="006B5EB8">
              <w:rPr>
                <w:sz w:val="18"/>
                <w:szCs w:val="18"/>
              </w:rPr>
              <w:t>2015</w:t>
            </w:r>
          </w:p>
        </w:tc>
        <w:tc>
          <w:tcPr>
            <w:tcW w:w="2970" w:type="dxa"/>
          </w:tcPr>
          <w:p w14:paraId="436C1036" w14:textId="76143536" w:rsidR="00FA141F" w:rsidRPr="006B5EB8" w:rsidRDefault="00FA141F" w:rsidP="00E61F3E">
            <w:pPr>
              <w:rPr>
                <w:sz w:val="18"/>
                <w:szCs w:val="18"/>
              </w:rPr>
            </w:pPr>
            <w:r w:rsidRPr="006B5EB8">
              <w:rPr>
                <w:sz w:val="18"/>
                <w:szCs w:val="18"/>
              </w:rPr>
              <w:t>Unconditional, poor households</w:t>
            </w:r>
          </w:p>
        </w:tc>
        <w:tc>
          <w:tcPr>
            <w:tcW w:w="1170" w:type="dxa"/>
          </w:tcPr>
          <w:p w14:paraId="23B6CC9F" w14:textId="0868CF23" w:rsidR="00FA141F" w:rsidRPr="006B5EB8" w:rsidRDefault="00FA141F" w:rsidP="00E61F3E">
            <w:pPr>
              <w:rPr>
                <w:sz w:val="18"/>
                <w:szCs w:val="18"/>
              </w:rPr>
            </w:pPr>
            <w:r w:rsidRPr="006B5EB8">
              <w:rPr>
                <w:sz w:val="18"/>
                <w:szCs w:val="18"/>
              </w:rPr>
              <w:t>$360</w:t>
            </w:r>
          </w:p>
        </w:tc>
        <w:tc>
          <w:tcPr>
            <w:tcW w:w="1170" w:type="dxa"/>
          </w:tcPr>
          <w:p w14:paraId="36D4C3E8" w14:textId="4D9E5009" w:rsidR="00FA141F" w:rsidRPr="006B5EB8" w:rsidRDefault="00FA141F" w:rsidP="00E61F3E">
            <w:pPr>
              <w:rPr>
                <w:sz w:val="18"/>
                <w:szCs w:val="18"/>
              </w:rPr>
            </w:pPr>
            <w:r w:rsidRPr="006B5EB8">
              <w:rPr>
                <w:sz w:val="18"/>
                <w:szCs w:val="18"/>
              </w:rPr>
              <w:t>634,756 (2020)</w:t>
            </w:r>
          </w:p>
        </w:tc>
        <w:tc>
          <w:tcPr>
            <w:tcW w:w="1170" w:type="dxa"/>
          </w:tcPr>
          <w:p w14:paraId="1B6C7473" w14:textId="4BE648B0" w:rsidR="00FA141F" w:rsidRPr="006B5EB8" w:rsidRDefault="00FA141F" w:rsidP="00E61F3E">
            <w:pPr>
              <w:rPr>
                <w:sz w:val="18"/>
                <w:szCs w:val="18"/>
              </w:rPr>
            </w:pPr>
            <w:r w:rsidRPr="006B5EB8">
              <w:rPr>
                <w:sz w:val="18"/>
                <w:szCs w:val="18"/>
              </w:rPr>
              <w:t>634,756</w:t>
            </w:r>
          </w:p>
        </w:tc>
        <w:tc>
          <w:tcPr>
            <w:tcW w:w="1080" w:type="dxa"/>
          </w:tcPr>
          <w:p w14:paraId="2ABC1919" w14:textId="0F338715" w:rsidR="00FA141F" w:rsidRPr="006B5EB8" w:rsidRDefault="00FA141F" w:rsidP="00E61F3E">
            <w:pPr>
              <w:rPr>
                <w:sz w:val="18"/>
                <w:szCs w:val="18"/>
              </w:rPr>
            </w:pPr>
            <w:r w:rsidRPr="006B5EB8">
              <w:rPr>
                <w:sz w:val="18"/>
                <w:szCs w:val="18"/>
              </w:rPr>
              <w:t>26% (2014)</w:t>
            </w:r>
          </w:p>
        </w:tc>
        <w:tc>
          <w:tcPr>
            <w:tcW w:w="1260" w:type="dxa"/>
          </w:tcPr>
          <w:p w14:paraId="0D1BAC33" w14:textId="28986350" w:rsidR="00FA141F" w:rsidRPr="006B5EB8" w:rsidRDefault="00FA141F" w:rsidP="00E61F3E">
            <w:pPr>
              <w:rPr>
                <w:sz w:val="18"/>
                <w:szCs w:val="18"/>
              </w:rPr>
            </w:pPr>
            <w:r w:rsidRPr="006B5EB8">
              <w:rPr>
                <w:sz w:val="18"/>
                <w:szCs w:val="18"/>
              </w:rPr>
              <w:t>10%</w:t>
            </w:r>
          </w:p>
        </w:tc>
        <w:tc>
          <w:tcPr>
            <w:tcW w:w="1260" w:type="dxa"/>
          </w:tcPr>
          <w:p w14:paraId="55B8A374" w14:textId="5D3F8C09" w:rsidR="00FA141F" w:rsidRPr="006B5EB8" w:rsidRDefault="00FA141F" w:rsidP="00E61F3E">
            <w:pPr>
              <w:rPr>
                <w:sz w:val="18"/>
                <w:szCs w:val="18"/>
              </w:rPr>
            </w:pPr>
            <w:r>
              <w:rPr>
                <w:sz w:val="18"/>
                <w:szCs w:val="18"/>
              </w:rPr>
              <w:t>11%</w:t>
            </w:r>
          </w:p>
        </w:tc>
      </w:tr>
      <w:tr w:rsidR="00FA141F" w14:paraId="14D411B6" w14:textId="27638437" w:rsidTr="0060763C">
        <w:tc>
          <w:tcPr>
            <w:tcW w:w="1075" w:type="dxa"/>
          </w:tcPr>
          <w:p w14:paraId="453B9853" w14:textId="5CDF1F5B" w:rsidR="00FA141F" w:rsidRPr="006B5EB8" w:rsidRDefault="00FA141F" w:rsidP="00E61F3E">
            <w:pPr>
              <w:rPr>
                <w:sz w:val="18"/>
                <w:szCs w:val="18"/>
              </w:rPr>
            </w:pPr>
            <w:r w:rsidRPr="006B5EB8">
              <w:rPr>
                <w:sz w:val="18"/>
                <w:szCs w:val="18"/>
              </w:rPr>
              <w:t>Congo</w:t>
            </w:r>
          </w:p>
        </w:tc>
        <w:tc>
          <w:tcPr>
            <w:tcW w:w="2520" w:type="dxa"/>
          </w:tcPr>
          <w:p w14:paraId="1A4F8404" w14:textId="4544F43D" w:rsidR="00FA141F" w:rsidRPr="006B5EB8" w:rsidRDefault="00FA141F" w:rsidP="00E61F3E">
            <w:pPr>
              <w:rPr>
                <w:sz w:val="18"/>
                <w:szCs w:val="18"/>
              </w:rPr>
            </w:pPr>
            <w:r w:rsidRPr="006B5EB8">
              <w:rPr>
                <w:sz w:val="18"/>
                <w:szCs w:val="18"/>
              </w:rPr>
              <w:t xml:space="preserve">Fonds de </w:t>
            </w:r>
            <w:proofErr w:type="spellStart"/>
            <w:r w:rsidRPr="006B5EB8">
              <w:rPr>
                <w:sz w:val="18"/>
                <w:szCs w:val="18"/>
              </w:rPr>
              <w:t>Soutien</w:t>
            </w:r>
            <w:proofErr w:type="spellEnd"/>
            <w:r w:rsidRPr="006B5EB8">
              <w:rPr>
                <w:sz w:val="18"/>
                <w:szCs w:val="18"/>
              </w:rPr>
              <w:t xml:space="preserve"> à </w:t>
            </w:r>
            <w:proofErr w:type="spellStart"/>
            <w:r w:rsidRPr="006B5EB8">
              <w:rPr>
                <w:sz w:val="18"/>
                <w:szCs w:val="18"/>
              </w:rPr>
              <w:t>l’Agriculture</w:t>
            </w:r>
            <w:proofErr w:type="spellEnd"/>
            <w:r w:rsidRPr="006B5EB8">
              <w:rPr>
                <w:sz w:val="18"/>
                <w:szCs w:val="18"/>
              </w:rPr>
              <w:t xml:space="preserve"> (FSA)</w:t>
            </w:r>
            <w:r w:rsidRPr="006B5EB8">
              <w:rPr>
                <w:sz w:val="18"/>
                <w:szCs w:val="18"/>
              </w:rPr>
              <w:fldChar w:fldCharType="begin"/>
            </w:r>
            <w:r w:rsidR="00526BBD">
              <w:rPr>
                <w:sz w:val="18"/>
                <w:szCs w:val="18"/>
              </w:rPr>
              <w:instrText xml:space="preserve"> ADDIN EN.CITE &lt;EndNote&gt;&lt;Cite&gt;&lt;Author&gt;The World Bank&lt;/Author&gt;&lt;RecNum&gt;8311&lt;/RecNum&gt;&lt;DisplayText&gt;&lt;style face="superscript"&gt;4,15&lt;/style&gt;&lt;/DisplayText&gt;&lt;record&gt;&lt;rec-number&gt;8311&lt;/rec-number&gt;&lt;foreign-keys&gt;&lt;key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Cite&gt;&lt;Author&gt;International Monetary Fund&lt;/Author&gt;&lt;Year&gt;2012&lt;/Year&gt;&lt;RecNum&gt;8319&lt;/RecNum&gt;&lt;record&gt;&lt;rec-number&gt;8319&lt;/rec-number&gt;&lt;foreign-keys&gt;&lt;key app="EN" db-id="szrs5zxv3wzr9pefarqxesaaxx5vtedvz500" timestamp="1610592275"&gt;8319&lt;/key&gt;&lt;/foreign-keys&gt;&lt;ref-type name="Report"&gt;27&lt;/ref-type&gt;&lt;contributors&gt;&lt;authors&gt;&lt;author&gt;International Monetary Fund,&lt;/author&gt;&lt;/authors&gt;&lt;/contributors&gt;&lt;titles&gt;&lt;title&gt;Republic of Congo: Poverty Reduction Strategy Paper. IMG Country Report No. 12/242&lt;/title&gt;&lt;/titles&gt;&lt;dates&gt;&lt;year&gt;2012&lt;/year&gt;&lt;/dates&gt;&lt;pub-location&gt;Washington, D.C.&lt;/pub-location&gt;&lt;urls&gt;&lt;/urls&gt;&lt;/record&gt;&lt;/Cite&gt;&lt;/EndNote&gt;</w:instrText>
            </w:r>
            <w:r w:rsidRPr="006B5EB8">
              <w:rPr>
                <w:sz w:val="18"/>
                <w:szCs w:val="18"/>
              </w:rPr>
              <w:fldChar w:fldCharType="separate"/>
            </w:r>
            <w:r w:rsidR="00526BBD" w:rsidRPr="00526BBD">
              <w:rPr>
                <w:noProof/>
                <w:sz w:val="18"/>
                <w:szCs w:val="18"/>
                <w:vertAlign w:val="superscript"/>
              </w:rPr>
              <w:t>4,15</w:t>
            </w:r>
            <w:r w:rsidRPr="006B5EB8">
              <w:rPr>
                <w:sz w:val="18"/>
                <w:szCs w:val="18"/>
              </w:rPr>
              <w:fldChar w:fldCharType="end"/>
            </w:r>
          </w:p>
        </w:tc>
        <w:tc>
          <w:tcPr>
            <w:tcW w:w="1170" w:type="dxa"/>
          </w:tcPr>
          <w:p w14:paraId="77885B73" w14:textId="0C45DEB1" w:rsidR="00FA141F" w:rsidRPr="006B5EB8" w:rsidRDefault="00FA141F" w:rsidP="00E61F3E">
            <w:pPr>
              <w:rPr>
                <w:sz w:val="18"/>
                <w:szCs w:val="18"/>
              </w:rPr>
            </w:pPr>
            <w:r w:rsidRPr="006B5EB8">
              <w:rPr>
                <w:sz w:val="18"/>
                <w:szCs w:val="18"/>
              </w:rPr>
              <w:t>2010</w:t>
            </w:r>
          </w:p>
        </w:tc>
        <w:tc>
          <w:tcPr>
            <w:tcW w:w="2970" w:type="dxa"/>
          </w:tcPr>
          <w:p w14:paraId="45294E5A" w14:textId="21E81729" w:rsidR="00FA141F" w:rsidRPr="006B5EB8" w:rsidRDefault="00FA141F" w:rsidP="00E61F3E">
            <w:pPr>
              <w:rPr>
                <w:sz w:val="18"/>
                <w:szCs w:val="18"/>
              </w:rPr>
            </w:pPr>
            <w:r w:rsidRPr="006B5EB8">
              <w:rPr>
                <w:sz w:val="18"/>
                <w:szCs w:val="18"/>
              </w:rPr>
              <w:t>Unconditional, agricultural enterprise</w:t>
            </w:r>
          </w:p>
        </w:tc>
        <w:tc>
          <w:tcPr>
            <w:tcW w:w="1170" w:type="dxa"/>
          </w:tcPr>
          <w:p w14:paraId="5CAFAB09" w14:textId="1D91A4D2" w:rsidR="00FA141F" w:rsidRPr="006B5EB8" w:rsidRDefault="00FA141F" w:rsidP="00E61F3E">
            <w:pPr>
              <w:rPr>
                <w:sz w:val="18"/>
                <w:szCs w:val="18"/>
              </w:rPr>
            </w:pPr>
            <w:r w:rsidRPr="006B5EB8">
              <w:rPr>
                <w:sz w:val="18"/>
                <w:szCs w:val="18"/>
              </w:rPr>
              <w:t>Varied</w:t>
            </w:r>
          </w:p>
        </w:tc>
        <w:tc>
          <w:tcPr>
            <w:tcW w:w="1170" w:type="dxa"/>
          </w:tcPr>
          <w:p w14:paraId="5A415807" w14:textId="205C66E9" w:rsidR="00FA141F" w:rsidRPr="006B5EB8" w:rsidRDefault="00FA141F" w:rsidP="00E61F3E">
            <w:pPr>
              <w:rPr>
                <w:sz w:val="18"/>
                <w:szCs w:val="18"/>
              </w:rPr>
            </w:pPr>
            <w:r w:rsidRPr="006B5EB8">
              <w:rPr>
                <w:sz w:val="18"/>
                <w:szCs w:val="18"/>
              </w:rPr>
              <w:t>40,000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17DAE3A1" w14:textId="7851E18E" w:rsidR="00FA141F" w:rsidRPr="006B5EB8" w:rsidRDefault="00FA141F" w:rsidP="00E61F3E">
            <w:pPr>
              <w:rPr>
                <w:sz w:val="18"/>
                <w:szCs w:val="18"/>
              </w:rPr>
            </w:pPr>
            <w:r w:rsidRPr="006B5EB8">
              <w:rPr>
                <w:sz w:val="18"/>
                <w:szCs w:val="18"/>
              </w:rPr>
              <w:t>172,000</w:t>
            </w:r>
          </w:p>
        </w:tc>
        <w:tc>
          <w:tcPr>
            <w:tcW w:w="1080" w:type="dxa"/>
          </w:tcPr>
          <w:p w14:paraId="435B5E39" w14:textId="5A4988DE" w:rsidR="00FA141F" w:rsidRPr="006B5EB8" w:rsidRDefault="00FA141F" w:rsidP="00E61F3E">
            <w:pPr>
              <w:rPr>
                <w:sz w:val="18"/>
                <w:szCs w:val="18"/>
              </w:rPr>
            </w:pPr>
            <w:r w:rsidRPr="006B5EB8">
              <w:rPr>
                <w:sz w:val="18"/>
                <w:szCs w:val="18"/>
              </w:rPr>
              <w:t>55.1% (2005)</w:t>
            </w:r>
          </w:p>
        </w:tc>
        <w:tc>
          <w:tcPr>
            <w:tcW w:w="1260" w:type="dxa"/>
          </w:tcPr>
          <w:p w14:paraId="233A762B" w14:textId="6FD75786" w:rsidR="00FA141F" w:rsidRPr="006B5EB8" w:rsidRDefault="00FA141F" w:rsidP="00E61F3E">
            <w:pPr>
              <w:rPr>
                <w:sz w:val="18"/>
                <w:szCs w:val="18"/>
              </w:rPr>
            </w:pPr>
            <w:r w:rsidRPr="006B5EB8">
              <w:rPr>
                <w:sz w:val="18"/>
                <w:szCs w:val="18"/>
              </w:rPr>
              <w:t>7%</w:t>
            </w:r>
          </w:p>
        </w:tc>
        <w:tc>
          <w:tcPr>
            <w:tcW w:w="1260" w:type="dxa"/>
          </w:tcPr>
          <w:p w14:paraId="2FD3FB1D" w14:textId="073037FD" w:rsidR="00FA141F" w:rsidRPr="006B5EB8" w:rsidRDefault="00FA141F" w:rsidP="00E61F3E">
            <w:pPr>
              <w:rPr>
                <w:sz w:val="18"/>
                <w:szCs w:val="18"/>
              </w:rPr>
            </w:pPr>
            <w:r>
              <w:rPr>
                <w:sz w:val="18"/>
                <w:szCs w:val="18"/>
              </w:rPr>
              <w:t>Varied</w:t>
            </w:r>
          </w:p>
        </w:tc>
      </w:tr>
      <w:tr w:rsidR="00FA141F" w14:paraId="0E726383" w14:textId="725545CC" w:rsidTr="0060763C">
        <w:tc>
          <w:tcPr>
            <w:tcW w:w="1075" w:type="dxa"/>
          </w:tcPr>
          <w:p w14:paraId="26B82E8A" w14:textId="70FB8823" w:rsidR="00FA141F" w:rsidRPr="006B5EB8" w:rsidRDefault="00FA141F" w:rsidP="00E61F3E">
            <w:pPr>
              <w:rPr>
                <w:sz w:val="18"/>
                <w:szCs w:val="18"/>
              </w:rPr>
            </w:pPr>
            <w:r w:rsidRPr="006B5EB8">
              <w:rPr>
                <w:sz w:val="18"/>
                <w:szCs w:val="18"/>
              </w:rPr>
              <w:t>Congo</w:t>
            </w:r>
          </w:p>
        </w:tc>
        <w:tc>
          <w:tcPr>
            <w:tcW w:w="2520" w:type="dxa"/>
          </w:tcPr>
          <w:p w14:paraId="02DE1930" w14:textId="0A2D05B3" w:rsidR="00FA141F" w:rsidRPr="006B5EB8" w:rsidRDefault="00FA141F" w:rsidP="00E61F3E">
            <w:pPr>
              <w:rPr>
                <w:sz w:val="18"/>
                <w:szCs w:val="18"/>
              </w:rPr>
            </w:pPr>
            <w:proofErr w:type="spellStart"/>
            <w:r w:rsidRPr="006B5EB8">
              <w:rPr>
                <w:sz w:val="18"/>
                <w:szCs w:val="18"/>
              </w:rPr>
              <w:t>Lisungi</w:t>
            </w:r>
            <w:proofErr w:type="spellEnd"/>
            <w:r w:rsidRPr="006B5EB8">
              <w:rPr>
                <w:sz w:val="18"/>
                <w:szCs w:val="18"/>
              </w:rPr>
              <w:t xml:space="preserve"> Safety Nets Project</w:t>
            </w:r>
            <w:r w:rsidRPr="006B5EB8">
              <w:rPr>
                <w:sz w:val="18"/>
                <w:szCs w:val="18"/>
              </w:rPr>
              <w:fldChar w:fldCharType="begin"/>
            </w:r>
            <w:r>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sidRPr="006B5EB8">
              <w:rPr>
                <w:sz w:val="18"/>
                <w:szCs w:val="18"/>
              </w:rPr>
              <w:fldChar w:fldCharType="separate"/>
            </w:r>
            <w:r w:rsidRPr="002607DA">
              <w:rPr>
                <w:noProof/>
                <w:sz w:val="18"/>
                <w:szCs w:val="18"/>
                <w:vertAlign w:val="superscript"/>
              </w:rPr>
              <w:t>2</w:t>
            </w:r>
            <w:r w:rsidRPr="006B5EB8">
              <w:rPr>
                <w:sz w:val="18"/>
                <w:szCs w:val="18"/>
              </w:rPr>
              <w:fldChar w:fldCharType="end"/>
            </w:r>
          </w:p>
        </w:tc>
        <w:tc>
          <w:tcPr>
            <w:tcW w:w="1170" w:type="dxa"/>
          </w:tcPr>
          <w:p w14:paraId="1D78EAA1" w14:textId="097AC098" w:rsidR="00FA141F" w:rsidRPr="006B5EB8" w:rsidRDefault="00FA141F" w:rsidP="00E61F3E">
            <w:pPr>
              <w:rPr>
                <w:sz w:val="18"/>
                <w:szCs w:val="18"/>
              </w:rPr>
            </w:pPr>
            <w:r w:rsidRPr="006B5EB8">
              <w:rPr>
                <w:sz w:val="18"/>
                <w:szCs w:val="18"/>
              </w:rPr>
              <w:t>2015</w:t>
            </w:r>
          </w:p>
        </w:tc>
        <w:tc>
          <w:tcPr>
            <w:tcW w:w="2970" w:type="dxa"/>
          </w:tcPr>
          <w:p w14:paraId="42CDF211" w14:textId="4D2AA9D2" w:rsidR="00FA141F" w:rsidRPr="006B5EB8" w:rsidRDefault="00FA141F" w:rsidP="00E61F3E">
            <w:pPr>
              <w:rPr>
                <w:sz w:val="18"/>
                <w:szCs w:val="18"/>
              </w:rPr>
            </w:pPr>
            <w:r w:rsidRPr="006B5EB8">
              <w:rPr>
                <w:sz w:val="18"/>
                <w:szCs w:val="18"/>
              </w:rPr>
              <w:t>Conditional, households with children; Unconditional, elderly</w:t>
            </w:r>
          </w:p>
        </w:tc>
        <w:tc>
          <w:tcPr>
            <w:tcW w:w="1170" w:type="dxa"/>
          </w:tcPr>
          <w:p w14:paraId="71CC3CE8" w14:textId="69935C70" w:rsidR="00FA141F" w:rsidRPr="006B5EB8" w:rsidRDefault="00FA141F" w:rsidP="00E61F3E">
            <w:pPr>
              <w:rPr>
                <w:sz w:val="18"/>
                <w:szCs w:val="18"/>
              </w:rPr>
            </w:pPr>
            <w:r w:rsidRPr="006B5EB8">
              <w:rPr>
                <w:sz w:val="18"/>
                <w:szCs w:val="18"/>
              </w:rPr>
              <w:t>$144-652</w:t>
            </w:r>
          </w:p>
        </w:tc>
        <w:tc>
          <w:tcPr>
            <w:tcW w:w="1170" w:type="dxa"/>
          </w:tcPr>
          <w:p w14:paraId="43497C1A" w14:textId="06CA74A6" w:rsidR="00FA141F" w:rsidRPr="006B5EB8" w:rsidRDefault="00FA141F" w:rsidP="00E61F3E">
            <w:pPr>
              <w:rPr>
                <w:sz w:val="18"/>
                <w:szCs w:val="18"/>
              </w:rPr>
            </w:pPr>
            <w:r w:rsidRPr="006B5EB8">
              <w:rPr>
                <w:sz w:val="18"/>
                <w:szCs w:val="18"/>
              </w:rPr>
              <w:t>37,574 (2015)</w:t>
            </w:r>
          </w:p>
        </w:tc>
        <w:tc>
          <w:tcPr>
            <w:tcW w:w="1170" w:type="dxa"/>
          </w:tcPr>
          <w:p w14:paraId="752AD9F8" w14:textId="52A4CB29" w:rsidR="00FA141F" w:rsidRPr="006B5EB8" w:rsidRDefault="00FA141F" w:rsidP="00E61F3E">
            <w:pPr>
              <w:rPr>
                <w:sz w:val="18"/>
                <w:szCs w:val="18"/>
              </w:rPr>
            </w:pPr>
            <w:r w:rsidRPr="006B5EB8">
              <w:rPr>
                <w:sz w:val="18"/>
                <w:szCs w:val="18"/>
              </w:rPr>
              <w:t>161,579</w:t>
            </w:r>
          </w:p>
        </w:tc>
        <w:tc>
          <w:tcPr>
            <w:tcW w:w="1080" w:type="dxa"/>
          </w:tcPr>
          <w:p w14:paraId="07F8E7D9" w14:textId="2D0277F1" w:rsidR="00FA141F" w:rsidRPr="006B5EB8" w:rsidRDefault="00FA141F" w:rsidP="00E61F3E">
            <w:pPr>
              <w:rPr>
                <w:sz w:val="18"/>
                <w:szCs w:val="18"/>
              </w:rPr>
            </w:pPr>
            <w:r w:rsidRPr="006B5EB8">
              <w:rPr>
                <w:sz w:val="18"/>
                <w:szCs w:val="18"/>
              </w:rPr>
              <w:t>38.2% (2011)</w:t>
            </w:r>
          </w:p>
        </w:tc>
        <w:tc>
          <w:tcPr>
            <w:tcW w:w="1260" w:type="dxa"/>
          </w:tcPr>
          <w:p w14:paraId="72E320E8" w14:textId="3900F365" w:rsidR="00FA141F" w:rsidRPr="006B5EB8" w:rsidRDefault="00FA141F" w:rsidP="00E61F3E">
            <w:pPr>
              <w:rPr>
                <w:sz w:val="18"/>
                <w:szCs w:val="18"/>
              </w:rPr>
            </w:pPr>
            <w:r w:rsidRPr="006B5EB8">
              <w:rPr>
                <w:sz w:val="18"/>
                <w:szCs w:val="18"/>
              </w:rPr>
              <w:t>9%</w:t>
            </w:r>
          </w:p>
        </w:tc>
        <w:tc>
          <w:tcPr>
            <w:tcW w:w="1260" w:type="dxa"/>
          </w:tcPr>
          <w:p w14:paraId="4C63A123" w14:textId="6F555A00" w:rsidR="00FA141F" w:rsidRPr="006B5EB8" w:rsidRDefault="00FA141F" w:rsidP="00E61F3E">
            <w:pPr>
              <w:rPr>
                <w:sz w:val="18"/>
                <w:szCs w:val="18"/>
              </w:rPr>
            </w:pPr>
            <w:r>
              <w:rPr>
                <w:sz w:val="18"/>
                <w:szCs w:val="18"/>
              </w:rPr>
              <w:t>4-20%</w:t>
            </w:r>
          </w:p>
        </w:tc>
      </w:tr>
      <w:tr w:rsidR="00FA141F" w14:paraId="71C109B8" w14:textId="2529A9A3" w:rsidTr="0060763C">
        <w:tc>
          <w:tcPr>
            <w:tcW w:w="1075" w:type="dxa"/>
          </w:tcPr>
          <w:p w14:paraId="55605C8C" w14:textId="5F09C228" w:rsidR="00FA141F" w:rsidRPr="006B5EB8" w:rsidRDefault="00FA141F" w:rsidP="00E61F3E">
            <w:pPr>
              <w:rPr>
                <w:sz w:val="18"/>
                <w:szCs w:val="18"/>
              </w:rPr>
            </w:pPr>
            <w:r w:rsidRPr="006B5EB8">
              <w:rPr>
                <w:sz w:val="18"/>
                <w:szCs w:val="18"/>
              </w:rPr>
              <w:t>Djibouti</w:t>
            </w:r>
          </w:p>
        </w:tc>
        <w:tc>
          <w:tcPr>
            <w:tcW w:w="2520" w:type="dxa"/>
          </w:tcPr>
          <w:p w14:paraId="6CCB5D65" w14:textId="7C405D32" w:rsidR="00FA141F" w:rsidRPr="006B5EB8" w:rsidRDefault="00FA141F" w:rsidP="00E61F3E">
            <w:pPr>
              <w:rPr>
                <w:sz w:val="18"/>
                <w:szCs w:val="18"/>
              </w:rPr>
            </w:pPr>
            <w:proofErr w:type="spellStart"/>
            <w:r w:rsidRPr="006B5EB8">
              <w:rPr>
                <w:sz w:val="18"/>
                <w:szCs w:val="18"/>
              </w:rPr>
              <w:t>Programme</w:t>
            </w:r>
            <w:proofErr w:type="spellEnd"/>
            <w:r w:rsidRPr="006B5EB8">
              <w:rPr>
                <w:sz w:val="18"/>
                <w:szCs w:val="18"/>
              </w:rPr>
              <w:t xml:space="preserve"> National de </w:t>
            </w:r>
            <w:proofErr w:type="spellStart"/>
            <w:r w:rsidRPr="006B5EB8">
              <w:rPr>
                <w:sz w:val="18"/>
                <w:szCs w:val="18"/>
              </w:rPr>
              <w:t>Solidarité</w:t>
            </w:r>
            <w:proofErr w:type="spellEnd"/>
            <w:r w:rsidRPr="006B5EB8">
              <w:rPr>
                <w:sz w:val="18"/>
                <w:szCs w:val="18"/>
              </w:rPr>
              <w:t xml:space="preserve"> Famille</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50CAD32B" w14:textId="5AD459B3" w:rsidR="00FA141F" w:rsidRPr="006B5EB8" w:rsidRDefault="00FA141F" w:rsidP="00E61F3E">
            <w:pPr>
              <w:rPr>
                <w:sz w:val="18"/>
                <w:szCs w:val="18"/>
              </w:rPr>
            </w:pPr>
            <w:r w:rsidRPr="006B5EB8">
              <w:rPr>
                <w:sz w:val="18"/>
                <w:szCs w:val="18"/>
              </w:rPr>
              <w:t>2016</w:t>
            </w:r>
          </w:p>
        </w:tc>
        <w:tc>
          <w:tcPr>
            <w:tcW w:w="2970" w:type="dxa"/>
          </w:tcPr>
          <w:p w14:paraId="1013EC9E" w14:textId="1F8F1824" w:rsidR="00FA141F" w:rsidRPr="006B5EB8" w:rsidRDefault="00FA141F" w:rsidP="00E61F3E">
            <w:pPr>
              <w:rPr>
                <w:sz w:val="18"/>
                <w:szCs w:val="18"/>
              </w:rPr>
            </w:pPr>
            <w:r w:rsidRPr="006B5EB8">
              <w:rPr>
                <w:sz w:val="18"/>
                <w:szCs w:val="18"/>
              </w:rPr>
              <w:t>Unconditional, poor households</w:t>
            </w:r>
          </w:p>
        </w:tc>
        <w:tc>
          <w:tcPr>
            <w:tcW w:w="1170" w:type="dxa"/>
          </w:tcPr>
          <w:p w14:paraId="676934A0" w14:textId="1C0CE15A" w:rsidR="00FA141F" w:rsidRPr="006B5EB8" w:rsidRDefault="00FA141F" w:rsidP="00E61F3E">
            <w:pPr>
              <w:rPr>
                <w:sz w:val="18"/>
                <w:szCs w:val="18"/>
              </w:rPr>
            </w:pPr>
            <w:r w:rsidRPr="006B5EB8">
              <w:rPr>
                <w:sz w:val="18"/>
                <w:szCs w:val="18"/>
              </w:rPr>
              <w:t>$680</w:t>
            </w:r>
          </w:p>
        </w:tc>
        <w:tc>
          <w:tcPr>
            <w:tcW w:w="1170" w:type="dxa"/>
          </w:tcPr>
          <w:p w14:paraId="4A14C60D" w14:textId="13E4B56A" w:rsidR="00FA141F" w:rsidRPr="006B5EB8" w:rsidRDefault="00FA141F" w:rsidP="00E61F3E">
            <w:pPr>
              <w:rPr>
                <w:sz w:val="18"/>
                <w:szCs w:val="18"/>
              </w:rPr>
            </w:pPr>
            <w:r w:rsidRPr="006B5EB8">
              <w:rPr>
                <w:sz w:val="18"/>
                <w:szCs w:val="18"/>
              </w:rPr>
              <w:t>91,526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19FEB817" w14:textId="7A3E9E0F" w:rsidR="00FA141F" w:rsidRPr="006B5EB8" w:rsidRDefault="00FA141F" w:rsidP="00E61F3E">
            <w:pPr>
              <w:rPr>
                <w:sz w:val="18"/>
                <w:szCs w:val="18"/>
              </w:rPr>
            </w:pPr>
            <w:r w:rsidRPr="006B5EB8">
              <w:rPr>
                <w:sz w:val="18"/>
                <w:szCs w:val="18"/>
              </w:rPr>
              <w:t>91,526</w:t>
            </w:r>
          </w:p>
        </w:tc>
        <w:tc>
          <w:tcPr>
            <w:tcW w:w="1080" w:type="dxa"/>
          </w:tcPr>
          <w:p w14:paraId="5BE91C40" w14:textId="7DC627A7" w:rsidR="00FA141F" w:rsidRPr="006B5EB8" w:rsidRDefault="00FA141F" w:rsidP="00E61F3E">
            <w:pPr>
              <w:rPr>
                <w:sz w:val="18"/>
                <w:szCs w:val="18"/>
              </w:rPr>
            </w:pPr>
            <w:r w:rsidRPr="006B5EB8">
              <w:rPr>
                <w:sz w:val="18"/>
                <w:szCs w:val="18"/>
              </w:rPr>
              <w:t>22.3% (2013)</w:t>
            </w:r>
          </w:p>
        </w:tc>
        <w:tc>
          <w:tcPr>
            <w:tcW w:w="1260" w:type="dxa"/>
          </w:tcPr>
          <w:p w14:paraId="18EDB18C" w14:textId="13588C1D" w:rsidR="00FA141F" w:rsidRPr="006B5EB8" w:rsidRDefault="00FA141F" w:rsidP="00E61F3E">
            <w:pPr>
              <w:rPr>
                <w:sz w:val="18"/>
                <w:szCs w:val="18"/>
              </w:rPr>
            </w:pPr>
            <w:r w:rsidRPr="006B5EB8">
              <w:rPr>
                <w:sz w:val="18"/>
                <w:szCs w:val="18"/>
              </w:rPr>
              <w:t>45%</w:t>
            </w:r>
          </w:p>
        </w:tc>
        <w:tc>
          <w:tcPr>
            <w:tcW w:w="1260" w:type="dxa"/>
          </w:tcPr>
          <w:p w14:paraId="4A5D9799" w14:textId="4CB97A1F" w:rsidR="00FA141F" w:rsidRPr="006B5EB8" w:rsidRDefault="00FA141F" w:rsidP="00E61F3E">
            <w:pPr>
              <w:rPr>
                <w:sz w:val="18"/>
                <w:szCs w:val="18"/>
              </w:rPr>
            </w:pPr>
            <w:r>
              <w:rPr>
                <w:sz w:val="18"/>
                <w:szCs w:val="18"/>
              </w:rPr>
              <w:t>24%</w:t>
            </w:r>
          </w:p>
        </w:tc>
      </w:tr>
      <w:tr w:rsidR="00FA141F" w14:paraId="48159288" w14:textId="038DAA11" w:rsidTr="0060763C">
        <w:tc>
          <w:tcPr>
            <w:tcW w:w="1075" w:type="dxa"/>
          </w:tcPr>
          <w:p w14:paraId="159ECB16" w14:textId="4DDD480E" w:rsidR="00FA141F" w:rsidRPr="006B5EB8" w:rsidRDefault="00FA141F" w:rsidP="00E61F3E">
            <w:pPr>
              <w:rPr>
                <w:sz w:val="18"/>
                <w:szCs w:val="18"/>
              </w:rPr>
            </w:pPr>
            <w:r w:rsidRPr="006B5EB8">
              <w:rPr>
                <w:sz w:val="18"/>
                <w:szCs w:val="18"/>
              </w:rPr>
              <w:t>Dominican Republic</w:t>
            </w:r>
          </w:p>
        </w:tc>
        <w:tc>
          <w:tcPr>
            <w:tcW w:w="2520" w:type="dxa"/>
          </w:tcPr>
          <w:p w14:paraId="07E1CC8F" w14:textId="4C4437B5" w:rsidR="00FA141F" w:rsidRPr="006B5EB8" w:rsidRDefault="00FA141F" w:rsidP="00E61F3E">
            <w:pPr>
              <w:rPr>
                <w:sz w:val="18"/>
                <w:szCs w:val="18"/>
              </w:rPr>
            </w:pPr>
            <w:proofErr w:type="spellStart"/>
            <w:r w:rsidRPr="006B5EB8">
              <w:rPr>
                <w:sz w:val="18"/>
                <w:szCs w:val="18"/>
              </w:rPr>
              <w:t>Programa</w:t>
            </w:r>
            <w:proofErr w:type="spellEnd"/>
            <w:r w:rsidRPr="006B5EB8">
              <w:rPr>
                <w:sz w:val="18"/>
                <w:szCs w:val="18"/>
              </w:rPr>
              <w:t xml:space="preserve"> Solidaridad</w:t>
            </w:r>
            <w:r w:rsidRPr="006B5EB8">
              <w:rPr>
                <w:sz w:val="18"/>
                <w:szCs w:val="18"/>
              </w:rPr>
              <w:fldChar w:fldCharType="begin"/>
            </w:r>
            <w:r>
              <w:rPr>
                <w:sz w:val="18"/>
                <w:szCs w:val="18"/>
              </w:rPr>
              <w:instrText xml:space="preserve"> ADDIN EN.CITE &lt;EndNote&gt;&lt;Cite&gt;&lt;RecNum&gt;8310&lt;/RecNum&gt;&lt;DisplayText&gt;&lt;style face="superscript"&gt;3&lt;/style&gt;&lt;/DisplayText&gt;&lt;record&gt;&lt;rec-number&gt;8310&lt;/rec-number&gt;&lt;foreign-keys&gt;&lt;key app="EN" db-id="szrs5zxv3wzr9pefarqxesaaxx5vtedvz500" timestamp="1610405902"&gt;8310&lt;/key&gt;&lt;/foreign-keys&gt;&lt;ref-type name="Web Page"&gt;12&lt;/ref-type&gt;&lt;contributors&gt;&lt;/contributors&gt;&lt;titles&gt;&lt;title&gt;United Nations Economic Commission for Latin America and the Caribbean Non-contributory Social Protection Programs Database&lt;/title&gt;&lt;/titles&gt;&lt;number&gt;1/11/21&lt;/number&gt;&lt;dates&gt;&lt;/dates&gt;&lt;urls&gt;&lt;related-urls&gt;&lt;url&gt;https://dds.cepal.org/bpsnc/cct&lt;/url&gt;&lt;/related-urls&gt;&lt;/urls&gt;&lt;custom2&gt;1/11/21&lt;/custom2&gt;&lt;/record&gt;&lt;/Cite&gt;&lt;/EndNote&gt;</w:instrText>
            </w:r>
            <w:r w:rsidRPr="006B5EB8">
              <w:rPr>
                <w:sz w:val="18"/>
                <w:szCs w:val="18"/>
              </w:rPr>
              <w:fldChar w:fldCharType="separate"/>
            </w:r>
            <w:r w:rsidRPr="002607DA">
              <w:rPr>
                <w:noProof/>
                <w:sz w:val="18"/>
                <w:szCs w:val="18"/>
                <w:vertAlign w:val="superscript"/>
              </w:rPr>
              <w:t>3</w:t>
            </w:r>
            <w:r w:rsidRPr="006B5EB8">
              <w:rPr>
                <w:sz w:val="18"/>
                <w:szCs w:val="18"/>
              </w:rPr>
              <w:fldChar w:fldCharType="end"/>
            </w:r>
            <w:r w:rsidRPr="006B5EB8">
              <w:rPr>
                <w:sz w:val="18"/>
                <w:szCs w:val="18"/>
              </w:rPr>
              <w:t xml:space="preserve"> </w:t>
            </w:r>
          </w:p>
        </w:tc>
        <w:tc>
          <w:tcPr>
            <w:tcW w:w="1170" w:type="dxa"/>
          </w:tcPr>
          <w:p w14:paraId="7C713AF3" w14:textId="6D891992" w:rsidR="00FA141F" w:rsidRPr="006B5EB8" w:rsidRDefault="00FA141F" w:rsidP="00E61F3E">
            <w:pPr>
              <w:rPr>
                <w:sz w:val="18"/>
                <w:szCs w:val="18"/>
              </w:rPr>
            </w:pPr>
            <w:r w:rsidRPr="006B5EB8">
              <w:rPr>
                <w:sz w:val="18"/>
                <w:szCs w:val="18"/>
              </w:rPr>
              <w:t>2006</w:t>
            </w:r>
          </w:p>
        </w:tc>
        <w:tc>
          <w:tcPr>
            <w:tcW w:w="2970" w:type="dxa"/>
          </w:tcPr>
          <w:p w14:paraId="1EEF748A" w14:textId="1F7091E6" w:rsidR="00FA141F" w:rsidRPr="006B5EB8" w:rsidRDefault="00FA141F" w:rsidP="00E61F3E">
            <w:pPr>
              <w:rPr>
                <w:sz w:val="18"/>
                <w:szCs w:val="18"/>
              </w:rPr>
            </w:pPr>
            <w:r w:rsidRPr="006B5EB8">
              <w:rPr>
                <w:sz w:val="18"/>
                <w:szCs w:val="18"/>
              </w:rPr>
              <w:t>Conditional, variety of target populations</w:t>
            </w:r>
          </w:p>
        </w:tc>
        <w:tc>
          <w:tcPr>
            <w:tcW w:w="1170" w:type="dxa"/>
          </w:tcPr>
          <w:p w14:paraId="63569A23" w14:textId="3642015E" w:rsidR="00FA141F" w:rsidRPr="006B5EB8" w:rsidRDefault="00FA141F" w:rsidP="00E61F3E">
            <w:pPr>
              <w:rPr>
                <w:sz w:val="18"/>
                <w:szCs w:val="18"/>
              </w:rPr>
            </w:pPr>
            <w:r w:rsidRPr="006B5EB8">
              <w:rPr>
                <w:sz w:val="18"/>
                <w:szCs w:val="18"/>
              </w:rPr>
              <w:t>Varied</w:t>
            </w:r>
          </w:p>
        </w:tc>
        <w:tc>
          <w:tcPr>
            <w:tcW w:w="1170" w:type="dxa"/>
          </w:tcPr>
          <w:p w14:paraId="0C641FE9" w14:textId="481062E6" w:rsidR="00FA141F" w:rsidRPr="006B5EB8" w:rsidRDefault="00FA141F" w:rsidP="00E61F3E">
            <w:pPr>
              <w:rPr>
                <w:sz w:val="18"/>
                <w:szCs w:val="18"/>
              </w:rPr>
            </w:pPr>
            <w:r w:rsidRPr="006B5EB8">
              <w:rPr>
                <w:sz w:val="18"/>
                <w:szCs w:val="18"/>
              </w:rPr>
              <w:t>864,542 (2018)</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7828F666" w14:textId="3B9D53F7" w:rsidR="00FA141F" w:rsidRPr="006B5EB8" w:rsidRDefault="00FA141F" w:rsidP="00E61F3E">
            <w:pPr>
              <w:rPr>
                <w:sz w:val="18"/>
                <w:szCs w:val="18"/>
              </w:rPr>
            </w:pPr>
            <w:r w:rsidRPr="006B5EB8">
              <w:rPr>
                <w:sz w:val="18"/>
                <w:szCs w:val="18"/>
              </w:rPr>
              <w:t>864,542</w:t>
            </w:r>
          </w:p>
        </w:tc>
        <w:tc>
          <w:tcPr>
            <w:tcW w:w="1080" w:type="dxa"/>
          </w:tcPr>
          <w:p w14:paraId="56818F34" w14:textId="6A2E1DFE" w:rsidR="00FA141F" w:rsidRPr="006B5EB8" w:rsidRDefault="00FA141F" w:rsidP="00E61F3E">
            <w:pPr>
              <w:rPr>
                <w:sz w:val="18"/>
                <w:szCs w:val="18"/>
              </w:rPr>
            </w:pPr>
            <w:r w:rsidRPr="006B5EB8">
              <w:rPr>
                <w:sz w:val="18"/>
                <w:szCs w:val="18"/>
              </w:rPr>
              <w:t>2.6% (2012)</w:t>
            </w:r>
          </w:p>
        </w:tc>
        <w:tc>
          <w:tcPr>
            <w:tcW w:w="1260" w:type="dxa"/>
          </w:tcPr>
          <w:p w14:paraId="435FAA50" w14:textId="038BBD29" w:rsidR="00FA141F" w:rsidRPr="006B5EB8" w:rsidRDefault="00FA141F" w:rsidP="00E61F3E">
            <w:pPr>
              <w:rPr>
                <w:sz w:val="18"/>
                <w:szCs w:val="18"/>
              </w:rPr>
            </w:pPr>
            <w:r w:rsidRPr="006B5EB8">
              <w:rPr>
                <w:sz w:val="18"/>
                <w:szCs w:val="18"/>
              </w:rPr>
              <w:t>100%</w:t>
            </w:r>
          </w:p>
        </w:tc>
        <w:tc>
          <w:tcPr>
            <w:tcW w:w="1260" w:type="dxa"/>
          </w:tcPr>
          <w:p w14:paraId="6CC20DB6" w14:textId="2AD99FA6" w:rsidR="00FA141F" w:rsidRPr="006B5EB8" w:rsidRDefault="00FA141F" w:rsidP="00E61F3E">
            <w:pPr>
              <w:rPr>
                <w:sz w:val="18"/>
                <w:szCs w:val="18"/>
              </w:rPr>
            </w:pPr>
            <w:r>
              <w:rPr>
                <w:sz w:val="18"/>
                <w:szCs w:val="18"/>
              </w:rPr>
              <w:t>Varied</w:t>
            </w:r>
          </w:p>
        </w:tc>
      </w:tr>
      <w:tr w:rsidR="00FA141F" w14:paraId="1749E601" w14:textId="6B950084" w:rsidTr="0060763C">
        <w:tc>
          <w:tcPr>
            <w:tcW w:w="1075" w:type="dxa"/>
          </w:tcPr>
          <w:p w14:paraId="0CFE35B4" w14:textId="5DD41DA0" w:rsidR="00FA141F" w:rsidRPr="006B5EB8" w:rsidRDefault="00FA141F" w:rsidP="00E61F3E">
            <w:pPr>
              <w:rPr>
                <w:sz w:val="18"/>
                <w:szCs w:val="18"/>
              </w:rPr>
            </w:pPr>
            <w:r w:rsidRPr="006B5EB8">
              <w:rPr>
                <w:sz w:val="18"/>
                <w:szCs w:val="18"/>
              </w:rPr>
              <w:t>Eswatini</w:t>
            </w:r>
          </w:p>
        </w:tc>
        <w:tc>
          <w:tcPr>
            <w:tcW w:w="2520" w:type="dxa"/>
          </w:tcPr>
          <w:p w14:paraId="0F5EFD15" w14:textId="13BB0AA7" w:rsidR="00FA141F" w:rsidRPr="006B5EB8" w:rsidRDefault="00FA141F" w:rsidP="00E61F3E">
            <w:pPr>
              <w:rPr>
                <w:sz w:val="18"/>
                <w:szCs w:val="18"/>
              </w:rPr>
            </w:pPr>
            <w:r w:rsidRPr="006B5EB8">
              <w:rPr>
                <w:sz w:val="18"/>
                <w:szCs w:val="18"/>
              </w:rPr>
              <w:t>Old Age Grant</w:t>
            </w:r>
            <w:r w:rsidRPr="006B5EB8">
              <w:rPr>
                <w:sz w:val="18"/>
                <w:szCs w:val="18"/>
              </w:rPr>
              <w:fldChar w:fldCharType="begin"/>
            </w:r>
            <w:r w:rsidR="00526BBD">
              <w:rPr>
                <w:sz w:val="18"/>
                <w:szCs w:val="18"/>
              </w:rPr>
              <w:instrText xml:space="preserve"> ADDIN EN.CITE &lt;EndNote&gt;&lt;Cite&gt;&lt;RecNum&gt;8312&lt;/RecNum&gt;&lt;DisplayText&gt;&lt;style face="superscript"&gt;5,16&lt;/style&gt;&lt;/DisplayText&gt;&lt;record&gt;&lt;rec-number&gt;8312&lt;/rec-number&gt;&lt;foreign-keys&gt;&lt;key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Cite&gt;&lt;Year&gt;2010&lt;/Year&gt;&lt;RecNum&gt;8320&lt;/RecNum&gt;&lt;record&gt;&lt;rec-number&gt;8320&lt;/rec-number&gt;&lt;foreign-keys&gt;&lt;key app="EN" db-id="szrs5zxv3wzr9pefarqxesaaxx5vtedvz500" timestamp="1610593052"&gt;8320&lt;/key&gt;&lt;/foreign-keys&gt;&lt;ref-type name="Report"&gt;27&lt;/ref-type&gt;&lt;contributors&gt;&lt;/contributors&gt;&lt;titles&gt;&lt;title&gt;Swaziland Old Age Grant Impact Assessment&lt;/title&gt;&lt;/titles&gt;&lt;dates&gt;&lt;year&gt;2010&lt;/year&gt;&lt;/dates&gt;&lt;publisher&gt;Regional Hunger and Vulnerability Programme (RHVP), HelpAge International, UNICEF&lt;/publisher&gt;&lt;urls&gt;&lt;related-urls&gt;&lt;url&gt;http://interactions.eldis.org/sites/interactions.eldis.org/files/database_sp/Swaziland/Old%20Age%20Grant/OAG1.pdf&lt;/url&gt;&lt;/related-urls&gt;&lt;/urls&gt;&lt;/record&gt;&lt;/Cite&gt;&lt;/EndNote&gt;</w:instrText>
            </w:r>
            <w:r w:rsidRPr="006B5EB8">
              <w:rPr>
                <w:sz w:val="18"/>
                <w:szCs w:val="18"/>
              </w:rPr>
              <w:fldChar w:fldCharType="separate"/>
            </w:r>
            <w:r w:rsidR="00526BBD" w:rsidRPr="00526BBD">
              <w:rPr>
                <w:noProof/>
                <w:sz w:val="18"/>
                <w:szCs w:val="18"/>
                <w:vertAlign w:val="superscript"/>
              </w:rPr>
              <w:t>5,16</w:t>
            </w:r>
            <w:r w:rsidRPr="006B5EB8">
              <w:rPr>
                <w:sz w:val="18"/>
                <w:szCs w:val="18"/>
              </w:rPr>
              <w:fldChar w:fldCharType="end"/>
            </w:r>
          </w:p>
        </w:tc>
        <w:tc>
          <w:tcPr>
            <w:tcW w:w="1170" w:type="dxa"/>
          </w:tcPr>
          <w:p w14:paraId="4A1FB511" w14:textId="6708AE2A" w:rsidR="00FA141F" w:rsidRPr="006B5EB8" w:rsidRDefault="00FA141F" w:rsidP="00E61F3E">
            <w:pPr>
              <w:rPr>
                <w:sz w:val="18"/>
                <w:szCs w:val="18"/>
              </w:rPr>
            </w:pPr>
            <w:r w:rsidRPr="006B5EB8">
              <w:rPr>
                <w:sz w:val="18"/>
                <w:szCs w:val="18"/>
              </w:rPr>
              <w:t>2006</w:t>
            </w:r>
          </w:p>
        </w:tc>
        <w:tc>
          <w:tcPr>
            <w:tcW w:w="2970" w:type="dxa"/>
          </w:tcPr>
          <w:p w14:paraId="3D722DFC" w14:textId="2C0C81D6" w:rsidR="00FA141F" w:rsidRPr="006B5EB8" w:rsidRDefault="00FA141F" w:rsidP="00E61F3E">
            <w:pPr>
              <w:rPr>
                <w:sz w:val="18"/>
                <w:szCs w:val="18"/>
              </w:rPr>
            </w:pPr>
            <w:r w:rsidRPr="006B5EB8">
              <w:rPr>
                <w:sz w:val="18"/>
                <w:szCs w:val="18"/>
              </w:rPr>
              <w:t>Unconditional, elderly and poor</w:t>
            </w:r>
          </w:p>
        </w:tc>
        <w:tc>
          <w:tcPr>
            <w:tcW w:w="1170" w:type="dxa"/>
          </w:tcPr>
          <w:p w14:paraId="605AEA19" w14:textId="031DD7D4" w:rsidR="00FA141F" w:rsidRPr="006B5EB8" w:rsidRDefault="00FA141F" w:rsidP="00E61F3E">
            <w:pPr>
              <w:rPr>
                <w:sz w:val="18"/>
                <w:szCs w:val="18"/>
              </w:rPr>
            </w:pPr>
            <w:r w:rsidRPr="006B5EB8">
              <w:rPr>
                <w:sz w:val="18"/>
                <w:szCs w:val="18"/>
              </w:rPr>
              <w:t>$80</w:t>
            </w:r>
          </w:p>
        </w:tc>
        <w:tc>
          <w:tcPr>
            <w:tcW w:w="1170" w:type="dxa"/>
          </w:tcPr>
          <w:p w14:paraId="1AD39AD9" w14:textId="37AEDEA8" w:rsidR="00FA141F" w:rsidRPr="006B5EB8" w:rsidRDefault="00FA141F" w:rsidP="00E61F3E">
            <w:pPr>
              <w:rPr>
                <w:sz w:val="18"/>
                <w:szCs w:val="18"/>
              </w:rPr>
            </w:pPr>
            <w:r w:rsidRPr="006B5EB8">
              <w:rPr>
                <w:sz w:val="18"/>
                <w:szCs w:val="18"/>
              </w:rPr>
              <w:t>63,500 (2014)</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42E84189" w14:textId="283D369C" w:rsidR="00FA141F" w:rsidRPr="006B5EB8" w:rsidRDefault="00FA141F" w:rsidP="00E61F3E">
            <w:pPr>
              <w:rPr>
                <w:sz w:val="18"/>
                <w:szCs w:val="18"/>
              </w:rPr>
            </w:pPr>
            <w:r w:rsidRPr="006B5EB8">
              <w:rPr>
                <w:sz w:val="18"/>
                <w:szCs w:val="18"/>
              </w:rPr>
              <w:t>298,450</w:t>
            </w:r>
          </w:p>
        </w:tc>
        <w:tc>
          <w:tcPr>
            <w:tcW w:w="1080" w:type="dxa"/>
          </w:tcPr>
          <w:p w14:paraId="63270247" w14:textId="1F8A2118" w:rsidR="00FA141F" w:rsidRPr="006B5EB8" w:rsidRDefault="00FA141F" w:rsidP="00E61F3E">
            <w:pPr>
              <w:rPr>
                <w:sz w:val="18"/>
                <w:szCs w:val="18"/>
              </w:rPr>
            </w:pPr>
            <w:r w:rsidRPr="006B5EB8">
              <w:rPr>
                <w:sz w:val="18"/>
                <w:szCs w:val="18"/>
              </w:rPr>
              <w:t>43% (2009)</w:t>
            </w:r>
          </w:p>
        </w:tc>
        <w:tc>
          <w:tcPr>
            <w:tcW w:w="1260" w:type="dxa"/>
          </w:tcPr>
          <w:p w14:paraId="6A8F5201" w14:textId="7600B860" w:rsidR="00FA141F" w:rsidRPr="006B5EB8" w:rsidRDefault="00FA141F" w:rsidP="00E61F3E">
            <w:pPr>
              <w:rPr>
                <w:sz w:val="18"/>
                <w:szCs w:val="18"/>
              </w:rPr>
            </w:pPr>
            <w:r w:rsidRPr="006B5EB8">
              <w:rPr>
                <w:sz w:val="18"/>
                <w:szCs w:val="18"/>
              </w:rPr>
              <w:t>63%</w:t>
            </w:r>
          </w:p>
        </w:tc>
        <w:tc>
          <w:tcPr>
            <w:tcW w:w="1260" w:type="dxa"/>
          </w:tcPr>
          <w:p w14:paraId="4E41BC77" w14:textId="01396AE7" w:rsidR="00FA141F" w:rsidRPr="006B5EB8" w:rsidRDefault="00FA141F" w:rsidP="00E61F3E">
            <w:pPr>
              <w:rPr>
                <w:sz w:val="18"/>
                <w:szCs w:val="18"/>
              </w:rPr>
            </w:pPr>
            <w:r>
              <w:rPr>
                <w:sz w:val="18"/>
                <w:szCs w:val="18"/>
              </w:rPr>
              <w:t>1%</w:t>
            </w:r>
          </w:p>
        </w:tc>
      </w:tr>
      <w:tr w:rsidR="00FA141F" w14:paraId="7F209371" w14:textId="4AE80C74" w:rsidTr="0060763C">
        <w:tc>
          <w:tcPr>
            <w:tcW w:w="1075" w:type="dxa"/>
          </w:tcPr>
          <w:p w14:paraId="09096E96" w14:textId="26A9FB92" w:rsidR="00FA141F" w:rsidRPr="006B5EB8" w:rsidRDefault="00FA141F" w:rsidP="00E61F3E">
            <w:pPr>
              <w:rPr>
                <w:sz w:val="18"/>
                <w:szCs w:val="18"/>
              </w:rPr>
            </w:pPr>
            <w:r w:rsidRPr="006B5EB8">
              <w:rPr>
                <w:sz w:val="18"/>
                <w:szCs w:val="18"/>
              </w:rPr>
              <w:t>Ethiopia</w:t>
            </w:r>
          </w:p>
        </w:tc>
        <w:tc>
          <w:tcPr>
            <w:tcW w:w="2520" w:type="dxa"/>
          </w:tcPr>
          <w:p w14:paraId="49E42923" w14:textId="3649BF94" w:rsidR="00FA141F" w:rsidRPr="006B5EB8" w:rsidRDefault="00FA141F" w:rsidP="00E61F3E">
            <w:pPr>
              <w:rPr>
                <w:sz w:val="18"/>
                <w:szCs w:val="18"/>
              </w:rPr>
            </w:pPr>
            <w:r w:rsidRPr="006B5EB8">
              <w:rPr>
                <w:sz w:val="18"/>
                <w:szCs w:val="18"/>
              </w:rPr>
              <w:t xml:space="preserve">Productive Safety Net </w:t>
            </w:r>
            <w:proofErr w:type="spellStart"/>
            <w:r w:rsidRPr="006B5EB8">
              <w:rPr>
                <w:sz w:val="18"/>
                <w:szCs w:val="18"/>
              </w:rPr>
              <w:t>Programme</w:t>
            </w:r>
            <w:proofErr w:type="spellEnd"/>
            <w:r w:rsidRPr="006B5EB8">
              <w:rPr>
                <w:sz w:val="18"/>
                <w:szCs w:val="18"/>
              </w:rPr>
              <w:t xml:space="preserve"> (PSNP)</w:t>
            </w:r>
            <w:r w:rsidRPr="006B5EB8">
              <w:rPr>
                <w:sz w:val="18"/>
                <w:szCs w:val="18"/>
              </w:rPr>
              <w:fldChar w:fldCharType="begin"/>
            </w:r>
            <w:r w:rsidR="00526BBD">
              <w:rPr>
                <w:sz w:val="18"/>
                <w:szCs w:val="18"/>
              </w:rPr>
              <w:instrText xml:space="preserve"> ADDIN EN.CITE &lt;EndNote&gt;&lt;Cite&gt;&lt;Year&gt;2014&lt;/Year&gt;&lt;RecNum&gt;8321&lt;/RecNum&gt;&lt;DisplayText&gt;&lt;style face="superscript"&gt;2,17&lt;/style&gt;&lt;/DisplayText&gt;&lt;record&gt;&lt;rec-number&gt;8321&lt;/rec-number&gt;&lt;foreign-keys&gt;&lt;key app="EN" db-id="szrs5zxv3wzr9pefarqxesaaxx5vtedvz500" timestamp="1610593559"&gt;8321&lt;/key&gt;&lt;/foreign-keys&gt;&lt;ref-type name="Report"&gt;27&lt;/ref-type&gt;&lt;contributors&gt;&lt;/contributors&gt;&lt;titles&gt;&lt;title&gt;Productive Safety Net Programme Phase IV Programme Implementation Manual&lt;/title&gt;&lt;/titles&gt;&lt;dates&gt;&lt;year&gt;2014&lt;/year&gt;&lt;/dates&gt;&lt;pub-location&gt;Addis Ababa&lt;/pub-location&gt;&lt;publisher&gt;Ethiopia Ministry of Agriculture&lt;/publisher&gt;&lt;urls&gt;&lt;/urls&gt;&lt;/record&gt;&lt;/Cite&gt;&lt;Cite&gt;&lt;RecNum&gt;8309&lt;/RecNum&gt;&lt;record&gt;&lt;rec-number&gt;8309&lt;/rec-number&gt;&lt;foreign-keys&gt;&lt;key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sidRPr="006B5EB8">
              <w:rPr>
                <w:sz w:val="18"/>
                <w:szCs w:val="18"/>
              </w:rPr>
              <w:fldChar w:fldCharType="separate"/>
            </w:r>
            <w:r w:rsidR="00526BBD" w:rsidRPr="00526BBD">
              <w:rPr>
                <w:noProof/>
                <w:sz w:val="18"/>
                <w:szCs w:val="18"/>
                <w:vertAlign w:val="superscript"/>
              </w:rPr>
              <w:t>2,17</w:t>
            </w:r>
            <w:r w:rsidRPr="006B5EB8">
              <w:rPr>
                <w:sz w:val="18"/>
                <w:szCs w:val="18"/>
              </w:rPr>
              <w:fldChar w:fldCharType="end"/>
            </w:r>
          </w:p>
        </w:tc>
        <w:tc>
          <w:tcPr>
            <w:tcW w:w="1170" w:type="dxa"/>
          </w:tcPr>
          <w:p w14:paraId="510B09D7" w14:textId="380B1838" w:rsidR="00FA141F" w:rsidRPr="006B5EB8" w:rsidRDefault="00FA141F" w:rsidP="00E61F3E">
            <w:pPr>
              <w:rPr>
                <w:sz w:val="18"/>
                <w:szCs w:val="18"/>
              </w:rPr>
            </w:pPr>
            <w:r w:rsidRPr="006B5EB8">
              <w:rPr>
                <w:sz w:val="18"/>
                <w:szCs w:val="18"/>
              </w:rPr>
              <w:t>2006</w:t>
            </w:r>
          </w:p>
        </w:tc>
        <w:tc>
          <w:tcPr>
            <w:tcW w:w="2970" w:type="dxa"/>
          </w:tcPr>
          <w:p w14:paraId="2F856D0D" w14:textId="4D40FB88" w:rsidR="00FA141F" w:rsidRPr="006B5EB8" w:rsidRDefault="00FA141F" w:rsidP="00E61F3E">
            <w:pPr>
              <w:rPr>
                <w:sz w:val="18"/>
                <w:szCs w:val="18"/>
              </w:rPr>
            </w:pPr>
            <w:r w:rsidRPr="006B5EB8">
              <w:rPr>
                <w:sz w:val="18"/>
                <w:szCs w:val="18"/>
              </w:rPr>
              <w:t>Unconditional (cash and/or food), food insecure households</w:t>
            </w:r>
          </w:p>
        </w:tc>
        <w:tc>
          <w:tcPr>
            <w:tcW w:w="1170" w:type="dxa"/>
          </w:tcPr>
          <w:p w14:paraId="2CB54D70" w14:textId="2B199D5B" w:rsidR="00FA141F" w:rsidRPr="006B5EB8" w:rsidRDefault="00FA141F" w:rsidP="00E61F3E">
            <w:pPr>
              <w:rPr>
                <w:sz w:val="18"/>
                <w:szCs w:val="18"/>
              </w:rPr>
            </w:pPr>
            <w:r w:rsidRPr="006B5EB8">
              <w:rPr>
                <w:sz w:val="18"/>
                <w:szCs w:val="18"/>
              </w:rPr>
              <w:t>Equivalent of 15kg cereal, 4kg pulses</w:t>
            </w:r>
          </w:p>
        </w:tc>
        <w:tc>
          <w:tcPr>
            <w:tcW w:w="1170" w:type="dxa"/>
          </w:tcPr>
          <w:p w14:paraId="426880A1" w14:textId="4EF6303C" w:rsidR="00FA141F" w:rsidRPr="006B5EB8" w:rsidRDefault="00FA141F" w:rsidP="00E61F3E">
            <w:pPr>
              <w:rPr>
                <w:sz w:val="18"/>
                <w:szCs w:val="18"/>
              </w:rPr>
            </w:pPr>
            <w:r w:rsidRPr="006B5EB8">
              <w:rPr>
                <w:sz w:val="18"/>
                <w:szCs w:val="18"/>
              </w:rPr>
              <w:t>10,000,000 (2015)</w:t>
            </w:r>
          </w:p>
        </w:tc>
        <w:tc>
          <w:tcPr>
            <w:tcW w:w="1170" w:type="dxa"/>
          </w:tcPr>
          <w:p w14:paraId="3E1B6A25" w14:textId="52D28126" w:rsidR="00FA141F" w:rsidRPr="006B5EB8" w:rsidRDefault="00FA141F" w:rsidP="00E61F3E">
            <w:pPr>
              <w:rPr>
                <w:sz w:val="18"/>
                <w:szCs w:val="18"/>
              </w:rPr>
            </w:pPr>
            <w:r w:rsidRPr="006B5EB8">
              <w:rPr>
                <w:sz w:val="18"/>
                <w:szCs w:val="18"/>
              </w:rPr>
              <w:t>46,000,000</w:t>
            </w:r>
          </w:p>
        </w:tc>
        <w:tc>
          <w:tcPr>
            <w:tcW w:w="1080" w:type="dxa"/>
          </w:tcPr>
          <w:p w14:paraId="3CC3D61F" w14:textId="32B00C7B" w:rsidR="00FA141F" w:rsidRPr="006B5EB8" w:rsidRDefault="00FA141F" w:rsidP="00E61F3E">
            <w:pPr>
              <w:rPr>
                <w:sz w:val="18"/>
                <w:szCs w:val="18"/>
              </w:rPr>
            </w:pPr>
            <w:r w:rsidRPr="006B5EB8">
              <w:rPr>
                <w:sz w:val="18"/>
                <w:szCs w:val="18"/>
              </w:rPr>
              <w:t>39% (2004)</w:t>
            </w:r>
          </w:p>
        </w:tc>
        <w:tc>
          <w:tcPr>
            <w:tcW w:w="1260" w:type="dxa"/>
          </w:tcPr>
          <w:p w14:paraId="3FFA4472" w14:textId="6566B740" w:rsidR="00FA141F" w:rsidRPr="006B5EB8" w:rsidRDefault="00FA141F" w:rsidP="00E61F3E">
            <w:pPr>
              <w:rPr>
                <w:sz w:val="18"/>
                <w:szCs w:val="18"/>
              </w:rPr>
            </w:pPr>
            <w:r w:rsidRPr="006B5EB8">
              <w:rPr>
                <w:sz w:val="18"/>
                <w:szCs w:val="18"/>
              </w:rPr>
              <w:t>100%</w:t>
            </w:r>
          </w:p>
        </w:tc>
        <w:tc>
          <w:tcPr>
            <w:tcW w:w="1260" w:type="dxa"/>
          </w:tcPr>
          <w:p w14:paraId="43329535" w14:textId="627C313D" w:rsidR="00FA141F" w:rsidRPr="006B5EB8" w:rsidRDefault="00FA141F" w:rsidP="00E61F3E">
            <w:pPr>
              <w:rPr>
                <w:sz w:val="18"/>
                <w:szCs w:val="18"/>
              </w:rPr>
            </w:pPr>
            <w:r>
              <w:rPr>
                <w:sz w:val="18"/>
                <w:szCs w:val="18"/>
              </w:rPr>
              <w:t>N/A</w:t>
            </w:r>
          </w:p>
        </w:tc>
      </w:tr>
      <w:tr w:rsidR="00FA141F" w14:paraId="4487768C" w14:textId="0692EEA5" w:rsidTr="0060763C">
        <w:tc>
          <w:tcPr>
            <w:tcW w:w="1075" w:type="dxa"/>
          </w:tcPr>
          <w:p w14:paraId="6086B69F" w14:textId="29F56F30" w:rsidR="00FA141F" w:rsidRPr="006B5EB8" w:rsidRDefault="00FA141F" w:rsidP="00E61F3E">
            <w:pPr>
              <w:rPr>
                <w:sz w:val="18"/>
                <w:szCs w:val="18"/>
              </w:rPr>
            </w:pPr>
            <w:r>
              <w:rPr>
                <w:sz w:val="18"/>
                <w:szCs w:val="18"/>
              </w:rPr>
              <w:t>Ethiopia</w:t>
            </w:r>
          </w:p>
        </w:tc>
        <w:tc>
          <w:tcPr>
            <w:tcW w:w="2520" w:type="dxa"/>
          </w:tcPr>
          <w:p w14:paraId="2B18E4B4" w14:textId="64D7F077" w:rsidR="00FA141F" w:rsidRPr="006B5EB8" w:rsidRDefault="00FA141F" w:rsidP="00E61F3E">
            <w:pPr>
              <w:rPr>
                <w:sz w:val="18"/>
                <w:szCs w:val="18"/>
              </w:rPr>
            </w:pPr>
            <w:r>
              <w:rPr>
                <w:sz w:val="18"/>
                <w:szCs w:val="18"/>
              </w:rPr>
              <w:t xml:space="preserve">Tigray Social Cash Transfer Pilot </w:t>
            </w:r>
            <w:proofErr w:type="spellStart"/>
            <w:r>
              <w:rPr>
                <w:sz w:val="18"/>
                <w:szCs w:val="18"/>
              </w:rPr>
              <w:t>Programme</w:t>
            </w:r>
            <w:proofErr w:type="spellEnd"/>
            <w:r>
              <w:rPr>
                <w:sz w:val="18"/>
                <w:szCs w:val="18"/>
              </w:rPr>
              <w:t xml:space="preserve"> (SCTPP)</w:t>
            </w:r>
            <w:r>
              <w:rPr>
                <w:sz w:val="18"/>
                <w:szCs w:val="18"/>
              </w:rPr>
              <w:fldChar w:fldCharType="begin"/>
            </w:r>
            <w:r>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Pr>
                <w:sz w:val="18"/>
                <w:szCs w:val="18"/>
              </w:rPr>
              <w:fldChar w:fldCharType="separate"/>
            </w:r>
            <w:r w:rsidRPr="002607DA">
              <w:rPr>
                <w:noProof/>
                <w:sz w:val="18"/>
                <w:szCs w:val="18"/>
                <w:vertAlign w:val="superscript"/>
              </w:rPr>
              <w:t>2</w:t>
            </w:r>
            <w:r>
              <w:rPr>
                <w:sz w:val="18"/>
                <w:szCs w:val="18"/>
              </w:rPr>
              <w:fldChar w:fldCharType="end"/>
            </w:r>
          </w:p>
        </w:tc>
        <w:tc>
          <w:tcPr>
            <w:tcW w:w="1170" w:type="dxa"/>
          </w:tcPr>
          <w:p w14:paraId="750A994A" w14:textId="60D0D9A7" w:rsidR="00FA141F" w:rsidRPr="006B5EB8" w:rsidRDefault="00FA141F" w:rsidP="00E61F3E">
            <w:pPr>
              <w:rPr>
                <w:sz w:val="18"/>
                <w:szCs w:val="18"/>
              </w:rPr>
            </w:pPr>
            <w:r>
              <w:rPr>
                <w:sz w:val="18"/>
                <w:szCs w:val="18"/>
              </w:rPr>
              <w:t>2012</w:t>
            </w:r>
          </w:p>
        </w:tc>
        <w:tc>
          <w:tcPr>
            <w:tcW w:w="2970" w:type="dxa"/>
          </w:tcPr>
          <w:p w14:paraId="32A7AC29" w14:textId="2DB710FF" w:rsidR="00FA141F" w:rsidRPr="006B5EB8" w:rsidRDefault="00FA141F" w:rsidP="00E61F3E">
            <w:pPr>
              <w:rPr>
                <w:sz w:val="18"/>
                <w:szCs w:val="18"/>
              </w:rPr>
            </w:pPr>
            <w:r>
              <w:rPr>
                <w:sz w:val="18"/>
                <w:szCs w:val="18"/>
              </w:rPr>
              <w:t>Unconditional, poor households</w:t>
            </w:r>
          </w:p>
        </w:tc>
        <w:tc>
          <w:tcPr>
            <w:tcW w:w="1170" w:type="dxa"/>
          </w:tcPr>
          <w:p w14:paraId="65847988" w14:textId="56009FE4" w:rsidR="00FA141F" w:rsidRPr="006B5EB8" w:rsidRDefault="00FA141F" w:rsidP="00E61F3E">
            <w:pPr>
              <w:rPr>
                <w:sz w:val="18"/>
                <w:szCs w:val="18"/>
              </w:rPr>
            </w:pPr>
            <w:r>
              <w:rPr>
                <w:sz w:val="18"/>
                <w:szCs w:val="18"/>
              </w:rPr>
              <w:t>$372-804</w:t>
            </w:r>
          </w:p>
        </w:tc>
        <w:tc>
          <w:tcPr>
            <w:tcW w:w="1170" w:type="dxa"/>
          </w:tcPr>
          <w:p w14:paraId="2637520A" w14:textId="4AA0A959" w:rsidR="00FA141F" w:rsidRPr="006B5EB8" w:rsidRDefault="00FA141F" w:rsidP="00E61F3E">
            <w:pPr>
              <w:rPr>
                <w:sz w:val="18"/>
                <w:szCs w:val="18"/>
              </w:rPr>
            </w:pPr>
            <w:r>
              <w:rPr>
                <w:sz w:val="18"/>
                <w:szCs w:val="18"/>
              </w:rPr>
              <w:t>17,705 (2014)</w:t>
            </w:r>
            <w:r>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Pr>
                <w:sz w:val="18"/>
                <w:szCs w:val="18"/>
              </w:rPr>
              <w:fldChar w:fldCharType="separate"/>
            </w:r>
            <w:r w:rsidRPr="002607DA">
              <w:rPr>
                <w:noProof/>
                <w:sz w:val="18"/>
                <w:szCs w:val="18"/>
                <w:vertAlign w:val="superscript"/>
              </w:rPr>
              <w:t>4</w:t>
            </w:r>
            <w:r>
              <w:rPr>
                <w:sz w:val="18"/>
                <w:szCs w:val="18"/>
              </w:rPr>
              <w:fldChar w:fldCharType="end"/>
            </w:r>
          </w:p>
        </w:tc>
        <w:tc>
          <w:tcPr>
            <w:tcW w:w="1170" w:type="dxa"/>
          </w:tcPr>
          <w:p w14:paraId="3353183C" w14:textId="67B574F1" w:rsidR="00FA141F" w:rsidRPr="006B5EB8" w:rsidRDefault="00FA141F" w:rsidP="00E61F3E">
            <w:pPr>
              <w:rPr>
                <w:sz w:val="18"/>
                <w:szCs w:val="18"/>
              </w:rPr>
            </w:pPr>
            <w:r>
              <w:rPr>
                <w:sz w:val="18"/>
                <w:szCs w:val="18"/>
              </w:rPr>
              <w:t>17,705</w:t>
            </w:r>
          </w:p>
        </w:tc>
        <w:tc>
          <w:tcPr>
            <w:tcW w:w="1080" w:type="dxa"/>
          </w:tcPr>
          <w:p w14:paraId="15D57E08" w14:textId="375432C5" w:rsidR="00FA141F" w:rsidRPr="006B5EB8" w:rsidRDefault="00FA141F" w:rsidP="00E61F3E">
            <w:pPr>
              <w:rPr>
                <w:sz w:val="18"/>
                <w:szCs w:val="18"/>
              </w:rPr>
            </w:pPr>
            <w:r>
              <w:rPr>
                <w:sz w:val="18"/>
                <w:szCs w:val="18"/>
              </w:rPr>
              <w:t>35.2% (2010)</w:t>
            </w:r>
          </w:p>
        </w:tc>
        <w:tc>
          <w:tcPr>
            <w:tcW w:w="1260" w:type="dxa"/>
          </w:tcPr>
          <w:p w14:paraId="3A50B047" w14:textId="342C74A7" w:rsidR="00FA141F" w:rsidRPr="006B5EB8" w:rsidRDefault="00FA141F" w:rsidP="00E61F3E">
            <w:pPr>
              <w:rPr>
                <w:sz w:val="18"/>
                <w:szCs w:val="18"/>
              </w:rPr>
            </w:pPr>
            <w:r>
              <w:rPr>
                <w:sz w:val="18"/>
                <w:szCs w:val="18"/>
              </w:rPr>
              <w:t>&lt;0.5%</w:t>
            </w:r>
          </w:p>
        </w:tc>
        <w:tc>
          <w:tcPr>
            <w:tcW w:w="1260" w:type="dxa"/>
          </w:tcPr>
          <w:p w14:paraId="4DD9E1FE" w14:textId="3D8911C2" w:rsidR="00FA141F" w:rsidRDefault="00FA141F" w:rsidP="00E61F3E">
            <w:pPr>
              <w:rPr>
                <w:sz w:val="18"/>
                <w:szCs w:val="18"/>
              </w:rPr>
            </w:pPr>
            <w:r>
              <w:rPr>
                <w:sz w:val="18"/>
                <w:szCs w:val="18"/>
              </w:rPr>
              <w:t>31-66%</w:t>
            </w:r>
          </w:p>
        </w:tc>
      </w:tr>
      <w:tr w:rsidR="00FA141F" w14:paraId="20C8FD76" w14:textId="3ABFB400" w:rsidTr="0060763C">
        <w:tc>
          <w:tcPr>
            <w:tcW w:w="1075" w:type="dxa"/>
          </w:tcPr>
          <w:p w14:paraId="1FC54193" w14:textId="25FE64F8" w:rsidR="00FA141F" w:rsidRPr="006B5EB8" w:rsidRDefault="00FA141F" w:rsidP="00E61F3E">
            <w:pPr>
              <w:rPr>
                <w:sz w:val="18"/>
                <w:szCs w:val="18"/>
              </w:rPr>
            </w:pPr>
            <w:r w:rsidRPr="006B5EB8">
              <w:rPr>
                <w:sz w:val="18"/>
                <w:szCs w:val="18"/>
              </w:rPr>
              <w:t>Ghana</w:t>
            </w:r>
          </w:p>
        </w:tc>
        <w:tc>
          <w:tcPr>
            <w:tcW w:w="2520" w:type="dxa"/>
          </w:tcPr>
          <w:p w14:paraId="6D71710D" w14:textId="4B30F21A" w:rsidR="00FA141F" w:rsidRPr="006B5EB8" w:rsidRDefault="00FA141F" w:rsidP="00E61F3E">
            <w:pPr>
              <w:rPr>
                <w:sz w:val="18"/>
                <w:szCs w:val="18"/>
              </w:rPr>
            </w:pPr>
            <w:r w:rsidRPr="006B5EB8">
              <w:rPr>
                <w:sz w:val="18"/>
                <w:szCs w:val="18"/>
              </w:rPr>
              <w:t>Livelihood Empowerment Against Poverty (LEAP)</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340AF8F5" w14:textId="694C9422" w:rsidR="00FA141F" w:rsidRPr="006B5EB8" w:rsidRDefault="00FA141F" w:rsidP="00E61F3E">
            <w:pPr>
              <w:rPr>
                <w:sz w:val="18"/>
                <w:szCs w:val="18"/>
              </w:rPr>
            </w:pPr>
            <w:r w:rsidRPr="006B5EB8">
              <w:rPr>
                <w:sz w:val="18"/>
                <w:szCs w:val="18"/>
              </w:rPr>
              <w:t>2009</w:t>
            </w:r>
          </w:p>
        </w:tc>
        <w:tc>
          <w:tcPr>
            <w:tcW w:w="2970" w:type="dxa"/>
          </w:tcPr>
          <w:p w14:paraId="23FDA4F3" w14:textId="1CA52E29" w:rsidR="00FA141F" w:rsidRPr="006B5EB8" w:rsidRDefault="00FA141F" w:rsidP="00E61F3E">
            <w:pPr>
              <w:rPr>
                <w:sz w:val="18"/>
                <w:szCs w:val="18"/>
              </w:rPr>
            </w:pPr>
            <w:r w:rsidRPr="006B5EB8">
              <w:rPr>
                <w:sz w:val="18"/>
                <w:szCs w:val="18"/>
              </w:rPr>
              <w:t>Unconditional, elderly and disabled; Conditional, households with orphans and vulnerable children</w:t>
            </w:r>
          </w:p>
        </w:tc>
        <w:tc>
          <w:tcPr>
            <w:tcW w:w="1170" w:type="dxa"/>
          </w:tcPr>
          <w:p w14:paraId="54ADBEDD" w14:textId="3CA15245" w:rsidR="00FA141F" w:rsidRPr="006B5EB8" w:rsidRDefault="00FA141F" w:rsidP="00E61F3E">
            <w:pPr>
              <w:rPr>
                <w:sz w:val="18"/>
                <w:szCs w:val="18"/>
              </w:rPr>
            </w:pPr>
            <w:r w:rsidRPr="006B5EB8">
              <w:rPr>
                <w:sz w:val="18"/>
                <w:szCs w:val="18"/>
              </w:rPr>
              <w:t>$66-108</w:t>
            </w:r>
          </w:p>
        </w:tc>
        <w:tc>
          <w:tcPr>
            <w:tcW w:w="1170" w:type="dxa"/>
          </w:tcPr>
          <w:p w14:paraId="28801428" w14:textId="108D9EC4" w:rsidR="00FA141F" w:rsidRPr="006B5EB8" w:rsidRDefault="00FA141F" w:rsidP="00E61F3E">
            <w:pPr>
              <w:rPr>
                <w:sz w:val="18"/>
                <w:szCs w:val="18"/>
              </w:rPr>
            </w:pPr>
            <w:r w:rsidRPr="006B5EB8">
              <w:rPr>
                <w:sz w:val="18"/>
                <w:szCs w:val="18"/>
              </w:rPr>
              <w:t>939,022 (2016)</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5491FD46" w14:textId="66B98029" w:rsidR="00FA141F" w:rsidRPr="006B5EB8" w:rsidRDefault="00FA141F" w:rsidP="00E61F3E">
            <w:pPr>
              <w:rPr>
                <w:sz w:val="18"/>
                <w:szCs w:val="18"/>
              </w:rPr>
            </w:pPr>
            <w:r w:rsidRPr="006B5EB8">
              <w:rPr>
                <w:sz w:val="18"/>
                <w:szCs w:val="18"/>
              </w:rPr>
              <w:t>939,022</w:t>
            </w:r>
          </w:p>
        </w:tc>
        <w:tc>
          <w:tcPr>
            <w:tcW w:w="1080" w:type="dxa"/>
          </w:tcPr>
          <w:p w14:paraId="7FAE4FDA" w14:textId="4EBFD2C6" w:rsidR="00FA141F" w:rsidRPr="006B5EB8" w:rsidRDefault="00FA141F" w:rsidP="00E61F3E">
            <w:pPr>
              <w:rPr>
                <w:sz w:val="18"/>
                <w:szCs w:val="18"/>
              </w:rPr>
            </w:pPr>
            <w:r w:rsidRPr="006B5EB8">
              <w:rPr>
                <w:sz w:val="18"/>
                <w:szCs w:val="18"/>
              </w:rPr>
              <w:t>24.1% (2005)</w:t>
            </w:r>
          </w:p>
        </w:tc>
        <w:tc>
          <w:tcPr>
            <w:tcW w:w="1260" w:type="dxa"/>
          </w:tcPr>
          <w:p w14:paraId="5D3A4DD6" w14:textId="7CD3AD94" w:rsidR="00FA141F" w:rsidRPr="006B5EB8" w:rsidRDefault="00FA141F" w:rsidP="00E61F3E">
            <w:pPr>
              <w:rPr>
                <w:sz w:val="18"/>
                <w:szCs w:val="18"/>
              </w:rPr>
            </w:pPr>
            <w:r w:rsidRPr="006B5EB8">
              <w:rPr>
                <w:sz w:val="18"/>
                <w:szCs w:val="18"/>
              </w:rPr>
              <w:t>14%</w:t>
            </w:r>
          </w:p>
        </w:tc>
        <w:tc>
          <w:tcPr>
            <w:tcW w:w="1260" w:type="dxa"/>
          </w:tcPr>
          <w:p w14:paraId="67693EF6" w14:textId="63B70D80" w:rsidR="00FA141F" w:rsidRPr="006B5EB8" w:rsidRDefault="00FA141F" w:rsidP="00E61F3E">
            <w:pPr>
              <w:rPr>
                <w:sz w:val="18"/>
                <w:szCs w:val="18"/>
              </w:rPr>
            </w:pPr>
            <w:r>
              <w:rPr>
                <w:sz w:val="18"/>
                <w:szCs w:val="18"/>
              </w:rPr>
              <w:t>2-4%</w:t>
            </w:r>
          </w:p>
        </w:tc>
      </w:tr>
      <w:tr w:rsidR="00FA141F" w14:paraId="1211E8FE" w14:textId="4BA150D6" w:rsidTr="0060763C">
        <w:tc>
          <w:tcPr>
            <w:tcW w:w="1075" w:type="dxa"/>
          </w:tcPr>
          <w:p w14:paraId="59B04EDD" w14:textId="6EC82E80" w:rsidR="00FA141F" w:rsidRPr="006B5EB8" w:rsidRDefault="00FA141F" w:rsidP="00E61F3E">
            <w:pPr>
              <w:rPr>
                <w:sz w:val="18"/>
                <w:szCs w:val="18"/>
              </w:rPr>
            </w:pPr>
            <w:r w:rsidRPr="006B5EB8">
              <w:rPr>
                <w:sz w:val="18"/>
                <w:szCs w:val="18"/>
              </w:rPr>
              <w:t>Haiti</w:t>
            </w:r>
          </w:p>
        </w:tc>
        <w:tc>
          <w:tcPr>
            <w:tcW w:w="2520" w:type="dxa"/>
          </w:tcPr>
          <w:p w14:paraId="5BCE5A90" w14:textId="2FC4A65D" w:rsidR="00FA141F" w:rsidRPr="006B5EB8" w:rsidRDefault="00FA141F" w:rsidP="00E61F3E">
            <w:pPr>
              <w:rPr>
                <w:sz w:val="18"/>
                <w:szCs w:val="18"/>
              </w:rPr>
            </w:pPr>
            <w:proofErr w:type="spellStart"/>
            <w:r w:rsidRPr="006B5EB8">
              <w:rPr>
                <w:sz w:val="18"/>
                <w:szCs w:val="18"/>
              </w:rPr>
              <w:t>Ti</w:t>
            </w:r>
            <w:proofErr w:type="spellEnd"/>
            <w:r w:rsidRPr="006B5EB8">
              <w:rPr>
                <w:sz w:val="18"/>
                <w:szCs w:val="18"/>
              </w:rPr>
              <w:t xml:space="preserve"> </w:t>
            </w:r>
            <w:proofErr w:type="spellStart"/>
            <w:r w:rsidRPr="006B5EB8">
              <w:rPr>
                <w:sz w:val="18"/>
                <w:szCs w:val="18"/>
              </w:rPr>
              <w:t>Manman</w:t>
            </w:r>
            <w:proofErr w:type="spellEnd"/>
            <w:r w:rsidRPr="006B5EB8">
              <w:rPr>
                <w:sz w:val="18"/>
                <w:szCs w:val="18"/>
              </w:rPr>
              <w:t xml:space="preserve"> Cheri</w:t>
            </w:r>
            <w:r w:rsidRPr="006B5EB8">
              <w:rPr>
                <w:sz w:val="18"/>
                <w:szCs w:val="18"/>
              </w:rPr>
              <w:fldChar w:fldCharType="begin"/>
            </w:r>
            <w:r>
              <w:rPr>
                <w:sz w:val="18"/>
                <w:szCs w:val="18"/>
              </w:rPr>
              <w:instrText xml:space="preserve"> ADDIN EN.CITE &lt;EndNote&gt;&lt;Cite&gt;&lt;RecNum&gt;8310&lt;/RecNum&gt;&lt;DisplayText&gt;&lt;style face="superscript"&gt;3&lt;/style&gt;&lt;/DisplayText&gt;&lt;record&gt;&lt;rec-number&gt;8310&lt;/rec-number&gt;&lt;foreign-keys&gt;&lt;key app="EN" db-id="szrs5zxv3wzr9pefarqxesaaxx5vtedvz500" timestamp="1610405902"&gt;8310&lt;/key&gt;&lt;/foreign-keys&gt;&lt;ref-type name="Web Page"&gt;12&lt;/ref-type&gt;&lt;contributors&gt;&lt;/contributors&gt;&lt;titles&gt;&lt;title&gt;United Nations Economic Commission for Latin America and the Caribbean Non-contributory Social Protection Programs Database&lt;/title&gt;&lt;/titles&gt;&lt;number&gt;1/11/21&lt;/number&gt;&lt;dates&gt;&lt;/dates&gt;&lt;urls&gt;&lt;related-urls&gt;&lt;url&gt;https://dds.cepal.org/bpsnc/cct&lt;/url&gt;&lt;/related-urls&gt;&lt;/urls&gt;&lt;custom2&gt;1/11/21&lt;/custom2&gt;&lt;/record&gt;&lt;/Cite&gt;&lt;/EndNote&gt;</w:instrText>
            </w:r>
            <w:r w:rsidRPr="006B5EB8">
              <w:rPr>
                <w:sz w:val="18"/>
                <w:szCs w:val="18"/>
              </w:rPr>
              <w:fldChar w:fldCharType="separate"/>
            </w:r>
            <w:r w:rsidRPr="002607DA">
              <w:rPr>
                <w:noProof/>
                <w:sz w:val="18"/>
                <w:szCs w:val="18"/>
                <w:vertAlign w:val="superscript"/>
              </w:rPr>
              <w:t>3</w:t>
            </w:r>
            <w:r w:rsidRPr="006B5EB8">
              <w:rPr>
                <w:sz w:val="18"/>
                <w:szCs w:val="18"/>
              </w:rPr>
              <w:fldChar w:fldCharType="end"/>
            </w:r>
          </w:p>
        </w:tc>
        <w:tc>
          <w:tcPr>
            <w:tcW w:w="1170" w:type="dxa"/>
          </w:tcPr>
          <w:p w14:paraId="16751DD5" w14:textId="679B3EA9" w:rsidR="00FA141F" w:rsidRPr="006B5EB8" w:rsidRDefault="00FA141F" w:rsidP="00E61F3E">
            <w:pPr>
              <w:rPr>
                <w:sz w:val="18"/>
                <w:szCs w:val="18"/>
              </w:rPr>
            </w:pPr>
            <w:r w:rsidRPr="006B5EB8">
              <w:rPr>
                <w:sz w:val="18"/>
                <w:szCs w:val="18"/>
              </w:rPr>
              <w:t>2013</w:t>
            </w:r>
          </w:p>
        </w:tc>
        <w:tc>
          <w:tcPr>
            <w:tcW w:w="2970" w:type="dxa"/>
          </w:tcPr>
          <w:p w14:paraId="26062DDA" w14:textId="4079BC97" w:rsidR="00FA141F" w:rsidRPr="006B5EB8" w:rsidRDefault="00FA141F" w:rsidP="00E61F3E">
            <w:pPr>
              <w:rPr>
                <w:sz w:val="18"/>
                <w:szCs w:val="18"/>
              </w:rPr>
            </w:pPr>
            <w:r w:rsidRPr="006B5EB8">
              <w:rPr>
                <w:sz w:val="18"/>
                <w:szCs w:val="18"/>
              </w:rPr>
              <w:t>Conditional, children</w:t>
            </w:r>
          </w:p>
        </w:tc>
        <w:tc>
          <w:tcPr>
            <w:tcW w:w="1170" w:type="dxa"/>
          </w:tcPr>
          <w:p w14:paraId="5619C3E2" w14:textId="3D913056" w:rsidR="00FA141F" w:rsidRPr="006B5EB8" w:rsidRDefault="00FA141F" w:rsidP="00E61F3E">
            <w:pPr>
              <w:rPr>
                <w:sz w:val="18"/>
                <w:szCs w:val="18"/>
              </w:rPr>
            </w:pPr>
            <w:r w:rsidRPr="006B5EB8">
              <w:rPr>
                <w:sz w:val="18"/>
                <w:szCs w:val="18"/>
              </w:rPr>
              <w:t>$56</w:t>
            </w:r>
          </w:p>
        </w:tc>
        <w:tc>
          <w:tcPr>
            <w:tcW w:w="1170" w:type="dxa"/>
          </w:tcPr>
          <w:p w14:paraId="357C9E14" w14:textId="36C2F9DA" w:rsidR="00FA141F" w:rsidRPr="006B5EB8" w:rsidRDefault="00FA141F" w:rsidP="00E61F3E">
            <w:pPr>
              <w:rPr>
                <w:sz w:val="18"/>
                <w:szCs w:val="18"/>
              </w:rPr>
            </w:pPr>
            <w:r w:rsidRPr="006B5EB8">
              <w:rPr>
                <w:sz w:val="18"/>
                <w:szCs w:val="18"/>
              </w:rPr>
              <w:t>86,234 (2014)</w:t>
            </w:r>
          </w:p>
        </w:tc>
        <w:tc>
          <w:tcPr>
            <w:tcW w:w="1170" w:type="dxa"/>
          </w:tcPr>
          <w:p w14:paraId="08C92B1A" w14:textId="31E97B47" w:rsidR="00FA141F" w:rsidRPr="006B5EB8" w:rsidRDefault="00FA141F" w:rsidP="00E61F3E">
            <w:pPr>
              <w:rPr>
                <w:sz w:val="18"/>
                <w:szCs w:val="18"/>
              </w:rPr>
            </w:pPr>
            <w:r w:rsidRPr="006B5EB8">
              <w:rPr>
                <w:sz w:val="18"/>
                <w:szCs w:val="18"/>
              </w:rPr>
              <w:t>423,429</w:t>
            </w:r>
          </w:p>
        </w:tc>
        <w:tc>
          <w:tcPr>
            <w:tcW w:w="1080" w:type="dxa"/>
          </w:tcPr>
          <w:p w14:paraId="28874303" w14:textId="5338CB59" w:rsidR="00FA141F" w:rsidRPr="006B5EB8" w:rsidRDefault="00FA141F" w:rsidP="00E61F3E">
            <w:pPr>
              <w:rPr>
                <w:sz w:val="18"/>
                <w:szCs w:val="18"/>
              </w:rPr>
            </w:pPr>
            <w:r w:rsidRPr="006B5EB8">
              <w:rPr>
                <w:sz w:val="18"/>
                <w:szCs w:val="18"/>
              </w:rPr>
              <w:t>24.5% (2012)</w:t>
            </w:r>
          </w:p>
        </w:tc>
        <w:tc>
          <w:tcPr>
            <w:tcW w:w="1260" w:type="dxa"/>
          </w:tcPr>
          <w:p w14:paraId="68229744" w14:textId="39315619" w:rsidR="00FA141F" w:rsidRPr="006B5EB8" w:rsidRDefault="00FA141F" w:rsidP="00E61F3E">
            <w:pPr>
              <w:rPr>
                <w:sz w:val="18"/>
                <w:szCs w:val="18"/>
              </w:rPr>
            </w:pPr>
            <w:r w:rsidRPr="006B5EB8">
              <w:rPr>
                <w:sz w:val="18"/>
                <w:szCs w:val="18"/>
              </w:rPr>
              <w:t>16%</w:t>
            </w:r>
          </w:p>
        </w:tc>
        <w:tc>
          <w:tcPr>
            <w:tcW w:w="1260" w:type="dxa"/>
          </w:tcPr>
          <w:p w14:paraId="06A70A0C" w14:textId="2A0E3E7E" w:rsidR="00FA141F" w:rsidRPr="006B5EB8" w:rsidRDefault="00FA141F" w:rsidP="00E61F3E">
            <w:pPr>
              <w:rPr>
                <w:sz w:val="18"/>
                <w:szCs w:val="18"/>
              </w:rPr>
            </w:pPr>
            <w:r>
              <w:rPr>
                <w:sz w:val="18"/>
                <w:szCs w:val="18"/>
              </w:rPr>
              <w:t>3%</w:t>
            </w:r>
          </w:p>
        </w:tc>
      </w:tr>
      <w:tr w:rsidR="00FA141F" w14:paraId="3E05A31D" w14:textId="51391BD7" w:rsidTr="0060763C">
        <w:tc>
          <w:tcPr>
            <w:tcW w:w="1075" w:type="dxa"/>
          </w:tcPr>
          <w:p w14:paraId="54241138" w14:textId="03727CA9" w:rsidR="00FA141F" w:rsidRPr="006B5EB8" w:rsidRDefault="00FA141F" w:rsidP="00E61F3E">
            <w:pPr>
              <w:rPr>
                <w:sz w:val="18"/>
                <w:szCs w:val="18"/>
              </w:rPr>
            </w:pPr>
            <w:r w:rsidRPr="006B5EB8">
              <w:rPr>
                <w:sz w:val="18"/>
                <w:szCs w:val="18"/>
              </w:rPr>
              <w:t>Jamaica</w:t>
            </w:r>
          </w:p>
        </w:tc>
        <w:tc>
          <w:tcPr>
            <w:tcW w:w="2520" w:type="dxa"/>
          </w:tcPr>
          <w:p w14:paraId="06B56CFC" w14:textId="262F0C3D" w:rsidR="00FA141F" w:rsidRPr="006B5EB8" w:rsidRDefault="00FA141F" w:rsidP="00E61F3E">
            <w:pPr>
              <w:rPr>
                <w:sz w:val="18"/>
                <w:szCs w:val="18"/>
              </w:rPr>
            </w:pPr>
            <w:proofErr w:type="spellStart"/>
            <w:r w:rsidRPr="006B5EB8">
              <w:rPr>
                <w:sz w:val="18"/>
                <w:szCs w:val="18"/>
              </w:rPr>
              <w:t>Programme</w:t>
            </w:r>
            <w:proofErr w:type="spellEnd"/>
            <w:r w:rsidRPr="006B5EB8">
              <w:rPr>
                <w:sz w:val="18"/>
                <w:szCs w:val="18"/>
              </w:rPr>
              <w:t xml:space="preserve"> of Advancement Through Health and Education (PATH)</w:t>
            </w:r>
            <w:r w:rsidRPr="006B5EB8">
              <w:rPr>
                <w:sz w:val="18"/>
                <w:szCs w:val="18"/>
              </w:rPr>
              <w:fldChar w:fldCharType="begin"/>
            </w:r>
            <w:r>
              <w:rPr>
                <w:sz w:val="18"/>
                <w:szCs w:val="18"/>
              </w:rPr>
              <w:instrText xml:space="preserve"> ADDIN EN.CITE &lt;EndNote&gt;&lt;Cite&gt;&lt;RecNum&gt;8310&lt;/RecNum&gt;&lt;DisplayText&gt;&lt;style face="superscript"&gt;3&lt;/style&gt;&lt;/DisplayText&gt;&lt;record&gt;&lt;rec-number&gt;8310&lt;/rec-number&gt;&lt;foreign-keys&gt;&lt;key app="EN" db-id="szrs5zxv3wzr9pefarqxesaaxx5vtedvz500" timestamp="1610405902"&gt;8310&lt;/key&gt;&lt;/foreign-keys&gt;&lt;ref-type name="Web Page"&gt;12&lt;/ref-type&gt;&lt;contributors&gt;&lt;/contributors&gt;&lt;titles&gt;&lt;title&gt;United Nations Economic Commission for Latin America and the Caribbean Non-contributory Social Protection Programs Database&lt;/title&gt;&lt;/titles&gt;&lt;number&gt;1/11/21&lt;/number&gt;&lt;dates&gt;&lt;/dates&gt;&lt;urls&gt;&lt;related-urls&gt;&lt;url&gt;https://dds.cepal.org/bpsnc/cct&lt;/url&gt;&lt;/related-urls&gt;&lt;/urls&gt;&lt;custom2&gt;1/11/21&lt;/custom2&gt;&lt;/record&gt;&lt;/Cite&gt;&lt;/EndNote&gt;</w:instrText>
            </w:r>
            <w:r w:rsidRPr="006B5EB8">
              <w:rPr>
                <w:sz w:val="18"/>
                <w:szCs w:val="18"/>
              </w:rPr>
              <w:fldChar w:fldCharType="separate"/>
            </w:r>
            <w:r w:rsidRPr="002607DA">
              <w:rPr>
                <w:noProof/>
                <w:sz w:val="18"/>
                <w:szCs w:val="18"/>
                <w:vertAlign w:val="superscript"/>
              </w:rPr>
              <w:t>3</w:t>
            </w:r>
            <w:r w:rsidRPr="006B5EB8">
              <w:rPr>
                <w:sz w:val="18"/>
                <w:szCs w:val="18"/>
              </w:rPr>
              <w:fldChar w:fldCharType="end"/>
            </w:r>
          </w:p>
        </w:tc>
        <w:tc>
          <w:tcPr>
            <w:tcW w:w="1170" w:type="dxa"/>
          </w:tcPr>
          <w:p w14:paraId="7922B8A4" w14:textId="5A4EB027" w:rsidR="00FA141F" w:rsidRPr="006B5EB8" w:rsidRDefault="00FA141F" w:rsidP="00E61F3E">
            <w:pPr>
              <w:rPr>
                <w:sz w:val="18"/>
                <w:szCs w:val="18"/>
              </w:rPr>
            </w:pPr>
            <w:r w:rsidRPr="006B5EB8">
              <w:rPr>
                <w:sz w:val="18"/>
                <w:szCs w:val="18"/>
              </w:rPr>
              <w:t>2002</w:t>
            </w:r>
          </w:p>
        </w:tc>
        <w:tc>
          <w:tcPr>
            <w:tcW w:w="2970" w:type="dxa"/>
          </w:tcPr>
          <w:p w14:paraId="4A2786B1" w14:textId="77777777" w:rsidR="00FA141F" w:rsidRPr="006B5EB8" w:rsidRDefault="00FA141F" w:rsidP="00E61F3E">
            <w:pPr>
              <w:rPr>
                <w:sz w:val="18"/>
                <w:szCs w:val="18"/>
              </w:rPr>
            </w:pPr>
            <w:r w:rsidRPr="006B5EB8">
              <w:rPr>
                <w:sz w:val="18"/>
                <w:szCs w:val="18"/>
              </w:rPr>
              <w:t>Conditional,</w:t>
            </w:r>
          </w:p>
          <w:p w14:paraId="44125527" w14:textId="568DB714" w:rsidR="00FA141F" w:rsidRPr="006B5EB8" w:rsidRDefault="00FA141F" w:rsidP="00E61F3E">
            <w:pPr>
              <w:rPr>
                <w:sz w:val="18"/>
                <w:szCs w:val="18"/>
              </w:rPr>
            </w:pPr>
            <w:r w:rsidRPr="006B5EB8">
              <w:rPr>
                <w:sz w:val="18"/>
                <w:szCs w:val="18"/>
              </w:rPr>
              <w:t>Children, elderly, disabled, pregnant/ breastfeeding women, unemployed</w:t>
            </w:r>
          </w:p>
        </w:tc>
        <w:tc>
          <w:tcPr>
            <w:tcW w:w="1170" w:type="dxa"/>
          </w:tcPr>
          <w:p w14:paraId="0E599076" w14:textId="24073C7A" w:rsidR="00FA141F" w:rsidRPr="006B5EB8" w:rsidRDefault="00FA141F" w:rsidP="00E61F3E">
            <w:pPr>
              <w:rPr>
                <w:sz w:val="18"/>
                <w:szCs w:val="18"/>
              </w:rPr>
            </w:pPr>
            <w:r w:rsidRPr="006B5EB8">
              <w:rPr>
                <w:sz w:val="18"/>
                <w:szCs w:val="18"/>
              </w:rPr>
              <w:t>Varied</w:t>
            </w:r>
          </w:p>
        </w:tc>
        <w:tc>
          <w:tcPr>
            <w:tcW w:w="1170" w:type="dxa"/>
          </w:tcPr>
          <w:p w14:paraId="1D07C9CC" w14:textId="24107A1B" w:rsidR="00FA141F" w:rsidRPr="006B5EB8" w:rsidRDefault="00FA141F" w:rsidP="00E61F3E">
            <w:pPr>
              <w:rPr>
                <w:sz w:val="18"/>
                <w:szCs w:val="18"/>
              </w:rPr>
            </w:pPr>
            <w:r w:rsidRPr="006B5EB8">
              <w:rPr>
                <w:sz w:val="18"/>
                <w:szCs w:val="18"/>
              </w:rPr>
              <w:t>265,285 (2018)</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4ED56329" w14:textId="75D1B2F1" w:rsidR="00FA141F" w:rsidRPr="006B5EB8" w:rsidRDefault="00FA141F" w:rsidP="00E61F3E">
            <w:pPr>
              <w:rPr>
                <w:sz w:val="18"/>
                <w:szCs w:val="18"/>
              </w:rPr>
            </w:pPr>
            <w:r w:rsidRPr="006B5EB8">
              <w:rPr>
                <w:sz w:val="18"/>
                <w:szCs w:val="18"/>
              </w:rPr>
              <w:t>822,383</w:t>
            </w:r>
          </w:p>
        </w:tc>
        <w:tc>
          <w:tcPr>
            <w:tcW w:w="1080" w:type="dxa"/>
          </w:tcPr>
          <w:p w14:paraId="6B4A03BE" w14:textId="7D9C103F" w:rsidR="00FA141F" w:rsidRPr="006B5EB8" w:rsidRDefault="00FA141F" w:rsidP="00E61F3E">
            <w:pPr>
              <w:rPr>
                <w:sz w:val="18"/>
                <w:szCs w:val="18"/>
              </w:rPr>
            </w:pPr>
            <w:r w:rsidRPr="006B5EB8">
              <w:rPr>
                <w:sz w:val="18"/>
                <w:szCs w:val="18"/>
              </w:rPr>
              <w:t>2.6% (1999)</w:t>
            </w:r>
          </w:p>
        </w:tc>
        <w:tc>
          <w:tcPr>
            <w:tcW w:w="1260" w:type="dxa"/>
          </w:tcPr>
          <w:p w14:paraId="117E86CA" w14:textId="1F76F655" w:rsidR="00FA141F" w:rsidRPr="006B5EB8" w:rsidRDefault="00FA141F" w:rsidP="00E61F3E">
            <w:pPr>
              <w:rPr>
                <w:sz w:val="18"/>
                <w:szCs w:val="18"/>
              </w:rPr>
            </w:pPr>
            <w:r w:rsidRPr="006B5EB8">
              <w:rPr>
                <w:sz w:val="18"/>
                <w:szCs w:val="18"/>
              </w:rPr>
              <w:t>100%</w:t>
            </w:r>
          </w:p>
        </w:tc>
        <w:tc>
          <w:tcPr>
            <w:tcW w:w="1260" w:type="dxa"/>
          </w:tcPr>
          <w:p w14:paraId="16EDEAC3" w14:textId="46F6FC80" w:rsidR="00FA141F" w:rsidRPr="006B5EB8" w:rsidRDefault="00FA141F" w:rsidP="00E61F3E">
            <w:pPr>
              <w:rPr>
                <w:sz w:val="18"/>
                <w:szCs w:val="18"/>
              </w:rPr>
            </w:pPr>
            <w:r>
              <w:rPr>
                <w:sz w:val="18"/>
                <w:szCs w:val="18"/>
              </w:rPr>
              <w:t>Varied</w:t>
            </w:r>
          </w:p>
        </w:tc>
      </w:tr>
      <w:tr w:rsidR="00FA141F" w14:paraId="2260EA0C" w14:textId="405404A5" w:rsidTr="0060763C">
        <w:tc>
          <w:tcPr>
            <w:tcW w:w="1075" w:type="dxa"/>
          </w:tcPr>
          <w:p w14:paraId="794F5E0F" w14:textId="581C613B" w:rsidR="00FA141F" w:rsidRPr="006B5EB8" w:rsidRDefault="00FA141F" w:rsidP="00E61F3E">
            <w:pPr>
              <w:rPr>
                <w:sz w:val="18"/>
                <w:szCs w:val="18"/>
              </w:rPr>
            </w:pPr>
            <w:r w:rsidRPr="006B5EB8">
              <w:rPr>
                <w:sz w:val="18"/>
                <w:szCs w:val="18"/>
              </w:rPr>
              <w:t>Kenya</w:t>
            </w:r>
          </w:p>
        </w:tc>
        <w:tc>
          <w:tcPr>
            <w:tcW w:w="2520" w:type="dxa"/>
          </w:tcPr>
          <w:p w14:paraId="74D84D12" w14:textId="75F53A74" w:rsidR="00FA141F" w:rsidRPr="006B5EB8" w:rsidRDefault="00FA141F" w:rsidP="00E61F3E">
            <w:pPr>
              <w:rPr>
                <w:sz w:val="18"/>
                <w:szCs w:val="18"/>
              </w:rPr>
            </w:pPr>
            <w:r w:rsidRPr="006B5EB8">
              <w:rPr>
                <w:sz w:val="18"/>
                <w:szCs w:val="18"/>
              </w:rPr>
              <w:t>Cash Transfers for Orphans and Vulnerable Children (CT-OVC)</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2911B3D6" w14:textId="277A17A8" w:rsidR="00FA141F" w:rsidRPr="006B5EB8" w:rsidRDefault="00FA141F" w:rsidP="00E61F3E">
            <w:pPr>
              <w:rPr>
                <w:sz w:val="18"/>
                <w:szCs w:val="18"/>
              </w:rPr>
            </w:pPr>
            <w:r w:rsidRPr="006B5EB8">
              <w:rPr>
                <w:sz w:val="18"/>
                <w:szCs w:val="18"/>
              </w:rPr>
              <w:t>2005</w:t>
            </w:r>
          </w:p>
        </w:tc>
        <w:tc>
          <w:tcPr>
            <w:tcW w:w="2970" w:type="dxa"/>
          </w:tcPr>
          <w:p w14:paraId="272CDBCE" w14:textId="4FFD78E6" w:rsidR="00FA141F" w:rsidRPr="006B5EB8" w:rsidRDefault="00FA141F" w:rsidP="00E61F3E">
            <w:pPr>
              <w:rPr>
                <w:sz w:val="18"/>
                <w:szCs w:val="18"/>
              </w:rPr>
            </w:pPr>
            <w:r w:rsidRPr="006B5EB8">
              <w:rPr>
                <w:sz w:val="18"/>
                <w:szCs w:val="18"/>
              </w:rPr>
              <w:t>Conditional and unconditional, poor households with at least one orphan or vulnerable child</w:t>
            </w:r>
          </w:p>
        </w:tc>
        <w:tc>
          <w:tcPr>
            <w:tcW w:w="1170" w:type="dxa"/>
          </w:tcPr>
          <w:p w14:paraId="7EF9371D" w14:textId="5DF6495F" w:rsidR="00FA141F" w:rsidRPr="006B5EB8" w:rsidRDefault="00FA141F" w:rsidP="00E61F3E">
            <w:pPr>
              <w:rPr>
                <w:sz w:val="18"/>
                <w:szCs w:val="18"/>
              </w:rPr>
            </w:pPr>
            <w:r w:rsidRPr="006B5EB8">
              <w:rPr>
                <w:sz w:val="18"/>
                <w:szCs w:val="18"/>
              </w:rPr>
              <w:t>$252</w:t>
            </w:r>
          </w:p>
        </w:tc>
        <w:tc>
          <w:tcPr>
            <w:tcW w:w="1170" w:type="dxa"/>
          </w:tcPr>
          <w:p w14:paraId="39C4461A" w14:textId="27291A6D" w:rsidR="00FA141F" w:rsidRPr="006B5EB8" w:rsidRDefault="00FA141F" w:rsidP="00E61F3E">
            <w:pPr>
              <w:rPr>
                <w:sz w:val="18"/>
                <w:szCs w:val="18"/>
              </w:rPr>
            </w:pPr>
            <w:r w:rsidRPr="006B5EB8">
              <w:rPr>
                <w:sz w:val="18"/>
                <w:szCs w:val="18"/>
              </w:rPr>
              <w:t>1,265,000 (2018)</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39C222F2" w14:textId="1C62858C" w:rsidR="00FA141F" w:rsidRPr="006B5EB8" w:rsidRDefault="00FA141F" w:rsidP="00E61F3E">
            <w:pPr>
              <w:rPr>
                <w:sz w:val="18"/>
                <w:szCs w:val="18"/>
              </w:rPr>
            </w:pPr>
            <w:r w:rsidRPr="006B5EB8">
              <w:rPr>
                <w:sz w:val="18"/>
                <w:szCs w:val="18"/>
              </w:rPr>
              <w:t>1,265,000</w:t>
            </w:r>
          </w:p>
        </w:tc>
        <w:tc>
          <w:tcPr>
            <w:tcW w:w="1080" w:type="dxa"/>
          </w:tcPr>
          <w:p w14:paraId="67C36D09" w14:textId="7197B422" w:rsidR="00FA141F" w:rsidRPr="006B5EB8" w:rsidRDefault="00FA141F" w:rsidP="00E61F3E">
            <w:pPr>
              <w:rPr>
                <w:sz w:val="18"/>
                <w:szCs w:val="18"/>
              </w:rPr>
            </w:pPr>
            <w:r w:rsidRPr="006B5EB8">
              <w:rPr>
                <w:sz w:val="18"/>
                <w:szCs w:val="18"/>
              </w:rPr>
              <w:t>43.9% (2005)</w:t>
            </w:r>
          </w:p>
        </w:tc>
        <w:tc>
          <w:tcPr>
            <w:tcW w:w="1260" w:type="dxa"/>
          </w:tcPr>
          <w:p w14:paraId="4F3AEB47" w14:textId="1D53592E" w:rsidR="00FA141F" w:rsidRPr="006B5EB8" w:rsidRDefault="00FA141F" w:rsidP="00E61F3E">
            <w:pPr>
              <w:rPr>
                <w:sz w:val="18"/>
                <w:szCs w:val="18"/>
              </w:rPr>
            </w:pPr>
            <w:r w:rsidRPr="006B5EB8">
              <w:rPr>
                <w:sz w:val="18"/>
                <w:szCs w:val="18"/>
              </w:rPr>
              <w:t>6%</w:t>
            </w:r>
          </w:p>
        </w:tc>
        <w:tc>
          <w:tcPr>
            <w:tcW w:w="1260" w:type="dxa"/>
          </w:tcPr>
          <w:p w14:paraId="7243048E" w14:textId="0BCDD5A5" w:rsidR="00FA141F" w:rsidRPr="006B5EB8" w:rsidRDefault="00FA141F" w:rsidP="00E61F3E">
            <w:pPr>
              <w:rPr>
                <w:sz w:val="18"/>
                <w:szCs w:val="18"/>
              </w:rPr>
            </w:pPr>
            <w:r>
              <w:rPr>
                <w:sz w:val="18"/>
                <w:szCs w:val="18"/>
              </w:rPr>
              <w:t>13%</w:t>
            </w:r>
          </w:p>
        </w:tc>
      </w:tr>
      <w:tr w:rsidR="00FA141F" w14:paraId="3321C97E" w14:textId="1012BAE4" w:rsidTr="0060763C">
        <w:tc>
          <w:tcPr>
            <w:tcW w:w="1075" w:type="dxa"/>
          </w:tcPr>
          <w:p w14:paraId="7AFF8D5F" w14:textId="55F3AFF3" w:rsidR="00FA141F" w:rsidRPr="006B5EB8" w:rsidRDefault="00FA141F" w:rsidP="00E61F3E">
            <w:pPr>
              <w:rPr>
                <w:sz w:val="18"/>
                <w:szCs w:val="18"/>
              </w:rPr>
            </w:pPr>
            <w:r w:rsidRPr="006B5EB8">
              <w:rPr>
                <w:sz w:val="18"/>
                <w:szCs w:val="18"/>
              </w:rPr>
              <w:t>Kenya</w:t>
            </w:r>
          </w:p>
        </w:tc>
        <w:tc>
          <w:tcPr>
            <w:tcW w:w="2520" w:type="dxa"/>
          </w:tcPr>
          <w:p w14:paraId="38DF6C80" w14:textId="5EB88F98" w:rsidR="00FA141F" w:rsidRPr="006B5EB8" w:rsidRDefault="00FA141F" w:rsidP="00E61F3E">
            <w:pPr>
              <w:rPr>
                <w:sz w:val="18"/>
                <w:szCs w:val="18"/>
              </w:rPr>
            </w:pPr>
            <w:r w:rsidRPr="006B5EB8">
              <w:rPr>
                <w:sz w:val="18"/>
                <w:szCs w:val="18"/>
              </w:rPr>
              <w:t>Older Persons’ Cash Transfer (OPCT)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6E522F0F" w14:textId="2736F5DC" w:rsidR="00FA141F" w:rsidRPr="006B5EB8" w:rsidRDefault="00FA141F" w:rsidP="00E61F3E">
            <w:pPr>
              <w:rPr>
                <w:sz w:val="18"/>
                <w:szCs w:val="18"/>
              </w:rPr>
            </w:pPr>
            <w:r w:rsidRPr="006B5EB8">
              <w:rPr>
                <w:sz w:val="18"/>
                <w:szCs w:val="18"/>
              </w:rPr>
              <w:t>2007</w:t>
            </w:r>
          </w:p>
        </w:tc>
        <w:tc>
          <w:tcPr>
            <w:tcW w:w="2970" w:type="dxa"/>
          </w:tcPr>
          <w:p w14:paraId="61E43401" w14:textId="37E740B8" w:rsidR="00FA141F" w:rsidRPr="006B5EB8" w:rsidRDefault="00FA141F" w:rsidP="00E61F3E">
            <w:pPr>
              <w:rPr>
                <w:sz w:val="18"/>
                <w:szCs w:val="18"/>
              </w:rPr>
            </w:pPr>
            <w:r w:rsidRPr="006B5EB8">
              <w:rPr>
                <w:sz w:val="18"/>
                <w:szCs w:val="18"/>
              </w:rPr>
              <w:t>Unconditional, elderly</w:t>
            </w:r>
          </w:p>
        </w:tc>
        <w:tc>
          <w:tcPr>
            <w:tcW w:w="1170" w:type="dxa"/>
          </w:tcPr>
          <w:p w14:paraId="0AABF763" w14:textId="58D01156" w:rsidR="00FA141F" w:rsidRPr="006B5EB8" w:rsidRDefault="00FA141F" w:rsidP="00E61F3E">
            <w:pPr>
              <w:rPr>
                <w:sz w:val="18"/>
                <w:szCs w:val="18"/>
              </w:rPr>
            </w:pPr>
            <w:r w:rsidRPr="006B5EB8">
              <w:rPr>
                <w:sz w:val="18"/>
                <w:szCs w:val="18"/>
              </w:rPr>
              <w:t>$264</w:t>
            </w:r>
          </w:p>
        </w:tc>
        <w:tc>
          <w:tcPr>
            <w:tcW w:w="1170" w:type="dxa"/>
          </w:tcPr>
          <w:p w14:paraId="023E4F76" w14:textId="6EE79F69" w:rsidR="00FA141F" w:rsidRPr="006B5EB8" w:rsidRDefault="00FA141F" w:rsidP="00E61F3E">
            <w:pPr>
              <w:rPr>
                <w:sz w:val="18"/>
                <w:szCs w:val="18"/>
              </w:rPr>
            </w:pPr>
            <w:r w:rsidRPr="006B5EB8">
              <w:rPr>
                <w:sz w:val="18"/>
                <w:szCs w:val="18"/>
              </w:rPr>
              <w:t>310,000 (2017)</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2B7B01B7" w14:textId="15D01F2D" w:rsidR="00FA141F" w:rsidRPr="006B5EB8" w:rsidRDefault="00FA141F" w:rsidP="00E61F3E">
            <w:pPr>
              <w:rPr>
                <w:sz w:val="18"/>
                <w:szCs w:val="18"/>
              </w:rPr>
            </w:pPr>
            <w:r w:rsidRPr="006B5EB8">
              <w:rPr>
                <w:sz w:val="18"/>
                <w:szCs w:val="18"/>
              </w:rPr>
              <w:t>1,116,000</w:t>
            </w:r>
          </w:p>
        </w:tc>
        <w:tc>
          <w:tcPr>
            <w:tcW w:w="1080" w:type="dxa"/>
          </w:tcPr>
          <w:p w14:paraId="28FD8487" w14:textId="19AD4DFC" w:rsidR="00FA141F" w:rsidRPr="006B5EB8" w:rsidRDefault="00FA141F" w:rsidP="00E61F3E">
            <w:pPr>
              <w:rPr>
                <w:sz w:val="18"/>
                <w:szCs w:val="18"/>
              </w:rPr>
            </w:pPr>
            <w:r w:rsidRPr="006B5EB8">
              <w:rPr>
                <w:sz w:val="18"/>
                <w:szCs w:val="18"/>
              </w:rPr>
              <w:t>43.9% (2005)</w:t>
            </w:r>
          </w:p>
        </w:tc>
        <w:tc>
          <w:tcPr>
            <w:tcW w:w="1260" w:type="dxa"/>
          </w:tcPr>
          <w:p w14:paraId="20D1FE9E" w14:textId="7BB5D140" w:rsidR="00FA141F" w:rsidRPr="006B5EB8" w:rsidRDefault="00FA141F" w:rsidP="00E61F3E">
            <w:pPr>
              <w:rPr>
                <w:sz w:val="18"/>
                <w:szCs w:val="18"/>
              </w:rPr>
            </w:pPr>
            <w:r w:rsidRPr="006B5EB8">
              <w:rPr>
                <w:sz w:val="18"/>
                <w:szCs w:val="18"/>
              </w:rPr>
              <w:t>5%</w:t>
            </w:r>
          </w:p>
        </w:tc>
        <w:tc>
          <w:tcPr>
            <w:tcW w:w="1260" w:type="dxa"/>
          </w:tcPr>
          <w:p w14:paraId="399887AF" w14:textId="0729AAA1" w:rsidR="00FA141F" w:rsidRPr="006B5EB8" w:rsidRDefault="00FA141F" w:rsidP="00E61F3E">
            <w:pPr>
              <w:rPr>
                <w:sz w:val="18"/>
                <w:szCs w:val="18"/>
              </w:rPr>
            </w:pPr>
            <w:r>
              <w:rPr>
                <w:sz w:val="18"/>
                <w:szCs w:val="18"/>
              </w:rPr>
              <w:t>12%</w:t>
            </w:r>
          </w:p>
        </w:tc>
      </w:tr>
      <w:tr w:rsidR="00FA141F" w14:paraId="23501F40" w14:textId="2B9A09A9" w:rsidTr="0060763C">
        <w:tc>
          <w:tcPr>
            <w:tcW w:w="1075" w:type="dxa"/>
          </w:tcPr>
          <w:p w14:paraId="2BC2C5E0" w14:textId="71C8D73A" w:rsidR="00FA141F" w:rsidRPr="006B5EB8" w:rsidRDefault="00FA141F" w:rsidP="00E61F3E">
            <w:pPr>
              <w:rPr>
                <w:sz w:val="18"/>
                <w:szCs w:val="18"/>
              </w:rPr>
            </w:pPr>
            <w:r>
              <w:rPr>
                <w:sz w:val="18"/>
                <w:szCs w:val="18"/>
              </w:rPr>
              <w:t>Kenya</w:t>
            </w:r>
          </w:p>
        </w:tc>
        <w:tc>
          <w:tcPr>
            <w:tcW w:w="2520" w:type="dxa"/>
          </w:tcPr>
          <w:p w14:paraId="6A2DF5C5" w14:textId="6969A8BC" w:rsidR="00FA141F" w:rsidRPr="006B5EB8" w:rsidRDefault="00FA141F" w:rsidP="00E61F3E">
            <w:pPr>
              <w:rPr>
                <w:sz w:val="18"/>
                <w:szCs w:val="18"/>
              </w:rPr>
            </w:pPr>
            <w:r>
              <w:rPr>
                <w:sz w:val="18"/>
                <w:szCs w:val="18"/>
              </w:rPr>
              <w:t xml:space="preserve">Hunger Safety Net </w:t>
            </w:r>
            <w:proofErr w:type="spellStart"/>
            <w:r>
              <w:rPr>
                <w:sz w:val="18"/>
                <w:szCs w:val="18"/>
              </w:rPr>
              <w:t>Programme</w:t>
            </w:r>
            <w:proofErr w:type="spellEnd"/>
            <w:r>
              <w:rPr>
                <w:sz w:val="18"/>
                <w:szCs w:val="18"/>
              </w:rPr>
              <w:t xml:space="preserve"> (HSNP)</w:t>
            </w:r>
            <w:r>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Pr="002607DA">
              <w:rPr>
                <w:noProof/>
                <w:sz w:val="18"/>
                <w:szCs w:val="18"/>
                <w:vertAlign w:val="superscript"/>
              </w:rPr>
              <w:t>5</w:t>
            </w:r>
            <w:r>
              <w:rPr>
                <w:sz w:val="18"/>
                <w:szCs w:val="18"/>
              </w:rPr>
              <w:fldChar w:fldCharType="end"/>
            </w:r>
          </w:p>
        </w:tc>
        <w:tc>
          <w:tcPr>
            <w:tcW w:w="1170" w:type="dxa"/>
          </w:tcPr>
          <w:p w14:paraId="003A66C7" w14:textId="2FE6F3F9" w:rsidR="00FA141F" w:rsidRPr="006B5EB8" w:rsidRDefault="00FA141F" w:rsidP="00E61F3E">
            <w:pPr>
              <w:rPr>
                <w:sz w:val="18"/>
                <w:szCs w:val="18"/>
              </w:rPr>
            </w:pPr>
            <w:r>
              <w:rPr>
                <w:sz w:val="18"/>
                <w:szCs w:val="18"/>
              </w:rPr>
              <w:t>2009</w:t>
            </w:r>
          </w:p>
        </w:tc>
        <w:tc>
          <w:tcPr>
            <w:tcW w:w="2970" w:type="dxa"/>
          </w:tcPr>
          <w:p w14:paraId="5B859C76" w14:textId="383F7CF9" w:rsidR="00FA141F" w:rsidRPr="006B5EB8" w:rsidRDefault="00FA141F" w:rsidP="00E61F3E">
            <w:pPr>
              <w:rPr>
                <w:sz w:val="18"/>
                <w:szCs w:val="18"/>
              </w:rPr>
            </w:pPr>
            <w:r>
              <w:rPr>
                <w:sz w:val="18"/>
                <w:szCs w:val="18"/>
              </w:rPr>
              <w:t>Unconditional, food insecure households</w:t>
            </w:r>
          </w:p>
        </w:tc>
        <w:tc>
          <w:tcPr>
            <w:tcW w:w="1170" w:type="dxa"/>
          </w:tcPr>
          <w:p w14:paraId="2FD02F3D" w14:textId="6DE5ABA9" w:rsidR="00FA141F" w:rsidRPr="006B5EB8" w:rsidRDefault="00FA141F" w:rsidP="00E61F3E">
            <w:pPr>
              <w:rPr>
                <w:sz w:val="18"/>
                <w:szCs w:val="18"/>
              </w:rPr>
            </w:pPr>
            <w:r>
              <w:rPr>
                <w:sz w:val="18"/>
                <w:szCs w:val="18"/>
              </w:rPr>
              <w:t>$126</w:t>
            </w:r>
          </w:p>
        </w:tc>
        <w:tc>
          <w:tcPr>
            <w:tcW w:w="1170" w:type="dxa"/>
          </w:tcPr>
          <w:p w14:paraId="60B10D40" w14:textId="46DB7ADA" w:rsidR="00FA141F" w:rsidRPr="006B5EB8" w:rsidRDefault="00FA141F" w:rsidP="00E61F3E">
            <w:pPr>
              <w:rPr>
                <w:sz w:val="18"/>
                <w:szCs w:val="18"/>
              </w:rPr>
            </w:pPr>
            <w:r>
              <w:rPr>
                <w:sz w:val="18"/>
                <w:szCs w:val="18"/>
              </w:rPr>
              <w:t>507,190 (2016)</w:t>
            </w:r>
            <w:r>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Pr>
                <w:sz w:val="18"/>
                <w:szCs w:val="18"/>
              </w:rPr>
              <w:fldChar w:fldCharType="separate"/>
            </w:r>
            <w:r w:rsidRPr="002607DA">
              <w:rPr>
                <w:noProof/>
                <w:sz w:val="18"/>
                <w:szCs w:val="18"/>
                <w:vertAlign w:val="superscript"/>
              </w:rPr>
              <w:t>4</w:t>
            </w:r>
            <w:r>
              <w:rPr>
                <w:sz w:val="18"/>
                <w:szCs w:val="18"/>
              </w:rPr>
              <w:fldChar w:fldCharType="end"/>
            </w:r>
          </w:p>
        </w:tc>
        <w:tc>
          <w:tcPr>
            <w:tcW w:w="1170" w:type="dxa"/>
          </w:tcPr>
          <w:p w14:paraId="03564524" w14:textId="440F5D7D" w:rsidR="00FA141F" w:rsidRPr="006B5EB8" w:rsidRDefault="00FA141F" w:rsidP="00E61F3E">
            <w:pPr>
              <w:rPr>
                <w:sz w:val="18"/>
                <w:szCs w:val="18"/>
              </w:rPr>
            </w:pPr>
            <w:r>
              <w:rPr>
                <w:sz w:val="18"/>
                <w:szCs w:val="18"/>
              </w:rPr>
              <w:t>507,190</w:t>
            </w:r>
          </w:p>
        </w:tc>
        <w:tc>
          <w:tcPr>
            <w:tcW w:w="1080" w:type="dxa"/>
          </w:tcPr>
          <w:p w14:paraId="1FA73758" w14:textId="15540270" w:rsidR="00FA141F" w:rsidRPr="006B5EB8" w:rsidRDefault="00FA141F" w:rsidP="00E61F3E">
            <w:pPr>
              <w:rPr>
                <w:sz w:val="18"/>
                <w:szCs w:val="18"/>
              </w:rPr>
            </w:pPr>
            <w:r>
              <w:rPr>
                <w:sz w:val="18"/>
                <w:szCs w:val="18"/>
              </w:rPr>
              <w:t>43.9% (2005)</w:t>
            </w:r>
          </w:p>
        </w:tc>
        <w:tc>
          <w:tcPr>
            <w:tcW w:w="1260" w:type="dxa"/>
          </w:tcPr>
          <w:p w14:paraId="6D02E676" w14:textId="19024B06" w:rsidR="00FA141F" w:rsidRPr="006B5EB8" w:rsidRDefault="00FA141F" w:rsidP="00E61F3E">
            <w:pPr>
              <w:rPr>
                <w:sz w:val="18"/>
                <w:szCs w:val="18"/>
              </w:rPr>
            </w:pPr>
            <w:r>
              <w:rPr>
                <w:sz w:val="18"/>
                <w:szCs w:val="18"/>
              </w:rPr>
              <w:t>2%</w:t>
            </w:r>
          </w:p>
        </w:tc>
        <w:tc>
          <w:tcPr>
            <w:tcW w:w="1260" w:type="dxa"/>
          </w:tcPr>
          <w:p w14:paraId="4F715E01" w14:textId="28986555" w:rsidR="00FA141F" w:rsidRDefault="00FA141F" w:rsidP="00E61F3E">
            <w:pPr>
              <w:rPr>
                <w:sz w:val="18"/>
                <w:szCs w:val="18"/>
              </w:rPr>
            </w:pPr>
            <w:r>
              <w:rPr>
                <w:sz w:val="18"/>
                <w:szCs w:val="18"/>
              </w:rPr>
              <w:t>6%</w:t>
            </w:r>
          </w:p>
        </w:tc>
      </w:tr>
      <w:tr w:rsidR="00FA141F" w14:paraId="7265D646" w14:textId="4B301C63" w:rsidTr="0060763C">
        <w:tc>
          <w:tcPr>
            <w:tcW w:w="1075" w:type="dxa"/>
          </w:tcPr>
          <w:p w14:paraId="740A49AF" w14:textId="6BBD8CDC" w:rsidR="00FA141F" w:rsidRPr="006B5EB8" w:rsidRDefault="00FA141F" w:rsidP="00E61F3E">
            <w:pPr>
              <w:rPr>
                <w:sz w:val="18"/>
                <w:szCs w:val="18"/>
              </w:rPr>
            </w:pPr>
            <w:r>
              <w:rPr>
                <w:sz w:val="18"/>
                <w:szCs w:val="18"/>
              </w:rPr>
              <w:lastRenderedPageBreak/>
              <w:t>Kenya</w:t>
            </w:r>
          </w:p>
        </w:tc>
        <w:tc>
          <w:tcPr>
            <w:tcW w:w="2520" w:type="dxa"/>
          </w:tcPr>
          <w:p w14:paraId="49B9ABD2" w14:textId="157B316E" w:rsidR="00FA141F" w:rsidRPr="006B5EB8" w:rsidRDefault="00FA141F" w:rsidP="00E61F3E">
            <w:pPr>
              <w:rPr>
                <w:sz w:val="18"/>
                <w:szCs w:val="18"/>
              </w:rPr>
            </w:pPr>
            <w:r>
              <w:rPr>
                <w:sz w:val="18"/>
                <w:szCs w:val="18"/>
              </w:rPr>
              <w:t>Persons with Severe Disability Cash Transfer (PWSD-CT)</w:t>
            </w:r>
            <w:r>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Pr="002607DA">
              <w:rPr>
                <w:noProof/>
                <w:sz w:val="18"/>
                <w:szCs w:val="18"/>
                <w:vertAlign w:val="superscript"/>
              </w:rPr>
              <w:t>5</w:t>
            </w:r>
            <w:r>
              <w:rPr>
                <w:sz w:val="18"/>
                <w:szCs w:val="18"/>
              </w:rPr>
              <w:fldChar w:fldCharType="end"/>
            </w:r>
          </w:p>
        </w:tc>
        <w:tc>
          <w:tcPr>
            <w:tcW w:w="1170" w:type="dxa"/>
          </w:tcPr>
          <w:p w14:paraId="73016AD5" w14:textId="481D144F" w:rsidR="00FA141F" w:rsidRPr="006B5EB8" w:rsidRDefault="00FA141F" w:rsidP="00E61F3E">
            <w:pPr>
              <w:rPr>
                <w:sz w:val="18"/>
                <w:szCs w:val="18"/>
              </w:rPr>
            </w:pPr>
            <w:r>
              <w:rPr>
                <w:sz w:val="18"/>
                <w:szCs w:val="18"/>
              </w:rPr>
              <w:t>2011</w:t>
            </w:r>
          </w:p>
        </w:tc>
        <w:tc>
          <w:tcPr>
            <w:tcW w:w="2970" w:type="dxa"/>
          </w:tcPr>
          <w:p w14:paraId="186C5B87" w14:textId="45970B3C" w:rsidR="00FA141F" w:rsidRPr="006B5EB8" w:rsidRDefault="00FA141F" w:rsidP="00E61F3E">
            <w:pPr>
              <w:rPr>
                <w:sz w:val="18"/>
                <w:szCs w:val="18"/>
              </w:rPr>
            </w:pPr>
            <w:r>
              <w:rPr>
                <w:sz w:val="18"/>
                <w:szCs w:val="18"/>
              </w:rPr>
              <w:t>Unconditional, poor disabled</w:t>
            </w:r>
          </w:p>
        </w:tc>
        <w:tc>
          <w:tcPr>
            <w:tcW w:w="1170" w:type="dxa"/>
          </w:tcPr>
          <w:p w14:paraId="0FFFFE1F" w14:textId="7474C3EC" w:rsidR="00FA141F" w:rsidRPr="006B5EB8" w:rsidRDefault="00FA141F" w:rsidP="00E61F3E">
            <w:pPr>
              <w:rPr>
                <w:sz w:val="18"/>
                <w:szCs w:val="18"/>
              </w:rPr>
            </w:pPr>
            <w:r>
              <w:rPr>
                <w:sz w:val="18"/>
                <w:szCs w:val="18"/>
              </w:rPr>
              <w:t>$216</w:t>
            </w:r>
          </w:p>
        </w:tc>
        <w:tc>
          <w:tcPr>
            <w:tcW w:w="1170" w:type="dxa"/>
          </w:tcPr>
          <w:p w14:paraId="6AC4A7F4" w14:textId="717C04D2" w:rsidR="00FA141F" w:rsidRPr="006B5EB8" w:rsidRDefault="00FA141F" w:rsidP="00E61F3E">
            <w:pPr>
              <w:rPr>
                <w:sz w:val="18"/>
                <w:szCs w:val="18"/>
              </w:rPr>
            </w:pPr>
            <w:r>
              <w:rPr>
                <w:sz w:val="18"/>
                <w:szCs w:val="18"/>
              </w:rPr>
              <w:t>27,200 (2013)</w:t>
            </w:r>
          </w:p>
        </w:tc>
        <w:tc>
          <w:tcPr>
            <w:tcW w:w="1170" w:type="dxa"/>
          </w:tcPr>
          <w:p w14:paraId="156C1A6E" w14:textId="7B9EB9AF" w:rsidR="00FA141F" w:rsidRPr="006B5EB8" w:rsidRDefault="00FA141F" w:rsidP="00E61F3E">
            <w:pPr>
              <w:rPr>
                <w:sz w:val="18"/>
                <w:szCs w:val="18"/>
              </w:rPr>
            </w:pPr>
            <w:r>
              <w:rPr>
                <w:sz w:val="18"/>
                <w:szCs w:val="18"/>
              </w:rPr>
              <w:t>106,080</w:t>
            </w:r>
          </w:p>
        </w:tc>
        <w:tc>
          <w:tcPr>
            <w:tcW w:w="1080" w:type="dxa"/>
          </w:tcPr>
          <w:p w14:paraId="6F3E98E4" w14:textId="09B9AA66" w:rsidR="00FA141F" w:rsidRPr="006B5EB8" w:rsidRDefault="00FA141F" w:rsidP="00E61F3E">
            <w:pPr>
              <w:rPr>
                <w:sz w:val="18"/>
                <w:szCs w:val="18"/>
              </w:rPr>
            </w:pPr>
            <w:r>
              <w:rPr>
                <w:sz w:val="18"/>
                <w:szCs w:val="18"/>
              </w:rPr>
              <w:t>43.9% (2005)</w:t>
            </w:r>
          </w:p>
        </w:tc>
        <w:tc>
          <w:tcPr>
            <w:tcW w:w="1260" w:type="dxa"/>
          </w:tcPr>
          <w:p w14:paraId="4F7C661A" w14:textId="57591761" w:rsidR="00FA141F" w:rsidRPr="006B5EB8" w:rsidRDefault="00FA141F" w:rsidP="00E61F3E">
            <w:pPr>
              <w:rPr>
                <w:sz w:val="18"/>
                <w:szCs w:val="18"/>
              </w:rPr>
            </w:pPr>
            <w:r>
              <w:rPr>
                <w:sz w:val="18"/>
                <w:szCs w:val="18"/>
              </w:rPr>
              <w:t>0.5%</w:t>
            </w:r>
          </w:p>
        </w:tc>
        <w:tc>
          <w:tcPr>
            <w:tcW w:w="1260" w:type="dxa"/>
          </w:tcPr>
          <w:p w14:paraId="0FBDDB82" w14:textId="1F1E413C" w:rsidR="00FA141F" w:rsidRDefault="00FA141F" w:rsidP="00E61F3E">
            <w:pPr>
              <w:rPr>
                <w:sz w:val="18"/>
                <w:szCs w:val="18"/>
              </w:rPr>
            </w:pPr>
            <w:r>
              <w:rPr>
                <w:sz w:val="18"/>
                <w:szCs w:val="18"/>
              </w:rPr>
              <w:t>9%</w:t>
            </w:r>
          </w:p>
        </w:tc>
      </w:tr>
      <w:tr w:rsidR="00FA141F" w14:paraId="3A81FD8D" w14:textId="019AC007" w:rsidTr="0060763C">
        <w:tc>
          <w:tcPr>
            <w:tcW w:w="1075" w:type="dxa"/>
          </w:tcPr>
          <w:p w14:paraId="323BB54D" w14:textId="61E179C2" w:rsidR="00FA141F" w:rsidRPr="006B5EB8" w:rsidRDefault="00FA141F" w:rsidP="00E61F3E">
            <w:pPr>
              <w:rPr>
                <w:sz w:val="18"/>
                <w:szCs w:val="18"/>
              </w:rPr>
            </w:pPr>
            <w:r w:rsidRPr="006B5EB8">
              <w:rPr>
                <w:sz w:val="18"/>
                <w:szCs w:val="18"/>
              </w:rPr>
              <w:t>Lesotho</w:t>
            </w:r>
          </w:p>
        </w:tc>
        <w:tc>
          <w:tcPr>
            <w:tcW w:w="2520" w:type="dxa"/>
          </w:tcPr>
          <w:p w14:paraId="37A70C3C" w14:textId="18C41FE5" w:rsidR="00FA141F" w:rsidRPr="006B5EB8" w:rsidRDefault="00FA141F" w:rsidP="00E61F3E">
            <w:pPr>
              <w:rPr>
                <w:sz w:val="18"/>
                <w:szCs w:val="18"/>
              </w:rPr>
            </w:pPr>
            <w:r w:rsidRPr="006B5EB8">
              <w:rPr>
                <w:sz w:val="18"/>
                <w:szCs w:val="18"/>
              </w:rPr>
              <w:t>Old Age Pension</w:t>
            </w:r>
            <w:r w:rsidRPr="006B5EB8">
              <w:rPr>
                <w:sz w:val="18"/>
                <w:szCs w:val="18"/>
              </w:rPr>
              <w:fldChar w:fldCharType="begin"/>
            </w:r>
            <w:r w:rsidR="00526BBD">
              <w:rPr>
                <w:sz w:val="18"/>
                <w:szCs w:val="18"/>
              </w:rPr>
              <w:instrText xml:space="preserve"> ADDIN EN.CITE &lt;EndNote&gt;&lt;Cite&gt;&lt;RecNum&gt;8312&lt;/RecNum&gt;&lt;DisplayText&gt;&lt;style face="superscript"&gt;5,18&lt;/style&gt;&lt;/DisplayText&gt;&lt;record&gt;&lt;rec-number&gt;8312&lt;/rec-number&gt;&lt;foreign-keys&gt;&lt;key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Cite&gt;&lt;Year&gt;2017&lt;/Year&gt;&lt;RecNum&gt;8322&lt;/RecNum&gt;&lt;record&gt;&lt;rec-number&gt;8322&lt;/rec-number&gt;&lt;foreign-keys&gt;&lt;key app="EN" db-id="szrs5zxv3wzr9pefarqxesaaxx5vtedvz500" timestamp="1610594850"&gt;8322&lt;/key&gt;&lt;/foreign-keys&gt;&lt;ref-type name="Report"&gt;27&lt;/ref-type&gt;&lt;contributors&gt;&lt;/contributors&gt;&lt;titles&gt;&lt;title&gt;Lesotho Social Assistance Budget Brief&lt;/title&gt;&lt;/titles&gt;&lt;dates&gt;&lt;year&gt;2017&lt;/year&gt;&lt;/dates&gt;&lt;pub-location&gt;Lesotho&lt;/pub-location&gt;&lt;publisher&gt;Social Policy Section UNICEF&lt;/publisher&gt;&lt;urls&gt;&lt;related-urls&gt;&lt;url&gt;https://www.unicef.org/esa/media/911/file/UNICEF-Lesotho-2017-Social-Assistance-Budget-Brief.pdf&lt;/url&gt;&lt;/related-urls&gt;&lt;/urls&gt;&lt;/record&gt;&lt;/Cite&gt;&lt;/EndNote&gt;</w:instrText>
            </w:r>
            <w:r w:rsidRPr="006B5EB8">
              <w:rPr>
                <w:sz w:val="18"/>
                <w:szCs w:val="18"/>
              </w:rPr>
              <w:fldChar w:fldCharType="separate"/>
            </w:r>
            <w:r w:rsidR="00526BBD" w:rsidRPr="00526BBD">
              <w:rPr>
                <w:noProof/>
                <w:sz w:val="18"/>
                <w:szCs w:val="18"/>
                <w:vertAlign w:val="superscript"/>
              </w:rPr>
              <w:t>5,18</w:t>
            </w:r>
            <w:r w:rsidRPr="006B5EB8">
              <w:rPr>
                <w:sz w:val="18"/>
                <w:szCs w:val="18"/>
              </w:rPr>
              <w:fldChar w:fldCharType="end"/>
            </w:r>
          </w:p>
        </w:tc>
        <w:tc>
          <w:tcPr>
            <w:tcW w:w="1170" w:type="dxa"/>
          </w:tcPr>
          <w:p w14:paraId="1E8D3BA8" w14:textId="5F929924" w:rsidR="00FA141F" w:rsidRPr="006B5EB8" w:rsidRDefault="00FA141F" w:rsidP="00E61F3E">
            <w:pPr>
              <w:rPr>
                <w:sz w:val="18"/>
                <w:szCs w:val="18"/>
              </w:rPr>
            </w:pPr>
            <w:r w:rsidRPr="006B5EB8">
              <w:rPr>
                <w:sz w:val="18"/>
                <w:szCs w:val="18"/>
              </w:rPr>
              <w:t>2006</w:t>
            </w:r>
          </w:p>
        </w:tc>
        <w:tc>
          <w:tcPr>
            <w:tcW w:w="2970" w:type="dxa"/>
          </w:tcPr>
          <w:p w14:paraId="2B36580D" w14:textId="40F0A0EB" w:rsidR="00FA141F" w:rsidRPr="006B5EB8" w:rsidRDefault="00FA141F" w:rsidP="00E61F3E">
            <w:pPr>
              <w:rPr>
                <w:sz w:val="18"/>
                <w:szCs w:val="18"/>
              </w:rPr>
            </w:pPr>
            <w:r w:rsidRPr="006B5EB8">
              <w:rPr>
                <w:sz w:val="18"/>
                <w:szCs w:val="18"/>
              </w:rPr>
              <w:t>Unconditional, elderly</w:t>
            </w:r>
          </w:p>
        </w:tc>
        <w:tc>
          <w:tcPr>
            <w:tcW w:w="1170" w:type="dxa"/>
          </w:tcPr>
          <w:p w14:paraId="5EDCB127" w14:textId="39DAA5B6" w:rsidR="00FA141F" w:rsidRPr="006B5EB8" w:rsidRDefault="00FA141F" w:rsidP="00E61F3E">
            <w:pPr>
              <w:rPr>
                <w:sz w:val="18"/>
                <w:szCs w:val="18"/>
              </w:rPr>
            </w:pPr>
            <w:r w:rsidRPr="006B5EB8">
              <w:rPr>
                <w:sz w:val="18"/>
                <w:szCs w:val="18"/>
              </w:rPr>
              <w:t>$480</w:t>
            </w:r>
          </w:p>
        </w:tc>
        <w:tc>
          <w:tcPr>
            <w:tcW w:w="1170" w:type="dxa"/>
          </w:tcPr>
          <w:p w14:paraId="53851B7B" w14:textId="6D04D2D6" w:rsidR="00FA141F" w:rsidRPr="006B5EB8" w:rsidRDefault="00FA141F" w:rsidP="00E61F3E">
            <w:pPr>
              <w:rPr>
                <w:sz w:val="18"/>
                <w:szCs w:val="18"/>
              </w:rPr>
            </w:pPr>
            <w:r w:rsidRPr="006B5EB8">
              <w:rPr>
                <w:sz w:val="18"/>
                <w:szCs w:val="18"/>
              </w:rPr>
              <w:t>83,751 (2017)</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347C1041" w14:textId="4A5334F1" w:rsidR="00FA141F" w:rsidRPr="006B5EB8" w:rsidRDefault="00FA141F" w:rsidP="00E61F3E">
            <w:pPr>
              <w:rPr>
                <w:sz w:val="18"/>
                <w:szCs w:val="18"/>
              </w:rPr>
            </w:pPr>
            <w:r w:rsidRPr="006B5EB8">
              <w:rPr>
                <w:sz w:val="18"/>
                <w:szCs w:val="18"/>
              </w:rPr>
              <w:t>276,378</w:t>
            </w:r>
          </w:p>
        </w:tc>
        <w:tc>
          <w:tcPr>
            <w:tcW w:w="1080" w:type="dxa"/>
          </w:tcPr>
          <w:p w14:paraId="16886DE6" w14:textId="45D42983" w:rsidR="00FA141F" w:rsidRPr="006B5EB8" w:rsidRDefault="00FA141F" w:rsidP="00E61F3E">
            <w:pPr>
              <w:rPr>
                <w:sz w:val="18"/>
                <w:szCs w:val="18"/>
              </w:rPr>
            </w:pPr>
            <w:r w:rsidRPr="006B5EB8">
              <w:rPr>
                <w:sz w:val="18"/>
                <w:szCs w:val="18"/>
              </w:rPr>
              <w:t>61.9% (2002)</w:t>
            </w:r>
          </w:p>
        </w:tc>
        <w:tc>
          <w:tcPr>
            <w:tcW w:w="1260" w:type="dxa"/>
          </w:tcPr>
          <w:p w14:paraId="0AECD3B2" w14:textId="172C1C63" w:rsidR="00FA141F" w:rsidRPr="006B5EB8" w:rsidRDefault="00FA141F" w:rsidP="00E61F3E">
            <w:pPr>
              <w:rPr>
                <w:sz w:val="18"/>
                <w:szCs w:val="18"/>
              </w:rPr>
            </w:pPr>
            <w:r w:rsidRPr="006B5EB8">
              <w:rPr>
                <w:sz w:val="18"/>
                <w:szCs w:val="18"/>
              </w:rPr>
              <w:t>21%</w:t>
            </w:r>
          </w:p>
        </w:tc>
        <w:tc>
          <w:tcPr>
            <w:tcW w:w="1260" w:type="dxa"/>
          </w:tcPr>
          <w:p w14:paraId="28C5900E" w14:textId="2B9E44A3" w:rsidR="00FA141F" w:rsidRPr="006B5EB8" w:rsidRDefault="00FA141F" w:rsidP="00E61F3E">
            <w:pPr>
              <w:rPr>
                <w:sz w:val="18"/>
                <w:szCs w:val="18"/>
              </w:rPr>
            </w:pPr>
            <w:r>
              <w:rPr>
                <w:sz w:val="18"/>
                <w:szCs w:val="18"/>
              </w:rPr>
              <w:t>27%</w:t>
            </w:r>
          </w:p>
        </w:tc>
      </w:tr>
      <w:tr w:rsidR="00FA141F" w14:paraId="6A2502AD" w14:textId="3E3435D0" w:rsidTr="0060763C">
        <w:tc>
          <w:tcPr>
            <w:tcW w:w="1075" w:type="dxa"/>
          </w:tcPr>
          <w:p w14:paraId="002DFE69" w14:textId="06A38901" w:rsidR="00FA141F" w:rsidRPr="006B5EB8" w:rsidRDefault="00FA141F" w:rsidP="00E61F3E">
            <w:pPr>
              <w:rPr>
                <w:sz w:val="18"/>
                <w:szCs w:val="18"/>
              </w:rPr>
            </w:pPr>
            <w:r w:rsidRPr="006B5EB8">
              <w:rPr>
                <w:sz w:val="18"/>
                <w:szCs w:val="18"/>
              </w:rPr>
              <w:t>Lesotho</w:t>
            </w:r>
          </w:p>
        </w:tc>
        <w:tc>
          <w:tcPr>
            <w:tcW w:w="2520" w:type="dxa"/>
          </w:tcPr>
          <w:p w14:paraId="7F85A1C3" w14:textId="78E76C4C" w:rsidR="00FA141F" w:rsidRPr="006B5EB8" w:rsidRDefault="00FA141F" w:rsidP="00E61F3E">
            <w:pPr>
              <w:rPr>
                <w:sz w:val="18"/>
                <w:szCs w:val="18"/>
              </w:rPr>
            </w:pPr>
            <w:r w:rsidRPr="006B5EB8">
              <w:rPr>
                <w:sz w:val="18"/>
                <w:szCs w:val="18"/>
              </w:rPr>
              <w:t xml:space="preserve">Child Grants </w:t>
            </w:r>
            <w:proofErr w:type="spellStart"/>
            <w:r w:rsidRPr="006B5EB8">
              <w:rPr>
                <w:sz w:val="18"/>
                <w:szCs w:val="18"/>
              </w:rPr>
              <w:t>Programme</w:t>
            </w:r>
            <w:proofErr w:type="spellEnd"/>
            <w:r w:rsidRPr="006B5EB8">
              <w:rPr>
                <w:sz w:val="18"/>
                <w:szCs w:val="18"/>
              </w:rPr>
              <w:t xml:space="preserve"> (CGP)</w:t>
            </w:r>
            <w:r w:rsidRPr="006B5EB8">
              <w:rPr>
                <w:sz w:val="18"/>
                <w:szCs w:val="18"/>
              </w:rPr>
              <w:fldChar w:fldCharType="begin"/>
            </w:r>
            <w:r w:rsidR="00526BBD">
              <w:rPr>
                <w:sz w:val="18"/>
                <w:szCs w:val="18"/>
              </w:rPr>
              <w:instrText xml:space="preserve"> ADDIN EN.CITE &lt;EndNote&gt;&lt;Cite&gt;&lt;Year&gt;2017&lt;/Year&gt;&lt;RecNum&gt;8322&lt;/RecNum&gt;&lt;DisplayText&gt;&lt;style face="superscript"&gt;5,18&lt;/style&gt;&lt;/DisplayText&gt;&lt;record&gt;&lt;rec-number&gt;8322&lt;/rec-number&gt;&lt;foreign-keys&gt;&lt;key app="EN" db-id="szrs5zxv3wzr9pefarqxesaaxx5vtedvz500" timestamp="1610594850"&gt;8322&lt;/key&gt;&lt;/foreign-keys&gt;&lt;ref-type name="Report"&gt;27&lt;/ref-type&gt;&lt;contributors&gt;&lt;/contributors&gt;&lt;titles&gt;&lt;title&gt;Lesotho Social Assistance Budget Brief&lt;/title&gt;&lt;/titles&gt;&lt;dates&gt;&lt;year&gt;2017&lt;/year&gt;&lt;/dates&gt;&lt;pub-location&gt;Lesotho&lt;/pub-location&gt;&lt;publisher&gt;Social Policy Section UNICEF&lt;/publisher&gt;&lt;urls&gt;&lt;related-urls&gt;&lt;url&gt;https://www.unicef.org/esa/media/911/file/UNICEF-Lesotho-2017-Social-Assistance-Budget-Brief.pdf&lt;/url&gt;&lt;/related-urls&gt;&lt;/urls&gt;&lt;/record&gt;&lt;/Cite&gt;&lt;Cite&gt;&lt;RecNum&gt;8312&lt;/RecNum&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00526BBD" w:rsidRPr="00526BBD">
              <w:rPr>
                <w:noProof/>
                <w:sz w:val="18"/>
                <w:szCs w:val="18"/>
                <w:vertAlign w:val="superscript"/>
              </w:rPr>
              <w:t>5,18</w:t>
            </w:r>
            <w:r w:rsidRPr="006B5EB8">
              <w:rPr>
                <w:sz w:val="18"/>
                <w:szCs w:val="18"/>
              </w:rPr>
              <w:fldChar w:fldCharType="end"/>
            </w:r>
          </w:p>
        </w:tc>
        <w:tc>
          <w:tcPr>
            <w:tcW w:w="1170" w:type="dxa"/>
          </w:tcPr>
          <w:p w14:paraId="449BA8B5" w14:textId="52CEB736" w:rsidR="00FA141F" w:rsidRPr="006B5EB8" w:rsidRDefault="00FA141F" w:rsidP="00E61F3E">
            <w:pPr>
              <w:rPr>
                <w:sz w:val="18"/>
                <w:szCs w:val="18"/>
              </w:rPr>
            </w:pPr>
            <w:r w:rsidRPr="006B5EB8">
              <w:rPr>
                <w:sz w:val="18"/>
                <w:szCs w:val="18"/>
              </w:rPr>
              <w:t>2010</w:t>
            </w:r>
          </w:p>
        </w:tc>
        <w:tc>
          <w:tcPr>
            <w:tcW w:w="2970" w:type="dxa"/>
          </w:tcPr>
          <w:p w14:paraId="22A3FB27" w14:textId="2F9139FE" w:rsidR="00FA141F" w:rsidRPr="006B5EB8" w:rsidRDefault="00FA141F" w:rsidP="00E61F3E">
            <w:pPr>
              <w:rPr>
                <w:sz w:val="18"/>
                <w:szCs w:val="18"/>
              </w:rPr>
            </w:pPr>
            <w:r w:rsidRPr="006B5EB8">
              <w:rPr>
                <w:sz w:val="18"/>
                <w:szCs w:val="18"/>
              </w:rPr>
              <w:t>Unconditional, poor households with orphans or vulnerable children</w:t>
            </w:r>
          </w:p>
        </w:tc>
        <w:tc>
          <w:tcPr>
            <w:tcW w:w="1170" w:type="dxa"/>
          </w:tcPr>
          <w:p w14:paraId="07E6C104" w14:textId="77DD0A68" w:rsidR="00FA141F" w:rsidRPr="006B5EB8" w:rsidRDefault="00FA141F" w:rsidP="00E61F3E">
            <w:pPr>
              <w:rPr>
                <w:sz w:val="18"/>
                <w:szCs w:val="18"/>
              </w:rPr>
            </w:pPr>
            <w:r w:rsidRPr="006B5EB8">
              <w:rPr>
                <w:sz w:val="18"/>
                <w:szCs w:val="18"/>
              </w:rPr>
              <w:t>$600</w:t>
            </w:r>
          </w:p>
        </w:tc>
        <w:tc>
          <w:tcPr>
            <w:tcW w:w="1170" w:type="dxa"/>
          </w:tcPr>
          <w:p w14:paraId="3A87729F" w14:textId="6D194D2E" w:rsidR="00FA141F" w:rsidRPr="006B5EB8" w:rsidRDefault="00FA141F" w:rsidP="00E61F3E">
            <w:pPr>
              <w:rPr>
                <w:sz w:val="18"/>
                <w:szCs w:val="18"/>
              </w:rPr>
            </w:pPr>
            <w:r w:rsidRPr="006B5EB8">
              <w:rPr>
                <w:sz w:val="18"/>
                <w:szCs w:val="18"/>
              </w:rPr>
              <w:t>117,600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79451221" w14:textId="2319DF35" w:rsidR="00FA141F" w:rsidRPr="006B5EB8" w:rsidRDefault="00FA141F" w:rsidP="00E61F3E">
            <w:pPr>
              <w:rPr>
                <w:sz w:val="18"/>
                <w:szCs w:val="18"/>
              </w:rPr>
            </w:pPr>
            <w:r w:rsidRPr="006B5EB8">
              <w:rPr>
                <w:sz w:val="18"/>
                <w:szCs w:val="18"/>
              </w:rPr>
              <w:t>117,600</w:t>
            </w:r>
          </w:p>
        </w:tc>
        <w:tc>
          <w:tcPr>
            <w:tcW w:w="1080" w:type="dxa"/>
          </w:tcPr>
          <w:p w14:paraId="69D56A0E" w14:textId="7BA065BE" w:rsidR="00FA141F" w:rsidRPr="006B5EB8" w:rsidRDefault="00FA141F" w:rsidP="00E61F3E">
            <w:pPr>
              <w:rPr>
                <w:sz w:val="18"/>
                <w:szCs w:val="18"/>
              </w:rPr>
            </w:pPr>
            <w:r w:rsidRPr="006B5EB8">
              <w:rPr>
                <w:sz w:val="18"/>
                <w:szCs w:val="18"/>
              </w:rPr>
              <w:t>61.9% (2002)</w:t>
            </w:r>
          </w:p>
        </w:tc>
        <w:tc>
          <w:tcPr>
            <w:tcW w:w="1260" w:type="dxa"/>
          </w:tcPr>
          <w:p w14:paraId="3B5294D8" w14:textId="49184F94" w:rsidR="00FA141F" w:rsidRPr="006B5EB8" w:rsidRDefault="00FA141F" w:rsidP="00E61F3E">
            <w:pPr>
              <w:rPr>
                <w:sz w:val="18"/>
                <w:szCs w:val="18"/>
              </w:rPr>
            </w:pPr>
            <w:r w:rsidRPr="006B5EB8">
              <w:rPr>
                <w:sz w:val="18"/>
                <w:szCs w:val="18"/>
              </w:rPr>
              <w:t>9%</w:t>
            </w:r>
          </w:p>
        </w:tc>
        <w:tc>
          <w:tcPr>
            <w:tcW w:w="1260" w:type="dxa"/>
          </w:tcPr>
          <w:p w14:paraId="740151E6" w14:textId="27AD9AF6" w:rsidR="00FA141F" w:rsidRPr="006B5EB8" w:rsidRDefault="00FA141F" w:rsidP="00E61F3E">
            <w:pPr>
              <w:rPr>
                <w:sz w:val="18"/>
                <w:szCs w:val="18"/>
              </w:rPr>
            </w:pPr>
            <w:r>
              <w:rPr>
                <w:sz w:val="18"/>
                <w:szCs w:val="18"/>
              </w:rPr>
              <w:t>28%</w:t>
            </w:r>
          </w:p>
        </w:tc>
      </w:tr>
      <w:tr w:rsidR="00FA141F" w14:paraId="306FFCEA" w14:textId="71AFEB46" w:rsidTr="0060763C">
        <w:tc>
          <w:tcPr>
            <w:tcW w:w="1075" w:type="dxa"/>
          </w:tcPr>
          <w:p w14:paraId="28E48961" w14:textId="1BB4B0E9" w:rsidR="00FA141F" w:rsidRPr="006B5EB8" w:rsidRDefault="00FA141F" w:rsidP="00E61F3E">
            <w:pPr>
              <w:rPr>
                <w:sz w:val="18"/>
                <w:szCs w:val="18"/>
              </w:rPr>
            </w:pPr>
            <w:r w:rsidRPr="006B5EB8">
              <w:rPr>
                <w:sz w:val="18"/>
                <w:szCs w:val="18"/>
              </w:rPr>
              <w:t>Malawi</w:t>
            </w:r>
          </w:p>
        </w:tc>
        <w:tc>
          <w:tcPr>
            <w:tcW w:w="2520" w:type="dxa"/>
          </w:tcPr>
          <w:p w14:paraId="6277229B" w14:textId="6FB0627C" w:rsidR="00FA141F" w:rsidRPr="006B5EB8" w:rsidRDefault="00FA141F" w:rsidP="00E61F3E">
            <w:pPr>
              <w:rPr>
                <w:sz w:val="18"/>
                <w:szCs w:val="18"/>
              </w:rPr>
            </w:pPr>
            <w:proofErr w:type="spellStart"/>
            <w:r w:rsidRPr="006B5EB8">
              <w:rPr>
                <w:sz w:val="18"/>
                <w:szCs w:val="18"/>
              </w:rPr>
              <w:t>Mchinji</w:t>
            </w:r>
            <w:proofErr w:type="spellEnd"/>
            <w:r w:rsidRPr="006B5EB8">
              <w:rPr>
                <w:sz w:val="18"/>
                <w:szCs w:val="18"/>
              </w:rPr>
              <w:t xml:space="preserve"> Social Cash Transfer</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0F778262" w14:textId="78332567" w:rsidR="00FA141F" w:rsidRPr="006B5EB8" w:rsidRDefault="00FA141F" w:rsidP="00E61F3E">
            <w:pPr>
              <w:rPr>
                <w:sz w:val="18"/>
                <w:szCs w:val="18"/>
              </w:rPr>
            </w:pPr>
            <w:r w:rsidRPr="006B5EB8">
              <w:rPr>
                <w:sz w:val="18"/>
                <w:szCs w:val="18"/>
              </w:rPr>
              <w:t>2007</w:t>
            </w:r>
          </w:p>
        </w:tc>
        <w:tc>
          <w:tcPr>
            <w:tcW w:w="2970" w:type="dxa"/>
          </w:tcPr>
          <w:p w14:paraId="76D1968E" w14:textId="3DE113AA" w:rsidR="00FA141F" w:rsidRPr="006B5EB8" w:rsidRDefault="00FA141F" w:rsidP="00E61F3E">
            <w:pPr>
              <w:rPr>
                <w:sz w:val="18"/>
                <w:szCs w:val="18"/>
              </w:rPr>
            </w:pPr>
            <w:r w:rsidRPr="006B5EB8">
              <w:rPr>
                <w:sz w:val="18"/>
                <w:szCs w:val="18"/>
              </w:rPr>
              <w:t>Unconditional, poor households</w:t>
            </w:r>
          </w:p>
        </w:tc>
        <w:tc>
          <w:tcPr>
            <w:tcW w:w="1170" w:type="dxa"/>
          </w:tcPr>
          <w:p w14:paraId="6189C530" w14:textId="07D64C49" w:rsidR="00FA141F" w:rsidRPr="006B5EB8" w:rsidRDefault="00FA141F" w:rsidP="00E61F3E">
            <w:pPr>
              <w:rPr>
                <w:sz w:val="18"/>
                <w:szCs w:val="18"/>
              </w:rPr>
            </w:pPr>
            <w:r w:rsidRPr="006B5EB8">
              <w:rPr>
                <w:sz w:val="18"/>
                <w:szCs w:val="18"/>
              </w:rPr>
              <w:t>$66</w:t>
            </w:r>
          </w:p>
        </w:tc>
        <w:tc>
          <w:tcPr>
            <w:tcW w:w="1170" w:type="dxa"/>
          </w:tcPr>
          <w:p w14:paraId="7D5EA929" w14:textId="6862EBBE" w:rsidR="00FA141F" w:rsidRPr="006B5EB8" w:rsidRDefault="00FA141F" w:rsidP="00E61F3E">
            <w:pPr>
              <w:rPr>
                <w:sz w:val="18"/>
                <w:szCs w:val="18"/>
              </w:rPr>
            </w:pPr>
            <w:r w:rsidRPr="006B5EB8">
              <w:rPr>
                <w:sz w:val="18"/>
                <w:szCs w:val="18"/>
              </w:rPr>
              <w:t>782,561 (2016)</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338C8B39" w14:textId="755C0F59" w:rsidR="00FA141F" w:rsidRPr="006B5EB8" w:rsidRDefault="00FA141F" w:rsidP="00E61F3E">
            <w:pPr>
              <w:rPr>
                <w:sz w:val="18"/>
                <w:szCs w:val="18"/>
              </w:rPr>
            </w:pPr>
            <w:r w:rsidRPr="006B5EB8">
              <w:rPr>
                <w:sz w:val="18"/>
                <w:szCs w:val="18"/>
              </w:rPr>
              <w:t>782,561</w:t>
            </w:r>
          </w:p>
        </w:tc>
        <w:tc>
          <w:tcPr>
            <w:tcW w:w="1080" w:type="dxa"/>
          </w:tcPr>
          <w:p w14:paraId="31C5D0F7" w14:textId="7012CC4B" w:rsidR="00FA141F" w:rsidRPr="006B5EB8" w:rsidRDefault="00FA141F" w:rsidP="00E61F3E">
            <w:pPr>
              <w:rPr>
                <w:sz w:val="18"/>
                <w:szCs w:val="18"/>
              </w:rPr>
            </w:pPr>
            <w:r w:rsidRPr="006B5EB8">
              <w:rPr>
                <w:sz w:val="18"/>
                <w:szCs w:val="18"/>
              </w:rPr>
              <w:t>73.9% (2004)</w:t>
            </w:r>
          </w:p>
        </w:tc>
        <w:tc>
          <w:tcPr>
            <w:tcW w:w="1260" w:type="dxa"/>
          </w:tcPr>
          <w:p w14:paraId="0CEE639C" w14:textId="7D616528" w:rsidR="00FA141F" w:rsidRPr="006B5EB8" w:rsidRDefault="00FA141F" w:rsidP="00E61F3E">
            <w:pPr>
              <w:rPr>
                <w:sz w:val="18"/>
                <w:szCs w:val="18"/>
              </w:rPr>
            </w:pPr>
            <w:r w:rsidRPr="006B5EB8">
              <w:rPr>
                <w:sz w:val="18"/>
                <w:szCs w:val="18"/>
              </w:rPr>
              <w:t>6%</w:t>
            </w:r>
          </w:p>
        </w:tc>
        <w:tc>
          <w:tcPr>
            <w:tcW w:w="1260" w:type="dxa"/>
          </w:tcPr>
          <w:p w14:paraId="04E1CD0D" w14:textId="12D8A440" w:rsidR="00FA141F" w:rsidRPr="006B5EB8" w:rsidRDefault="00FA141F" w:rsidP="00E61F3E">
            <w:pPr>
              <w:rPr>
                <w:sz w:val="18"/>
                <w:szCs w:val="18"/>
              </w:rPr>
            </w:pPr>
            <w:r>
              <w:rPr>
                <w:sz w:val="18"/>
                <w:szCs w:val="18"/>
              </w:rPr>
              <w:t>8%</w:t>
            </w:r>
          </w:p>
        </w:tc>
      </w:tr>
      <w:tr w:rsidR="00FA141F" w14:paraId="48ED3075" w14:textId="65841F7F" w:rsidTr="0060763C">
        <w:tc>
          <w:tcPr>
            <w:tcW w:w="1075" w:type="dxa"/>
          </w:tcPr>
          <w:p w14:paraId="53465B0C" w14:textId="3A8FE5E0" w:rsidR="00FA141F" w:rsidRPr="006B5EB8" w:rsidRDefault="00FA141F" w:rsidP="00E61F3E">
            <w:pPr>
              <w:rPr>
                <w:sz w:val="18"/>
                <w:szCs w:val="18"/>
              </w:rPr>
            </w:pPr>
            <w:r w:rsidRPr="006B5EB8">
              <w:rPr>
                <w:sz w:val="18"/>
                <w:szCs w:val="18"/>
              </w:rPr>
              <w:t>South Africa</w:t>
            </w:r>
          </w:p>
        </w:tc>
        <w:tc>
          <w:tcPr>
            <w:tcW w:w="2520" w:type="dxa"/>
          </w:tcPr>
          <w:p w14:paraId="4D1FC47C" w14:textId="5CBF29EE" w:rsidR="00FA141F" w:rsidRPr="006B5EB8" w:rsidRDefault="00FA141F" w:rsidP="00E61F3E">
            <w:pPr>
              <w:rPr>
                <w:sz w:val="18"/>
                <w:szCs w:val="18"/>
              </w:rPr>
            </w:pPr>
            <w:r w:rsidRPr="006B5EB8">
              <w:rPr>
                <w:sz w:val="18"/>
                <w:szCs w:val="18"/>
              </w:rPr>
              <w:t>Child Support Grant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56C19CD1" w14:textId="513D36D8" w:rsidR="00FA141F" w:rsidRPr="006B5EB8" w:rsidRDefault="00FA141F" w:rsidP="00E61F3E">
            <w:pPr>
              <w:rPr>
                <w:sz w:val="18"/>
                <w:szCs w:val="18"/>
              </w:rPr>
            </w:pPr>
            <w:r w:rsidRPr="006B5EB8">
              <w:rPr>
                <w:sz w:val="18"/>
                <w:szCs w:val="18"/>
              </w:rPr>
              <w:t>1999</w:t>
            </w:r>
          </w:p>
        </w:tc>
        <w:tc>
          <w:tcPr>
            <w:tcW w:w="2970" w:type="dxa"/>
          </w:tcPr>
          <w:p w14:paraId="5CA9DA9C" w14:textId="490A4274" w:rsidR="00FA141F" w:rsidRPr="006B5EB8" w:rsidRDefault="00FA141F" w:rsidP="00E61F3E">
            <w:pPr>
              <w:rPr>
                <w:sz w:val="18"/>
                <w:szCs w:val="18"/>
              </w:rPr>
            </w:pPr>
            <w:r w:rsidRPr="006B5EB8">
              <w:rPr>
                <w:sz w:val="18"/>
                <w:szCs w:val="18"/>
              </w:rPr>
              <w:t>Unconditional, poor children</w:t>
            </w:r>
          </w:p>
        </w:tc>
        <w:tc>
          <w:tcPr>
            <w:tcW w:w="1170" w:type="dxa"/>
          </w:tcPr>
          <w:p w14:paraId="7B3486F5" w14:textId="5DE49728" w:rsidR="00FA141F" w:rsidRPr="006B5EB8" w:rsidRDefault="00FA141F" w:rsidP="00E61F3E">
            <w:pPr>
              <w:rPr>
                <w:sz w:val="18"/>
                <w:szCs w:val="18"/>
              </w:rPr>
            </w:pPr>
            <w:r w:rsidRPr="006B5EB8">
              <w:rPr>
                <w:sz w:val="18"/>
                <w:szCs w:val="18"/>
              </w:rPr>
              <w:t>$270</w:t>
            </w:r>
          </w:p>
        </w:tc>
        <w:tc>
          <w:tcPr>
            <w:tcW w:w="1170" w:type="dxa"/>
          </w:tcPr>
          <w:p w14:paraId="292A619D" w14:textId="35FAB84F" w:rsidR="00FA141F" w:rsidRPr="006B5EB8" w:rsidRDefault="00FA141F" w:rsidP="00E61F3E">
            <w:pPr>
              <w:rPr>
                <w:sz w:val="18"/>
                <w:szCs w:val="18"/>
              </w:rPr>
            </w:pPr>
            <w:r w:rsidRPr="006B5EB8">
              <w:rPr>
                <w:sz w:val="18"/>
                <w:szCs w:val="18"/>
              </w:rPr>
              <w:t>11,703,165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59EF7A35" w14:textId="7BFECAF7" w:rsidR="00FA141F" w:rsidRPr="006B5EB8" w:rsidRDefault="00FA141F" w:rsidP="00E61F3E">
            <w:pPr>
              <w:rPr>
                <w:sz w:val="18"/>
                <w:szCs w:val="18"/>
              </w:rPr>
            </w:pPr>
            <w:r w:rsidRPr="006B5EB8">
              <w:rPr>
                <w:sz w:val="18"/>
                <w:szCs w:val="18"/>
              </w:rPr>
              <w:t>47,982,976</w:t>
            </w:r>
          </w:p>
        </w:tc>
        <w:tc>
          <w:tcPr>
            <w:tcW w:w="1080" w:type="dxa"/>
          </w:tcPr>
          <w:p w14:paraId="5330299B" w14:textId="129961DB" w:rsidR="00FA141F" w:rsidRPr="006B5EB8" w:rsidRDefault="00FA141F" w:rsidP="00E61F3E">
            <w:pPr>
              <w:rPr>
                <w:sz w:val="18"/>
                <w:szCs w:val="18"/>
              </w:rPr>
            </w:pPr>
            <w:r w:rsidRPr="006B5EB8">
              <w:rPr>
                <w:sz w:val="18"/>
                <w:szCs w:val="18"/>
              </w:rPr>
              <w:t>36.3% (1996)</w:t>
            </w:r>
          </w:p>
        </w:tc>
        <w:tc>
          <w:tcPr>
            <w:tcW w:w="1260" w:type="dxa"/>
          </w:tcPr>
          <w:p w14:paraId="79B8FDCA" w14:textId="30C8981B" w:rsidR="00FA141F" w:rsidRPr="006B5EB8" w:rsidRDefault="00FA141F" w:rsidP="00E61F3E">
            <w:pPr>
              <w:rPr>
                <w:sz w:val="18"/>
                <w:szCs w:val="18"/>
              </w:rPr>
            </w:pPr>
            <w:r w:rsidRPr="006B5EB8">
              <w:rPr>
                <w:sz w:val="18"/>
                <w:szCs w:val="18"/>
              </w:rPr>
              <w:t>100%</w:t>
            </w:r>
          </w:p>
        </w:tc>
        <w:tc>
          <w:tcPr>
            <w:tcW w:w="1260" w:type="dxa"/>
          </w:tcPr>
          <w:p w14:paraId="18B938AF" w14:textId="5D5E553A" w:rsidR="00FA141F" w:rsidRPr="006B5EB8" w:rsidRDefault="00FA141F" w:rsidP="00E61F3E">
            <w:pPr>
              <w:rPr>
                <w:sz w:val="18"/>
                <w:szCs w:val="18"/>
              </w:rPr>
            </w:pPr>
            <w:r>
              <w:rPr>
                <w:sz w:val="18"/>
                <w:szCs w:val="18"/>
              </w:rPr>
              <w:t>4%</w:t>
            </w:r>
          </w:p>
        </w:tc>
      </w:tr>
      <w:tr w:rsidR="00FA141F" w14:paraId="298EBB64" w14:textId="14C05A7B" w:rsidTr="0060763C">
        <w:tc>
          <w:tcPr>
            <w:tcW w:w="1075" w:type="dxa"/>
          </w:tcPr>
          <w:p w14:paraId="59A496DC" w14:textId="013AC7C4" w:rsidR="00FA141F" w:rsidRPr="006B5EB8" w:rsidRDefault="00FA141F" w:rsidP="00E61F3E">
            <w:pPr>
              <w:rPr>
                <w:sz w:val="18"/>
                <w:szCs w:val="18"/>
              </w:rPr>
            </w:pPr>
            <w:r w:rsidRPr="006B5EB8">
              <w:rPr>
                <w:sz w:val="18"/>
                <w:szCs w:val="18"/>
              </w:rPr>
              <w:t>South Africa</w:t>
            </w:r>
          </w:p>
        </w:tc>
        <w:tc>
          <w:tcPr>
            <w:tcW w:w="2520" w:type="dxa"/>
          </w:tcPr>
          <w:p w14:paraId="1A3C66FE" w14:textId="2CB8651B" w:rsidR="00FA141F" w:rsidRPr="006B5EB8" w:rsidRDefault="00FA141F" w:rsidP="00E61F3E">
            <w:pPr>
              <w:rPr>
                <w:sz w:val="18"/>
                <w:szCs w:val="18"/>
              </w:rPr>
            </w:pPr>
            <w:r w:rsidRPr="006B5EB8">
              <w:rPr>
                <w:sz w:val="18"/>
                <w:szCs w:val="18"/>
              </w:rPr>
              <w:t>Older Persons’ Grant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1A47D56C" w14:textId="713E37FF" w:rsidR="00FA141F" w:rsidRPr="006B5EB8" w:rsidRDefault="00FA141F" w:rsidP="00E61F3E">
            <w:pPr>
              <w:rPr>
                <w:sz w:val="18"/>
                <w:szCs w:val="18"/>
              </w:rPr>
            </w:pPr>
            <w:r w:rsidRPr="006B5EB8">
              <w:rPr>
                <w:sz w:val="18"/>
                <w:szCs w:val="18"/>
              </w:rPr>
              <w:t>2005</w:t>
            </w:r>
          </w:p>
        </w:tc>
        <w:tc>
          <w:tcPr>
            <w:tcW w:w="2970" w:type="dxa"/>
          </w:tcPr>
          <w:p w14:paraId="50D35E16" w14:textId="4C025471" w:rsidR="00FA141F" w:rsidRPr="006B5EB8" w:rsidRDefault="00FA141F" w:rsidP="00E61F3E">
            <w:pPr>
              <w:rPr>
                <w:sz w:val="18"/>
                <w:szCs w:val="18"/>
              </w:rPr>
            </w:pPr>
            <w:r w:rsidRPr="006B5EB8">
              <w:rPr>
                <w:sz w:val="18"/>
                <w:szCs w:val="18"/>
              </w:rPr>
              <w:t>Unconditional, elderly poor</w:t>
            </w:r>
          </w:p>
        </w:tc>
        <w:tc>
          <w:tcPr>
            <w:tcW w:w="1170" w:type="dxa"/>
          </w:tcPr>
          <w:p w14:paraId="57CD4144" w14:textId="2F5EDC3B" w:rsidR="00FA141F" w:rsidRPr="006B5EB8" w:rsidRDefault="00FA141F" w:rsidP="00E61F3E">
            <w:pPr>
              <w:rPr>
                <w:sz w:val="18"/>
                <w:szCs w:val="18"/>
              </w:rPr>
            </w:pPr>
            <w:r w:rsidRPr="006B5EB8">
              <w:rPr>
                <w:sz w:val="18"/>
                <w:szCs w:val="18"/>
              </w:rPr>
              <w:t>$1200</w:t>
            </w:r>
          </w:p>
        </w:tc>
        <w:tc>
          <w:tcPr>
            <w:tcW w:w="1170" w:type="dxa"/>
          </w:tcPr>
          <w:p w14:paraId="784DAE48" w14:textId="6E7D71D5" w:rsidR="00FA141F" w:rsidRPr="006B5EB8" w:rsidRDefault="00FA141F" w:rsidP="00E61F3E">
            <w:pPr>
              <w:rPr>
                <w:sz w:val="18"/>
                <w:szCs w:val="18"/>
              </w:rPr>
            </w:pPr>
            <w:r w:rsidRPr="006B5EB8">
              <w:rPr>
                <w:sz w:val="18"/>
                <w:szCs w:val="18"/>
              </w:rPr>
              <w:t>3,086,851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57240587" w14:textId="21B146B9" w:rsidR="00FA141F" w:rsidRPr="006B5EB8" w:rsidRDefault="00FA141F" w:rsidP="00E61F3E">
            <w:pPr>
              <w:rPr>
                <w:sz w:val="18"/>
                <w:szCs w:val="18"/>
              </w:rPr>
            </w:pPr>
            <w:r w:rsidRPr="006B5EB8">
              <w:rPr>
                <w:sz w:val="18"/>
                <w:szCs w:val="18"/>
              </w:rPr>
              <w:t>10,186,608</w:t>
            </w:r>
          </w:p>
        </w:tc>
        <w:tc>
          <w:tcPr>
            <w:tcW w:w="1080" w:type="dxa"/>
          </w:tcPr>
          <w:p w14:paraId="1BF4F22C" w14:textId="6887C00B" w:rsidR="00FA141F" w:rsidRPr="006B5EB8" w:rsidRDefault="00FA141F" w:rsidP="00E61F3E">
            <w:pPr>
              <w:rPr>
                <w:sz w:val="18"/>
                <w:szCs w:val="18"/>
              </w:rPr>
            </w:pPr>
            <w:r w:rsidRPr="006B5EB8">
              <w:rPr>
                <w:sz w:val="18"/>
                <w:szCs w:val="18"/>
              </w:rPr>
              <w:t>34.8% (2000)</w:t>
            </w:r>
          </w:p>
        </w:tc>
        <w:tc>
          <w:tcPr>
            <w:tcW w:w="1260" w:type="dxa"/>
          </w:tcPr>
          <w:p w14:paraId="1EFB4B91" w14:textId="099391BC" w:rsidR="00FA141F" w:rsidRPr="006B5EB8" w:rsidRDefault="00FA141F" w:rsidP="00E61F3E">
            <w:pPr>
              <w:rPr>
                <w:sz w:val="18"/>
                <w:szCs w:val="18"/>
              </w:rPr>
            </w:pPr>
            <w:r w:rsidRPr="006B5EB8">
              <w:rPr>
                <w:sz w:val="18"/>
                <w:szCs w:val="18"/>
              </w:rPr>
              <w:t>53%</w:t>
            </w:r>
          </w:p>
        </w:tc>
        <w:tc>
          <w:tcPr>
            <w:tcW w:w="1260" w:type="dxa"/>
          </w:tcPr>
          <w:p w14:paraId="325BF069" w14:textId="2C153C99" w:rsidR="00FA141F" w:rsidRPr="006B5EB8" w:rsidRDefault="00FA141F" w:rsidP="00E61F3E">
            <w:pPr>
              <w:rPr>
                <w:sz w:val="18"/>
                <w:szCs w:val="18"/>
              </w:rPr>
            </w:pPr>
            <w:r>
              <w:rPr>
                <w:sz w:val="18"/>
                <w:szCs w:val="18"/>
              </w:rPr>
              <w:t>12%</w:t>
            </w:r>
          </w:p>
        </w:tc>
      </w:tr>
      <w:tr w:rsidR="00FA141F" w14:paraId="2214B448" w14:textId="0C22A9D0" w:rsidTr="0060763C">
        <w:tc>
          <w:tcPr>
            <w:tcW w:w="1075" w:type="dxa"/>
          </w:tcPr>
          <w:p w14:paraId="63B7AA44" w14:textId="7B3F1D77" w:rsidR="00FA141F" w:rsidRPr="006B5EB8" w:rsidRDefault="00FA141F" w:rsidP="00E61F3E">
            <w:pPr>
              <w:rPr>
                <w:sz w:val="18"/>
                <w:szCs w:val="18"/>
              </w:rPr>
            </w:pPr>
            <w:r w:rsidRPr="006B5EB8">
              <w:rPr>
                <w:sz w:val="18"/>
                <w:szCs w:val="18"/>
              </w:rPr>
              <w:t>South Africa</w:t>
            </w:r>
          </w:p>
        </w:tc>
        <w:tc>
          <w:tcPr>
            <w:tcW w:w="2520" w:type="dxa"/>
          </w:tcPr>
          <w:p w14:paraId="180BE2B9" w14:textId="390B87E3" w:rsidR="00FA141F" w:rsidRPr="006B5EB8" w:rsidRDefault="00FA141F" w:rsidP="00E61F3E">
            <w:pPr>
              <w:rPr>
                <w:sz w:val="18"/>
                <w:szCs w:val="18"/>
              </w:rPr>
            </w:pPr>
            <w:r w:rsidRPr="006B5EB8">
              <w:rPr>
                <w:sz w:val="18"/>
                <w:szCs w:val="18"/>
              </w:rPr>
              <w:t>Disability Grant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1B059BE4" w14:textId="7DDED347" w:rsidR="00FA141F" w:rsidRPr="006B5EB8" w:rsidRDefault="00FA141F" w:rsidP="00E61F3E">
            <w:pPr>
              <w:rPr>
                <w:sz w:val="18"/>
                <w:szCs w:val="18"/>
              </w:rPr>
            </w:pPr>
            <w:r w:rsidRPr="006B5EB8">
              <w:rPr>
                <w:sz w:val="18"/>
                <w:szCs w:val="18"/>
              </w:rPr>
              <w:t>2005</w:t>
            </w:r>
          </w:p>
        </w:tc>
        <w:tc>
          <w:tcPr>
            <w:tcW w:w="2970" w:type="dxa"/>
          </w:tcPr>
          <w:p w14:paraId="413A34A6" w14:textId="785C67DC" w:rsidR="00FA141F" w:rsidRPr="006B5EB8" w:rsidRDefault="00FA141F" w:rsidP="00E61F3E">
            <w:pPr>
              <w:rPr>
                <w:sz w:val="18"/>
                <w:szCs w:val="18"/>
              </w:rPr>
            </w:pPr>
            <w:r w:rsidRPr="006B5EB8">
              <w:rPr>
                <w:sz w:val="18"/>
                <w:szCs w:val="18"/>
              </w:rPr>
              <w:t>Unconditional, disabled</w:t>
            </w:r>
          </w:p>
        </w:tc>
        <w:tc>
          <w:tcPr>
            <w:tcW w:w="1170" w:type="dxa"/>
          </w:tcPr>
          <w:p w14:paraId="71028E55" w14:textId="45EAFD30" w:rsidR="00FA141F" w:rsidRPr="006B5EB8" w:rsidRDefault="00FA141F" w:rsidP="00E61F3E">
            <w:pPr>
              <w:rPr>
                <w:sz w:val="18"/>
                <w:szCs w:val="18"/>
              </w:rPr>
            </w:pPr>
            <w:r w:rsidRPr="006B5EB8">
              <w:rPr>
                <w:sz w:val="18"/>
                <w:szCs w:val="18"/>
              </w:rPr>
              <w:t>$1200</w:t>
            </w:r>
          </w:p>
        </w:tc>
        <w:tc>
          <w:tcPr>
            <w:tcW w:w="1170" w:type="dxa"/>
          </w:tcPr>
          <w:p w14:paraId="0A1B3E68" w14:textId="07727BFB" w:rsidR="00FA141F" w:rsidRPr="006B5EB8" w:rsidRDefault="00FA141F" w:rsidP="00E61F3E">
            <w:pPr>
              <w:rPr>
                <w:sz w:val="18"/>
                <w:szCs w:val="18"/>
              </w:rPr>
            </w:pPr>
            <w:r w:rsidRPr="006B5EB8">
              <w:rPr>
                <w:sz w:val="18"/>
                <w:szCs w:val="18"/>
              </w:rPr>
              <w:t>1,098,018 (2015)</w:t>
            </w:r>
          </w:p>
        </w:tc>
        <w:tc>
          <w:tcPr>
            <w:tcW w:w="1170" w:type="dxa"/>
          </w:tcPr>
          <w:p w14:paraId="5235C212" w14:textId="0C88C4EE" w:rsidR="00FA141F" w:rsidRPr="006B5EB8" w:rsidRDefault="00FA141F" w:rsidP="00E61F3E">
            <w:pPr>
              <w:rPr>
                <w:sz w:val="18"/>
                <w:szCs w:val="18"/>
              </w:rPr>
            </w:pPr>
            <w:r w:rsidRPr="006B5EB8">
              <w:rPr>
                <w:sz w:val="18"/>
                <w:szCs w:val="18"/>
              </w:rPr>
              <w:t>3,623,459</w:t>
            </w:r>
          </w:p>
        </w:tc>
        <w:tc>
          <w:tcPr>
            <w:tcW w:w="1080" w:type="dxa"/>
          </w:tcPr>
          <w:p w14:paraId="7362FF68" w14:textId="56B8495C" w:rsidR="00FA141F" w:rsidRPr="006B5EB8" w:rsidRDefault="00FA141F" w:rsidP="00E61F3E">
            <w:pPr>
              <w:rPr>
                <w:sz w:val="18"/>
                <w:szCs w:val="18"/>
              </w:rPr>
            </w:pPr>
            <w:r w:rsidRPr="006B5EB8">
              <w:rPr>
                <w:sz w:val="18"/>
                <w:szCs w:val="18"/>
              </w:rPr>
              <w:t>34.8% (2000)</w:t>
            </w:r>
          </w:p>
        </w:tc>
        <w:tc>
          <w:tcPr>
            <w:tcW w:w="1260" w:type="dxa"/>
          </w:tcPr>
          <w:p w14:paraId="37ED34F0" w14:textId="3A6D98E4" w:rsidR="00FA141F" w:rsidRPr="006B5EB8" w:rsidRDefault="00FA141F" w:rsidP="00E61F3E">
            <w:pPr>
              <w:rPr>
                <w:sz w:val="18"/>
                <w:szCs w:val="18"/>
              </w:rPr>
            </w:pPr>
            <w:r w:rsidRPr="006B5EB8">
              <w:rPr>
                <w:sz w:val="18"/>
                <w:szCs w:val="18"/>
              </w:rPr>
              <w:t>19%</w:t>
            </w:r>
          </w:p>
        </w:tc>
        <w:tc>
          <w:tcPr>
            <w:tcW w:w="1260" w:type="dxa"/>
          </w:tcPr>
          <w:p w14:paraId="28D956D9" w14:textId="5EEA5C3E" w:rsidR="00FA141F" w:rsidRPr="006B5EB8" w:rsidRDefault="00FA141F" w:rsidP="00E61F3E">
            <w:pPr>
              <w:rPr>
                <w:sz w:val="18"/>
                <w:szCs w:val="18"/>
              </w:rPr>
            </w:pPr>
            <w:r>
              <w:rPr>
                <w:sz w:val="18"/>
                <w:szCs w:val="18"/>
              </w:rPr>
              <w:t>12%</w:t>
            </w:r>
          </w:p>
        </w:tc>
      </w:tr>
      <w:tr w:rsidR="00FA141F" w14:paraId="741DB5A5" w14:textId="34E584D8" w:rsidTr="0060763C">
        <w:tc>
          <w:tcPr>
            <w:tcW w:w="1075" w:type="dxa"/>
          </w:tcPr>
          <w:p w14:paraId="0F54E083" w14:textId="787804BF" w:rsidR="00FA141F" w:rsidRPr="006B5EB8" w:rsidRDefault="00FA141F" w:rsidP="00E61F3E">
            <w:pPr>
              <w:rPr>
                <w:sz w:val="18"/>
                <w:szCs w:val="18"/>
              </w:rPr>
            </w:pPr>
            <w:r w:rsidRPr="006B5EB8">
              <w:rPr>
                <w:sz w:val="18"/>
                <w:szCs w:val="18"/>
              </w:rPr>
              <w:t>South Africa</w:t>
            </w:r>
          </w:p>
        </w:tc>
        <w:tc>
          <w:tcPr>
            <w:tcW w:w="2520" w:type="dxa"/>
          </w:tcPr>
          <w:p w14:paraId="4635B777" w14:textId="0A68E975" w:rsidR="00FA141F" w:rsidRPr="006B5EB8" w:rsidRDefault="00FA141F" w:rsidP="00E61F3E">
            <w:pPr>
              <w:rPr>
                <w:sz w:val="18"/>
                <w:szCs w:val="18"/>
              </w:rPr>
            </w:pPr>
            <w:r w:rsidRPr="006B5EB8">
              <w:rPr>
                <w:sz w:val="18"/>
                <w:szCs w:val="18"/>
              </w:rPr>
              <w:t>Foster Child Grant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15CC1AB6" w14:textId="06C5B4D4" w:rsidR="00FA141F" w:rsidRPr="006B5EB8" w:rsidRDefault="00FA141F" w:rsidP="00E61F3E">
            <w:pPr>
              <w:rPr>
                <w:sz w:val="18"/>
                <w:szCs w:val="18"/>
              </w:rPr>
            </w:pPr>
            <w:r w:rsidRPr="006B5EB8">
              <w:rPr>
                <w:sz w:val="18"/>
                <w:szCs w:val="18"/>
              </w:rPr>
              <w:t>2005</w:t>
            </w:r>
          </w:p>
        </w:tc>
        <w:tc>
          <w:tcPr>
            <w:tcW w:w="2970" w:type="dxa"/>
          </w:tcPr>
          <w:p w14:paraId="522980B9" w14:textId="59799447" w:rsidR="00FA141F" w:rsidRPr="006B5EB8" w:rsidRDefault="00FA141F" w:rsidP="00E61F3E">
            <w:pPr>
              <w:rPr>
                <w:sz w:val="18"/>
                <w:szCs w:val="18"/>
              </w:rPr>
            </w:pPr>
            <w:r w:rsidRPr="006B5EB8">
              <w:rPr>
                <w:sz w:val="18"/>
                <w:szCs w:val="18"/>
              </w:rPr>
              <w:t>Unconditional, foster children</w:t>
            </w:r>
          </w:p>
        </w:tc>
        <w:tc>
          <w:tcPr>
            <w:tcW w:w="1170" w:type="dxa"/>
          </w:tcPr>
          <w:p w14:paraId="1D3C136C" w14:textId="1C82336B" w:rsidR="00FA141F" w:rsidRPr="006B5EB8" w:rsidRDefault="00FA141F" w:rsidP="00E61F3E">
            <w:pPr>
              <w:rPr>
                <w:sz w:val="18"/>
                <w:szCs w:val="18"/>
              </w:rPr>
            </w:pPr>
            <w:r w:rsidRPr="006B5EB8">
              <w:rPr>
                <w:sz w:val="18"/>
                <w:szCs w:val="18"/>
              </w:rPr>
              <w:t>$696</w:t>
            </w:r>
          </w:p>
        </w:tc>
        <w:tc>
          <w:tcPr>
            <w:tcW w:w="1170" w:type="dxa"/>
          </w:tcPr>
          <w:p w14:paraId="24C1E463" w14:textId="45DDF20F" w:rsidR="00FA141F" w:rsidRPr="006B5EB8" w:rsidRDefault="00FA141F" w:rsidP="00E61F3E">
            <w:pPr>
              <w:rPr>
                <w:sz w:val="18"/>
                <w:szCs w:val="18"/>
              </w:rPr>
            </w:pPr>
            <w:r w:rsidRPr="006B5EB8">
              <w:rPr>
                <w:sz w:val="18"/>
                <w:szCs w:val="18"/>
              </w:rPr>
              <w:t>539,791 (2015)</w:t>
            </w:r>
          </w:p>
        </w:tc>
        <w:tc>
          <w:tcPr>
            <w:tcW w:w="1170" w:type="dxa"/>
          </w:tcPr>
          <w:p w14:paraId="3D636EC0" w14:textId="121DD373" w:rsidR="00FA141F" w:rsidRPr="006B5EB8" w:rsidRDefault="00FA141F" w:rsidP="00E61F3E">
            <w:pPr>
              <w:rPr>
                <w:sz w:val="18"/>
                <w:szCs w:val="18"/>
              </w:rPr>
            </w:pPr>
            <w:r w:rsidRPr="006B5EB8">
              <w:rPr>
                <w:sz w:val="18"/>
                <w:szCs w:val="18"/>
              </w:rPr>
              <w:t>1,781,310</w:t>
            </w:r>
          </w:p>
        </w:tc>
        <w:tc>
          <w:tcPr>
            <w:tcW w:w="1080" w:type="dxa"/>
          </w:tcPr>
          <w:p w14:paraId="2A9C8BDA" w14:textId="6D30C931" w:rsidR="00FA141F" w:rsidRPr="006B5EB8" w:rsidRDefault="00FA141F" w:rsidP="00E61F3E">
            <w:pPr>
              <w:rPr>
                <w:sz w:val="18"/>
                <w:szCs w:val="18"/>
              </w:rPr>
            </w:pPr>
            <w:r w:rsidRPr="006B5EB8">
              <w:rPr>
                <w:sz w:val="18"/>
                <w:szCs w:val="18"/>
              </w:rPr>
              <w:t>34.8% (2000)</w:t>
            </w:r>
          </w:p>
        </w:tc>
        <w:tc>
          <w:tcPr>
            <w:tcW w:w="1260" w:type="dxa"/>
          </w:tcPr>
          <w:p w14:paraId="52ADE457" w14:textId="201BEE67" w:rsidR="00FA141F" w:rsidRPr="006B5EB8" w:rsidRDefault="00FA141F" w:rsidP="00E61F3E">
            <w:pPr>
              <w:rPr>
                <w:sz w:val="18"/>
                <w:szCs w:val="18"/>
              </w:rPr>
            </w:pPr>
            <w:r w:rsidRPr="006B5EB8">
              <w:rPr>
                <w:sz w:val="18"/>
                <w:szCs w:val="18"/>
              </w:rPr>
              <w:t>9%</w:t>
            </w:r>
          </w:p>
        </w:tc>
        <w:tc>
          <w:tcPr>
            <w:tcW w:w="1260" w:type="dxa"/>
          </w:tcPr>
          <w:p w14:paraId="64262D48" w14:textId="1147975A" w:rsidR="00FA141F" w:rsidRPr="006B5EB8" w:rsidRDefault="00FA141F" w:rsidP="00E61F3E">
            <w:pPr>
              <w:rPr>
                <w:sz w:val="18"/>
                <w:szCs w:val="18"/>
              </w:rPr>
            </w:pPr>
            <w:r>
              <w:rPr>
                <w:sz w:val="18"/>
                <w:szCs w:val="18"/>
              </w:rPr>
              <w:t>7%</w:t>
            </w:r>
          </w:p>
        </w:tc>
      </w:tr>
      <w:tr w:rsidR="00FA141F" w14:paraId="6643452B" w14:textId="27A402B1" w:rsidTr="0060763C">
        <w:tc>
          <w:tcPr>
            <w:tcW w:w="1075" w:type="dxa"/>
          </w:tcPr>
          <w:p w14:paraId="14111F59" w14:textId="6EACE8E0" w:rsidR="00FA141F" w:rsidRPr="006B5EB8" w:rsidRDefault="00FA141F" w:rsidP="00E61F3E">
            <w:pPr>
              <w:rPr>
                <w:sz w:val="18"/>
                <w:szCs w:val="18"/>
              </w:rPr>
            </w:pPr>
            <w:r>
              <w:rPr>
                <w:sz w:val="18"/>
                <w:szCs w:val="18"/>
              </w:rPr>
              <w:t>South Africa</w:t>
            </w:r>
          </w:p>
        </w:tc>
        <w:tc>
          <w:tcPr>
            <w:tcW w:w="2520" w:type="dxa"/>
          </w:tcPr>
          <w:p w14:paraId="6FEC51E6" w14:textId="75D0E6BF" w:rsidR="00FA141F" w:rsidRPr="006B5EB8" w:rsidRDefault="00FA141F" w:rsidP="00E61F3E">
            <w:pPr>
              <w:rPr>
                <w:sz w:val="18"/>
                <w:szCs w:val="18"/>
              </w:rPr>
            </w:pPr>
            <w:r>
              <w:rPr>
                <w:sz w:val="18"/>
                <w:szCs w:val="18"/>
              </w:rPr>
              <w:t>Grant In Aid</w:t>
            </w:r>
            <w:r>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Pr="002607DA">
              <w:rPr>
                <w:noProof/>
                <w:sz w:val="18"/>
                <w:szCs w:val="18"/>
                <w:vertAlign w:val="superscript"/>
              </w:rPr>
              <w:t>5</w:t>
            </w:r>
            <w:r>
              <w:rPr>
                <w:sz w:val="18"/>
                <w:szCs w:val="18"/>
              </w:rPr>
              <w:fldChar w:fldCharType="end"/>
            </w:r>
          </w:p>
        </w:tc>
        <w:tc>
          <w:tcPr>
            <w:tcW w:w="1170" w:type="dxa"/>
          </w:tcPr>
          <w:p w14:paraId="580EEA13" w14:textId="100E53ED" w:rsidR="00FA141F" w:rsidRPr="006B5EB8" w:rsidRDefault="00FA141F" w:rsidP="00E61F3E">
            <w:pPr>
              <w:rPr>
                <w:sz w:val="18"/>
                <w:szCs w:val="18"/>
              </w:rPr>
            </w:pPr>
            <w:r>
              <w:rPr>
                <w:sz w:val="18"/>
                <w:szCs w:val="18"/>
              </w:rPr>
              <w:t>2005</w:t>
            </w:r>
          </w:p>
        </w:tc>
        <w:tc>
          <w:tcPr>
            <w:tcW w:w="2970" w:type="dxa"/>
          </w:tcPr>
          <w:p w14:paraId="4F36CF1E" w14:textId="382F9088" w:rsidR="00FA141F" w:rsidRPr="006B5EB8" w:rsidRDefault="00FA141F" w:rsidP="00E61F3E">
            <w:pPr>
              <w:rPr>
                <w:sz w:val="18"/>
                <w:szCs w:val="18"/>
              </w:rPr>
            </w:pPr>
            <w:r>
              <w:rPr>
                <w:sz w:val="18"/>
                <w:szCs w:val="18"/>
              </w:rPr>
              <w:t>Unconditional, for recipients who require regular attendance by another person</w:t>
            </w:r>
          </w:p>
        </w:tc>
        <w:tc>
          <w:tcPr>
            <w:tcW w:w="1170" w:type="dxa"/>
          </w:tcPr>
          <w:p w14:paraId="04B4812D" w14:textId="34F222A3" w:rsidR="00FA141F" w:rsidRPr="006B5EB8" w:rsidRDefault="00FA141F" w:rsidP="00E61F3E">
            <w:pPr>
              <w:rPr>
                <w:sz w:val="18"/>
                <w:szCs w:val="18"/>
              </w:rPr>
            </w:pPr>
            <w:r>
              <w:rPr>
                <w:sz w:val="18"/>
                <w:szCs w:val="18"/>
              </w:rPr>
              <w:t>$264</w:t>
            </w:r>
          </w:p>
        </w:tc>
        <w:tc>
          <w:tcPr>
            <w:tcW w:w="1170" w:type="dxa"/>
          </w:tcPr>
          <w:p w14:paraId="1BCC5592" w14:textId="5B1EB243" w:rsidR="00FA141F" w:rsidRPr="006B5EB8" w:rsidRDefault="00FA141F" w:rsidP="00E61F3E">
            <w:pPr>
              <w:rPr>
                <w:sz w:val="18"/>
                <w:szCs w:val="18"/>
              </w:rPr>
            </w:pPr>
            <w:r>
              <w:rPr>
                <w:sz w:val="18"/>
                <w:szCs w:val="18"/>
              </w:rPr>
              <w:t>119,541 (2015)</w:t>
            </w:r>
          </w:p>
        </w:tc>
        <w:tc>
          <w:tcPr>
            <w:tcW w:w="1170" w:type="dxa"/>
          </w:tcPr>
          <w:p w14:paraId="08FB7AB0" w14:textId="6105605C" w:rsidR="00FA141F" w:rsidRPr="006B5EB8" w:rsidRDefault="00FA141F" w:rsidP="00E61F3E">
            <w:pPr>
              <w:rPr>
                <w:sz w:val="18"/>
                <w:szCs w:val="18"/>
              </w:rPr>
            </w:pPr>
            <w:r>
              <w:rPr>
                <w:sz w:val="18"/>
                <w:szCs w:val="18"/>
              </w:rPr>
              <w:t>394,485</w:t>
            </w:r>
          </w:p>
        </w:tc>
        <w:tc>
          <w:tcPr>
            <w:tcW w:w="1080" w:type="dxa"/>
          </w:tcPr>
          <w:p w14:paraId="329E71B4" w14:textId="2BE93491" w:rsidR="00FA141F" w:rsidRPr="006B5EB8" w:rsidRDefault="00FA141F" w:rsidP="00E61F3E">
            <w:pPr>
              <w:rPr>
                <w:sz w:val="18"/>
                <w:szCs w:val="18"/>
              </w:rPr>
            </w:pPr>
            <w:r>
              <w:rPr>
                <w:sz w:val="18"/>
                <w:szCs w:val="18"/>
              </w:rPr>
              <w:t>34.8%</w:t>
            </w:r>
          </w:p>
        </w:tc>
        <w:tc>
          <w:tcPr>
            <w:tcW w:w="1260" w:type="dxa"/>
          </w:tcPr>
          <w:p w14:paraId="037CCFF9" w14:textId="0518ABD3" w:rsidR="00FA141F" w:rsidRPr="006B5EB8" w:rsidRDefault="00FA141F" w:rsidP="00E61F3E">
            <w:pPr>
              <w:rPr>
                <w:sz w:val="18"/>
                <w:szCs w:val="18"/>
              </w:rPr>
            </w:pPr>
            <w:r>
              <w:rPr>
                <w:sz w:val="18"/>
                <w:szCs w:val="18"/>
              </w:rPr>
              <w:t>2%</w:t>
            </w:r>
          </w:p>
        </w:tc>
        <w:tc>
          <w:tcPr>
            <w:tcW w:w="1260" w:type="dxa"/>
          </w:tcPr>
          <w:p w14:paraId="5A080A7B" w14:textId="6F415C4B" w:rsidR="00FA141F" w:rsidRDefault="00FA141F" w:rsidP="00E61F3E">
            <w:pPr>
              <w:rPr>
                <w:sz w:val="18"/>
                <w:szCs w:val="18"/>
              </w:rPr>
            </w:pPr>
            <w:r>
              <w:rPr>
                <w:sz w:val="18"/>
                <w:szCs w:val="18"/>
              </w:rPr>
              <w:t>3%</w:t>
            </w:r>
          </w:p>
        </w:tc>
      </w:tr>
      <w:tr w:rsidR="00FA141F" w14:paraId="6272B361" w14:textId="0186E3C9" w:rsidTr="0060763C">
        <w:tc>
          <w:tcPr>
            <w:tcW w:w="1075" w:type="dxa"/>
          </w:tcPr>
          <w:p w14:paraId="4044D910" w14:textId="4C784EFB" w:rsidR="00FA141F" w:rsidRPr="006B5EB8" w:rsidRDefault="00FA141F" w:rsidP="00E61F3E">
            <w:pPr>
              <w:rPr>
                <w:sz w:val="18"/>
                <w:szCs w:val="18"/>
              </w:rPr>
            </w:pPr>
            <w:r>
              <w:rPr>
                <w:sz w:val="18"/>
                <w:szCs w:val="18"/>
              </w:rPr>
              <w:t>Tanzania</w:t>
            </w:r>
          </w:p>
        </w:tc>
        <w:tc>
          <w:tcPr>
            <w:tcW w:w="2520" w:type="dxa"/>
          </w:tcPr>
          <w:p w14:paraId="2C48103B" w14:textId="6A3124E5" w:rsidR="00FA141F" w:rsidRPr="006B5EB8" w:rsidRDefault="00FA141F" w:rsidP="00E61F3E">
            <w:pPr>
              <w:rPr>
                <w:sz w:val="18"/>
                <w:szCs w:val="18"/>
              </w:rPr>
            </w:pPr>
            <w:r>
              <w:rPr>
                <w:sz w:val="18"/>
                <w:szCs w:val="18"/>
              </w:rPr>
              <w:t>Community-Based Conditional Cash Transfer</w:t>
            </w:r>
            <w:r>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Pr="002607DA">
              <w:rPr>
                <w:noProof/>
                <w:sz w:val="18"/>
                <w:szCs w:val="18"/>
                <w:vertAlign w:val="superscript"/>
              </w:rPr>
              <w:t>5</w:t>
            </w:r>
            <w:r>
              <w:rPr>
                <w:sz w:val="18"/>
                <w:szCs w:val="18"/>
              </w:rPr>
              <w:fldChar w:fldCharType="end"/>
            </w:r>
          </w:p>
        </w:tc>
        <w:tc>
          <w:tcPr>
            <w:tcW w:w="1170" w:type="dxa"/>
          </w:tcPr>
          <w:p w14:paraId="63A383F8" w14:textId="062CA6F8" w:rsidR="00FA141F" w:rsidRPr="006B5EB8" w:rsidRDefault="00FA141F" w:rsidP="00E61F3E">
            <w:pPr>
              <w:rPr>
                <w:sz w:val="18"/>
                <w:szCs w:val="18"/>
              </w:rPr>
            </w:pPr>
            <w:r>
              <w:rPr>
                <w:sz w:val="18"/>
                <w:szCs w:val="18"/>
              </w:rPr>
              <w:t>2011</w:t>
            </w:r>
          </w:p>
        </w:tc>
        <w:tc>
          <w:tcPr>
            <w:tcW w:w="2970" w:type="dxa"/>
          </w:tcPr>
          <w:p w14:paraId="130AA773" w14:textId="0404DE8B" w:rsidR="00FA141F" w:rsidRPr="006B5EB8" w:rsidRDefault="00FA141F" w:rsidP="00E61F3E">
            <w:pPr>
              <w:rPr>
                <w:sz w:val="18"/>
                <w:szCs w:val="18"/>
              </w:rPr>
            </w:pPr>
            <w:r>
              <w:rPr>
                <w:sz w:val="18"/>
                <w:szCs w:val="18"/>
              </w:rPr>
              <w:t>Conditional, children and vulnerable elderly</w:t>
            </w:r>
          </w:p>
        </w:tc>
        <w:tc>
          <w:tcPr>
            <w:tcW w:w="1170" w:type="dxa"/>
          </w:tcPr>
          <w:p w14:paraId="1AC69EE7" w14:textId="18B5A48C" w:rsidR="00FA141F" w:rsidRPr="006B5EB8" w:rsidRDefault="00FA141F" w:rsidP="00E61F3E">
            <w:pPr>
              <w:rPr>
                <w:sz w:val="18"/>
                <w:szCs w:val="18"/>
              </w:rPr>
            </w:pPr>
            <w:r>
              <w:rPr>
                <w:sz w:val="18"/>
                <w:szCs w:val="18"/>
              </w:rPr>
              <w:t>$72-432</w:t>
            </w:r>
          </w:p>
        </w:tc>
        <w:tc>
          <w:tcPr>
            <w:tcW w:w="1170" w:type="dxa"/>
          </w:tcPr>
          <w:p w14:paraId="50CAB944" w14:textId="53F30C8D" w:rsidR="00FA141F" w:rsidRPr="006B5EB8" w:rsidRDefault="00FA141F" w:rsidP="00E61F3E">
            <w:pPr>
              <w:rPr>
                <w:sz w:val="18"/>
                <w:szCs w:val="18"/>
              </w:rPr>
            </w:pPr>
            <w:r>
              <w:rPr>
                <w:sz w:val="18"/>
                <w:szCs w:val="18"/>
              </w:rPr>
              <w:t>13,000 (2013)</w:t>
            </w:r>
          </w:p>
        </w:tc>
        <w:tc>
          <w:tcPr>
            <w:tcW w:w="1170" w:type="dxa"/>
          </w:tcPr>
          <w:p w14:paraId="0C324C22" w14:textId="2E3561C7" w:rsidR="00FA141F" w:rsidRPr="006B5EB8" w:rsidRDefault="00FA141F" w:rsidP="00E61F3E">
            <w:pPr>
              <w:rPr>
                <w:sz w:val="18"/>
                <w:szCs w:val="18"/>
              </w:rPr>
            </w:pPr>
            <w:r>
              <w:rPr>
                <w:sz w:val="18"/>
                <w:szCs w:val="18"/>
              </w:rPr>
              <w:t xml:space="preserve">13,000 </w:t>
            </w:r>
          </w:p>
        </w:tc>
        <w:tc>
          <w:tcPr>
            <w:tcW w:w="1080" w:type="dxa"/>
          </w:tcPr>
          <w:p w14:paraId="009F7372" w14:textId="50F4DFFD" w:rsidR="00FA141F" w:rsidRPr="006B5EB8" w:rsidRDefault="00FA141F" w:rsidP="00E61F3E">
            <w:pPr>
              <w:rPr>
                <w:sz w:val="18"/>
                <w:szCs w:val="18"/>
              </w:rPr>
            </w:pPr>
            <w:r>
              <w:rPr>
                <w:sz w:val="18"/>
                <w:szCs w:val="18"/>
              </w:rPr>
              <w:t>60.3%</w:t>
            </w:r>
          </w:p>
        </w:tc>
        <w:tc>
          <w:tcPr>
            <w:tcW w:w="1260" w:type="dxa"/>
          </w:tcPr>
          <w:p w14:paraId="001C8DA5" w14:textId="5D41DECD" w:rsidR="00FA141F" w:rsidRPr="006B5EB8" w:rsidRDefault="00FA141F" w:rsidP="00E61F3E">
            <w:pPr>
              <w:rPr>
                <w:sz w:val="18"/>
                <w:szCs w:val="18"/>
              </w:rPr>
            </w:pPr>
            <w:r>
              <w:rPr>
                <w:sz w:val="18"/>
                <w:szCs w:val="18"/>
              </w:rPr>
              <w:t>&lt;0.5%</w:t>
            </w:r>
          </w:p>
        </w:tc>
        <w:tc>
          <w:tcPr>
            <w:tcW w:w="1260" w:type="dxa"/>
          </w:tcPr>
          <w:p w14:paraId="2EDD33FE" w14:textId="1277D2FA" w:rsidR="00FA141F" w:rsidRDefault="00FA141F" w:rsidP="00E61F3E">
            <w:pPr>
              <w:rPr>
                <w:sz w:val="18"/>
                <w:szCs w:val="18"/>
              </w:rPr>
            </w:pPr>
            <w:r>
              <w:rPr>
                <w:sz w:val="18"/>
                <w:szCs w:val="18"/>
              </w:rPr>
              <w:t>3-19%</w:t>
            </w:r>
          </w:p>
        </w:tc>
      </w:tr>
      <w:tr w:rsidR="00FA141F" w14:paraId="1F8E320B" w14:textId="772063EC" w:rsidTr="0060763C">
        <w:tc>
          <w:tcPr>
            <w:tcW w:w="1075" w:type="dxa"/>
          </w:tcPr>
          <w:p w14:paraId="32CE6531" w14:textId="2C18E6E3" w:rsidR="00FA141F" w:rsidRPr="006B5EB8" w:rsidRDefault="00FA141F" w:rsidP="00E61F3E">
            <w:pPr>
              <w:rPr>
                <w:sz w:val="18"/>
                <w:szCs w:val="18"/>
              </w:rPr>
            </w:pPr>
            <w:r w:rsidRPr="006B5EB8">
              <w:rPr>
                <w:sz w:val="18"/>
                <w:szCs w:val="18"/>
              </w:rPr>
              <w:t>Tanzania</w:t>
            </w:r>
          </w:p>
        </w:tc>
        <w:tc>
          <w:tcPr>
            <w:tcW w:w="2520" w:type="dxa"/>
          </w:tcPr>
          <w:p w14:paraId="330CD228" w14:textId="7A615A9A" w:rsidR="00FA141F" w:rsidRPr="006B5EB8" w:rsidRDefault="00FA141F" w:rsidP="00E61F3E">
            <w:pPr>
              <w:rPr>
                <w:sz w:val="18"/>
                <w:szCs w:val="18"/>
              </w:rPr>
            </w:pPr>
            <w:r w:rsidRPr="006B5EB8">
              <w:rPr>
                <w:sz w:val="18"/>
                <w:szCs w:val="18"/>
              </w:rPr>
              <w:t>Productive Social Safety Net Programme</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0DE71BB4" w14:textId="3E642EDC" w:rsidR="00FA141F" w:rsidRPr="006B5EB8" w:rsidRDefault="00FA141F" w:rsidP="00E61F3E">
            <w:pPr>
              <w:rPr>
                <w:sz w:val="18"/>
                <w:szCs w:val="18"/>
              </w:rPr>
            </w:pPr>
            <w:r w:rsidRPr="006B5EB8">
              <w:rPr>
                <w:sz w:val="18"/>
                <w:szCs w:val="18"/>
              </w:rPr>
              <w:t>2014 (massively scaled up)</w:t>
            </w:r>
          </w:p>
        </w:tc>
        <w:tc>
          <w:tcPr>
            <w:tcW w:w="2970" w:type="dxa"/>
          </w:tcPr>
          <w:p w14:paraId="761E93B1" w14:textId="6333D318" w:rsidR="00FA141F" w:rsidRPr="006B5EB8" w:rsidRDefault="00FA141F" w:rsidP="00E61F3E">
            <w:pPr>
              <w:rPr>
                <w:sz w:val="18"/>
                <w:szCs w:val="18"/>
              </w:rPr>
            </w:pPr>
            <w:r w:rsidRPr="006B5EB8">
              <w:rPr>
                <w:sz w:val="18"/>
                <w:szCs w:val="18"/>
              </w:rPr>
              <w:t>Unconditional, poor households; Conditional, children / pregnant women</w:t>
            </w:r>
          </w:p>
        </w:tc>
        <w:tc>
          <w:tcPr>
            <w:tcW w:w="1170" w:type="dxa"/>
          </w:tcPr>
          <w:p w14:paraId="0E14DC33" w14:textId="7F5141CF" w:rsidR="00FA141F" w:rsidRPr="006B5EB8" w:rsidRDefault="00FA141F" w:rsidP="00E61F3E">
            <w:pPr>
              <w:rPr>
                <w:sz w:val="18"/>
                <w:szCs w:val="18"/>
              </w:rPr>
            </w:pPr>
            <w:r w:rsidRPr="006B5EB8">
              <w:rPr>
                <w:sz w:val="18"/>
                <w:szCs w:val="18"/>
              </w:rPr>
              <w:t>$276</w:t>
            </w:r>
          </w:p>
        </w:tc>
        <w:tc>
          <w:tcPr>
            <w:tcW w:w="1170" w:type="dxa"/>
          </w:tcPr>
          <w:p w14:paraId="51503D69" w14:textId="5D84EEFD" w:rsidR="00FA141F" w:rsidRPr="006B5EB8" w:rsidRDefault="00FA141F" w:rsidP="00E61F3E">
            <w:pPr>
              <w:rPr>
                <w:sz w:val="18"/>
                <w:szCs w:val="18"/>
              </w:rPr>
            </w:pPr>
            <w:r w:rsidRPr="006B5EB8">
              <w:rPr>
                <w:sz w:val="18"/>
                <w:szCs w:val="18"/>
              </w:rPr>
              <w:t>5,164,623 (2016)</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0E50B76B" w14:textId="6284E980" w:rsidR="00FA141F" w:rsidRPr="006B5EB8" w:rsidRDefault="00FA141F" w:rsidP="00E61F3E">
            <w:pPr>
              <w:rPr>
                <w:sz w:val="18"/>
                <w:szCs w:val="18"/>
              </w:rPr>
            </w:pPr>
            <w:r w:rsidRPr="006B5EB8">
              <w:rPr>
                <w:sz w:val="18"/>
                <w:szCs w:val="18"/>
              </w:rPr>
              <w:t>5,164,623</w:t>
            </w:r>
          </w:p>
        </w:tc>
        <w:tc>
          <w:tcPr>
            <w:tcW w:w="1080" w:type="dxa"/>
          </w:tcPr>
          <w:p w14:paraId="49994848" w14:textId="70B88FAA" w:rsidR="00FA141F" w:rsidRPr="006B5EB8" w:rsidRDefault="00FA141F" w:rsidP="00E61F3E">
            <w:pPr>
              <w:rPr>
                <w:sz w:val="18"/>
                <w:szCs w:val="18"/>
              </w:rPr>
            </w:pPr>
            <w:r w:rsidRPr="006B5EB8">
              <w:rPr>
                <w:sz w:val="18"/>
                <w:szCs w:val="18"/>
              </w:rPr>
              <w:t>49.6%</w:t>
            </w:r>
          </w:p>
        </w:tc>
        <w:tc>
          <w:tcPr>
            <w:tcW w:w="1260" w:type="dxa"/>
          </w:tcPr>
          <w:p w14:paraId="1876C5C7" w14:textId="4FD607C4" w:rsidR="00FA141F" w:rsidRPr="006B5EB8" w:rsidRDefault="00FA141F" w:rsidP="00E61F3E">
            <w:pPr>
              <w:rPr>
                <w:sz w:val="18"/>
                <w:szCs w:val="18"/>
              </w:rPr>
            </w:pPr>
            <w:r w:rsidRPr="006B5EB8">
              <w:rPr>
                <w:sz w:val="18"/>
                <w:szCs w:val="18"/>
              </w:rPr>
              <w:t>20%</w:t>
            </w:r>
          </w:p>
        </w:tc>
        <w:tc>
          <w:tcPr>
            <w:tcW w:w="1260" w:type="dxa"/>
          </w:tcPr>
          <w:p w14:paraId="30A65979" w14:textId="488E0FCC" w:rsidR="00FA141F" w:rsidRPr="006B5EB8" w:rsidRDefault="00FA141F" w:rsidP="00E61F3E">
            <w:pPr>
              <w:rPr>
                <w:sz w:val="18"/>
                <w:szCs w:val="18"/>
              </w:rPr>
            </w:pPr>
            <w:r>
              <w:rPr>
                <w:sz w:val="18"/>
                <w:szCs w:val="18"/>
              </w:rPr>
              <w:t>12%</w:t>
            </w:r>
          </w:p>
        </w:tc>
      </w:tr>
      <w:tr w:rsidR="00FA141F" w14:paraId="5AE89563" w14:textId="78C33512" w:rsidTr="0060763C">
        <w:tc>
          <w:tcPr>
            <w:tcW w:w="1075" w:type="dxa"/>
          </w:tcPr>
          <w:p w14:paraId="3CBB4FD7" w14:textId="26B66951" w:rsidR="00FA141F" w:rsidRPr="006B5EB8" w:rsidRDefault="00FA141F" w:rsidP="00E61F3E">
            <w:pPr>
              <w:rPr>
                <w:sz w:val="18"/>
                <w:szCs w:val="18"/>
              </w:rPr>
            </w:pPr>
            <w:r>
              <w:rPr>
                <w:sz w:val="18"/>
                <w:szCs w:val="18"/>
              </w:rPr>
              <w:t>Thailand</w:t>
            </w:r>
          </w:p>
        </w:tc>
        <w:tc>
          <w:tcPr>
            <w:tcW w:w="2520" w:type="dxa"/>
          </w:tcPr>
          <w:p w14:paraId="78F2BDAC" w14:textId="03DDB7FD" w:rsidR="00FA141F" w:rsidRPr="006B5EB8" w:rsidRDefault="00FA141F" w:rsidP="00E61F3E">
            <w:pPr>
              <w:rPr>
                <w:sz w:val="18"/>
                <w:szCs w:val="18"/>
              </w:rPr>
            </w:pPr>
            <w:r>
              <w:rPr>
                <w:sz w:val="18"/>
                <w:szCs w:val="18"/>
              </w:rPr>
              <w:t>Allowances for People Living with Disabilities</w:t>
            </w:r>
            <w:r>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Pr="002607DA">
              <w:rPr>
                <w:noProof/>
                <w:sz w:val="18"/>
                <w:szCs w:val="18"/>
                <w:vertAlign w:val="superscript"/>
              </w:rPr>
              <w:t>5</w:t>
            </w:r>
            <w:r>
              <w:rPr>
                <w:sz w:val="18"/>
                <w:szCs w:val="18"/>
              </w:rPr>
              <w:fldChar w:fldCharType="end"/>
            </w:r>
          </w:p>
        </w:tc>
        <w:tc>
          <w:tcPr>
            <w:tcW w:w="1170" w:type="dxa"/>
          </w:tcPr>
          <w:p w14:paraId="13637622" w14:textId="5F254712" w:rsidR="00FA141F" w:rsidRPr="006B5EB8" w:rsidRDefault="00FA141F" w:rsidP="00E61F3E">
            <w:pPr>
              <w:rPr>
                <w:sz w:val="18"/>
                <w:szCs w:val="18"/>
              </w:rPr>
            </w:pPr>
            <w:r>
              <w:rPr>
                <w:sz w:val="18"/>
                <w:szCs w:val="18"/>
              </w:rPr>
              <w:t>1997</w:t>
            </w:r>
          </w:p>
        </w:tc>
        <w:tc>
          <w:tcPr>
            <w:tcW w:w="2970" w:type="dxa"/>
          </w:tcPr>
          <w:p w14:paraId="69B7B98F" w14:textId="129BD3F5" w:rsidR="00FA141F" w:rsidRPr="006B5EB8" w:rsidRDefault="00FA141F" w:rsidP="00E61F3E">
            <w:pPr>
              <w:rPr>
                <w:sz w:val="18"/>
                <w:szCs w:val="18"/>
              </w:rPr>
            </w:pPr>
            <w:r>
              <w:rPr>
                <w:sz w:val="18"/>
                <w:szCs w:val="18"/>
              </w:rPr>
              <w:t>Unconditional, disabled</w:t>
            </w:r>
          </w:p>
        </w:tc>
        <w:tc>
          <w:tcPr>
            <w:tcW w:w="1170" w:type="dxa"/>
          </w:tcPr>
          <w:p w14:paraId="4856A087" w14:textId="27916187" w:rsidR="00FA141F" w:rsidRPr="006B5EB8" w:rsidRDefault="00FA141F" w:rsidP="00E61F3E">
            <w:pPr>
              <w:rPr>
                <w:sz w:val="18"/>
                <w:szCs w:val="18"/>
              </w:rPr>
            </w:pPr>
            <w:r>
              <w:rPr>
                <w:sz w:val="18"/>
                <w:szCs w:val="18"/>
              </w:rPr>
              <w:t>$276</w:t>
            </w:r>
          </w:p>
        </w:tc>
        <w:tc>
          <w:tcPr>
            <w:tcW w:w="1170" w:type="dxa"/>
          </w:tcPr>
          <w:p w14:paraId="3E59455E" w14:textId="683DD493" w:rsidR="00FA141F" w:rsidRPr="006B5EB8" w:rsidRDefault="00FA141F" w:rsidP="00E61F3E">
            <w:pPr>
              <w:rPr>
                <w:sz w:val="18"/>
                <w:szCs w:val="18"/>
              </w:rPr>
            </w:pPr>
            <w:r>
              <w:rPr>
                <w:sz w:val="18"/>
                <w:szCs w:val="18"/>
              </w:rPr>
              <w:t>1,491,947 (2017)</w:t>
            </w:r>
          </w:p>
        </w:tc>
        <w:tc>
          <w:tcPr>
            <w:tcW w:w="1170" w:type="dxa"/>
          </w:tcPr>
          <w:p w14:paraId="01C6F753" w14:textId="380D408C" w:rsidR="00FA141F" w:rsidRPr="006B5EB8" w:rsidRDefault="00FA141F" w:rsidP="00E61F3E">
            <w:pPr>
              <w:rPr>
                <w:sz w:val="18"/>
                <w:szCs w:val="18"/>
              </w:rPr>
            </w:pPr>
            <w:r>
              <w:rPr>
                <w:sz w:val="18"/>
                <w:szCs w:val="18"/>
              </w:rPr>
              <w:t>4,625,036</w:t>
            </w:r>
          </w:p>
        </w:tc>
        <w:tc>
          <w:tcPr>
            <w:tcW w:w="1080" w:type="dxa"/>
          </w:tcPr>
          <w:p w14:paraId="490AEC44" w14:textId="3EEB0E4E" w:rsidR="00FA141F" w:rsidRPr="006B5EB8" w:rsidRDefault="00FA141F" w:rsidP="00E61F3E">
            <w:pPr>
              <w:rPr>
                <w:sz w:val="18"/>
                <w:szCs w:val="18"/>
              </w:rPr>
            </w:pPr>
            <w:r>
              <w:rPr>
                <w:sz w:val="18"/>
                <w:szCs w:val="18"/>
              </w:rPr>
              <w:t>0% (2014)</w:t>
            </w:r>
          </w:p>
        </w:tc>
        <w:tc>
          <w:tcPr>
            <w:tcW w:w="1260" w:type="dxa"/>
          </w:tcPr>
          <w:p w14:paraId="4316C0A0" w14:textId="1046C2D3" w:rsidR="00FA141F" w:rsidRPr="006B5EB8" w:rsidRDefault="00FA141F" w:rsidP="00E61F3E">
            <w:pPr>
              <w:rPr>
                <w:sz w:val="18"/>
                <w:szCs w:val="18"/>
              </w:rPr>
            </w:pPr>
            <w:r>
              <w:rPr>
                <w:sz w:val="18"/>
                <w:szCs w:val="18"/>
              </w:rPr>
              <w:t>N/A</w:t>
            </w:r>
          </w:p>
        </w:tc>
        <w:tc>
          <w:tcPr>
            <w:tcW w:w="1260" w:type="dxa"/>
          </w:tcPr>
          <w:p w14:paraId="73D7E3A1" w14:textId="78362243" w:rsidR="00FA141F" w:rsidRDefault="00FA141F" w:rsidP="00E61F3E">
            <w:pPr>
              <w:rPr>
                <w:sz w:val="18"/>
                <w:szCs w:val="18"/>
              </w:rPr>
            </w:pPr>
            <w:r>
              <w:rPr>
                <w:sz w:val="18"/>
                <w:szCs w:val="18"/>
              </w:rPr>
              <w:t>4%</w:t>
            </w:r>
          </w:p>
        </w:tc>
      </w:tr>
      <w:tr w:rsidR="00FA141F" w14:paraId="42850EBE" w14:textId="3C448D80" w:rsidTr="0060763C">
        <w:tc>
          <w:tcPr>
            <w:tcW w:w="1075" w:type="dxa"/>
          </w:tcPr>
          <w:p w14:paraId="2D22A62A" w14:textId="2A9CC8C3" w:rsidR="00FA141F" w:rsidRPr="006B5EB8" w:rsidRDefault="00FA141F" w:rsidP="00E61F3E">
            <w:pPr>
              <w:rPr>
                <w:sz w:val="18"/>
                <w:szCs w:val="18"/>
              </w:rPr>
            </w:pPr>
            <w:r w:rsidRPr="006B5EB8">
              <w:rPr>
                <w:sz w:val="18"/>
                <w:szCs w:val="18"/>
              </w:rPr>
              <w:t>Thailand</w:t>
            </w:r>
          </w:p>
        </w:tc>
        <w:tc>
          <w:tcPr>
            <w:tcW w:w="2520" w:type="dxa"/>
          </w:tcPr>
          <w:p w14:paraId="254D6EC1" w14:textId="6BE82A11" w:rsidR="00FA141F" w:rsidRPr="006B5EB8" w:rsidRDefault="00FA141F" w:rsidP="00E61F3E">
            <w:pPr>
              <w:rPr>
                <w:sz w:val="18"/>
                <w:szCs w:val="18"/>
              </w:rPr>
            </w:pPr>
            <w:r w:rsidRPr="006B5EB8">
              <w:rPr>
                <w:sz w:val="18"/>
                <w:szCs w:val="18"/>
              </w:rPr>
              <w:t>Allowances for People Living with HIV/AIDS</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269E9F42" w14:textId="6785CF67" w:rsidR="00FA141F" w:rsidRPr="006B5EB8" w:rsidRDefault="00FA141F" w:rsidP="00E61F3E">
            <w:pPr>
              <w:rPr>
                <w:sz w:val="18"/>
                <w:szCs w:val="18"/>
              </w:rPr>
            </w:pPr>
            <w:r w:rsidRPr="006B5EB8">
              <w:rPr>
                <w:sz w:val="18"/>
                <w:szCs w:val="18"/>
              </w:rPr>
              <w:t>2001</w:t>
            </w:r>
          </w:p>
        </w:tc>
        <w:tc>
          <w:tcPr>
            <w:tcW w:w="2970" w:type="dxa"/>
          </w:tcPr>
          <w:p w14:paraId="2E5062D8" w14:textId="6A21A7E8" w:rsidR="00FA141F" w:rsidRPr="006B5EB8" w:rsidRDefault="00FA141F" w:rsidP="00E61F3E">
            <w:pPr>
              <w:rPr>
                <w:sz w:val="18"/>
                <w:szCs w:val="18"/>
              </w:rPr>
            </w:pPr>
            <w:r w:rsidRPr="006B5EB8">
              <w:rPr>
                <w:sz w:val="18"/>
                <w:szCs w:val="18"/>
              </w:rPr>
              <w:t>Unconditional, people with HIV</w:t>
            </w:r>
          </w:p>
        </w:tc>
        <w:tc>
          <w:tcPr>
            <w:tcW w:w="1170" w:type="dxa"/>
          </w:tcPr>
          <w:p w14:paraId="5CECD754" w14:textId="5E723893" w:rsidR="00FA141F" w:rsidRPr="006B5EB8" w:rsidRDefault="00FA141F" w:rsidP="00E61F3E">
            <w:pPr>
              <w:rPr>
                <w:sz w:val="18"/>
                <w:szCs w:val="18"/>
              </w:rPr>
            </w:pPr>
            <w:r w:rsidRPr="006B5EB8">
              <w:rPr>
                <w:sz w:val="18"/>
                <w:szCs w:val="18"/>
              </w:rPr>
              <w:t>$168</w:t>
            </w:r>
          </w:p>
        </w:tc>
        <w:tc>
          <w:tcPr>
            <w:tcW w:w="1170" w:type="dxa"/>
          </w:tcPr>
          <w:p w14:paraId="050D89B6" w14:textId="43AC27CF" w:rsidR="00FA141F" w:rsidRPr="006B5EB8" w:rsidRDefault="00FA141F" w:rsidP="00E61F3E">
            <w:pPr>
              <w:rPr>
                <w:sz w:val="18"/>
                <w:szCs w:val="18"/>
              </w:rPr>
            </w:pPr>
            <w:r w:rsidRPr="006B5EB8">
              <w:rPr>
                <w:sz w:val="18"/>
                <w:szCs w:val="18"/>
              </w:rPr>
              <w:t>84,829 (2017)</w:t>
            </w:r>
          </w:p>
        </w:tc>
        <w:tc>
          <w:tcPr>
            <w:tcW w:w="1170" w:type="dxa"/>
          </w:tcPr>
          <w:p w14:paraId="7368B693" w14:textId="6512FDF1" w:rsidR="00FA141F" w:rsidRPr="006B5EB8" w:rsidRDefault="00FA141F" w:rsidP="00E61F3E">
            <w:pPr>
              <w:rPr>
                <w:sz w:val="18"/>
                <w:szCs w:val="18"/>
              </w:rPr>
            </w:pPr>
            <w:r w:rsidRPr="006B5EB8">
              <w:rPr>
                <w:sz w:val="18"/>
                <w:szCs w:val="18"/>
              </w:rPr>
              <w:t>262,970</w:t>
            </w:r>
          </w:p>
        </w:tc>
        <w:tc>
          <w:tcPr>
            <w:tcW w:w="1080" w:type="dxa"/>
          </w:tcPr>
          <w:p w14:paraId="13310CBB" w14:textId="30B2AE44" w:rsidR="00FA141F" w:rsidRPr="006B5EB8" w:rsidRDefault="00FA141F" w:rsidP="00E61F3E">
            <w:pPr>
              <w:rPr>
                <w:sz w:val="18"/>
                <w:szCs w:val="18"/>
              </w:rPr>
            </w:pPr>
            <w:r w:rsidRPr="006B5EB8">
              <w:rPr>
                <w:sz w:val="18"/>
                <w:szCs w:val="18"/>
              </w:rPr>
              <w:t>2.4% (2000)</w:t>
            </w:r>
          </w:p>
        </w:tc>
        <w:tc>
          <w:tcPr>
            <w:tcW w:w="1260" w:type="dxa"/>
          </w:tcPr>
          <w:p w14:paraId="5BC227FD" w14:textId="2583A44E" w:rsidR="00FA141F" w:rsidRPr="006B5EB8" w:rsidRDefault="00FA141F" w:rsidP="00E61F3E">
            <w:pPr>
              <w:rPr>
                <w:sz w:val="18"/>
                <w:szCs w:val="18"/>
              </w:rPr>
            </w:pPr>
            <w:r w:rsidRPr="006B5EB8">
              <w:rPr>
                <w:sz w:val="18"/>
                <w:szCs w:val="18"/>
              </w:rPr>
              <w:t>16%</w:t>
            </w:r>
          </w:p>
        </w:tc>
        <w:tc>
          <w:tcPr>
            <w:tcW w:w="1260" w:type="dxa"/>
          </w:tcPr>
          <w:p w14:paraId="2CF544A3" w14:textId="13B1302D" w:rsidR="00FA141F" w:rsidRPr="006B5EB8" w:rsidRDefault="00FA141F" w:rsidP="00E61F3E">
            <w:pPr>
              <w:rPr>
                <w:sz w:val="18"/>
                <w:szCs w:val="18"/>
              </w:rPr>
            </w:pPr>
            <w:r>
              <w:rPr>
                <w:sz w:val="18"/>
                <w:szCs w:val="18"/>
              </w:rPr>
              <w:t>2%</w:t>
            </w:r>
          </w:p>
        </w:tc>
      </w:tr>
      <w:tr w:rsidR="00FA141F" w14:paraId="58A19B3F" w14:textId="5856F296" w:rsidTr="0060763C">
        <w:tc>
          <w:tcPr>
            <w:tcW w:w="1075" w:type="dxa"/>
          </w:tcPr>
          <w:p w14:paraId="2D701C28" w14:textId="41BD97AC" w:rsidR="00FA141F" w:rsidRPr="006B5EB8" w:rsidRDefault="00FA141F" w:rsidP="00E61F3E">
            <w:pPr>
              <w:rPr>
                <w:sz w:val="18"/>
                <w:szCs w:val="18"/>
              </w:rPr>
            </w:pPr>
            <w:r w:rsidRPr="006B5EB8">
              <w:rPr>
                <w:sz w:val="18"/>
                <w:szCs w:val="18"/>
              </w:rPr>
              <w:t>Thailand</w:t>
            </w:r>
          </w:p>
        </w:tc>
        <w:tc>
          <w:tcPr>
            <w:tcW w:w="2520" w:type="dxa"/>
          </w:tcPr>
          <w:p w14:paraId="40F4ECFE" w14:textId="44A2C11E" w:rsidR="00FA141F" w:rsidRPr="006B5EB8" w:rsidRDefault="00FA141F" w:rsidP="00E61F3E">
            <w:pPr>
              <w:rPr>
                <w:sz w:val="18"/>
                <w:szCs w:val="18"/>
              </w:rPr>
            </w:pPr>
            <w:r w:rsidRPr="006B5EB8">
              <w:rPr>
                <w:sz w:val="18"/>
                <w:szCs w:val="18"/>
              </w:rPr>
              <w:t>Child Support Grant</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0F34AA89" w14:textId="7C0488FA" w:rsidR="00FA141F" w:rsidRPr="006B5EB8" w:rsidRDefault="00FA141F" w:rsidP="00E61F3E">
            <w:pPr>
              <w:rPr>
                <w:sz w:val="18"/>
                <w:szCs w:val="18"/>
              </w:rPr>
            </w:pPr>
            <w:r w:rsidRPr="006B5EB8">
              <w:rPr>
                <w:sz w:val="18"/>
                <w:szCs w:val="18"/>
              </w:rPr>
              <w:t>2016</w:t>
            </w:r>
          </w:p>
        </w:tc>
        <w:tc>
          <w:tcPr>
            <w:tcW w:w="2970" w:type="dxa"/>
          </w:tcPr>
          <w:p w14:paraId="727F1093" w14:textId="1D34945B" w:rsidR="00FA141F" w:rsidRPr="006B5EB8" w:rsidRDefault="00FA141F" w:rsidP="00E61F3E">
            <w:pPr>
              <w:rPr>
                <w:sz w:val="18"/>
                <w:szCs w:val="18"/>
              </w:rPr>
            </w:pPr>
            <w:r w:rsidRPr="006B5EB8">
              <w:rPr>
                <w:sz w:val="18"/>
                <w:szCs w:val="18"/>
              </w:rPr>
              <w:t>Unconditional, poor families with children</w:t>
            </w:r>
          </w:p>
        </w:tc>
        <w:tc>
          <w:tcPr>
            <w:tcW w:w="1170" w:type="dxa"/>
          </w:tcPr>
          <w:p w14:paraId="0FABCA32" w14:textId="4C67F0DE" w:rsidR="00FA141F" w:rsidRPr="006B5EB8" w:rsidRDefault="00FA141F" w:rsidP="00E61F3E">
            <w:pPr>
              <w:rPr>
                <w:sz w:val="18"/>
                <w:szCs w:val="18"/>
              </w:rPr>
            </w:pPr>
            <w:r w:rsidRPr="006B5EB8">
              <w:rPr>
                <w:sz w:val="18"/>
                <w:szCs w:val="18"/>
              </w:rPr>
              <w:t>$240</w:t>
            </w:r>
          </w:p>
        </w:tc>
        <w:tc>
          <w:tcPr>
            <w:tcW w:w="1170" w:type="dxa"/>
          </w:tcPr>
          <w:p w14:paraId="4C789E21" w14:textId="116A9AB4" w:rsidR="00FA141F" w:rsidRPr="006B5EB8" w:rsidRDefault="00FA141F" w:rsidP="00E61F3E">
            <w:pPr>
              <w:rPr>
                <w:sz w:val="18"/>
                <w:szCs w:val="18"/>
              </w:rPr>
            </w:pPr>
            <w:r w:rsidRPr="006B5EB8">
              <w:rPr>
                <w:sz w:val="18"/>
                <w:szCs w:val="18"/>
              </w:rPr>
              <w:t>310,041 (2017)</w:t>
            </w:r>
          </w:p>
        </w:tc>
        <w:tc>
          <w:tcPr>
            <w:tcW w:w="1170" w:type="dxa"/>
          </w:tcPr>
          <w:p w14:paraId="4A573A25" w14:textId="19A3DF00" w:rsidR="00FA141F" w:rsidRPr="006B5EB8" w:rsidRDefault="00FA141F" w:rsidP="00E61F3E">
            <w:pPr>
              <w:rPr>
                <w:sz w:val="18"/>
                <w:szCs w:val="18"/>
              </w:rPr>
            </w:pPr>
            <w:r w:rsidRPr="006B5EB8">
              <w:rPr>
                <w:sz w:val="18"/>
                <w:szCs w:val="18"/>
              </w:rPr>
              <w:t>961,127</w:t>
            </w:r>
          </w:p>
        </w:tc>
        <w:tc>
          <w:tcPr>
            <w:tcW w:w="1080" w:type="dxa"/>
          </w:tcPr>
          <w:p w14:paraId="0F5E7556" w14:textId="3CEF9E5F" w:rsidR="00FA141F" w:rsidRPr="006B5EB8" w:rsidRDefault="00FA141F" w:rsidP="00E61F3E">
            <w:pPr>
              <w:rPr>
                <w:sz w:val="18"/>
                <w:szCs w:val="18"/>
              </w:rPr>
            </w:pPr>
            <w:r w:rsidRPr="006B5EB8">
              <w:rPr>
                <w:sz w:val="18"/>
                <w:szCs w:val="18"/>
              </w:rPr>
              <w:t>0% (2014)</w:t>
            </w:r>
          </w:p>
        </w:tc>
        <w:tc>
          <w:tcPr>
            <w:tcW w:w="1260" w:type="dxa"/>
          </w:tcPr>
          <w:p w14:paraId="35C81A31" w14:textId="2F46FB34" w:rsidR="00FA141F" w:rsidRPr="006B5EB8" w:rsidRDefault="00FA141F" w:rsidP="00E61F3E">
            <w:pPr>
              <w:rPr>
                <w:sz w:val="18"/>
                <w:szCs w:val="18"/>
              </w:rPr>
            </w:pPr>
            <w:r w:rsidRPr="006B5EB8">
              <w:rPr>
                <w:sz w:val="18"/>
                <w:szCs w:val="18"/>
              </w:rPr>
              <w:t>N/A</w:t>
            </w:r>
          </w:p>
        </w:tc>
        <w:tc>
          <w:tcPr>
            <w:tcW w:w="1260" w:type="dxa"/>
          </w:tcPr>
          <w:p w14:paraId="1AA54860" w14:textId="463A6219" w:rsidR="00FA141F" w:rsidRPr="006B5EB8" w:rsidRDefault="00FA141F" w:rsidP="00E61F3E">
            <w:pPr>
              <w:rPr>
                <w:sz w:val="18"/>
                <w:szCs w:val="18"/>
              </w:rPr>
            </w:pPr>
            <w:r>
              <w:rPr>
                <w:sz w:val="18"/>
                <w:szCs w:val="18"/>
              </w:rPr>
              <w:t>1%</w:t>
            </w:r>
          </w:p>
        </w:tc>
      </w:tr>
      <w:tr w:rsidR="00FA141F" w14:paraId="2C936752" w14:textId="51D64338" w:rsidTr="0060763C">
        <w:tc>
          <w:tcPr>
            <w:tcW w:w="1075" w:type="dxa"/>
          </w:tcPr>
          <w:p w14:paraId="4ACDAABC" w14:textId="14407BD6" w:rsidR="00FA141F" w:rsidRPr="006B5EB8" w:rsidRDefault="00FA141F" w:rsidP="00E61F3E">
            <w:pPr>
              <w:rPr>
                <w:sz w:val="18"/>
                <w:szCs w:val="18"/>
              </w:rPr>
            </w:pPr>
            <w:r w:rsidRPr="006B5EB8">
              <w:rPr>
                <w:sz w:val="18"/>
                <w:szCs w:val="18"/>
              </w:rPr>
              <w:t>Uganda</w:t>
            </w:r>
          </w:p>
        </w:tc>
        <w:tc>
          <w:tcPr>
            <w:tcW w:w="2520" w:type="dxa"/>
          </w:tcPr>
          <w:p w14:paraId="4F1BC8E2" w14:textId="32D767F4" w:rsidR="00FA141F" w:rsidRPr="006B5EB8" w:rsidRDefault="00FA141F" w:rsidP="00E61F3E">
            <w:pPr>
              <w:rPr>
                <w:sz w:val="18"/>
                <w:szCs w:val="18"/>
              </w:rPr>
            </w:pPr>
            <w:r w:rsidRPr="006B5EB8">
              <w:rPr>
                <w:sz w:val="18"/>
                <w:szCs w:val="18"/>
              </w:rPr>
              <w:t>Social Assistance Grant for Empowerment (SAGE)</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77F67717" w14:textId="651A5951" w:rsidR="00FA141F" w:rsidRPr="006B5EB8" w:rsidRDefault="00FA141F" w:rsidP="00E61F3E">
            <w:pPr>
              <w:rPr>
                <w:sz w:val="18"/>
                <w:szCs w:val="18"/>
              </w:rPr>
            </w:pPr>
            <w:r w:rsidRPr="006B5EB8">
              <w:rPr>
                <w:sz w:val="18"/>
                <w:szCs w:val="18"/>
              </w:rPr>
              <w:t>2011</w:t>
            </w:r>
          </w:p>
        </w:tc>
        <w:tc>
          <w:tcPr>
            <w:tcW w:w="2970" w:type="dxa"/>
          </w:tcPr>
          <w:p w14:paraId="4543AA43" w14:textId="3605DA05" w:rsidR="00FA141F" w:rsidRPr="006B5EB8" w:rsidRDefault="00FA141F" w:rsidP="00E61F3E">
            <w:pPr>
              <w:rPr>
                <w:sz w:val="18"/>
                <w:szCs w:val="18"/>
              </w:rPr>
            </w:pPr>
            <w:r w:rsidRPr="006B5EB8">
              <w:rPr>
                <w:sz w:val="18"/>
                <w:szCs w:val="18"/>
              </w:rPr>
              <w:t xml:space="preserve">Unconditional, </w:t>
            </w:r>
            <w:proofErr w:type="gramStart"/>
            <w:r w:rsidRPr="006B5EB8">
              <w:rPr>
                <w:sz w:val="18"/>
                <w:szCs w:val="18"/>
              </w:rPr>
              <w:t>elderly</w:t>
            </w:r>
            <w:proofErr w:type="gramEnd"/>
            <w:r w:rsidRPr="006B5EB8">
              <w:rPr>
                <w:sz w:val="18"/>
                <w:szCs w:val="18"/>
              </w:rPr>
              <w:t xml:space="preserve"> and vulnerable families</w:t>
            </w:r>
          </w:p>
        </w:tc>
        <w:tc>
          <w:tcPr>
            <w:tcW w:w="1170" w:type="dxa"/>
          </w:tcPr>
          <w:p w14:paraId="4FE79E63" w14:textId="3D619EE3" w:rsidR="00FA141F" w:rsidRPr="006B5EB8" w:rsidRDefault="00FA141F" w:rsidP="00E61F3E">
            <w:pPr>
              <w:rPr>
                <w:sz w:val="18"/>
                <w:szCs w:val="18"/>
              </w:rPr>
            </w:pPr>
            <w:r w:rsidRPr="006B5EB8">
              <w:rPr>
                <w:sz w:val="18"/>
                <w:szCs w:val="18"/>
              </w:rPr>
              <w:t>$96</w:t>
            </w:r>
          </w:p>
        </w:tc>
        <w:tc>
          <w:tcPr>
            <w:tcW w:w="1170" w:type="dxa"/>
          </w:tcPr>
          <w:p w14:paraId="03B411D6" w14:textId="4FD14E6E" w:rsidR="00FA141F" w:rsidRPr="006B5EB8" w:rsidRDefault="00FA141F" w:rsidP="00E61F3E">
            <w:pPr>
              <w:rPr>
                <w:sz w:val="18"/>
                <w:szCs w:val="18"/>
              </w:rPr>
            </w:pPr>
            <w:r w:rsidRPr="006B5EB8">
              <w:rPr>
                <w:sz w:val="18"/>
                <w:szCs w:val="18"/>
              </w:rPr>
              <w:t>150,000 (2018)</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2E1CF85D" w14:textId="7C4B1C50" w:rsidR="00FA141F" w:rsidRPr="006B5EB8" w:rsidRDefault="00FA141F" w:rsidP="00E61F3E">
            <w:pPr>
              <w:rPr>
                <w:sz w:val="18"/>
                <w:szCs w:val="18"/>
              </w:rPr>
            </w:pPr>
            <w:r w:rsidRPr="006B5EB8">
              <w:rPr>
                <w:sz w:val="18"/>
                <w:szCs w:val="18"/>
              </w:rPr>
              <w:t>675,000</w:t>
            </w:r>
          </w:p>
        </w:tc>
        <w:tc>
          <w:tcPr>
            <w:tcW w:w="1080" w:type="dxa"/>
          </w:tcPr>
          <w:p w14:paraId="2870D56A" w14:textId="6990FD9C" w:rsidR="00FA141F" w:rsidRPr="006B5EB8" w:rsidRDefault="00FA141F" w:rsidP="00E61F3E">
            <w:pPr>
              <w:rPr>
                <w:sz w:val="18"/>
                <w:szCs w:val="18"/>
              </w:rPr>
            </w:pPr>
            <w:r w:rsidRPr="006B5EB8">
              <w:rPr>
                <w:sz w:val="18"/>
                <w:szCs w:val="18"/>
              </w:rPr>
              <w:t>44.5% (2009)</w:t>
            </w:r>
          </w:p>
        </w:tc>
        <w:tc>
          <w:tcPr>
            <w:tcW w:w="1260" w:type="dxa"/>
          </w:tcPr>
          <w:p w14:paraId="0BB7FDE1" w14:textId="42200D7E" w:rsidR="00FA141F" w:rsidRPr="006B5EB8" w:rsidRDefault="00FA141F" w:rsidP="00E61F3E">
            <w:pPr>
              <w:rPr>
                <w:sz w:val="18"/>
                <w:szCs w:val="18"/>
              </w:rPr>
            </w:pPr>
            <w:r w:rsidRPr="006B5EB8">
              <w:rPr>
                <w:sz w:val="18"/>
                <w:szCs w:val="18"/>
              </w:rPr>
              <w:t>4%</w:t>
            </w:r>
          </w:p>
        </w:tc>
        <w:tc>
          <w:tcPr>
            <w:tcW w:w="1260" w:type="dxa"/>
          </w:tcPr>
          <w:p w14:paraId="23DDABF7" w14:textId="2932E541" w:rsidR="00FA141F" w:rsidRPr="006B5EB8" w:rsidRDefault="00FA141F" w:rsidP="00E61F3E">
            <w:pPr>
              <w:rPr>
                <w:sz w:val="18"/>
                <w:szCs w:val="18"/>
              </w:rPr>
            </w:pPr>
            <w:r>
              <w:rPr>
                <w:sz w:val="18"/>
                <w:szCs w:val="18"/>
              </w:rPr>
              <w:t>4%</w:t>
            </w:r>
          </w:p>
        </w:tc>
      </w:tr>
      <w:tr w:rsidR="00FA141F" w14:paraId="3BE16582" w14:textId="0A1AD66F" w:rsidTr="0060763C">
        <w:tc>
          <w:tcPr>
            <w:tcW w:w="1075" w:type="dxa"/>
          </w:tcPr>
          <w:p w14:paraId="05937634" w14:textId="5722DEC5" w:rsidR="00FA141F" w:rsidRPr="006B5EB8" w:rsidRDefault="00FA141F" w:rsidP="00E61F3E">
            <w:pPr>
              <w:rPr>
                <w:sz w:val="18"/>
                <w:szCs w:val="18"/>
              </w:rPr>
            </w:pPr>
            <w:r w:rsidRPr="006B5EB8">
              <w:rPr>
                <w:sz w:val="18"/>
                <w:szCs w:val="18"/>
              </w:rPr>
              <w:t>Uganda</w:t>
            </w:r>
          </w:p>
        </w:tc>
        <w:tc>
          <w:tcPr>
            <w:tcW w:w="2520" w:type="dxa"/>
          </w:tcPr>
          <w:p w14:paraId="052A60F1" w14:textId="5EFB806C" w:rsidR="00FA141F" w:rsidRPr="006B5EB8" w:rsidRDefault="00FA141F" w:rsidP="00E61F3E">
            <w:pPr>
              <w:rPr>
                <w:sz w:val="18"/>
                <w:szCs w:val="18"/>
              </w:rPr>
            </w:pPr>
            <w:r w:rsidRPr="006B5EB8">
              <w:rPr>
                <w:sz w:val="18"/>
                <w:szCs w:val="18"/>
              </w:rPr>
              <w:t xml:space="preserve">Northern Uganda Social Action Fund II (Household Income Support </w:t>
            </w:r>
            <w:proofErr w:type="spellStart"/>
            <w:r w:rsidRPr="006B5EB8">
              <w:rPr>
                <w:sz w:val="18"/>
                <w:szCs w:val="18"/>
              </w:rPr>
              <w:t>Programme</w:t>
            </w:r>
            <w:proofErr w:type="spellEnd"/>
            <w:r w:rsidRPr="006B5EB8">
              <w:rPr>
                <w:sz w:val="18"/>
                <w:szCs w:val="18"/>
              </w:rPr>
              <w:t>)</w:t>
            </w:r>
            <w:r w:rsidRPr="006B5EB8">
              <w:rPr>
                <w:sz w:val="18"/>
                <w:szCs w:val="18"/>
              </w:rPr>
              <w:fldChar w:fldCharType="begin"/>
            </w:r>
            <w:r w:rsidR="00526BBD">
              <w:rPr>
                <w:sz w:val="18"/>
                <w:szCs w:val="18"/>
              </w:rPr>
              <w:instrText xml:space="preserve"> ADDIN EN.CITE &lt;EndNote&gt;&lt;Cite&gt;&lt;Year&gt;2010&lt;/Year&gt;&lt;RecNum&gt;8323&lt;/RecNum&gt;&lt;DisplayText&gt;&lt;style face="superscript"&gt;19,20&lt;/style&gt;&lt;/DisplayText&gt;&lt;record&gt;&lt;rec-number&gt;8323&lt;/rec-number&gt;&lt;foreign-keys&gt;&lt;key app="EN" db-id="szrs5zxv3wzr9pefarqxesaaxx5vtedvz500" timestamp="1610626957"&gt;8323&lt;/key&gt;&lt;/foreign-keys&gt;&lt;ref-type name="Web Page"&gt;12&lt;/ref-type&gt;&lt;contributors&gt;&lt;/contributors&gt;&lt;titles&gt;&lt;title&gt;Uganda Launches Second Northern Uganda Social Action Project&lt;/title&gt;&lt;/titles&gt;&lt;number&gt;1/14/21&lt;/number&gt;&lt;dates&gt;&lt;year&gt;2010&lt;/year&gt;&lt;/dates&gt;&lt;urls&gt;&lt;related-urls&gt;&lt;url&gt;https://www.worldbank.org/en/news/feature/2010/02/09/uganda-launches-second-northern-uganda-social-action-project&lt;/url&gt;&lt;/related-urls&gt;&lt;/urls&gt;&lt;custom2&gt;1/14/21&lt;/custom2&gt;&lt;/record&gt;&lt;/Cite&gt;&lt;Cite&gt;&lt;Author&gt;Office of the Prime Minister&lt;/Author&gt;&lt;Year&gt;2009&lt;/Year&gt;&lt;RecNum&gt;8324&lt;/RecNum&gt;&lt;record&gt;&lt;rec-number&gt;8324&lt;/rec-number&gt;&lt;foreign-keys&gt;&lt;key app="EN" db-id="szrs5zxv3wzr9pefarqxesaaxx5vtedvz500" timestamp="1610627078"&gt;8324&lt;/key&gt;&lt;/foreign-keys&gt;&lt;ref-type name="Report"&gt;27&lt;/ref-type&gt;&lt;contributors&gt;&lt;authors&gt;&lt;author&gt;Office of the Prime Minister,&lt;/author&gt;&lt;/authors&gt;&lt;/contributors&gt;&lt;titles&gt;&lt;title&gt;UGANDA - SECOND NORTHERN UGANDA SOCIAL ACTION FUND (PRDP-NUSAF 2) - Environmental and Social Management Framework&lt;/title&gt;&lt;/titles&gt;&lt;dates&gt;&lt;year&gt;2009&lt;/year&gt;&lt;/dates&gt;&lt;pub-location&gt;Kampala&lt;/pub-location&gt;&lt;urls&gt;&lt;related-urls&gt;&lt;url&gt;http://documents1.worldbank.org/curated/en/588751468115762765/pdf/E20400P11163301NUSAF0201Final0Copy1.pdf&lt;/url&gt;&lt;/related-urls&gt;&lt;/urls&gt;&lt;/record&gt;&lt;/Cite&gt;&lt;/EndNote&gt;</w:instrText>
            </w:r>
            <w:r w:rsidRPr="006B5EB8">
              <w:rPr>
                <w:sz w:val="18"/>
                <w:szCs w:val="18"/>
              </w:rPr>
              <w:fldChar w:fldCharType="separate"/>
            </w:r>
            <w:r w:rsidR="00526BBD" w:rsidRPr="00526BBD">
              <w:rPr>
                <w:noProof/>
                <w:sz w:val="18"/>
                <w:szCs w:val="18"/>
                <w:vertAlign w:val="superscript"/>
              </w:rPr>
              <w:t>19,20</w:t>
            </w:r>
            <w:r w:rsidRPr="006B5EB8">
              <w:rPr>
                <w:sz w:val="18"/>
                <w:szCs w:val="18"/>
              </w:rPr>
              <w:fldChar w:fldCharType="end"/>
            </w:r>
          </w:p>
        </w:tc>
        <w:tc>
          <w:tcPr>
            <w:tcW w:w="1170" w:type="dxa"/>
          </w:tcPr>
          <w:p w14:paraId="45D5ABEE" w14:textId="352B67A9" w:rsidR="00FA141F" w:rsidRPr="006B5EB8" w:rsidRDefault="00FA141F" w:rsidP="00E61F3E">
            <w:pPr>
              <w:rPr>
                <w:sz w:val="18"/>
                <w:szCs w:val="18"/>
              </w:rPr>
            </w:pPr>
            <w:r w:rsidRPr="006B5EB8">
              <w:rPr>
                <w:sz w:val="18"/>
                <w:szCs w:val="18"/>
              </w:rPr>
              <w:t>2011</w:t>
            </w:r>
          </w:p>
        </w:tc>
        <w:tc>
          <w:tcPr>
            <w:tcW w:w="2970" w:type="dxa"/>
          </w:tcPr>
          <w:p w14:paraId="3131B403" w14:textId="753425C4" w:rsidR="00FA141F" w:rsidRPr="006B5EB8" w:rsidRDefault="00FA141F" w:rsidP="00E61F3E">
            <w:pPr>
              <w:rPr>
                <w:sz w:val="18"/>
                <w:szCs w:val="18"/>
              </w:rPr>
            </w:pPr>
            <w:r w:rsidRPr="006B5EB8">
              <w:rPr>
                <w:sz w:val="18"/>
                <w:szCs w:val="18"/>
              </w:rPr>
              <w:t>Unconditional, demand-driven livelihood investments</w:t>
            </w:r>
          </w:p>
        </w:tc>
        <w:tc>
          <w:tcPr>
            <w:tcW w:w="1170" w:type="dxa"/>
          </w:tcPr>
          <w:p w14:paraId="5AD395CE" w14:textId="58E54460" w:rsidR="00FA141F" w:rsidRPr="006B5EB8" w:rsidRDefault="00FA141F" w:rsidP="00E61F3E">
            <w:pPr>
              <w:rPr>
                <w:sz w:val="18"/>
                <w:szCs w:val="18"/>
              </w:rPr>
            </w:pPr>
            <w:r w:rsidRPr="006B5EB8">
              <w:rPr>
                <w:sz w:val="18"/>
                <w:szCs w:val="18"/>
              </w:rPr>
              <w:t>Varied</w:t>
            </w:r>
          </w:p>
        </w:tc>
        <w:tc>
          <w:tcPr>
            <w:tcW w:w="1170" w:type="dxa"/>
          </w:tcPr>
          <w:p w14:paraId="0226DAF4" w14:textId="2BBAA8BB" w:rsidR="00FA141F" w:rsidRPr="006B5EB8" w:rsidRDefault="00FA141F" w:rsidP="00E61F3E">
            <w:pPr>
              <w:rPr>
                <w:sz w:val="18"/>
                <w:szCs w:val="18"/>
              </w:rPr>
            </w:pPr>
            <w:r w:rsidRPr="006B5EB8">
              <w:rPr>
                <w:sz w:val="18"/>
                <w:szCs w:val="18"/>
              </w:rPr>
              <w:t>510,138 (2016)</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27AA7153" w14:textId="491DDFDC" w:rsidR="00FA141F" w:rsidRPr="006B5EB8" w:rsidRDefault="00FA141F" w:rsidP="00E61F3E">
            <w:pPr>
              <w:rPr>
                <w:sz w:val="18"/>
                <w:szCs w:val="18"/>
              </w:rPr>
            </w:pPr>
            <w:r w:rsidRPr="006B5EB8">
              <w:rPr>
                <w:sz w:val="18"/>
                <w:szCs w:val="18"/>
              </w:rPr>
              <w:t>510,138</w:t>
            </w:r>
          </w:p>
        </w:tc>
        <w:tc>
          <w:tcPr>
            <w:tcW w:w="1080" w:type="dxa"/>
          </w:tcPr>
          <w:p w14:paraId="50CA36D9" w14:textId="4BBCCC78" w:rsidR="00FA141F" w:rsidRPr="006B5EB8" w:rsidRDefault="00FA141F" w:rsidP="00E61F3E">
            <w:pPr>
              <w:rPr>
                <w:sz w:val="18"/>
                <w:szCs w:val="18"/>
              </w:rPr>
            </w:pPr>
            <w:r w:rsidRPr="006B5EB8">
              <w:rPr>
                <w:sz w:val="18"/>
                <w:szCs w:val="18"/>
              </w:rPr>
              <w:t>44.5% (2009)</w:t>
            </w:r>
          </w:p>
        </w:tc>
        <w:tc>
          <w:tcPr>
            <w:tcW w:w="1260" w:type="dxa"/>
          </w:tcPr>
          <w:p w14:paraId="78A70E6D" w14:textId="7BEF9F79" w:rsidR="00FA141F" w:rsidRPr="006B5EB8" w:rsidRDefault="00FA141F" w:rsidP="00E61F3E">
            <w:pPr>
              <w:rPr>
                <w:sz w:val="18"/>
                <w:szCs w:val="18"/>
              </w:rPr>
            </w:pPr>
            <w:r w:rsidRPr="006B5EB8">
              <w:rPr>
                <w:sz w:val="18"/>
                <w:szCs w:val="18"/>
              </w:rPr>
              <w:t>3%</w:t>
            </w:r>
          </w:p>
        </w:tc>
        <w:tc>
          <w:tcPr>
            <w:tcW w:w="1260" w:type="dxa"/>
          </w:tcPr>
          <w:p w14:paraId="42A1208A" w14:textId="7BBCD739" w:rsidR="00FA141F" w:rsidRPr="006B5EB8" w:rsidRDefault="00FA141F" w:rsidP="00E61F3E">
            <w:pPr>
              <w:rPr>
                <w:sz w:val="18"/>
                <w:szCs w:val="18"/>
              </w:rPr>
            </w:pPr>
            <w:r>
              <w:rPr>
                <w:sz w:val="18"/>
                <w:szCs w:val="18"/>
              </w:rPr>
              <w:t>Varied</w:t>
            </w:r>
          </w:p>
        </w:tc>
      </w:tr>
      <w:tr w:rsidR="00FA141F" w14:paraId="2E05BB2D" w14:textId="3A6A1B29" w:rsidTr="0060763C">
        <w:tc>
          <w:tcPr>
            <w:tcW w:w="1075" w:type="dxa"/>
          </w:tcPr>
          <w:p w14:paraId="50FFF415" w14:textId="0BAEA595" w:rsidR="00FA141F" w:rsidRPr="006B5EB8" w:rsidRDefault="00FA141F" w:rsidP="00E61F3E">
            <w:pPr>
              <w:rPr>
                <w:sz w:val="18"/>
                <w:szCs w:val="18"/>
              </w:rPr>
            </w:pPr>
            <w:r w:rsidRPr="006B5EB8">
              <w:rPr>
                <w:sz w:val="18"/>
                <w:szCs w:val="18"/>
              </w:rPr>
              <w:t>Zambia</w:t>
            </w:r>
          </w:p>
        </w:tc>
        <w:tc>
          <w:tcPr>
            <w:tcW w:w="2520" w:type="dxa"/>
          </w:tcPr>
          <w:p w14:paraId="0643AAE4" w14:textId="099AAFBB" w:rsidR="00FA141F" w:rsidRPr="006B5EB8" w:rsidRDefault="00FA141F" w:rsidP="00E61F3E">
            <w:pPr>
              <w:rPr>
                <w:sz w:val="18"/>
                <w:szCs w:val="18"/>
              </w:rPr>
            </w:pPr>
            <w:r w:rsidRPr="006B5EB8">
              <w:rPr>
                <w:sz w:val="18"/>
                <w:szCs w:val="18"/>
              </w:rPr>
              <w:t>Social Cash Transfer Programme</w:t>
            </w:r>
            <w:r w:rsidRPr="006B5EB8">
              <w:rPr>
                <w:sz w:val="18"/>
                <w:szCs w:val="18"/>
              </w:rPr>
              <w:fldChar w:fldCharType="begin"/>
            </w:r>
            <w:r>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5</w:t>
            </w:r>
            <w:r w:rsidRPr="006B5EB8">
              <w:rPr>
                <w:sz w:val="18"/>
                <w:szCs w:val="18"/>
              </w:rPr>
              <w:fldChar w:fldCharType="end"/>
            </w:r>
          </w:p>
        </w:tc>
        <w:tc>
          <w:tcPr>
            <w:tcW w:w="1170" w:type="dxa"/>
          </w:tcPr>
          <w:p w14:paraId="6CFF9776" w14:textId="20115471" w:rsidR="00FA141F" w:rsidRPr="006B5EB8" w:rsidRDefault="00FA141F" w:rsidP="00E61F3E">
            <w:pPr>
              <w:rPr>
                <w:sz w:val="18"/>
                <w:szCs w:val="18"/>
              </w:rPr>
            </w:pPr>
            <w:r w:rsidRPr="006B5EB8">
              <w:rPr>
                <w:sz w:val="18"/>
                <w:szCs w:val="18"/>
              </w:rPr>
              <w:t>2011</w:t>
            </w:r>
          </w:p>
        </w:tc>
        <w:tc>
          <w:tcPr>
            <w:tcW w:w="2970" w:type="dxa"/>
          </w:tcPr>
          <w:p w14:paraId="24627145" w14:textId="41960A78" w:rsidR="00FA141F" w:rsidRPr="006B5EB8" w:rsidRDefault="00FA141F" w:rsidP="00E61F3E">
            <w:pPr>
              <w:rPr>
                <w:sz w:val="18"/>
                <w:szCs w:val="18"/>
              </w:rPr>
            </w:pPr>
            <w:r w:rsidRPr="006B5EB8">
              <w:rPr>
                <w:sz w:val="18"/>
                <w:szCs w:val="18"/>
              </w:rPr>
              <w:t>Unconditional, variety of target populations</w:t>
            </w:r>
          </w:p>
        </w:tc>
        <w:tc>
          <w:tcPr>
            <w:tcW w:w="1170" w:type="dxa"/>
          </w:tcPr>
          <w:p w14:paraId="6FA03104" w14:textId="61E55082" w:rsidR="00FA141F" w:rsidRPr="006B5EB8" w:rsidRDefault="00FA141F" w:rsidP="00E61F3E">
            <w:pPr>
              <w:rPr>
                <w:sz w:val="18"/>
                <w:szCs w:val="18"/>
              </w:rPr>
            </w:pPr>
            <w:r w:rsidRPr="006B5EB8">
              <w:rPr>
                <w:sz w:val="18"/>
                <w:szCs w:val="18"/>
              </w:rPr>
              <w:t>$36</w:t>
            </w:r>
          </w:p>
        </w:tc>
        <w:tc>
          <w:tcPr>
            <w:tcW w:w="1170" w:type="dxa"/>
          </w:tcPr>
          <w:p w14:paraId="6F855532" w14:textId="32E7CE73" w:rsidR="00FA141F" w:rsidRPr="006B5EB8" w:rsidRDefault="00FA141F" w:rsidP="00E61F3E">
            <w:pPr>
              <w:rPr>
                <w:sz w:val="18"/>
                <w:szCs w:val="18"/>
              </w:rPr>
            </w:pPr>
            <w:r w:rsidRPr="006B5EB8">
              <w:rPr>
                <w:sz w:val="18"/>
                <w:szCs w:val="18"/>
              </w:rPr>
              <w:t>2,600,000 (2016)</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69224AFC" w14:textId="7F73E976" w:rsidR="00FA141F" w:rsidRPr="006B5EB8" w:rsidRDefault="00FA141F" w:rsidP="00E61F3E">
            <w:pPr>
              <w:rPr>
                <w:sz w:val="18"/>
                <w:szCs w:val="18"/>
              </w:rPr>
            </w:pPr>
            <w:r w:rsidRPr="006B5EB8">
              <w:rPr>
                <w:sz w:val="18"/>
                <w:szCs w:val="18"/>
              </w:rPr>
              <w:t>2,600,000</w:t>
            </w:r>
          </w:p>
        </w:tc>
        <w:tc>
          <w:tcPr>
            <w:tcW w:w="1080" w:type="dxa"/>
          </w:tcPr>
          <w:p w14:paraId="63A38E12" w14:textId="0E39152F" w:rsidR="00FA141F" w:rsidRPr="006B5EB8" w:rsidRDefault="00FA141F" w:rsidP="00E61F3E">
            <w:pPr>
              <w:rPr>
                <w:sz w:val="18"/>
                <w:szCs w:val="18"/>
              </w:rPr>
            </w:pPr>
            <w:r w:rsidRPr="006B5EB8">
              <w:rPr>
                <w:sz w:val="18"/>
                <w:szCs w:val="18"/>
              </w:rPr>
              <w:t>65.8% (2010)</w:t>
            </w:r>
          </w:p>
        </w:tc>
        <w:tc>
          <w:tcPr>
            <w:tcW w:w="1260" w:type="dxa"/>
          </w:tcPr>
          <w:p w14:paraId="148E314B" w14:textId="5753A370" w:rsidR="00FA141F" w:rsidRPr="006B5EB8" w:rsidRDefault="00FA141F" w:rsidP="00E61F3E">
            <w:pPr>
              <w:rPr>
                <w:sz w:val="18"/>
                <w:szCs w:val="18"/>
              </w:rPr>
            </w:pPr>
            <w:r w:rsidRPr="006B5EB8">
              <w:rPr>
                <w:sz w:val="18"/>
                <w:szCs w:val="18"/>
              </w:rPr>
              <w:t>24%</w:t>
            </w:r>
          </w:p>
        </w:tc>
        <w:tc>
          <w:tcPr>
            <w:tcW w:w="1260" w:type="dxa"/>
          </w:tcPr>
          <w:p w14:paraId="13A0C33F" w14:textId="1E56E551" w:rsidR="00FA141F" w:rsidRPr="006B5EB8" w:rsidRDefault="00FA141F" w:rsidP="00E61F3E">
            <w:pPr>
              <w:rPr>
                <w:sz w:val="18"/>
                <w:szCs w:val="18"/>
              </w:rPr>
            </w:pPr>
            <w:r>
              <w:rPr>
                <w:sz w:val="18"/>
                <w:szCs w:val="18"/>
              </w:rPr>
              <w:t>1%</w:t>
            </w:r>
          </w:p>
        </w:tc>
      </w:tr>
      <w:tr w:rsidR="00FA141F" w14:paraId="762D8A1A" w14:textId="196F0914" w:rsidTr="0060763C">
        <w:tc>
          <w:tcPr>
            <w:tcW w:w="1075" w:type="dxa"/>
          </w:tcPr>
          <w:p w14:paraId="37C960C6" w14:textId="48860FB7" w:rsidR="00FA141F" w:rsidRPr="006B5EB8" w:rsidRDefault="00FA141F" w:rsidP="00E61F3E">
            <w:pPr>
              <w:rPr>
                <w:sz w:val="18"/>
                <w:szCs w:val="18"/>
              </w:rPr>
            </w:pPr>
            <w:r w:rsidRPr="006B5EB8">
              <w:rPr>
                <w:sz w:val="18"/>
                <w:szCs w:val="18"/>
              </w:rPr>
              <w:t>Zimbabwe</w:t>
            </w:r>
          </w:p>
        </w:tc>
        <w:tc>
          <w:tcPr>
            <w:tcW w:w="2520" w:type="dxa"/>
          </w:tcPr>
          <w:p w14:paraId="439256A2" w14:textId="07C8A9D2" w:rsidR="00FA141F" w:rsidRPr="006B5EB8" w:rsidRDefault="00FA141F" w:rsidP="00E61F3E">
            <w:pPr>
              <w:rPr>
                <w:sz w:val="18"/>
                <w:szCs w:val="18"/>
              </w:rPr>
            </w:pPr>
            <w:proofErr w:type="spellStart"/>
            <w:r w:rsidRPr="006B5EB8">
              <w:rPr>
                <w:sz w:val="18"/>
                <w:szCs w:val="18"/>
              </w:rPr>
              <w:t>Harmonised</w:t>
            </w:r>
            <w:proofErr w:type="spellEnd"/>
            <w:r w:rsidRPr="006B5EB8">
              <w:rPr>
                <w:sz w:val="18"/>
                <w:szCs w:val="18"/>
              </w:rPr>
              <w:t xml:space="preserve"> Social Cash Transfer (HSCT)</w:t>
            </w:r>
          </w:p>
        </w:tc>
        <w:tc>
          <w:tcPr>
            <w:tcW w:w="1170" w:type="dxa"/>
          </w:tcPr>
          <w:p w14:paraId="6012625C" w14:textId="1816FD67" w:rsidR="00FA141F" w:rsidRPr="006B5EB8" w:rsidRDefault="00FA141F" w:rsidP="00E61F3E">
            <w:pPr>
              <w:rPr>
                <w:sz w:val="18"/>
                <w:szCs w:val="18"/>
              </w:rPr>
            </w:pPr>
            <w:r w:rsidRPr="006B5EB8">
              <w:rPr>
                <w:sz w:val="18"/>
                <w:szCs w:val="18"/>
              </w:rPr>
              <w:t>2012</w:t>
            </w:r>
          </w:p>
        </w:tc>
        <w:tc>
          <w:tcPr>
            <w:tcW w:w="2970" w:type="dxa"/>
          </w:tcPr>
          <w:p w14:paraId="3C5457A3" w14:textId="068A4C3E" w:rsidR="00FA141F" w:rsidRPr="006B5EB8" w:rsidRDefault="00FA141F" w:rsidP="00E61F3E">
            <w:pPr>
              <w:rPr>
                <w:sz w:val="18"/>
                <w:szCs w:val="18"/>
              </w:rPr>
            </w:pPr>
            <w:r w:rsidRPr="006B5EB8">
              <w:rPr>
                <w:sz w:val="18"/>
                <w:szCs w:val="18"/>
              </w:rPr>
              <w:t>Unconditional, poor households</w:t>
            </w:r>
          </w:p>
        </w:tc>
        <w:tc>
          <w:tcPr>
            <w:tcW w:w="1170" w:type="dxa"/>
          </w:tcPr>
          <w:p w14:paraId="0AB2D77E" w14:textId="7121929D" w:rsidR="00FA141F" w:rsidRPr="006B5EB8" w:rsidRDefault="00FA141F" w:rsidP="00E61F3E">
            <w:pPr>
              <w:rPr>
                <w:sz w:val="18"/>
                <w:szCs w:val="18"/>
              </w:rPr>
            </w:pPr>
            <w:r w:rsidRPr="006B5EB8">
              <w:rPr>
                <w:sz w:val="18"/>
                <w:szCs w:val="18"/>
              </w:rPr>
              <w:t>$120-300</w:t>
            </w:r>
          </w:p>
        </w:tc>
        <w:tc>
          <w:tcPr>
            <w:tcW w:w="1170" w:type="dxa"/>
          </w:tcPr>
          <w:p w14:paraId="0A01B6FF" w14:textId="35C8E64B" w:rsidR="00FA141F" w:rsidRPr="006B5EB8" w:rsidRDefault="00FA141F" w:rsidP="00E61F3E">
            <w:pPr>
              <w:rPr>
                <w:sz w:val="18"/>
                <w:szCs w:val="18"/>
              </w:rPr>
            </w:pPr>
            <w:r w:rsidRPr="006B5EB8">
              <w:rPr>
                <w:sz w:val="18"/>
                <w:szCs w:val="18"/>
              </w:rPr>
              <w:t>218,400 (2015)</w:t>
            </w:r>
            <w:r w:rsidRPr="006B5EB8">
              <w:rPr>
                <w:sz w:val="18"/>
                <w:szCs w:val="18"/>
              </w:rPr>
              <w:fldChar w:fldCharType="begin"/>
            </w:r>
            <w:r>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Pr="006B5EB8">
              <w:rPr>
                <w:sz w:val="18"/>
                <w:szCs w:val="18"/>
              </w:rPr>
              <w:fldChar w:fldCharType="separate"/>
            </w:r>
            <w:r w:rsidRPr="002607DA">
              <w:rPr>
                <w:noProof/>
                <w:sz w:val="18"/>
                <w:szCs w:val="18"/>
                <w:vertAlign w:val="superscript"/>
              </w:rPr>
              <w:t>4</w:t>
            </w:r>
            <w:r w:rsidRPr="006B5EB8">
              <w:rPr>
                <w:sz w:val="18"/>
                <w:szCs w:val="18"/>
              </w:rPr>
              <w:fldChar w:fldCharType="end"/>
            </w:r>
          </w:p>
        </w:tc>
        <w:tc>
          <w:tcPr>
            <w:tcW w:w="1170" w:type="dxa"/>
          </w:tcPr>
          <w:p w14:paraId="7ED60D47" w14:textId="3F4CBD39" w:rsidR="00FA141F" w:rsidRPr="006B5EB8" w:rsidRDefault="00FA141F" w:rsidP="00E61F3E">
            <w:pPr>
              <w:rPr>
                <w:sz w:val="18"/>
                <w:szCs w:val="18"/>
              </w:rPr>
            </w:pPr>
            <w:r w:rsidRPr="006B5EB8">
              <w:rPr>
                <w:sz w:val="18"/>
                <w:szCs w:val="18"/>
              </w:rPr>
              <w:t>218,400</w:t>
            </w:r>
          </w:p>
        </w:tc>
        <w:tc>
          <w:tcPr>
            <w:tcW w:w="1080" w:type="dxa"/>
          </w:tcPr>
          <w:p w14:paraId="74C86948" w14:textId="110A7ADC" w:rsidR="00FA141F" w:rsidRPr="006B5EB8" w:rsidRDefault="00FA141F" w:rsidP="00E61F3E">
            <w:pPr>
              <w:rPr>
                <w:sz w:val="18"/>
                <w:szCs w:val="18"/>
              </w:rPr>
            </w:pPr>
            <w:r w:rsidRPr="006B5EB8">
              <w:rPr>
                <w:sz w:val="18"/>
                <w:szCs w:val="18"/>
              </w:rPr>
              <w:t>21.4% (2011)</w:t>
            </w:r>
          </w:p>
        </w:tc>
        <w:tc>
          <w:tcPr>
            <w:tcW w:w="1260" w:type="dxa"/>
          </w:tcPr>
          <w:p w14:paraId="477BDF2D" w14:textId="08A671AB" w:rsidR="00FA141F" w:rsidRPr="006B5EB8" w:rsidRDefault="00FA141F" w:rsidP="00E61F3E">
            <w:pPr>
              <w:rPr>
                <w:sz w:val="18"/>
                <w:szCs w:val="18"/>
              </w:rPr>
            </w:pPr>
            <w:r w:rsidRPr="006B5EB8">
              <w:rPr>
                <w:sz w:val="18"/>
                <w:szCs w:val="18"/>
              </w:rPr>
              <w:t>7%</w:t>
            </w:r>
          </w:p>
        </w:tc>
        <w:tc>
          <w:tcPr>
            <w:tcW w:w="1260" w:type="dxa"/>
          </w:tcPr>
          <w:p w14:paraId="53BBF8CA" w14:textId="39936D09" w:rsidR="00FA141F" w:rsidRPr="006B5EB8" w:rsidRDefault="00FA141F" w:rsidP="00E61F3E">
            <w:pPr>
              <w:rPr>
                <w:sz w:val="18"/>
                <w:szCs w:val="18"/>
              </w:rPr>
            </w:pPr>
            <w:r>
              <w:rPr>
                <w:sz w:val="18"/>
                <w:szCs w:val="18"/>
              </w:rPr>
              <w:t>5-13%</w:t>
            </w:r>
          </w:p>
        </w:tc>
      </w:tr>
    </w:tbl>
    <w:p w14:paraId="23EC2EB9" w14:textId="77777777" w:rsidR="006B5EB8" w:rsidRDefault="008675C0">
      <w:pPr>
        <w:spacing w:after="240" w:line="480" w:lineRule="auto"/>
        <w:rPr>
          <w:sz w:val="18"/>
          <w:szCs w:val="18"/>
        </w:rPr>
        <w:sectPr w:rsidR="006B5EB8" w:rsidSect="0060763C">
          <w:pgSz w:w="15840" w:h="12240" w:orient="landscape"/>
          <w:pgMar w:top="720" w:right="720" w:bottom="720" w:left="720" w:header="720" w:footer="720" w:gutter="0"/>
          <w:lnNumType w:countBy="1" w:restart="continuous"/>
          <w:cols w:space="720"/>
          <w:docGrid w:linePitch="360"/>
        </w:sectPr>
      </w:pPr>
      <w:r w:rsidRPr="006B5EB8">
        <w:rPr>
          <w:sz w:val="18"/>
          <w:szCs w:val="18"/>
          <w:vertAlign w:val="superscript"/>
        </w:rPr>
        <w:t>1</w:t>
      </w:r>
      <w:r w:rsidRPr="006B5EB8">
        <w:rPr>
          <w:sz w:val="18"/>
          <w:szCs w:val="18"/>
        </w:rPr>
        <w:t xml:space="preserve"> Cambodian national poverty line $0.98 2011 USD</w:t>
      </w:r>
    </w:p>
    <w:p w14:paraId="7A2A9C54" w14:textId="3A901D64" w:rsidR="003A7097" w:rsidRPr="00DF4889" w:rsidRDefault="006B5EB8" w:rsidP="00503CBF">
      <w:pPr>
        <w:pStyle w:val="Heading1"/>
        <w:spacing w:after="120" w:line="240" w:lineRule="auto"/>
      </w:pPr>
      <w:bookmarkStart w:id="12" w:name="_Toc82759814"/>
      <w:r>
        <w:lastRenderedPageBreak/>
        <w:t>Supplementa</w:t>
      </w:r>
      <w:r w:rsidR="00D71253">
        <w:t>ry</w:t>
      </w:r>
      <w:r>
        <w:t xml:space="preserve"> Table </w:t>
      </w:r>
      <w:r w:rsidR="006A68C8">
        <w:t>2</w:t>
      </w:r>
      <w:r>
        <w:t xml:space="preserve">.  </w:t>
      </w:r>
      <w:r w:rsidR="00CF233B">
        <w:t>Characteristics of identified cash transfer programs implemented within control countries during</w:t>
      </w:r>
      <w:r w:rsidR="00A51A61">
        <w:t xml:space="preserve"> the study period</w:t>
      </w:r>
      <w:r w:rsidR="00CF233B">
        <w:t xml:space="preserve"> </w:t>
      </w:r>
      <w:r w:rsidR="00A51A61">
        <w:t>(</w:t>
      </w:r>
      <w:r w:rsidR="00CF233B">
        <w:t>1996 to 2019</w:t>
      </w:r>
      <w:r w:rsidR="00A51A61">
        <w:t>)</w:t>
      </w:r>
      <w:r w:rsidR="00CF233B">
        <w:t xml:space="preserve">, with total impoverished population coverage less than </w:t>
      </w:r>
      <w:r w:rsidR="00801EBB">
        <w:t xml:space="preserve">or equal to </w:t>
      </w:r>
      <w:r w:rsidR="00CF233B">
        <w:t>5%.</w:t>
      </w:r>
      <w:bookmarkEnd w:id="12"/>
    </w:p>
    <w:tbl>
      <w:tblPr>
        <w:tblStyle w:val="TableGrid"/>
        <w:tblW w:w="11695" w:type="dxa"/>
        <w:tblLook w:val="04A0" w:firstRow="1" w:lastRow="0" w:firstColumn="1" w:lastColumn="0" w:noHBand="0" w:noVBand="1"/>
      </w:tblPr>
      <w:tblGrid>
        <w:gridCol w:w="1199"/>
        <w:gridCol w:w="3386"/>
        <w:gridCol w:w="1350"/>
        <w:gridCol w:w="1350"/>
        <w:gridCol w:w="1350"/>
        <w:gridCol w:w="1620"/>
        <w:gridCol w:w="1440"/>
      </w:tblGrid>
      <w:tr w:rsidR="00DF4889" w:rsidRPr="006B5EB8" w14:paraId="18E3D92A" w14:textId="77777777" w:rsidTr="00ED1BFF">
        <w:tc>
          <w:tcPr>
            <w:tcW w:w="1199" w:type="dxa"/>
          </w:tcPr>
          <w:p w14:paraId="3344B94F" w14:textId="77777777" w:rsidR="00DF4889" w:rsidRPr="006B5EB8" w:rsidRDefault="00DF4889" w:rsidP="00CC0262">
            <w:pPr>
              <w:jc w:val="center"/>
              <w:rPr>
                <w:sz w:val="18"/>
                <w:szCs w:val="18"/>
              </w:rPr>
            </w:pPr>
            <w:r w:rsidRPr="006B5EB8">
              <w:rPr>
                <w:sz w:val="18"/>
                <w:szCs w:val="18"/>
              </w:rPr>
              <w:t>Country</w:t>
            </w:r>
          </w:p>
        </w:tc>
        <w:tc>
          <w:tcPr>
            <w:tcW w:w="3386" w:type="dxa"/>
          </w:tcPr>
          <w:p w14:paraId="6E85EB85" w14:textId="77777777" w:rsidR="00DF4889" w:rsidRPr="006B5EB8" w:rsidRDefault="00DF4889" w:rsidP="00CC0262">
            <w:pPr>
              <w:jc w:val="center"/>
              <w:rPr>
                <w:sz w:val="18"/>
                <w:szCs w:val="18"/>
              </w:rPr>
            </w:pPr>
            <w:r w:rsidRPr="006B5EB8">
              <w:rPr>
                <w:sz w:val="18"/>
                <w:szCs w:val="18"/>
              </w:rPr>
              <w:t>Program Name</w:t>
            </w:r>
          </w:p>
        </w:tc>
        <w:tc>
          <w:tcPr>
            <w:tcW w:w="1350" w:type="dxa"/>
          </w:tcPr>
          <w:p w14:paraId="22A94A7C" w14:textId="77777777" w:rsidR="00DF4889" w:rsidRPr="006B5EB8" w:rsidRDefault="00DF4889" w:rsidP="00CC0262">
            <w:pPr>
              <w:jc w:val="center"/>
              <w:rPr>
                <w:sz w:val="18"/>
                <w:szCs w:val="18"/>
                <w:vertAlign w:val="superscript"/>
              </w:rPr>
            </w:pPr>
            <w:r w:rsidRPr="006B5EB8">
              <w:rPr>
                <w:sz w:val="18"/>
                <w:szCs w:val="18"/>
              </w:rPr>
              <w:t>First Complete Year Implemented</w:t>
            </w:r>
          </w:p>
        </w:tc>
        <w:tc>
          <w:tcPr>
            <w:tcW w:w="1350" w:type="dxa"/>
          </w:tcPr>
          <w:p w14:paraId="488195D2" w14:textId="77777777" w:rsidR="00DF4889" w:rsidRPr="006B5EB8" w:rsidRDefault="00DF4889" w:rsidP="00CC0262">
            <w:pPr>
              <w:jc w:val="center"/>
              <w:rPr>
                <w:sz w:val="18"/>
                <w:szCs w:val="18"/>
              </w:rPr>
            </w:pPr>
            <w:r w:rsidRPr="006B5EB8">
              <w:rPr>
                <w:sz w:val="18"/>
                <w:szCs w:val="18"/>
              </w:rPr>
              <w:t>Beneficiaries Estimate</w:t>
            </w:r>
          </w:p>
        </w:tc>
        <w:tc>
          <w:tcPr>
            <w:tcW w:w="1350" w:type="dxa"/>
          </w:tcPr>
          <w:p w14:paraId="2E5D8124" w14:textId="77777777" w:rsidR="00DF4889" w:rsidRPr="006B5EB8" w:rsidRDefault="00DF4889" w:rsidP="00CC0262">
            <w:pPr>
              <w:jc w:val="center"/>
              <w:rPr>
                <w:sz w:val="18"/>
                <w:szCs w:val="18"/>
              </w:rPr>
            </w:pPr>
            <w:r w:rsidRPr="006B5EB8">
              <w:rPr>
                <w:sz w:val="18"/>
                <w:szCs w:val="18"/>
              </w:rPr>
              <w:t>Total Beneficiaries</w:t>
            </w:r>
          </w:p>
        </w:tc>
        <w:tc>
          <w:tcPr>
            <w:tcW w:w="1620" w:type="dxa"/>
          </w:tcPr>
          <w:p w14:paraId="5430127A" w14:textId="4B3BECD2" w:rsidR="00DF4889" w:rsidRPr="006B5EB8" w:rsidRDefault="00DF4889" w:rsidP="00CC0262">
            <w:pPr>
              <w:jc w:val="center"/>
              <w:rPr>
                <w:sz w:val="18"/>
                <w:szCs w:val="18"/>
              </w:rPr>
            </w:pPr>
            <w:r w:rsidRPr="006B5EB8">
              <w:rPr>
                <w:sz w:val="18"/>
                <w:szCs w:val="18"/>
              </w:rPr>
              <w:t>Poverty headcount</w:t>
            </w:r>
            <w:r w:rsidRPr="006B5EB8">
              <w:rPr>
                <w:sz w:val="18"/>
                <w:szCs w:val="18"/>
              </w:rPr>
              <w:fldChar w:fldCharType="begin"/>
            </w:r>
            <w:r w:rsidR="002607DA">
              <w:rPr>
                <w:sz w:val="18"/>
                <w:szCs w:val="18"/>
              </w:rPr>
              <w:instrText xml:space="preserve"> ADDIN EN.CITE &lt;EndNote&gt;&lt;Cite&gt;&lt;Author&gt;The World Bank&lt;/Author&gt;&lt;RecNum&gt;240&lt;/RecNum&gt;&lt;DisplayText&gt;&lt;style face="superscript"&gt;7&lt;/style&gt;&lt;/DisplayText&gt;&lt;record&gt;&lt;rec-number&gt;240&lt;/rec-number&gt;&lt;foreign-keys&gt;&lt;key app="EN" db-id="szrs5zxv3wzr9pefarqxesaaxx5vtedvz500" timestamp="1573568359"&gt;240&lt;/key&gt;&lt;/foreign-keys&gt;&lt;ref-type name="Web Page"&gt;12&lt;/ref-type&gt;&lt;contributors&gt;&lt;authors&gt;&lt;author&gt;The World Bank,&lt;/author&gt;&lt;/authors&gt;&lt;/contributors&gt;&lt;titles&gt;&lt;title&gt;World Development Indicators&lt;/title&gt;&lt;/titles&gt;&lt;number&gt;1/12/21&lt;/number&gt;&lt;dates&gt;&lt;/dates&gt;&lt;urls&gt;&lt;related-urls&gt;&lt;url&gt;https://data.worldbank.org/data-catalog/world-development-indicators&lt;/url&gt;&lt;/related-urls&gt;&lt;/urls&gt;&lt;custom2&gt;1/12/21&lt;/custom2&gt;&lt;/record&gt;&lt;/Cite&gt;&lt;/EndNote&gt;</w:instrText>
            </w:r>
            <w:r w:rsidRPr="006B5EB8">
              <w:rPr>
                <w:sz w:val="18"/>
                <w:szCs w:val="18"/>
              </w:rPr>
              <w:fldChar w:fldCharType="separate"/>
            </w:r>
            <w:r w:rsidR="002607DA" w:rsidRPr="002607DA">
              <w:rPr>
                <w:noProof/>
                <w:sz w:val="18"/>
                <w:szCs w:val="18"/>
                <w:vertAlign w:val="superscript"/>
              </w:rPr>
              <w:t>7</w:t>
            </w:r>
            <w:r w:rsidRPr="006B5EB8">
              <w:rPr>
                <w:sz w:val="18"/>
                <w:szCs w:val="18"/>
              </w:rPr>
              <w:fldChar w:fldCharType="end"/>
            </w:r>
          </w:p>
        </w:tc>
        <w:tc>
          <w:tcPr>
            <w:tcW w:w="1440" w:type="dxa"/>
          </w:tcPr>
          <w:p w14:paraId="5341A856" w14:textId="77777777" w:rsidR="00DF4889" w:rsidRPr="006B5EB8" w:rsidRDefault="00DF4889" w:rsidP="00CC0262">
            <w:pPr>
              <w:jc w:val="center"/>
              <w:rPr>
                <w:sz w:val="18"/>
                <w:szCs w:val="18"/>
              </w:rPr>
            </w:pPr>
            <w:r w:rsidRPr="006B5EB8">
              <w:rPr>
                <w:sz w:val="18"/>
                <w:szCs w:val="18"/>
              </w:rPr>
              <w:t>Impoverished Population Coverage</w:t>
            </w:r>
          </w:p>
        </w:tc>
      </w:tr>
      <w:tr w:rsidR="00DF4889" w:rsidRPr="006B5EB8" w14:paraId="1D7FAA2D" w14:textId="77777777" w:rsidTr="00ED1BFF">
        <w:tc>
          <w:tcPr>
            <w:tcW w:w="1199" w:type="dxa"/>
          </w:tcPr>
          <w:p w14:paraId="780EE5A3" w14:textId="15A86DBF" w:rsidR="00DF4889" w:rsidRPr="006B5EB8" w:rsidRDefault="00DF4889" w:rsidP="00CC0262">
            <w:pPr>
              <w:rPr>
                <w:sz w:val="18"/>
                <w:szCs w:val="18"/>
              </w:rPr>
            </w:pPr>
            <w:r>
              <w:rPr>
                <w:sz w:val="18"/>
                <w:szCs w:val="18"/>
              </w:rPr>
              <w:t>Benin</w:t>
            </w:r>
          </w:p>
        </w:tc>
        <w:tc>
          <w:tcPr>
            <w:tcW w:w="3386" w:type="dxa"/>
          </w:tcPr>
          <w:p w14:paraId="6E8CA60F" w14:textId="34399B68" w:rsidR="00DF4889" w:rsidRPr="006B5EB8" w:rsidRDefault="00DF4889" w:rsidP="00CC0262">
            <w:pPr>
              <w:rPr>
                <w:sz w:val="18"/>
                <w:szCs w:val="18"/>
              </w:rPr>
            </w:pPr>
            <w:proofErr w:type="spellStart"/>
            <w:r>
              <w:rPr>
                <w:sz w:val="18"/>
                <w:szCs w:val="18"/>
              </w:rPr>
              <w:t>Projet</w:t>
            </w:r>
            <w:proofErr w:type="spellEnd"/>
            <w:r>
              <w:rPr>
                <w:sz w:val="18"/>
                <w:szCs w:val="18"/>
              </w:rPr>
              <w:t xml:space="preserve"> de Services </w:t>
            </w:r>
            <w:proofErr w:type="spellStart"/>
            <w:r>
              <w:rPr>
                <w:sz w:val="18"/>
                <w:szCs w:val="18"/>
              </w:rPr>
              <w:t>Décentralisés</w:t>
            </w:r>
            <w:proofErr w:type="spellEnd"/>
            <w:r>
              <w:rPr>
                <w:sz w:val="18"/>
                <w:szCs w:val="18"/>
              </w:rPr>
              <w:t xml:space="preserve"> Conduits par les </w:t>
            </w:r>
            <w:proofErr w:type="spellStart"/>
            <w:r>
              <w:rPr>
                <w:sz w:val="18"/>
                <w:szCs w:val="18"/>
              </w:rPr>
              <w:t>Communautés</w:t>
            </w:r>
            <w:proofErr w:type="spellEnd"/>
            <w:r>
              <w:rPr>
                <w:sz w:val="18"/>
                <w:szCs w:val="18"/>
              </w:rPr>
              <w:t xml:space="preserve"> (PSDCC)</w:t>
            </w:r>
            <w:r w:rsidR="00743BAE">
              <w:rPr>
                <w:sz w:val="18"/>
                <w:szCs w:val="18"/>
              </w:rPr>
              <w:fldChar w:fldCharType="begin"/>
            </w:r>
            <w:r w:rsidR="002607DA">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2</w:t>
            </w:r>
            <w:r w:rsidR="00743BAE">
              <w:rPr>
                <w:sz w:val="18"/>
                <w:szCs w:val="18"/>
              </w:rPr>
              <w:fldChar w:fldCharType="end"/>
            </w:r>
          </w:p>
        </w:tc>
        <w:tc>
          <w:tcPr>
            <w:tcW w:w="1350" w:type="dxa"/>
          </w:tcPr>
          <w:p w14:paraId="24CB736E" w14:textId="4A3FA4E6" w:rsidR="00DF4889" w:rsidRPr="006B5EB8" w:rsidRDefault="00DF4889" w:rsidP="00CC0262">
            <w:pPr>
              <w:rPr>
                <w:sz w:val="18"/>
                <w:szCs w:val="18"/>
              </w:rPr>
            </w:pPr>
            <w:r>
              <w:rPr>
                <w:sz w:val="18"/>
                <w:szCs w:val="18"/>
              </w:rPr>
              <w:t>2016</w:t>
            </w:r>
          </w:p>
        </w:tc>
        <w:tc>
          <w:tcPr>
            <w:tcW w:w="1350" w:type="dxa"/>
          </w:tcPr>
          <w:p w14:paraId="15673ACA" w14:textId="2D6AD284" w:rsidR="00DF4889" w:rsidRPr="006B5EB8" w:rsidRDefault="00D71253" w:rsidP="00CC0262">
            <w:pPr>
              <w:rPr>
                <w:sz w:val="18"/>
                <w:szCs w:val="18"/>
              </w:rPr>
            </w:pPr>
            <w:r>
              <w:rPr>
                <w:sz w:val="18"/>
                <w:szCs w:val="18"/>
              </w:rPr>
              <w:t>13,000 (2015)</w:t>
            </w:r>
            <w:r w:rsidR="00743BAE">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4</w:t>
            </w:r>
            <w:r w:rsidR="00743BAE">
              <w:rPr>
                <w:sz w:val="18"/>
                <w:szCs w:val="18"/>
              </w:rPr>
              <w:fldChar w:fldCharType="end"/>
            </w:r>
          </w:p>
        </w:tc>
        <w:tc>
          <w:tcPr>
            <w:tcW w:w="1350" w:type="dxa"/>
          </w:tcPr>
          <w:p w14:paraId="34470218" w14:textId="169566C7" w:rsidR="00DF4889" w:rsidRPr="006B5EB8" w:rsidRDefault="00D71253" w:rsidP="00CC0262">
            <w:pPr>
              <w:rPr>
                <w:sz w:val="18"/>
                <w:szCs w:val="18"/>
              </w:rPr>
            </w:pPr>
            <w:r>
              <w:rPr>
                <w:sz w:val="18"/>
                <w:szCs w:val="18"/>
              </w:rPr>
              <w:t>71,500</w:t>
            </w:r>
          </w:p>
        </w:tc>
        <w:tc>
          <w:tcPr>
            <w:tcW w:w="1620" w:type="dxa"/>
          </w:tcPr>
          <w:p w14:paraId="23281ABA" w14:textId="70DB1A3E" w:rsidR="00DF4889" w:rsidRPr="006B5EB8" w:rsidRDefault="00DF4889" w:rsidP="00CC0262">
            <w:pPr>
              <w:rPr>
                <w:sz w:val="18"/>
                <w:szCs w:val="18"/>
              </w:rPr>
            </w:pPr>
            <w:r>
              <w:rPr>
                <w:sz w:val="18"/>
                <w:szCs w:val="18"/>
              </w:rPr>
              <w:t>49.6% (2015)</w:t>
            </w:r>
          </w:p>
        </w:tc>
        <w:tc>
          <w:tcPr>
            <w:tcW w:w="1440" w:type="dxa"/>
          </w:tcPr>
          <w:p w14:paraId="54961A66" w14:textId="036EB4CE" w:rsidR="00DF4889" w:rsidRPr="006B5EB8" w:rsidRDefault="00DF4889" w:rsidP="00CC0262">
            <w:pPr>
              <w:rPr>
                <w:sz w:val="18"/>
                <w:szCs w:val="18"/>
              </w:rPr>
            </w:pPr>
            <w:r>
              <w:rPr>
                <w:sz w:val="18"/>
                <w:szCs w:val="18"/>
              </w:rPr>
              <w:t>1%</w:t>
            </w:r>
          </w:p>
        </w:tc>
      </w:tr>
      <w:tr w:rsidR="00DF4889" w:rsidRPr="006B5EB8" w14:paraId="206E8024" w14:textId="77777777" w:rsidTr="00ED1BFF">
        <w:tc>
          <w:tcPr>
            <w:tcW w:w="1199" w:type="dxa"/>
          </w:tcPr>
          <w:p w14:paraId="745528D0" w14:textId="63F29EAF" w:rsidR="00DF4889" w:rsidRPr="006B5EB8" w:rsidRDefault="00DF4889" w:rsidP="00CC0262">
            <w:pPr>
              <w:rPr>
                <w:sz w:val="18"/>
                <w:szCs w:val="18"/>
              </w:rPr>
            </w:pPr>
            <w:r>
              <w:rPr>
                <w:sz w:val="18"/>
                <w:szCs w:val="18"/>
              </w:rPr>
              <w:t>Burkina Faso</w:t>
            </w:r>
          </w:p>
        </w:tc>
        <w:tc>
          <w:tcPr>
            <w:tcW w:w="3386" w:type="dxa"/>
          </w:tcPr>
          <w:p w14:paraId="020BA947" w14:textId="59B0F609" w:rsidR="00DF4889" w:rsidRPr="006B5EB8" w:rsidRDefault="00DF4889" w:rsidP="00CC0262">
            <w:pPr>
              <w:rPr>
                <w:sz w:val="18"/>
                <w:szCs w:val="18"/>
              </w:rPr>
            </w:pPr>
            <w:r>
              <w:rPr>
                <w:sz w:val="18"/>
                <w:szCs w:val="18"/>
              </w:rPr>
              <w:t>Nahouri</w:t>
            </w:r>
            <w:r w:rsidR="00743BAE">
              <w:rPr>
                <w:sz w:val="18"/>
                <w:szCs w:val="18"/>
              </w:rPr>
              <w:fldChar w:fldCharType="begin"/>
            </w:r>
            <w:r w:rsidR="002607DA">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2</w:t>
            </w:r>
            <w:r w:rsidR="00743BAE">
              <w:rPr>
                <w:sz w:val="18"/>
                <w:szCs w:val="18"/>
              </w:rPr>
              <w:fldChar w:fldCharType="end"/>
            </w:r>
          </w:p>
        </w:tc>
        <w:tc>
          <w:tcPr>
            <w:tcW w:w="1350" w:type="dxa"/>
          </w:tcPr>
          <w:p w14:paraId="1469CA0F" w14:textId="75F0B4F2" w:rsidR="00DF4889" w:rsidRPr="006B5EB8" w:rsidRDefault="00DF4889" w:rsidP="00CC0262">
            <w:pPr>
              <w:rPr>
                <w:sz w:val="18"/>
                <w:szCs w:val="18"/>
              </w:rPr>
            </w:pPr>
            <w:r>
              <w:rPr>
                <w:sz w:val="18"/>
                <w:szCs w:val="18"/>
              </w:rPr>
              <w:t>2009</w:t>
            </w:r>
          </w:p>
        </w:tc>
        <w:tc>
          <w:tcPr>
            <w:tcW w:w="1350" w:type="dxa"/>
          </w:tcPr>
          <w:p w14:paraId="227EEE8E" w14:textId="4A4B5FD2" w:rsidR="00DF4889" w:rsidRPr="006B5EB8" w:rsidRDefault="00D71253" w:rsidP="00CC0262">
            <w:pPr>
              <w:rPr>
                <w:sz w:val="18"/>
                <w:szCs w:val="18"/>
              </w:rPr>
            </w:pPr>
            <w:r>
              <w:rPr>
                <w:sz w:val="18"/>
                <w:szCs w:val="18"/>
              </w:rPr>
              <w:t>2,600 (2011)</w:t>
            </w:r>
          </w:p>
        </w:tc>
        <w:tc>
          <w:tcPr>
            <w:tcW w:w="1350" w:type="dxa"/>
          </w:tcPr>
          <w:p w14:paraId="7A928E6E" w14:textId="4E2325A6" w:rsidR="00DF4889" w:rsidRPr="006B5EB8" w:rsidRDefault="00D71253" w:rsidP="00CC0262">
            <w:pPr>
              <w:rPr>
                <w:sz w:val="18"/>
                <w:szCs w:val="18"/>
              </w:rPr>
            </w:pPr>
            <w:r>
              <w:rPr>
                <w:sz w:val="18"/>
                <w:szCs w:val="18"/>
              </w:rPr>
              <w:t>14,820</w:t>
            </w:r>
          </w:p>
        </w:tc>
        <w:tc>
          <w:tcPr>
            <w:tcW w:w="1620" w:type="dxa"/>
          </w:tcPr>
          <w:p w14:paraId="636F11C9" w14:textId="57567B84" w:rsidR="00DF4889" w:rsidRPr="006B5EB8" w:rsidRDefault="00ED1BFF" w:rsidP="00CC0262">
            <w:pPr>
              <w:rPr>
                <w:sz w:val="18"/>
                <w:szCs w:val="18"/>
              </w:rPr>
            </w:pPr>
            <w:r>
              <w:rPr>
                <w:sz w:val="18"/>
                <w:szCs w:val="18"/>
              </w:rPr>
              <w:t>57.4% (2003)</w:t>
            </w:r>
          </w:p>
        </w:tc>
        <w:tc>
          <w:tcPr>
            <w:tcW w:w="1440" w:type="dxa"/>
          </w:tcPr>
          <w:p w14:paraId="370A47BA" w14:textId="6643A071" w:rsidR="00DF4889" w:rsidRPr="006B5EB8" w:rsidRDefault="00ED1BFF" w:rsidP="00CC0262">
            <w:pPr>
              <w:rPr>
                <w:sz w:val="18"/>
                <w:szCs w:val="18"/>
              </w:rPr>
            </w:pPr>
            <w:r>
              <w:rPr>
                <w:sz w:val="18"/>
                <w:szCs w:val="18"/>
              </w:rPr>
              <w:t>&lt;0.5%</w:t>
            </w:r>
          </w:p>
        </w:tc>
      </w:tr>
      <w:tr w:rsidR="00DF4889" w:rsidRPr="006B5EB8" w14:paraId="15E9EAB1" w14:textId="77777777" w:rsidTr="00ED1BFF">
        <w:tc>
          <w:tcPr>
            <w:tcW w:w="1199" w:type="dxa"/>
          </w:tcPr>
          <w:p w14:paraId="0CCD1B98" w14:textId="1CDE1CCC" w:rsidR="00DF4889" w:rsidRPr="006B5EB8" w:rsidRDefault="00DF4889" w:rsidP="00CC0262">
            <w:pPr>
              <w:rPr>
                <w:sz w:val="18"/>
                <w:szCs w:val="18"/>
              </w:rPr>
            </w:pPr>
            <w:r>
              <w:rPr>
                <w:sz w:val="18"/>
                <w:szCs w:val="18"/>
              </w:rPr>
              <w:t>Burundi</w:t>
            </w:r>
          </w:p>
        </w:tc>
        <w:tc>
          <w:tcPr>
            <w:tcW w:w="3386" w:type="dxa"/>
          </w:tcPr>
          <w:p w14:paraId="33A86113" w14:textId="74DBAFAD" w:rsidR="00DF4889" w:rsidRPr="006B5EB8" w:rsidRDefault="00DF4889" w:rsidP="00CC0262">
            <w:pPr>
              <w:rPr>
                <w:sz w:val="18"/>
                <w:szCs w:val="18"/>
              </w:rPr>
            </w:pPr>
            <w:r>
              <w:rPr>
                <w:sz w:val="18"/>
                <w:szCs w:val="18"/>
              </w:rPr>
              <w:t>Terintambwe</w:t>
            </w:r>
            <w:r w:rsidR="00743BAE">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4</w:t>
            </w:r>
            <w:r w:rsidR="00743BAE">
              <w:rPr>
                <w:sz w:val="18"/>
                <w:szCs w:val="18"/>
              </w:rPr>
              <w:fldChar w:fldCharType="end"/>
            </w:r>
          </w:p>
        </w:tc>
        <w:tc>
          <w:tcPr>
            <w:tcW w:w="1350" w:type="dxa"/>
          </w:tcPr>
          <w:p w14:paraId="5DA0DAFC" w14:textId="54FDFFCD" w:rsidR="00DF4889" w:rsidRPr="006B5EB8" w:rsidRDefault="00DF4889" w:rsidP="00CC0262">
            <w:pPr>
              <w:rPr>
                <w:sz w:val="18"/>
                <w:szCs w:val="18"/>
              </w:rPr>
            </w:pPr>
            <w:r>
              <w:rPr>
                <w:sz w:val="18"/>
                <w:szCs w:val="18"/>
              </w:rPr>
              <w:t>2013</w:t>
            </w:r>
          </w:p>
        </w:tc>
        <w:tc>
          <w:tcPr>
            <w:tcW w:w="1350" w:type="dxa"/>
          </w:tcPr>
          <w:p w14:paraId="7EFDE184" w14:textId="663CA2F8" w:rsidR="00DF4889" w:rsidRPr="006B5EB8" w:rsidRDefault="00ED1BFF" w:rsidP="00CC0262">
            <w:pPr>
              <w:rPr>
                <w:sz w:val="18"/>
                <w:szCs w:val="18"/>
              </w:rPr>
            </w:pPr>
            <w:r>
              <w:rPr>
                <w:sz w:val="18"/>
                <w:szCs w:val="18"/>
              </w:rPr>
              <w:t>10,000 (2013)</w:t>
            </w:r>
          </w:p>
        </w:tc>
        <w:tc>
          <w:tcPr>
            <w:tcW w:w="1350" w:type="dxa"/>
          </w:tcPr>
          <w:p w14:paraId="6CC17B56" w14:textId="6D14AAA1" w:rsidR="00DF4889" w:rsidRPr="006B5EB8" w:rsidRDefault="00ED1BFF" w:rsidP="00CC0262">
            <w:pPr>
              <w:rPr>
                <w:sz w:val="18"/>
                <w:szCs w:val="18"/>
              </w:rPr>
            </w:pPr>
            <w:r>
              <w:rPr>
                <w:sz w:val="18"/>
                <w:szCs w:val="18"/>
              </w:rPr>
              <w:t>10,000</w:t>
            </w:r>
          </w:p>
        </w:tc>
        <w:tc>
          <w:tcPr>
            <w:tcW w:w="1620" w:type="dxa"/>
          </w:tcPr>
          <w:p w14:paraId="55A59225" w14:textId="7960CA51" w:rsidR="00DF4889" w:rsidRPr="006B5EB8" w:rsidRDefault="00ED1BFF" w:rsidP="00CC0262">
            <w:pPr>
              <w:rPr>
                <w:sz w:val="18"/>
                <w:szCs w:val="18"/>
              </w:rPr>
            </w:pPr>
            <w:r>
              <w:rPr>
                <w:sz w:val="18"/>
                <w:szCs w:val="18"/>
              </w:rPr>
              <w:t>78.6% (2006)</w:t>
            </w:r>
          </w:p>
        </w:tc>
        <w:tc>
          <w:tcPr>
            <w:tcW w:w="1440" w:type="dxa"/>
          </w:tcPr>
          <w:p w14:paraId="4BE471AD" w14:textId="2FC3D717" w:rsidR="00DF4889" w:rsidRPr="006B5EB8" w:rsidRDefault="00ED1BFF" w:rsidP="00CC0262">
            <w:pPr>
              <w:rPr>
                <w:sz w:val="18"/>
                <w:szCs w:val="18"/>
              </w:rPr>
            </w:pPr>
            <w:r>
              <w:rPr>
                <w:sz w:val="18"/>
                <w:szCs w:val="18"/>
              </w:rPr>
              <w:t>&lt;0.5%</w:t>
            </w:r>
          </w:p>
        </w:tc>
      </w:tr>
      <w:tr w:rsidR="00DF4889" w:rsidRPr="006B5EB8" w14:paraId="204CFA0C" w14:textId="77777777" w:rsidTr="00ED1BFF">
        <w:tc>
          <w:tcPr>
            <w:tcW w:w="1199" w:type="dxa"/>
          </w:tcPr>
          <w:p w14:paraId="49DD50E8" w14:textId="121B7300" w:rsidR="00DF4889" w:rsidRPr="006B5EB8" w:rsidRDefault="00DF4889" w:rsidP="00CC0262">
            <w:pPr>
              <w:rPr>
                <w:sz w:val="18"/>
                <w:szCs w:val="18"/>
              </w:rPr>
            </w:pPr>
            <w:r>
              <w:rPr>
                <w:sz w:val="18"/>
                <w:szCs w:val="18"/>
              </w:rPr>
              <w:t>Burundi</w:t>
            </w:r>
          </w:p>
        </w:tc>
        <w:tc>
          <w:tcPr>
            <w:tcW w:w="3386" w:type="dxa"/>
          </w:tcPr>
          <w:p w14:paraId="4A75AE7F" w14:textId="21D6788B" w:rsidR="00DF4889" w:rsidRPr="006B5EB8" w:rsidRDefault="00DF4889" w:rsidP="00CC0262">
            <w:pPr>
              <w:rPr>
                <w:sz w:val="18"/>
                <w:szCs w:val="18"/>
              </w:rPr>
            </w:pPr>
            <w:r>
              <w:rPr>
                <w:sz w:val="18"/>
                <w:szCs w:val="18"/>
              </w:rPr>
              <w:t>Merankabandi</w:t>
            </w:r>
            <w:r w:rsidR="00743BAE">
              <w:rPr>
                <w:sz w:val="18"/>
                <w:szCs w:val="18"/>
              </w:rPr>
              <w:fldChar w:fldCharType="begin"/>
            </w:r>
            <w:r w:rsidR="00526BBD">
              <w:rPr>
                <w:sz w:val="18"/>
                <w:szCs w:val="18"/>
              </w:rPr>
              <w:instrText xml:space="preserve"> ADDIN EN.CITE &lt;EndNote&gt;&lt;Cite&gt;&lt;Author&gt;The World Bank&lt;/Author&gt;&lt;RecNum&gt;8325&lt;/RecNum&gt;&lt;DisplayText&gt;&lt;style face="superscript"&gt;21&lt;/style&gt;&lt;/DisplayText&gt;&lt;record&gt;&lt;rec-number&gt;8325&lt;/rec-number&gt;&lt;foreign-keys&gt;&lt;key app="EN" db-id="szrs5zxv3wzr9pefarqxesaaxx5vtedvz500" timestamp="1610635682"&gt;8325&lt;/key&gt;&lt;/foreign-keys&gt;&lt;ref-type name="Web Page"&gt;12&lt;/ref-type&gt;&lt;contributors&gt;&lt;authors&gt;&lt;author&gt;The World Bank,&lt;/author&gt;&lt;/authors&gt;&lt;/contributors&gt;&lt;titles&gt;&lt;title&gt;BI-Social Safety Nets (Merankabandi)&lt;/title&gt;&lt;/titles&gt;&lt;number&gt;1/14/21&lt;/number&gt;&lt;dates&gt;&lt;/dates&gt;&lt;urls&gt;&lt;related-urls&gt;&lt;url&gt;https://projects.worldbank.org/en/projects-operations/project-detail/P151835&lt;/url&gt;&lt;/related-urls&gt;&lt;/urls&gt;&lt;custom2&gt;1/14/21&lt;/custom2&gt;&lt;/record&gt;&lt;/Cite&gt;&lt;/EndNote&gt;</w:instrText>
            </w:r>
            <w:r w:rsidR="00743BAE">
              <w:rPr>
                <w:sz w:val="18"/>
                <w:szCs w:val="18"/>
              </w:rPr>
              <w:fldChar w:fldCharType="separate"/>
            </w:r>
            <w:r w:rsidR="00526BBD" w:rsidRPr="00526BBD">
              <w:rPr>
                <w:noProof/>
                <w:sz w:val="18"/>
                <w:szCs w:val="18"/>
                <w:vertAlign w:val="superscript"/>
              </w:rPr>
              <w:t>21</w:t>
            </w:r>
            <w:r w:rsidR="00743BAE">
              <w:rPr>
                <w:sz w:val="18"/>
                <w:szCs w:val="18"/>
              </w:rPr>
              <w:fldChar w:fldCharType="end"/>
            </w:r>
          </w:p>
        </w:tc>
        <w:tc>
          <w:tcPr>
            <w:tcW w:w="1350" w:type="dxa"/>
          </w:tcPr>
          <w:p w14:paraId="1FB40C4A" w14:textId="3C749EA0" w:rsidR="00DF4889" w:rsidRPr="006B5EB8" w:rsidRDefault="00DF4889" w:rsidP="00CC0262">
            <w:pPr>
              <w:rPr>
                <w:sz w:val="18"/>
                <w:szCs w:val="18"/>
              </w:rPr>
            </w:pPr>
            <w:r>
              <w:rPr>
                <w:sz w:val="18"/>
                <w:szCs w:val="18"/>
              </w:rPr>
              <w:t>2018</w:t>
            </w:r>
          </w:p>
        </w:tc>
        <w:tc>
          <w:tcPr>
            <w:tcW w:w="1350" w:type="dxa"/>
          </w:tcPr>
          <w:p w14:paraId="594837AA" w14:textId="1C8476BE" w:rsidR="00DF4889" w:rsidRPr="006B5EB8" w:rsidRDefault="00ED1BFF" w:rsidP="00CC0262">
            <w:pPr>
              <w:rPr>
                <w:sz w:val="18"/>
                <w:szCs w:val="18"/>
              </w:rPr>
            </w:pPr>
            <w:r>
              <w:rPr>
                <w:sz w:val="18"/>
                <w:szCs w:val="18"/>
              </w:rPr>
              <w:t>56,090 (2020)</w:t>
            </w:r>
          </w:p>
        </w:tc>
        <w:tc>
          <w:tcPr>
            <w:tcW w:w="1350" w:type="dxa"/>
          </w:tcPr>
          <w:p w14:paraId="428C6B38" w14:textId="7B7237CC" w:rsidR="00DF4889" w:rsidRPr="006B5EB8" w:rsidRDefault="00ED1BFF" w:rsidP="00CC0262">
            <w:pPr>
              <w:rPr>
                <w:sz w:val="18"/>
                <w:szCs w:val="18"/>
              </w:rPr>
            </w:pPr>
            <w:r>
              <w:rPr>
                <w:sz w:val="18"/>
                <w:szCs w:val="18"/>
              </w:rPr>
              <w:t>269,232</w:t>
            </w:r>
          </w:p>
        </w:tc>
        <w:tc>
          <w:tcPr>
            <w:tcW w:w="1620" w:type="dxa"/>
          </w:tcPr>
          <w:p w14:paraId="1FFA23DB" w14:textId="4EF38697" w:rsidR="00DF4889" w:rsidRPr="006B5EB8" w:rsidRDefault="00ED1BFF" w:rsidP="00CC0262">
            <w:pPr>
              <w:rPr>
                <w:sz w:val="18"/>
                <w:szCs w:val="18"/>
              </w:rPr>
            </w:pPr>
            <w:r>
              <w:rPr>
                <w:sz w:val="18"/>
                <w:szCs w:val="18"/>
              </w:rPr>
              <w:t>72.8% (2013)</w:t>
            </w:r>
          </w:p>
        </w:tc>
        <w:tc>
          <w:tcPr>
            <w:tcW w:w="1440" w:type="dxa"/>
          </w:tcPr>
          <w:p w14:paraId="5A3E3A3C" w14:textId="7F28E53A" w:rsidR="00DF4889" w:rsidRPr="006B5EB8" w:rsidRDefault="00ED1BFF" w:rsidP="00CC0262">
            <w:pPr>
              <w:rPr>
                <w:sz w:val="18"/>
                <w:szCs w:val="18"/>
              </w:rPr>
            </w:pPr>
            <w:r>
              <w:rPr>
                <w:sz w:val="18"/>
                <w:szCs w:val="18"/>
              </w:rPr>
              <w:t>3%</w:t>
            </w:r>
          </w:p>
        </w:tc>
      </w:tr>
      <w:tr w:rsidR="00DF4889" w:rsidRPr="006B5EB8" w14:paraId="09F7F742" w14:textId="77777777" w:rsidTr="00ED1BFF">
        <w:tc>
          <w:tcPr>
            <w:tcW w:w="1199" w:type="dxa"/>
          </w:tcPr>
          <w:p w14:paraId="5AAE1D61" w14:textId="0E2957C7" w:rsidR="00DF4889" w:rsidRPr="006B5EB8" w:rsidRDefault="00DF4889" w:rsidP="00CC0262">
            <w:pPr>
              <w:rPr>
                <w:sz w:val="18"/>
                <w:szCs w:val="18"/>
              </w:rPr>
            </w:pPr>
          </w:p>
        </w:tc>
        <w:tc>
          <w:tcPr>
            <w:tcW w:w="3386" w:type="dxa"/>
          </w:tcPr>
          <w:p w14:paraId="64A9FC1C" w14:textId="62345EE5" w:rsidR="00DF4889" w:rsidRPr="006B5EB8" w:rsidRDefault="00DF4889" w:rsidP="00CC0262">
            <w:pPr>
              <w:rPr>
                <w:sz w:val="18"/>
                <w:szCs w:val="18"/>
              </w:rPr>
            </w:pPr>
          </w:p>
        </w:tc>
        <w:tc>
          <w:tcPr>
            <w:tcW w:w="1350" w:type="dxa"/>
          </w:tcPr>
          <w:p w14:paraId="6839B142" w14:textId="0797B62C" w:rsidR="00DF4889" w:rsidRPr="006B5EB8" w:rsidRDefault="00DF4889" w:rsidP="00CC0262">
            <w:pPr>
              <w:rPr>
                <w:sz w:val="18"/>
                <w:szCs w:val="18"/>
              </w:rPr>
            </w:pPr>
          </w:p>
        </w:tc>
        <w:tc>
          <w:tcPr>
            <w:tcW w:w="1350" w:type="dxa"/>
          </w:tcPr>
          <w:p w14:paraId="0852312F" w14:textId="3DAF4285" w:rsidR="00DF4889" w:rsidRPr="006B5EB8" w:rsidRDefault="00DF4889" w:rsidP="00CC0262">
            <w:pPr>
              <w:rPr>
                <w:sz w:val="18"/>
                <w:szCs w:val="18"/>
              </w:rPr>
            </w:pPr>
          </w:p>
        </w:tc>
        <w:tc>
          <w:tcPr>
            <w:tcW w:w="1350" w:type="dxa"/>
          </w:tcPr>
          <w:p w14:paraId="54358362" w14:textId="7D0B830B" w:rsidR="00DF4889" w:rsidRPr="006B5EB8" w:rsidRDefault="00DF4889" w:rsidP="00CC0262">
            <w:pPr>
              <w:rPr>
                <w:sz w:val="18"/>
                <w:szCs w:val="18"/>
              </w:rPr>
            </w:pPr>
          </w:p>
        </w:tc>
        <w:tc>
          <w:tcPr>
            <w:tcW w:w="1620" w:type="dxa"/>
          </w:tcPr>
          <w:p w14:paraId="23FE1FFE" w14:textId="40DD18C1" w:rsidR="00DF4889" w:rsidRPr="006B5EB8" w:rsidRDefault="00DF4889" w:rsidP="00CC0262">
            <w:pPr>
              <w:rPr>
                <w:sz w:val="18"/>
                <w:szCs w:val="18"/>
              </w:rPr>
            </w:pPr>
          </w:p>
        </w:tc>
        <w:tc>
          <w:tcPr>
            <w:tcW w:w="1440" w:type="dxa"/>
          </w:tcPr>
          <w:p w14:paraId="671E217F" w14:textId="7A4B9697" w:rsidR="00DF4889" w:rsidRPr="006B5EB8" w:rsidRDefault="00DF4889" w:rsidP="00CC0262">
            <w:pPr>
              <w:rPr>
                <w:sz w:val="18"/>
                <w:szCs w:val="18"/>
              </w:rPr>
            </w:pPr>
          </w:p>
        </w:tc>
      </w:tr>
      <w:tr w:rsidR="00DF4889" w:rsidRPr="006B5EB8" w14:paraId="3555576B" w14:textId="77777777" w:rsidTr="00ED1BFF">
        <w:tc>
          <w:tcPr>
            <w:tcW w:w="1199" w:type="dxa"/>
          </w:tcPr>
          <w:p w14:paraId="135DEA5B" w14:textId="6B74CCD7" w:rsidR="00DF4889" w:rsidRPr="006B5EB8" w:rsidRDefault="00DF4889" w:rsidP="00CC0262">
            <w:pPr>
              <w:rPr>
                <w:sz w:val="18"/>
                <w:szCs w:val="18"/>
              </w:rPr>
            </w:pPr>
            <w:r>
              <w:rPr>
                <w:sz w:val="18"/>
                <w:szCs w:val="18"/>
              </w:rPr>
              <w:t>Chad</w:t>
            </w:r>
          </w:p>
        </w:tc>
        <w:tc>
          <w:tcPr>
            <w:tcW w:w="3386" w:type="dxa"/>
          </w:tcPr>
          <w:p w14:paraId="14F4650D" w14:textId="6E6F6CE7" w:rsidR="00DF4889" w:rsidRPr="006B5EB8" w:rsidRDefault="00DF4889" w:rsidP="00CC0262">
            <w:pPr>
              <w:rPr>
                <w:sz w:val="18"/>
                <w:szCs w:val="18"/>
              </w:rPr>
            </w:pPr>
            <w:r>
              <w:rPr>
                <w:sz w:val="18"/>
                <w:szCs w:val="18"/>
              </w:rPr>
              <w:t>Social Safety Nets</w:t>
            </w:r>
            <w:r w:rsidR="00743BAE">
              <w:rPr>
                <w:sz w:val="18"/>
                <w:szCs w:val="18"/>
              </w:rPr>
              <w:fldChar w:fldCharType="begin"/>
            </w:r>
            <w:r w:rsidR="00526BBD">
              <w:rPr>
                <w:sz w:val="18"/>
                <w:szCs w:val="18"/>
              </w:rPr>
              <w:instrText xml:space="preserve"> ADDIN EN.CITE &lt;EndNote&gt;&lt;Cite&gt;&lt;Author&gt;The World Bank&lt;/Author&gt;&lt;RecNum&gt;8327&lt;/RecNum&gt;&lt;DisplayText&gt;&lt;style face="superscript"&gt;22&lt;/style&gt;&lt;/DisplayText&gt;&lt;record&gt;&lt;rec-number&gt;8327&lt;/rec-number&gt;&lt;foreign-keys&gt;&lt;key app="EN" db-id="szrs5zxv3wzr9pefarqxesaaxx5vtedvz500" timestamp="1610635969"&gt;8327&lt;/key&gt;&lt;/foreign-keys&gt;&lt;ref-type name="Web Page"&gt;12&lt;/ref-type&gt;&lt;contributors&gt;&lt;authors&gt;&lt;author&gt;The World Bank,&lt;/author&gt;&lt;/authors&gt;&lt;/contributors&gt;&lt;titles&gt;&lt;title&gt;Chad Safety Nets Project&lt;/title&gt;&lt;/titles&gt;&lt;number&gt;1/14/21&lt;/number&gt;&lt;dates&gt;&lt;/dates&gt;&lt;urls&gt;&lt;related-urls&gt;&lt;url&gt;https://projects.worldbank.org/en/projects-operations/project-detail/P156479?lang=en&lt;/url&gt;&lt;/related-urls&gt;&lt;/urls&gt;&lt;custom2&gt;1/14/21&lt;/custom2&gt;&lt;/record&gt;&lt;/Cite&gt;&lt;/EndNote&gt;</w:instrText>
            </w:r>
            <w:r w:rsidR="00743BAE">
              <w:rPr>
                <w:sz w:val="18"/>
                <w:szCs w:val="18"/>
              </w:rPr>
              <w:fldChar w:fldCharType="separate"/>
            </w:r>
            <w:r w:rsidR="00526BBD" w:rsidRPr="00526BBD">
              <w:rPr>
                <w:noProof/>
                <w:sz w:val="18"/>
                <w:szCs w:val="18"/>
                <w:vertAlign w:val="superscript"/>
              </w:rPr>
              <w:t>22</w:t>
            </w:r>
            <w:r w:rsidR="00743BAE">
              <w:rPr>
                <w:sz w:val="18"/>
                <w:szCs w:val="18"/>
              </w:rPr>
              <w:fldChar w:fldCharType="end"/>
            </w:r>
          </w:p>
        </w:tc>
        <w:tc>
          <w:tcPr>
            <w:tcW w:w="1350" w:type="dxa"/>
          </w:tcPr>
          <w:p w14:paraId="7ED55BD7" w14:textId="425032E0" w:rsidR="00DF4889" w:rsidRPr="006B5EB8" w:rsidRDefault="00DF4889" w:rsidP="00CC0262">
            <w:pPr>
              <w:rPr>
                <w:sz w:val="18"/>
                <w:szCs w:val="18"/>
              </w:rPr>
            </w:pPr>
            <w:r>
              <w:rPr>
                <w:sz w:val="18"/>
                <w:szCs w:val="18"/>
              </w:rPr>
              <w:t>2018</w:t>
            </w:r>
          </w:p>
        </w:tc>
        <w:tc>
          <w:tcPr>
            <w:tcW w:w="1350" w:type="dxa"/>
          </w:tcPr>
          <w:p w14:paraId="5A31492E" w14:textId="0C7F9342" w:rsidR="00DF4889" w:rsidRPr="006B5EB8" w:rsidRDefault="00ED1BFF" w:rsidP="00CC0262">
            <w:pPr>
              <w:rPr>
                <w:sz w:val="18"/>
                <w:szCs w:val="18"/>
              </w:rPr>
            </w:pPr>
            <w:r>
              <w:rPr>
                <w:sz w:val="18"/>
                <w:szCs w:val="18"/>
              </w:rPr>
              <w:t>7,604 (2019)</w:t>
            </w:r>
          </w:p>
        </w:tc>
        <w:tc>
          <w:tcPr>
            <w:tcW w:w="1350" w:type="dxa"/>
          </w:tcPr>
          <w:p w14:paraId="2FD15024" w14:textId="45888DF4" w:rsidR="00DF4889" w:rsidRPr="006B5EB8" w:rsidRDefault="00ED1BFF" w:rsidP="00CC0262">
            <w:pPr>
              <w:rPr>
                <w:sz w:val="18"/>
                <w:szCs w:val="18"/>
              </w:rPr>
            </w:pPr>
            <w:r>
              <w:rPr>
                <w:sz w:val="18"/>
                <w:szCs w:val="18"/>
              </w:rPr>
              <w:t>44,103</w:t>
            </w:r>
          </w:p>
        </w:tc>
        <w:tc>
          <w:tcPr>
            <w:tcW w:w="1620" w:type="dxa"/>
          </w:tcPr>
          <w:p w14:paraId="0BFC342C" w14:textId="26F444AE" w:rsidR="00DF4889" w:rsidRPr="006B5EB8" w:rsidRDefault="00ED1BFF" w:rsidP="00CC0262">
            <w:pPr>
              <w:rPr>
                <w:sz w:val="18"/>
                <w:szCs w:val="18"/>
              </w:rPr>
            </w:pPr>
            <w:r>
              <w:rPr>
                <w:sz w:val="18"/>
                <w:szCs w:val="18"/>
              </w:rPr>
              <w:t>38% (2011)</w:t>
            </w:r>
          </w:p>
        </w:tc>
        <w:tc>
          <w:tcPr>
            <w:tcW w:w="1440" w:type="dxa"/>
          </w:tcPr>
          <w:p w14:paraId="656A2D36" w14:textId="61C1020E" w:rsidR="00DF4889" w:rsidRPr="006B5EB8" w:rsidRDefault="00ED1BFF" w:rsidP="00CC0262">
            <w:pPr>
              <w:rPr>
                <w:sz w:val="18"/>
                <w:szCs w:val="18"/>
              </w:rPr>
            </w:pPr>
            <w:r>
              <w:rPr>
                <w:sz w:val="18"/>
                <w:szCs w:val="18"/>
              </w:rPr>
              <w:t>1%</w:t>
            </w:r>
          </w:p>
        </w:tc>
      </w:tr>
      <w:tr w:rsidR="00DF4889" w:rsidRPr="006B5EB8" w14:paraId="623C04EB" w14:textId="77777777" w:rsidTr="00ED1BFF">
        <w:tc>
          <w:tcPr>
            <w:tcW w:w="1199" w:type="dxa"/>
          </w:tcPr>
          <w:p w14:paraId="260785CE" w14:textId="1C44DC66" w:rsidR="00DF4889" w:rsidRPr="006B5EB8" w:rsidRDefault="00DF4889" w:rsidP="00CC0262">
            <w:pPr>
              <w:rPr>
                <w:sz w:val="18"/>
                <w:szCs w:val="18"/>
              </w:rPr>
            </w:pPr>
            <w:r>
              <w:rPr>
                <w:sz w:val="18"/>
                <w:szCs w:val="18"/>
              </w:rPr>
              <w:t>Congo, Dem. Rep</w:t>
            </w:r>
          </w:p>
        </w:tc>
        <w:tc>
          <w:tcPr>
            <w:tcW w:w="3386" w:type="dxa"/>
          </w:tcPr>
          <w:p w14:paraId="09A4F2D3" w14:textId="4A633D65" w:rsidR="00DF4889" w:rsidRPr="006B5EB8" w:rsidRDefault="00DF4889" w:rsidP="00CC0262">
            <w:pPr>
              <w:rPr>
                <w:sz w:val="18"/>
                <w:szCs w:val="18"/>
              </w:rPr>
            </w:pPr>
            <w:r>
              <w:rPr>
                <w:sz w:val="18"/>
                <w:szCs w:val="18"/>
              </w:rPr>
              <w:t>UNICEF ARCC II</w:t>
            </w:r>
            <w:r w:rsidR="00743BAE">
              <w:rPr>
                <w:sz w:val="18"/>
                <w:szCs w:val="18"/>
              </w:rPr>
              <w:fldChar w:fldCharType="begin"/>
            </w:r>
            <w:r w:rsidR="00526BBD">
              <w:rPr>
                <w:sz w:val="18"/>
                <w:szCs w:val="18"/>
              </w:rPr>
              <w:instrText xml:space="preserve"> ADDIN EN.CITE &lt;EndNote&gt;&lt;Cite&gt;&lt;Author&gt;Bonilla&lt;/Author&gt;&lt;Year&gt;2017&lt;/Year&gt;&lt;RecNum&gt;8328&lt;/RecNum&gt;&lt;DisplayText&gt;&lt;style face="superscript"&gt;23&lt;/style&gt;&lt;/DisplayText&gt;&lt;record&gt;&lt;rec-number&gt;8328&lt;/rec-number&gt;&lt;foreign-keys&gt;&lt;key app="EN" db-id="szrs5zxv3wzr9pefarqxesaaxx5vtedvz500" timestamp="1610636144"&gt;8328&lt;/key&gt;&lt;/foreign-keys&gt;&lt;ref-type name="Report"&gt;27&lt;/ref-type&gt;&lt;contributors&gt;&lt;authors&gt;&lt;author&gt;Bonilla, J.&lt;/author&gt;&lt;author&gt;Carson, K.&lt;/author&gt;&lt;author&gt;Kiggundu, G.&lt;/author&gt;&lt;author&gt;Morey, M.&lt;/author&gt;&lt;author&gt;Ring, H.&lt;/author&gt;&lt;author&gt;Nillesen, E.&lt;/author&gt;&lt;author&gt;Erba, G.&lt;/author&gt;&lt;author&gt;Michel, S.&lt;/author&gt;&lt;/authors&gt;&lt;/contributors&gt;&lt;titles&gt;&lt;title&gt;Humanitarian Cash Transfers in the Democratic Republic of the Congo: Evidence from UNICEF’s ARCC II Programme &lt;/title&gt;&lt;/titles&gt;&lt;dates&gt;&lt;year&gt;2017&lt;/year&gt;&lt;/dates&gt;&lt;pub-location&gt;Washington, D.C.&lt;/pub-location&gt;&lt;publisher&gt;American Institutes for Research&lt;/publisher&gt;&lt;urls&gt;&lt;/urls&gt;&lt;/record&gt;&lt;/Cite&gt;&lt;/EndNote&gt;</w:instrText>
            </w:r>
            <w:r w:rsidR="00743BAE">
              <w:rPr>
                <w:sz w:val="18"/>
                <w:szCs w:val="18"/>
              </w:rPr>
              <w:fldChar w:fldCharType="separate"/>
            </w:r>
            <w:r w:rsidR="00526BBD" w:rsidRPr="00526BBD">
              <w:rPr>
                <w:noProof/>
                <w:sz w:val="18"/>
                <w:szCs w:val="18"/>
                <w:vertAlign w:val="superscript"/>
              </w:rPr>
              <w:t>23</w:t>
            </w:r>
            <w:r w:rsidR="00743BAE">
              <w:rPr>
                <w:sz w:val="18"/>
                <w:szCs w:val="18"/>
              </w:rPr>
              <w:fldChar w:fldCharType="end"/>
            </w:r>
          </w:p>
        </w:tc>
        <w:tc>
          <w:tcPr>
            <w:tcW w:w="1350" w:type="dxa"/>
          </w:tcPr>
          <w:p w14:paraId="18044AF7" w14:textId="37D795A4" w:rsidR="00DF4889" w:rsidRPr="006B5EB8" w:rsidRDefault="00DF4889" w:rsidP="00CC0262">
            <w:pPr>
              <w:rPr>
                <w:sz w:val="18"/>
                <w:szCs w:val="18"/>
              </w:rPr>
            </w:pPr>
            <w:r>
              <w:rPr>
                <w:sz w:val="18"/>
                <w:szCs w:val="18"/>
              </w:rPr>
              <w:t>2015</w:t>
            </w:r>
          </w:p>
        </w:tc>
        <w:tc>
          <w:tcPr>
            <w:tcW w:w="1350" w:type="dxa"/>
          </w:tcPr>
          <w:p w14:paraId="77BCB60D" w14:textId="4C8A4A01" w:rsidR="00DF4889" w:rsidRPr="006B5EB8" w:rsidRDefault="00ED1BFF" w:rsidP="00CC0262">
            <w:pPr>
              <w:rPr>
                <w:sz w:val="18"/>
                <w:szCs w:val="18"/>
              </w:rPr>
            </w:pPr>
            <w:r>
              <w:rPr>
                <w:sz w:val="18"/>
                <w:szCs w:val="18"/>
              </w:rPr>
              <w:t>64,343 (2015)</w:t>
            </w:r>
            <w:r w:rsidR="00743BAE">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4</w:t>
            </w:r>
            <w:r w:rsidR="00743BAE">
              <w:rPr>
                <w:sz w:val="18"/>
                <w:szCs w:val="18"/>
              </w:rPr>
              <w:fldChar w:fldCharType="end"/>
            </w:r>
          </w:p>
        </w:tc>
        <w:tc>
          <w:tcPr>
            <w:tcW w:w="1350" w:type="dxa"/>
          </w:tcPr>
          <w:p w14:paraId="1DA10623" w14:textId="16BC81CE" w:rsidR="00DF4889" w:rsidRPr="006B5EB8" w:rsidRDefault="00ED1BFF" w:rsidP="00CC0262">
            <w:pPr>
              <w:rPr>
                <w:sz w:val="18"/>
                <w:szCs w:val="18"/>
              </w:rPr>
            </w:pPr>
            <w:r>
              <w:rPr>
                <w:sz w:val="18"/>
                <w:szCs w:val="18"/>
              </w:rPr>
              <w:t>64,343</w:t>
            </w:r>
          </w:p>
        </w:tc>
        <w:tc>
          <w:tcPr>
            <w:tcW w:w="1620" w:type="dxa"/>
          </w:tcPr>
          <w:p w14:paraId="45753878" w14:textId="38761AB5" w:rsidR="00DF4889" w:rsidRPr="006B5EB8" w:rsidRDefault="00ED1BFF" w:rsidP="00CC0262">
            <w:pPr>
              <w:rPr>
                <w:sz w:val="18"/>
                <w:szCs w:val="18"/>
              </w:rPr>
            </w:pPr>
            <w:r>
              <w:rPr>
                <w:sz w:val="18"/>
                <w:szCs w:val="18"/>
              </w:rPr>
              <w:t>77.2% (2012)</w:t>
            </w:r>
          </w:p>
        </w:tc>
        <w:tc>
          <w:tcPr>
            <w:tcW w:w="1440" w:type="dxa"/>
          </w:tcPr>
          <w:p w14:paraId="3D041F92" w14:textId="496EE799" w:rsidR="00DF4889" w:rsidRPr="006B5EB8" w:rsidRDefault="00ED1BFF" w:rsidP="00CC0262">
            <w:pPr>
              <w:rPr>
                <w:sz w:val="18"/>
                <w:szCs w:val="18"/>
              </w:rPr>
            </w:pPr>
            <w:r>
              <w:rPr>
                <w:sz w:val="18"/>
                <w:szCs w:val="18"/>
              </w:rPr>
              <w:t>&lt;0.5%</w:t>
            </w:r>
          </w:p>
        </w:tc>
      </w:tr>
      <w:tr w:rsidR="00DF4889" w:rsidRPr="006B5EB8" w14:paraId="4850A7ED" w14:textId="77777777" w:rsidTr="00ED1BFF">
        <w:tc>
          <w:tcPr>
            <w:tcW w:w="1199" w:type="dxa"/>
          </w:tcPr>
          <w:p w14:paraId="3395A641" w14:textId="401C5D34" w:rsidR="00DF4889" w:rsidRPr="006B5EB8" w:rsidRDefault="00DF4889" w:rsidP="00CC0262">
            <w:pPr>
              <w:rPr>
                <w:sz w:val="18"/>
                <w:szCs w:val="18"/>
              </w:rPr>
            </w:pPr>
            <w:r>
              <w:rPr>
                <w:sz w:val="18"/>
                <w:szCs w:val="18"/>
              </w:rPr>
              <w:t>Côte d’Ivoire</w:t>
            </w:r>
          </w:p>
        </w:tc>
        <w:tc>
          <w:tcPr>
            <w:tcW w:w="3386" w:type="dxa"/>
          </w:tcPr>
          <w:p w14:paraId="0F17E142" w14:textId="4D89A500" w:rsidR="00DF4889" w:rsidRPr="006B5EB8" w:rsidRDefault="00DF4889" w:rsidP="00CC0262">
            <w:pPr>
              <w:rPr>
                <w:sz w:val="18"/>
                <w:szCs w:val="18"/>
              </w:rPr>
            </w:pPr>
            <w:proofErr w:type="spellStart"/>
            <w:r>
              <w:rPr>
                <w:sz w:val="18"/>
                <w:szCs w:val="18"/>
              </w:rPr>
              <w:t>Programme</w:t>
            </w:r>
            <w:proofErr w:type="spellEnd"/>
            <w:r>
              <w:rPr>
                <w:sz w:val="18"/>
                <w:szCs w:val="18"/>
              </w:rPr>
              <w:t xml:space="preserve"> National des Filets </w:t>
            </w:r>
            <w:proofErr w:type="spellStart"/>
            <w:r>
              <w:rPr>
                <w:sz w:val="18"/>
                <w:szCs w:val="18"/>
              </w:rPr>
              <w:t>Sociaux</w:t>
            </w:r>
            <w:proofErr w:type="spellEnd"/>
            <w:r>
              <w:rPr>
                <w:sz w:val="18"/>
                <w:szCs w:val="18"/>
              </w:rPr>
              <w:t xml:space="preserve"> Productifs</w:t>
            </w:r>
            <w:r w:rsidR="00743BAE">
              <w:rPr>
                <w:sz w:val="18"/>
                <w:szCs w:val="18"/>
              </w:rPr>
              <w:fldChar w:fldCharType="begin"/>
            </w:r>
            <w:r w:rsidR="00526BBD">
              <w:rPr>
                <w:sz w:val="18"/>
                <w:szCs w:val="18"/>
              </w:rPr>
              <w:instrText xml:space="preserve"> ADDIN EN.CITE &lt;EndNote&gt;&lt;Cite&gt;&lt;RecNum&gt;8329&lt;/RecNum&gt;&lt;DisplayText&gt;&lt;style face="superscript"&gt;24&lt;/style&gt;&lt;/DisplayText&gt;&lt;record&gt;&lt;rec-number&gt;8329&lt;/rec-number&gt;&lt;foreign-keys&gt;&lt;key app="EN" db-id="szrs5zxv3wzr9pefarqxesaaxx5vtedvz500" timestamp="1610636268"&gt;8329&lt;/key&gt;&lt;/foreign-keys&gt;&lt;ref-type name="Web Page"&gt;12&lt;/ref-type&gt;&lt;contributors&gt;&lt;/contributors&gt;&lt;titles&gt;&lt;title&gt;Le Programme Filets Sociaux Productifs&lt;/title&gt;&lt;/titles&gt;&lt;number&gt;1/14/21&lt;/number&gt;&lt;dates&gt;&lt;/dates&gt;&lt;urls&gt;&lt;related-urls&gt;&lt;url&gt;https://filetsociaux-ci.org/filets-sociaux/presentation/#:~:text=Le%20Programme%20Filets%20Sociaux%20Productifs,initial%20de%20la%20Banque%20Mondiale.&lt;/url&gt;&lt;/related-urls&gt;&lt;/urls&gt;&lt;custom1&gt;1/14/21&lt;/custom1&gt;&lt;/record&gt;&lt;/Cite&gt;&lt;/EndNote&gt;</w:instrText>
            </w:r>
            <w:r w:rsidR="00743BAE">
              <w:rPr>
                <w:sz w:val="18"/>
                <w:szCs w:val="18"/>
              </w:rPr>
              <w:fldChar w:fldCharType="separate"/>
            </w:r>
            <w:r w:rsidR="00526BBD" w:rsidRPr="00526BBD">
              <w:rPr>
                <w:noProof/>
                <w:sz w:val="18"/>
                <w:szCs w:val="18"/>
                <w:vertAlign w:val="superscript"/>
              </w:rPr>
              <w:t>24</w:t>
            </w:r>
            <w:r w:rsidR="00743BAE">
              <w:rPr>
                <w:sz w:val="18"/>
                <w:szCs w:val="18"/>
              </w:rPr>
              <w:fldChar w:fldCharType="end"/>
            </w:r>
          </w:p>
        </w:tc>
        <w:tc>
          <w:tcPr>
            <w:tcW w:w="1350" w:type="dxa"/>
          </w:tcPr>
          <w:p w14:paraId="22296C0F" w14:textId="626E8690" w:rsidR="00DF4889" w:rsidRPr="006B5EB8" w:rsidRDefault="00DF4889" w:rsidP="00CC0262">
            <w:pPr>
              <w:rPr>
                <w:sz w:val="18"/>
                <w:szCs w:val="18"/>
              </w:rPr>
            </w:pPr>
            <w:r>
              <w:rPr>
                <w:sz w:val="18"/>
                <w:szCs w:val="18"/>
              </w:rPr>
              <w:t>2016</w:t>
            </w:r>
          </w:p>
        </w:tc>
        <w:tc>
          <w:tcPr>
            <w:tcW w:w="1350" w:type="dxa"/>
          </w:tcPr>
          <w:p w14:paraId="2A232F14" w14:textId="7045D995" w:rsidR="00DF4889" w:rsidRPr="006B5EB8" w:rsidRDefault="00ED1BFF" w:rsidP="00CC0262">
            <w:pPr>
              <w:rPr>
                <w:sz w:val="18"/>
                <w:szCs w:val="18"/>
              </w:rPr>
            </w:pPr>
            <w:r>
              <w:rPr>
                <w:sz w:val="18"/>
                <w:szCs w:val="18"/>
              </w:rPr>
              <w:t>50,000 (2019)</w:t>
            </w:r>
            <w:r w:rsidR="00743BAE">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743BAE">
              <w:rPr>
                <w:sz w:val="18"/>
                <w:szCs w:val="18"/>
              </w:rPr>
              <w:fldChar w:fldCharType="separate"/>
            </w:r>
            <w:r w:rsidR="002607DA" w:rsidRPr="002607DA">
              <w:rPr>
                <w:noProof/>
                <w:sz w:val="18"/>
                <w:szCs w:val="18"/>
                <w:vertAlign w:val="superscript"/>
              </w:rPr>
              <w:t>4</w:t>
            </w:r>
            <w:r w:rsidR="00743BAE">
              <w:rPr>
                <w:sz w:val="18"/>
                <w:szCs w:val="18"/>
              </w:rPr>
              <w:fldChar w:fldCharType="end"/>
            </w:r>
          </w:p>
        </w:tc>
        <w:tc>
          <w:tcPr>
            <w:tcW w:w="1350" w:type="dxa"/>
          </w:tcPr>
          <w:p w14:paraId="22D1CB83" w14:textId="46E33A89" w:rsidR="00DF4889" w:rsidRPr="006B5EB8" w:rsidRDefault="00ED1BFF" w:rsidP="00CC0262">
            <w:pPr>
              <w:rPr>
                <w:sz w:val="18"/>
                <w:szCs w:val="18"/>
              </w:rPr>
            </w:pPr>
            <w:r>
              <w:rPr>
                <w:sz w:val="18"/>
                <w:szCs w:val="18"/>
              </w:rPr>
              <w:t>250,000</w:t>
            </w:r>
          </w:p>
        </w:tc>
        <w:tc>
          <w:tcPr>
            <w:tcW w:w="1620" w:type="dxa"/>
          </w:tcPr>
          <w:p w14:paraId="657931BC" w14:textId="39F20D12" w:rsidR="00DF4889" w:rsidRPr="006B5EB8" w:rsidRDefault="00ED1BFF" w:rsidP="00CC0262">
            <w:pPr>
              <w:rPr>
                <w:sz w:val="18"/>
                <w:szCs w:val="18"/>
              </w:rPr>
            </w:pPr>
            <w:r>
              <w:rPr>
                <w:sz w:val="18"/>
                <w:szCs w:val="18"/>
              </w:rPr>
              <w:t>29.8% (2015)</w:t>
            </w:r>
          </w:p>
        </w:tc>
        <w:tc>
          <w:tcPr>
            <w:tcW w:w="1440" w:type="dxa"/>
          </w:tcPr>
          <w:p w14:paraId="7575EEA2" w14:textId="233FD6A5" w:rsidR="00DF4889" w:rsidRPr="006B5EB8" w:rsidRDefault="00ED1BFF" w:rsidP="00CC0262">
            <w:pPr>
              <w:rPr>
                <w:sz w:val="18"/>
                <w:szCs w:val="18"/>
              </w:rPr>
            </w:pPr>
            <w:r>
              <w:rPr>
                <w:sz w:val="18"/>
                <w:szCs w:val="18"/>
              </w:rPr>
              <w:t>3%</w:t>
            </w:r>
          </w:p>
        </w:tc>
      </w:tr>
      <w:tr w:rsidR="00DF4889" w:rsidRPr="006B5EB8" w14:paraId="0E17D23B" w14:textId="77777777" w:rsidTr="00ED1BFF">
        <w:tc>
          <w:tcPr>
            <w:tcW w:w="1199" w:type="dxa"/>
          </w:tcPr>
          <w:p w14:paraId="0E229C3F" w14:textId="05156300" w:rsidR="00DF4889" w:rsidRPr="006B5EB8" w:rsidRDefault="00DF4889" w:rsidP="00CC0262">
            <w:pPr>
              <w:rPr>
                <w:sz w:val="18"/>
                <w:szCs w:val="18"/>
              </w:rPr>
            </w:pPr>
            <w:r>
              <w:rPr>
                <w:sz w:val="18"/>
                <w:szCs w:val="18"/>
              </w:rPr>
              <w:t>Guinea</w:t>
            </w:r>
          </w:p>
        </w:tc>
        <w:tc>
          <w:tcPr>
            <w:tcW w:w="3386" w:type="dxa"/>
          </w:tcPr>
          <w:p w14:paraId="60D0E052" w14:textId="6009D144" w:rsidR="00DF4889" w:rsidRPr="006B5EB8" w:rsidRDefault="00DF4889" w:rsidP="00CC0262">
            <w:pPr>
              <w:rPr>
                <w:sz w:val="18"/>
                <w:szCs w:val="18"/>
              </w:rPr>
            </w:pPr>
            <w:r>
              <w:rPr>
                <w:sz w:val="18"/>
                <w:szCs w:val="18"/>
              </w:rPr>
              <w:t>Productive Social Safety Net Programme</w:t>
            </w:r>
            <w:r w:rsidR="00CF233B">
              <w:rPr>
                <w:sz w:val="18"/>
                <w:szCs w:val="18"/>
              </w:rPr>
              <w:fldChar w:fldCharType="begin"/>
            </w:r>
            <w:r w:rsidR="00526BBD">
              <w:rPr>
                <w:sz w:val="18"/>
                <w:szCs w:val="18"/>
              </w:rPr>
              <w:instrText xml:space="preserve"> ADDIN EN.CITE &lt;EndNote&gt;&lt;Cite&gt;&lt;Author&gt;Sederlof&lt;/Author&gt;&lt;Year&gt;2019&lt;/Year&gt;&lt;RecNum&gt;8330&lt;/RecNum&gt;&lt;DisplayText&gt;&lt;style face="superscript"&gt;25&lt;/style&gt;&lt;/DisplayText&gt;&lt;record&gt;&lt;rec-number&gt;8330&lt;/rec-number&gt;&lt;foreign-keys&gt;&lt;key app="EN" db-id="szrs5zxv3wzr9pefarqxesaaxx5vtedvz500" timestamp="1610636987"&gt;8330&lt;/key&gt;&lt;/foreign-keys&gt;&lt;ref-type name="Report"&gt;27&lt;/ref-type&gt;&lt;contributors&gt;&lt;authors&gt;&lt;author&gt;Sederlof, H.S.A.&lt;/author&gt;&lt;/authors&gt;&lt;/contributors&gt;&lt;titles&gt;&lt;title&gt;Implementation Completion Report (ICR) Review for GN Productive Social Safety Net Project&lt;/title&gt;&lt;/titles&gt;&lt;dates&gt;&lt;year&gt;2019&lt;/year&gt;&lt;/dates&gt;&lt;publisher&gt;The World Bank&lt;/publisher&gt;&lt;urls&gt;&lt;related-urls&gt;&lt;url&gt;http://documents1.worldbank.org/curated/en/144051593453523607/pdf/Guinea-GN-Productive-Social-Safety-Net-Project.pdf&lt;/url&gt;&lt;/related-urls&gt;&lt;/urls&gt;&lt;/record&gt;&lt;/Cite&gt;&lt;/EndNote&gt;</w:instrText>
            </w:r>
            <w:r w:rsidR="00CF233B">
              <w:rPr>
                <w:sz w:val="18"/>
                <w:szCs w:val="18"/>
              </w:rPr>
              <w:fldChar w:fldCharType="separate"/>
            </w:r>
            <w:r w:rsidR="00526BBD" w:rsidRPr="00526BBD">
              <w:rPr>
                <w:noProof/>
                <w:sz w:val="18"/>
                <w:szCs w:val="18"/>
                <w:vertAlign w:val="superscript"/>
              </w:rPr>
              <w:t>25</w:t>
            </w:r>
            <w:r w:rsidR="00CF233B">
              <w:rPr>
                <w:sz w:val="18"/>
                <w:szCs w:val="18"/>
              </w:rPr>
              <w:fldChar w:fldCharType="end"/>
            </w:r>
          </w:p>
        </w:tc>
        <w:tc>
          <w:tcPr>
            <w:tcW w:w="1350" w:type="dxa"/>
          </w:tcPr>
          <w:p w14:paraId="483A95E9" w14:textId="010221E9" w:rsidR="00DF4889" w:rsidRPr="006B5EB8" w:rsidRDefault="00DF4889" w:rsidP="00CC0262">
            <w:pPr>
              <w:rPr>
                <w:sz w:val="18"/>
                <w:szCs w:val="18"/>
              </w:rPr>
            </w:pPr>
            <w:r>
              <w:rPr>
                <w:sz w:val="18"/>
                <w:szCs w:val="18"/>
              </w:rPr>
              <w:t>2013</w:t>
            </w:r>
          </w:p>
        </w:tc>
        <w:tc>
          <w:tcPr>
            <w:tcW w:w="1350" w:type="dxa"/>
          </w:tcPr>
          <w:p w14:paraId="0A95E99C" w14:textId="69FE9C74" w:rsidR="00DF4889" w:rsidRPr="006B5EB8" w:rsidRDefault="00ED1BFF" w:rsidP="00CC0262">
            <w:pPr>
              <w:rPr>
                <w:sz w:val="18"/>
                <w:szCs w:val="18"/>
              </w:rPr>
            </w:pPr>
            <w:r>
              <w:rPr>
                <w:sz w:val="18"/>
                <w:szCs w:val="18"/>
              </w:rPr>
              <w:t>1,800 (2014)</w:t>
            </w:r>
          </w:p>
        </w:tc>
        <w:tc>
          <w:tcPr>
            <w:tcW w:w="1350" w:type="dxa"/>
          </w:tcPr>
          <w:p w14:paraId="342FB09B" w14:textId="3EA0E0AF" w:rsidR="00DF4889" w:rsidRPr="006B5EB8" w:rsidRDefault="00ED1BFF" w:rsidP="00CC0262">
            <w:pPr>
              <w:rPr>
                <w:sz w:val="18"/>
                <w:szCs w:val="18"/>
              </w:rPr>
            </w:pPr>
            <w:r>
              <w:rPr>
                <w:sz w:val="18"/>
                <w:szCs w:val="18"/>
              </w:rPr>
              <w:t>11,340</w:t>
            </w:r>
          </w:p>
        </w:tc>
        <w:tc>
          <w:tcPr>
            <w:tcW w:w="1620" w:type="dxa"/>
          </w:tcPr>
          <w:p w14:paraId="24970739" w14:textId="10FEE216" w:rsidR="00DF4889" w:rsidRPr="006B5EB8" w:rsidRDefault="00ED1BFF" w:rsidP="00CC0262">
            <w:pPr>
              <w:rPr>
                <w:sz w:val="18"/>
                <w:szCs w:val="18"/>
              </w:rPr>
            </w:pPr>
            <w:r>
              <w:rPr>
                <w:sz w:val="18"/>
                <w:szCs w:val="18"/>
              </w:rPr>
              <w:t>36.1% (2012)</w:t>
            </w:r>
          </w:p>
        </w:tc>
        <w:tc>
          <w:tcPr>
            <w:tcW w:w="1440" w:type="dxa"/>
          </w:tcPr>
          <w:p w14:paraId="50FCD22C" w14:textId="34136A6B" w:rsidR="00DF4889" w:rsidRPr="006B5EB8" w:rsidRDefault="00ED1BFF" w:rsidP="00CC0262">
            <w:pPr>
              <w:rPr>
                <w:sz w:val="18"/>
                <w:szCs w:val="18"/>
              </w:rPr>
            </w:pPr>
            <w:r>
              <w:rPr>
                <w:sz w:val="18"/>
                <w:szCs w:val="18"/>
              </w:rPr>
              <w:t>&lt;0.5%</w:t>
            </w:r>
          </w:p>
        </w:tc>
      </w:tr>
      <w:tr w:rsidR="00DF4889" w:rsidRPr="006B5EB8" w14:paraId="3178C593" w14:textId="77777777" w:rsidTr="00ED1BFF">
        <w:tc>
          <w:tcPr>
            <w:tcW w:w="1199" w:type="dxa"/>
          </w:tcPr>
          <w:p w14:paraId="1F48084F" w14:textId="4AEFD5EF" w:rsidR="00DF4889" w:rsidRPr="006B5EB8" w:rsidRDefault="00DF4889" w:rsidP="00CC0262">
            <w:pPr>
              <w:rPr>
                <w:sz w:val="18"/>
                <w:szCs w:val="18"/>
              </w:rPr>
            </w:pPr>
            <w:r>
              <w:rPr>
                <w:sz w:val="18"/>
                <w:szCs w:val="18"/>
              </w:rPr>
              <w:t>Guinea</w:t>
            </w:r>
          </w:p>
        </w:tc>
        <w:tc>
          <w:tcPr>
            <w:tcW w:w="3386" w:type="dxa"/>
          </w:tcPr>
          <w:p w14:paraId="29737759" w14:textId="7D6566A5" w:rsidR="00DF4889" w:rsidRPr="006B5EB8" w:rsidRDefault="00DF4889" w:rsidP="00CC0262">
            <w:pPr>
              <w:rPr>
                <w:sz w:val="18"/>
                <w:szCs w:val="18"/>
              </w:rPr>
            </w:pPr>
            <w:r>
              <w:rPr>
                <w:sz w:val="18"/>
                <w:szCs w:val="18"/>
              </w:rPr>
              <w:t>Cash Transfer for Health, Nutrition and Education</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4DB66819" w14:textId="6E2EDBAD" w:rsidR="00DF4889" w:rsidRPr="006B5EB8" w:rsidRDefault="00DF4889" w:rsidP="00CC0262">
            <w:pPr>
              <w:rPr>
                <w:sz w:val="18"/>
                <w:szCs w:val="18"/>
              </w:rPr>
            </w:pPr>
            <w:r>
              <w:rPr>
                <w:sz w:val="18"/>
                <w:szCs w:val="18"/>
              </w:rPr>
              <w:t>2014</w:t>
            </w:r>
          </w:p>
        </w:tc>
        <w:tc>
          <w:tcPr>
            <w:tcW w:w="1350" w:type="dxa"/>
          </w:tcPr>
          <w:p w14:paraId="69C46DF5" w14:textId="42B9256F" w:rsidR="00DF4889" w:rsidRPr="006B5EB8" w:rsidRDefault="00ED1BFF" w:rsidP="00CC0262">
            <w:pPr>
              <w:rPr>
                <w:sz w:val="18"/>
                <w:szCs w:val="18"/>
              </w:rPr>
            </w:pPr>
            <w:r>
              <w:rPr>
                <w:sz w:val="18"/>
                <w:szCs w:val="18"/>
              </w:rPr>
              <w:t>10,000 (2012)</w:t>
            </w:r>
            <w:r w:rsidR="00CF233B">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4</w:t>
            </w:r>
            <w:r w:rsidR="00CF233B">
              <w:rPr>
                <w:sz w:val="18"/>
                <w:szCs w:val="18"/>
              </w:rPr>
              <w:fldChar w:fldCharType="end"/>
            </w:r>
          </w:p>
        </w:tc>
        <w:tc>
          <w:tcPr>
            <w:tcW w:w="1350" w:type="dxa"/>
          </w:tcPr>
          <w:p w14:paraId="2FBB38E8" w14:textId="527BC084" w:rsidR="00DF4889" w:rsidRPr="006B5EB8" w:rsidRDefault="00ED1BFF" w:rsidP="00CC0262">
            <w:pPr>
              <w:rPr>
                <w:sz w:val="18"/>
                <w:szCs w:val="18"/>
              </w:rPr>
            </w:pPr>
            <w:r>
              <w:rPr>
                <w:sz w:val="18"/>
                <w:szCs w:val="18"/>
              </w:rPr>
              <w:t>63,000</w:t>
            </w:r>
          </w:p>
        </w:tc>
        <w:tc>
          <w:tcPr>
            <w:tcW w:w="1620" w:type="dxa"/>
          </w:tcPr>
          <w:p w14:paraId="3C82DB26" w14:textId="4683DE73" w:rsidR="00DF4889" w:rsidRPr="006B5EB8" w:rsidRDefault="00ED1BFF" w:rsidP="00CC0262">
            <w:pPr>
              <w:rPr>
                <w:sz w:val="18"/>
                <w:szCs w:val="18"/>
              </w:rPr>
            </w:pPr>
            <w:r>
              <w:rPr>
                <w:sz w:val="18"/>
                <w:szCs w:val="18"/>
              </w:rPr>
              <w:t>36.1% (2012)</w:t>
            </w:r>
          </w:p>
        </w:tc>
        <w:tc>
          <w:tcPr>
            <w:tcW w:w="1440" w:type="dxa"/>
          </w:tcPr>
          <w:p w14:paraId="031E037F" w14:textId="490C5223" w:rsidR="00DF4889" w:rsidRPr="006B5EB8" w:rsidRDefault="00ED1BFF" w:rsidP="00CC0262">
            <w:pPr>
              <w:rPr>
                <w:sz w:val="18"/>
                <w:szCs w:val="18"/>
              </w:rPr>
            </w:pPr>
            <w:r>
              <w:rPr>
                <w:sz w:val="18"/>
                <w:szCs w:val="18"/>
              </w:rPr>
              <w:t>2%</w:t>
            </w:r>
          </w:p>
        </w:tc>
      </w:tr>
      <w:tr w:rsidR="00DF4889" w:rsidRPr="006B5EB8" w14:paraId="08293098" w14:textId="77777777" w:rsidTr="00ED1BFF">
        <w:tc>
          <w:tcPr>
            <w:tcW w:w="1199" w:type="dxa"/>
          </w:tcPr>
          <w:p w14:paraId="5F9E178A" w14:textId="3E89F9D0" w:rsidR="00DF4889" w:rsidRPr="006B5EB8" w:rsidRDefault="00DF4889" w:rsidP="00CC0262">
            <w:pPr>
              <w:rPr>
                <w:sz w:val="18"/>
                <w:szCs w:val="18"/>
              </w:rPr>
            </w:pPr>
            <w:r>
              <w:rPr>
                <w:sz w:val="18"/>
                <w:szCs w:val="18"/>
              </w:rPr>
              <w:t>Mali</w:t>
            </w:r>
          </w:p>
        </w:tc>
        <w:tc>
          <w:tcPr>
            <w:tcW w:w="3386" w:type="dxa"/>
          </w:tcPr>
          <w:p w14:paraId="4EF9F94D" w14:textId="361FCC91" w:rsidR="00DF4889" w:rsidRPr="006B5EB8" w:rsidRDefault="00DF4889" w:rsidP="00CC0262">
            <w:pPr>
              <w:rPr>
                <w:sz w:val="18"/>
                <w:szCs w:val="18"/>
              </w:rPr>
            </w:pPr>
            <w:proofErr w:type="spellStart"/>
            <w:r>
              <w:rPr>
                <w:sz w:val="18"/>
                <w:szCs w:val="18"/>
              </w:rPr>
              <w:t>Jigisemejiri</w:t>
            </w:r>
            <w:proofErr w:type="spellEnd"/>
            <w:r>
              <w:rPr>
                <w:sz w:val="18"/>
                <w:szCs w:val="18"/>
              </w:rPr>
              <w:t xml:space="preserve"> (Tree of Hope)</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66DDD596" w14:textId="2E273F4D" w:rsidR="00DF4889" w:rsidRPr="006B5EB8" w:rsidRDefault="001577B7" w:rsidP="00CC0262">
            <w:pPr>
              <w:rPr>
                <w:sz w:val="18"/>
                <w:szCs w:val="18"/>
              </w:rPr>
            </w:pPr>
            <w:r>
              <w:rPr>
                <w:sz w:val="18"/>
                <w:szCs w:val="18"/>
              </w:rPr>
              <w:t>2014</w:t>
            </w:r>
          </w:p>
        </w:tc>
        <w:tc>
          <w:tcPr>
            <w:tcW w:w="1350" w:type="dxa"/>
          </w:tcPr>
          <w:p w14:paraId="6757DACB" w14:textId="53DDFA5A" w:rsidR="00DF4889" w:rsidRPr="006B5EB8" w:rsidRDefault="00ED1BFF" w:rsidP="00CC0262">
            <w:pPr>
              <w:rPr>
                <w:sz w:val="18"/>
                <w:szCs w:val="18"/>
              </w:rPr>
            </w:pPr>
            <w:r>
              <w:rPr>
                <w:sz w:val="18"/>
                <w:szCs w:val="18"/>
              </w:rPr>
              <w:t>321,790 (2016)</w:t>
            </w:r>
            <w:r w:rsidR="00CF233B">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4</w:t>
            </w:r>
            <w:r w:rsidR="00CF233B">
              <w:rPr>
                <w:sz w:val="18"/>
                <w:szCs w:val="18"/>
              </w:rPr>
              <w:fldChar w:fldCharType="end"/>
            </w:r>
          </w:p>
        </w:tc>
        <w:tc>
          <w:tcPr>
            <w:tcW w:w="1350" w:type="dxa"/>
          </w:tcPr>
          <w:p w14:paraId="30718EE4" w14:textId="584E8B59" w:rsidR="00DF4889" w:rsidRPr="006B5EB8" w:rsidRDefault="00ED1BFF" w:rsidP="00CC0262">
            <w:pPr>
              <w:rPr>
                <w:sz w:val="18"/>
                <w:szCs w:val="18"/>
              </w:rPr>
            </w:pPr>
            <w:r>
              <w:rPr>
                <w:sz w:val="18"/>
                <w:szCs w:val="18"/>
              </w:rPr>
              <w:t>321790</w:t>
            </w:r>
          </w:p>
        </w:tc>
        <w:tc>
          <w:tcPr>
            <w:tcW w:w="1620" w:type="dxa"/>
          </w:tcPr>
          <w:p w14:paraId="0F837EF2" w14:textId="26C9FFF1" w:rsidR="00DF4889" w:rsidRPr="006B5EB8" w:rsidRDefault="00ED1BFF" w:rsidP="00CC0262">
            <w:pPr>
              <w:rPr>
                <w:sz w:val="18"/>
                <w:szCs w:val="18"/>
              </w:rPr>
            </w:pPr>
            <w:r>
              <w:rPr>
                <w:sz w:val="18"/>
                <w:szCs w:val="18"/>
              </w:rPr>
              <w:t>50% (2009)</w:t>
            </w:r>
          </w:p>
        </w:tc>
        <w:tc>
          <w:tcPr>
            <w:tcW w:w="1440" w:type="dxa"/>
          </w:tcPr>
          <w:p w14:paraId="42A9D3A5" w14:textId="13EAE85A" w:rsidR="00DF4889" w:rsidRPr="006B5EB8" w:rsidRDefault="00ED1BFF" w:rsidP="00CC0262">
            <w:pPr>
              <w:rPr>
                <w:sz w:val="18"/>
                <w:szCs w:val="18"/>
              </w:rPr>
            </w:pPr>
            <w:r>
              <w:rPr>
                <w:sz w:val="18"/>
                <w:szCs w:val="18"/>
              </w:rPr>
              <w:t>4%</w:t>
            </w:r>
          </w:p>
        </w:tc>
      </w:tr>
      <w:tr w:rsidR="00DF4889" w:rsidRPr="006B5EB8" w14:paraId="0FC247A6" w14:textId="77777777" w:rsidTr="00ED1BFF">
        <w:tc>
          <w:tcPr>
            <w:tcW w:w="1199" w:type="dxa"/>
          </w:tcPr>
          <w:p w14:paraId="2F39EDEB" w14:textId="426D9B9F" w:rsidR="00DF4889" w:rsidRPr="006B5EB8" w:rsidRDefault="00DF4889" w:rsidP="00CC0262">
            <w:pPr>
              <w:rPr>
                <w:sz w:val="18"/>
                <w:szCs w:val="18"/>
              </w:rPr>
            </w:pPr>
            <w:r>
              <w:rPr>
                <w:sz w:val="18"/>
                <w:szCs w:val="18"/>
              </w:rPr>
              <w:t>Nigeria</w:t>
            </w:r>
          </w:p>
        </w:tc>
        <w:tc>
          <w:tcPr>
            <w:tcW w:w="3386" w:type="dxa"/>
          </w:tcPr>
          <w:p w14:paraId="5C691AC6" w14:textId="7CF7B48F" w:rsidR="00DF4889" w:rsidRPr="006B5EB8" w:rsidRDefault="00DF4889" w:rsidP="00CC0262">
            <w:pPr>
              <w:rPr>
                <w:sz w:val="18"/>
                <w:szCs w:val="18"/>
              </w:rPr>
            </w:pPr>
            <w:r>
              <w:rPr>
                <w:sz w:val="18"/>
                <w:szCs w:val="18"/>
              </w:rPr>
              <w:t>In Care of the Poor (COPE)</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473505EE" w14:textId="585276C4" w:rsidR="00DF4889" w:rsidRPr="006B5EB8" w:rsidRDefault="001577B7" w:rsidP="00CC0262">
            <w:pPr>
              <w:rPr>
                <w:sz w:val="18"/>
                <w:szCs w:val="18"/>
              </w:rPr>
            </w:pPr>
            <w:r>
              <w:rPr>
                <w:sz w:val="18"/>
                <w:szCs w:val="18"/>
              </w:rPr>
              <w:t>2008</w:t>
            </w:r>
          </w:p>
        </w:tc>
        <w:tc>
          <w:tcPr>
            <w:tcW w:w="1350" w:type="dxa"/>
          </w:tcPr>
          <w:p w14:paraId="583159CB" w14:textId="342FFB53" w:rsidR="00DF4889" w:rsidRPr="006B5EB8" w:rsidRDefault="00ED1BFF" w:rsidP="00CC0262">
            <w:pPr>
              <w:rPr>
                <w:sz w:val="18"/>
                <w:szCs w:val="18"/>
              </w:rPr>
            </w:pPr>
            <w:r>
              <w:rPr>
                <w:sz w:val="18"/>
                <w:szCs w:val="18"/>
              </w:rPr>
              <w:t>22,000 (2007)</w:t>
            </w:r>
          </w:p>
        </w:tc>
        <w:tc>
          <w:tcPr>
            <w:tcW w:w="1350" w:type="dxa"/>
          </w:tcPr>
          <w:p w14:paraId="784EB4E2" w14:textId="39172321" w:rsidR="00DF4889" w:rsidRPr="006B5EB8" w:rsidRDefault="00ED1BFF" w:rsidP="00CC0262">
            <w:pPr>
              <w:rPr>
                <w:sz w:val="18"/>
                <w:szCs w:val="18"/>
              </w:rPr>
            </w:pPr>
            <w:r>
              <w:rPr>
                <w:sz w:val="18"/>
                <w:szCs w:val="18"/>
              </w:rPr>
              <w:t>101,200</w:t>
            </w:r>
          </w:p>
        </w:tc>
        <w:tc>
          <w:tcPr>
            <w:tcW w:w="1620" w:type="dxa"/>
          </w:tcPr>
          <w:p w14:paraId="7E7E30C4" w14:textId="028B8E76" w:rsidR="00DF4889" w:rsidRPr="006B5EB8" w:rsidRDefault="00ED1BFF" w:rsidP="00CC0262">
            <w:pPr>
              <w:rPr>
                <w:sz w:val="18"/>
                <w:szCs w:val="18"/>
              </w:rPr>
            </w:pPr>
            <w:r>
              <w:rPr>
                <w:sz w:val="18"/>
                <w:szCs w:val="18"/>
              </w:rPr>
              <w:t>56.3% (2003)</w:t>
            </w:r>
          </w:p>
        </w:tc>
        <w:tc>
          <w:tcPr>
            <w:tcW w:w="1440" w:type="dxa"/>
          </w:tcPr>
          <w:p w14:paraId="4A21DA58" w14:textId="05C0CF90" w:rsidR="00DF4889" w:rsidRPr="006B5EB8" w:rsidRDefault="00ED1BFF" w:rsidP="00CC0262">
            <w:pPr>
              <w:rPr>
                <w:sz w:val="18"/>
                <w:szCs w:val="18"/>
              </w:rPr>
            </w:pPr>
            <w:r>
              <w:rPr>
                <w:sz w:val="18"/>
                <w:szCs w:val="18"/>
              </w:rPr>
              <w:t>&lt;0.5%</w:t>
            </w:r>
          </w:p>
        </w:tc>
      </w:tr>
      <w:tr w:rsidR="00DF4889" w:rsidRPr="006B5EB8" w14:paraId="22422DDF" w14:textId="77777777" w:rsidTr="00ED1BFF">
        <w:tc>
          <w:tcPr>
            <w:tcW w:w="1199" w:type="dxa"/>
          </w:tcPr>
          <w:p w14:paraId="2B437170" w14:textId="03B7E3AC" w:rsidR="00DF4889" w:rsidRPr="006B5EB8" w:rsidRDefault="00DF4889" w:rsidP="00CC0262">
            <w:pPr>
              <w:rPr>
                <w:sz w:val="18"/>
                <w:szCs w:val="18"/>
              </w:rPr>
            </w:pPr>
            <w:r>
              <w:rPr>
                <w:sz w:val="18"/>
                <w:szCs w:val="18"/>
              </w:rPr>
              <w:t>Nigeria</w:t>
            </w:r>
          </w:p>
        </w:tc>
        <w:tc>
          <w:tcPr>
            <w:tcW w:w="3386" w:type="dxa"/>
          </w:tcPr>
          <w:p w14:paraId="5563B020" w14:textId="45D6C2A4" w:rsidR="00DF4889" w:rsidRPr="006B5EB8" w:rsidRDefault="00DF4889" w:rsidP="00CC0262">
            <w:pPr>
              <w:rPr>
                <w:sz w:val="18"/>
                <w:szCs w:val="18"/>
              </w:rPr>
            </w:pPr>
            <w:r>
              <w:rPr>
                <w:sz w:val="18"/>
                <w:szCs w:val="18"/>
              </w:rPr>
              <w:t>Ekiti State Social Security Scheme</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6C689EAE" w14:textId="6B1D953A" w:rsidR="00DF4889" w:rsidRPr="006B5EB8" w:rsidRDefault="001577B7" w:rsidP="00CC0262">
            <w:pPr>
              <w:rPr>
                <w:sz w:val="18"/>
                <w:szCs w:val="18"/>
              </w:rPr>
            </w:pPr>
            <w:r>
              <w:rPr>
                <w:sz w:val="18"/>
                <w:szCs w:val="18"/>
              </w:rPr>
              <w:t>2012</w:t>
            </w:r>
          </w:p>
        </w:tc>
        <w:tc>
          <w:tcPr>
            <w:tcW w:w="1350" w:type="dxa"/>
          </w:tcPr>
          <w:p w14:paraId="049C5800" w14:textId="1BEA919C" w:rsidR="00DF4889" w:rsidRPr="006B5EB8" w:rsidRDefault="00ED1BFF" w:rsidP="00CC0262">
            <w:pPr>
              <w:rPr>
                <w:sz w:val="18"/>
                <w:szCs w:val="18"/>
              </w:rPr>
            </w:pPr>
            <w:r>
              <w:rPr>
                <w:sz w:val="18"/>
                <w:szCs w:val="18"/>
              </w:rPr>
              <w:t>25,000 (2013)</w:t>
            </w:r>
            <w:r w:rsidR="00CF233B">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4</w:t>
            </w:r>
            <w:r w:rsidR="00CF233B">
              <w:rPr>
                <w:sz w:val="18"/>
                <w:szCs w:val="18"/>
              </w:rPr>
              <w:fldChar w:fldCharType="end"/>
            </w:r>
          </w:p>
        </w:tc>
        <w:tc>
          <w:tcPr>
            <w:tcW w:w="1350" w:type="dxa"/>
          </w:tcPr>
          <w:p w14:paraId="7CE8A2EE" w14:textId="5D481DD7" w:rsidR="00DF4889" w:rsidRPr="006B5EB8" w:rsidRDefault="00ED1BFF" w:rsidP="00CC0262">
            <w:pPr>
              <w:rPr>
                <w:sz w:val="18"/>
                <w:szCs w:val="18"/>
              </w:rPr>
            </w:pPr>
            <w:r>
              <w:rPr>
                <w:sz w:val="18"/>
                <w:szCs w:val="18"/>
              </w:rPr>
              <w:t>115,000</w:t>
            </w:r>
          </w:p>
        </w:tc>
        <w:tc>
          <w:tcPr>
            <w:tcW w:w="1620" w:type="dxa"/>
          </w:tcPr>
          <w:p w14:paraId="03BF87BD" w14:textId="5F303ADB" w:rsidR="00DF4889" w:rsidRPr="006B5EB8" w:rsidRDefault="00ED1BFF" w:rsidP="00CC0262">
            <w:pPr>
              <w:rPr>
                <w:sz w:val="18"/>
                <w:szCs w:val="18"/>
              </w:rPr>
            </w:pPr>
            <w:r>
              <w:rPr>
                <w:sz w:val="18"/>
                <w:szCs w:val="18"/>
              </w:rPr>
              <w:t>56.4% (2009)</w:t>
            </w:r>
          </w:p>
        </w:tc>
        <w:tc>
          <w:tcPr>
            <w:tcW w:w="1440" w:type="dxa"/>
          </w:tcPr>
          <w:p w14:paraId="65C71A20" w14:textId="4A3C6B49" w:rsidR="00DF4889" w:rsidRPr="006B5EB8" w:rsidRDefault="00ED1BFF" w:rsidP="00CC0262">
            <w:pPr>
              <w:rPr>
                <w:sz w:val="18"/>
                <w:szCs w:val="18"/>
              </w:rPr>
            </w:pPr>
            <w:r>
              <w:rPr>
                <w:sz w:val="18"/>
                <w:szCs w:val="18"/>
              </w:rPr>
              <w:t>&lt;0.5%</w:t>
            </w:r>
          </w:p>
        </w:tc>
      </w:tr>
      <w:tr w:rsidR="00DF4889" w:rsidRPr="006B5EB8" w14:paraId="434753E4" w14:textId="77777777" w:rsidTr="00ED1BFF">
        <w:tc>
          <w:tcPr>
            <w:tcW w:w="1199" w:type="dxa"/>
          </w:tcPr>
          <w:p w14:paraId="5FE67B3B" w14:textId="0E4CCFB0" w:rsidR="00DF4889" w:rsidRPr="006B5EB8" w:rsidRDefault="00DF4889" w:rsidP="00CC0262">
            <w:pPr>
              <w:rPr>
                <w:sz w:val="18"/>
                <w:szCs w:val="18"/>
              </w:rPr>
            </w:pPr>
            <w:r>
              <w:rPr>
                <w:sz w:val="18"/>
                <w:szCs w:val="18"/>
              </w:rPr>
              <w:t>Nigeria</w:t>
            </w:r>
          </w:p>
        </w:tc>
        <w:tc>
          <w:tcPr>
            <w:tcW w:w="3386" w:type="dxa"/>
          </w:tcPr>
          <w:p w14:paraId="2812819E" w14:textId="5AF5EE9C" w:rsidR="00DF4889" w:rsidRPr="006B5EB8" w:rsidRDefault="00DF4889" w:rsidP="00CC0262">
            <w:pPr>
              <w:rPr>
                <w:sz w:val="18"/>
                <w:szCs w:val="18"/>
              </w:rPr>
            </w:pPr>
            <w:r>
              <w:rPr>
                <w:sz w:val="18"/>
                <w:szCs w:val="18"/>
              </w:rPr>
              <w:t xml:space="preserve">Subsidy Reinvestment and Empowerment </w:t>
            </w:r>
            <w:proofErr w:type="spellStart"/>
            <w:r>
              <w:rPr>
                <w:sz w:val="18"/>
                <w:szCs w:val="18"/>
              </w:rPr>
              <w:t>Programme</w:t>
            </w:r>
            <w:proofErr w:type="spellEnd"/>
            <w:r>
              <w:rPr>
                <w:sz w:val="18"/>
                <w:szCs w:val="18"/>
              </w:rPr>
              <w:t xml:space="preserve"> (SURE-P): Maternal and Child Health (MCH)</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6903558D" w14:textId="4CC27C2D" w:rsidR="00DF4889" w:rsidRPr="006B5EB8" w:rsidRDefault="001577B7" w:rsidP="00CC0262">
            <w:pPr>
              <w:rPr>
                <w:sz w:val="18"/>
                <w:szCs w:val="18"/>
              </w:rPr>
            </w:pPr>
            <w:r>
              <w:rPr>
                <w:sz w:val="18"/>
                <w:szCs w:val="18"/>
              </w:rPr>
              <w:t>2013</w:t>
            </w:r>
          </w:p>
        </w:tc>
        <w:tc>
          <w:tcPr>
            <w:tcW w:w="1350" w:type="dxa"/>
          </w:tcPr>
          <w:p w14:paraId="3FF5E32E" w14:textId="351BB460" w:rsidR="00DF4889" w:rsidRPr="006B5EB8" w:rsidRDefault="00ED1BFF" w:rsidP="00CC0262">
            <w:pPr>
              <w:rPr>
                <w:sz w:val="18"/>
                <w:szCs w:val="18"/>
              </w:rPr>
            </w:pPr>
            <w:r>
              <w:rPr>
                <w:sz w:val="18"/>
                <w:szCs w:val="18"/>
              </w:rPr>
              <w:t>26,461 (2014)</w:t>
            </w:r>
          </w:p>
        </w:tc>
        <w:tc>
          <w:tcPr>
            <w:tcW w:w="1350" w:type="dxa"/>
          </w:tcPr>
          <w:p w14:paraId="57193733" w14:textId="66E24ACE" w:rsidR="00DF4889" w:rsidRPr="006B5EB8" w:rsidRDefault="00ED1BFF" w:rsidP="00CC0262">
            <w:pPr>
              <w:rPr>
                <w:sz w:val="18"/>
                <w:szCs w:val="18"/>
              </w:rPr>
            </w:pPr>
            <w:r>
              <w:rPr>
                <w:sz w:val="18"/>
                <w:szCs w:val="18"/>
              </w:rPr>
              <w:t>121,720</w:t>
            </w:r>
          </w:p>
        </w:tc>
        <w:tc>
          <w:tcPr>
            <w:tcW w:w="1620" w:type="dxa"/>
          </w:tcPr>
          <w:p w14:paraId="7D67710C" w14:textId="3FD08323" w:rsidR="00DF4889" w:rsidRPr="006B5EB8" w:rsidRDefault="00ED1BFF" w:rsidP="00CC0262">
            <w:pPr>
              <w:rPr>
                <w:sz w:val="18"/>
                <w:szCs w:val="18"/>
              </w:rPr>
            </w:pPr>
            <w:r>
              <w:rPr>
                <w:sz w:val="18"/>
                <w:szCs w:val="18"/>
              </w:rPr>
              <w:t>56.4% (2009)</w:t>
            </w:r>
          </w:p>
        </w:tc>
        <w:tc>
          <w:tcPr>
            <w:tcW w:w="1440" w:type="dxa"/>
          </w:tcPr>
          <w:p w14:paraId="0468CB2E" w14:textId="0AEC9BA6" w:rsidR="00DF4889" w:rsidRPr="006B5EB8" w:rsidRDefault="00ED1BFF" w:rsidP="00CC0262">
            <w:pPr>
              <w:rPr>
                <w:sz w:val="18"/>
                <w:szCs w:val="18"/>
              </w:rPr>
            </w:pPr>
            <w:r>
              <w:rPr>
                <w:sz w:val="18"/>
                <w:szCs w:val="18"/>
              </w:rPr>
              <w:t>&lt;0.5%</w:t>
            </w:r>
          </w:p>
        </w:tc>
      </w:tr>
      <w:tr w:rsidR="00DF4889" w:rsidRPr="006B5EB8" w14:paraId="627DEAB5" w14:textId="77777777" w:rsidTr="00ED1BFF">
        <w:tc>
          <w:tcPr>
            <w:tcW w:w="1199" w:type="dxa"/>
          </w:tcPr>
          <w:p w14:paraId="226A23CD" w14:textId="7E176CC8" w:rsidR="00DF4889" w:rsidRPr="006B5EB8" w:rsidRDefault="00DF4889" w:rsidP="00CC0262">
            <w:pPr>
              <w:rPr>
                <w:sz w:val="18"/>
                <w:szCs w:val="18"/>
              </w:rPr>
            </w:pPr>
            <w:r>
              <w:rPr>
                <w:sz w:val="18"/>
                <w:szCs w:val="18"/>
              </w:rPr>
              <w:t>Nigeria</w:t>
            </w:r>
          </w:p>
        </w:tc>
        <w:tc>
          <w:tcPr>
            <w:tcW w:w="3386" w:type="dxa"/>
          </w:tcPr>
          <w:p w14:paraId="5CEC3E5F" w14:textId="27CFB921" w:rsidR="00DF4889" w:rsidRPr="006B5EB8" w:rsidRDefault="00DF4889" w:rsidP="00CC0262">
            <w:pPr>
              <w:rPr>
                <w:sz w:val="18"/>
                <w:szCs w:val="18"/>
              </w:rPr>
            </w:pPr>
            <w:r>
              <w:rPr>
                <w:sz w:val="18"/>
                <w:szCs w:val="18"/>
              </w:rPr>
              <w:t>Osun Elderly Persons Scheme</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6E21A69D" w14:textId="5094E125" w:rsidR="00DF4889" w:rsidRPr="006B5EB8" w:rsidRDefault="001577B7" w:rsidP="00CC0262">
            <w:pPr>
              <w:rPr>
                <w:sz w:val="18"/>
                <w:szCs w:val="18"/>
              </w:rPr>
            </w:pPr>
            <w:r>
              <w:rPr>
                <w:sz w:val="18"/>
                <w:szCs w:val="18"/>
              </w:rPr>
              <w:t>2013</w:t>
            </w:r>
          </w:p>
        </w:tc>
        <w:tc>
          <w:tcPr>
            <w:tcW w:w="1350" w:type="dxa"/>
          </w:tcPr>
          <w:p w14:paraId="1C01C8A7" w14:textId="72823DB7" w:rsidR="00DF4889" w:rsidRPr="006B5EB8" w:rsidRDefault="00ED1BFF" w:rsidP="00CC0262">
            <w:pPr>
              <w:rPr>
                <w:sz w:val="18"/>
                <w:szCs w:val="18"/>
              </w:rPr>
            </w:pPr>
            <w:r>
              <w:rPr>
                <w:sz w:val="18"/>
                <w:szCs w:val="18"/>
              </w:rPr>
              <w:t>1,692 (2015)</w:t>
            </w:r>
          </w:p>
        </w:tc>
        <w:tc>
          <w:tcPr>
            <w:tcW w:w="1350" w:type="dxa"/>
          </w:tcPr>
          <w:p w14:paraId="0B7B6CA3" w14:textId="39311222" w:rsidR="00DF4889" w:rsidRPr="006B5EB8" w:rsidRDefault="00ED1BFF" w:rsidP="00CC0262">
            <w:pPr>
              <w:rPr>
                <w:sz w:val="18"/>
                <w:szCs w:val="18"/>
              </w:rPr>
            </w:pPr>
            <w:r>
              <w:rPr>
                <w:sz w:val="18"/>
                <w:szCs w:val="18"/>
              </w:rPr>
              <w:t>8,290</w:t>
            </w:r>
          </w:p>
        </w:tc>
        <w:tc>
          <w:tcPr>
            <w:tcW w:w="1620" w:type="dxa"/>
          </w:tcPr>
          <w:p w14:paraId="19036503" w14:textId="3D43A2AB" w:rsidR="00DF4889" w:rsidRPr="006B5EB8" w:rsidRDefault="00ED1BFF" w:rsidP="00CC0262">
            <w:pPr>
              <w:rPr>
                <w:sz w:val="18"/>
                <w:szCs w:val="18"/>
              </w:rPr>
            </w:pPr>
            <w:r>
              <w:rPr>
                <w:sz w:val="18"/>
                <w:szCs w:val="18"/>
              </w:rPr>
              <w:t>56.4% (2009)</w:t>
            </w:r>
          </w:p>
        </w:tc>
        <w:tc>
          <w:tcPr>
            <w:tcW w:w="1440" w:type="dxa"/>
          </w:tcPr>
          <w:p w14:paraId="3246D59E" w14:textId="321BF7C3" w:rsidR="00DF4889" w:rsidRPr="006B5EB8" w:rsidRDefault="00ED1BFF" w:rsidP="00CC0262">
            <w:pPr>
              <w:rPr>
                <w:sz w:val="18"/>
                <w:szCs w:val="18"/>
              </w:rPr>
            </w:pPr>
            <w:r>
              <w:rPr>
                <w:sz w:val="18"/>
                <w:szCs w:val="18"/>
              </w:rPr>
              <w:t>&lt;0.5%</w:t>
            </w:r>
          </w:p>
        </w:tc>
      </w:tr>
      <w:tr w:rsidR="00A51A61" w:rsidRPr="006B5EB8" w14:paraId="15EC561E" w14:textId="77777777" w:rsidTr="00ED1BFF">
        <w:tc>
          <w:tcPr>
            <w:tcW w:w="1199" w:type="dxa"/>
          </w:tcPr>
          <w:p w14:paraId="73462501" w14:textId="625F1F73" w:rsidR="00A51A61" w:rsidRDefault="00A51A61" w:rsidP="00CC0262">
            <w:pPr>
              <w:rPr>
                <w:sz w:val="18"/>
                <w:szCs w:val="18"/>
              </w:rPr>
            </w:pPr>
            <w:r>
              <w:rPr>
                <w:sz w:val="18"/>
                <w:szCs w:val="18"/>
              </w:rPr>
              <w:t>Rwanda</w:t>
            </w:r>
          </w:p>
        </w:tc>
        <w:tc>
          <w:tcPr>
            <w:tcW w:w="3386" w:type="dxa"/>
          </w:tcPr>
          <w:p w14:paraId="65069025" w14:textId="66FDF463" w:rsidR="00A51A61" w:rsidRDefault="00A51A61" w:rsidP="00CC0262">
            <w:pPr>
              <w:rPr>
                <w:sz w:val="18"/>
                <w:szCs w:val="18"/>
              </w:rPr>
            </w:pPr>
            <w:r>
              <w:rPr>
                <w:sz w:val="18"/>
                <w:szCs w:val="18"/>
              </w:rPr>
              <w:t>Rwanda Demobilization and Reintegration Program (RDRP)</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1350" w:type="dxa"/>
          </w:tcPr>
          <w:p w14:paraId="47D4D427" w14:textId="6C695D2B" w:rsidR="00A51A61" w:rsidRDefault="00A51A61" w:rsidP="00CC0262">
            <w:pPr>
              <w:rPr>
                <w:sz w:val="18"/>
                <w:szCs w:val="18"/>
              </w:rPr>
            </w:pPr>
            <w:r>
              <w:rPr>
                <w:sz w:val="18"/>
                <w:szCs w:val="18"/>
              </w:rPr>
              <w:t>1998</w:t>
            </w:r>
          </w:p>
        </w:tc>
        <w:tc>
          <w:tcPr>
            <w:tcW w:w="1350" w:type="dxa"/>
          </w:tcPr>
          <w:p w14:paraId="4ADBA78C" w14:textId="7DD08618" w:rsidR="00A51A61" w:rsidRDefault="00A51A61" w:rsidP="00CC0262">
            <w:pPr>
              <w:rPr>
                <w:sz w:val="18"/>
                <w:szCs w:val="18"/>
              </w:rPr>
            </w:pPr>
            <w:r>
              <w:rPr>
                <w:sz w:val="18"/>
                <w:szCs w:val="18"/>
              </w:rPr>
              <w:t>2,822 (2014)</w:t>
            </w:r>
          </w:p>
        </w:tc>
        <w:tc>
          <w:tcPr>
            <w:tcW w:w="1350" w:type="dxa"/>
          </w:tcPr>
          <w:p w14:paraId="67B7755B" w14:textId="4674520C" w:rsidR="00A51A61" w:rsidRDefault="00A51A61" w:rsidP="00CC0262">
            <w:pPr>
              <w:rPr>
                <w:sz w:val="18"/>
                <w:szCs w:val="18"/>
              </w:rPr>
            </w:pPr>
            <w:r>
              <w:rPr>
                <w:sz w:val="18"/>
                <w:szCs w:val="18"/>
              </w:rPr>
              <w:t>12,135</w:t>
            </w:r>
          </w:p>
        </w:tc>
        <w:tc>
          <w:tcPr>
            <w:tcW w:w="1620" w:type="dxa"/>
          </w:tcPr>
          <w:p w14:paraId="041E198D" w14:textId="5C23127E" w:rsidR="00A51A61" w:rsidRDefault="00A51A61" w:rsidP="00CC0262">
            <w:pPr>
              <w:rPr>
                <w:sz w:val="18"/>
                <w:szCs w:val="18"/>
              </w:rPr>
            </w:pPr>
            <w:r>
              <w:rPr>
                <w:sz w:val="18"/>
                <w:szCs w:val="18"/>
              </w:rPr>
              <w:t>78% (2000)</w:t>
            </w:r>
          </w:p>
        </w:tc>
        <w:tc>
          <w:tcPr>
            <w:tcW w:w="1440" w:type="dxa"/>
          </w:tcPr>
          <w:p w14:paraId="11C6E282" w14:textId="3CA0C7A5" w:rsidR="00A51A61" w:rsidRDefault="00A51A61" w:rsidP="00CC0262">
            <w:pPr>
              <w:rPr>
                <w:sz w:val="18"/>
                <w:szCs w:val="18"/>
              </w:rPr>
            </w:pPr>
            <w:r>
              <w:rPr>
                <w:sz w:val="18"/>
                <w:szCs w:val="18"/>
              </w:rPr>
              <w:t>&lt;0.5%</w:t>
            </w:r>
          </w:p>
        </w:tc>
      </w:tr>
      <w:tr w:rsidR="00A51A61" w:rsidRPr="006B5EB8" w14:paraId="32E58406" w14:textId="77777777" w:rsidTr="00ED1BFF">
        <w:tc>
          <w:tcPr>
            <w:tcW w:w="1199" w:type="dxa"/>
          </w:tcPr>
          <w:p w14:paraId="7B14ADA9" w14:textId="0A475B56" w:rsidR="00A51A61" w:rsidRDefault="00A51A61" w:rsidP="00CC0262">
            <w:pPr>
              <w:rPr>
                <w:sz w:val="18"/>
                <w:szCs w:val="18"/>
              </w:rPr>
            </w:pPr>
            <w:r>
              <w:rPr>
                <w:sz w:val="18"/>
                <w:szCs w:val="18"/>
              </w:rPr>
              <w:t>Rwanda</w:t>
            </w:r>
          </w:p>
        </w:tc>
        <w:tc>
          <w:tcPr>
            <w:tcW w:w="3386" w:type="dxa"/>
          </w:tcPr>
          <w:p w14:paraId="635734C3" w14:textId="37956C28" w:rsidR="00A51A61" w:rsidRDefault="00A51A61" w:rsidP="00CC0262">
            <w:pPr>
              <w:rPr>
                <w:sz w:val="18"/>
                <w:szCs w:val="18"/>
              </w:rPr>
            </w:pPr>
            <w:r>
              <w:rPr>
                <w:sz w:val="18"/>
                <w:szCs w:val="18"/>
              </w:rPr>
              <w:t>Genocide Survivors Support and Assistance Fund (FARG)</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1350" w:type="dxa"/>
          </w:tcPr>
          <w:p w14:paraId="23900D29" w14:textId="25E240E7" w:rsidR="00A51A61" w:rsidRDefault="00A51A61" w:rsidP="00CC0262">
            <w:pPr>
              <w:rPr>
                <w:sz w:val="18"/>
                <w:szCs w:val="18"/>
              </w:rPr>
            </w:pPr>
            <w:r>
              <w:rPr>
                <w:sz w:val="18"/>
                <w:szCs w:val="18"/>
              </w:rPr>
              <w:t>1999</w:t>
            </w:r>
          </w:p>
        </w:tc>
        <w:tc>
          <w:tcPr>
            <w:tcW w:w="1350" w:type="dxa"/>
          </w:tcPr>
          <w:p w14:paraId="68559C15" w14:textId="3D7D7922" w:rsidR="00A51A61" w:rsidRDefault="00A51A61" w:rsidP="00CC0262">
            <w:pPr>
              <w:rPr>
                <w:sz w:val="18"/>
                <w:szCs w:val="18"/>
              </w:rPr>
            </w:pPr>
            <w:r>
              <w:rPr>
                <w:sz w:val="18"/>
                <w:szCs w:val="18"/>
              </w:rPr>
              <w:t>21,039 (2013)</w:t>
            </w:r>
          </w:p>
        </w:tc>
        <w:tc>
          <w:tcPr>
            <w:tcW w:w="1350" w:type="dxa"/>
          </w:tcPr>
          <w:p w14:paraId="3751C8B1" w14:textId="2DE18852" w:rsidR="00A51A61" w:rsidRDefault="00A51A61" w:rsidP="00CC0262">
            <w:pPr>
              <w:rPr>
                <w:sz w:val="18"/>
                <w:szCs w:val="18"/>
              </w:rPr>
            </w:pPr>
            <w:r>
              <w:rPr>
                <w:sz w:val="18"/>
                <w:szCs w:val="18"/>
              </w:rPr>
              <w:t>90,468</w:t>
            </w:r>
          </w:p>
        </w:tc>
        <w:tc>
          <w:tcPr>
            <w:tcW w:w="1620" w:type="dxa"/>
          </w:tcPr>
          <w:p w14:paraId="578CF9D4" w14:textId="72AC07B2" w:rsidR="00A51A61" w:rsidRDefault="00A51A61" w:rsidP="00CC0262">
            <w:pPr>
              <w:rPr>
                <w:sz w:val="18"/>
                <w:szCs w:val="18"/>
              </w:rPr>
            </w:pPr>
            <w:r>
              <w:rPr>
                <w:sz w:val="18"/>
                <w:szCs w:val="18"/>
              </w:rPr>
              <w:t>78% (2000)</w:t>
            </w:r>
          </w:p>
        </w:tc>
        <w:tc>
          <w:tcPr>
            <w:tcW w:w="1440" w:type="dxa"/>
          </w:tcPr>
          <w:p w14:paraId="56591773" w14:textId="352CAE65" w:rsidR="00A51A61" w:rsidRDefault="00A51A61" w:rsidP="00CC0262">
            <w:pPr>
              <w:rPr>
                <w:sz w:val="18"/>
                <w:szCs w:val="18"/>
              </w:rPr>
            </w:pPr>
            <w:r>
              <w:rPr>
                <w:sz w:val="18"/>
                <w:szCs w:val="18"/>
              </w:rPr>
              <w:t>1%</w:t>
            </w:r>
          </w:p>
        </w:tc>
      </w:tr>
      <w:tr w:rsidR="00DF4889" w:rsidRPr="006B5EB8" w14:paraId="5F5BEA1D" w14:textId="77777777" w:rsidTr="00ED1BFF">
        <w:tc>
          <w:tcPr>
            <w:tcW w:w="1199" w:type="dxa"/>
          </w:tcPr>
          <w:p w14:paraId="13A21991" w14:textId="0DC9E531" w:rsidR="00DF4889" w:rsidRPr="006B5EB8" w:rsidRDefault="00DF4889" w:rsidP="00CC0262">
            <w:pPr>
              <w:rPr>
                <w:sz w:val="18"/>
                <w:szCs w:val="18"/>
              </w:rPr>
            </w:pPr>
            <w:r>
              <w:rPr>
                <w:sz w:val="18"/>
                <w:szCs w:val="18"/>
              </w:rPr>
              <w:t>Rwanda</w:t>
            </w:r>
          </w:p>
        </w:tc>
        <w:tc>
          <w:tcPr>
            <w:tcW w:w="3386" w:type="dxa"/>
          </w:tcPr>
          <w:p w14:paraId="4CBB9429" w14:textId="7A630D79" w:rsidR="00DF4889" w:rsidRPr="006B5EB8" w:rsidRDefault="00DF4889" w:rsidP="00CC0262">
            <w:pPr>
              <w:rPr>
                <w:sz w:val="18"/>
                <w:szCs w:val="18"/>
              </w:rPr>
            </w:pPr>
            <w:r>
              <w:rPr>
                <w:sz w:val="18"/>
                <w:szCs w:val="18"/>
              </w:rPr>
              <w:t xml:space="preserve">Vision 2020 </w:t>
            </w:r>
            <w:proofErr w:type="spellStart"/>
            <w:r>
              <w:rPr>
                <w:sz w:val="18"/>
                <w:szCs w:val="18"/>
              </w:rPr>
              <w:t>Umurenge</w:t>
            </w:r>
            <w:proofErr w:type="spellEnd"/>
            <w:r>
              <w:rPr>
                <w:sz w:val="18"/>
                <w:szCs w:val="18"/>
              </w:rPr>
              <w:t xml:space="preserve"> </w:t>
            </w:r>
            <w:proofErr w:type="spellStart"/>
            <w:r>
              <w:rPr>
                <w:sz w:val="18"/>
                <w:szCs w:val="18"/>
              </w:rPr>
              <w:t>Programme</w:t>
            </w:r>
            <w:proofErr w:type="spellEnd"/>
            <w:r>
              <w:rPr>
                <w:sz w:val="18"/>
                <w:szCs w:val="18"/>
              </w:rPr>
              <w:t xml:space="preserve"> (VUP)</w:t>
            </w:r>
            <w:r w:rsidR="00CF233B">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5</w:t>
            </w:r>
            <w:r w:rsidR="00CF233B">
              <w:rPr>
                <w:sz w:val="18"/>
                <w:szCs w:val="18"/>
              </w:rPr>
              <w:fldChar w:fldCharType="end"/>
            </w:r>
          </w:p>
        </w:tc>
        <w:tc>
          <w:tcPr>
            <w:tcW w:w="1350" w:type="dxa"/>
          </w:tcPr>
          <w:p w14:paraId="532FC37B" w14:textId="45F38C0F" w:rsidR="00DF4889" w:rsidRPr="006B5EB8" w:rsidRDefault="001577B7" w:rsidP="00CC0262">
            <w:pPr>
              <w:rPr>
                <w:sz w:val="18"/>
                <w:szCs w:val="18"/>
              </w:rPr>
            </w:pPr>
            <w:r>
              <w:rPr>
                <w:sz w:val="18"/>
                <w:szCs w:val="18"/>
              </w:rPr>
              <w:t>2009</w:t>
            </w:r>
          </w:p>
        </w:tc>
        <w:tc>
          <w:tcPr>
            <w:tcW w:w="1350" w:type="dxa"/>
          </w:tcPr>
          <w:p w14:paraId="6A6B36AC" w14:textId="10E0D11C" w:rsidR="00DF4889" w:rsidRPr="006B5EB8" w:rsidRDefault="00ED1BFF" w:rsidP="00CC0262">
            <w:pPr>
              <w:rPr>
                <w:sz w:val="18"/>
                <w:szCs w:val="18"/>
              </w:rPr>
            </w:pPr>
            <w:r>
              <w:rPr>
                <w:sz w:val="18"/>
                <w:szCs w:val="18"/>
              </w:rPr>
              <w:t>246,009 (2015)</w:t>
            </w:r>
            <w:r w:rsidR="00CF233B">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4</w:t>
            </w:r>
            <w:r w:rsidR="00CF233B">
              <w:rPr>
                <w:sz w:val="18"/>
                <w:szCs w:val="18"/>
              </w:rPr>
              <w:fldChar w:fldCharType="end"/>
            </w:r>
          </w:p>
        </w:tc>
        <w:tc>
          <w:tcPr>
            <w:tcW w:w="1350" w:type="dxa"/>
          </w:tcPr>
          <w:p w14:paraId="2E1D6164" w14:textId="18984506" w:rsidR="00DF4889" w:rsidRPr="006B5EB8" w:rsidRDefault="00ED1BFF" w:rsidP="00CC0262">
            <w:pPr>
              <w:rPr>
                <w:sz w:val="18"/>
                <w:szCs w:val="18"/>
              </w:rPr>
            </w:pPr>
            <w:r>
              <w:rPr>
                <w:sz w:val="18"/>
                <w:szCs w:val="18"/>
              </w:rPr>
              <w:t>246,009</w:t>
            </w:r>
          </w:p>
        </w:tc>
        <w:tc>
          <w:tcPr>
            <w:tcW w:w="1620" w:type="dxa"/>
          </w:tcPr>
          <w:p w14:paraId="382E0B4D" w14:textId="21AE3B7E" w:rsidR="00DF4889" w:rsidRPr="006B5EB8" w:rsidRDefault="00ED1BFF" w:rsidP="00CC0262">
            <w:pPr>
              <w:rPr>
                <w:sz w:val="18"/>
                <w:szCs w:val="18"/>
              </w:rPr>
            </w:pPr>
            <w:r>
              <w:rPr>
                <w:sz w:val="18"/>
                <w:szCs w:val="18"/>
              </w:rPr>
              <w:t>69.1% (2005)</w:t>
            </w:r>
          </w:p>
        </w:tc>
        <w:tc>
          <w:tcPr>
            <w:tcW w:w="1440" w:type="dxa"/>
          </w:tcPr>
          <w:p w14:paraId="597457DF" w14:textId="3F8CEB77" w:rsidR="00DF4889" w:rsidRPr="006B5EB8" w:rsidRDefault="00ED1BFF" w:rsidP="00CC0262">
            <w:pPr>
              <w:rPr>
                <w:sz w:val="18"/>
                <w:szCs w:val="18"/>
              </w:rPr>
            </w:pPr>
            <w:r>
              <w:rPr>
                <w:sz w:val="18"/>
                <w:szCs w:val="18"/>
              </w:rPr>
              <w:t>3%</w:t>
            </w:r>
          </w:p>
        </w:tc>
      </w:tr>
      <w:tr w:rsidR="00DF4889" w:rsidRPr="006B5EB8" w14:paraId="2E3376D4" w14:textId="77777777" w:rsidTr="00ED1BFF">
        <w:tc>
          <w:tcPr>
            <w:tcW w:w="1199" w:type="dxa"/>
          </w:tcPr>
          <w:p w14:paraId="64314E26" w14:textId="28420173" w:rsidR="00DF4889" w:rsidRPr="006B5EB8" w:rsidRDefault="00DF4889" w:rsidP="00CC0262">
            <w:pPr>
              <w:rPr>
                <w:sz w:val="18"/>
                <w:szCs w:val="18"/>
              </w:rPr>
            </w:pPr>
            <w:r>
              <w:rPr>
                <w:sz w:val="18"/>
                <w:szCs w:val="18"/>
              </w:rPr>
              <w:t>Sierra Leone</w:t>
            </w:r>
          </w:p>
        </w:tc>
        <w:tc>
          <w:tcPr>
            <w:tcW w:w="3386" w:type="dxa"/>
          </w:tcPr>
          <w:p w14:paraId="528FEC0F" w14:textId="5D14691B" w:rsidR="00DF4889" w:rsidRPr="006B5EB8" w:rsidRDefault="00DF4889" w:rsidP="00CC0262">
            <w:pPr>
              <w:rPr>
                <w:sz w:val="18"/>
                <w:szCs w:val="18"/>
              </w:rPr>
            </w:pPr>
            <w:r>
              <w:rPr>
                <w:sz w:val="18"/>
                <w:szCs w:val="18"/>
              </w:rPr>
              <w:t>Social Safety Net Programme</w:t>
            </w:r>
            <w:r w:rsidR="00CF233B">
              <w:rPr>
                <w:sz w:val="18"/>
                <w:szCs w:val="18"/>
              </w:rPr>
              <w:fldChar w:fldCharType="begin"/>
            </w:r>
            <w:r w:rsidR="00526BBD">
              <w:rPr>
                <w:sz w:val="18"/>
                <w:szCs w:val="18"/>
              </w:rPr>
              <w:instrText xml:space="preserve"> ADDIN EN.CITE &lt;EndNote&gt;&lt;Cite&gt;&lt;Author&gt;Rosas Raffo&lt;/Author&gt;&lt;Year&gt;2015&lt;/Year&gt;&lt;RecNum&gt;8331&lt;/RecNum&gt;&lt;DisplayText&gt;&lt;style face="superscript"&gt;26&lt;/style&gt;&lt;/DisplayText&gt;&lt;record&gt;&lt;rec-number&gt;8331&lt;/rec-number&gt;&lt;foreign-keys&gt;&lt;key app="EN" db-id="szrs5zxv3wzr9pefarqxesaaxx5vtedvz500" timestamp="1610637458"&gt;8331&lt;/key&gt;&lt;/foreign-keys&gt;&lt;ref-type name="Report"&gt;27&lt;/ref-type&gt;&lt;contributors&gt;&lt;authors&gt;&lt;author&gt;Rosas Raffo, N&lt;/author&gt;&lt;/authors&gt;&lt;/contributors&gt;&lt;titles&gt;&lt;title&gt;Sierra Leone - Sierra Leone Safety Nets Project : P143588 - Implementation Status Results Report : Sequence 03 (English)&lt;/title&gt;&lt;/titles&gt;&lt;dates&gt;&lt;year&gt;2015&lt;/year&gt;&lt;/dates&gt;&lt;publisher&gt;The World Bank&lt;/publisher&gt;&lt;urls&gt;&lt;related-urls&gt;&lt;url&gt;https://documents.worldbank.org/en/publication/documents-reports/documentdetail/141551468103755683/sierra-leone-sierra-leone-safety-nets-project-p143588-implementation-status-results-report-sequence-03&lt;/url&gt;&lt;/related-urls&gt;&lt;/urls&gt;&lt;/record&gt;&lt;/Cite&gt;&lt;/EndNote&gt;</w:instrText>
            </w:r>
            <w:r w:rsidR="00CF233B">
              <w:rPr>
                <w:sz w:val="18"/>
                <w:szCs w:val="18"/>
              </w:rPr>
              <w:fldChar w:fldCharType="separate"/>
            </w:r>
            <w:r w:rsidR="00526BBD" w:rsidRPr="00526BBD">
              <w:rPr>
                <w:noProof/>
                <w:sz w:val="18"/>
                <w:szCs w:val="18"/>
                <w:vertAlign w:val="superscript"/>
              </w:rPr>
              <w:t>26</w:t>
            </w:r>
            <w:r w:rsidR="00CF233B">
              <w:rPr>
                <w:sz w:val="18"/>
                <w:szCs w:val="18"/>
              </w:rPr>
              <w:fldChar w:fldCharType="end"/>
            </w:r>
          </w:p>
        </w:tc>
        <w:tc>
          <w:tcPr>
            <w:tcW w:w="1350" w:type="dxa"/>
          </w:tcPr>
          <w:p w14:paraId="765FD6A2" w14:textId="743E04F9" w:rsidR="00DF4889" w:rsidRPr="006B5EB8" w:rsidRDefault="001577B7" w:rsidP="00CC0262">
            <w:pPr>
              <w:rPr>
                <w:sz w:val="18"/>
                <w:szCs w:val="18"/>
              </w:rPr>
            </w:pPr>
            <w:r>
              <w:rPr>
                <w:sz w:val="18"/>
                <w:szCs w:val="18"/>
              </w:rPr>
              <w:t>2015</w:t>
            </w:r>
          </w:p>
        </w:tc>
        <w:tc>
          <w:tcPr>
            <w:tcW w:w="1350" w:type="dxa"/>
          </w:tcPr>
          <w:p w14:paraId="55BA073A" w14:textId="1ED55C6C" w:rsidR="00DF4889" w:rsidRPr="006B5EB8" w:rsidRDefault="00ED1BFF" w:rsidP="00CC0262">
            <w:pPr>
              <w:rPr>
                <w:sz w:val="18"/>
                <w:szCs w:val="18"/>
              </w:rPr>
            </w:pPr>
            <w:r>
              <w:rPr>
                <w:sz w:val="18"/>
                <w:szCs w:val="18"/>
              </w:rPr>
              <w:t>136,768 (2016)</w:t>
            </w:r>
            <w:r w:rsidR="00CF233B">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CF233B">
              <w:rPr>
                <w:sz w:val="18"/>
                <w:szCs w:val="18"/>
              </w:rPr>
              <w:fldChar w:fldCharType="separate"/>
            </w:r>
            <w:r w:rsidR="002607DA" w:rsidRPr="002607DA">
              <w:rPr>
                <w:noProof/>
                <w:sz w:val="18"/>
                <w:szCs w:val="18"/>
                <w:vertAlign w:val="superscript"/>
              </w:rPr>
              <w:t>4</w:t>
            </w:r>
            <w:r w:rsidR="00CF233B">
              <w:rPr>
                <w:sz w:val="18"/>
                <w:szCs w:val="18"/>
              </w:rPr>
              <w:fldChar w:fldCharType="end"/>
            </w:r>
          </w:p>
        </w:tc>
        <w:tc>
          <w:tcPr>
            <w:tcW w:w="1350" w:type="dxa"/>
          </w:tcPr>
          <w:p w14:paraId="5CB41802" w14:textId="7BA6DE09" w:rsidR="00DF4889" w:rsidRPr="006B5EB8" w:rsidRDefault="00ED1BFF" w:rsidP="00CC0262">
            <w:pPr>
              <w:rPr>
                <w:sz w:val="18"/>
                <w:szCs w:val="18"/>
              </w:rPr>
            </w:pPr>
            <w:r>
              <w:rPr>
                <w:sz w:val="18"/>
                <w:szCs w:val="18"/>
              </w:rPr>
              <w:t>136,768</w:t>
            </w:r>
          </w:p>
        </w:tc>
        <w:tc>
          <w:tcPr>
            <w:tcW w:w="1620" w:type="dxa"/>
          </w:tcPr>
          <w:p w14:paraId="0409D9B3" w14:textId="48B43AB1" w:rsidR="00DF4889" w:rsidRPr="006B5EB8" w:rsidRDefault="00ED1BFF" w:rsidP="00CC0262">
            <w:pPr>
              <w:rPr>
                <w:sz w:val="18"/>
                <w:szCs w:val="18"/>
              </w:rPr>
            </w:pPr>
            <w:r>
              <w:rPr>
                <w:sz w:val="18"/>
                <w:szCs w:val="18"/>
              </w:rPr>
              <w:t>54.7% (2011)</w:t>
            </w:r>
          </w:p>
        </w:tc>
        <w:tc>
          <w:tcPr>
            <w:tcW w:w="1440" w:type="dxa"/>
          </w:tcPr>
          <w:p w14:paraId="08F15AC2" w14:textId="3B6C5B52" w:rsidR="00DF4889" w:rsidRPr="006B5EB8" w:rsidRDefault="00ED1BFF" w:rsidP="00CC0262">
            <w:pPr>
              <w:rPr>
                <w:sz w:val="18"/>
                <w:szCs w:val="18"/>
              </w:rPr>
            </w:pPr>
            <w:r>
              <w:rPr>
                <w:sz w:val="18"/>
                <w:szCs w:val="18"/>
              </w:rPr>
              <w:t>3%</w:t>
            </w:r>
          </w:p>
        </w:tc>
      </w:tr>
      <w:tr w:rsidR="00DF4889" w:rsidRPr="006B5EB8" w14:paraId="12174C61" w14:textId="77777777" w:rsidTr="00ED1BFF">
        <w:tc>
          <w:tcPr>
            <w:tcW w:w="1199" w:type="dxa"/>
          </w:tcPr>
          <w:p w14:paraId="6384C81E" w14:textId="246AE80F" w:rsidR="00DF4889" w:rsidRPr="006B5EB8" w:rsidRDefault="00DF4889" w:rsidP="00CC0262">
            <w:pPr>
              <w:rPr>
                <w:sz w:val="18"/>
                <w:szCs w:val="18"/>
              </w:rPr>
            </w:pPr>
            <w:r>
              <w:rPr>
                <w:sz w:val="18"/>
                <w:szCs w:val="18"/>
              </w:rPr>
              <w:t>South Sudan</w:t>
            </w:r>
          </w:p>
        </w:tc>
        <w:tc>
          <w:tcPr>
            <w:tcW w:w="3386" w:type="dxa"/>
          </w:tcPr>
          <w:p w14:paraId="77FE1112" w14:textId="527E007D" w:rsidR="00DF4889" w:rsidRPr="006B5EB8" w:rsidRDefault="00DF4889" w:rsidP="00CC0262">
            <w:pPr>
              <w:rPr>
                <w:sz w:val="18"/>
                <w:szCs w:val="18"/>
              </w:rPr>
            </w:pPr>
            <w:r>
              <w:rPr>
                <w:sz w:val="18"/>
                <w:szCs w:val="18"/>
              </w:rPr>
              <w:t>Juba Urban Poor Cash Response Pilot</w:t>
            </w:r>
            <w:r w:rsidR="00CF233B">
              <w:rPr>
                <w:sz w:val="18"/>
                <w:szCs w:val="18"/>
              </w:rPr>
              <w:fldChar w:fldCharType="begin"/>
            </w:r>
            <w:r w:rsidR="00526BBD">
              <w:rPr>
                <w:sz w:val="18"/>
                <w:szCs w:val="18"/>
              </w:rPr>
              <w:instrText xml:space="preserve"> ADDIN EN.CITE &lt;EndNote&gt;&lt;Cite&gt;&lt;Author&gt;World Food Programme&lt;/Author&gt;&lt;Year&gt;2017&lt;/Year&gt;&lt;RecNum&gt;8332&lt;/RecNum&gt;&lt;DisplayText&gt;&lt;style face="superscript"&gt;27&lt;/style&gt;&lt;/DisplayText&gt;&lt;record&gt;&lt;rec-number&gt;8332&lt;/rec-number&gt;&lt;foreign-keys&gt;&lt;key app="EN" db-id="szrs5zxv3wzr9pefarqxesaaxx5vtedvz500" timestamp="1610637615"&gt;8332&lt;/key&gt;&lt;/foreign-keys&gt;&lt;ref-type name="Web Page"&gt;12&lt;/ref-type&gt;&lt;contributors&gt;&lt;authors&gt;&lt;author&gt;World Food Programme,&lt;/author&gt;&lt;/authors&gt;&lt;/contributors&gt;&lt;titles&gt;&lt;title&gt;WFP South Sudan Country Brief&lt;/title&gt;&lt;/titles&gt;&lt;number&gt;1/14/21&lt;/number&gt;&lt;dates&gt;&lt;year&gt;2017&lt;/year&gt;&lt;/dates&gt;&lt;urls&gt;&lt;related-urls&gt;&lt;url&gt;https://reliefweb.int/sites/reliefweb.int/files/resources/South%20Sudan%20Country%20Brief%20-%20%20January%202017%20OIM_0.pdf&lt;/url&gt;&lt;/related-urls&gt;&lt;/urls&gt;&lt;custom2&gt;1/14/21&lt;/custom2&gt;&lt;/record&gt;&lt;/Cite&gt;&lt;/EndNote&gt;</w:instrText>
            </w:r>
            <w:r w:rsidR="00CF233B">
              <w:rPr>
                <w:sz w:val="18"/>
                <w:szCs w:val="18"/>
              </w:rPr>
              <w:fldChar w:fldCharType="separate"/>
            </w:r>
            <w:r w:rsidR="00526BBD" w:rsidRPr="00526BBD">
              <w:rPr>
                <w:noProof/>
                <w:sz w:val="18"/>
                <w:szCs w:val="18"/>
                <w:vertAlign w:val="superscript"/>
              </w:rPr>
              <w:t>27</w:t>
            </w:r>
            <w:r w:rsidR="00CF233B">
              <w:rPr>
                <w:sz w:val="18"/>
                <w:szCs w:val="18"/>
              </w:rPr>
              <w:fldChar w:fldCharType="end"/>
            </w:r>
          </w:p>
        </w:tc>
        <w:tc>
          <w:tcPr>
            <w:tcW w:w="1350" w:type="dxa"/>
          </w:tcPr>
          <w:p w14:paraId="68E1C823" w14:textId="5BBB14F9" w:rsidR="00DF4889" w:rsidRPr="006B5EB8" w:rsidRDefault="001577B7" w:rsidP="00CC0262">
            <w:pPr>
              <w:rPr>
                <w:sz w:val="18"/>
                <w:szCs w:val="18"/>
              </w:rPr>
            </w:pPr>
            <w:r>
              <w:rPr>
                <w:sz w:val="18"/>
                <w:szCs w:val="18"/>
              </w:rPr>
              <w:t>2018</w:t>
            </w:r>
          </w:p>
        </w:tc>
        <w:tc>
          <w:tcPr>
            <w:tcW w:w="1350" w:type="dxa"/>
          </w:tcPr>
          <w:p w14:paraId="38C7D66F" w14:textId="0D01FBD9" w:rsidR="00DF4889" w:rsidRPr="006B5EB8" w:rsidRDefault="00ED1BFF" w:rsidP="00CC0262">
            <w:pPr>
              <w:rPr>
                <w:sz w:val="18"/>
                <w:szCs w:val="18"/>
              </w:rPr>
            </w:pPr>
            <w:r>
              <w:rPr>
                <w:sz w:val="18"/>
                <w:szCs w:val="18"/>
              </w:rPr>
              <w:t>42,000 (2017)</w:t>
            </w:r>
          </w:p>
        </w:tc>
        <w:tc>
          <w:tcPr>
            <w:tcW w:w="1350" w:type="dxa"/>
          </w:tcPr>
          <w:p w14:paraId="657A337E" w14:textId="59969FFD" w:rsidR="00DF4889" w:rsidRPr="006B5EB8" w:rsidRDefault="00ED1BFF" w:rsidP="00CC0262">
            <w:pPr>
              <w:rPr>
                <w:sz w:val="18"/>
                <w:szCs w:val="18"/>
              </w:rPr>
            </w:pPr>
            <w:r>
              <w:rPr>
                <w:sz w:val="18"/>
                <w:szCs w:val="18"/>
              </w:rPr>
              <w:t>42,000</w:t>
            </w:r>
          </w:p>
        </w:tc>
        <w:tc>
          <w:tcPr>
            <w:tcW w:w="1620" w:type="dxa"/>
          </w:tcPr>
          <w:p w14:paraId="1C165A71" w14:textId="081860AC" w:rsidR="00DF4889" w:rsidRPr="006B5EB8" w:rsidRDefault="00ED1BFF" w:rsidP="00CC0262">
            <w:pPr>
              <w:rPr>
                <w:sz w:val="18"/>
                <w:szCs w:val="18"/>
              </w:rPr>
            </w:pPr>
            <w:r>
              <w:rPr>
                <w:sz w:val="18"/>
                <w:szCs w:val="18"/>
              </w:rPr>
              <w:t>44.7% (2009)</w:t>
            </w:r>
          </w:p>
        </w:tc>
        <w:tc>
          <w:tcPr>
            <w:tcW w:w="1440" w:type="dxa"/>
          </w:tcPr>
          <w:p w14:paraId="20986995" w14:textId="27E8A6C2" w:rsidR="00DF4889" w:rsidRPr="006B5EB8" w:rsidRDefault="00ED1BFF" w:rsidP="00CC0262">
            <w:pPr>
              <w:rPr>
                <w:sz w:val="18"/>
                <w:szCs w:val="18"/>
              </w:rPr>
            </w:pPr>
            <w:r>
              <w:rPr>
                <w:sz w:val="18"/>
                <w:szCs w:val="18"/>
              </w:rPr>
              <w:t>1%</w:t>
            </w:r>
          </w:p>
        </w:tc>
      </w:tr>
      <w:tr w:rsidR="00DF4889" w:rsidRPr="006B5EB8" w14:paraId="5744100B" w14:textId="77777777" w:rsidTr="00ED1BFF">
        <w:tc>
          <w:tcPr>
            <w:tcW w:w="1199" w:type="dxa"/>
          </w:tcPr>
          <w:p w14:paraId="0BDECE03" w14:textId="1150AEA7" w:rsidR="00DF4889" w:rsidRPr="006B5EB8" w:rsidRDefault="00DF4889" w:rsidP="00CC0262">
            <w:pPr>
              <w:rPr>
                <w:sz w:val="18"/>
                <w:szCs w:val="18"/>
              </w:rPr>
            </w:pPr>
            <w:r>
              <w:rPr>
                <w:sz w:val="18"/>
                <w:szCs w:val="18"/>
              </w:rPr>
              <w:t>Togo</w:t>
            </w:r>
          </w:p>
        </w:tc>
        <w:tc>
          <w:tcPr>
            <w:tcW w:w="3386" w:type="dxa"/>
          </w:tcPr>
          <w:p w14:paraId="7D9201F5" w14:textId="27F2BA77" w:rsidR="00DF4889" w:rsidRPr="006B5EB8" w:rsidRDefault="00DF4889" w:rsidP="00CC0262">
            <w:pPr>
              <w:rPr>
                <w:sz w:val="18"/>
                <w:szCs w:val="18"/>
              </w:rPr>
            </w:pPr>
            <w:r>
              <w:rPr>
                <w:sz w:val="18"/>
                <w:szCs w:val="18"/>
              </w:rPr>
              <w:t xml:space="preserve">Cash Transfer </w:t>
            </w:r>
            <w:proofErr w:type="spellStart"/>
            <w:r>
              <w:rPr>
                <w:sz w:val="18"/>
                <w:szCs w:val="18"/>
              </w:rPr>
              <w:t>Programme</w:t>
            </w:r>
            <w:proofErr w:type="spellEnd"/>
            <w:r>
              <w:rPr>
                <w:sz w:val="18"/>
                <w:szCs w:val="18"/>
              </w:rPr>
              <w:t xml:space="preserve"> for Vulnerable Children in Northern Togo</w:t>
            </w:r>
            <w:r w:rsidR="00A51A61">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sidR="00A51A61">
              <w:rPr>
                <w:sz w:val="18"/>
                <w:szCs w:val="18"/>
              </w:rPr>
              <w:fldChar w:fldCharType="separate"/>
            </w:r>
            <w:r w:rsidR="002607DA" w:rsidRPr="002607DA">
              <w:rPr>
                <w:noProof/>
                <w:sz w:val="18"/>
                <w:szCs w:val="18"/>
                <w:vertAlign w:val="superscript"/>
              </w:rPr>
              <w:t>5</w:t>
            </w:r>
            <w:r w:rsidR="00A51A61">
              <w:rPr>
                <w:sz w:val="18"/>
                <w:szCs w:val="18"/>
              </w:rPr>
              <w:fldChar w:fldCharType="end"/>
            </w:r>
          </w:p>
        </w:tc>
        <w:tc>
          <w:tcPr>
            <w:tcW w:w="1350" w:type="dxa"/>
          </w:tcPr>
          <w:p w14:paraId="65620F09" w14:textId="4497E52D" w:rsidR="00DF4889" w:rsidRPr="006B5EB8" w:rsidRDefault="001577B7" w:rsidP="00CC0262">
            <w:pPr>
              <w:rPr>
                <w:sz w:val="18"/>
                <w:szCs w:val="18"/>
              </w:rPr>
            </w:pPr>
            <w:r>
              <w:rPr>
                <w:sz w:val="18"/>
                <w:szCs w:val="18"/>
              </w:rPr>
              <w:t>2014</w:t>
            </w:r>
          </w:p>
        </w:tc>
        <w:tc>
          <w:tcPr>
            <w:tcW w:w="1350" w:type="dxa"/>
          </w:tcPr>
          <w:p w14:paraId="7DE7AFFF" w14:textId="211B7A52" w:rsidR="00DF4889" w:rsidRPr="006B5EB8" w:rsidRDefault="00ED1BFF" w:rsidP="00CC0262">
            <w:pPr>
              <w:rPr>
                <w:sz w:val="18"/>
                <w:szCs w:val="18"/>
              </w:rPr>
            </w:pPr>
            <w:r>
              <w:rPr>
                <w:sz w:val="18"/>
                <w:szCs w:val="18"/>
              </w:rPr>
              <w:t>50,732 (2015)</w:t>
            </w:r>
            <w:r w:rsidR="00A51A61">
              <w:rPr>
                <w:sz w:val="18"/>
                <w:szCs w:val="18"/>
              </w:rPr>
              <w:fldChar w:fldCharType="begin"/>
            </w:r>
            <w:r w:rsidR="002607DA">
              <w:rPr>
                <w:sz w:val="18"/>
                <w:szCs w:val="18"/>
              </w:rPr>
              <w:instrText xml:space="preserve"> ADDIN EN.CITE &lt;EndNote&gt;&lt;Cite&gt;&lt;Author&gt;The World Bank&lt;/Author&gt;&lt;RecNum&gt;8311&lt;/RecNum&gt;&lt;DisplayText&gt;&lt;style face="superscript"&gt;4&lt;/style&gt;&lt;/DisplayText&gt;&lt;record&gt;&lt;rec-number&gt;8311&lt;/rec-number&gt;&lt;foreign-keys&gt;&lt;key app="EN" db-id="szrs5zxv3wzr9pefarqxesaaxx5vtedvz500" timestamp="1610406101"&gt;8311&lt;/key&gt;&lt;/foreign-keys&gt;&lt;ref-type name="Web Page"&gt;12&lt;/ref-type&gt;&lt;contributors&gt;&lt;authors&gt;&lt;author&gt;The World Bank,&lt;/author&gt;&lt;/authors&gt;&lt;/contributors&gt;&lt;titles&gt;&lt;title&gt;ASPIRE: the Atlas of Social Protection Indicators of Resilience and Equity Program Inventory&lt;/title&gt;&lt;/titles&gt;&lt;number&gt;1/11/21&lt;/number&gt;&lt;dates&gt;&lt;/dates&gt;&lt;urls&gt;&lt;related-urls&gt;&lt;url&gt;https://www.worldbank.org/en/data/datatopics/aspire&lt;/url&gt;&lt;/related-urls&gt;&lt;/urls&gt;&lt;custom2&gt;1/11/21&lt;/custom2&gt;&lt;/record&gt;&lt;/Cite&gt;&lt;/EndNote&gt;</w:instrText>
            </w:r>
            <w:r w:rsidR="00A51A61">
              <w:rPr>
                <w:sz w:val="18"/>
                <w:szCs w:val="18"/>
              </w:rPr>
              <w:fldChar w:fldCharType="separate"/>
            </w:r>
            <w:r w:rsidR="002607DA" w:rsidRPr="002607DA">
              <w:rPr>
                <w:noProof/>
                <w:sz w:val="18"/>
                <w:szCs w:val="18"/>
                <w:vertAlign w:val="superscript"/>
              </w:rPr>
              <w:t>4</w:t>
            </w:r>
            <w:r w:rsidR="00A51A61">
              <w:rPr>
                <w:sz w:val="18"/>
                <w:szCs w:val="18"/>
              </w:rPr>
              <w:fldChar w:fldCharType="end"/>
            </w:r>
          </w:p>
        </w:tc>
        <w:tc>
          <w:tcPr>
            <w:tcW w:w="1350" w:type="dxa"/>
          </w:tcPr>
          <w:p w14:paraId="3C57C0C6" w14:textId="2F252132" w:rsidR="00DF4889" w:rsidRPr="006B5EB8" w:rsidRDefault="00ED1BFF" w:rsidP="00CC0262">
            <w:pPr>
              <w:rPr>
                <w:sz w:val="18"/>
                <w:szCs w:val="18"/>
              </w:rPr>
            </w:pPr>
            <w:r>
              <w:rPr>
                <w:sz w:val="18"/>
                <w:szCs w:val="18"/>
              </w:rPr>
              <w:t>50,732</w:t>
            </w:r>
          </w:p>
        </w:tc>
        <w:tc>
          <w:tcPr>
            <w:tcW w:w="1620" w:type="dxa"/>
          </w:tcPr>
          <w:p w14:paraId="0D8B3E94" w14:textId="2764EA9C" w:rsidR="00DF4889" w:rsidRPr="006B5EB8" w:rsidRDefault="00ED1BFF" w:rsidP="00CC0262">
            <w:pPr>
              <w:rPr>
                <w:sz w:val="18"/>
                <w:szCs w:val="18"/>
              </w:rPr>
            </w:pPr>
            <w:r>
              <w:rPr>
                <w:sz w:val="18"/>
                <w:szCs w:val="18"/>
              </w:rPr>
              <w:t>55%</w:t>
            </w:r>
          </w:p>
        </w:tc>
        <w:tc>
          <w:tcPr>
            <w:tcW w:w="1440" w:type="dxa"/>
          </w:tcPr>
          <w:p w14:paraId="31EC74A8" w14:textId="5831C0D2" w:rsidR="00DF4889" w:rsidRPr="006B5EB8" w:rsidRDefault="00ED1BFF" w:rsidP="00CC0262">
            <w:pPr>
              <w:rPr>
                <w:sz w:val="18"/>
                <w:szCs w:val="18"/>
              </w:rPr>
            </w:pPr>
            <w:r>
              <w:rPr>
                <w:sz w:val="18"/>
                <w:szCs w:val="18"/>
              </w:rPr>
              <w:t>1%</w:t>
            </w:r>
          </w:p>
        </w:tc>
      </w:tr>
    </w:tbl>
    <w:p w14:paraId="79D223B2" w14:textId="77777777" w:rsidR="00A51A61" w:rsidRDefault="00A51A61">
      <w:pPr>
        <w:spacing w:after="240" w:line="480" w:lineRule="auto"/>
        <w:rPr>
          <w:sz w:val="18"/>
          <w:szCs w:val="18"/>
        </w:rPr>
        <w:sectPr w:rsidR="00A51A61" w:rsidSect="003A7097">
          <w:pgSz w:w="15840" w:h="12240" w:orient="landscape"/>
          <w:pgMar w:top="1440" w:right="1440" w:bottom="1440" w:left="1440" w:header="720" w:footer="720" w:gutter="0"/>
          <w:lnNumType w:countBy="1" w:restart="continuous"/>
          <w:cols w:space="720"/>
          <w:docGrid w:linePitch="360"/>
        </w:sectPr>
      </w:pPr>
    </w:p>
    <w:p w14:paraId="36C721DA" w14:textId="2D4B9BAE" w:rsidR="00A51A61" w:rsidRPr="00DF4889" w:rsidRDefault="00A51A61" w:rsidP="00503CBF">
      <w:pPr>
        <w:pStyle w:val="Heading1"/>
        <w:spacing w:line="240" w:lineRule="auto"/>
      </w:pPr>
      <w:bookmarkStart w:id="13" w:name="_Toc82759815"/>
      <w:r>
        <w:lastRenderedPageBreak/>
        <w:t xml:space="preserve">Supplementary Table </w:t>
      </w:r>
      <w:r w:rsidR="006A68C8">
        <w:t>3</w:t>
      </w:r>
      <w:r w:rsidR="00997B58">
        <w:t>.</w:t>
      </w:r>
      <w:r>
        <w:t xml:space="preserve"> Characteristics of identified cash transfer programs implemented within included countries prior to the study period (1996 to 2019).</w:t>
      </w:r>
      <w:bookmarkEnd w:id="13"/>
    </w:p>
    <w:tbl>
      <w:tblPr>
        <w:tblStyle w:val="TableGrid"/>
        <w:tblW w:w="7465" w:type="dxa"/>
        <w:tblLook w:val="04A0" w:firstRow="1" w:lastRow="0" w:firstColumn="1" w:lastColumn="0" w:noHBand="0" w:noVBand="1"/>
      </w:tblPr>
      <w:tblGrid>
        <w:gridCol w:w="1199"/>
        <w:gridCol w:w="3386"/>
        <w:gridCol w:w="2880"/>
      </w:tblGrid>
      <w:tr w:rsidR="00A51A61" w:rsidRPr="006B5EB8" w14:paraId="1D6584E3" w14:textId="77777777" w:rsidTr="00A51A61">
        <w:tc>
          <w:tcPr>
            <w:tcW w:w="1199" w:type="dxa"/>
          </w:tcPr>
          <w:p w14:paraId="106A7BAB" w14:textId="77777777" w:rsidR="00A51A61" w:rsidRPr="006B5EB8" w:rsidRDefault="00A51A61" w:rsidP="00CC0262">
            <w:pPr>
              <w:jc w:val="center"/>
              <w:rPr>
                <w:sz w:val="18"/>
                <w:szCs w:val="18"/>
              </w:rPr>
            </w:pPr>
            <w:r w:rsidRPr="006B5EB8">
              <w:rPr>
                <w:sz w:val="18"/>
                <w:szCs w:val="18"/>
              </w:rPr>
              <w:t>Country</w:t>
            </w:r>
          </w:p>
        </w:tc>
        <w:tc>
          <w:tcPr>
            <w:tcW w:w="3386" w:type="dxa"/>
          </w:tcPr>
          <w:p w14:paraId="60170FEF" w14:textId="77777777" w:rsidR="00A51A61" w:rsidRPr="006B5EB8" w:rsidRDefault="00A51A61" w:rsidP="00CC0262">
            <w:pPr>
              <w:jc w:val="center"/>
              <w:rPr>
                <w:sz w:val="18"/>
                <w:szCs w:val="18"/>
              </w:rPr>
            </w:pPr>
            <w:r w:rsidRPr="006B5EB8">
              <w:rPr>
                <w:sz w:val="18"/>
                <w:szCs w:val="18"/>
              </w:rPr>
              <w:t>Program Name</w:t>
            </w:r>
          </w:p>
        </w:tc>
        <w:tc>
          <w:tcPr>
            <w:tcW w:w="2880" w:type="dxa"/>
          </w:tcPr>
          <w:p w14:paraId="6FCB223B" w14:textId="77777777" w:rsidR="00A51A61" w:rsidRPr="006B5EB8" w:rsidRDefault="00A51A61" w:rsidP="00CC0262">
            <w:pPr>
              <w:jc w:val="center"/>
              <w:rPr>
                <w:sz w:val="18"/>
                <w:szCs w:val="18"/>
                <w:vertAlign w:val="superscript"/>
              </w:rPr>
            </w:pPr>
            <w:r w:rsidRPr="006B5EB8">
              <w:rPr>
                <w:sz w:val="18"/>
                <w:szCs w:val="18"/>
              </w:rPr>
              <w:t>First Complete Year Implemented</w:t>
            </w:r>
          </w:p>
        </w:tc>
      </w:tr>
      <w:tr w:rsidR="00A51A61" w:rsidRPr="006B5EB8" w14:paraId="0E22E692" w14:textId="77777777" w:rsidTr="00A51A61">
        <w:tc>
          <w:tcPr>
            <w:tcW w:w="1199" w:type="dxa"/>
          </w:tcPr>
          <w:p w14:paraId="0045F076" w14:textId="29DC1545" w:rsidR="00A51A61" w:rsidRDefault="00A51A61" w:rsidP="00CC0262">
            <w:pPr>
              <w:rPr>
                <w:sz w:val="18"/>
                <w:szCs w:val="18"/>
              </w:rPr>
            </w:pPr>
            <w:r>
              <w:rPr>
                <w:sz w:val="18"/>
                <w:szCs w:val="18"/>
              </w:rPr>
              <w:t>Botswana</w:t>
            </w:r>
          </w:p>
        </w:tc>
        <w:tc>
          <w:tcPr>
            <w:tcW w:w="3386" w:type="dxa"/>
          </w:tcPr>
          <w:p w14:paraId="16268E13" w14:textId="36305842" w:rsidR="00A51A61" w:rsidRDefault="00A51A61" w:rsidP="00CC0262">
            <w:pPr>
              <w:rPr>
                <w:sz w:val="18"/>
                <w:szCs w:val="18"/>
              </w:rPr>
            </w:pPr>
            <w:r>
              <w:rPr>
                <w:sz w:val="18"/>
                <w:szCs w:val="18"/>
              </w:rPr>
              <w:t>Destitute Persons Allowance</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60253303" w14:textId="76008BF3" w:rsidR="00A51A61" w:rsidRDefault="00A51A61" w:rsidP="00CC0262">
            <w:pPr>
              <w:rPr>
                <w:sz w:val="18"/>
                <w:szCs w:val="18"/>
              </w:rPr>
            </w:pPr>
            <w:r>
              <w:rPr>
                <w:sz w:val="18"/>
                <w:szCs w:val="18"/>
              </w:rPr>
              <w:t>1981</w:t>
            </w:r>
          </w:p>
        </w:tc>
      </w:tr>
      <w:tr w:rsidR="00A51A61" w:rsidRPr="006B5EB8" w14:paraId="07AE08C1" w14:textId="77777777" w:rsidTr="00A51A61">
        <w:tc>
          <w:tcPr>
            <w:tcW w:w="1199" w:type="dxa"/>
          </w:tcPr>
          <w:p w14:paraId="09E0B1D8" w14:textId="211D421C" w:rsidR="00A51A61" w:rsidRDefault="00A51A61" w:rsidP="00CC0262">
            <w:pPr>
              <w:rPr>
                <w:sz w:val="18"/>
                <w:szCs w:val="18"/>
              </w:rPr>
            </w:pPr>
            <w:r>
              <w:rPr>
                <w:sz w:val="18"/>
                <w:szCs w:val="18"/>
              </w:rPr>
              <w:t>Eswatini</w:t>
            </w:r>
          </w:p>
        </w:tc>
        <w:tc>
          <w:tcPr>
            <w:tcW w:w="3386" w:type="dxa"/>
          </w:tcPr>
          <w:p w14:paraId="0C134FF6" w14:textId="168BBFEC" w:rsidR="00A51A61" w:rsidRDefault="00A51A61" w:rsidP="00CC0262">
            <w:pPr>
              <w:rPr>
                <w:sz w:val="18"/>
                <w:szCs w:val="18"/>
              </w:rPr>
            </w:pPr>
            <w:r>
              <w:rPr>
                <w:sz w:val="18"/>
                <w:szCs w:val="18"/>
              </w:rPr>
              <w:t>Public Assistance Grant</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5BEF5573" w14:textId="5A402314" w:rsidR="00A51A61" w:rsidRDefault="00A51A61" w:rsidP="00CC0262">
            <w:pPr>
              <w:rPr>
                <w:sz w:val="18"/>
                <w:szCs w:val="18"/>
              </w:rPr>
            </w:pPr>
            <w:r>
              <w:rPr>
                <w:sz w:val="18"/>
                <w:szCs w:val="18"/>
              </w:rPr>
              <w:t>1987</w:t>
            </w:r>
          </w:p>
        </w:tc>
      </w:tr>
      <w:tr w:rsidR="00A51A61" w:rsidRPr="006B5EB8" w14:paraId="1A5FCEFD" w14:textId="77777777" w:rsidTr="00A51A61">
        <w:tc>
          <w:tcPr>
            <w:tcW w:w="1199" w:type="dxa"/>
          </w:tcPr>
          <w:p w14:paraId="3A927DC6" w14:textId="584CC69D" w:rsidR="00A51A61" w:rsidRDefault="00A51A61" w:rsidP="00CC0262">
            <w:pPr>
              <w:rPr>
                <w:sz w:val="18"/>
                <w:szCs w:val="18"/>
              </w:rPr>
            </w:pPr>
            <w:r>
              <w:rPr>
                <w:sz w:val="18"/>
                <w:szCs w:val="18"/>
              </w:rPr>
              <w:t>Mozambique</w:t>
            </w:r>
          </w:p>
        </w:tc>
        <w:tc>
          <w:tcPr>
            <w:tcW w:w="3386" w:type="dxa"/>
          </w:tcPr>
          <w:p w14:paraId="20EFEE79" w14:textId="0A4E8A64" w:rsidR="00A51A61" w:rsidRDefault="00A51A61" w:rsidP="00CC0262">
            <w:pPr>
              <w:rPr>
                <w:sz w:val="18"/>
                <w:szCs w:val="18"/>
              </w:rPr>
            </w:pPr>
            <w:proofErr w:type="spellStart"/>
            <w:r w:rsidRPr="00A51A61">
              <w:rPr>
                <w:sz w:val="18"/>
                <w:szCs w:val="18"/>
              </w:rPr>
              <w:t>Programa</w:t>
            </w:r>
            <w:proofErr w:type="spellEnd"/>
            <w:r w:rsidRPr="00A51A61">
              <w:rPr>
                <w:sz w:val="18"/>
                <w:szCs w:val="18"/>
              </w:rPr>
              <w:t xml:space="preserve"> </w:t>
            </w:r>
            <w:proofErr w:type="spellStart"/>
            <w:r w:rsidRPr="00A51A61">
              <w:rPr>
                <w:sz w:val="18"/>
                <w:szCs w:val="18"/>
              </w:rPr>
              <w:t>Subsídio</w:t>
            </w:r>
            <w:proofErr w:type="spellEnd"/>
            <w:r w:rsidRPr="00A51A61">
              <w:rPr>
                <w:sz w:val="18"/>
                <w:szCs w:val="18"/>
              </w:rPr>
              <w:t xml:space="preserve"> Social Básico</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2F9C4DC2" w14:textId="4AE75C68" w:rsidR="00A51A61" w:rsidRDefault="00A51A61" w:rsidP="00CC0262">
            <w:pPr>
              <w:rPr>
                <w:sz w:val="18"/>
                <w:szCs w:val="18"/>
              </w:rPr>
            </w:pPr>
            <w:r>
              <w:rPr>
                <w:sz w:val="18"/>
                <w:szCs w:val="18"/>
              </w:rPr>
              <w:t>1991</w:t>
            </w:r>
          </w:p>
        </w:tc>
      </w:tr>
      <w:tr w:rsidR="00A51A61" w:rsidRPr="006B5EB8" w14:paraId="21785F8E" w14:textId="77777777" w:rsidTr="00A51A61">
        <w:tc>
          <w:tcPr>
            <w:tcW w:w="1199" w:type="dxa"/>
          </w:tcPr>
          <w:p w14:paraId="126F8F21" w14:textId="67575DC2" w:rsidR="00A51A61" w:rsidRDefault="00A51A61" w:rsidP="00CC0262">
            <w:pPr>
              <w:rPr>
                <w:sz w:val="18"/>
                <w:szCs w:val="18"/>
              </w:rPr>
            </w:pPr>
            <w:r>
              <w:rPr>
                <w:sz w:val="18"/>
                <w:szCs w:val="18"/>
              </w:rPr>
              <w:t>Namibia</w:t>
            </w:r>
          </w:p>
        </w:tc>
        <w:tc>
          <w:tcPr>
            <w:tcW w:w="3386" w:type="dxa"/>
          </w:tcPr>
          <w:p w14:paraId="5CD2B0F7" w14:textId="021FE703" w:rsidR="00A51A61" w:rsidRDefault="00A51A61" w:rsidP="00CC0262">
            <w:pPr>
              <w:rPr>
                <w:sz w:val="18"/>
                <w:szCs w:val="18"/>
              </w:rPr>
            </w:pPr>
            <w:r>
              <w:rPr>
                <w:sz w:val="18"/>
                <w:szCs w:val="18"/>
              </w:rPr>
              <w:t>Multiple programs for elderly, children, disabled</w:t>
            </w:r>
            <w:r>
              <w:rPr>
                <w:sz w:val="18"/>
                <w:szCs w:val="18"/>
              </w:rPr>
              <w:fldChar w:fldCharType="begin"/>
            </w:r>
            <w:r w:rsidR="002607DA">
              <w:rPr>
                <w:sz w:val="18"/>
                <w:szCs w:val="18"/>
              </w:rPr>
              <w:instrText xml:space="preserve"> ADDIN EN.CITE &lt;EndNote&gt;&lt;Cite&gt;&lt;RecNum&gt;8309&lt;/RecNum&gt;&lt;DisplayText&gt;&lt;style face="superscript"&gt;2&lt;/style&gt;&lt;/DisplayText&gt;&lt;record&gt;&lt;rec-number&gt;8309&lt;/rec-number&gt;&lt;foreign-keys&gt;&lt;key app="EN" db-id="szrs5zxv3wzr9pefarqxesaaxx5vtedvz500" timestamp="1610405730"&gt;8309&lt;/key&gt;&lt;/foreign-keys&gt;&lt;ref-type name="Web Page"&gt;12&lt;/ref-type&gt;&lt;contributors&gt;&lt;/contributors&gt;&lt;titles&gt;&lt;title&gt;United Nations Development Program Social Assistance in Africa Data Platform&amp;#xD;&lt;/title&gt;&lt;/titles&gt;&lt;number&gt;1/11/21&lt;/number&gt;&lt;dates&gt;&lt;/dates&gt;&lt;urls&gt;&lt;related-urls&gt;&lt;url&gt;https://social-assistance.africa.undp.org/country&lt;/url&gt;&lt;/related-urls&gt;&lt;/urls&gt;&lt;custom2&gt;1/11/21&lt;/custom2&gt;&lt;/record&gt;&lt;/Cite&gt;&lt;/EndNote&gt;</w:instrText>
            </w:r>
            <w:r>
              <w:rPr>
                <w:sz w:val="18"/>
                <w:szCs w:val="18"/>
              </w:rPr>
              <w:fldChar w:fldCharType="separate"/>
            </w:r>
            <w:r w:rsidR="002607DA" w:rsidRPr="002607DA">
              <w:rPr>
                <w:noProof/>
                <w:sz w:val="18"/>
                <w:szCs w:val="18"/>
                <w:vertAlign w:val="superscript"/>
              </w:rPr>
              <w:t>2</w:t>
            </w:r>
            <w:r>
              <w:rPr>
                <w:sz w:val="18"/>
                <w:szCs w:val="18"/>
              </w:rPr>
              <w:fldChar w:fldCharType="end"/>
            </w:r>
          </w:p>
        </w:tc>
        <w:tc>
          <w:tcPr>
            <w:tcW w:w="2880" w:type="dxa"/>
          </w:tcPr>
          <w:p w14:paraId="19DBD49E" w14:textId="48839D09" w:rsidR="00A51A61" w:rsidRDefault="00A51A61" w:rsidP="00CC0262">
            <w:pPr>
              <w:rPr>
                <w:sz w:val="18"/>
                <w:szCs w:val="18"/>
              </w:rPr>
            </w:pPr>
            <w:r>
              <w:rPr>
                <w:sz w:val="18"/>
                <w:szCs w:val="18"/>
              </w:rPr>
              <w:t>1961</w:t>
            </w:r>
          </w:p>
        </w:tc>
      </w:tr>
      <w:tr w:rsidR="00A51A61" w:rsidRPr="006B5EB8" w14:paraId="19990E60" w14:textId="77777777" w:rsidTr="00A51A61">
        <w:tc>
          <w:tcPr>
            <w:tcW w:w="1199" w:type="dxa"/>
          </w:tcPr>
          <w:p w14:paraId="21F6A03B" w14:textId="795A005D" w:rsidR="00A51A61" w:rsidRDefault="00A51A61" w:rsidP="00CC0262">
            <w:pPr>
              <w:rPr>
                <w:sz w:val="18"/>
                <w:szCs w:val="18"/>
              </w:rPr>
            </w:pPr>
            <w:r>
              <w:rPr>
                <w:sz w:val="18"/>
                <w:szCs w:val="18"/>
              </w:rPr>
              <w:t>South Africa</w:t>
            </w:r>
          </w:p>
        </w:tc>
        <w:tc>
          <w:tcPr>
            <w:tcW w:w="3386" w:type="dxa"/>
          </w:tcPr>
          <w:p w14:paraId="0D6DC284" w14:textId="1CEE18E9" w:rsidR="00A51A61" w:rsidRDefault="00A51A61" w:rsidP="00CC0262">
            <w:pPr>
              <w:rPr>
                <w:sz w:val="18"/>
                <w:szCs w:val="18"/>
              </w:rPr>
            </w:pPr>
            <w:r>
              <w:rPr>
                <w:sz w:val="18"/>
                <w:szCs w:val="18"/>
              </w:rPr>
              <w:t>War Veterans’ Grant</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46CBF594" w14:textId="38F79AC3" w:rsidR="00A51A61" w:rsidRDefault="00A51A61" w:rsidP="00CC0262">
            <w:pPr>
              <w:rPr>
                <w:sz w:val="18"/>
                <w:szCs w:val="18"/>
              </w:rPr>
            </w:pPr>
            <w:r>
              <w:rPr>
                <w:sz w:val="18"/>
                <w:szCs w:val="18"/>
              </w:rPr>
              <w:t>1969</w:t>
            </w:r>
          </w:p>
        </w:tc>
      </w:tr>
      <w:tr w:rsidR="00A51A61" w:rsidRPr="006B5EB8" w14:paraId="7FFB79A6" w14:textId="77777777" w:rsidTr="00A51A61">
        <w:tc>
          <w:tcPr>
            <w:tcW w:w="1199" w:type="dxa"/>
          </w:tcPr>
          <w:p w14:paraId="1FC94A06" w14:textId="6D24B559" w:rsidR="00A51A61" w:rsidRDefault="00A51A61" w:rsidP="00CC0262">
            <w:pPr>
              <w:rPr>
                <w:sz w:val="18"/>
                <w:szCs w:val="18"/>
              </w:rPr>
            </w:pPr>
            <w:r>
              <w:rPr>
                <w:sz w:val="18"/>
                <w:szCs w:val="18"/>
              </w:rPr>
              <w:t>Suriname</w:t>
            </w:r>
          </w:p>
        </w:tc>
        <w:tc>
          <w:tcPr>
            <w:tcW w:w="3386" w:type="dxa"/>
          </w:tcPr>
          <w:p w14:paraId="08299728" w14:textId="4E1939C4" w:rsidR="00A51A61" w:rsidRDefault="00A51A61" w:rsidP="00CC0262">
            <w:pPr>
              <w:rPr>
                <w:sz w:val="18"/>
                <w:szCs w:val="18"/>
              </w:rPr>
            </w:pPr>
            <w:r>
              <w:rPr>
                <w:sz w:val="18"/>
                <w:szCs w:val="18"/>
              </w:rPr>
              <w:t>Social Old Age Pension</w:t>
            </w:r>
            <w:r>
              <w:rPr>
                <w:sz w:val="18"/>
                <w:szCs w:val="18"/>
              </w:rPr>
              <w:fldChar w:fldCharType="begin"/>
            </w:r>
            <w:r w:rsidR="00526BBD">
              <w:rPr>
                <w:sz w:val="18"/>
                <w:szCs w:val="18"/>
              </w:rPr>
              <w:instrText xml:space="preserve"> ADDIN EN.CITE &lt;EndNote&gt;&lt;Cite&gt;&lt;RecNum&gt;8333&lt;/RecNum&gt;&lt;DisplayText&gt;&lt;style face="superscript"&gt;28&lt;/style&gt;&lt;/DisplayText&gt;&lt;record&gt;&lt;rec-number&gt;8333&lt;/rec-number&gt;&lt;foreign-keys&gt;&lt;key app="EN" db-id="szrs5zxv3wzr9pefarqxesaaxx5vtedvz500" timestamp="1610638968"&gt;8333&lt;/key&gt;&lt;/foreign-keys&gt;&lt;ref-type name="Web Page"&gt;12&lt;/ref-type&gt;&lt;contributors&gt;&lt;/contributors&gt;&lt;titles&gt;&lt;title&gt;STIFLED IN DEVELOPMENT AND SCARED OF GETTING OLD&lt;/title&gt;&lt;/titles&gt;&lt;number&gt;1/14/21&lt;/number&gt;&lt;dates&gt;&lt;/dates&gt;&lt;urls&gt;&lt;related-urls&gt;&lt;url&gt;https://www.socialwatch.org/node/11049&lt;/url&gt;&lt;/related-urls&gt;&lt;/urls&gt;&lt;custom2&gt;1/14/21&lt;/custom2&gt;&lt;/record&gt;&lt;/Cite&gt;&lt;/EndNote&gt;</w:instrText>
            </w:r>
            <w:r>
              <w:rPr>
                <w:sz w:val="18"/>
                <w:szCs w:val="18"/>
              </w:rPr>
              <w:fldChar w:fldCharType="separate"/>
            </w:r>
            <w:r w:rsidR="00526BBD" w:rsidRPr="00526BBD">
              <w:rPr>
                <w:noProof/>
                <w:sz w:val="18"/>
                <w:szCs w:val="18"/>
                <w:vertAlign w:val="superscript"/>
              </w:rPr>
              <w:t>28</w:t>
            </w:r>
            <w:r>
              <w:rPr>
                <w:sz w:val="18"/>
                <w:szCs w:val="18"/>
              </w:rPr>
              <w:fldChar w:fldCharType="end"/>
            </w:r>
          </w:p>
        </w:tc>
        <w:tc>
          <w:tcPr>
            <w:tcW w:w="2880" w:type="dxa"/>
          </w:tcPr>
          <w:p w14:paraId="3E989E3E" w14:textId="38485B8E" w:rsidR="00A51A61" w:rsidRDefault="00A51A61" w:rsidP="00CC0262">
            <w:pPr>
              <w:rPr>
                <w:sz w:val="18"/>
                <w:szCs w:val="18"/>
              </w:rPr>
            </w:pPr>
            <w:r>
              <w:rPr>
                <w:sz w:val="18"/>
                <w:szCs w:val="18"/>
              </w:rPr>
              <w:t>1974</w:t>
            </w:r>
          </w:p>
        </w:tc>
      </w:tr>
      <w:tr w:rsidR="00A51A61" w:rsidRPr="006B5EB8" w14:paraId="2BA95E1A" w14:textId="77777777" w:rsidTr="00A51A61">
        <w:tc>
          <w:tcPr>
            <w:tcW w:w="1199" w:type="dxa"/>
          </w:tcPr>
          <w:p w14:paraId="6D76E04B" w14:textId="55D8E358" w:rsidR="00A51A61" w:rsidRDefault="00A51A61" w:rsidP="00CC0262">
            <w:pPr>
              <w:rPr>
                <w:sz w:val="18"/>
                <w:szCs w:val="18"/>
              </w:rPr>
            </w:pPr>
            <w:r>
              <w:rPr>
                <w:sz w:val="18"/>
                <w:szCs w:val="18"/>
              </w:rPr>
              <w:t>Thailand</w:t>
            </w:r>
          </w:p>
        </w:tc>
        <w:tc>
          <w:tcPr>
            <w:tcW w:w="3386" w:type="dxa"/>
          </w:tcPr>
          <w:p w14:paraId="04879B5B" w14:textId="76DC0502" w:rsidR="00A51A61" w:rsidRDefault="00A51A61" w:rsidP="00CC0262">
            <w:pPr>
              <w:rPr>
                <w:sz w:val="18"/>
                <w:szCs w:val="18"/>
              </w:rPr>
            </w:pPr>
            <w:r>
              <w:rPr>
                <w:sz w:val="18"/>
                <w:szCs w:val="18"/>
              </w:rPr>
              <w:t>Universal Pension Scheme (for elderly)</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615F9A25" w14:textId="13F8A227" w:rsidR="00A51A61" w:rsidRDefault="00A51A61" w:rsidP="00CC0262">
            <w:pPr>
              <w:rPr>
                <w:sz w:val="18"/>
                <w:szCs w:val="18"/>
              </w:rPr>
            </w:pPr>
            <w:r>
              <w:rPr>
                <w:sz w:val="18"/>
                <w:szCs w:val="18"/>
              </w:rPr>
              <w:t>1994</w:t>
            </w:r>
          </w:p>
        </w:tc>
      </w:tr>
      <w:tr w:rsidR="00A51A61" w:rsidRPr="006B5EB8" w14:paraId="176AED57" w14:textId="77777777" w:rsidTr="00A51A61">
        <w:tc>
          <w:tcPr>
            <w:tcW w:w="1199" w:type="dxa"/>
          </w:tcPr>
          <w:p w14:paraId="318688FF" w14:textId="515EBF9D" w:rsidR="00A51A61" w:rsidRDefault="00943796" w:rsidP="00CC0262">
            <w:pPr>
              <w:rPr>
                <w:sz w:val="18"/>
                <w:szCs w:val="18"/>
              </w:rPr>
            </w:pPr>
            <w:r>
              <w:rPr>
                <w:sz w:val="18"/>
                <w:szCs w:val="18"/>
              </w:rPr>
              <w:t>Zimbabwe</w:t>
            </w:r>
          </w:p>
        </w:tc>
        <w:tc>
          <w:tcPr>
            <w:tcW w:w="3386" w:type="dxa"/>
          </w:tcPr>
          <w:p w14:paraId="11427D80" w14:textId="626B2B7D" w:rsidR="00A51A61" w:rsidRDefault="00943796" w:rsidP="00CC0262">
            <w:pPr>
              <w:rPr>
                <w:sz w:val="18"/>
                <w:szCs w:val="18"/>
              </w:rPr>
            </w:pPr>
            <w:r>
              <w:rPr>
                <w:sz w:val="18"/>
                <w:szCs w:val="18"/>
              </w:rPr>
              <w:t>Public Assistance Monthly Maintenance Allowances</w:t>
            </w:r>
            <w:r>
              <w:rPr>
                <w:sz w:val="18"/>
                <w:szCs w:val="18"/>
              </w:rPr>
              <w:fldChar w:fldCharType="begin"/>
            </w:r>
            <w:r w:rsidR="002607DA">
              <w:rPr>
                <w:sz w:val="18"/>
                <w:szCs w:val="18"/>
              </w:rPr>
              <w:instrText xml:space="preserve"> ADDIN EN.CITE &lt;EndNote&gt;&lt;Cite&gt;&lt;RecNum&gt;8312&lt;/RecNum&gt;&lt;DisplayText&gt;&lt;style face="superscript"&gt;5&lt;/style&gt;&lt;/DisplayText&gt;&lt;record&gt;&lt;rec-number&gt;8312&lt;/rec-number&gt;&lt;foreign-keys&gt;&lt;key app="EN" db-id="szrs5zxv3wzr9pefarqxesaaxx5vtedvz500" timestamp="1610406292"&gt;8312&lt;/key&gt;&lt;/foreign-keys&gt;&lt;ref-type name="Web Page"&gt;12&lt;/ref-type&gt;&lt;contributors&gt;&lt;/contributors&gt;&lt;titles&gt;&lt;title&gt;Socialprotection.org Programme Database&lt;/title&gt;&lt;/titles&gt;&lt;number&gt;1/11/21&lt;/number&gt;&lt;dates&gt;&lt;/dates&gt;&lt;urls&gt;&lt;related-urls&gt;&lt;url&gt;https://socialprotection.org/discover/programme&lt;/url&gt;&lt;/related-urls&gt;&lt;/urls&gt;&lt;custom2&gt;1/11/21&lt;/custom2&gt;&lt;/record&gt;&lt;/Cite&gt;&lt;/EndNote&gt;</w:instrText>
            </w:r>
            <w:r>
              <w:rPr>
                <w:sz w:val="18"/>
                <w:szCs w:val="18"/>
              </w:rPr>
              <w:fldChar w:fldCharType="separate"/>
            </w:r>
            <w:r w:rsidR="002607DA" w:rsidRPr="002607DA">
              <w:rPr>
                <w:noProof/>
                <w:sz w:val="18"/>
                <w:szCs w:val="18"/>
                <w:vertAlign w:val="superscript"/>
              </w:rPr>
              <w:t>5</w:t>
            </w:r>
            <w:r>
              <w:rPr>
                <w:sz w:val="18"/>
                <w:szCs w:val="18"/>
              </w:rPr>
              <w:fldChar w:fldCharType="end"/>
            </w:r>
          </w:p>
        </w:tc>
        <w:tc>
          <w:tcPr>
            <w:tcW w:w="2880" w:type="dxa"/>
          </w:tcPr>
          <w:p w14:paraId="3ED54954" w14:textId="7608BF7A" w:rsidR="00A51A61" w:rsidRDefault="00943796" w:rsidP="00CC0262">
            <w:pPr>
              <w:rPr>
                <w:sz w:val="18"/>
                <w:szCs w:val="18"/>
              </w:rPr>
            </w:pPr>
            <w:r>
              <w:rPr>
                <w:sz w:val="18"/>
                <w:szCs w:val="18"/>
              </w:rPr>
              <w:t>1988</w:t>
            </w:r>
          </w:p>
        </w:tc>
      </w:tr>
    </w:tbl>
    <w:p w14:paraId="75DAF2BC" w14:textId="77777777" w:rsidR="00A51A61" w:rsidRDefault="00A51A61">
      <w:pPr>
        <w:spacing w:after="240" w:line="480" w:lineRule="auto"/>
        <w:rPr>
          <w:sz w:val="18"/>
          <w:szCs w:val="18"/>
        </w:rPr>
      </w:pPr>
    </w:p>
    <w:p w14:paraId="404C57BF" w14:textId="77777777" w:rsidR="00997B58" w:rsidRDefault="00997B58">
      <w:pPr>
        <w:spacing w:after="240" w:line="480" w:lineRule="auto"/>
        <w:rPr>
          <w:sz w:val="18"/>
          <w:szCs w:val="18"/>
        </w:rPr>
        <w:sectPr w:rsidR="00997B58" w:rsidSect="003A7097">
          <w:pgSz w:w="15840" w:h="12240" w:orient="landscape"/>
          <w:pgMar w:top="1440" w:right="1440" w:bottom="1440" w:left="1440" w:header="720" w:footer="720" w:gutter="0"/>
          <w:lnNumType w:countBy="1" w:restart="continuous"/>
          <w:cols w:space="720"/>
          <w:docGrid w:linePitch="360"/>
        </w:sectPr>
      </w:pPr>
    </w:p>
    <w:p w14:paraId="645CF9C7" w14:textId="25A1048C" w:rsidR="00E61F3E" w:rsidRPr="00F96243" w:rsidRDefault="00E61F3E" w:rsidP="00E61F3E">
      <w:pPr>
        <w:pStyle w:val="Heading1"/>
        <w:spacing w:after="120" w:line="240" w:lineRule="auto"/>
        <w:rPr>
          <w:vertAlign w:val="superscript"/>
        </w:rPr>
      </w:pPr>
      <w:bookmarkStart w:id="14" w:name="_Toc82759816"/>
      <w:r>
        <w:lastRenderedPageBreak/>
        <w:t xml:space="preserve">Supplementary Table </w:t>
      </w:r>
      <w:r w:rsidR="0080146C">
        <w:t>4</w:t>
      </w:r>
      <w:r>
        <w:t>. Characteristics of females in countries with and without cash transfer programs</w:t>
      </w:r>
      <w:r w:rsidR="00ED72FA">
        <w:t xml:space="preserve"> with total impoverished population coverage greater than 5% </w:t>
      </w:r>
      <w:r>
        <w:t xml:space="preserve">included in our individual-level </w:t>
      </w:r>
      <w:proofErr w:type="gramStart"/>
      <w:r>
        <w:t>analysis.</w:t>
      </w:r>
      <w:r>
        <w:rPr>
          <w:vertAlign w:val="superscript"/>
        </w:rPr>
        <w:t>*</w:t>
      </w:r>
      <w:bookmarkEnd w:id="14"/>
      <w:proofErr w:type="gramEnd"/>
    </w:p>
    <w:tbl>
      <w:tblPr>
        <w:tblStyle w:val="TableGrid"/>
        <w:tblW w:w="12685" w:type="dxa"/>
        <w:tblLook w:val="04A0" w:firstRow="1" w:lastRow="0" w:firstColumn="1" w:lastColumn="0" w:noHBand="0" w:noVBand="1"/>
      </w:tblPr>
      <w:tblGrid>
        <w:gridCol w:w="2965"/>
        <w:gridCol w:w="3870"/>
        <w:gridCol w:w="1890"/>
        <w:gridCol w:w="1980"/>
        <w:gridCol w:w="1980"/>
      </w:tblGrid>
      <w:tr w:rsidR="00E61F3E" w14:paraId="5E28021D" w14:textId="77777777" w:rsidTr="00CC0262">
        <w:tc>
          <w:tcPr>
            <w:tcW w:w="2965" w:type="dxa"/>
          </w:tcPr>
          <w:p w14:paraId="5DE723D4" w14:textId="77777777" w:rsidR="00E61F3E" w:rsidRPr="00DE1A18" w:rsidRDefault="00E61F3E" w:rsidP="00CC0262">
            <w:pPr>
              <w:rPr>
                <w:b/>
                <w:bCs/>
                <w:sz w:val="22"/>
                <w:szCs w:val="22"/>
              </w:rPr>
            </w:pPr>
          </w:p>
        </w:tc>
        <w:tc>
          <w:tcPr>
            <w:tcW w:w="3870" w:type="dxa"/>
          </w:tcPr>
          <w:p w14:paraId="0756625F" w14:textId="77777777" w:rsidR="00E61F3E" w:rsidRPr="00DE1A18" w:rsidRDefault="00E61F3E" w:rsidP="00CC0262">
            <w:pPr>
              <w:rPr>
                <w:b/>
                <w:bCs/>
                <w:sz w:val="22"/>
                <w:szCs w:val="22"/>
              </w:rPr>
            </w:pPr>
          </w:p>
        </w:tc>
        <w:tc>
          <w:tcPr>
            <w:tcW w:w="1890" w:type="dxa"/>
          </w:tcPr>
          <w:p w14:paraId="549D9392" w14:textId="77777777" w:rsidR="00E61F3E" w:rsidRDefault="00ED72FA" w:rsidP="00CC0262">
            <w:pPr>
              <w:jc w:val="center"/>
              <w:rPr>
                <w:b/>
                <w:bCs/>
                <w:sz w:val="22"/>
                <w:szCs w:val="22"/>
              </w:rPr>
            </w:pPr>
            <w:r w:rsidRPr="00DE1A18">
              <w:rPr>
                <w:b/>
                <w:bCs/>
                <w:sz w:val="22"/>
                <w:szCs w:val="22"/>
              </w:rPr>
              <w:t>Intervention</w:t>
            </w:r>
          </w:p>
          <w:p w14:paraId="18088EA3" w14:textId="7DFBF9EB" w:rsidR="00DE1A18" w:rsidRPr="00DE1A18" w:rsidRDefault="00DE1A18" w:rsidP="00CC0262">
            <w:pPr>
              <w:jc w:val="center"/>
              <w:rPr>
                <w:b/>
                <w:bCs/>
                <w:sz w:val="22"/>
                <w:szCs w:val="22"/>
              </w:rPr>
            </w:pPr>
            <w:r>
              <w:rPr>
                <w:b/>
                <w:bCs/>
                <w:sz w:val="22"/>
                <w:szCs w:val="22"/>
              </w:rPr>
              <w:t>N=355,644</w:t>
            </w:r>
          </w:p>
        </w:tc>
        <w:tc>
          <w:tcPr>
            <w:tcW w:w="1980" w:type="dxa"/>
          </w:tcPr>
          <w:p w14:paraId="52C7A247" w14:textId="52FE922B" w:rsidR="00E61F3E" w:rsidRDefault="00FA5DFC" w:rsidP="00CC0262">
            <w:pPr>
              <w:jc w:val="center"/>
              <w:rPr>
                <w:b/>
                <w:bCs/>
                <w:sz w:val="22"/>
                <w:szCs w:val="22"/>
              </w:rPr>
            </w:pPr>
            <w:r>
              <w:rPr>
                <w:b/>
                <w:bCs/>
                <w:sz w:val="22"/>
                <w:szCs w:val="22"/>
              </w:rPr>
              <w:t>Comparison</w:t>
            </w:r>
          </w:p>
          <w:p w14:paraId="1B54B891" w14:textId="2FFBF343" w:rsidR="00DE1A18" w:rsidRPr="00DE1A18" w:rsidRDefault="00DE1A18" w:rsidP="00CC0262">
            <w:pPr>
              <w:jc w:val="center"/>
              <w:rPr>
                <w:b/>
                <w:bCs/>
                <w:sz w:val="22"/>
                <w:szCs w:val="22"/>
              </w:rPr>
            </w:pPr>
            <w:r>
              <w:rPr>
                <w:b/>
                <w:bCs/>
                <w:sz w:val="22"/>
                <w:szCs w:val="22"/>
              </w:rPr>
              <w:t>N=939,533</w:t>
            </w:r>
          </w:p>
        </w:tc>
        <w:tc>
          <w:tcPr>
            <w:tcW w:w="1980" w:type="dxa"/>
          </w:tcPr>
          <w:p w14:paraId="5FA1873C" w14:textId="77777777" w:rsidR="00E61F3E" w:rsidRPr="00DE1A18" w:rsidRDefault="00E61F3E" w:rsidP="00CC0262">
            <w:pPr>
              <w:jc w:val="center"/>
              <w:rPr>
                <w:b/>
                <w:bCs/>
                <w:sz w:val="22"/>
                <w:szCs w:val="22"/>
              </w:rPr>
            </w:pPr>
            <w:r w:rsidRPr="00DE1A18">
              <w:rPr>
                <w:b/>
                <w:bCs/>
                <w:sz w:val="22"/>
                <w:szCs w:val="22"/>
              </w:rPr>
              <w:t>Total</w:t>
            </w:r>
          </w:p>
          <w:p w14:paraId="1C3952BE" w14:textId="3B4A28C4" w:rsidR="00DE1A18" w:rsidRPr="00DE1A18" w:rsidRDefault="00DE1A18" w:rsidP="00CC0262">
            <w:pPr>
              <w:jc w:val="center"/>
              <w:rPr>
                <w:b/>
                <w:bCs/>
                <w:sz w:val="22"/>
                <w:szCs w:val="22"/>
              </w:rPr>
            </w:pPr>
            <w:r w:rsidRPr="00DE1A18">
              <w:rPr>
                <w:b/>
                <w:bCs/>
                <w:sz w:val="22"/>
                <w:szCs w:val="22"/>
              </w:rPr>
              <w:t>N=1,295,177</w:t>
            </w:r>
          </w:p>
        </w:tc>
      </w:tr>
      <w:tr w:rsidR="00E61F3E" w14:paraId="424E8BE0" w14:textId="77777777" w:rsidTr="00CC0262">
        <w:tc>
          <w:tcPr>
            <w:tcW w:w="6835" w:type="dxa"/>
            <w:gridSpan w:val="2"/>
          </w:tcPr>
          <w:p w14:paraId="3FE5EA20" w14:textId="1FCBF127" w:rsidR="00E61F3E" w:rsidRPr="00DE1A18" w:rsidRDefault="00E61F3E" w:rsidP="00CC0262">
            <w:pPr>
              <w:rPr>
                <w:b/>
                <w:bCs/>
                <w:sz w:val="22"/>
                <w:szCs w:val="22"/>
              </w:rPr>
            </w:pPr>
            <w:r w:rsidRPr="00DE1A18">
              <w:rPr>
                <w:b/>
                <w:bCs/>
                <w:sz w:val="22"/>
                <w:szCs w:val="22"/>
              </w:rPr>
              <w:t xml:space="preserve">Age, median (IQR) </w:t>
            </w:r>
            <w:r w:rsidRPr="00DE1A18">
              <w:rPr>
                <w:sz w:val="22"/>
                <w:szCs w:val="22"/>
              </w:rPr>
              <w:t>(N=1,</w:t>
            </w:r>
            <w:r w:rsidR="00423CCE" w:rsidRPr="00DE1A18">
              <w:rPr>
                <w:sz w:val="22"/>
                <w:szCs w:val="22"/>
              </w:rPr>
              <w:t>295,177</w:t>
            </w:r>
            <w:r w:rsidRPr="00DE1A18">
              <w:rPr>
                <w:sz w:val="22"/>
                <w:szCs w:val="22"/>
              </w:rPr>
              <w:t>)</w:t>
            </w:r>
          </w:p>
        </w:tc>
        <w:tc>
          <w:tcPr>
            <w:tcW w:w="1890" w:type="dxa"/>
          </w:tcPr>
          <w:p w14:paraId="7253B46D" w14:textId="77777777" w:rsidR="00E61F3E" w:rsidRPr="00DE1A18" w:rsidRDefault="00E61F3E" w:rsidP="00CC0262">
            <w:pPr>
              <w:rPr>
                <w:sz w:val="22"/>
                <w:szCs w:val="22"/>
              </w:rPr>
            </w:pPr>
            <w:r w:rsidRPr="00DE1A18">
              <w:rPr>
                <w:sz w:val="22"/>
                <w:szCs w:val="22"/>
              </w:rPr>
              <w:t>27 (20-36)</w:t>
            </w:r>
          </w:p>
        </w:tc>
        <w:tc>
          <w:tcPr>
            <w:tcW w:w="1980" w:type="dxa"/>
          </w:tcPr>
          <w:p w14:paraId="103D9B88" w14:textId="77777777" w:rsidR="00E61F3E" w:rsidRPr="00DE1A18" w:rsidRDefault="00E61F3E" w:rsidP="00CC0262">
            <w:pPr>
              <w:rPr>
                <w:sz w:val="22"/>
                <w:szCs w:val="22"/>
              </w:rPr>
            </w:pPr>
            <w:r w:rsidRPr="00DE1A18">
              <w:rPr>
                <w:sz w:val="22"/>
                <w:szCs w:val="22"/>
              </w:rPr>
              <w:t>27 (20-35)</w:t>
            </w:r>
          </w:p>
        </w:tc>
        <w:tc>
          <w:tcPr>
            <w:tcW w:w="1980" w:type="dxa"/>
          </w:tcPr>
          <w:p w14:paraId="26847378" w14:textId="77777777" w:rsidR="00E61F3E" w:rsidRPr="00DE1A18" w:rsidRDefault="00E61F3E" w:rsidP="00CC0262">
            <w:pPr>
              <w:rPr>
                <w:sz w:val="22"/>
                <w:szCs w:val="22"/>
              </w:rPr>
            </w:pPr>
            <w:r w:rsidRPr="00DE1A18">
              <w:rPr>
                <w:sz w:val="22"/>
                <w:szCs w:val="22"/>
              </w:rPr>
              <w:t>27 (20-35)</w:t>
            </w:r>
          </w:p>
        </w:tc>
      </w:tr>
      <w:tr w:rsidR="00E61F3E" w14:paraId="7D2E8971" w14:textId="77777777" w:rsidTr="00CC0262">
        <w:tc>
          <w:tcPr>
            <w:tcW w:w="6835" w:type="dxa"/>
            <w:gridSpan w:val="2"/>
          </w:tcPr>
          <w:p w14:paraId="5A58DC93" w14:textId="77777777" w:rsidR="00E61F3E" w:rsidRPr="00DE1A18" w:rsidRDefault="00E61F3E" w:rsidP="00CC0262">
            <w:pPr>
              <w:rPr>
                <w:b/>
                <w:bCs/>
                <w:sz w:val="22"/>
                <w:szCs w:val="22"/>
              </w:rPr>
            </w:pPr>
            <w:r w:rsidRPr="00DE1A18">
              <w:rPr>
                <w:b/>
                <w:bCs/>
                <w:sz w:val="22"/>
                <w:szCs w:val="22"/>
              </w:rPr>
              <w:t xml:space="preserve">Single marital status </w:t>
            </w:r>
            <w:r w:rsidRPr="00DE1A18">
              <w:rPr>
                <w:sz w:val="22"/>
                <w:szCs w:val="22"/>
              </w:rPr>
              <w:t>(N=1,287,148)</w:t>
            </w:r>
          </w:p>
        </w:tc>
        <w:tc>
          <w:tcPr>
            <w:tcW w:w="1890" w:type="dxa"/>
          </w:tcPr>
          <w:p w14:paraId="1E12E931" w14:textId="77777777" w:rsidR="00E61F3E" w:rsidRPr="00DE1A18" w:rsidRDefault="00E61F3E" w:rsidP="00CC0262">
            <w:pPr>
              <w:rPr>
                <w:sz w:val="22"/>
                <w:szCs w:val="22"/>
              </w:rPr>
            </w:pPr>
            <w:r w:rsidRPr="00DE1A18">
              <w:rPr>
                <w:sz w:val="22"/>
                <w:szCs w:val="22"/>
              </w:rPr>
              <w:t>142,508 (40)</w:t>
            </w:r>
          </w:p>
        </w:tc>
        <w:tc>
          <w:tcPr>
            <w:tcW w:w="1980" w:type="dxa"/>
          </w:tcPr>
          <w:p w14:paraId="5688C4F5" w14:textId="77777777" w:rsidR="00E61F3E" w:rsidRPr="00DE1A18" w:rsidRDefault="00E61F3E" w:rsidP="00CC0262">
            <w:pPr>
              <w:rPr>
                <w:sz w:val="22"/>
                <w:szCs w:val="22"/>
              </w:rPr>
            </w:pPr>
            <w:r w:rsidRPr="00DE1A18">
              <w:rPr>
                <w:sz w:val="22"/>
                <w:szCs w:val="22"/>
              </w:rPr>
              <w:t>333,916 (36)</w:t>
            </w:r>
          </w:p>
        </w:tc>
        <w:tc>
          <w:tcPr>
            <w:tcW w:w="1980" w:type="dxa"/>
          </w:tcPr>
          <w:p w14:paraId="57F8C1C5" w14:textId="68D1C64B" w:rsidR="00E61F3E" w:rsidRPr="00DE1A18" w:rsidRDefault="00ED72FA" w:rsidP="00CC0262">
            <w:pPr>
              <w:rPr>
                <w:sz w:val="22"/>
                <w:szCs w:val="22"/>
              </w:rPr>
            </w:pPr>
            <w:r w:rsidRPr="00DE1A18">
              <w:rPr>
                <w:sz w:val="22"/>
                <w:szCs w:val="22"/>
              </w:rPr>
              <w:t>476424 (37)</w:t>
            </w:r>
          </w:p>
        </w:tc>
      </w:tr>
      <w:tr w:rsidR="00E61F3E" w14:paraId="57E0997B" w14:textId="77777777" w:rsidTr="00CC0262">
        <w:tc>
          <w:tcPr>
            <w:tcW w:w="2965" w:type="dxa"/>
          </w:tcPr>
          <w:p w14:paraId="7D5B9CF2" w14:textId="77777777" w:rsidR="00E61F3E" w:rsidRPr="00DE1A18" w:rsidRDefault="00E61F3E" w:rsidP="00CC0262">
            <w:pPr>
              <w:rPr>
                <w:b/>
                <w:bCs/>
                <w:sz w:val="22"/>
                <w:szCs w:val="22"/>
              </w:rPr>
            </w:pPr>
            <w:r w:rsidRPr="00DE1A18">
              <w:rPr>
                <w:b/>
                <w:bCs/>
                <w:sz w:val="22"/>
                <w:szCs w:val="22"/>
              </w:rPr>
              <w:t xml:space="preserve">Education </w:t>
            </w:r>
            <w:r w:rsidRPr="00DE1A18">
              <w:rPr>
                <w:sz w:val="22"/>
                <w:szCs w:val="22"/>
              </w:rPr>
              <w:t>(N=1,295,136)</w:t>
            </w:r>
          </w:p>
        </w:tc>
        <w:tc>
          <w:tcPr>
            <w:tcW w:w="3870" w:type="dxa"/>
          </w:tcPr>
          <w:p w14:paraId="3EA0FB82" w14:textId="77777777" w:rsidR="00E61F3E" w:rsidRPr="00DE1A18" w:rsidRDefault="00E61F3E" w:rsidP="00CC0262">
            <w:pPr>
              <w:rPr>
                <w:b/>
                <w:bCs/>
                <w:sz w:val="22"/>
                <w:szCs w:val="22"/>
              </w:rPr>
            </w:pPr>
            <w:r w:rsidRPr="00DE1A18">
              <w:rPr>
                <w:b/>
                <w:bCs/>
                <w:sz w:val="22"/>
                <w:szCs w:val="22"/>
              </w:rPr>
              <w:t>None</w:t>
            </w:r>
          </w:p>
        </w:tc>
        <w:tc>
          <w:tcPr>
            <w:tcW w:w="1890" w:type="dxa"/>
          </w:tcPr>
          <w:p w14:paraId="40DD6CFD" w14:textId="77777777" w:rsidR="00E61F3E" w:rsidRPr="00DE1A18" w:rsidRDefault="00E61F3E" w:rsidP="00CC0262">
            <w:pPr>
              <w:rPr>
                <w:sz w:val="22"/>
                <w:szCs w:val="22"/>
              </w:rPr>
            </w:pPr>
            <w:r w:rsidRPr="00DE1A18">
              <w:rPr>
                <w:sz w:val="22"/>
                <w:szCs w:val="22"/>
              </w:rPr>
              <w:t>48,900 (13)</w:t>
            </w:r>
          </w:p>
        </w:tc>
        <w:tc>
          <w:tcPr>
            <w:tcW w:w="1980" w:type="dxa"/>
          </w:tcPr>
          <w:p w14:paraId="09AAF9AF" w14:textId="77777777" w:rsidR="00E61F3E" w:rsidRPr="00DE1A18" w:rsidRDefault="00E61F3E" w:rsidP="00CC0262">
            <w:pPr>
              <w:rPr>
                <w:sz w:val="22"/>
                <w:szCs w:val="22"/>
              </w:rPr>
            </w:pPr>
            <w:r w:rsidRPr="00DE1A18">
              <w:rPr>
                <w:sz w:val="22"/>
                <w:szCs w:val="22"/>
              </w:rPr>
              <w:t>324,880 (34)</w:t>
            </w:r>
          </w:p>
        </w:tc>
        <w:tc>
          <w:tcPr>
            <w:tcW w:w="1980" w:type="dxa"/>
          </w:tcPr>
          <w:p w14:paraId="7F3964E5" w14:textId="4D1EE639" w:rsidR="00E61F3E" w:rsidRPr="00DE1A18" w:rsidRDefault="00ED72FA" w:rsidP="00CC0262">
            <w:pPr>
              <w:rPr>
                <w:sz w:val="22"/>
                <w:szCs w:val="22"/>
              </w:rPr>
            </w:pPr>
            <w:r w:rsidRPr="00DE1A18">
              <w:rPr>
                <w:sz w:val="22"/>
                <w:szCs w:val="22"/>
              </w:rPr>
              <w:t>373,780 (28)</w:t>
            </w:r>
          </w:p>
        </w:tc>
      </w:tr>
      <w:tr w:rsidR="00E61F3E" w14:paraId="3EBAE6A0" w14:textId="77777777" w:rsidTr="00CC0262">
        <w:tc>
          <w:tcPr>
            <w:tcW w:w="2965" w:type="dxa"/>
          </w:tcPr>
          <w:p w14:paraId="5E6CD9ED" w14:textId="77777777" w:rsidR="00E61F3E" w:rsidRPr="00DE1A18" w:rsidRDefault="00E61F3E" w:rsidP="00CC0262">
            <w:pPr>
              <w:rPr>
                <w:b/>
                <w:bCs/>
                <w:sz w:val="22"/>
                <w:szCs w:val="22"/>
              </w:rPr>
            </w:pPr>
          </w:p>
        </w:tc>
        <w:tc>
          <w:tcPr>
            <w:tcW w:w="3870" w:type="dxa"/>
          </w:tcPr>
          <w:p w14:paraId="10F13590" w14:textId="77777777" w:rsidR="00E61F3E" w:rsidRPr="00DE1A18" w:rsidRDefault="00E61F3E" w:rsidP="00CC0262">
            <w:pPr>
              <w:rPr>
                <w:b/>
                <w:bCs/>
                <w:sz w:val="22"/>
                <w:szCs w:val="22"/>
              </w:rPr>
            </w:pPr>
            <w:r w:rsidRPr="00DE1A18">
              <w:rPr>
                <w:b/>
                <w:bCs/>
                <w:sz w:val="22"/>
                <w:szCs w:val="22"/>
              </w:rPr>
              <w:t>Primary</w:t>
            </w:r>
          </w:p>
        </w:tc>
        <w:tc>
          <w:tcPr>
            <w:tcW w:w="1890" w:type="dxa"/>
          </w:tcPr>
          <w:p w14:paraId="10A08E56" w14:textId="77777777" w:rsidR="00E61F3E" w:rsidRPr="00DE1A18" w:rsidRDefault="00E61F3E" w:rsidP="00CC0262">
            <w:pPr>
              <w:rPr>
                <w:sz w:val="22"/>
                <w:szCs w:val="22"/>
              </w:rPr>
            </w:pPr>
            <w:r w:rsidRPr="00DE1A18">
              <w:rPr>
                <w:sz w:val="22"/>
                <w:szCs w:val="22"/>
              </w:rPr>
              <w:t>163,655 (46)</w:t>
            </w:r>
          </w:p>
        </w:tc>
        <w:tc>
          <w:tcPr>
            <w:tcW w:w="1980" w:type="dxa"/>
          </w:tcPr>
          <w:p w14:paraId="7A81357B" w14:textId="77777777" w:rsidR="00E61F3E" w:rsidRPr="00DE1A18" w:rsidRDefault="00E61F3E" w:rsidP="00CC0262">
            <w:pPr>
              <w:rPr>
                <w:sz w:val="22"/>
                <w:szCs w:val="22"/>
              </w:rPr>
            </w:pPr>
            <w:r w:rsidRPr="00DE1A18">
              <w:rPr>
                <w:sz w:val="22"/>
                <w:szCs w:val="22"/>
              </w:rPr>
              <w:t>331,202 (35)</w:t>
            </w:r>
          </w:p>
        </w:tc>
        <w:tc>
          <w:tcPr>
            <w:tcW w:w="1980" w:type="dxa"/>
          </w:tcPr>
          <w:p w14:paraId="49EDB162" w14:textId="151EF913" w:rsidR="00E61F3E" w:rsidRPr="00DE1A18" w:rsidRDefault="00ED72FA" w:rsidP="00CC0262">
            <w:pPr>
              <w:rPr>
                <w:sz w:val="22"/>
                <w:szCs w:val="22"/>
              </w:rPr>
            </w:pPr>
            <w:r w:rsidRPr="00DE1A18">
              <w:rPr>
                <w:sz w:val="22"/>
                <w:szCs w:val="22"/>
              </w:rPr>
              <w:t>494,857 (38)</w:t>
            </w:r>
          </w:p>
        </w:tc>
      </w:tr>
      <w:tr w:rsidR="00E61F3E" w14:paraId="6884EAA4" w14:textId="77777777" w:rsidTr="00CC0262">
        <w:tc>
          <w:tcPr>
            <w:tcW w:w="2965" w:type="dxa"/>
          </w:tcPr>
          <w:p w14:paraId="232E62CA" w14:textId="77777777" w:rsidR="00E61F3E" w:rsidRPr="00DE1A18" w:rsidRDefault="00E61F3E" w:rsidP="00CC0262">
            <w:pPr>
              <w:rPr>
                <w:b/>
                <w:bCs/>
                <w:sz w:val="22"/>
                <w:szCs w:val="22"/>
              </w:rPr>
            </w:pPr>
          </w:p>
        </w:tc>
        <w:tc>
          <w:tcPr>
            <w:tcW w:w="3870" w:type="dxa"/>
          </w:tcPr>
          <w:p w14:paraId="4590B0FB" w14:textId="77777777" w:rsidR="00E61F3E" w:rsidRPr="00DE1A18" w:rsidRDefault="00E61F3E" w:rsidP="00CC0262">
            <w:pPr>
              <w:rPr>
                <w:b/>
                <w:bCs/>
                <w:sz w:val="22"/>
                <w:szCs w:val="22"/>
              </w:rPr>
            </w:pPr>
            <w:r w:rsidRPr="00DE1A18">
              <w:rPr>
                <w:b/>
                <w:bCs/>
                <w:sz w:val="22"/>
                <w:szCs w:val="22"/>
              </w:rPr>
              <w:t>Secondary</w:t>
            </w:r>
          </w:p>
        </w:tc>
        <w:tc>
          <w:tcPr>
            <w:tcW w:w="1890" w:type="dxa"/>
          </w:tcPr>
          <w:p w14:paraId="5AE25F9A" w14:textId="77777777" w:rsidR="00E61F3E" w:rsidRPr="00DE1A18" w:rsidRDefault="00E61F3E" w:rsidP="00CC0262">
            <w:pPr>
              <w:rPr>
                <w:sz w:val="22"/>
                <w:szCs w:val="22"/>
              </w:rPr>
            </w:pPr>
            <w:r w:rsidRPr="00DE1A18">
              <w:rPr>
                <w:sz w:val="22"/>
                <w:szCs w:val="22"/>
              </w:rPr>
              <w:t>121,173 (35)</w:t>
            </w:r>
          </w:p>
        </w:tc>
        <w:tc>
          <w:tcPr>
            <w:tcW w:w="1980" w:type="dxa"/>
          </w:tcPr>
          <w:p w14:paraId="397A8FA8" w14:textId="77777777" w:rsidR="00E61F3E" w:rsidRPr="00DE1A18" w:rsidRDefault="00E61F3E" w:rsidP="00CC0262">
            <w:pPr>
              <w:rPr>
                <w:sz w:val="22"/>
                <w:szCs w:val="22"/>
              </w:rPr>
            </w:pPr>
            <w:r w:rsidRPr="00DE1A18">
              <w:rPr>
                <w:sz w:val="22"/>
                <w:szCs w:val="22"/>
              </w:rPr>
              <w:t>250,020 (27)</w:t>
            </w:r>
          </w:p>
        </w:tc>
        <w:tc>
          <w:tcPr>
            <w:tcW w:w="1980" w:type="dxa"/>
          </w:tcPr>
          <w:p w14:paraId="2DE5EB69" w14:textId="1EF44567" w:rsidR="00E61F3E" w:rsidRPr="00DE1A18" w:rsidRDefault="00ED72FA" w:rsidP="00CC0262">
            <w:pPr>
              <w:rPr>
                <w:sz w:val="22"/>
                <w:szCs w:val="22"/>
              </w:rPr>
            </w:pPr>
            <w:r w:rsidRPr="00DE1A18">
              <w:rPr>
                <w:sz w:val="22"/>
                <w:szCs w:val="22"/>
              </w:rPr>
              <w:t>371,193 (29)</w:t>
            </w:r>
          </w:p>
        </w:tc>
      </w:tr>
      <w:tr w:rsidR="00E61F3E" w14:paraId="25981F8B" w14:textId="77777777" w:rsidTr="00CC0262">
        <w:tc>
          <w:tcPr>
            <w:tcW w:w="2965" w:type="dxa"/>
          </w:tcPr>
          <w:p w14:paraId="4E2A8B11" w14:textId="77777777" w:rsidR="00E61F3E" w:rsidRPr="00DE1A18" w:rsidRDefault="00E61F3E" w:rsidP="00CC0262">
            <w:pPr>
              <w:rPr>
                <w:b/>
                <w:bCs/>
                <w:sz w:val="22"/>
                <w:szCs w:val="22"/>
              </w:rPr>
            </w:pPr>
          </w:p>
        </w:tc>
        <w:tc>
          <w:tcPr>
            <w:tcW w:w="3870" w:type="dxa"/>
          </w:tcPr>
          <w:p w14:paraId="5125DDD2" w14:textId="77777777" w:rsidR="00E61F3E" w:rsidRPr="00DE1A18" w:rsidRDefault="00E61F3E" w:rsidP="00CC0262">
            <w:pPr>
              <w:rPr>
                <w:b/>
                <w:bCs/>
                <w:sz w:val="22"/>
                <w:szCs w:val="22"/>
              </w:rPr>
            </w:pPr>
            <w:r w:rsidRPr="00DE1A18">
              <w:rPr>
                <w:b/>
                <w:bCs/>
                <w:sz w:val="22"/>
                <w:szCs w:val="22"/>
              </w:rPr>
              <w:t>Greater than Secondary</w:t>
            </w:r>
          </w:p>
        </w:tc>
        <w:tc>
          <w:tcPr>
            <w:tcW w:w="1890" w:type="dxa"/>
          </w:tcPr>
          <w:p w14:paraId="34BBA88B" w14:textId="77777777" w:rsidR="00E61F3E" w:rsidRPr="00DE1A18" w:rsidRDefault="00E61F3E" w:rsidP="00CC0262">
            <w:pPr>
              <w:rPr>
                <w:sz w:val="22"/>
                <w:szCs w:val="22"/>
              </w:rPr>
            </w:pPr>
            <w:r w:rsidRPr="00DE1A18">
              <w:rPr>
                <w:sz w:val="22"/>
                <w:szCs w:val="22"/>
              </w:rPr>
              <w:t>21,906 (7)</w:t>
            </w:r>
          </w:p>
        </w:tc>
        <w:tc>
          <w:tcPr>
            <w:tcW w:w="1980" w:type="dxa"/>
          </w:tcPr>
          <w:p w14:paraId="1E3D9B83" w14:textId="77777777" w:rsidR="00E61F3E" w:rsidRPr="00DE1A18" w:rsidRDefault="00E61F3E" w:rsidP="00CC0262">
            <w:pPr>
              <w:rPr>
                <w:sz w:val="22"/>
                <w:szCs w:val="22"/>
              </w:rPr>
            </w:pPr>
            <w:r w:rsidRPr="00DE1A18">
              <w:rPr>
                <w:sz w:val="22"/>
                <w:szCs w:val="22"/>
              </w:rPr>
              <w:t>33,400 (4)</w:t>
            </w:r>
          </w:p>
        </w:tc>
        <w:tc>
          <w:tcPr>
            <w:tcW w:w="1980" w:type="dxa"/>
          </w:tcPr>
          <w:p w14:paraId="3C83C137" w14:textId="0431CFB6" w:rsidR="00E61F3E" w:rsidRPr="00DE1A18" w:rsidRDefault="00ED72FA" w:rsidP="00CC0262">
            <w:pPr>
              <w:rPr>
                <w:sz w:val="22"/>
                <w:szCs w:val="22"/>
              </w:rPr>
            </w:pPr>
            <w:r w:rsidRPr="00DE1A18">
              <w:rPr>
                <w:sz w:val="22"/>
                <w:szCs w:val="22"/>
              </w:rPr>
              <w:t>55,306 (5)</w:t>
            </w:r>
          </w:p>
        </w:tc>
      </w:tr>
      <w:tr w:rsidR="00E61F3E" w14:paraId="40AFA4E3" w14:textId="77777777" w:rsidTr="00CC0262">
        <w:tc>
          <w:tcPr>
            <w:tcW w:w="2965" w:type="dxa"/>
          </w:tcPr>
          <w:p w14:paraId="57FED2B0" w14:textId="77777777" w:rsidR="00E61F3E" w:rsidRPr="00DE1A18" w:rsidRDefault="00E61F3E" w:rsidP="00CC0262">
            <w:pPr>
              <w:rPr>
                <w:b/>
                <w:bCs/>
                <w:sz w:val="22"/>
                <w:szCs w:val="22"/>
              </w:rPr>
            </w:pPr>
            <w:r w:rsidRPr="00DE1A18">
              <w:rPr>
                <w:b/>
                <w:bCs/>
                <w:sz w:val="22"/>
                <w:szCs w:val="22"/>
              </w:rPr>
              <w:t xml:space="preserve">Wealth </w:t>
            </w:r>
            <w:r w:rsidRPr="00DE1A18">
              <w:rPr>
                <w:sz w:val="22"/>
                <w:szCs w:val="22"/>
              </w:rPr>
              <w:t>(N=1,292,136)</w:t>
            </w:r>
          </w:p>
        </w:tc>
        <w:tc>
          <w:tcPr>
            <w:tcW w:w="3870" w:type="dxa"/>
          </w:tcPr>
          <w:p w14:paraId="65E596CE" w14:textId="77777777" w:rsidR="00E61F3E" w:rsidRPr="00DE1A18" w:rsidRDefault="00E61F3E" w:rsidP="00CC0262">
            <w:pPr>
              <w:rPr>
                <w:b/>
                <w:bCs/>
                <w:sz w:val="22"/>
                <w:szCs w:val="22"/>
              </w:rPr>
            </w:pPr>
            <w:r w:rsidRPr="00DE1A18">
              <w:rPr>
                <w:b/>
                <w:bCs/>
                <w:sz w:val="22"/>
                <w:szCs w:val="22"/>
              </w:rPr>
              <w:t>Richest</w:t>
            </w:r>
          </w:p>
        </w:tc>
        <w:tc>
          <w:tcPr>
            <w:tcW w:w="1890" w:type="dxa"/>
          </w:tcPr>
          <w:p w14:paraId="33D75A1E" w14:textId="77777777" w:rsidR="00E61F3E" w:rsidRPr="00DE1A18" w:rsidRDefault="00E61F3E" w:rsidP="00CC0262">
            <w:pPr>
              <w:rPr>
                <w:sz w:val="22"/>
                <w:szCs w:val="22"/>
              </w:rPr>
            </w:pPr>
            <w:r w:rsidRPr="00DE1A18">
              <w:rPr>
                <w:sz w:val="22"/>
                <w:szCs w:val="22"/>
              </w:rPr>
              <w:t>73,049 (17)</w:t>
            </w:r>
          </w:p>
        </w:tc>
        <w:tc>
          <w:tcPr>
            <w:tcW w:w="1980" w:type="dxa"/>
          </w:tcPr>
          <w:p w14:paraId="67A8FF59" w14:textId="77777777" w:rsidR="00E61F3E" w:rsidRPr="00DE1A18" w:rsidRDefault="00E61F3E" w:rsidP="00CC0262">
            <w:pPr>
              <w:rPr>
                <w:sz w:val="22"/>
                <w:szCs w:val="22"/>
              </w:rPr>
            </w:pPr>
            <w:r w:rsidRPr="00DE1A18">
              <w:rPr>
                <w:sz w:val="22"/>
                <w:szCs w:val="22"/>
              </w:rPr>
              <w:t>181,032 (18)</w:t>
            </w:r>
          </w:p>
        </w:tc>
        <w:tc>
          <w:tcPr>
            <w:tcW w:w="1980" w:type="dxa"/>
          </w:tcPr>
          <w:p w14:paraId="5958D9FD" w14:textId="42E7ED78" w:rsidR="00E61F3E" w:rsidRPr="00DE1A18" w:rsidRDefault="00ED72FA" w:rsidP="00CC0262">
            <w:pPr>
              <w:rPr>
                <w:sz w:val="22"/>
                <w:szCs w:val="22"/>
              </w:rPr>
            </w:pPr>
            <w:r w:rsidRPr="00DE1A18">
              <w:rPr>
                <w:sz w:val="22"/>
                <w:szCs w:val="22"/>
              </w:rPr>
              <w:t>254,081 (18)</w:t>
            </w:r>
          </w:p>
        </w:tc>
      </w:tr>
      <w:tr w:rsidR="00E61F3E" w14:paraId="67F68C04" w14:textId="77777777" w:rsidTr="00CC0262">
        <w:tc>
          <w:tcPr>
            <w:tcW w:w="2965" w:type="dxa"/>
          </w:tcPr>
          <w:p w14:paraId="2D557A79" w14:textId="77777777" w:rsidR="00E61F3E" w:rsidRPr="00DE1A18" w:rsidRDefault="00E61F3E" w:rsidP="00CC0262">
            <w:pPr>
              <w:rPr>
                <w:b/>
                <w:bCs/>
                <w:sz w:val="22"/>
                <w:szCs w:val="22"/>
              </w:rPr>
            </w:pPr>
          </w:p>
        </w:tc>
        <w:tc>
          <w:tcPr>
            <w:tcW w:w="3870" w:type="dxa"/>
          </w:tcPr>
          <w:p w14:paraId="43483DE9" w14:textId="77777777" w:rsidR="00E61F3E" w:rsidRPr="00DE1A18" w:rsidRDefault="00E61F3E" w:rsidP="00CC0262">
            <w:pPr>
              <w:rPr>
                <w:b/>
                <w:bCs/>
                <w:sz w:val="22"/>
                <w:szCs w:val="22"/>
              </w:rPr>
            </w:pPr>
            <w:r w:rsidRPr="00DE1A18">
              <w:rPr>
                <w:b/>
                <w:bCs/>
                <w:sz w:val="22"/>
                <w:szCs w:val="22"/>
              </w:rPr>
              <w:t>Richer</w:t>
            </w:r>
          </w:p>
        </w:tc>
        <w:tc>
          <w:tcPr>
            <w:tcW w:w="1890" w:type="dxa"/>
          </w:tcPr>
          <w:p w14:paraId="457BF833" w14:textId="77777777" w:rsidR="00E61F3E" w:rsidRPr="00DE1A18" w:rsidRDefault="00E61F3E" w:rsidP="00CC0262">
            <w:pPr>
              <w:rPr>
                <w:sz w:val="22"/>
                <w:szCs w:val="22"/>
              </w:rPr>
            </w:pPr>
            <w:r w:rsidRPr="00DE1A18">
              <w:rPr>
                <w:sz w:val="22"/>
                <w:szCs w:val="22"/>
              </w:rPr>
              <w:t>66,705 (18)</w:t>
            </w:r>
          </w:p>
        </w:tc>
        <w:tc>
          <w:tcPr>
            <w:tcW w:w="1980" w:type="dxa"/>
          </w:tcPr>
          <w:p w14:paraId="3FED8D3A" w14:textId="77777777" w:rsidR="00E61F3E" w:rsidRPr="00DE1A18" w:rsidRDefault="00E61F3E" w:rsidP="00CC0262">
            <w:pPr>
              <w:rPr>
                <w:sz w:val="22"/>
                <w:szCs w:val="22"/>
              </w:rPr>
            </w:pPr>
            <w:r w:rsidRPr="00DE1A18">
              <w:rPr>
                <w:sz w:val="22"/>
                <w:szCs w:val="22"/>
              </w:rPr>
              <w:t>174,382 (19)</w:t>
            </w:r>
          </w:p>
        </w:tc>
        <w:tc>
          <w:tcPr>
            <w:tcW w:w="1980" w:type="dxa"/>
          </w:tcPr>
          <w:p w14:paraId="174FB59A" w14:textId="5EF6952D" w:rsidR="00E61F3E" w:rsidRPr="00DE1A18" w:rsidRDefault="00ED72FA" w:rsidP="00CC0262">
            <w:pPr>
              <w:rPr>
                <w:sz w:val="22"/>
                <w:szCs w:val="22"/>
              </w:rPr>
            </w:pPr>
            <w:r w:rsidRPr="00DE1A18">
              <w:rPr>
                <w:sz w:val="22"/>
                <w:szCs w:val="22"/>
              </w:rPr>
              <w:t>241,087 (18)</w:t>
            </w:r>
          </w:p>
        </w:tc>
      </w:tr>
      <w:tr w:rsidR="00E61F3E" w14:paraId="290A7269" w14:textId="77777777" w:rsidTr="00CC0262">
        <w:tc>
          <w:tcPr>
            <w:tcW w:w="2965" w:type="dxa"/>
          </w:tcPr>
          <w:p w14:paraId="786662B2" w14:textId="77777777" w:rsidR="00E61F3E" w:rsidRPr="00DE1A18" w:rsidRDefault="00E61F3E" w:rsidP="00CC0262">
            <w:pPr>
              <w:rPr>
                <w:b/>
                <w:bCs/>
                <w:sz w:val="22"/>
                <w:szCs w:val="22"/>
              </w:rPr>
            </w:pPr>
          </w:p>
        </w:tc>
        <w:tc>
          <w:tcPr>
            <w:tcW w:w="3870" w:type="dxa"/>
          </w:tcPr>
          <w:p w14:paraId="0AE5406D" w14:textId="77777777" w:rsidR="00E61F3E" w:rsidRPr="00DE1A18" w:rsidRDefault="00E61F3E" w:rsidP="00CC0262">
            <w:pPr>
              <w:rPr>
                <w:b/>
                <w:bCs/>
                <w:sz w:val="22"/>
                <w:szCs w:val="22"/>
              </w:rPr>
            </w:pPr>
            <w:r w:rsidRPr="00DE1A18">
              <w:rPr>
                <w:b/>
                <w:bCs/>
                <w:sz w:val="22"/>
                <w:szCs w:val="22"/>
              </w:rPr>
              <w:t>Middle</w:t>
            </w:r>
          </w:p>
        </w:tc>
        <w:tc>
          <w:tcPr>
            <w:tcW w:w="1890" w:type="dxa"/>
          </w:tcPr>
          <w:p w14:paraId="17E54F85" w14:textId="77777777" w:rsidR="00E61F3E" w:rsidRPr="00DE1A18" w:rsidRDefault="00E61F3E" w:rsidP="00CC0262">
            <w:pPr>
              <w:rPr>
                <w:sz w:val="22"/>
                <w:szCs w:val="22"/>
              </w:rPr>
            </w:pPr>
            <w:r w:rsidRPr="00DE1A18">
              <w:rPr>
                <w:sz w:val="22"/>
                <w:szCs w:val="22"/>
              </w:rPr>
              <w:t>66,515 (19)</w:t>
            </w:r>
          </w:p>
        </w:tc>
        <w:tc>
          <w:tcPr>
            <w:tcW w:w="1980" w:type="dxa"/>
          </w:tcPr>
          <w:p w14:paraId="53286474" w14:textId="77777777" w:rsidR="00E61F3E" w:rsidRPr="00DE1A18" w:rsidRDefault="00E61F3E" w:rsidP="00CC0262">
            <w:pPr>
              <w:rPr>
                <w:sz w:val="22"/>
                <w:szCs w:val="22"/>
              </w:rPr>
            </w:pPr>
            <w:r w:rsidRPr="00DE1A18">
              <w:rPr>
                <w:sz w:val="22"/>
                <w:szCs w:val="22"/>
              </w:rPr>
              <w:t>177577 (19)</w:t>
            </w:r>
          </w:p>
        </w:tc>
        <w:tc>
          <w:tcPr>
            <w:tcW w:w="1980" w:type="dxa"/>
          </w:tcPr>
          <w:p w14:paraId="4FA28663" w14:textId="403066E1" w:rsidR="00E61F3E" w:rsidRPr="00DE1A18" w:rsidRDefault="00ED72FA" w:rsidP="00CC0262">
            <w:pPr>
              <w:rPr>
                <w:sz w:val="22"/>
                <w:szCs w:val="22"/>
              </w:rPr>
            </w:pPr>
            <w:r w:rsidRPr="00DE1A18">
              <w:rPr>
                <w:sz w:val="22"/>
                <w:szCs w:val="22"/>
              </w:rPr>
              <w:t>244,092 (19)</w:t>
            </w:r>
          </w:p>
        </w:tc>
      </w:tr>
      <w:tr w:rsidR="00E61F3E" w14:paraId="355DFBD7" w14:textId="77777777" w:rsidTr="00CC0262">
        <w:tc>
          <w:tcPr>
            <w:tcW w:w="2965" w:type="dxa"/>
          </w:tcPr>
          <w:p w14:paraId="10D3F5F2" w14:textId="77777777" w:rsidR="00E61F3E" w:rsidRPr="00DE1A18" w:rsidRDefault="00E61F3E" w:rsidP="00CC0262">
            <w:pPr>
              <w:rPr>
                <w:b/>
                <w:bCs/>
                <w:sz w:val="22"/>
                <w:szCs w:val="22"/>
              </w:rPr>
            </w:pPr>
          </w:p>
        </w:tc>
        <w:tc>
          <w:tcPr>
            <w:tcW w:w="3870" w:type="dxa"/>
          </w:tcPr>
          <w:p w14:paraId="2E8F098D" w14:textId="77777777" w:rsidR="00E61F3E" w:rsidRPr="00DE1A18" w:rsidRDefault="00E61F3E" w:rsidP="00CC0262">
            <w:pPr>
              <w:rPr>
                <w:b/>
                <w:bCs/>
                <w:sz w:val="22"/>
                <w:szCs w:val="22"/>
              </w:rPr>
            </w:pPr>
            <w:r w:rsidRPr="00DE1A18">
              <w:rPr>
                <w:b/>
                <w:bCs/>
                <w:sz w:val="22"/>
                <w:szCs w:val="22"/>
              </w:rPr>
              <w:t>Poorer</w:t>
            </w:r>
          </w:p>
        </w:tc>
        <w:tc>
          <w:tcPr>
            <w:tcW w:w="1890" w:type="dxa"/>
          </w:tcPr>
          <w:p w14:paraId="406E2862" w14:textId="77777777" w:rsidR="00E61F3E" w:rsidRPr="00DE1A18" w:rsidRDefault="00E61F3E" w:rsidP="00CC0262">
            <w:pPr>
              <w:rPr>
                <w:sz w:val="22"/>
                <w:szCs w:val="22"/>
              </w:rPr>
            </w:pPr>
            <w:r w:rsidRPr="00DE1A18">
              <w:rPr>
                <w:sz w:val="22"/>
                <w:szCs w:val="22"/>
              </w:rPr>
              <w:t>68,802 (21)</w:t>
            </w:r>
          </w:p>
        </w:tc>
        <w:tc>
          <w:tcPr>
            <w:tcW w:w="1980" w:type="dxa"/>
          </w:tcPr>
          <w:p w14:paraId="5D10205A" w14:textId="77777777" w:rsidR="00E61F3E" w:rsidRPr="00DE1A18" w:rsidRDefault="00E61F3E" w:rsidP="00CC0262">
            <w:pPr>
              <w:rPr>
                <w:sz w:val="22"/>
                <w:szCs w:val="22"/>
              </w:rPr>
            </w:pPr>
            <w:r w:rsidRPr="00DE1A18">
              <w:rPr>
                <w:sz w:val="22"/>
                <w:szCs w:val="22"/>
              </w:rPr>
              <w:t>188657 (21)</w:t>
            </w:r>
          </w:p>
        </w:tc>
        <w:tc>
          <w:tcPr>
            <w:tcW w:w="1980" w:type="dxa"/>
          </w:tcPr>
          <w:p w14:paraId="4EB5F3FC" w14:textId="15395E69" w:rsidR="00E61F3E" w:rsidRPr="00DE1A18" w:rsidRDefault="00ED72FA" w:rsidP="00CC0262">
            <w:pPr>
              <w:rPr>
                <w:sz w:val="22"/>
                <w:szCs w:val="22"/>
              </w:rPr>
            </w:pPr>
            <w:r w:rsidRPr="00DE1A18">
              <w:rPr>
                <w:sz w:val="22"/>
                <w:szCs w:val="22"/>
              </w:rPr>
              <w:t>257,459 (21)</w:t>
            </w:r>
          </w:p>
        </w:tc>
      </w:tr>
      <w:tr w:rsidR="00E61F3E" w14:paraId="39F556AA" w14:textId="77777777" w:rsidTr="00CC0262">
        <w:tc>
          <w:tcPr>
            <w:tcW w:w="2965" w:type="dxa"/>
          </w:tcPr>
          <w:p w14:paraId="71933328" w14:textId="77777777" w:rsidR="00E61F3E" w:rsidRPr="00DE1A18" w:rsidRDefault="00E61F3E" w:rsidP="00CC0262">
            <w:pPr>
              <w:rPr>
                <w:b/>
                <w:bCs/>
                <w:sz w:val="22"/>
                <w:szCs w:val="22"/>
              </w:rPr>
            </w:pPr>
          </w:p>
        </w:tc>
        <w:tc>
          <w:tcPr>
            <w:tcW w:w="3870" w:type="dxa"/>
          </w:tcPr>
          <w:p w14:paraId="371E6D62" w14:textId="77777777" w:rsidR="00E61F3E" w:rsidRPr="00DE1A18" w:rsidRDefault="00E61F3E" w:rsidP="00CC0262">
            <w:pPr>
              <w:rPr>
                <w:b/>
                <w:bCs/>
                <w:sz w:val="22"/>
                <w:szCs w:val="22"/>
              </w:rPr>
            </w:pPr>
            <w:r w:rsidRPr="00DE1A18">
              <w:rPr>
                <w:b/>
                <w:bCs/>
                <w:sz w:val="22"/>
                <w:szCs w:val="22"/>
              </w:rPr>
              <w:t>Poorest</w:t>
            </w:r>
          </w:p>
        </w:tc>
        <w:tc>
          <w:tcPr>
            <w:tcW w:w="1890" w:type="dxa"/>
          </w:tcPr>
          <w:p w14:paraId="25571927" w14:textId="77777777" w:rsidR="00E61F3E" w:rsidRPr="00DE1A18" w:rsidRDefault="00E61F3E" w:rsidP="00CC0262">
            <w:pPr>
              <w:rPr>
                <w:sz w:val="22"/>
                <w:szCs w:val="22"/>
              </w:rPr>
            </w:pPr>
            <w:r w:rsidRPr="00DE1A18">
              <w:rPr>
                <w:sz w:val="22"/>
                <w:szCs w:val="22"/>
              </w:rPr>
              <w:t>80,573 (24)</w:t>
            </w:r>
          </w:p>
        </w:tc>
        <w:tc>
          <w:tcPr>
            <w:tcW w:w="1980" w:type="dxa"/>
          </w:tcPr>
          <w:p w14:paraId="196CAAC3" w14:textId="77777777" w:rsidR="00E61F3E" w:rsidRPr="00DE1A18" w:rsidRDefault="00E61F3E" w:rsidP="00CC0262">
            <w:pPr>
              <w:rPr>
                <w:sz w:val="22"/>
                <w:szCs w:val="22"/>
              </w:rPr>
            </w:pPr>
            <w:r w:rsidRPr="00DE1A18">
              <w:rPr>
                <w:sz w:val="22"/>
                <w:szCs w:val="22"/>
              </w:rPr>
              <w:t>214,844 (24)</w:t>
            </w:r>
          </w:p>
        </w:tc>
        <w:tc>
          <w:tcPr>
            <w:tcW w:w="1980" w:type="dxa"/>
          </w:tcPr>
          <w:p w14:paraId="78DFBA27" w14:textId="3B4994A5" w:rsidR="00E61F3E" w:rsidRPr="00DE1A18" w:rsidRDefault="00ED72FA" w:rsidP="00CC0262">
            <w:pPr>
              <w:rPr>
                <w:sz w:val="22"/>
                <w:szCs w:val="22"/>
              </w:rPr>
            </w:pPr>
            <w:r w:rsidRPr="00DE1A18">
              <w:rPr>
                <w:sz w:val="22"/>
                <w:szCs w:val="22"/>
              </w:rPr>
              <w:t>295,417 (24)</w:t>
            </w:r>
          </w:p>
        </w:tc>
      </w:tr>
      <w:tr w:rsidR="00E61F3E" w14:paraId="4A335681" w14:textId="77777777" w:rsidTr="00CC0262">
        <w:tc>
          <w:tcPr>
            <w:tcW w:w="6835" w:type="dxa"/>
            <w:gridSpan w:val="2"/>
          </w:tcPr>
          <w:p w14:paraId="140A9233" w14:textId="77777777" w:rsidR="00E61F3E" w:rsidRPr="00DE1A18" w:rsidRDefault="00E61F3E" w:rsidP="00CC0262">
            <w:pPr>
              <w:rPr>
                <w:b/>
                <w:bCs/>
                <w:sz w:val="22"/>
                <w:szCs w:val="22"/>
              </w:rPr>
            </w:pPr>
            <w:r w:rsidRPr="00DE1A18">
              <w:rPr>
                <w:b/>
                <w:bCs/>
                <w:sz w:val="22"/>
                <w:szCs w:val="22"/>
              </w:rPr>
              <w:t xml:space="preserve">Rural household </w:t>
            </w:r>
            <w:r w:rsidRPr="00DE1A18">
              <w:rPr>
                <w:sz w:val="22"/>
                <w:szCs w:val="22"/>
              </w:rPr>
              <w:t>(N=1,295,177)</w:t>
            </w:r>
          </w:p>
        </w:tc>
        <w:tc>
          <w:tcPr>
            <w:tcW w:w="1890" w:type="dxa"/>
          </w:tcPr>
          <w:p w14:paraId="74976B37" w14:textId="77777777" w:rsidR="00E61F3E" w:rsidRPr="00DE1A18" w:rsidRDefault="00E61F3E" w:rsidP="00CC0262">
            <w:pPr>
              <w:rPr>
                <w:sz w:val="22"/>
                <w:szCs w:val="22"/>
              </w:rPr>
            </w:pPr>
            <w:r w:rsidRPr="00DE1A18">
              <w:rPr>
                <w:sz w:val="22"/>
                <w:szCs w:val="22"/>
              </w:rPr>
              <w:t>231,404 (64)</w:t>
            </w:r>
          </w:p>
        </w:tc>
        <w:tc>
          <w:tcPr>
            <w:tcW w:w="1980" w:type="dxa"/>
          </w:tcPr>
          <w:p w14:paraId="6FF92220" w14:textId="77777777" w:rsidR="00E61F3E" w:rsidRPr="00DE1A18" w:rsidRDefault="00E61F3E" w:rsidP="00CC0262">
            <w:pPr>
              <w:rPr>
                <w:sz w:val="22"/>
                <w:szCs w:val="22"/>
              </w:rPr>
            </w:pPr>
            <w:r w:rsidRPr="00DE1A18">
              <w:rPr>
                <w:sz w:val="22"/>
                <w:szCs w:val="22"/>
              </w:rPr>
              <w:t>590,207 (63)</w:t>
            </w:r>
          </w:p>
        </w:tc>
        <w:tc>
          <w:tcPr>
            <w:tcW w:w="1980" w:type="dxa"/>
          </w:tcPr>
          <w:p w14:paraId="439F1D49" w14:textId="6C801C2C" w:rsidR="00E61F3E" w:rsidRPr="00DE1A18" w:rsidRDefault="00ED72FA" w:rsidP="00CC0262">
            <w:pPr>
              <w:rPr>
                <w:sz w:val="22"/>
                <w:szCs w:val="22"/>
              </w:rPr>
            </w:pPr>
            <w:r w:rsidRPr="00DE1A18">
              <w:rPr>
                <w:sz w:val="22"/>
                <w:szCs w:val="22"/>
              </w:rPr>
              <w:t>821,611 (63)</w:t>
            </w:r>
          </w:p>
        </w:tc>
      </w:tr>
      <w:tr w:rsidR="00E61F3E" w14:paraId="2566AB53" w14:textId="77777777" w:rsidTr="00CC0262">
        <w:tc>
          <w:tcPr>
            <w:tcW w:w="6835" w:type="dxa"/>
            <w:gridSpan w:val="2"/>
          </w:tcPr>
          <w:p w14:paraId="2E8A7CAA" w14:textId="77777777" w:rsidR="00E61F3E" w:rsidRPr="00DE1A18" w:rsidRDefault="00E61F3E" w:rsidP="00CC0262">
            <w:pPr>
              <w:rPr>
                <w:b/>
                <w:bCs/>
                <w:sz w:val="22"/>
                <w:szCs w:val="22"/>
              </w:rPr>
            </w:pPr>
            <w:r w:rsidRPr="00DE1A18">
              <w:rPr>
                <w:b/>
                <w:bCs/>
                <w:sz w:val="22"/>
                <w:szCs w:val="22"/>
              </w:rPr>
              <w:t xml:space="preserve">PEPFAR funding per capita, median (IQR) </w:t>
            </w:r>
            <w:r w:rsidRPr="00DE1A18">
              <w:rPr>
                <w:sz w:val="22"/>
                <w:szCs w:val="22"/>
              </w:rPr>
              <w:t>(N=1,295,177)</w:t>
            </w:r>
          </w:p>
        </w:tc>
        <w:tc>
          <w:tcPr>
            <w:tcW w:w="1890" w:type="dxa"/>
          </w:tcPr>
          <w:p w14:paraId="11DD4B85" w14:textId="77777777" w:rsidR="00E61F3E" w:rsidRPr="00DE1A18" w:rsidRDefault="00E61F3E" w:rsidP="00CC0262">
            <w:pPr>
              <w:rPr>
                <w:sz w:val="22"/>
                <w:szCs w:val="22"/>
              </w:rPr>
            </w:pPr>
            <w:r w:rsidRPr="00DE1A18">
              <w:rPr>
                <w:sz w:val="22"/>
                <w:szCs w:val="22"/>
              </w:rPr>
              <w:t>4.4 (0.7-8.0)</w:t>
            </w:r>
          </w:p>
        </w:tc>
        <w:tc>
          <w:tcPr>
            <w:tcW w:w="1980" w:type="dxa"/>
          </w:tcPr>
          <w:p w14:paraId="71A6E4E9" w14:textId="77777777" w:rsidR="00E61F3E" w:rsidRPr="00DE1A18" w:rsidRDefault="00E61F3E" w:rsidP="00CC0262">
            <w:pPr>
              <w:rPr>
                <w:sz w:val="22"/>
                <w:szCs w:val="22"/>
              </w:rPr>
            </w:pPr>
            <w:r w:rsidRPr="00DE1A18">
              <w:rPr>
                <w:sz w:val="22"/>
                <w:szCs w:val="22"/>
              </w:rPr>
              <w:t>0 (0-2.8)</w:t>
            </w:r>
          </w:p>
        </w:tc>
        <w:tc>
          <w:tcPr>
            <w:tcW w:w="1980" w:type="dxa"/>
          </w:tcPr>
          <w:p w14:paraId="2AA8B64F" w14:textId="77777777" w:rsidR="00E61F3E" w:rsidRPr="00DE1A18" w:rsidRDefault="00E61F3E" w:rsidP="00CC0262">
            <w:pPr>
              <w:rPr>
                <w:sz w:val="22"/>
                <w:szCs w:val="22"/>
              </w:rPr>
            </w:pPr>
            <w:r w:rsidRPr="00DE1A18">
              <w:rPr>
                <w:sz w:val="22"/>
                <w:szCs w:val="22"/>
              </w:rPr>
              <w:t>0.7 (0-5.9)</w:t>
            </w:r>
          </w:p>
        </w:tc>
      </w:tr>
      <w:tr w:rsidR="00E61F3E" w14:paraId="6B8CF67F" w14:textId="77777777" w:rsidTr="00CC0262">
        <w:tc>
          <w:tcPr>
            <w:tcW w:w="6835" w:type="dxa"/>
            <w:gridSpan w:val="2"/>
          </w:tcPr>
          <w:p w14:paraId="6EC75296" w14:textId="77777777" w:rsidR="00E61F3E" w:rsidRPr="00DE1A18" w:rsidRDefault="00E61F3E" w:rsidP="00CC0262">
            <w:pPr>
              <w:rPr>
                <w:b/>
                <w:bCs/>
                <w:sz w:val="22"/>
                <w:szCs w:val="22"/>
              </w:rPr>
            </w:pPr>
            <w:r w:rsidRPr="00DE1A18">
              <w:rPr>
                <w:b/>
                <w:bCs/>
                <w:sz w:val="22"/>
                <w:szCs w:val="22"/>
              </w:rPr>
              <w:t xml:space="preserve">HIV Global Fund funding per capita, median (IQR) </w:t>
            </w:r>
            <w:r w:rsidRPr="00DE1A18">
              <w:rPr>
                <w:sz w:val="22"/>
                <w:szCs w:val="22"/>
              </w:rPr>
              <w:t>(N=1,295,177)</w:t>
            </w:r>
          </w:p>
        </w:tc>
        <w:tc>
          <w:tcPr>
            <w:tcW w:w="1890" w:type="dxa"/>
          </w:tcPr>
          <w:p w14:paraId="6FB8309C" w14:textId="77777777" w:rsidR="00E61F3E" w:rsidRPr="00DE1A18" w:rsidRDefault="00E61F3E" w:rsidP="00CC0262">
            <w:pPr>
              <w:rPr>
                <w:sz w:val="22"/>
                <w:szCs w:val="22"/>
              </w:rPr>
            </w:pPr>
            <w:r w:rsidRPr="00DE1A18">
              <w:rPr>
                <w:sz w:val="22"/>
                <w:szCs w:val="22"/>
              </w:rPr>
              <w:t>1.6 (1.1-4.0)</w:t>
            </w:r>
          </w:p>
        </w:tc>
        <w:tc>
          <w:tcPr>
            <w:tcW w:w="1980" w:type="dxa"/>
          </w:tcPr>
          <w:p w14:paraId="082DD513" w14:textId="77777777" w:rsidR="00E61F3E" w:rsidRPr="00DE1A18" w:rsidRDefault="00E61F3E" w:rsidP="00CC0262">
            <w:pPr>
              <w:rPr>
                <w:sz w:val="22"/>
                <w:szCs w:val="22"/>
              </w:rPr>
            </w:pPr>
            <w:r w:rsidRPr="00DE1A18">
              <w:rPr>
                <w:sz w:val="22"/>
                <w:szCs w:val="22"/>
              </w:rPr>
              <w:t>0.4 (0-1.2)</w:t>
            </w:r>
          </w:p>
        </w:tc>
        <w:tc>
          <w:tcPr>
            <w:tcW w:w="1980" w:type="dxa"/>
          </w:tcPr>
          <w:p w14:paraId="6153EBE1" w14:textId="77777777" w:rsidR="00E61F3E" w:rsidRPr="00DE1A18" w:rsidRDefault="00E61F3E" w:rsidP="00CC0262">
            <w:pPr>
              <w:rPr>
                <w:sz w:val="22"/>
                <w:szCs w:val="22"/>
              </w:rPr>
            </w:pPr>
            <w:r w:rsidRPr="00DE1A18">
              <w:rPr>
                <w:sz w:val="22"/>
                <w:szCs w:val="22"/>
              </w:rPr>
              <w:t>0.8 (0.2-1.6)</w:t>
            </w:r>
          </w:p>
        </w:tc>
      </w:tr>
      <w:tr w:rsidR="00E61F3E" w14:paraId="4A6D2E61" w14:textId="77777777" w:rsidTr="00CC0262">
        <w:tc>
          <w:tcPr>
            <w:tcW w:w="10705" w:type="dxa"/>
            <w:gridSpan w:val="4"/>
          </w:tcPr>
          <w:p w14:paraId="19D94539" w14:textId="77777777" w:rsidR="00E61F3E" w:rsidRPr="00DE1A18" w:rsidRDefault="00E61F3E" w:rsidP="00CC0262">
            <w:pPr>
              <w:jc w:val="center"/>
              <w:rPr>
                <w:i/>
                <w:iCs/>
                <w:sz w:val="22"/>
                <w:szCs w:val="22"/>
              </w:rPr>
            </w:pPr>
            <w:r w:rsidRPr="00DE1A18">
              <w:rPr>
                <w:i/>
                <w:iCs/>
                <w:sz w:val="22"/>
                <w:szCs w:val="22"/>
              </w:rPr>
              <w:t>World Bank Governance Indicators</w:t>
            </w:r>
          </w:p>
        </w:tc>
        <w:tc>
          <w:tcPr>
            <w:tcW w:w="1980" w:type="dxa"/>
          </w:tcPr>
          <w:p w14:paraId="3F416284" w14:textId="77777777" w:rsidR="00E61F3E" w:rsidRPr="00DE1A18" w:rsidRDefault="00E61F3E" w:rsidP="00CC0262">
            <w:pPr>
              <w:jc w:val="center"/>
              <w:rPr>
                <w:i/>
                <w:iCs/>
                <w:sz w:val="22"/>
                <w:szCs w:val="22"/>
              </w:rPr>
            </w:pPr>
          </w:p>
        </w:tc>
      </w:tr>
      <w:tr w:rsidR="00E61F3E" w14:paraId="0BDE9BB0" w14:textId="77777777" w:rsidTr="00CC0262">
        <w:tc>
          <w:tcPr>
            <w:tcW w:w="6835" w:type="dxa"/>
            <w:gridSpan w:val="2"/>
          </w:tcPr>
          <w:p w14:paraId="59992391" w14:textId="77777777" w:rsidR="00E61F3E" w:rsidRPr="00DE1A18" w:rsidRDefault="00E61F3E" w:rsidP="00CC0262">
            <w:pPr>
              <w:rPr>
                <w:b/>
                <w:bCs/>
                <w:sz w:val="22"/>
                <w:szCs w:val="22"/>
              </w:rPr>
            </w:pPr>
            <w:r w:rsidRPr="00DE1A18">
              <w:rPr>
                <w:b/>
                <w:bCs/>
                <w:sz w:val="22"/>
                <w:szCs w:val="22"/>
              </w:rPr>
              <w:t xml:space="preserve">Corruption, median (IQR) </w:t>
            </w:r>
            <w:r w:rsidRPr="00DE1A18">
              <w:rPr>
                <w:sz w:val="22"/>
                <w:szCs w:val="22"/>
              </w:rPr>
              <w:t>(N=1,295,177)</w:t>
            </w:r>
          </w:p>
        </w:tc>
        <w:tc>
          <w:tcPr>
            <w:tcW w:w="1890" w:type="dxa"/>
          </w:tcPr>
          <w:p w14:paraId="62F653D4" w14:textId="77777777" w:rsidR="00E61F3E" w:rsidRPr="00DE1A18" w:rsidRDefault="00E61F3E" w:rsidP="00CC0262">
            <w:pPr>
              <w:rPr>
                <w:sz w:val="22"/>
                <w:szCs w:val="22"/>
              </w:rPr>
            </w:pPr>
            <w:r w:rsidRPr="00DE1A18">
              <w:rPr>
                <w:sz w:val="22"/>
                <w:szCs w:val="22"/>
              </w:rPr>
              <w:t xml:space="preserve">-0.9 (-1.1 </w:t>
            </w:r>
            <w:proofErr w:type="gramStart"/>
            <w:r w:rsidRPr="00DE1A18">
              <w:rPr>
                <w:sz w:val="22"/>
                <w:szCs w:val="22"/>
              </w:rPr>
              <w:t>–  -</w:t>
            </w:r>
            <w:proofErr w:type="gramEnd"/>
            <w:r w:rsidRPr="00DE1A18">
              <w:rPr>
                <w:sz w:val="22"/>
                <w:szCs w:val="22"/>
              </w:rPr>
              <w:t>0.7)</w:t>
            </w:r>
          </w:p>
        </w:tc>
        <w:tc>
          <w:tcPr>
            <w:tcW w:w="1980" w:type="dxa"/>
          </w:tcPr>
          <w:p w14:paraId="1EFAEA46" w14:textId="77777777" w:rsidR="00E61F3E" w:rsidRPr="00DE1A18" w:rsidRDefault="00E61F3E" w:rsidP="00CC0262">
            <w:pPr>
              <w:rPr>
                <w:sz w:val="22"/>
                <w:szCs w:val="22"/>
              </w:rPr>
            </w:pPr>
            <w:r w:rsidRPr="00DE1A18">
              <w:rPr>
                <w:sz w:val="22"/>
                <w:szCs w:val="22"/>
              </w:rPr>
              <w:t xml:space="preserve">-0.8 (-1.1 </w:t>
            </w:r>
            <w:proofErr w:type="gramStart"/>
            <w:r w:rsidRPr="00DE1A18">
              <w:rPr>
                <w:sz w:val="22"/>
                <w:szCs w:val="22"/>
              </w:rPr>
              <w:t>–  -</w:t>
            </w:r>
            <w:proofErr w:type="gramEnd"/>
            <w:r w:rsidRPr="00DE1A18">
              <w:rPr>
                <w:sz w:val="22"/>
                <w:szCs w:val="22"/>
              </w:rPr>
              <w:t>0.5)</w:t>
            </w:r>
          </w:p>
        </w:tc>
        <w:tc>
          <w:tcPr>
            <w:tcW w:w="1980" w:type="dxa"/>
          </w:tcPr>
          <w:p w14:paraId="1AFA3561" w14:textId="77777777" w:rsidR="00E61F3E" w:rsidRPr="00DE1A18" w:rsidRDefault="00E61F3E" w:rsidP="00CC0262">
            <w:pPr>
              <w:rPr>
                <w:sz w:val="22"/>
                <w:szCs w:val="22"/>
              </w:rPr>
            </w:pPr>
            <w:r w:rsidRPr="00DE1A18">
              <w:rPr>
                <w:sz w:val="22"/>
                <w:szCs w:val="22"/>
              </w:rPr>
              <w:t>-0.8 (-1.1 – 0.5)</w:t>
            </w:r>
          </w:p>
        </w:tc>
      </w:tr>
      <w:tr w:rsidR="00E61F3E" w14:paraId="3619AFE4" w14:textId="77777777" w:rsidTr="00CC0262">
        <w:tc>
          <w:tcPr>
            <w:tcW w:w="6835" w:type="dxa"/>
            <w:gridSpan w:val="2"/>
          </w:tcPr>
          <w:p w14:paraId="7607736B" w14:textId="77777777" w:rsidR="00E61F3E" w:rsidRPr="00DE1A18" w:rsidRDefault="00E61F3E" w:rsidP="00CC0262">
            <w:pPr>
              <w:rPr>
                <w:b/>
                <w:bCs/>
                <w:sz w:val="22"/>
                <w:szCs w:val="22"/>
              </w:rPr>
            </w:pPr>
            <w:r w:rsidRPr="00DE1A18">
              <w:rPr>
                <w:b/>
                <w:bCs/>
                <w:sz w:val="22"/>
                <w:szCs w:val="22"/>
              </w:rPr>
              <w:t xml:space="preserve">Stability and Violence, median (IQR) </w:t>
            </w:r>
            <w:r w:rsidRPr="00DE1A18">
              <w:rPr>
                <w:sz w:val="22"/>
                <w:szCs w:val="22"/>
              </w:rPr>
              <w:t>(N=1,295,177)</w:t>
            </w:r>
          </w:p>
        </w:tc>
        <w:tc>
          <w:tcPr>
            <w:tcW w:w="1890" w:type="dxa"/>
          </w:tcPr>
          <w:p w14:paraId="16E3D0D3" w14:textId="77777777" w:rsidR="00E61F3E" w:rsidRPr="00DE1A18" w:rsidRDefault="00E61F3E" w:rsidP="00CC0262">
            <w:pPr>
              <w:rPr>
                <w:sz w:val="22"/>
                <w:szCs w:val="22"/>
              </w:rPr>
            </w:pPr>
            <w:r w:rsidRPr="00DE1A18">
              <w:rPr>
                <w:sz w:val="22"/>
                <w:szCs w:val="22"/>
              </w:rPr>
              <w:t>-0.4 (-1.0 – 0.0)</w:t>
            </w:r>
          </w:p>
        </w:tc>
        <w:tc>
          <w:tcPr>
            <w:tcW w:w="1980" w:type="dxa"/>
          </w:tcPr>
          <w:p w14:paraId="3CCEF95B" w14:textId="77777777" w:rsidR="00E61F3E" w:rsidRPr="00DE1A18" w:rsidRDefault="00E61F3E" w:rsidP="00CC0262">
            <w:pPr>
              <w:rPr>
                <w:sz w:val="22"/>
                <w:szCs w:val="22"/>
              </w:rPr>
            </w:pPr>
            <w:r w:rsidRPr="00DE1A18">
              <w:rPr>
                <w:sz w:val="22"/>
                <w:szCs w:val="22"/>
              </w:rPr>
              <w:t xml:space="preserve">-0.6 (-1.3 </w:t>
            </w:r>
            <w:proofErr w:type="gramStart"/>
            <w:r w:rsidRPr="00DE1A18">
              <w:rPr>
                <w:sz w:val="22"/>
                <w:szCs w:val="22"/>
              </w:rPr>
              <w:t>–  -</w:t>
            </w:r>
            <w:proofErr w:type="gramEnd"/>
            <w:r w:rsidRPr="00DE1A18">
              <w:rPr>
                <w:sz w:val="22"/>
                <w:szCs w:val="22"/>
              </w:rPr>
              <w:t>0.1)</w:t>
            </w:r>
          </w:p>
        </w:tc>
        <w:tc>
          <w:tcPr>
            <w:tcW w:w="1980" w:type="dxa"/>
          </w:tcPr>
          <w:p w14:paraId="6B40F591" w14:textId="77777777" w:rsidR="00E61F3E" w:rsidRPr="00DE1A18" w:rsidRDefault="00E61F3E" w:rsidP="00CC0262">
            <w:pPr>
              <w:rPr>
                <w:sz w:val="22"/>
                <w:szCs w:val="22"/>
              </w:rPr>
            </w:pPr>
            <w:r w:rsidRPr="00DE1A18">
              <w:rPr>
                <w:sz w:val="22"/>
                <w:szCs w:val="22"/>
              </w:rPr>
              <w:t>-0.5 (-1.3 – 0.0)</w:t>
            </w:r>
          </w:p>
        </w:tc>
      </w:tr>
      <w:tr w:rsidR="00E61F3E" w14:paraId="73D00683" w14:textId="77777777" w:rsidTr="00CC0262">
        <w:tc>
          <w:tcPr>
            <w:tcW w:w="6835" w:type="dxa"/>
            <w:gridSpan w:val="2"/>
          </w:tcPr>
          <w:p w14:paraId="127D8D2E" w14:textId="77777777" w:rsidR="00E61F3E" w:rsidRPr="00DE1A18" w:rsidRDefault="00E61F3E" w:rsidP="00CC0262">
            <w:pPr>
              <w:rPr>
                <w:b/>
                <w:bCs/>
                <w:sz w:val="22"/>
                <w:szCs w:val="22"/>
              </w:rPr>
            </w:pPr>
            <w:r w:rsidRPr="00DE1A18">
              <w:rPr>
                <w:b/>
                <w:bCs/>
                <w:sz w:val="22"/>
                <w:szCs w:val="22"/>
              </w:rPr>
              <w:t xml:space="preserve">Voice and Accountability, median (IQR) </w:t>
            </w:r>
            <w:r w:rsidRPr="00DE1A18">
              <w:rPr>
                <w:sz w:val="22"/>
                <w:szCs w:val="22"/>
              </w:rPr>
              <w:t>(N=1,295,177)</w:t>
            </w:r>
          </w:p>
        </w:tc>
        <w:tc>
          <w:tcPr>
            <w:tcW w:w="1890" w:type="dxa"/>
          </w:tcPr>
          <w:p w14:paraId="759DDEE5" w14:textId="77777777" w:rsidR="00E61F3E" w:rsidRPr="00DE1A18" w:rsidRDefault="00E61F3E" w:rsidP="00CC0262">
            <w:pPr>
              <w:rPr>
                <w:sz w:val="22"/>
                <w:szCs w:val="22"/>
              </w:rPr>
            </w:pPr>
            <w:r w:rsidRPr="00DE1A18">
              <w:rPr>
                <w:sz w:val="22"/>
                <w:szCs w:val="22"/>
              </w:rPr>
              <w:t xml:space="preserve">-0.3 (-1.0 </w:t>
            </w:r>
            <w:proofErr w:type="gramStart"/>
            <w:r w:rsidRPr="00DE1A18">
              <w:rPr>
                <w:sz w:val="22"/>
                <w:szCs w:val="22"/>
              </w:rPr>
              <w:t>–  -</w:t>
            </w:r>
            <w:proofErr w:type="gramEnd"/>
            <w:r w:rsidRPr="00DE1A18">
              <w:rPr>
                <w:sz w:val="22"/>
                <w:szCs w:val="22"/>
              </w:rPr>
              <w:t>0.1)</w:t>
            </w:r>
          </w:p>
        </w:tc>
        <w:tc>
          <w:tcPr>
            <w:tcW w:w="1980" w:type="dxa"/>
          </w:tcPr>
          <w:p w14:paraId="447CF871" w14:textId="77777777" w:rsidR="00E61F3E" w:rsidRPr="00DE1A18" w:rsidRDefault="00E61F3E" w:rsidP="00CC0262">
            <w:pPr>
              <w:rPr>
                <w:sz w:val="22"/>
                <w:szCs w:val="22"/>
              </w:rPr>
            </w:pPr>
            <w:r w:rsidRPr="00DE1A18">
              <w:rPr>
                <w:sz w:val="22"/>
                <w:szCs w:val="22"/>
              </w:rPr>
              <w:t>-0.7 (-0.2 – -1.1)</w:t>
            </w:r>
          </w:p>
        </w:tc>
        <w:tc>
          <w:tcPr>
            <w:tcW w:w="1980" w:type="dxa"/>
          </w:tcPr>
          <w:p w14:paraId="0953EDA2" w14:textId="77777777" w:rsidR="00E61F3E" w:rsidRPr="00DE1A18" w:rsidRDefault="00E61F3E" w:rsidP="00CC0262">
            <w:pPr>
              <w:rPr>
                <w:sz w:val="22"/>
                <w:szCs w:val="22"/>
              </w:rPr>
            </w:pPr>
            <w:r w:rsidRPr="00DE1A18">
              <w:rPr>
                <w:sz w:val="22"/>
                <w:szCs w:val="22"/>
              </w:rPr>
              <w:t>-0.5 (-1.0 - -0.1)</w:t>
            </w:r>
          </w:p>
        </w:tc>
      </w:tr>
      <w:tr w:rsidR="00E61F3E" w14:paraId="014528FA" w14:textId="77777777" w:rsidTr="00CC0262">
        <w:tc>
          <w:tcPr>
            <w:tcW w:w="6835" w:type="dxa"/>
            <w:gridSpan w:val="2"/>
          </w:tcPr>
          <w:p w14:paraId="0E96C54E" w14:textId="77777777" w:rsidR="00E61F3E" w:rsidRPr="00DE1A18" w:rsidRDefault="00E61F3E" w:rsidP="00CC0262">
            <w:pPr>
              <w:rPr>
                <w:b/>
                <w:bCs/>
                <w:sz w:val="22"/>
                <w:szCs w:val="22"/>
              </w:rPr>
            </w:pPr>
            <w:r w:rsidRPr="00DE1A18">
              <w:rPr>
                <w:b/>
                <w:bCs/>
                <w:sz w:val="22"/>
                <w:szCs w:val="22"/>
              </w:rPr>
              <w:t xml:space="preserve">Effectiveness, median (IQR) </w:t>
            </w:r>
            <w:r w:rsidRPr="00DE1A18">
              <w:rPr>
                <w:sz w:val="22"/>
                <w:szCs w:val="22"/>
              </w:rPr>
              <w:t>(N=1,295,177)</w:t>
            </w:r>
          </w:p>
        </w:tc>
        <w:tc>
          <w:tcPr>
            <w:tcW w:w="1890" w:type="dxa"/>
          </w:tcPr>
          <w:p w14:paraId="491C0299" w14:textId="77777777" w:rsidR="00E61F3E" w:rsidRPr="00DE1A18" w:rsidRDefault="00E61F3E" w:rsidP="00CC0262">
            <w:pPr>
              <w:rPr>
                <w:sz w:val="22"/>
                <w:szCs w:val="22"/>
              </w:rPr>
            </w:pPr>
            <w:r w:rsidRPr="00DE1A18">
              <w:rPr>
                <w:sz w:val="22"/>
                <w:szCs w:val="22"/>
              </w:rPr>
              <w:t>-0.6 (-0.8 – -0.5)</w:t>
            </w:r>
          </w:p>
        </w:tc>
        <w:tc>
          <w:tcPr>
            <w:tcW w:w="1980" w:type="dxa"/>
          </w:tcPr>
          <w:p w14:paraId="529C8970" w14:textId="77777777" w:rsidR="00E61F3E" w:rsidRPr="00DE1A18" w:rsidRDefault="00E61F3E" w:rsidP="00CC0262">
            <w:pPr>
              <w:rPr>
                <w:sz w:val="22"/>
                <w:szCs w:val="22"/>
              </w:rPr>
            </w:pPr>
            <w:r w:rsidRPr="00DE1A18">
              <w:rPr>
                <w:sz w:val="22"/>
                <w:szCs w:val="22"/>
              </w:rPr>
              <w:t>-0.9 (-1.1 – 0.5)</w:t>
            </w:r>
          </w:p>
        </w:tc>
        <w:tc>
          <w:tcPr>
            <w:tcW w:w="1980" w:type="dxa"/>
          </w:tcPr>
          <w:p w14:paraId="5A517011" w14:textId="77777777" w:rsidR="00E61F3E" w:rsidRPr="00DE1A18" w:rsidRDefault="00E61F3E" w:rsidP="00CC0262">
            <w:pPr>
              <w:rPr>
                <w:sz w:val="22"/>
                <w:szCs w:val="22"/>
              </w:rPr>
            </w:pPr>
            <w:r w:rsidRPr="00DE1A18">
              <w:rPr>
                <w:sz w:val="22"/>
                <w:szCs w:val="22"/>
              </w:rPr>
              <w:t>-0.7 (-1.0 - -0.5)</w:t>
            </w:r>
          </w:p>
        </w:tc>
      </w:tr>
      <w:tr w:rsidR="00E61F3E" w14:paraId="3659AF62" w14:textId="77777777" w:rsidTr="00CC0262">
        <w:tc>
          <w:tcPr>
            <w:tcW w:w="6835" w:type="dxa"/>
            <w:gridSpan w:val="2"/>
          </w:tcPr>
          <w:p w14:paraId="5541A868" w14:textId="77777777" w:rsidR="00E61F3E" w:rsidRPr="00DE1A18" w:rsidRDefault="00E61F3E" w:rsidP="00CC0262">
            <w:pPr>
              <w:rPr>
                <w:b/>
                <w:bCs/>
                <w:sz w:val="22"/>
                <w:szCs w:val="22"/>
              </w:rPr>
            </w:pPr>
            <w:r w:rsidRPr="00DE1A18">
              <w:rPr>
                <w:b/>
                <w:bCs/>
                <w:sz w:val="22"/>
                <w:szCs w:val="22"/>
              </w:rPr>
              <w:t xml:space="preserve">Rule of Law, median (IQR) </w:t>
            </w:r>
            <w:r w:rsidRPr="00DE1A18">
              <w:rPr>
                <w:sz w:val="22"/>
                <w:szCs w:val="22"/>
              </w:rPr>
              <w:t>(N=1,295,177)</w:t>
            </w:r>
          </w:p>
        </w:tc>
        <w:tc>
          <w:tcPr>
            <w:tcW w:w="1890" w:type="dxa"/>
          </w:tcPr>
          <w:p w14:paraId="52E6705A" w14:textId="77777777" w:rsidR="00E61F3E" w:rsidRPr="00DE1A18" w:rsidRDefault="00E61F3E" w:rsidP="00CC0262">
            <w:pPr>
              <w:rPr>
                <w:sz w:val="22"/>
                <w:szCs w:val="22"/>
              </w:rPr>
            </w:pPr>
            <w:r w:rsidRPr="00DE1A18">
              <w:rPr>
                <w:sz w:val="22"/>
                <w:szCs w:val="22"/>
              </w:rPr>
              <w:t>-0.4 (-1.0 – -0.3)</w:t>
            </w:r>
          </w:p>
        </w:tc>
        <w:tc>
          <w:tcPr>
            <w:tcW w:w="1980" w:type="dxa"/>
          </w:tcPr>
          <w:p w14:paraId="6D711871" w14:textId="77777777" w:rsidR="00E61F3E" w:rsidRPr="00DE1A18" w:rsidRDefault="00E61F3E" w:rsidP="00CC0262">
            <w:pPr>
              <w:rPr>
                <w:sz w:val="22"/>
                <w:szCs w:val="22"/>
              </w:rPr>
            </w:pPr>
            <w:r w:rsidRPr="00DE1A18">
              <w:rPr>
                <w:sz w:val="22"/>
                <w:szCs w:val="22"/>
              </w:rPr>
              <w:t>-0.9 (-1.1 – -0.5)</w:t>
            </w:r>
          </w:p>
        </w:tc>
        <w:tc>
          <w:tcPr>
            <w:tcW w:w="1980" w:type="dxa"/>
          </w:tcPr>
          <w:p w14:paraId="26C38889" w14:textId="77777777" w:rsidR="00E61F3E" w:rsidRPr="00DE1A18" w:rsidRDefault="00E61F3E" w:rsidP="00CC0262">
            <w:pPr>
              <w:rPr>
                <w:sz w:val="22"/>
                <w:szCs w:val="22"/>
              </w:rPr>
            </w:pPr>
            <w:r w:rsidRPr="00DE1A18">
              <w:rPr>
                <w:sz w:val="22"/>
                <w:szCs w:val="22"/>
              </w:rPr>
              <w:t>-0.7 (-1.1 - -0.4)</w:t>
            </w:r>
          </w:p>
        </w:tc>
      </w:tr>
      <w:tr w:rsidR="00E61F3E" w14:paraId="46C870EA" w14:textId="77777777" w:rsidTr="00CC0262">
        <w:tc>
          <w:tcPr>
            <w:tcW w:w="6835" w:type="dxa"/>
            <w:gridSpan w:val="2"/>
          </w:tcPr>
          <w:p w14:paraId="29AA249C" w14:textId="77777777" w:rsidR="00E61F3E" w:rsidRPr="00DE1A18" w:rsidRDefault="00E61F3E" w:rsidP="00CC0262">
            <w:pPr>
              <w:rPr>
                <w:b/>
                <w:bCs/>
                <w:sz w:val="22"/>
                <w:szCs w:val="22"/>
              </w:rPr>
            </w:pPr>
            <w:r w:rsidRPr="00DE1A18">
              <w:rPr>
                <w:b/>
                <w:bCs/>
                <w:sz w:val="22"/>
                <w:szCs w:val="22"/>
              </w:rPr>
              <w:t xml:space="preserve">Regulatory Quality, median (IQR) </w:t>
            </w:r>
            <w:r w:rsidRPr="00DE1A18">
              <w:rPr>
                <w:sz w:val="22"/>
                <w:szCs w:val="22"/>
              </w:rPr>
              <w:t>(N=1,295,177)</w:t>
            </w:r>
          </w:p>
        </w:tc>
        <w:tc>
          <w:tcPr>
            <w:tcW w:w="1890" w:type="dxa"/>
          </w:tcPr>
          <w:p w14:paraId="7F4B3E9F" w14:textId="77777777" w:rsidR="00E61F3E" w:rsidRPr="00DE1A18" w:rsidRDefault="00E61F3E" w:rsidP="00CC0262">
            <w:pPr>
              <w:rPr>
                <w:sz w:val="22"/>
                <w:szCs w:val="22"/>
              </w:rPr>
            </w:pPr>
            <w:r w:rsidRPr="00DE1A18">
              <w:rPr>
                <w:sz w:val="22"/>
                <w:szCs w:val="22"/>
              </w:rPr>
              <w:t>-0.5 (-0.8 – -0.3)</w:t>
            </w:r>
          </w:p>
        </w:tc>
        <w:tc>
          <w:tcPr>
            <w:tcW w:w="1980" w:type="dxa"/>
          </w:tcPr>
          <w:p w14:paraId="04AE64AF" w14:textId="77777777" w:rsidR="00E61F3E" w:rsidRPr="00DE1A18" w:rsidRDefault="00E61F3E" w:rsidP="00CC0262">
            <w:pPr>
              <w:rPr>
                <w:sz w:val="22"/>
                <w:szCs w:val="22"/>
              </w:rPr>
            </w:pPr>
            <w:r w:rsidRPr="00DE1A18">
              <w:rPr>
                <w:sz w:val="22"/>
                <w:szCs w:val="22"/>
              </w:rPr>
              <w:t>-0.7 (-0.9 – -0.4)</w:t>
            </w:r>
          </w:p>
        </w:tc>
        <w:tc>
          <w:tcPr>
            <w:tcW w:w="1980" w:type="dxa"/>
          </w:tcPr>
          <w:p w14:paraId="3159380F" w14:textId="77777777" w:rsidR="00E61F3E" w:rsidRPr="00DE1A18" w:rsidRDefault="00E61F3E" w:rsidP="00CC0262">
            <w:pPr>
              <w:rPr>
                <w:sz w:val="22"/>
                <w:szCs w:val="22"/>
              </w:rPr>
            </w:pPr>
            <w:r w:rsidRPr="00DE1A18">
              <w:rPr>
                <w:sz w:val="22"/>
                <w:szCs w:val="22"/>
              </w:rPr>
              <w:t>-0.5 (-0.9 - -0.3)</w:t>
            </w:r>
          </w:p>
        </w:tc>
      </w:tr>
      <w:tr w:rsidR="00E61F3E" w:rsidRPr="00737155" w14:paraId="1819B109" w14:textId="77777777" w:rsidTr="00CC0262">
        <w:tc>
          <w:tcPr>
            <w:tcW w:w="10705" w:type="dxa"/>
            <w:gridSpan w:val="4"/>
          </w:tcPr>
          <w:p w14:paraId="12A09634" w14:textId="77777777" w:rsidR="00E61F3E" w:rsidRPr="00DE1A18" w:rsidRDefault="00E61F3E" w:rsidP="00CC0262">
            <w:pPr>
              <w:jc w:val="center"/>
              <w:rPr>
                <w:i/>
                <w:iCs/>
                <w:sz w:val="22"/>
                <w:szCs w:val="22"/>
              </w:rPr>
            </w:pPr>
            <w:r w:rsidRPr="00DE1A18">
              <w:rPr>
                <w:i/>
                <w:iCs/>
                <w:sz w:val="22"/>
                <w:szCs w:val="22"/>
              </w:rPr>
              <w:t>Outcomes</w:t>
            </w:r>
          </w:p>
        </w:tc>
        <w:tc>
          <w:tcPr>
            <w:tcW w:w="1980" w:type="dxa"/>
          </w:tcPr>
          <w:p w14:paraId="35AF1086" w14:textId="77777777" w:rsidR="00E61F3E" w:rsidRPr="00DE1A18" w:rsidRDefault="00E61F3E" w:rsidP="00CC0262">
            <w:pPr>
              <w:jc w:val="center"/>
              <w:rPr>
                <w:i/>
                <w:iCs/>
                <w:sz w:val="22"/>
                <w:szCs w:val="22"/>
              </w:rPr>
            </w:pPr>
          </w:p>
        </w:tc>
      </w:tr>
      <w:tr w:rsidR="00E61F3E" w14:paraId="7099F6F9" w14:textId="77777777" w:rsidTr="00CC0262">
        <w:tc>
          <w:tcPr>
            <w:tcW w:w="6835" w:type="dxa"/>
            <w:gridSpan w:val="2"/>
          </w:tcPr>
          <w:p w14:paraId="2CA95D45" w14:textId="77777777" w:rsidR="00E61F3E" w:rsidRPr="00DE1A18" w:rsidRDefault="00E61F3E" w:rsidP="00CC0262">
            <w:pPr>
              <w:rPr>
                <w:b/>
                <w:bCs/>
                <w:sz w:val="22"/>
                <w:szCs w:val="22"/>
              </w:rPr>
            </w:pPr>
            <w:r w:rsidRPr="00DE1A18">
              <w:rPr>
                <w:b/>
                <w:bCs/>
                <w:sz w:val="22"/>
                <w:szCs w:val="22"/>
              </w:rPr>
              <w:t xml:space="preserve">Age at sexual debut among youths, median (IQR) </w:t>
            </w:r>
            <w:r w:rsidRPr="00DE1A18">
              <w:rPr>
                <w:sz w:val="22"/>
                <w:szCs w:val="22"/>
              </w:rPr>
              <w:t>(N=333,091)</w:t>
            </w:r>
          </w:p>
        </w:tc>
        <w:tc>
          <w:tcPr>
            <w:tcW w:w="1890" w:type="dxa"/>
          </w:tcPr>
          <w:p w14:paraId="786BDFFA" w14:textId="77777777" w:rsidR="00E61F3E" w:rsidRPr="00DE1A18" w:rsidRDefault="00E61F3E" w:rsidP="00CC0262">
            <w:pPr>
              <w:rPr>
                <w:sz w:val="22"/>
                <w:szCs w:val="22"/>
              </w:rPr>
            </w:pPr>
            <w:r w:rsidRPr="00DE1A18">
              <w:rPr>
                <w:sz w:val="22"/>
                <w:szCs w:val="22"/>
              </w:rPr>
              <w:t>16 (14-17)</w:t>
            </w:r>
          </w:p>
        </w:tc>
        <w:tc>
          <w:tcPr>
            <w:tcW w:w="1980" w:type="dxa"/>
          </w:tcPr>
          <w:p w14:paraId="5D7C77B3" w14:textId="77777777" w:rsidR="00E61F3E" w:rsidRPr="00DE1A18" w:rsidRDefault="00E61F3E" w:rsidP="00CC0262">
            <w:pPr>
              <w:rPr>
                <w:sz w:val="22"/>
                <w:szCs w:val="22"/>
              </w:rPr>
            </w:pPr>
            <w:r w:rsidRPr="00DE1A18">
              <w:rPr>
                <w:sz w:val="22"/>
                <w:szCs w:val="22"/>
              </w:rPr>
              <w:t>15 (14-17)</w:t>
            </w:r>
          </w:p>
        </w:tc>
        <w:tc>
          <w:tcPr>
            <w:tcW w:w="1980" w:type="dxa"/>
          </w:tcPr>
          <w:p w14:paraId="0B08EDDD" w14:textId="77777777" w:rsidR="00E61F3E" w:rsidRPr="00DE1A18" w:rsidRDefault="00E61F3E" w:rsidP="00CC0262">
            <w:pPr>
              <w:rPr>
                <w:sz w:val="22"/>
                <w:szCs w:val="22"/>
              </w:rPr>
            </w:pPr>
            <w:r w:rsidRPr="00DE1A18">
              <w:rPr>
                <w:sz w:val="22"/>
                <w:szCs w:val="22"/>
              </w:rPr>
              <w:t>15 (14-17)</w:t>
            </w:r>
          </w:p>
        </w:tc>
      </w:tr>
      <w:tr w:rsidR="00E61F3E" w14:paraId="5434697C" w14:textId="77777777" w:rsidTr="00CC0262">
        <w:tc>
          <w:tcPr>
            <w:tcW w:w="6835" w:type="dxa"/>
            <w:gridSpan w:val="2"/>
          </w:tcPr>
          <w:p w14:paraId="5DA4976E" w14:textId="77777777" w:rsidR="00E61F3E" w:rsidRPr="00DE1A18" w:rsidRDefault="00E61F3E" w:rsidP="00CC0262">
            <w:pPr>
              <w:rPr>
                <w:sz w:val="22"/>
                <w:szCs w:val="22"/>
              </w:rPr>
            </w:pPr>
            <w:r w:rsidRPr="00DE1A18">
              <w:rPr>
                <w:b/>
                <w:bCs/>
                <w:sz w:val="22"/>
                <w:szCs w:val="22"/>
              </w:rPr>
              <w:t xml:space="preserve">Sexually transmitted infection within 12 months </w:t>
            </w:r>
            <w:r w:rsidRPr="00DE1A18">
              <w:rPr>
                <w:sz w:val="22"/>
                <w:szCs w:val="22"/>
              </w:rPr>
              <w:t>(N=1,188,596)</w:t>
            </w:r>
          </w:p>
        </w:tc>
        <w:tc>
          <w:tcPr>
            <w:tcW w:w="1890" w:type="dxa"/>
          </w:tcPr>
          <w:p w14:paraId="0E52433C" w14:textId="77777777" w:rsidR="00E61F3E" w:rsidRPr="00DE1A18" w:rsidRDefault="00E61F3E" w:rsidP="00CC0262">
            <w:pPr>
              <w:rPr>
                <w:sz w:val="22"/>
                <w:szCs w:val="22"/>
              </w:rPr>
            </w:pPr>
            <w:r w:rsidRPr="00DE1A18">
              <w:rPr>
                <w:sz w:val="22"/>
                <w:szCs w:val="22"/>
              </w:rPr>
              <w:t>12,483 (4)</w:t>
            </w:r>
          </w:p>
        </w:tc>
        <w:tc>
          <w:tcPr>
            <w:tcW w:w="1980" w:type="dxa"/>
          </w:tcPr>
          <w:p w14:paraId="04EA1A56" w14:textId="77777777" w:rsidR="00E61F3E" w:rsidRPr="00DE1A18" w:rsidRDefault="00E61F3E" w:rsidP="00CC0262">
            <w:pPr>
              <w:rPr>
                <w:sz w:val="22"/>
                <w:szCs w:val="22"/>
              </w:rPr>
            </w:pPr>
            <w:r w:rsidRPr="00DE1A18">
              <w:rPr>
                <w:sz w:val="22"/>
                <w:szCs w:val="22"/>
              </w:rPr>
              <w:t>35,463 (4)</w:t>
            </w:r>
          </w:p>
        </w:tc>
        <w:tc>
          <w:tcPr>
            <w:tcW w:w="1980" w:type="dxa"/>
          </w:tcPr>
          <w:p w14:paraId="2400F7F0" w14:textId="400EC8AE" w:rsidR="00E61F3E" w:rsidRPr="00DE1A18" w:rsidRDefault="00ED72FA" w:rsidP="00CC0262">
            <w:pPr>
              <w:rPr>
                <w:sz w:val="22"/>
                <w:szCs w:val="22"/>
              </w:rPr>
            </w:pPr>
            <w:r w:rsidRPr="00DE1A18">
              <w:rPr>
                <w:sz w:val="22"/>
                <w:szCs w:val="22"/>
              </w:rPr>
              <w:t>47,946 (4)</w:t>
            </w:r>
          </w:p>
        </w:tc>
      </w:tr>
      <w:tr w:rsidR="00E61F3E" w14:paraId="7C723F9D" w14:textId="77777777" w:rsidTr="00CC0262">
        <w:tc>
          <w:tcPr>
            <w:tcW w:w="6835" w:type="dxa"/>
            <w:gridSpan w:val="2"/>
          </w:tcPr>
          <w:p w14:paraId="79BF95D5" w14:textId="77777777" w:rsidR="00E61F3E" w:rsidRPr="00DE1A18" w:rsidRDefault="00E61F3E" w:rsidP="00CC0262">
            <w:pPr>
              <w:rPr>
                <w:sz w:val="22"/>
                <w:szCs w:val="22"/>
              </w:rPr>
            </w:pPr>
            <w:r w:rsidRPr="00DE1A18">
              <w:rPr>
                <w:b/>
                <w:bCs/>
                <w:sz w:val="22"/>
                <w:szCs w:val="22"/>
              </w:rPr>
              <w:t xml:space="preserve">Greater than 1 sexual partner within 12 months </w:t>
            </w:r>
            <w:r w:rsidRPr="00DE1A18">
              <w:rPr>
                <w:sz w:val="22"/>
                <w:szCs w:val="22"/>
              </w:rPr>
              <w:t>(N=1,117,040)</w:t>
            </w:r>
          </w:p>
        </w:tc>
        <w:tc>
          <w:tcPr>
            <w:tcW w:w="1890" w:type="dxa"/>
          </w:tcPr>
          <w:p w14:paraId="45E3F9C6" w14:textId="77777777" w:rsidR="00E61F3E" w:rsidRPr="00DE1A18" w:rsidRDefault="00E61F3E" w:rsidP="00CC0262">
            <w:pPr>
              <w:rPr>
                <w:sz w:val="22"/>
                <w:szCs w:val="22"/>
              </w:rPr>
            </w:pPr>
            <w:r w:rsidRPr="00DE1A18">
              <w:rPr>
                <w:sz w:val="22"/>
                <w:szCs w:val="22"/>
              </w:rPr>
              <w:t>5,926 (2)</w:t>
            </w:r>
          </w:p>
        </w:tc>
        <w:tc>
          <w:tcPr>
            <w:tcW w:w="1980" w:type="dxa"/>
          </w:tcPr>
          <w:p w14:paraId="55F20243" w14:textId="77777777" w:rsidR="00E61F3E" w:rsidRPr="00DE1A18" w:rsidRDefault="00E61F3E" w:rsidP="00CC0262">
            <w:pPr>
              <w:rPr>
                <w:sz w:val="22"/>
                <w:szCs w:val="22"/>
              </w:rPr>
            </w:pPr>
            <w:r w:rsidRPr="00DE1A18">
              <w:rPr>
                <w:sz w:val="22"/>
                <w:szCs w:val="22"/>
              </w:rPr>
              <w:t>17,637 (2)</w:t>
            </w:r>
          </w:p>
        </w:tc>
        <w:tc>
          <w:tcPr>
            <w:tcW w:w="1980" w:type="dxa"/>
          </w:tcPr>
          <w:p w14:paraId="404D9C4E" w14:textId="357A0711" w:rsidR="00E61F3E" w:rsidRPr="00DE1A18" w:rsidRDefault="00ED72FA" w:rsidP="00CC0262">
            <w:pPr>
              <w:rPr>
                <w:sz w:val="22"/>
                <w:szCs w:val="22"/>
              </w:rPr>
            </w:pPr>
            <w:r w:rsidRPr="00DE1A18">
              <w:rPr>
                <w:sz w:val="22"/>
                <w:szCs w:val="22"/>
              </w:rPr>
              <w:t>23,563 (2)</w:t>
            </w:r>
          </w:p>
        </w:tc>
      </w:tr>
      <w:tr w:rsidR="00E61F3E" w14:paraId="54D1D69E" w14:textId="77777777" w:rsidTr="00CC0262">
        <w:tc>
          <w:tcPr>
            <w:tcW w:w="6835" w:type="dxa"/>
            <w:gridSpan w:val="2"/>
          </w:tcPr>
          <w:p w14:paraId="45FF5DB9" w14:textId="77777777" w:rsidR="00E61F3E" w:rsidRPr="00DE1A18" w:rsidRDefault="00E61F3E" w:rsidP="00CC0262">
            <w:pPr>
              <w:rPr>
                <w:b/>
                <w:bCs/>
                <w:sz w:val="22"/>
                <w:szCs w:val="22"/>
              </w:rPr>
            </w:pPr>
            <w:r w:rsidRPr="00DE1A18">
              <w:rPr>
                <w:b/>
                <w:bCs/>
                <w:sz w:val="22"/>
                <w:szCs w:val="22"/>
              </w:rPr>
              <w:t xml:space="preserve">HIV test within 2 years </w:t>
            </w:r>
            <w:r w:rsidRPr="00DE1A18">
              <w:rPr>
                <w:sz w:val="22"/>
                <w:szCs w:val="22"/>
              </w:rPr>
              <w:t>(N=532,037)</w:t>
            </w:r>
          </w:p>
        </w:tc>
        <w:tc>
          <w:tcPr>
            <w:tcW w:w="1890" w:type="dxa"/>
          </w:tcPr>
          <w:p w14:paraId="70BB6D6D" w14:textId="77777777" w:rsidR="00E61F3E" w:rsidRPr="00DE1A18" w:rsidRDefault="00E61F3E" w:rsidP="00CC0262">
            <w:pPr>
              <w:rPr>
                <w:sz w:val="22"/>
                <w:szCs w:val="22"/>
              </w:rPr>
            </w:pPr>
            <w:r w:rsidRPr="00DE1A18">
              <w:rPr>
                <w:sz w:val="22"/>
                <w:szCs w:val="22"/>
              </w:rPr>
              <w:t>91,187 (41)</w:t>
            </w:r>
          </w:p>
        </w:tc>
        <w:tc>
          <w:tcPr>
            <w:tcW w:w="1980" w:type="dxa"/>
          </w:tcPr>
          <w:p w14:paraId="6161EC07" w14:textId="77777777" w:rsidR="00E61F3E" w:rsidRPr="00DE1A18" w:rsidRDefault="00E61F3E" w:rsidP="00CC0262">
            <w:pPr>
              <w:rPr>
                <w:sz w:val="22"/>
                <w:szCs w:val="22"/>
              </w:rPr>
            </w:pPr>
            <w:r w:rsidRPr="00DE1A18">
              <w:rPr>
                <w:sz w:val="22"/>
                <w:szCs w:val="22"/>
              </w:rPr>
              <w:t>61,542 (20)</w:t>
            </w:r>
          </w:p>
        </w:tc>
        <w:tc>
          <w:tcPr>
            <w:tcW w:w="1980" w:type="dxa"/>
          </w:tcPr>
          <w:p w14:paraId="04A8A515" w14:textId="1CBAF6D6" w:rsidR="00E61F3E" w:rsidRPr="00DE1A18" w:rsidRDefault="00ED72FA" w:rsidP="00CC0262">
            <w:pPr>
              <w:rPr>
                <w:sz w:val="22"/>
                <w:szCs w:val="22"/>
              </w:rPr>
            </w:pPr>
            <w:r w:rsidRPr="00DE1A18">
              <w:rPr>
                <w:sz w:val="22"/>
                <w:szCs w:val="22"/>
              </w:rPr>
              <w:t>152,729 (29)</w:t>
            </w:r>
          </w:p>
        </w:tc>
      </w:tr>
      <w:tr w:rsidR="00E61F3E" w14:paraId="680F8960" w14:textId="77777777" w:rsidTr="00CC0262">
        <w:tc>
          <w:tcPr>
            <w:tcW w:w="6835" w:type="dxa"/>
            <w:gridSpan w:val="2"/>
          </w:tcPr>
          <w:p w14:paraId="112349E3" w14:textId="77777777" w:rsidR="00E61F3E" w:rsidRPr="00DE1A18" w:rsidRDefault="00E61F3E" w:rsidP="00CC0262">
            <w:pPr>
              <w:rPr>
                <w:b/>
                <w:bCs/>
                <w:sz w:val="22"/>
                <w:szCs w:val="22"/>
              </w:rPr>
            </w:pPr>
            <w:r w:rsidRPr="00DE1A18">
              <w:rPr>
                <w:b/>
                <w:bCs/>
                <w:sz w:val="22"/>
                <w:szCs w:val="22"/>
              </w:rPr>
              <w:t xml:space="preserve">Condom use during last sexual encounter </w:t>
            </w:r>
            <w:r w:rsidRPr="00DE1A18">
              <w:rPr>
                <w:sz w:val="22"/>
                <w:szCs w:val="22"/>
              </w:rPr>
              <w:t>(N=918,763)</w:t>
            </w:r>
          </w:p>
        </w:tc>
        <w:tc>
          <w:tcPr>
            <w:tcW w:w="1890" w:type="dxa"/>
          </w:tcPr>
          <w:p w14:paraId="11D63ED1" w14:textId="77777777" w:rsidR="00E61F3E" w:rsidRPr="00DE1A18" w:rsidRDefault="00E61F3E" w:rsidP="00CC0262">
            <w:pPr>
              <w:rPr>
                <w:sz w:val="22"/>
                <w:szCs w:val="22"/>
              </w:rPr>
            </w:pPr>
            <w:r w:rsidRPr="00DE1A18">
              <w:rPr>
                <w:sz w:val="22"/>
                <w:szCs w:val="22"/>
              </w:rPr>
              <w:t>31,709 (13)</w:t>
            </w:r>
          </w:p>
        </w:tc>
        <w:tc>
          <w:tcPr>
            <w:tcW w:w="1980" w:type="dxa"/>
          </w:tcPr>
          <w:p w14:paraId="633497FD" w14:textId="77777777" w:rsidR="00E61F3E" w:rsidRPr="00DE1A18" w:rsidRDefault="00E61F3E" w:rsidP="00CC0262">
            <w:pPr>
              <w:rPr>
                <w:sz w:val="22"/>
                <w:szCs w:val="22"/>
              </w:rPr>
            </w:pPr>
            <w:r w:rsidRPr="00DE1A18">
              <w:rPr>
                <w:sz w:val="22"/>
                <w:szCs w:val="22"/>
              </w:rPr>
              <w:t>56,799 (8)</w:t>
            </w:r>
          </w:p>
        </w:tc>
        <w:tc>
          <w:tcPr>
            <w:tcW w:w="1980" w:type="dxa"/>
          </w:tcPr>
          <w:p w14:paraId="73B7AA5C" w14:textId="72B3A0CF" w:rsidR="00E61F3E" w:rsidRPr="00DE1A18" w:rsidRDefault="00ED72FA" w:rsidP="00CC0262">
            <w:pPr>
              <w:rPr>
                <w:sz w:val="22"/>
                <w:szCs w:val="22"/>
              </w:rPr>
            </w:pPr>
            <w:r w:rsidRPr="00DE1A18">
              <w:rPr>
                <w:sz w:val="22"/>
                <w:szCs w:val="22"/>
              </w:rPr>
              <w:t>88,508 (10)</w:t>
            </w:r>
          </w:p>
        </w:tc>
      </w:tr>
    </w:tbl>
    <w:p w14:paraId="37160EC1" w14:textId="77777777" w:rsidR="00E61F3E" w:rsidRPr="00F96243" w:rsidRDefault="00E61F3E" w:rsidP="00E61F3E">
      <w:pPr>
        <w:spacing w:after="240" w:line="480" w:lineRule="auto"/>
        <w:rPr>
          <w:sz w:val="18"/>
          <w:szCs w:val="18"/>
          <w:vertAlign w:val="superscript"/>
        </w:rPr>
        <w:sectPr w:rsidR="00E61F3E" w:rsidRPr="00F96243" w:rsidSect="003A7097">
          <w:pgSz w:w="15840" w:h="12240" w:orient="landscape"/>
          <w:pgMar w:top="1440" w:right="1440" w:bottom="1440" w:left="1440" w:header="720" w:footer="720" w:gutter="0"/>
          <w:lnNumType w:countBy="1" w:restart="continuous"/>
          <w:cols w:space="720"/>
          <w:docGrid w:linePitch="360"/>
        </w:sectPr>
      </w:pPr>
      <w:r w:rsidRPr="00F96243">
        <w:rPr>
          <w:vertAlign w:val="superscript"/>
        </w:rPr>
        <w:t>*</w:t>
      </w:r>
      <w:proofErr w:type="gramStart"/>
      <w:r w:rsidRPr="00F96243">
        <w:t>N(</w:t>
      </w:r>
      <w:proofErr w:type="gramEnd"/>
      <w:r w:rsidRPr="00F96243">
        <w:t>%) unless otherwise specified</w:t>
      </w:r>
    </w:p>
    <w:p w14:paraId="6440C4A6" w14:textId="15722E22" w:rsidR="00E61F3E" w:rsidRDefault="00E61F3E" w:rsidP="00423CCE">
      <w:pPr>
        <w:pStyle w:val="Heading1"/>
        <w:spacing w:after="60" w:line="240" w:lineRule="auto"/>
      </w:pPr>
      <w:bookmarkStart w:id="15" w:name="_Toc82759817"/>
      <w:r>
        <w:lastRenderedPageBreak/>
        <w:t xml:space="preserve">Supplementary Table </w:t>
      </w:r>
      <w:r w:rsidR="0080146C">
        <w:t>5</w:t>
      </w:r>
      <w:r>
        <w:t xml:space="preserve">. Characteristics of males in countries with and without </w:t>
      </w:r>
      <w:r w:rsidR="00ED72FA">
        <w:t>cash transfer programs with total impoverished population coverage greater than 5%</w:t>
      </w:r>
      <w:r>
        <w:t xml:space="preserve"> included in our individual-level </w:t>
      </w:r>
      <w:proofErr w:type="gramStart"/>
      <w:r>
        <w:t>analysis.</w:t>
      </w:r>
      <w:r>
        <w:rPr>
          <w:vertAlign w:val="superscript"/>
        </w:rPr>
        <w:t>*</w:t>
      </w:r>
      <w:bookmarkEnd w:id="15"/>
      <w:proofErr w:type="gramEnd"/>
    </w:p>
    <w:tbl>
      <w:tblPr>
        <w:tblStyle w:val="TableGrid"/>
        <w:tblW w:w="12865" w:type="dxa"/>
        <w:tblLook w:val="04A0" w:firstRow="1" w:lastRow="0" w:firstColumn="1" w:lastColumn="0" w:noHBand="0" w:noVBand="1"/>
      </w:tblPr>
      <w:tblGrid>
        <w:gridCol w:w="2965"/>
        <w:gridCol w:w="3960"/>
        <w:gridCol w:w="1890"/>
        <w:gridCol w:w="1980"/>
        <w:gridCol w:w="2070"/>
      </w:tblGrid>
      <w:tr w:rsidR="00E61F3E" w14:paraId="586D5309" w14:textId="77777777" w:rsidTr="00CC0262">
        <w:tc>
          <w:tcPr>
            <w:tcW w:w="2965" w:type="dxa"/>
          </w:tcPr>
          <w:p w14:paraId="23C4F989" w14:textId="77777777" w:rsidR="00E61F3E" w:rsidRPr="00423CCE" w:rsidRDefault="00E61F3E" w:rsidP="00CC0262">
            <w:pPr>
              <w:rPr>
                <w:b/>
                <w:bCs/>
                <w:sz w:val="22"/>
                <w:szCs w:val="22"/>
              </w:rPr>
            </w:pPr>
          </w:p>
        </w:tc>
        <w:tc>
          <w:tcPr>
            <w:tcW w:w="3960" w:type="dxa"/>
          </w:tcPr>
          <w:p w14:paraId="56A5BF74" w14:textId="77777777" w:rsidR="00E61F3E" w:rsidRPr="00423CCE" w:rsidRDefault="00E61F3E" w:rsidP="00CC0262">
            <w:pPr>
              <w:rPr>
                <w:b/>
                <w:bCs/>
                <w:sz w:val="22"/>
                <w:szCs w:val="22"/>
              </w:rPr>
            </w:pPr>
          </w:p>
        </w:tc>
        <w:tc>
          <w:tcPr>
            <w:tcW w:w="1890" w:type="dxa"/>
          </w:tcPr>
          <w:p w14:paraId="18A1E8D2" w14:textId="77777777" w:rsidR="00E61F3E" w:rsidRDefault="00423CCE" w:rsidP="00CC0262">
            <w:pPr>
              <w:jc w:val="center"/>
              <w:rPr>
                <w:b/>
                <w:bCs/>
                <w:sz w:val="22"/>
                <w:szCs w:val="22"/>
              </w:rPr>
            </w:pPr>
            <w:r w:rsidRPr="00423CCE">
              <w:rPr>
                <w:b/>
                <w:bCs/>
                <w:sz w:val="22"/>
                <w:szCs w:val="22"/>
              </w:rPr>
              <w:t>Intervention</w:t>
            </w:r>
          </w:p>
          <w:p w14:paraId="2FAEB84F" w14:textId="696DAADA" w:rsidR="00423CCE" w:rsidRPr="00423CCE" w:rsidRDefault="00423CCE" w:rsidP="00CC0262">
            <w:pPr>
              <w:jc w:val="center"/>
              <w:rPr>
                <w:b/>
                <w:bCs/>
                <w:sz w:val="22"/>
                <w:szCs w:val="22"/>
              </w:rPr>
            </w:pPr>
            <w:r>
              <w:rPr>
                <w:b/>
                <w:bCs/>
                <w:sz w:val="22"/>
                <w:szCs w:val="22"/>
              </w:rPr>
              <w:t>N=190,223</w:t>
            </w:r>
          </w:p>
        </w:tc>
        <w:tc>
          <w:tcPr>
            <w:tcW w:w="1980" w:type="dxa"/>
          </w:tcPr>
          <w:p w14:paraId="2E85D0C0" w14:textId="499CD106" w:rsidR="00E61F3E" w:rsidRDefault="00FA5DFC" w:rsidP="00CC0262">
            <w:pPr>
              <w:jc w:val="center"/>
              <w:rPr>
                <w:b/>
                <w:bCs/>
                <w:sz w:val="22"/>
                <w:szCs w:val="22"/>
              </w:rPr>
            </w:pPr>
            <w:r>
              <w:rPr>
                <w:b/>
                <w:bCs/>
                <w:sz w:val="22"/>
                <w:szCs w:val="22"/>
              </w:rPr>
              <w:t>Comparison</w:t>
            </w:r>
          </w:p>
          <w:p w14:paraId="5CE16924" w14:textId="1F3DBFFC" w:rsidR="00423CCE" w:rsidRPr="00423CCE" w:rsidRDefault="00423CCE" w:rsidP="00CC0262">
            <w:pPr>
              <w:jc w:val="center"/>
              <w:rPr>
                <w:b/>
                <w:bCs/>
                <w:sz w:val="22"/>
                <w:szCs w:val="22"/>
              </w:rPr>
            </w:pPr>
            <w:r>
              <w:rPr>
                <w:b/>
                <w:bCs/>
                <w:sz w:val="22"/>
                <w:szCs w:val="22"/>
              </w:rPr>
              <w:t>N=400,333</w:t>
            </w:r>
          </w:p>
        </w:tc>
        <w:tc>
          <w:tcPr>
            <w:tcW w:w="2070" w:type="dxa"/>
          </w:tcPr>
          <w:p w14:paraId="478F943A" w14:textId="77777777" w:rsidR="00E61F3E" w:rsidRPr="00423CCE" w:rsidRDefault="00E61F3E" w:rsidP="00CC0262">
            <w:pPr>
              <w:jc w:val="center"/>
              <w:rPr>
                <w:b/>
                <w:bCs/>
                <w:sz w:val="22"/>
                <w:szCs w:val="22"/>
              </w:rPr>
            </w:pPr>
            <w:r w:rsidRPr="00423CCE">
              <w:rPr>
                <w:b/>
                <w:bCs/>
                <w:sz w:val="22"/>
                <w:szCs w:val="22"/>
              </w:rPr>
              <w:t>Total</w:t>
            </w:r>
          </w:p>
          <w:p w14:paraId="4E8B7DFE" w14:textId="1D6D2B48" w:rsidR="00423CCE" w:rsidRPr="00423CCE" w:rsidRDefault="00423CCE" w:rsidP="00CC0262">
            <w:pPr>
              <w:jc w:val="center"/>
              <w:rPr>
                <w:b/>
                <w:bCs/>
                <w:sz w:val="22"/>
                <w:szCs w:val="22"/>
              </w:rPr>
            </w:pPr>
            <w:r w:rsidRPr="00423CCE">
              <w:rPr>
                <w:b/>
                <w:bCs/>
                <w:sz w:val="22"/>
                <w:szCs w:val="22"/>
              </w:rPr>
              <w:t>N=59</w:t>
            </w:r>
            <w:r>
              <w:rPr>
                <w:b/>
                <w:bCs/>
                <w:sz w:val="22"/>
                <w:szCs w:val="22"/>
              </w:rPr>
              <w:t>0,556</w:t>
            </w:r>
          </w:p>
        </w:tc>
      </w:tr>
      <w:tr w:rsidR="00E61F3E" w14:paraId="15EAEFF3" w14:textId="77777777" w:rsidTr="00CC0262">
        <w:tc>
          <w:tcPr>
            <w:tcW w:w="6925" w:type="dxa"/>
            <w:gridSpan w:val="2"/>
          </w:tcPr>
          <w:p w14:paraId="75177155" w14:textId="6056E71E" w:rsidR="00E61F3E" w:rsidRPr="00423CCE" w:rsidRDefault="00E61F3E" w:rsidP="00CC0262">
            <w:pPr>
              <w:rPr>
                <w:b/>
                <w:bCs/>
                <w:sz w:val="22"/>
                <w:szCs w:val="22"/>
              </w:rPr>
            </w:pPr>
            <w:r w:rsidRPr="00423CCE">
              <w:rPr>
                <w:b/>
                <w:bCs/>
                <w:sz w:val="22"/>
                <w:szCs w:val="22"/>
              </w:rPr>
              <w:t xml:space="preserve">Age, median (IQR) </w:t>
            </w:r>
            <w:r w:rsidRPr="00423CCE">
              <w:rPr>
                <w:sz w:val="22"/>
                <w:szCs w:val="22"/>
              </w:rPr>
              <w:t>(N=</w:t>
            </w:r>
            <w:r w:rsidR="00423CCE" w:rsidRPr="00423CCE">
              <w:rPr>
                <w:sz w:val="22"/>
                <w:szCs w:val="22"/>
              </w:rPr>
              <w:t>590,556</w:t>
            </w:r>
            <w:r w:rsidRPr="00423CCE">
              <w:rPr>
                <w:sz w:val="22"/>
                <w:szCs w:val="22"/>
              </w:rPr>
              <w:t>)</w:t>
            </w:r>
          </w:p>
        </w:tc>
        <w:tc>
          <w:tcPr>
            <w:tcW w:w="1890" w:type="dxa"/>
          </w:tcPr>
          <w:p w14:paraId="1F63CDC1" w14:textId="77777777" w:rsidR="00E61F3E" w:rsidRPr="00423CCE" w:rsidRDefault="00E61F3E" w:rsidP="00CC0262">
            <w:pPr>
              <w:rPr>
                <w:sz w:val="22"/>
                <w:szCs w:val="22"/>
              </w:rPr>
            </w:pPr>
            <w:r w:rsidRPr="00423CCE">
              <w:rPr>
                <w:sz w:val="22"/>
                <w:szCs w:val="22"/>
              </w:rPr>
              <w:t>28 (20-39)</w:t>
            </w:r>
          </w:p>
        </w:tc>
        <w:tc>
          <w:tcPr>
            <w:tcW w:w="1980" w:type="dxa"/>
          </w:tcPr>
          <w:p w14:paraId="52D932F7" w14:textId="77777777" w:rsidR="00E61F3E" w:rsidRPr="00423CCE" w:rsidRDefault="00E61F3E" w:rsidP="00CC0262">
            <w:pPr>
              <w:rPr>
                <w:sz w:val="22"/>
                <w:szCs w:val="22"/>
              </w:rPr>
            </w:pPr>
            <w:r w:rsidRPr="00423CCE">
              <w:rPr>
                <w:sz w:val="22"/>
                <w:szCs w:val="22"/>
              </w:rPr>
              <w:t>28 (20-39)</w:t>
            </w:r>
          </w:p>
        </w:tc>
        <w:tc>
          <w:tcPr>
            <w:tcW w:w="2070" w:type="dxa"/>
          </w:tcPr>
          <w:p w14:paraId="7184FD00" w14:textId="77777777" w:rsidR="00E61F3E" w:rsidRPr="00423CCE" w:rsidRDefault="00E61F3E" w:rsidP="00CC0262">
            <w:pPr>
              <w:rPr>
                <w:sz w:val="22"/>
                <w:szCs w:val="22"/>
              </w:rPr>
            </w:pPr>
            <w:r w:rsidRPr="00423CCE">
              <w:rPr>
                <w:sz w:val="22"/>
                <w:szCs w:val="22"/>
              </w:rPr>
              <w:t>28 (20-39)</w:t>
            </w:r>
          </w:p>
        </w:tc>
      </w:tr>
      <w:tr w:rsidR="00E61F3E" w14:paraId="5B046718" w14:textId="77777777" w:rsidTr="00CC0262">
        <w:tc>
          <w:tcPr>
            <w:tcW w:w="6925" w:type="dxa"/>
            <w:gridSpan w:val="2"/>
          </w:tcPr>
          <w:p w14:paraId="7103F5FF" w14:textId="77777777" w:rsidR="00E61F3E" w:rsidRPr="00423CCE" w:rsidRDefault="00E61F3E" w:rsidP="00CC0262">
            <w:pPr>
              <w:rPr>
                <w:b/>
                <w:bCs/>
                <w:sz w:val="22"/>
                <w:szCs w:val="22"/>
              </w:rPr>
            </w:pPr>
            <w:r w:rsidRPr="00423CCE">
              <w:rPr>
                <w:b/>
                <w:bCs/>
                <w:sz w:val="22"/>
                <w:szCs w:val="22"/>
              </w:rPr>
              <w:t xml:space="preserve">Single marital status </w:t>
            </w:r>
            <w:r w:rsidRPr="00423CCE">
              <w:rPr>
                <w:sz w:val="22"/>
                <w:szCs w:val="22"/>
              </w:rPr>
              <w:t>(N=589,481)</w:t>
            </w:r>
          </w:p>
        </w:tc>
        <w:tc>
          <w:tcPr>
            <w:tcW w:w="1890" w:type="dxa"/>
          </w:tcPr>
          <w:p w14:paraId="400124BC" w14:textId="77777777" w:rsidR="00E61F3E" w:rsidRPr="00423CCE" w:rsidRDefault="00E61F3E" w:rsidP="00CC0262">
            <w:pPr>
              <w:rPr>
                <w:sz w:val="22"/>
                <w:szCs w:val="22"/>
              </w:rPr>
            </w:pPr>
            <w:r w:rsidRPr="00423CCE">
              <w:rPr>
                <w:sz w:val="22"/>
                <w:szCs w:val="22"/>
              </w:rPr>
              <w:t>90,238 (47)</w:t>
            </w:r>
          </w:p>
        </w:tc>
        <w:tc>
          <w:tcPr>
            <w:tcW w:w="1980" w:type="dxa"/>
          </w:tcPr>
          <w:p w14:paraId="06EB05C2" w14:textId="77777777" w:rsidR="00E61F3E" w:rsidRPr="00423CCE" w:rsidRDefault="00E61F3E" w:rsidP="00CC0262">
            <w:pPr>
              <w:rPr>
                <w:sz w:val="22"/>
                <w:szCs w:val="22"/>
              </w:rPr>
            </w:pPr>
            <w:r w:rsidRPr="00423CCE">
              <w:rPr>
                <w:sz w:val="22"/>
                <w:szCs w:val="22"/>
              </w:rPr>
              <w:t>181,072 (45)</w:t>
            </w:r>
          </w:p>
        </w:tc>
        <w:tc>
          <w:tcPr>
            <w:tcW w:w="2070" w:type="dxa"/>
          </w:tcPr>
          <w:p w14:paraId="0148A591" w14:textId="1C1CFB4F" w:rsidR="00E61F3E" w:rsidRPr="00423CCE" w:rsidRDefault="00ED72FA" w:rsidP="00CC0262">
            <w:pPr>
              <w:rPr>
                <w:sz w:val="22"/>
                <w:szCs w:val="22"/>
              </w:rPr>
            </w:pPr>
            <w:r w:rsidRPr="00423CCE">
              <w:rPr>
                <w:sz w:val="22"/>
                <w:szCs w:val="22"/>
              </w:rPr>
              <w:t>271,310 (46)</w:t>
            </w:r>
          </w:p>
        </w:tc>
      </w:tr>
      <w:tr w:rsidR="00E61F3E" w14:paraId="7AD1B4EC" w14:textId="77777777" w:rsidTr="00CC0262">
        <w:tc>
          <w:tcPr>
            <w:tcW w:w="2965" w:type="dxa"/>
          </w:tcPr>
          <w:p w14:paraId="52F3DF22" w14:textId="0A2DAD2D" w:rsidR="00E61F3E" w:rsidRPr="00423CCE" w:rsidRDefault="00E61F3E" w:rsidP="00CC0262">
            <w:pPr>
              <w:rPr>
                <w:b/>
                <w:bCs/>
                <w:sz w:val="22"/>
                <w:szCs w:val="22"/>
              </w:rPr>
            </w:pPr>
            <w:r w:rsidRPr="00423CCE">
              <w:rPr>
                <w:b/>
                <w:bCs/>
                <w:sz w:val="22"/>
                <w:szCs w:val="22"/>
              </w:rPr>
              <w:t xml:space="preserve">Education </w:t>
            </w:r>
            <w:r w:rsidRPr="00423CCE">
              <w:rPr>
                <w:sz w:val="22"/>
                <w:szCs w:val="22"/>
              </w:rPr>
              <w:t>(N=</w:t>
            </w:r>
            <w:r w:rsidR="00423CCE" w:rsidRPr="00423CCE">
              <w:rPr>
                <w:sz w:val="22"/>
                <w:szCs w:val="22"/>
              </w:rPr>
              <w:t>590,556</w:t>
            </w:r>
            <w:r w:rsidRPr="00423CCE">
              <w:rPr>
                <w:sz w:val="22"/>
                <w:szCs w:val="22"/>
              </w:rPr>
              <w:t>)</w:t>
            </w:r>
          </w:p>
        </w:tc>
        <w:tc>
          <w:tcPr>
            <w:tcW w:w="3960" w:type="dxa"/>
          </w:tcPr>
          <w:p w14:paraId="70C3F15E" w14:textId="77777777" w:rsidR="00E61F3E" w:rsidRPr="00423CCE" w:rsidRDefault="00E61F3E" w:rsidP="00CC0262">
            <w:pPr>
              <w:rPr>
                <w:b/>
                <w:bCs/>
                <w:sz w:val="22"/>
                <w:szCs w:val="22"/>
              </w:rPr>
            </w:pPr>
            <w:r w:rsidRPr="00423CCE">
              <w:rPr>
                <w:b/>
                <w:bCs/>
                <w:sz w:val="22"/>
                <w:szCs w:val="22"/>
              </w:rPr>
              <w:t>None</w:t>
            </w:r>
          </w:p>
        </w:tc>
        <w:tc>
          <w:tcPr>
            <w:tcW w:w="1890" w:type="dxa"/>
          </w:tcPr>
          <w:p w14:paraId="280F9112" w14:textId="77777777" w:rsidR="00E61F3E" w:rsidRPr="00423CCE" w:rsidRDefault="00E61F3E" w:rsidP="00CC0262">
            <w:pPr>
              <w:rPr>
                <w:sz w:val="22"/>
                <w:szCs w:val="22"/>
              </w:rPr>
            </w:pPr>
            <w:r w:rsidRPr="00423CCE">
              <w:rPr>
                <w:sz w:val="22"/>
                <w:szCs w:val="22"/>
              </w:rPr>
              <w:t>15,693 (8)</w:t>
            </w:r>
          </w:p>
        </w:tc>
        <w:tc>
          <w:tcPr>
            <w:tcW w:w="1980" w:type="dxa"/>
          </w:tcPr>
          <w:p w14:paraId="783D24FF" w14:textId="77777777" w:rsidR="00E61F3E" w:rsidRPr="00423CCE" w:rsidRDefault="00E61F3E" w:rsidP="00CC0262">
            <w:pPr>
              <w:rPr>
                <w:sz w:val="22"/>
                <w:szCs w:val="22"/>
              </w:rPr>
            </w:pPr>
            <w:r w:rsidRPr="00423CCE">
              <w:rPr>
                <w:sz w:val="22"/>
                <w:szCs w:val="22"/>
              </w:rPr>
              <w:t>85,245 (21)</w:t>
            </w:r>
          </w:p>
        </w:tc>
        <w:tc>
          <w:tcPr>
            <w:tcW w:w="2070" w:type="dxa"/>
          </w:tcPr>
          <w:p w14:paraId="5CC13316" w14:textId="7FDF65CC" w:rsidR="00E61F3E" w:rsidRPr="00423CCE" w:rsidRDefault="00ED72FA" w:rsidP="00CC0262">
            <w:pPr>
              <w:rPr>
                <w:sz w:val="22"/>
                <w:szCs w:val="22"/>
              </w:rPr>
            </w:pPr>
            <w:r w:rsidRPr="00423CCE">
              <w:rPr>
                <w:sz w:val="22"/>
                <w:szCs w:val="22"/>
              </w:rPr>
              <w:t>100,938 (17)</w:t>
            </w:r>
          </w:p>
        </w:tc>
      </w:tr>
      <w:tr w:rsidR="00E61F3E" w14:paraId="0765B878" w14:textId="77777777" w:rsidTr="00CC0262">
        <w:tc>
          <w:tcPr>
            <w:tcW w:w="2965" w:type="dxa"/>
          </w:tcPr>
          <w:p w14:paraId="5A16AB15" w14:textId="77777777" w:rsidR="00E61F3E" w:rsidRPr="00423CCE" w:rsidRDefault="00E61F3E" w:rsidP="00CC0262">
            <w:pPr>
              <w:rPr>
                <w:b/>
                <w:bCs/>
                <w:sz w:val="22"/>
                <w:szCs w:val="22"/>
              </w:rPr>
            </w:pPr>
          </w:p>
        </w:tc>
        <w:tc>
          <w:tcPr>
            <w:tcW w:w="3960" w:type="dxa"/>
          </w:tcPr>
          <w:p w14:paraId="32AE2D74" w14:textId="77777777" w:rsidR="00E61F3E" w:rsidRPr="00423CCE" w:rsidRDefault="00E61F3E" w:rsidP="00CC0262">
            <w:pPr>
              <w:rPr>
                <w:b/>
                <w:bCs/>
                <w:sz w:val="22"/>
                <w:szCs w:val="22"/>
              </w:rPr>
            </w:pPr>
            <w:r w:rsidRPr="00423CCE">
              <w:rPr>
                <w:b/>
                <w:bCs/>
                <w:sz w:val="22"/>
                <w:szCs w:val="22"/>
              </w:rPr>
              <w:t>Primary</w:t>
            </w:r>
          </w:p>
        </w:tc>
        <w:tc>
          <w:tcPr>
            <w:tcW w:w="1890" w:type="dxa"/>
          </w:tcPr>
          <w:p w14:paraId="5F129966" w14:textId="77777777" w:rsidR="00E61F3E" w:rsidRPr="00423CCE" w:rsidRDefault="00E61F3E" w:rsidP="00CC0262">
            <w:pPr>
              <w:rPr>
                <w:sz w:val="22"/>
                <w:szCs w:val="22"/>
              </w:rPr>
            </w:pPr>
            <w:r w:rsidRPr="00423CCE">
              <w:rPr>
                <w:sz w:val="22"/>
                <w:szCs w:val="22"/>
              </w:rPr>
              <w:t>83,485 (43)</w:t>
            </w:r>
          </w:p>
        </w:tc>
        <w:tc>
          <w:tcPr>
            <w:tcW w:w="1980" w:type="dxa"/>
          </w:tcPr>
          <w:p w14:paraId="6793CB39" w14:textId="77777777" w:rsidR="00E61F3E" w:rsidRPr="00423CCE" w:rsidRDefault="00E61F3E" w:rsidP="00CC0262">
            <w:pPr>
              <w:rPr>
                <w:sz w:val="22"/>
                <w:szCs w:val="22"/>
              </w:rPr>
            </w:pPr>
            <w:r w:rsidRPr="00423CCE">
              <w:rPr>
                <w:sz w:val="22"/>
                <w:szCs w:val="22"/>
              </w:rPr>
              <w:t>148,685 (37)</w:t>
            </w:r>
          </w:p>
        </w:tc>
        <w:tc>
          <w:tcPr>
            <w:tcW w:w="2070" w:type="dxa"/>
          </w:tcPr>
          <w:p w14:paraId="2BE83C80" w14:textId="24214A10" w:rsidR="00E61F3E" w:rsidRPr="00423CCE" w:rsidRDefault="00ED72FA" w:rsidP="00CC0262">
            <w:pPr>
              <w:rPr>
                <w:sz w:val="22"/>
                <w:szCs w:val="22"/>
              </w:rPr>
            </w:pPr>
            <w:r w:rsidRPr="00423CCE">
              <w:rPr>
                <w:sz w:val="22"/>
                <w:szCs w:val="22"/>
              </w:rPr>
              <w:t>232,170 (39)</w:t>
            </w:r>
          </w:p>
        </w:tc>
      </w:tr>
      <w:tr w:rsidR="00E61F3E" w14:paraId="6C573B48" w14:textId="77777777" w:rsidTr="00CC0262">
        <w:tc>
          <w:tcPr>
            <w:tcW w:w="2965" w:type="dxa"/>
          </w:tcPr>
          <w:p w14:paraId="64628F62" w14:textId="77777777" w:rsidR="00E61F3E" w:rsidRPr="00423CCE" w:rsidRDefault="00E61F3E" w:rsidP="00CC0262">
            <w:pPr>
              <w:rPr>
                <w:b/>
                <w:bCs/>
                <w:sz w:val="22"/>
                <w:szCs w:val="22"/>
              </w:rPr>
            </w:pPr>
          </w:p>
        </w:tc>
        <w:tc>
          <w:tcPr>
            <w:tcW w:w="3960" w:type="dxa"/>
          </w:tcPr>
          <w:p w14:paraId="3423A0DB" w14:textId="77777777" w:rsidR="00E61F3E" w:rsidRPr="00423CCE" w:rsidRDefault="00E61F3E" w:rsidP="00CC0262">
            <w:pPr>
              <w:rPr>
                <w:b/>
                <w:bCs/>
                <w:sz w:val="22"/>
                <w:szCs w:val="22"/>
              </w:rPr>
            </w:pPr>
            <w:r w:rsidRPr="00423CCE">
              <w:rPr>
                <w:b/>
                <w:bCs/>
                <w:sz w:val="22"/>
                <w:szCs w:val="22"/>
              </w:rPr>
              <w:t>Secondary</w:t>
            </w:r>
          </w:p>
        </w:tc>
        <w:tc>
          <w:tcPr>
            <w:tcW w:w="1890" w:type="dxa"/>
          </w:tcPr>
          <w:p w14:paraId="55DECDDF" w14:textId="77777777" w:rsidR="00E61F3E" w:rsidRPr="00423CCE" w:rsidRDefault="00E61F3E" w:rsidP="00CC0262">
            <w:pPr>
              <w:rPr>
                <w:sz w:val="22"/>
                <w:szCs w:val="22"/>
              </w:rPr>
            </w:pPr>
            <w:r w:rsidRPr="00423CCE">
              <w:rPr>
                <w:sz w:val="22"/>
                <w:szCs w:val="22"/>
              </w:rPr>
              <w:t>74,617 (40)</w:t>
            </w:r>
          </w:p>
        </w:tc>
        <w:tc>
          <w:tcPr>
            <w:tcW w:w="1980" w:type="dxa"/>
          </w:tcPr>
          <w:p w14:paraId="5F8CB575" w14:textId="77777777" w:rsidR="00E61F3E" w:rsidRPr="00423CCE" w:rsidRDefault="00E61F3E" w:rsidP="00CC0262">
            <w:pPr>
              <w:rPr>
                <w:sz w:val="22"/>
                <w:szCs w:val="22"/>
              </w:rPr>
            </w:pPr>
            <w:r w:rsidRPr="00423CCE">
              <w:rPr>
                <w:sz w:val="22"/>
                <w:szCs w:val="22"/>
              </w:rPr>
              <w:t>141,232 (35)</w:t>
            </w:r>
          </w:p>
        </w:tc>
        <w:tc>
          <w:tcPr>
            <w:tcW w:w="2070" w:type="dxa"/>
          </w:tcPr>
          <w:p w14:paraId="341A345A" w14:textId="464CB993" w:rsidR="00E61F3E" w:rsidRPr="00423CCE" w:rsidRDefault="00ED72FA" w:rsidP="00CC0262">
            <w:pPr>
              <w:rPr>
                <w:sz w:val="22"/>
                <w:szCs w:val="22"/>
              </w:rPr>
            </w:pPr>
            <w:r w:rsidRPr="00423CCE">
              <w:rPr>
                <w:sz w:val="22"/>
                <w:szCs w:val="22"/>
              </w:rPr>
              <w:t>215,849 (37)</w:t>
            </w:r>
          </w:p>
        </w:tc>
      </w:tr>
      <w:tr w:rsidR="00E61F3E" w14:paraId="607064F3" w14:textId="77777777" w:rsidTr="00CC0262">
        <w:tc>
          <w:tcPr>
            <w:tcW w:w="2965" w:type="dxa"/>
          </w:tcPr>
          <w:p w14:paraId="698A2A25" w14:textId="77777777" w:rsidR="00E61F3E" w:rsidRPr="00423CCE" w:rsidRDefault="00E61F3E" w:rsidP="00CC0262">
            <w:pPr>
              <w:rPr>
                <w:b/>
                <w:bCs/>
                <w:sz w:val="22"/>
                <w:szCs w:val="22"/>
              </w:rPr>
            </w:pPr>
          </w:p>
        </w:tc>
        <w:tc>
          <w:tcPr>
            <w:tcW w:w="3960" w:type="dxa"/>
          </w:tcPr>
          <w:p w14:paraId="747FCA58" w14:textId="77777777" w:rsidR="00E61F3E" w:rsidRPr="00423CCE" w:rsidRDefault="00E61F3E" w:rsidP="00CC0262">
            <w:pPr>
              <w:rPr>
                <w:b/>
                <w:bCs/>
                <w:sz w:val="22"/>
                <w:szCs w:val="22"/>
              </w:rPr>
            </w:pPr>
            <w:r w:rsidRPr="00423CCE">
              <w:rPr>
                <w:b/>
                <w:bCs/>
                <w:sz w:val="22"/>
                <w:szCs w:val="22"/>
              </w:rPr>
              <w:t>Greater than Secondary</w:t>
            </w:r>
          </w:p>
        </w:tc>
        <w:tc>
          <w:tcPr>
            <w:tcW w:w="1890" w:type="dxa"/>
          </w:tcPr>
          <w:p w14:paraId="65828A4D" w14:textId="77777777" w:rsidR="00E61F3E" w:rsidRPr="00423CCE" w:rsidRDefault="00E61F3E" w:rsidP="00CC0262">
            <w:pPr>
              <w:rPr>
                <w:sz w:val="22"/>
                <w:szCs w:val="22"/>
              </w:rPr>
            </w:pPr>
            <w:r w:rsidRPr="00423CCE">
              <w:rPr>
                <w:sz w:val="22"/>
                <w:szCs w:val="22"/>
              </w:rPr>
              <w:t>16,418 (9)</w:t>
            </w:r>
          </w:p>
        </w:tc>
        <w:tc>
          <w:tcPr>
            <w:tcW w:w="1980" w:type="dxa"/>
          </w:tcPr>
          <w:p w14:paraId="5C00A162" w14:textId="77777777" w:rsidR="00E61F3E" w:rsidRPr="00423CCE" w:rsidRDefault="00E61F3E" w:rsidP="00CC0262">
            <w:pPr>
              <w:rPr>
                <w:sz w:val="22"/>
                <w:szCs w:val="22"/>
              </w:rPr>
            </w:pPr>
            <w:r w:rsidRPr="00423CCE">
              <w:rPr>
                <w:sz w:val="22"/>
                <w:szCs w:val="22"/>
              </w:rPr>
              <w:t>25,132 (7)</w:t>
            </w:r>
          </w:p>
        </w:tc>
        <w:tc>
          <w:tcPr>
            <w:tcW w:w="2070" w:type="dxa"/>
          </w:tcPr>
          <w:p w14:paraId="1F3C1EA5" w14:textId="354EA4DA" w:rsidR="00E61F3E" w:rsidRPr="00423CCE" w:rsidRDefault="00ED72FA" w:rsidP="00CC0262">
            <w:pPr>
              <w:rPr>
                <w:sz w:val="22"/>
                <w:szCs w:val="22"/>
              </w:rPr>
            </w:pPr>
            <w:r w:rsidRPr="00423CCE">
              <w:rPr>
                <w:sz w:val="22"/>
                <w:szCs w:val="22"/>
              </w:rPr>
              <w:t>41,550 (7)</w:t>
            </w:r>
          </w:p>
        </w:tc>
      </w:tr>
      <w:tr w:rsidR="00E61F3E" w14:paraId="7620C1D6" w14:textId="77777777" w:rsidTr="00CC0262">
        <w:tc>
          <w:tcPr>
            <w:tcW w:w="2965" w:type="dxa"/>
          </w:tcPr>
          <w:p w14:paraId="52DDA348" w14:textId="77777777" w:rsidR="00E61F3E" w:rsidRPr="00423CCE" w:rsidRDefault="00E61F3E" w:rsidP="00CC0262">
            <w:pPr>
              <w:rPr>
                <w:b/>
                <w:bCs/>
                <w:sz w:val="22"/>
                <w:szCs w:val="22"/>
              </w:rPr>
            </w:pPr>
            <w:r w:rsidRPr="00423CCE">
              <w:rPr>
                <w:b/>
                <w:bCs/>
                <w:sz w:val="22"/>
                <w:szCs w:val="22"/>
              </w:rPr>
              <w:t xml:space="preserve">Wealth </w:t>
            </w:r>
            <w:r w:rsidRPr="00423CCE">
              <w:rPr>
                <w:sz w:val="22"/>
                <w:szCs w:val="22"/>
              </w:rPr>
              <w:t>(N=588,691)</w:t>
            </w:r>
          </w:p>
        </w:tc>
        <w:tc>
          <w:tcPr>
            <w:tcW w:w="3960" w:type="dxa"/>
          </w:tcPr>
          <w:p w14:paraId="1BCDD54E" w14:textId="77777777" w:rsidR="00E61F3E" w:rsidRPr="00423CCE" w:rsidRDefault="00E61F3E" w:rsidP="00CC0262">
            <w:pPr>
              <w:rPr>
                <w:b/>
                <w:bCs/>
                <w:sz w:val="22"/>
                <w:szCs w:val="22"/>
              </w:rPr>
            </w:pPr>
            <w:r w:rsidRPr="00423CCE">
              <w:rPr>
                <w:b/>
                <w:bCs/>
                <w:sz w:val="22"/>
                <w:szCs w:val="22"/>
              </w:rPr>
              <w:t>Richest</w:t>
            </w:r>
          </w:p>
        </w:tc>
        <w:tc>
          <w:tcPr>
            <w:tcW w:w="1890" w:type="dxa"/>
          </w:tcPr>
          <w:p w14:paraId="427CC423" w14:textId="77777777" w:rsidR="00E61F3E" w:rsidRPr="00423CCE" w:rsidRDefault="00E61F3E" w:rsidP="00CC0262">
            <w:pPr>
              <w:rPr>
                <w:sz w:val="22"/>
                <w:szCs w:val="22"/>
              </w:rPr>
            </w:pPr>
            <w:r w:rsidRPr="00423CCE">
              <w:rPr>
                <w:sz w:val="22"/>
                <w:szCs w:val="22"/>
              </w:rPr>
              <w:t>40,653 (17)</w:t>
            </w:r>
          </w:p>
        </w:tc>
        <w:tc>
          <w:tcPr>
            <w:tcW w:w="1980" w:type="dxa"/>
          </w:tcPr>
          <w:p w14:paraId="477D5266" w14:textId="77777777" w:rsidR="00E61F3E" w:rsidRPr="00423CCE" w:rsidRDefault="00E61F3E" w:rsidP="00CC0262">
            <w:pPr>
              <w:rPr>
                <w:sz w:val="22"/>
                <w:szCs w:val="22"/>
              </w:rPr>
            </w:pPr>
            <w:r w:rsidRPr="00423CCE">
              <w:rPr>
                <w:sz w:val="22"/>
                <w:szCs w:val="22"/>
              </w:rPr>
              <w:t>72,672 (17)</w:t>
            </w:r>
          </w:p>
        </w:tc>
        <w:tc>
          <w:tcPr>
            <w:tcW w:w="2070" w:type="dxa"/>
          </w:tcPr>
          <w:p w14:paraId="2DCEEB2C" w14:textId="57D7F515" w:rsidR="00E61F3E" w:rsidRPr="00423CCE" w:rsidRDefault="00ED72FA" w:rsidP="00CC0262">
            <w:pPr>
              <w:rPr>
                <w:sz w:val="22"/>
                <w:szCs w:val="22"/>
              </w:rPr>
            </w:pPr>
            <w:r w:rsidRPr="00423CCE">
              <w:rPr>
                <w:sz w:val="22"/>
                <w:szCs w:val="22"/>
              </w:rPr>
              <w:t>113,325 (17)</w:t>
            </w:r>
          </w:p>
        </w:tc>
      </w:tr>
      <w:tr w:rsidR="00E61F3E" w14:paraId="655D6CB2" w14:textId="77777777" w:rsidTr="00CC0262">
        <w:tc>
          <w:tcPr>
            <w:tcW w:w="2965" w:type="dxa"/>
          </w:tcPr>
          <w:p w14:paraId="61B91A30" w14:textId="77777777" w:rsidR="00E61F3E" w:rsidRPr="00423CCE" w:rsidRDefault="00E61F3E" w:rsidP="00CC0262">
            <w:pPr>
              <w:rPr>
                <w:b/>
                <w:bCs/>
                <w:sz w:val="22"/>
                <w:szCs w:val="22"/>
              </w:rPr>
            </w:pPr>
          </w:p>
        </w:tc>
        <w:tc>
          <w:tcPr>
            <w:tcW w:w="3960" w:type="dxa"/>
          </w:tcPr>
          <w:p w14:paraId="152E8F90" w14:textId="77777777" w:rsidR="00E61F3E" w:rsidRPr="00423CCE" w:rsidRDefault="00E61F3E" w:rsidP="00CC0262">
            <w:pPr>
              <w:rPr>
                <w:b/>
                <w:bCs/>
                <w:sz w:val="22"/>
                <w:szCs w:val="22"/>
              </w:rPr>
            </w:pPr>
            <w:r w:rsidRPr="00423CCE">
              <w:rPr>
                <w:b/>
                <w:bCs/>
                <w:sz w:val="22"/>
                <w:szCs w:val="22"/>
              </w:rPr>
              <w:t>Richer</w:t>
            </w:r>
          </w:p>
        </w:tc>
        <w:tc>
          <w:tcPr>
            <w:tcW w:w="1890" w:type="dxa"/>
          </w:tcPr>
          <w:p w14:paraId="36463EE9" w14:textId="77777777" w:rsidR="00E61F3E" w:rsidRPr="00423CCE" w:rsidRDefault="00E61F3E" w:rsidP="00CC0262">
            <w:pPr>
              <w:rPr>
                <w:sz w:val="22"/>
                <w:szCs w:val="22"/>
              </w:rPr>
            </w:pPr>
            <w:r w:rsidRPr="00423CCE">
              <w:rPr>
                <w:sz w:val="22"/>
                <w:szCs w:val="22"/>
              </w:rPr>
              <w:t>36,803 (18)</w:t>
            </w:r>
          </w:p>
        </w:tc>
        <w:tc>
          <w:tcPr>
            <w:tcW w:w="1980" w:type="dxa"/>
          </w:tcPr>
          <w:p w14:paraId="3FE841F1" w14:textId="77777777" w:rsidR="00E61F3E" w:rsidRPr="00423CCE" w:rsidRDefault="00E61F3E" w:rsidP="00CC0262">
            <w:pPr>
              <w:rPr>
                <w:sz w:val="22"/>
                <w:szCs w:val="22"/>
              </w:rPr>
            </w:pPr>
            <w:r w:rsidRPr="00423CCE">
              <w:rPr>
                <w:sz w:val="22"/>
                <w:szCs w:val="22"/>
              </w:rPr>
              <w:t>72,491 (18)</w:t>
            </w:r>
          </w:p>
        </w:tc>
        <w:tc>
          <w:tcPr>
            <w:tcW w:w="2070" w:type="dxa"/>
          </w:tcPr>
          <w:p w14:paraId="4C369776" w14:textId="6E4F369F" w:rsidR="00E61F3E" w:rsidRPr="00423CCE" w:rsidRDefault="00ED72FA" w:rsidP="00CC0262">
            <w:pPr>
              <w:rPr>
                <w:sz w:val="22"/>
                <w:szCs w:val="22"/>
              </w:rPr>
            </w:pPr>
            <w:r w:rsidRPr="00423CCE">
              <w:rPr>
                <w:sz w:val="22"/>
                <w:szCs w:val="22"/>
              </w:rPr>
              <w:t>109,294 (18)</w:t>
            </w:r>
          </w:p>
        </w:tc>
      </w:tr>
      <w:tr w:rsidR="00E61F3E" w14:paraId="2DBAC754" w14:textId="77777777" w:rsidTr="00CC0262">
        <w:tc>
          <w:tcPr>
            <w:tcW w:w="2965" w:type="dxa"/>
          </w:tcPr>
          <w:p w14:paraId="4C1FD8E8" w14:textId="77777777" w:rsidR="00E61F3E" w:rsidRPr="00423CCE" w:rsidRDefault="00E61F3E" w:rsidP="00CC0262">
            <w:pPr>
              <w:rPr>
                <w:b/>
                <w:bCs/>
                <w:sz w:val="22"/>
                <w:szCs w:val="22"/>
              </w:rPr>
            </w:pPr>
          </w:p>
        </w:tc>
        <w:tc>
          <w:tcPr>
            <w:tcW w:w="3960" w:type="dxa"/>
          </w:tcPr>
          <w:p w14:paraId="7CD119DD" w14:textId="77777777" w:rsidR="00E61F3E" w:rsidRPr="00423CCE" w:rsidRDefault="00E61F3E" w:rsidP="00CC0262">
            <w:pPr>
              <w:rPr>
                <w:b/>
                <w:bCs/>
                <w:sz w:val="22"/>
                <w:szCs w:val="22"/>
              </w:rPr>
            </w:pPr>
            <w:r w:rsidRPr="00423CCE">
              <w:rPr>
                <w:b/>
                <w:bCs/>
                <w:sz w:val="22"/>
                <w:szCs w:val="22"/>
              </w:rPr>
              <w:t>Middle</w:t>
            </w:r>
          </w:p>
        </w:tc>
        <w:tc>
          <w:tcPr>
            <w:tcW w:w="1890" w:type="dxa"/>
          </w:tcPr>
          <w:p w14:paraId="7CDA2E77" w14:textId="77777777" w:rsidR="00E61F3E" w:rsidRPr="00423CCE" w:rsidRDefault="00E61F3E" w:rsidP="00CC0262">
            <w:pPr>
              <w:rPr>
                <w:sz w:val="22"/>
                <w:szCs w:val="22"/>
              </w:rPr>
            </w:pPr>
            <w:r w:rsidRPr="00423CCE">
              <w:rPr>
                <w:sz w:val="22"/>
                <w:szCs w:val="22"/>
              </w:rPr>
              <w:t>36,312 (20)</w:t>
            </w:r>
          </w:p>
        </w:tc>
        <w:tc>
          <w:tcPr>
            <w:tcW w:w="1980" w:type="dxa"/>
          </w:tcPr>
          <w:p w14:paraId="59357CBF" w14:textId="77777777" w:rsidR="00E61F3E" w:rsidRPr="00423CCE" w:rsidRDefault="00E61F3E" w:rsidP="00CC0262">
            <w:pPr>
              <w:rPr>
                <w:sz w:val="22"/>
                <w:szCs w:val="22"/>
              </w:rPr>
            </w:pPr>
            <w:r w:rsidRPr="00423CCE">
              <w:rPr>
                <w:sz w:val="22"/>
                <w:szCs w:val="22"/>
              </w:rPr>
              <w:t>75,128 (19)</w:t>
            </w:r>
          </w:p>
        </w:tc>
        <w:tc>
          <w:tcPr>
            <w:tcW w:w="2070" w:type="dxa"/>
          </w:tcPr>
          <w:p w14:paraId="73FF8C6A" w14:textId="36429311" w:rsidR="00E61F3E" w:rsidRPr="00423CCE" w:rsidRDefault="00ED72FA" w:rsidP="00CC0262">
            <w:pPr>
              <w:rPr>
                <w:sz w:val="22"/>
                <w:szCs w:val="22"/>
              </w:rPr>
            </w:pPr>
            <w:r w:rsidRPr="00423CCE">
              <w:rPr>
                <w:sz w:val="22"/>
                <w:szCs w:val="22"/>
              </w:rPr>
              <w:t>111,440 (19)</w:t>
            </w:r>
          </w:p>
        </w:tc>
      </w:tr>
      <w:tr w:rsidR="00E61F3E" w14:paraId="4A8F69E4" w14:textId="77777777" w:rsidTr="00CC0262">
        <w:tc>
          <w:tcPr>
            <w:tcW w:w="2965" w:type="dxa"/>
          </w:tcPr>
          <w:p w14:paraId="717DAF10" w14:textId="77777777" w:rsidR="00E61F3E" w:rsidRPr="00423CCE" w:rsidRDefault="00E61F3E" w:rsidP="00CC0262">
            <w:pPr>
              <w:rPr>
                <w:b/>
                <w:bCs/>
                <w:sz w:val="22"/>
                <w:szCs w:val="22"/>
              </w:rPr>
            </w:pPr>
          </w:p>
        </w:tc>
        <w:tc>
          <w:tcPr>
            <w:tcW w:w="3960" w:type="dxa"/>
          </w:tcPr>
          <w:p w14:paraId="7DB1F8F0" w14:textId="77777777" w:rsidR="00E61F3E" w:rsidRPr="00423CCE" w:rsidRDefault="00E61F3E" w:rsidP="00CC0262">
            <w:pPr>
              <w:rPr>
                <w:b/>
                <w:bCs/>
                <w:sz w:val="22"/>
                <w:szCs w:val="22"/>
              </w:rPr>
            </w:pPr>
            <w:r w:rsidRPr="00423CCE">
              <w:rPr>
                <w:b/>
                <w:bCs/>
                <w:sz w:val="22"/>
                <w:szCs w:val="22"/>
              </w:rPr>
              <w:t>Poorer</w:t>
            </w:r>
          </w:p>
        </w:tc>
        <w:tc>
          <w:tcPr>
            <w:tcW w:w="1890" w:type="dxa"/>
          </w:tcPr>
          <w:p w14:paraId="2FA80068" w14:textId="77777777" w:rsidR="00E61F3E" w:rsidRPr="00423CCE" w:rsidRDefault="00E61F3E" w:rsidP="00CC0262">
            <w:pPr>
              <w:rPr>
                <w:sz w:val="22"/>
                <w:szCs w:val="22"/>
              </w:rPr>
            </w:pPr>
            <w:r w:rsidRPr="00423CCE">
              <w:rPr>
                <w:sz w:val="22"/>
                <w:szCs w:val="22"/>
              </w:rPr>
              <w:t>36,257 (21)</w:t>
            </w:r>
          </w:p>
        </w:tc>
        <w:tc>
          <w:tcPr>
            <w:tcW w:w="1980" w:type="dxa"/>
          </w:tcPr>
          <w:p w14:paraId="5B245AF0" w14:textId="77777777" w:rsidR="00E61F3E" w:rsidRPr="00423CCE" w:rsidRDefault="00E61F3E" w:rsidP="00CC0262">
            <w:pPr>
              <w:rPr>
                <w:sz w:val="22"/>
                <w:szCs w:val="22"/>
              </w:rPr>
            </w:pPr>
            <w:r w:rsidRPr="00423CCE">
              <w:rPr>
                <w:sz w:val="22"/>
                <w:szCs w:val="22"/>
              </w:rPr>
              <w:t>81,076 (21)</w:t>
            </w:r>
          </w:p>
        </w:tc>
        <w:tc>
          <w:tcPr>
            <w:tcW w:w="2070" w:type="dxa"/>
          </w:tcPr>
          <w:p w14:paraId="1CC19C21" w14:textId="23B767DE" w:rsidR="00E61F3E" w:rsidRPr="00423CCE" w:rsidRDefault="00ED72FA" w:rsidP="00CC0262">
            <w:pPr>
              <w:rPr>
                <w:sz w:val="22"/>
                <w:szCs w:val="22"/>
              </w:rPr>
            </w:pPr>
            <w:r w:rsidRPr="00423CCE">
              <w:rPr>
                <w:sz w:val="22"/>
                <w:szCs w:val="22"/>
              </w:rPr>
              <w:t>117,333 (21)</w:t>
            </w:r>
          </w:p>
        </w:tc>
      </w:tr>
      <w:tr w:rsidR="00E61F3E" w14:paraId="4C8EAF6C" w14:textId="77777777" w:rsidTr="00CC0262">
        <w:tc>
          <w:tcPr>
            <w:tcW w:w="2965" w:type="dxa"/>
          </w:tcPr>
          <w:p w14:paraId="7ADE29BD" w14:textId="77777777" w:rsidR="00E61F3E" w:rsidRPr="00423CCE" w:rsidRDefault="00E61F3E" w:rsidP="00CC0262">
            <w:pPr>
              <w:rPr>
                <w:b/>
                <w:bCs/>
                <w:sz w:val="22"/>
                <w:szCs w:val="22"/>
              </w:rPr>
            </w:pPr>
          </w:p>
        </w:tc>
        <w:tc>
          <w:tcPr>
            <w:tcW w:w="3960" w:type="dxa"/>
          </w:tcPr>
          <w:p w14:paraId="37F436AA" w14:textId="77777777" w:rsidR="00E61F3E" w:rsidRPr="00423CCE" w:rsidRDefault="00E61F3E" w:rsidP="00CC0262">
            <w:pPr>
              <w:rPr>
                <w:b/>
                <w:bCs/>
                <w:sz w:val="22"/>
                <w:szCs w:val="22"/>
              </w:rPr>
            </w:pPr>
            <w:r w:rsidRPr="00423CCE">
              <w:rPr>
                <w:b/>
                <w:bCs/>
                <w:sz w:val="22"/>
                <w:szCs w:val="22"/>
              </w:rPr>
              <w:t>Poorest</w:t>
            </w:r>
          </w:p>
        </w:tc>
        <w:tc>
          <w:tcPr>
            <w:tcW w:w="1890" w:type="dxa"/>
          </w:tcPr>
          <w:p w14:paraId="2EE1ED1A" w14:textId="77777777" w:rsidR="00E61F3E" w:rsidRPr="00423CCE" w:rsidRDefault="00E61F3E" w:rsidP="00CC0262">
            <w:pPr>
              <w:rPr>
                <w:sz w:val="22"/>
                <w:szCs w:val="22"/>
              </w:rPr>
            </w:pPr>
            <w:r w:rsidRPr="00423CCE">
              <w:rPr>
                <w:sz w:val="22"/>
                <w:szCs w:val="22"/>
              </w:rPr>
              <w:t>40,198 (23)</w:t>
            </w:r>
          </w:p>
        </w:tc>
        <w:tc>
          <w:tcPr>
            <w:tcW w:w="1980" w:type="dxa"/>
          </w:tcPr>
          <w:p w14:paraId="2C51D404" w14:textId="77777777" w:rsidR="00E61F3E" w:rsidRPr="00423CCE" w:rsidRDefault="00E61F3E" w:rsidP="00CC0262">
            <w:pPr>
              <w:rPr>
                <w:sz w:val="22"/>
                <w:szCs w:val="22"/>
              </w:rPr>
            </w:pPr>
            <w:r w:rsidRPr="00423CCE">
              <w:rPr>
                <w:sz w:val="22"/>
                <w:szCs w:val="22"/>
              </w:rPr>
              <w:t>94,494 (24)</w:t>
            </w:r>
          </w:p>
        </w:tc>
        <w:tc>
          <w:tcPr>
            <w:tcW w:w="2070" w:type="dxa"/>
          </w:tcPr>
          <w:p w14:paraId="5A3F6190" w14:textId="79976C97" w:rsidR="00E61F3E" w:rsidRPr="00423CCE" w:rsidRDefault="00ED72FA" w:rsidP="00CC0262">
            <w:pPr>
              <w:rPr>
                <w:sz w:val="22"/>
                <w:szCs w:val="22"/>
              </w:rPr>
            </w:pPr>
            <w:r w:rsidRPr="00423CCE">
              <w:rPr>
                <w:sz w:val="22"/>
                <w:szCs w:val="22"/>
              </w:rPr>
              <w:t>134,692 (24)</w:t>
            </w:r>
          </w:p>
        </w:tc>
      </w:tr>
      <w:tr w:rsidR="00E61F3E" w14:paraId="5D67F1C7" w14:textId="77777777" w:rsidTr="00CC0262">
        <w:tc>
          <w:tcPr>
            <w:tcW w:w="6925" w:type="dxa"/>
            <w:gridSpan w:val="2"/>
          </w:tcPr>
          <w:p w14:paraId="18ECA179" w14:textId="26A1D51F" w:rsidR="00E61F3E" w:rsidRPr="00423CCE" w:rsidRDefault="00E61F3E" w:rsidP="00CC0262">
            <w:pPr>
              <w:rPr>
                <w:b/>
                <w:bCs/>
                <w:sz w:val="22"/>
                <w:szCs w:val="22"/>
              </w:rPr>
            </w:pPr>
            <w:r w:rsidRPr="00423CCE">
              <w:rPr>
                <w:b/>
                <w:bCs/>
                <w:sz w:val="22"/>
                <w:szCs w:val="22"/>
              </w:rPr>
              <w:t xml:space="preserve">Rural household </w:t>
            </w:r>
            <w:r w:rsidRPr="00423CCE">
              <w:rPr>
                <w:sz w:val="22"/>
                <w:szCs w:val="22"/>
              </w:rPr>
              <w:t>(N=</w:t>
            </w:r>
            <w:r w:rsidR="00423CCE" w:rsidRPr="00423CCE">
              <w:rPr>
                <w:sz w:val="22"/>
                <w:szCs w:val="22"/>
              </w:rPr>
              <w:t>590,556</w:t>
            </w:r>
            <w:r w:rsidRPr="00423CCE">
              <w:rPr>
                <w:sz w:val="22"/>
                <w:szCs w:val="22"/>
              </w:rPr>
              <w:t>)</w:t>
            </w:r>
          </w:p>
        </w:tc>
        <w:tc>
          <w:tcPr>
            <w:tcW w:w="1890" w:type="dxa"/>
          </w:tcPr>
          <w:p w14:paraId="48FB4D43" w14:textId="77777777" w:rsidR="00E61F3E" w:rsidRPr="00423CCE" w:rsidRDefault="00E61F3E" w:rsidP="00CC0262">
            <w:pPr>
              <w:rPr>
                <w:sz w:val="22"/>
                <w:szCs w:val="22"/>
              </w:rPr>
            </w:pPr>
            <w:r w:rsidRPr="00423CCE">
              <w:rPr>
                <w:sz w:val="22"/>
                <w:szCs w:val="22"/>
              </w:rPr>
              <w:t>120,886 (61)</w:t>
            </w:r>
          </w:p>
        </w:tc>
        <w:tc>
          <w:tcPr>
            <w:tcW w:w="1980" w:type="dxa"/>
          </w:tcPr>
          <w:p w14:paraId="6BCFE6EB" w14:textId="77777777" w:rsidR="00E61F3E" w:rsidRPr="00423CCE" w:rsidRDefault="00E61F3E" w:rsidP="00CC0262">
            <w:pPr>
              <w:rPr>
                <w:sz w:val="22"/>
                <w:szCs w:val="22"/>
              </w:rPr>
            </w:pPr>
            <w:r w:rsidRPr="00423CCE">
              <w:rPr>
                <w:sz w:val="22"/>
                <w:szCs w:val="22"/>
              </w:rPr>
              <w:t>251,866 (63)</w:t>
            </w:r>
          </w:p>
        </w:tc>
        <w:tc>
          <w:tcPr>
            <w:tcW w:w="2070" w:type="dxa"/>
          </w:tcPr>
          <w:p w14:paraId="21DAAE93" w14:textId="7915CFDA" w:rsidR="00E61F3E" w:rsidRPr="00423CCE" w:rsidRDefault="00ED72FA" w:rsidP="00CC0262">
            <w:pPr>
              <w:rPr>
                <w:sz w:val="22"/>
                <w:szCs w:val="22"/>
              </w:rPr>
            </w:pPr>
            <w:r w:rsidRPr="00423CCE">
              <w:rPr>
                <w:sz w:val="22"/>
                <w:szCs w:val="22"/>
              </w:rPr>
              <w:t>372,752 (62)</w:t>
            </w:r>
          </w:p>
        </w:tc>
      </w:tr>
      <w:tr w:rsidR="00E61F3E" w14:paraId="587ABE12" w14:textId="77777777" w:rsidTr="00CC0262">
        <w:tc>
          <w:tcPr>
            <w:tcW w:w="6925" w:type="dxa"/>
            <w:gridSpan w:val="2"/>
          </w:tcPr>
          <w:p w14:paraId="77B337DB" w14:textId="77777777" w:rsidR="00E61F3E" w:rsidRPr="00423CCE" w:rsidRDefault="00E61F3E" w:rsidP="00CC0262">
            <w:pPr>
              <w:rPr>
                <w:b/>
                <w:bCs/>
                <w:sz w:val="22"/>
                <w:szCs w:val="22"/>
              </w:rPr>
            </w:pPr>
            <w:r w:rsidRPr="00423CCE">
              <w:rPr>
                <w:b/>
                <w:bCs/>
                <w:sz w:val="22"/>
                <w:szCs w:val="22"/>
              </w:rPr>
              <w:t xml:space="preserve">PEPFAR funding per capita, median (IQR) </w:t>
            </w:r>
            <w:r w:rsidRPr="00423CCE">
              <w:rPr>
                <w:sz w:val="22"/>
                <w:szCs w:val="22"/>
              </w:rPr>
              <w:t>(N=590,556)</w:t>
            </w:r>
          </w:p>
        </w:tc>
        <w:tc>
          <w:tcPr>
            <w:tcW w:w="1890" w:type="dxa"/>
          </w:tcPr>
          <w:p w14:paraId="3172C139" w14:textId="77777777" w:rsidR="00E61F3E" w:rsidRPr="00423CCE" w:rsidRDefault="00E61F3E" w:rsidP="00CC0262">
            <w:pPr>
              <w:rPr>
                <w:sz w:val="22"/>
                <w:szCs w:val="22"/>
              </w:rPr>
            </w:pPr>
            <w:r w:rsidRPr="00423CCE">
              <w:rPr>
                <w:sz w:val="22"/>
                <w:szCs w:val="22"/>
              </w:rPr>
              <w:t>4.4 (0.6-8.4)</w:t>
            </w:r>
          </w:p>
        </w:tc>
        <w:tc>
          <w:tcPr>
            <w:tcW w:w="1980" w:type="dxa"/>
          </w:tcPr>
          <w:p w14:paraId="1A6B7A81" w14:textId="77777777" w:rsidR="00E61F3E" w:rsidRPr="00423CCE" w:rsidRDefault="00E61F3E" w:rsidP="00CC0262">
            <w:pPr>
              <w:rPr>
                <w:sz w:val="22"/>
                <w:szCs w:val="22"/>
              </w:rPr>
            </w:pPr>
            <w:r w:rsidRPr="00423CCE">
              <w:rPr>
                <w:sz w:val="22"/>
                <w:szCs w:val="22"/>
              </w:rPr>
              <w:t>0 (0-4.4)</w:t>
            </w:r>
          </w:p>
        </w:tc>
        <w:tc>
          <w:tcPr>
            <w:tcW w:w="2070" w:type="dxa"/>
          </w:tcPr>
          <w:p w14:paraId="284775B1" w14:textId="77777777" w:rsidR="00E61F3E" w:rsidRPr="00423CCE" w:rsidRDefault="00E61F3E" w:rsidP="00CC0262">
            <w:pPr>
              <w:rPr>
                <w:sz w:val="22"/>
                <w:szCs w:val="22"/>
              </w:rPr>
            </w:pPr>
            <w:r w:rsidRPr="00423CCE">
              <w:rPr>
                <w:sz w:val="22"/>
                <w:szCs w:val="22"/>
              </w:rPr>
              <w:t>1.5 (0-6.8)</w:t>
            </w:r>
          </w:p>
        </w:tc>
      </w:tr>
      <w:tr w:rsidR="00E61F3E" w14:paraId="4240ED02" w14:textId="77777777" w:rsidTr="00CC0262">
        <w:tc>
          <w:tcPr>
            <w:tcW w:w="6925" w:type="dxa"/>
            <w:gridSpan w:val="2"/>
          </w:tcPr>
          <w:p w14:paraId="77DAB045" w14:textId="77777777" w:rsidR="00E61F3E" w:rsidRPr="00423CCE" w:rsidRDefault="00E61F3E" w:rsidP="00CC0262">
            <w:pPr>
              <w:rPr>
                <w:b/>
                <w:bCs/>
                <w:sz w:val="22"/>
                <w:szCs w:val="22"/>
              </w:rPr>
            </w:pPr>
            <w:r w:rsidRPr="00423CCE">
              <w:rPr>
                <w:b/>
                <w:bCs/>
                <w:sz w:val="22"/>
                <w:szCs w:val="22"/>
              </w:rPr>
              <w:t xml:space="preserve">HIV Global Fund funding per capita, median (IQR) </w:t>
            </w:r>
            <w:r w:rsidRPr="00423CCE">
              <w:rPr>
                <w:sz w:val="22"/>
                <w:szCs w:val="22"/>
              </w:rPr>
              <w:t>(N=590,556)</w:t>
            </w:r>
          </w:p>
        </w:tc>
        <w:tc>
          <w:tcPr>
            <w:tcW w:w="1890" w:type="dxa"/>
          </w:tcPr>
          <w:p w14:paraId="1BA95150" w14:textId="77777777" w:rsidR="00E61F3E" w:rsidRPr="00423CCE" w:rsidRDefault="00E61F3E" w:rsidP="00CC0262">
            <w:pPr>
              <w:rPr>
                <w:sz w:val="22"/>
                <w:szCs w:val="22"/>
              </w:rPr>
            </w:pPr>
            <w:r w:rsidRPr="00423CCE">
              <w:rPr>
                <w:sz w:val="22"/>
                <w:szCs w:val="22"/>
              </w:rPr>
              <w:t>1.6 (1.0-4.2)</w:t>
            </w:r>
          </w:p>
        </w:tc>
        <w:tc>
          <w:tcPr>
            <w:tcW w:w="1980" w:type="dxa"/>
          </w:tcPr>
          <w:p w14:paraId="49A1227C" w14:textId="77777777" w:rsidR="00E61F3E" w:rsidRPr="00423CCE" w:rsidRDefault="00E61F3E" w:rsidP="00CC0262">
            <w:pPr>
              <w:rPr>
                <w:sz w:val="22"/>
                <w:szCs w:val="22"/>
              </w:rPr>
            </w:pPr>
            <w:r w:rsidRPr="00423CCE">
              <w:rPr>
                <w:sz w:val="22"/>
                <w:szCs w:val="22"/>
              </w:rPr>
              <w:t>0.6 (0.2-1.3)</w:t>
            </w:r>
          </w:p>
        </w:tc>
        <w:tc>
          <w:tcPr>
            <w:tcW w:w="2070" w:type="dxa"/>
          </w:tcPr>
          <w:p w14:paraId="45B4C045" w14:textId="77777777" w:rsidR="00E61F3E" w:rsidRPr="00423CCE" w:rsidRDefault="00E61F3E" w:rsidP="00CC0262">
            <w:pPr>
              <w:rPr>
                <w:sz w:val="22"/>
                <w:szCs w:val="22"/>
              </w:rPr>
            </w:pPr>
            <w:r w:rsidRPr="00423CCE">
              <w:rPr>
                <w:sz w:val="22"/>
                <w:szCs w:val="22"/>
              </w:rPr>
              <w:t>1.0 (0.3-1.8)</w:t>
            </w:r>
          </w:p>
        </w:tc>
      </w:tr>
      <w:tr w:rsidR="00E61F3E" w14:paraId="215EE597" w14:textId="77777777" w:rsidTr="00CC0262">
        <w:tc>
          <w:tcPr>
            <w:tcW w:w="10795" w:type="dxa"/>
            <w:gridSpan w:val="4"/>
          </w:tcPr>
          <w:p w14:paraId="4FD14CAD" w14:textId="77777777" w:rsidR="00E61F3E" w:rsidRPr="00423CCE" w:rsidRDefault="00E61F3E" w:rsidP="00CC0262">
            <w:pPr>
              <w:jc w:val="center"/>
              <w:rPr>
                <w:sz w:val="22"/>
                <w:szCs w:val="22"/>
              </w:rPr>
            </w:pPr>
            <w:r w:rsidRPr="00423CCE">
              <w:rPr>
                <w:i/>
                <w:iCs/>
                <w:sz w:val="22"/>
                <w:szCs w:val="22"/>
              </w:rPr>
              <w:t>World Bank Governance Indicators</w:t>
            </w:r>
          </w:p>
        </w:tc>
        <w:tc>
          <w:tcPr>
            <w:tcW w:w="2070" w:type="dxa"/>
          </w:tcPr>
          <w:p w14:paraId="2B7778B8" w14:textId="77777777" w:rsidR="00E61F3E" w:rsidRPr="00423CCE" w:rsidRDefault="00E61F3E" w:rsidP="00CC0262">
            <w:pPr>
              <w:jc w:val="center"/>
              <w:rPr>
                <w:i/>
                <w:iCs/>
                <w:sz w:val="22"/>
                <w:szCs w:val="22"/>
              </w:rPr>
            </w:pPr>
          </w:p>
        </w:tc>
      </w:tr>
      <w:tr w:rsidR="00E61F3E" w14:paraId="49EF58D8" w14:textId="77777777" w:rsidTr="00CC0262">
        <w:tc>
          <w:tcPr>
            <w:tcW w:w="6925" w:type="dxa"/>
            <w:gridSpan w:val="2"/>
          </w:tcPr>
          <w:p w14:paraId="509A94EA" w14:textId="77777777" w:rsidR="00E61F3E" w:rsidRPr="00423CCE" w:rsidRDefault="00E61F3E" w:rsidP="00CC0262">
            <w:pPr>
              <w:rPr>
                <w:b/>
                <w:bCs/>
                <w:sz w:val="22"/>
                <w:szCs w:val="22"/>
              </w:rPr>
            </w:pPr>
            <w:r w:rsidRPr="00423CCE">
              <w:rPr>
                <w:b/>
                <w:bCs/>
                <w:sz w:val="22"/>
                <w:szCs w:val="22"/>
              </w:rPr>
              <w:t xml:space="preserve">Corruption, median (IQR) </w:t>
            </w:r>
            <w:r w:rsidRPr="00423CCE">
              <w:rPr>
                <w:sz w:val="22"/>
                <w:szCs w:val="22"/>
              </w:rPr>
              <w:t>(N=590,556)</w:t>
            </w:r>
          </w:p>
        </w:tc>
        <w:tc>
          <w:tcPr>
            <w:tcW w:w="1890" w:type="dxa"/>
          </w:tcPr>
          <w:p w14:paraId="554FC4A6" w14:textId="77777777" w:rsidR="00E61F3E" w:rsidRPr="00423CCE" w:rsidRDefault="00E61F3E" w:rsidP="00CC0262">
            <w:pPr>
              <w:rPr>
                <w:sz w:val="22"/>
                <w:szCs w:val="22"/>
              </w:rPr>
            </w:pPr>
            <w:r w:rsidRPr="00423CCE">
              <w:rPr>
                <w:sz w:val="22"/>
                <w:szCs w:val="22"/>
              </w:rPr>
              <w:t>-0.8 (-1.1 - -0.7)</w:t>
            </w:r>
          </w:p>
        </w:tc>
        <w:tc>
          <w:tcPr>
            <w:tcW w:w="1980" w:type="dxa"/>
          </w:tcPr>
          <w:p w14:paraId="703806DE" w14:textId="77777777" w:rsidR="00E61F3E" w:rsidRPr="00423CCE" w:rsidRDefault="00E61F3E" w:rsidP="00CC0262">
            <w:pPr>
              <w:rPr>
                <w:sz w:val="22"/>
                <w:szCs w:val="22"/>
              </w:rPr>
            </w:pPr>
            <w:r w:rsidRPr="00423CCE">
              <w:rPr>
                <w:sz w:val="22"/>
                <w:szCs w:val="22"/>
              </w:rPr>
              <w:t>-0.8 (-1.2 - -0.5)</w:t>
            </w:r>
          </w:p>
        </w:tc>
        <w:tc>
          <w:tcPr>
            <w:tcW w:w="2070" w:type="dxa"/>
          </w:tcPr>
          <w:p w14:paraId="306C6870" w14:textId="77777777" w:rsidR="00E61F3E" w:rsidRPr="00423CCE" w:rsidRDefault="00E61F3E" w:rsidP="00CC0262">
            <w:pPr>
              <w:rPr>
                <w:sz w:val="22"/>
                <w:szCs w:val="22"/>
              </w:rPr>
            </w:pPr>
            <w:r w:rsidRPr="00423CCE">
              <w:rPr>
                <w:sz w:val="22"/>
                <w:szCs w:val="22"/>
              </w:rPr>
              <w:t>-0.8 (-1.1 - -0.5)</w:t>
            </w:r>
          </w:p>
        </w:tc>
      </w:tr>
      <w:tr w:rsidR="00E61F3E" w14:paraId="00FF73F6" w14:textId="77777777" w:rsidTr="00CC0262">
        <w:tc>
          <w:tcPr>
            <w:tcW w:w="6925" w:type="dxa"/>
            <w:gridSpan w:val="2"/>
          </w:tcPr>
          <w:p w14:paraId="7E302D3B" w14:textId="77777777" w:rsidR="00E61F3E" w:rsidRPr="00423CCE" w:rsidRDefault="00E61F3E" w:rsidP="00CC0262">
            <w:pPr>
              <w:rPr>
                <w:b/>
                <w:bCs/>
                <w:sz w:val="22"/>
                <w:szCs w:val="22"/>
              </w:rPr>
            </w:pPr>
            <w:r w:rsidRPr="00423CCE">
              <w:rPr>
                <w:b/>
                <w:bCs/>
                <w:sz w:val="22"/>
                <w:szCs w:val="22"/>
              </w:rPr>
              <w:t xml:space="preserve">Stability and Violence, median (IQR) </w:t>
            </w:r>
            <w:r w:rsidRPr="00423CCE">
              <w:rPr>
                <w:sz w:val="22"/>
                <w:szCs w:val="22"/>
              </w:rPr>
              <w:t>(N=590,556)</w:t>
            </w:r>
          </w:p>
        </w:tc>
        <w:tc>
          <w:tcPr>
            <w:tcW w:w="1890" w:type="dxa"/>
          </w:tcPr>
          <w:p w14:paraId="19443DAD" w14:textId="77777777" w:rsidR="00E61F3E" w:rsidRPr="00423CCE" w:rsidRDefault="00E61F3E" w:rsidP="00CC0262">
            <w:pPr>
              <w:rPr>
                <w:sz w:val="22"/>
                <w:szCs w:val="22"/>
              </w:rPr>
            </w:pPr>
            <w:r w:rsidRPr="00423CCE">
              <w:rPr>
                <w:sz w:val="22"/>
                <w:szCs w:val="22"/>
              </w:rPr>
              <w:t>-0.3 (-1.0 - 0.0)</w:t>
            </w:r>
          </w:p>
        </w:tc>
        <w:tc>
          <w:tcPr>
            <w:tcW w:w="1980" w:type="dxa"/>
          </w:tcPr>
          <w:p w14:paraId="69FED875" w14:textId="77777777" w:rsidR="00E61F3E" w:rsidRPr="00423CCE" w:rsidRDefault="00E61F3E" w:rsidP="00CC0262">
            <w:pPr>
              <w:rPr>
                <w:sz w:val="22"/>
                <w:szCs w:val="22"/>
              </w:rPr>
            </w:pPr>
            <w:r w:rsidRPr="00423CCE">
              <w:rPr>
                <w:sz w:val="22"/>
                <w:szCs w:val="22"/>
              </w:rPr>
              <w:t>-0.7 (-1.4 - -0.1)</w:t>
            </w:r>
          </w:p>
        </w:tc>
        <w:tc>
          <w:tcPr>
            <w:tcW w:w="2070" w:type="dxa"/>
          </w:tcPr>
          <w:p w14:paraId="70C2ECB3" w14:textId="77777777" w:rsidR="00E61F3E" w:rsidRPr="00423CCE" w:rsidRDefault="00E61F3E" w:rsidP="00CC0262">
            <w:pPr>
              <w:rPr>
                <w:sz w:val="22"/>
                <w:szCs w:val="22"/>
              </w:rPr>
            </w:pPr>
            <w:r w:rsidRPr="00423CCE">
              <w:rPr>
                <w:sz w:val="22"/>
                <w:szCs w:val="22"/>
              </w:rPr>
              <w:t>-0.5 (-1.3 - -0.1)</w:t>
            </w:r>
          </w:p>
        </w:tc>
      </w:tr>
      <w:tr w:rsidR="00E61F3E" w14:paraId="498BF853" w14:textId="77777777" w:rsidTr="00CC0262">
        <w:tc>
          <w:tcPr>
            <w:tcW w:w="6925" w:type="dxa"/>
            <w:gridSpan w:val="2"/>
          </w:tcPr>
          <w:p w14:paraId="63104B41" w14:textId="77777777" w:rsidR="00E61F3E" w:rsidRPr="00423CCE" w:rsidRDefault="00E61F3E" w:rsidP="00CC0262">
            <w:pPr>
              <w:rPr>
                <w:b/>
                <w:bCs/>
                <w:sz w:val="22"/>
                <w:szCs w:val="22"/>
              </w:rPr>
            </w:pPr>
            <w:r w:rsidRPr="00423CCE">
              <w:rPr>
                <w:b/>
                <w:bCs/>
                <w:sz w:val="22"/>
                <w:szCs w:val="22"/>
              </w:rPr>
              <w:t xml:space="preserve">Voice and Accountability, median (IQR) </w:t>
            </w:r>
            <w:r w:rsidRPr="00423CCE">
              <w:rPr>
                <w:sz w:val="22"/>
                <w:szCs w:val="22"/>
              </w:rPr>
              <w:t>(N=590,556)</w:t>
            </w:r>
          </w:p>
        </w:tc>
        <w:tc>
          <w:tcPr>
            <w:tcW w:w="1890" w:type="dxa"/>
          </w:tcPr>
          <w:p w14:paraId="0323E0DF" w14:textId="77777777" w:rsidR="00E61F3E" w:rsidRPr="00423CCE" w:rsidRDefault="00E61F3E" w:rsidP="00CC0262">
            <w:pPr>
              <w:rPr>
                <w:sz w:val="22"/>
                <w:szCs w:val="22"/>
              </w:rPr>
            </w:pPr>
            <w:r w:rsidRPr="00423CCE">
              <w:rPr>
                <w:sz w:val="22"/>
                <w:szCs w:val="22"/>
              </w:rPr>
              <w:t>-0.3 (-1.0 - -0.1)</w:t>
            </w:r>
          </w:p>
        </w:tc>
        <w:tc>
          <w:tcPr>
            <w:tcW w:w="1980" w:type="dxa"/>
          </w:tcPr>
          <w:p w14:paraId="12768B4E" w14:textId="77777777" w:rsidR="00E61F3E" w:rsidRPr="00423CCE" w:rsidRDefault="00E61F3E" w:rsidP="00CC0262">
            <w:pPr>
              <w:rPr>
                <w:sz w:val="22"/>
                <w:szCs w:val="22"/>
              </w:rPr>
            </w:pPr>
            <w:r w:rsidRPr="00423CCE">
              <w:rPr>
                <w:sz w:val="22"/>
                <w:szCs w:val="22"/>
              </w:rPr>
              <w:t>-0.7 (-1.1 - -0.2)</w:t>
            </w:r>
          </w:p>
        </w:tc>
        <w:tc>
          <w:tcPr>
            <w:tcW w:w="2070" w:type="dxa"/>
          </w:tcPr>
          <w:p w14:paraId="68CADCF8" w14:textId="77777777" w:rsidR="00E61F3E" w:rsidRPr="00423CCE" w:rsidRDefault="00E61F3E" w:rsidP="00CC0262">
            <w:pPr>
              <w:rPr>
                <w:sz w:val="22"/>
                <w:szCs w:val="22"/>
              </w:rPr>
            </w:pPr>
            <w:r w:rsidRPr="00423CCE">
              <w:rPr>
                <w:sz w:val="22"/>
                <w:szCs w:val="22"/>
              </w:rPr>
              <w:t>-0.7 (-1.1 - -0.1)</w:t>
            </w:r>
          </w:p>
        </w:tc>
      </w:tr>
      <w:tr w:rsidR="00E61F3E" w14:paraId="284BDECA" w14:textId="77777777" w:rsidTr="00CC0262">
        <w:tc>
          <w:tcPr>
            <w:tcW w:w="6925" w:type="dxa"/>
            <w:gridSpan w:val="2"/>
          </w:tcPr>
          <w:p w14:paraId="19C26704" w14:textId="77777777" w:rsidR="00E61F3E" w:rsidRPr="00423CCE" w:rsidRDefault="00E61F3E" w:rsidP="00CC0262">
            <w:pPr>
              <w:rPr>
                <w:b/>
                <w:bCs/>
                <w:sz w:val="22"/>
                <w:szCs w:val="22"/>
              </w:rPr>
            </w:pPr>
            <w:r w:rsidRPr="00423CCE">
              <w:rPr>
                <w:b/>
                <w:bCs/>
                <w:sz w:val="22"/>
                <w:szCs w:val="22"/>
              </w:rPr>
              <w:t xml:space="preserve">Effectiveness, median (IQR) </w:t>
            </w:r>
            <w:r w:rsidRPr="00423CCE">
              <w:rPr>
                <w:sz w:val="22"/>
                <w:szCs w:val="22"/>
              </w:rPr>
              <w:t>(N=590,556)</w:t>
            </w:r>
          </w:p>
        </w:tc>
        <w:tc>
          <w:tcPr>
            <w:tcW w:w="1890" w:type="dxa"/>
          </w:tcPr>
          <w:p w14:paraId="51F6B648" w14:textId="77777777" w:rsidR="00E61F3E" w:rsidRPr="00423CCE" w:rsidRDefault="00E61F3E" w:rsidP="00CC0262">
            <w:pPr>
              <w:rPr>
                <w:sz w:val="22"/>
                <w:szCs w:val="22"/>
              </w:rPr>
            </w:pPr>
            <w:r w:rsidRPr="00423CCE">
              <w:rPr>
                <w:sz w:val="22"/>
                <w:szCs w:val="22"/>
              </w:rPr>
              <w:t>-0.6 (-0.8 - -0.5)</w:t>
            </w:r>
          </w:p>
        </w:tc>
        <w:tc>
          <w:tcPr>
            <w:tcW w:w="1980" w:type="dxa"/>
          </w:tcPr>
          <w:p w14:paraId="00BBB9FB" w14:textId="77777777" w:rsidR="00E61F3E" w:rsidRPr="00423CCE" w:rsidRDefault="00E61F3E" w:rsidP="00CC0262">
            <w:pPr>
              <w:rPr>
                <w:sz w:val="22"/>
                <w:szCs w:val="22"/>
              </w:rPr>
            </w:pPr>
            <w:r w:rsidRPr="00423CCE">
              <w:rPr>
                <w:sz w:val="22"/>
                <w:szCs w:val="22"/>
              </w:rPr>
              <w:t>-0.9 (-1.1 - -0.6)</w:t>
            </w:r>
          </w:p>
        </w:tc>
        <w:tc>
          <w:tcPr>
            <w:tcW w:w="2070" w:type="dxa"/>
          </w:tcPr>
          <w:p w14:paraId="3CDA9326" w14:textId="77777777" w:rsidR="00E61F3E" w:rsidRPr="00423CCE" w:rsidRDefault="00E61F3E" w:rsidP="00CC0262">
            <w:pPr>
              <w:rPr>
                <w:sz w:val="22"/>
                <w:szCs w:val="22"/>
              </w:rPr>
            </w:pPr>
            <w:r w:rsidRPr="00423CCE">
              <w:rPr>
                <w:sz w:val="22"/>
                <w:szCs w:val="22"/>
              </w:rPr>
              <w:t>-0.7 (-1.1 - -0.5)</w:t>
            </w:r>
          </w:p>
        </w:tc>
      </w:tr>
      <w:tr w:rsidR="00E61F3E" w14:paraId="4ABAB14E" w14:textId="77777777" w:rsidTr="00CC0262">
        <w:tc>
          <w:tcPr>
            <w:tcW w:w="6925" w:type="dxa"/>
            <w:gridSpan w:val="2"/>
          </w:tcPr>
          <w:p w14:paraId="01AEC35A" w14:textId="77777777" w:rsidR="00E61F3E" w:rsidRPr="00423CCE" w:rsidRDefault="00E61F3E" w:rsidP="00CC0262">
            <w:pPr>
              <w:rPr>
                <w:b/>
                <w:bCs/>
                <w:sz w:val="22"/>
                <w:szCs w:val="22"/>
              </w:rPr>
            </w:pPr>
            <w:r w:rsidRPr="00423CCE">
              <w:rPr>
                <w:b/>
                <w:bCs/>
                <w:sz w:val="22"/>
                <w:szCs w:val="22"/>
              </w:rPr>
              <w:t xml:space="preserve">Rule of Law, median (IQR) </w:t>
            </w:r>
            <w:r w:rsidRPr="00423CCE">
              <w:rPr>
                <w:sz w:val="22"/>
                <w:szCs w:val="22"/>
              </w:rPr>
              <w:t>(N=590,556)</w:t>
            </w:r>
          </w:p>
        </w:tc>
        <w:tc>
          <w:tcPr>
            <w:tcW w:w="1890" w:type="dxa"/>
          </w:tcPr>
          <w:p w14:paraId="2889109D" w14:textId="77777777" w:rsidR="00E61F3E" w:rsidRPr="00423CCE" w:rsidRDefault="00E61F3E" w:rsidP="00CC0262">
            <w:pPr>
              <w:rPr>
                <w:sz w:val="22"/>
                <w:szCs w:val="22"/>
              </w:rPr>
            </w:pPr>
            <w:r w:rsidRPr="00423CCE">
              <w:rPr>
                <w:sz w:val="22"/>
                <w:szCs w:val="22"/>
              </w:rPr>
              <w:t>-0.6 (-1.0 - -0.3)</w:t>
            </w:r>
          </w:p>
        </w:tc>
        <w:tc>
          <w:tcPr>
            <w:tcW w:w="1980" w:type="dxa"/>
          </w:tcPr>
          <w:p w14:paraId="2D4F245D" w14:textId="77777777" w:rsidR="00E61F3E" w:rsidRPr="00423CCE" w:rsidRDefault="00E61F3E" w:rsidP="00CC0262">
            <w:pPr>
              <w:rPr>
                <w:sz w:val="22"/>
                <w:szCs w:val="22"/>
              </w:rPr>
            </w:pPr>
            <w:r w:rsidRPr="00423CCE">
              <w:rPr>
                <w:sz w:val="22"/>
                <w:szCs w:val="22"/>
              </w:rPr>
              <w:t>-0.9 (-1.2 - -0.5)</w:t>
            </w:r>
          </w:p>
        </w:tc>
        <w:tc>
          <w:tcPr>
            <w:tcW w:w="2070" w:type="dxa"/>
          </w:tcPr>
          <w:p w14:paraId="5032DFA6" w14:textId="77777777" w:rsidR="00E61F3E" w:rsidRPr="00423CCE" w:rsidRDefault="00E61F3E" w:rsidP="00CC0262">
            <w:pPr>
              <w:rPr>
                <w:sz w:val="22"/>
                <w:szCs w:val="22"/>
              </w:rPr>
            </w:pPr>
            <w:r w:rsidRPr="00423CCE">
              <w:rPr>
                <w:sz w:val="22"/>
                <w:szCs w:val="22"/>
              </w:rPr>
              <w:t>-0.7 (-1.1 - -0.4)</w:t>
            </w:r>
          </w:p>
        </w:tc>
      </w:tr>
      <w:tr w:rsidR="00E61F3E" w14:paraId="62735AEE" w14:textId="77777777" w:rsidTr="00CC0262">
        <w:tc>
          <w:tcPr>
            <w:tcW w:w="6925" w:type="dxa"/>
            <w:gridSpan w:val="2"/>
          </w:tcPr>
          <w:p w14:paraId="7730DA8B" w14:textId="77777777" w:rsidR="00E61F3E" w:rsidRPr="00423CCE" w:rsidRDefault="00E61F3E" w:rsidP="00CC0262">
            <w:pPr>
              <w:rPr>
                <w:b/>
                <w:bCs/>
                <w:sz w:val="22"/>
                <w:szCs w:val="22"/>
              </w:rPr>
            </w:pPr>
            <w:r w:rsidRPr="00423CCE">
              <w:rPr>
                <w:b/>
                <w:bCs/>
                <w:sz w:val="22"/>
                <w:szCs w:val="22"/>
              </w:rPr>
              <w:t xml:space="preserve">Regulatory Quality, median (IQR) </w:t>
            </w:r>
            <w:r w:rsidRPr="00423CCE">
              <w:rPr>
                <w:sz w:val="22"/>
                <w:szCs w:val="22"/>
              </w:rPr>
              <w:t>(N=590,556)</w:t>
            </w:r>
          </w:p>
        </w:tc>
        <w:tc>
          <w:tcPr>
            <w:tcW w:w="1890" w:type="dxa"/>
          </w:tcPr>
          <w:p w14:paraId="283D0534" w14:textId="77777777" w:rsidR="00E61F3E" w:rsidRPr="00423CCE" w:rsidRDefault="00E61F3E" w:rsidP="00CC0262">
            <w:pPr>
              <w:rPr>
                <w:sz w:val="22"/>
                <w:szCs w:val="22"/>
              </w:rPr>
            </w:pPr>
            <w:r w:rsidRPr="00423CCE">
              <w:rPr>
                <w:sz w:val="22"/>
                <w:szCs w:val="22"/>
              </w:rPr>
              <w:t>-0.5 (-0.8 - -0.3)</w:t>
            </w:r>
          </w:p>
        </w:tc>
        <w:tc>
          <w:tcPr>
            <w:tcW w:w="1980" w:type="dxa"/>
          </w:tcPr>
          <w:p w14:paraId="47FD555C" w14:textId="77777777" w:rsidR="00E61F3E" w:rsidRPr="00423CCE" w:rsidRDefault="00E61F3E" w:rsidP="00CC0262">
            <w:pPr>
              <w:rPr>
                <w:sz w:val="22"/>
                <w:szCs w:val="22"/>
              </w:rPr>
            </w:pPr>
            <w:r w:rsidRPr="00423CCE">
              <w:rPr>
                <w:sz w:val="22"/>
                <w:szCs w:val="22"/>
              </w:rPr>
              <w:t>-0.7 (-1.0 - -0.4)</w:t>
            </w:r>
          </w:p>
        </w:tc>
        <w:tc>
          <w:tcPr>
            <w:tcW w:w="2070" w:type="dxa"/>
          </w:tcPr>
          <w:p w14:paraId="5CC09079" w14:textId="77777777" w:rsidR="00E61F3E" w:rsidRPr="00423CCE" w:rsidRDefault="00E61F3E" w:rsidP="00CC0262">
            <w:pPr>
              <w:rPr>
                <w:sz w:val="22"/>
                <w:szCs w:val="22"/>
              </w:rPr>
            </w:pPr>
            <w:r w:rsidRPr="00423CCE">
              <w:rPr>
                <w:sz w:val="22"/>
                <w:szCs w:val="22"/>
              </w:rPr>
              <w:t>-0.6 (-0.9 - -0.4)</w:t>
            </w:r>
          </w:p>
        </w:tc>
      </w:tr>
      <w:tr w:rsidR="00E61F3E" w14:paraId="79005F9D" w14:textId="77777777" w:rsidTr="00CC0262">
        <w:tc>
          <w:tcPr>
            <w:tcW w:w="10795" w:type="dxa"/>
            <w:gridSpan w:val="4"/>
          </w:tcPr>
          <w:p w14:paraId="7E7448A7" w14:textId="77777777" w:rsidR="00E61F3E" w:rsidRPr="00423CCE" w:rsidRDefault="00E61F3E" w:rsidP="00CC0262">
            <w:pPr>
              <w:jc w:val="center"/>
              <w:rPr>
                <w:i/>
                <w:iCs/>
                <w:sz w:val="22"/>
                <w:szCs w:val="22"/>
              </w:rPr>
            </w:pPr>
            <w:r w:rsidRPr="00423CCE">
              <w:rPr>
                <w:i/>
                <w:iCs/>
                <w:sz w:val="22"/>
                <w:szCs w:val="22"/>
              </w:rPr>
              <w:t>Outcomes</w:t>
            </w:r>
          </w:p>
        </w:tc>
        <w:tc>
          <w:tcPr>
            <w:tcW w:w="2070" w:type="dxa"/>
          </w:tcPr>
          <w:p w14:paraId="4E1439F6" w14:textId="77777777" w:rsidR="00E61F3E" w:rsidRPr="00423CCE" w:rsidRDefault="00E61F3E" w:rsidP="00CC0262">
            <w:pPr>
              <w:jc w:val="center"/>
              <w:rPr>
                <w:i/>
                <w:iCs/>
                <w:sz w:val="22"/>
                <w:szCs w:val="22"/>
              </w:rPr>
            </w:pPr>
          </w:p>
        </w:tc>
      </w:tr>
      <w:tr w:rsidR="00E61F3E" w14:paraId="36B9C632" w14:textId="77777777" w:rsidTr="00CC0262">
        <w:tc>
          <w:tcPr>
            <w:tcW w:w="6925" w:type="dxa"/>
            <w:gridSpan w:val="2"/>
          </w:tcPr>
          <w:p w14:paraId="1E6114A8" w14:textId="77777777" w:rsidR="00E61F3E" w:rsidRPr="00423CCE" w:rsidRDefault="00E61F3E" w:rsidP="00CC0262">
            <w:pPr>
              <w:rPr>
                <w:b/>
                <w:bCs/>
                <w:sz w:val="22"/>
                <w:szCs w:val="22"/>
              </w:rPr>
            </w:pPr>
            <w:r w:rsidRPr="00423CCE">
              <w:rPr>
                <w:b/>
                <w:bCs/>
                <w:sz w:val="22"/>
                <w:szCs w:val="22"/>
              </w:rPr>
              <w:t xml:space="preserve">Age at sexual debut among youths, median (IQR) </w:t>
            </w:r>
            <w:r w:rsidRPr="00423CCE">
              <w:rPr>
                <w:sz w:val="22"/>
                <w:szCs w:val="22"/>
              </w:rPr>
              <w:t>(N=255,320)</w:t>
            </w:r>
          </w:p>
        </w:tc>
        <w:tc>
          <w:tcPr>
            <w:tcW w:w="1890" w:type="dxa"/>
          </w:tcPr>
          <w:p w14:paraId="0D622602" w14:textId="77777777" w:rsidR="00E61F3E" w:rsidRPr="00423CCE" w:rsidRDefault="00E61F3E" w:rsidP="00CC0262">
            <w:pPr>
              <w:rPr>
                <w:sz w:val="22"/>
                <w:szCs w:val="22"/>
              </w:rPr>
            </w:pPr>
            <w:r w:rsidRPr="00423CCE">
              <w:rPr>
                <w:sz w:val="22"/>
                <w:szCs w:val="22"/>
              </w:rPr>
              <w:t>15 (14-17)</w:t>
            </w:r>
          </w:p>
        </w:tc>
        <w:tc>
          <w:tcPr>
            <w:tcW w:w="1980" w:type="dxa"/>
          </w:tcPr>
          <w:p w14:paraId="0958DE51" w14:textId="77777777" w:rsidR="00E61F3E" w:rsidRPr="00423CCE" w:rsidRDefault="00E61F3E" w:rsidP="00CC0262">
            <w:pPr>
              <w:rPr>
                <w:sz w:val="22"/>
                <w:szCs w:val="22"/>
              </w:rPr>
            </w:pPr>
            <w:r w:rsidRPr="00423CCE">
              <w:rPr>
                <w:sz w:val="22"/>
                <w:szCs w:val="22"/>
              </w:rPr>
              <w:t>16 (14-17)</w:t>
            </w:r>
          </w:p>
        </w:tc>
        <w:tc>
          <w:tcPr>
            <w:tcW w:w="2070" w:type="dxa"/>
          </w:tcPr>
          <w:p w14:paraId="315576C2" w14:textId="77777777" w:rsidR="00E61F3E" w:rsidRPr="00423CCE" w:rsidRDefault="00E61F3E" w:rsidP="00CC0262">
            <w:pPr>
              <w:rPr>
                <w:sz w:val="22"/>
                <w:szCs w:val="22"/>
              </w:rPr>
            </w:pPr>
            <w:r w:rsidRPr="00423CCE">
              <w:rPr>
                <w:sz w:val="22"/>
                <w:szCs w:val="22"/>
              </w:rPr>
              <w:t>16 (14-17)</w:t>
            </w:r>
          </w:p>
        </w:tc>
      </w:tr>
      <w:tr w:rsidR="00E61F3E" w14:paraId="7E055E23" w14:textId="77777777" w:rsidTr="00CC0262">
        <w:tc>
          <w:tcPr>
            <w:tcW w:w="6925" w:type="dxa"/>
            <w:gridSpan w:val="2"/>
          </w:tcPr>
          <w:p w14:paraId="0FF53E37" w14:textId="77777777" w:rsidR="00E61F3E" w:rsidRPr="00423CCE" w:rsidRDefault="00E61F3E" w:rsidP="00CC0262">
            <w:pPr>
              <w:rPr>
                <w:b/>
                <w:bCs/>
                <w:sz w:val="22"/>
                <w:szCs w:val="22"/>
              </w:rPr>
            </w:pPr>
            <w:r w:rsidRPr="00423CCE">
              <w:rPr>
                <w:b/>
                <w:bCs/>
                <w:sz w:val="22"/>
                <w:szCs w:val="22"/>
              </w:rPr>
              <w:t xml:space="preserve">Sexually transmitted infection within 12 months </w:t>
            </w:r>
            <w:r w:rsidRPr="00423CCE">
              <w:rPr>
                <w:sz w:val="22"/>
                <w:szCs w:val="22"/>
              </w:rPr>
              <w:t>(N=564,260)</w:t>
            </w:r>
          </w:p>
        </w:tc>
        <w:tc>
          <w:tcPr>
            <w:tcW w:w="1890" w:type="dxa"/>
          </w:tcPr>
          <w:p w14:paraId="4E60737C" w14:textId="77777777" w:rsidR="00E61F3E" w:rsidRPr="00423CCE" w:rsidRDefault="00E61F3E" w:rsidP="00CC0262">
            <w:pPr>
              <w:rPr>
                <w:sz w:val="22"/>
                <w:szCs w:val="22"/>
              </w:rPr>
            </w:pPr>
            <w:r w:rsidRPr="00423CCE">
              <w:rPr>
                <w:sz w:val="22"/>
                <w:szCs w:val="22"/>
              </w:rPr>
              <w:t>4,763 (3)</w:t>
            </w:r>
          </w:p>
        </w:tc>
        <w:tc>
          <w:tcPr>
            <w:tcW w:w="1980" w:type="dxa"/>
          </w:tcPr>
          <w:p w14:paraId="653B3C07" w14:textId="77777777" w:rsidR="00E61F3E" w:rsidRPr="00423CCE" w:rsidRDefault="00E61F3E" w:rsidP="00CC0262">
            <w:pPr>
              <w:rPr>
                <w:sz w:val="22"/>
                <w:szCs w:val="22"/>
              </w:rPr>
            </w:pPr>
            <w:r w:rsidRPr="00423CCE">
              <w:rPr>
                <w:sz w:val="22"/>
                <w:szCs w:val="22"/>
              </w:rPr>
              <w:t>11,867 (3)</w:t>
            </w:r>
          </w:p>
        </w:tc>
        <w:tc>
          <w:tcPr>
            <w:tcW w:w="2070" w:type="dxa"/>
          </w:tcPr>
          <w:p w14:paraId="2C7ACC89" w14:textId="101070BF" w:rsidR="00E61F3E" w:rsidRPr="00423CCE" w:rsidRDefault="00ED72FA" w:rsidP="00CC0262">
            <w:pPr>
              <w:rPr>
                <w:sz w:val="22"/>
                <w:szCs w:val="22"/>
              </w:rPr>
            </w:pPr>
            <w:r w:rsidRPr="00423CCE">
              <w:rPr>
                <w:sz w:val="22"/>
                <w:szCs w:val="22"/>
              </w:rPr>
              <w:t>16,630 (3)</w:t>
            </w:r>
          </w:p>
        </w:tc>
      </w:tr>
      <w:tr w:rsidR="00E61F3E" w14:paraId="4B8AAA20" w14:textId="77777777" w:rsidTr="00CC0262">
        <w:tc>
          <w:tcPr>
            <w:tcW w:w="6925" w:type="dxa"/>
            <w:gridSpan w:val="2"/>
          </w:tcPr>
          <w:p w14:paraId="2EF951A9" w14:textId="77777777" w:rsidR="00E61F3E" w:rsidRPr="00423CCE" w:rsidRDefault="00E61F3E" w:rsidP="00CC0262">
            <w:pPr>
              <w:rPr>
                <w:b/>
                <w:bCs/>
                <w:sz w:val="22"/>
                <w:szCs w:val="22"/>
              </w:rPr>
            </w:pPr>
            <w:r w:rsidRPr="00423CCE">
              <w:rPr>
                <w:b/>
                <w:bCs/>
                <w:sz w:val="22"/>
                <w:szCs w:val="22"/>
              </w:rPr>
              <w:t xml:space="preserve">Greater than 1 sexual partner within 12 months </w:t>
            </w:r>
            <w:r w:rsidRPr="00423CCE">
              <w:rPr>
                <w:sz w:val="22"/>
                <w:szCs w:val="22"/>
              </w:rPr>
              <w:t>(N=549,041)</w:t>
            </w:r>
          </w:p>
        </w:tc>
        <w:tc>
          <w:tcPr>
            <w:tcW w:w="1890" w:type="dxa"/>
          </w:tcPr>
          <w:p w14:paraId="2DBE9E6E" w14:textId="77777777" w:rsidR="00E61F3E" w:rsidRPr="00423CCE" w:rsidRDefault="00E61F3E" w:rsidP="00CC0262">
            <w:pPr>
              <w:rPr>
                <w:sz w:val="22"/>
                <w:szCs w:val="22"/>
              </w:rPr>
            </w:pPr>
            <w:r w:rsidRPr="00423CCE">
              <w:rPr>
                <w:sz w:val="22"/>
                <w:szCs w:val="22"/>
              </w:rPr>
              <w:t>29,026 (16)</w:t>
            </w:r>
          </w:p>
        </w:tc>
        <w:tc>
          <w:tcPr>
            <w:tcW w:w="1980" w:type="dxa"/>
          </w:tcPr>
          <w:p w14:paraId="04D0BA3B" w14:textId="77777777" w:rsidR="00E61F3E" w:rsidRPr="00423CCE" w:rsidRDefault="00E61F3E" w:rsidP="00CC0262">
            <w:pPr>
              <w:rPr>
                <w:sz w:val="22"/>
                <w:szCs w:val="22"/>
              </w:rPr>
            </w:pPr>
            <w:r w:rsidRPr="00423CCE">
              <w:rPr>
                <w:sz w:val="22"/>
                <w:szCs w:val="22"/>
              </w:rPr>
              <w:t>59,455 (17)</w:t>
            </w:r>
          </w:p>
        </w:tc>
        <w:tc>
          <w:tcPr>
            <w:tcW w:w="2070" w:type="dxa"/>
          </w:tcPr>
          <w:p w14:paraId="56851BDC" w14:textId="37648A10" w:rsidR="00E61F3E" w:rsidRPr="00423CCE" w:rsidRDefault="00ED72FA" w:rsidP="00CC0262">
            <w:pPr>
              <w:rPr>
                <w:sz w:val="22"/>
                <w:szCs w:val="22"/>
              </w:rPr>
            </w:pPr>
            <w:r w:rsidRPr="00423CCE">
              <w:rPr>
                <w:sz w:val="22"/>
                <w:szCs w:val="22"/>
              </w:rPr>
              <w:t>88,481 (16)</w:t>
            </w:r>
          </w:p>
        </w:tc>
      </w:tr>
      <w:tr w:rsidR="00E61F3E" w14:paraId="3C3AA8D6" w14:textId="77777777" w:rsidTr="00CC0262">
        <w:tc>
          <w:tcPr>
            <w:tcW w:w="6925" w:type="dxa"/>
            <w:gridSpan w:val="2"/>
          </w:tcPr>
          <w:p w14:paraId="21AD7A59" w14:textId="77777777" w:rsidR="00E61F3E" w:rsidRPr="00423CCE" w:rsidRDefault="00E61F3E" w:rsidP="00CC0262">
            <w:pPr>
              <w:rPr>
                <w:b/>
                <w:bCs/>
                <w:sz w:val="22"/>
                <w:szCs w:val="22"/>
              </w:rPr>
            </w:pPr>
            <w:r w:rsidRPr="00423CCE">
              <w:rPr>
                <w:b/>
                <w:bCs/>
                <w:sz w:val="22"/>
                <w:szCs w:val="22"/>
              </w:rPr>
              <w:t xml:space="preserve">HIV test within 2 years </w:t>
            </w:r>
            <w:r w:rsidRPr="00423CCE">
              <w:rPr>
                <w:sz w:val="22"/>
                <w:szCs w:val="22"/>
              </w:rPr>
              <w:t>(N=291,323)</w:t>
            </w:r>
          </w:p>
        </w:tc>
        <w:tc>
          <w:tcPr>
            <w:tcW w:w="1890" w:type="dxa"/>
          </w:tcPr>
          <w:p w14:paraId="173B7151" w14:textId="77777777" w:rsidR="00E61F3E" w:rsidRPr="00423CCE" w:rsidRDefault="00E61F3E" w:rsidP="00CC0262">
            <w:pPr>
              <w:rPr>
                <w:sz w:val="22"/>
                <w:szCs w:val="22"/>
              </w:rPr>
            </w:pPr>
            <w:r w:rsidRPr="00423CCE">
              <w:rPr>
                <w:sz w:val="22"/>
                <w:szCs w:val="22"/>
              </w:rPr>
              <w:t>44,735 (34)</w:t>
            </w:r>
          </w:p>
        </w:tc>
        <w:tc>
          <w:tcPr>
            <w:tcW w:w="1980" w:type="dxa"/>
          </w:tcPr>
          <w:p w14:paraId="5E76E0C1" w14:textId="77777777" w:rsidR="00E61F3E" w:rsidRPr="00423CCE" w:rsidRDefault="00E61F3E" w:rsidP="00CC0262">
            <w:pPr>
              <w:rPr>
                <w:sz w:val="22"/>
                <w:szCs w:val="22"/>
              </w:rPr>
            </w:pPr>
            <w:r w:rsidRPr="00423CCE">
              <w:rPr>
                <w:sz w:val="22"/>
                <w:szCs w:val="22"/>
              </w:rPr>
              <w:t>24,333 (15)</w:t>
            </w:r>
          </w:p>
        </w:tc>
        <w:tc>
          <w:tcPr>
            <w:tcW w:w="2070" w:type="dxa"/>
          </w:tcPr>
          <w:p w14:paraId="11992C06" w14:textId="7F2C2B27" w:rsidR="00E61F3E" w:rsidRPr="00423CCE" w:rsidRDefault="00ED72FA" w:rsidP="00CC0262">
            <w:pPr>
              <w:rPr>
                <w:sz w:val="22"/>
                <w:szCs w:val="22"/>
              </w:rPr>
            </w:pPr>
            <w:r w:rsidRPr="00423CCE">
              <w:rPr>
                <w:sz w:val="22"/>
                <w:szCs w:val="22"/>
              </w:rPr>
              <w:t>69,068 (24)</w:t>
            </w:r>
          </w:p>
        </w:tc>
      </w:tr>
      <w:tr w:rsidR="00E61F3E" w14:paraId="6BF2C995" w14:textId="77777777" w:rsidTr="00CC0262">
        <w:tc>
          <w:tcPr>
            <w:tcW w:w="6925" w:type="dxa"/>
            <w:gridSpan w:val="2"/>
          </w:tcPr>
          <w:p w14:paraId="316BFE99" w14:textId="77777777" w:rsidR="00E61F3E" w:rsidRPr="00423CCE" w:rsidRDefault="00E61F3E" w:rsidP="00CC0262">
            <w:pPr>
              <w:rPr>
                <w:b/>
                <w:bCs/>
                <w:sz w:val="22"/>
                <w:szCs w:val="22"/>
              </w:rPr>
            </w:pPr>
            <w:r w:rsidRPr="00423CCE">
              <w:rPr>
                <w:b/>
                <w:bCs/>
                <w:sz w:val="22"/>
                <w:szCs w:val="22"/>
              </w:rPr>
              <w:t xml:space="preserve">Condom use during last sexual encounter </w:t>
            </w:r>
            <w:r w:rsidRPr="00423CCE">
              <w:rPr>
                <w:sz w:val="22"/>
                <w:szCs w:val="22"/>
              </w:rPr>
              <w:t>(N=431,147)</w:t>
            </w:r>
          </w:p>
        </w:tc>
        <w:tc>
          <w:tcPr>
            <w:tcW w:w="1890" w:type="dxa"/>
          </w:tcPr>
          <w:p w14:paraId="1712F9CB" w14:textId="77777777" w:rsidR="00E61F3E" w:rsidRPr="00423CCE" w:rsidRDefault="00E61F3E" w:rsidP="00CC0262">
            <w:pPr>
              <w:rPr>
                <w:sz w:val="22"/>
                <w:szCs w:val="22"/>
              </w:rPr>
            </w:pPr>
            <w:r w:rsidRPr="00423CCE">
              <w:rPr>
                <w:sz w:val="22"/>
                <w:szCs w:val="22"/>
              </w:rPr>
              <w:t>35,462 (25)</w:t>
            </w:r>
          </w:p>
        </w:tc>
        <w:tc>
          <w:tcPr>
            <w:tcW w:w="1980" w:type="dxa"/>
          </w:tcPr>
          <w:p w14:paraId="4E059BCA" w14:textId="77777777" w:rsidR="00E61F3E" w:rsidRPr="00423CCE" w:rsidRDefault="00E61F3E" w:rsidP="00CC0262">
            <w:pPr>
              <w:rPr>
                <w:sz w:val="22"/>
                <w:szCs w:val="22"/>
              </w:rPr>
            </w:pPr>
            <w:r w:rsidRPr="00423CCE">
              <w:rPr>
                <w:sz w:val="22"/>
                <w:szCs w:val="22"/>
              </w:rPr>
              <w:t>55,275 (19)</w:t>
            </w:r>
          </w:p>
        </w:tc>
        <w:tc>
          <w:tcPr>
            <w:tcW w:w="2070" w:type="dxa"/>
          </w:tcPr>
          <w:p w14:paraId="48367351" w14:textId="18B32943" w:rsidR="00E61F3E" w:rsidRPr="00423CCE" w:rsidRDefault="00ED72FA" w:rsidP="00CC0262">
            <w:pPr>
              <w:rPr>
                <w:sz w:val="22"/>
                <w:szCs w:val="22"/>
              </w:rPr>
            </w:pPr>
            <w:r w:rsidRPr="00423CCE">
              <w:rPr>
                <w:sz w:val="22"/>
                <w:szCs w:val="22"/>
              </w:rPr>
              <w:t>90,737 (21)</w:t>
            </w:r>
          </w:p>
        </w:tc>
      </w:tr>
      <w:tr w:rsidR="00E61F3E" w14:paraId="571E7697" w14:textId="77777777" w:rsidTr="00CC0262">
        <w:tc>
          <w:tcPr>
            <w:tcW w:w="6925" w:type="dxa"/>
            <w:gridSpan w:val="2"/>
          </w:tcPr>
          <w:p w14:paraId="5C2C4D31" w14:textId="77777777" w:rsidR="00E61F3E" w:rsidRPr="00423CCE" w:rsidRDefault="00E61F3E" w:rsidP="00CC0262">
            <w:pPr>
              <w:rPr>
                <w:b/>
                <w:bCs/>
                <w:sz w:val="22"/>
                <w:szCs w:val="22"/>
              </w:rPr>
            </w:pPr>
            <w:r w:rsidRPr="00423CCE">
              <w:rPr>
                <w:b/>
                <w:bCs/>
                <w:sz w:val="22"/>
                <w:szCs w:val="22"/>
              </w:rPr>
              <w:t xml:space="preserve">Transactional sex within 12 months </w:t>
            </w:r>
            <w:r w:rsidRPr="00423CCE">
              <w:rPr>
                <w:sz w:val="22"/>
                <w:szCs w:val="22"/>
              </w:rPr>
              <w:t>(N=273,511)</w:t>
            </w:r>
          </w:p>
        </w:tc>
        <w:tc>
          <w:tcPr>
            <w:tcW w:w="1890" w:type="dxa"/>
          </w:tcPr>
          <w:p w14:paraId="2A9A3894" w14:textId="77777777" w:rsidR="00E61F3E" w:rsidRPr="00423CCE" w:rsidRDefault="00E61F3E" w:rsidP="00CC0262">
            <w:pPr>
              <w:rPr>
                <w:sz w:val="22"/>
                <w:szCs w:val="22"/>
              </w:rPr>
            </w:pPr>
            <w:r w:rsidRPr="00423CCE">
              <w:rPr>
                <w:sz w:val="22"/>
                <w:szCs w:val="22"/>
              </w:rPr>
              <w:t>5,310 (5)</w:t>
            </w:r>
          </w:p>
        </w:tc>
        <w:tc>
          <w:tcPr>
            <w:tcW w:w="1980" w:type="dxa"/>
          </w:tcPr>
          <w:p w14:paraId="79794F31" w14:textId="77777777" w:rsidR="00E61F3E" w:rsidRPr="00423CCE" w:rsidRDefault="00E61F3E" w:rsidP="00CC0262">
            <w:pPr>
              <w:rPr>
                <w:sz w:val="22"/>
                <w:szCs w:val="22"/>
              </w:rPr>
            </w:pPr>
            <w:r w:rsidRPr="00423CCE">
              <w:rPr>
                <w:sz w:val="22"/>
                <w:szCs w:val="22"/>
              </w:rPr>
              <w:t>6,568 (5)</w:t>
            </w:r>
          </w:p>
        </w:tc>
        <w:tc>
          <w:tcPr>
            <w:tcW w:w="2070" w:type="dxa"/>
          </w:tcPr>
          <w:p w14:paraId="3DE00B4E" w14:textId="2E42001B" w:rsidR="00E61F3E" w:rsidRPr="00423CCE" w:rsidRDefault="00ED72FA" w:rsidP="00CC0262">
            <w:pPr>
              <w:rPr>
                <w:sz w:val="22"/>
                <w:szCs w:val="22"/>
              </w:rPr>
            </w:pPr>
            <w:r w:rsidRPr="00423CCE">
              <w:rPr>
                <w:sz w:val="22"/>
                <w:szCs w:val="22"/>
              </w:rPr>
              <w:t>12,878 (5)</w:t>
            </w:r>
          </w:p>
        </w:tc>
      </w:tr>
    </w:tbl>
    <w:p w14:paraId="2B50FA89" w14:textId="77777777" w:rsidR="00423CCE" w:rsidRPr="00423CCE" w:rsidRDefault="00E61F3E" w:rsidP="00731E93">
      <w:pPr>
        <w:sectPr w:rsidR="00423CCE" w:rsidRPr="00423CCE" w:rsidSect="003A7097">
          <w:pgSz w:w="15840" w:h="12240" w:orient="landscape"/>
          <w:pgMar w:top="1440" w:right="1440" w:bottom="1440" w:left="1440" w:header="720" w:footer="720" w:gutter="0"/>
          <w:lnNumType w:countBy="1" w:restart="continuous"/>
          <w:cols w:space="720"/>
          <w:docGrid w:linePitch="360"/>
        </w:sectPr>
      </w:pPr>
      <w:r w:rsidRPr="00423CCE">
        <w:rPr>
          <w:vertAlign w:val="superscript"/>
        </w:rPr>
        <w:t>*</w:t>
      </w:r>
      <w:proofErr w:type="gramStart"/>
      <w:r w:rsidRPr="00423CCE">
        <w:t>N(</w:t>
      </w:r>
      <w:proofErr w:type="gramEnd"/>
      <w:r w:rsidRPr="00423CCE">
        <w:t>%) unless otherwise specified</w:t>
      </w:r>
    </w:p>
    <w:p w14:paraId="3463A068" w14:textId="56F25FC5" w:rsidR="006A68C8" w:rsidRPr="004078C7" w:rsidRDefault="006A68C8" w:rsidP="006A68C8">
      <w:pPr>
        <w:pStyle w:val="Heading1"/>
      </w:pPr>
      <w:bookmarkStart w:id="16" w:name="_Toc82759818"/>
      <w:r w:rsidRPr="004078C7">
        <w:lastRenderedPageBreak/>
        <w:t xml:space="preserve">Supplementary Table </w:t>
      </w:r>
      <w:r w:rsidR="0080146C">
        <w:t>6</w:t>
      </w:r>
      <w:r w:rsidRPr="004078C7">
        <w:t xml:space="preserve">. </w:t>
      </w:r>
      <w:r>
        <w:t>Sample description for individual-level outcomes.</w:t>
      </w:r>
      <w:bookmarkEnd w:id="16"/>
    </w:p>
    <w:tbl>
      <w:tblPr>
        <w:tblStyle w:val="TableGrid"/>
        <w:tblW w:w="0" w:type="auto"/>
        <w:tblLook w:val="04A0" w:firstRow="1" w:lastRow="0" w:firstColumn="1" w:lastColumn="0" w:noHBand="0" w:noVBand="1"/>
      </w:tblPr>
      <w:tblGrid>
        <w:gridCol w:w="3237"/>
        <w:gridCol w:w="3237"/>
        <w:gridCol w:w="3238"/>
        <w:gridCol w:w="3238"/>
      </w:tblGrid>
      <w:tr w:rsidR="006A68C8" w14:paraId="510170A1" w14:textId="77777777" w:rsidTr="00CC0262">
        <w:tc>
          <w:tcPr>
            <w:tcW w:w="3237" w:type="dxa"/>
          </w:tcPr>
          <w:p w14:paraId="6D0D8D38" w14:textId="77777777" w:rsidR="006A68C8" w:rsidRDefault="006A68C8" w:rsidP="00CC0262">
            <w:r>
              <w:t>Outcome</w:t>
            </w:r>
          </w:p>
        </w:tc>
        <w:tc>
          <w:tcPr>
            <w:tcW w:w="3237" w:type="dxa"/>
          </w:tcPr>
          <w:p w14:paraId="3BEF9C93" w14:textId="77777777" w:rsidR="006A68C8" w:rsidRDefault="006A68C8" w:rsidP="00CC0262">
            <w:r>
              <w:t>Demographic and Health Survey Phases Included</w:t>
            </w:r>
          </w:p>
        </w:tc>
        <w:tc>
          <w:tcPr>
            <w:tcW w:w="3238" w:type="dxa"/>
          </w:tcPr>
          <w:p w14:paraId="7256775C" w14:textId="17DD6B96" w:rsidR="006A68C8" w:rsidRDefault="00FA5DFC" w:rsidP="00CC0262">
            <w:r>
              <w:t>Comparison</w:t>
            </w:r>
            <w:r w:rsidR="006A68C8">
              <w:t xml:space="preserve"> Observations</w:t>
            </w:r>
          </w:p>
        </w:tc>
        <w:tc>
          <w:tcPr>
            <w:tcW w:w="3238" w:type="dxa"/>
          </w:tcPr>
          <w:p w14:paraId="7A2DFAF5" w14:textId="77777777" w:rsidR="006A68C8" w:rsidRDefault="006A68C8" w:rsidP="00CC0262">
            <w:r>
              <w:t>Intervention Observations</w:t>
            </w:r>
          </w:p>
        </w:tc>
      </w:tr>
      <w:tr w:rsidR="006A68C8" w14:paraId="2FAB9C39" w14:textId="77777777" w:rsidTr="00CC0262">
        <w:tc>
          <w:tcPr>
            <w:tcW w:w="12950" w:type="dxa"/>
            <w:gridSpan w:val="4"/>
          </w:tcPr>
          <w:p w14:paraId="3F4AB26C" w14:textId="77777777" w:rsidR="006A68C8" w:rsidRPr="004078C7" w:rsidRDefault="006A68C8" w:rsidP="00CC0262">
            <w:pPr>
              <w:jc w:val="center"/>
              <w:rPr>
                <w:i/>
                <w:iCs/>
                <w:sz w:val="28"/>
                <w:szCs w:val="28"/>
              </w:rPr>
            </w:pPr>
            <w:r w:rsidRPr="004078C7">
              <w:rPr>
                <w:i/>
                <w:iCs/>
                <w:sz w:val="28"/>
                <w:szCs w:val="28"/>
              </w:rPr>
              <w:t>Female</w:t>
            </w:r>
          </w:p>
        </w:tc>
      </w:tr>
      <w:tr w:rsidR="006A68C8" w14:paraId="5EE6FB47" w14:textId="77777777" w:rsidTr="00CC0262">
        <w:tc>
          <w:tcPr>
            <w:tcW w:w="3237" w:type="dxa"/>
          </w:tcPr>
          <w:p w14:paraId="6594F904" w14:textId="77777777" w:rsidR="006A68C8" w:rsidRDefault="006A68C8" w:rsidP="00CC0262">
            <w:r>
              <w:t>Age at sexual debut among youths</w:t>
            </w:r>
          </w:p>
        </w:tc>
        <w:tc>
          <w:tcPr>
            <w:tcW w:w="3237" w:type="dxa"/>
          </w:tcPr>
          <w:p w14:paraId="1F220524" w14:textId="77777777" w:rsidR="006A68C8" w:rsidRDefault="006A68C8" w:rsidP="00CC0262">
            <w:r>
              <w:t>3,4,5,6,7</w:t>
            </w:r>
          </w:p>
        </w:tc>
        <w:tc>
          <w:tcPr>
            <w:tcW w:w="3238" w:type="dxa"/>
          </w:tcPr>
          <w:p w14:paraId="772C0520" w14:textId="77777777" w:rsidR="006A68C8" w:rsidRDefault="006A68C8" w:rsidP="00CC0262">
            <w:r>
              <w:t>383,644</w:t>
            </w:r>
          </w:p>
        </w:tc>
        <w:tc>
          <w:tcPr>
            <w:tcW w:w="3238" w:type="dxa"/>
          </w:tcPr>
          <w:p w14:paraId="6ECD8EAA" w14:textId="77777777" w:rsidR="006A68C8" w:rsidRDefault="006A68C8" w:rsidP="00CC0262">
            <w:r>
              <w:t>140,729</w:t>
            </w:r>
          </w:p>
        </w:tc>
      </w:tr>
      <w:tr w:rsidR="006A68C8" w14:paraId="309318F0" w14:textId="77777777" w:rsidTr="00CC0262">
        <w:tc>
          <w:tcPr>
            <w:tcW w:w="3237" w:type="dxa"/>
          </w:tcPr>
          <w:p w14:paraId="5E42C5CE" w14:textId="77777777" w:rsidR="006A68C8" w:rsidRDefault="006A68C8" w:rsidP="00CC0262">
            <w:r>
              <w:t>Sexually transmitted infection within the prior 12 months</w:t>
            </w:r>
          </w:p>
        </w:tc>
        <w:tc>
          <w:tcPr>
            <w:tcW w:w="3237" w:type="dxa"/>
          </w:tcPr>
          <w:p w14:paraId="42AB6912" w14:textId="77777777" w:rsidR="006A68C8" w:rsidRDefault="006A68C8" w:rsidP="00CC0262">
            <w:r>
              <w:t>3,4,5,6,7</w:t>
            </w:r>
          </w:p>
        </w:tc>
        <w:tc>
          <w:tcPr>
            <w:tcW w:w="3238" w:type="dxa"/>
          </w:tcPr>
          <w:p w14:paraId="44EAAD55" w14:textId="77777777" w:rsidR="006A68C8" w:rsidRDefault="006A68C8" w:rsidP="00CC0262">
            <w:r>
              <w:t>871,774</w:t>
            </w:r>
          </w:p>
        </w:tc>
        <w:tc>
          <w:tcPr>
            <w:tcW w:w="3238" w:type="dxa"/>
          </w:tcPr>
          <w:p w14:paraId="7A086EE4" w14:textId="77777777" w:rsidR="006A68C8" w:rsidRDefault="006A68C8" w:rsidP="00CC0262">
            <w:r>
              <w:t>323,718</w:t>
            </w:r>
          </w:p>
        </w:tc>
      </w:tr>
      <w:tr w:rsidR="006A68C8" w14:paraId="58C006E2" w14:textId="77777777" w:rsidTr="00CC0262">
        <w:tc>
          <w:tcPr>
            <w:tcW w:w="3237" w:type="dxa"/>
          </w:tcPr>
          <w:p w14:paraId="16308FA0" w14:textId="77777777" w:rsidR="006A68C8" w:rsidRDefault="006A68C8" w:rsidP="00CC0262">
            <w:r>
              <w:t>Greater than 1 sexual partner within the prior 12 months</w:t>
            </w:r>
          </w:p>
        </w:tc>
        <w:tc>
          <w:tcPr>
            <w:tcW w:w="3237" w:type="dxa"/>
          </w:tcPr>
          <w:p w14:paraId="600297D5" w14:textId="77777777" w:rsidR="006A68C8" w:rsidRDefault="006A68C8" w:rsidP="00CC0262">
            <w:r>
              <w:t>4,5,6,7</w:t>
            </w:r>
          </w:p>
        </w:tc>
        <w:tc>
          <w:tcPr>
            <w:tcW w:w="3238" w:type="dxa"/>
          </w:tcPr>
          <w:p w14:paraId="5E87B4BF" w14:textId="77777777" w:rsidR="006A68C8" w:rsidRDefault="006A68C8" w:rsidP="00CC0262">
            <w:r>
              <w:t>808,785</w:t>
            </w:r>
          </w:p>
        </w:tc>
        <w:tc>
          <w:tcPr>
            <w:tcW w:w="3238" w:type="dxa"/>
          </w:tcPr>
          <w:p w14:paraId="172DF295" w14:textId="77777777" w:rsidR="006A68C8" w:rsidRDefault="006A68C8" w:rsidP="00CC0262">
            <w:r>
              <w:t>324,438</w:t>
            </w:r>
          </w:p>
        </w:tc>
      </w:tr>
      <w:tr w:rsidR="006A68C8" w14:paraId="6048AEEE" w14:textId="77777777" w:rsidTr="00CC0262">
        <w:tc>
          <w:tcPr>
            <w:tcW w:w="3237" w:type="dxa"/>
          </w:tcPr>
          <w:p w14:paraId="59D4F440" w14:textId="53300B26" w:rsidR="006A68C8" w:rsidRDefault="006A68C8" w:rsidP="00CC0262">
            <w:r>
              <w:t xml:space="preserve">HIV test within the prior </w:t>
            </w:r>
            <w:r w:rsidR="00FA5DFC">
              <w:t>1</w:t>
            </w:r>
            <w:r>
              <w:t xml:space="preserve">2 </w:t>
            </w:r>
            <w:r w:rsidR="00FA5DFC">
              <w:t>months</w:t>
            </w:r>
          </w:p>
        </w:tc>
        <w:tc>
          <w:tcPr>
            <w:tcW w:w="3237" w:type="dxa"/>
          </w:tcPr>
          <w:p w14:paraId="59AB2785" w14:textId="77777777" w:rsidR="006A68C8" w:rsidRDefault="006A68C8" w:rsidP="00CC0262">
            <w:r>
              <w:t>5,6,7</w:t>
            </w:r>
          </w:p>
        </w:tc>
        <w:tc>
          <w:tcPr>
            <w:tcW w:w="3238" w:type="dxa"/>
          </w:tcPr>
          <w:p w14:paraId="16180537" w14:textId="77777777" w:rsidR="006A68C8" w:rsidRDefault="006A68C8" w:rsidP="00CC0262">
            <w:r>
              <w:t>310,682</w:t>
            </w:r>
          </w:p>
        </w:tc>
        <w:tc>
          <w:tcPr>
            <w:tcW w:w="3238" w:type="dxa"/>
          </w:tcPr>
          <w:p w14:paraId="328CD809" w14:textId="77777777" w:rsidR="006A68C8" w:rsidRDefault="006A68C8" w:rsidP="00CC0262">
            <w:r>
              <w:t>221,355</w:t>
            </w:r>
          </w:p>
        </w:tc>
      </w:tr>
      <w:tr w:rsidR="006A68C8" w14:paraId="33B2424E" w14:textId="77777777" w:rsidTr="00CC0262">
        <w:tc>
          <w:tcPr>
            <w:tcW w:w="3237" w:type="dxa"/>
          </w:tcPr>
          <w:p w14:paraId="5F6BBC3F" w14:textId="77777777" w:rsidR="006A68C8" w:rsidRDefault="006A68C8" w:rsidP="00CC0262">
            <w:r>
              <w:t>Condom use during last sexual encounter</w:t>
            </w:r>
          </w:p>
        </w:tc>
        <w:tc>
          <w:tcPr>
            <w:tcW w:w="3237" w:type="dxa"/>
          </w:tcPr>
          <w:p w14:paraId="4321AA48" w14:textId="77777777" w:rsidR="006A68C8" w:rsidRDefault="006A68C8" w:rsidP="00CC0262">
            <w:r>
              <w:t>3,4,5,6,7</w:t>
            </w:r>
          </w:p>
        </w:tc>
        <w:tc>
          <w:tcPr>
            <w:tcW w:w="3238" w:type="dxa"/>
          </w:tcPr>
          <w:p w14:paraId="7D8E6D7C" w14:textId="77777777" w:rsidR="006A68C8" w:rsidRDefault="006A68C8" w:rsidP="00CC0262">
            <w:r>
              <w:t>692,149</w:t>
            </w:r>
          </w:p>
        </w:tc>
        <w:tc>
          <w:tcPr>
            <w:tcW w:w="3238" w:type="dxa"/>
          </w:tcPr>
          <w:p w14:paraId="5C0B2C60" w14:textId="77777777" w:rsidR="006A68C8" w:rsidRDefault="006A68C8" w:rsidP="00CC0262">
            <w:r>
              <w:t>242,398</w:t>
            </w:r>
          </w:p>
        </w:tc>
      </w:tr>
      <w:tr w:rsidR="006A68C8" w14:paraId="07602191" w14:textId="77777777" w:rsidTr="00CC0262">
        <w:tc>
          <w:tcPr>
            <w:tcW w:w="12950" w:type="dxa"/>
            <w:gridSpan w:val="4"/>
          </w:tcPr>
          <w:p w14:paraId="58A68599" w14:textId="77777777" w:rsidR="006A68C8" w:rsidRDefault="006A68C8" w:rsidP="00CC0262">
            <w:pPr>
              <w:jc w:val="center"/>
            </w:pPr>
            <w:r>
              <w:rPr>
                <w:i/>
                <w:iCs/>
                <w:sz w:val="28"/>
                <w:szCs w:val="28"/>
              </w:rPr>
              <w:t>M</w:t>
            </w:r>
            <w:r w:rsidRPr="004078C7">
              <w:rPr>
                <w:i/>
                <w:iCs/>
                <w:sz w:val="28"/>
                <w:szCs w:val="28"/>
              </w:rPr>
              <w:t>ale</w:t>
            </w:r>
          </w:p>
        </w:tc>
      </w:tr>
      <w:tr w:rsidR="006A68C8" w14:paraId="496B8351" w14:textId="77777777" w:rsidTr="00CC0262">
        <w:tc>
          <w:tcPr>
            <w:tcW w:w="3237" w:type="dxa"/>
          </w:tcPr>
          <w:p w14:paraId="0DF46922" w14:textId="77777777" w:rsidR="006A68C8" w:rsidRDefault="006A68C8" w:rsidP="00CC0262">
            <w:r>
              <w:t>Age at sexual debut among youths</w:t>
            </w:r>
          </w:p>
        </w:tc>
        <w:tc>
          <w:tcPr>
            <w:tcW w:w="3237" w:type="dxa"/>
          </w:tcPr>
          <w:p w14:paraId="7471EC54" w14:textId="77777777" w:rsidR="006A68C8" w:rsidRDefault="006A68C8" w:rsidP="00CC0262">
            <w:r>
              <w:t>3,4,5,6,7</w:t>
            </w:r>
          </w:p>
        </w:tc>
        <w:tc>
          <w:tcPr>
            <w:tcW w:w="3238" w:type="dxa"/>
          </w:tcPr>
          <w:p w14:paraId="51844E72" w14:textId="77777777" w:rsidR="006A68C8" w:rsidRDefault="006A68C8" w:rsidP="00CC0262">
            <w:r>
              <w:t>150,723</w:t>
            </w:r>
          </w:p>
        </w:tc>
        <w:tc>
          <w:tcPr>
            <w:tcW w:w="3238" w:type="dxa"/>
          </w:tcPr>
          <w:p w14:paraId="5BC25609" w14:textId="77777777" w:rsidR="006A68C8" w:rsidRDefault="006A68C8" w:rsidP="00CC0262">
            <w:r>
              <w:t>73,162</w:t>
            </w:r>
          </w:p>
        </w:tc>
      </w:tr>
      <w:tr w:rsidR="006A68C8" w14:paraId="72FDBE30" w14:textId="77777777" w:rsidTr="00CC0262">
        <w:tc>
          <w:tcPr>
            <w:tcW w:w="3237" w:type="dxa"/>
          </w:tcPr>
          <w:p w14:paraId="3C99916B" w14:textId="77777777" w:rsidR="006A68C8" w:rsidRDefault="006A68C8" w:rsidP="00CC0262">
            <w:r>
              <w:t>Sexually transmitted infection within the prior 12 months</w:t>
            </w:r>
          </w:p>
        </w:tc>
        <w:tc>
          <w:tcPr>
            <w:tcW w:w="3237" w:type="dxa"/>
          </w:tcPr>
          <w:p w14:paraId="6A6C8B49" w14:textId="77777777" w:rsidR="006A68C8" w:rsidRDefault="006A68C8" w:rsidP="00CC0262">
            <w:r>
              <w:t>3,4,5,6,7</w:t>
            </w:r>
          </w:p>
        </w:tc>
        <w:tc>
          <w:tcPr>
            <w:tcW w:w="3238" w:type="dxa"/>
          </w:tcPr>
          <w:p w14:paraId="6128726B" w14:textId="77777777" w:rsidR="006A68C8" w:rsidRDefault="006A68C8" w:rsidP="00CC0262">
            <w:r>
              <w:t>383,181</w:t>
            </w:r>
          </w:p>
        </w:tc>
        <w:tc>
          <w:tcPr>
            <w:tcW w:w="3238" w:type="dxa"/>
          </w:tcPr>
          <w:p w14:paraId="67BA5939" w14:textId="77777777" w:rsidR="006A68C8" w:rsidRDefault="006A68C8" w:rsidP="00CC0262">
            <w:r>
              <w:t>181,079</w:t>
            </w:r>
          </w:p>
        </w:tc>
      </w:tr>
      <w:tr w:rsidR="006A68C8" w14:paraId="586FBFD0" w14:textId="77777777" w:rsidTr="00CC0262">
        <w:tc>
          <w:tcPr>
            <w:tcW w:w="3237" w:type="dxa"/>
          </w:tcPr>
          <w:p w14:paraId="0B763984" w14:textId="77777777" w:rsidR="006A68C8" w:rsidRDefault="006A68C8" w:rsidP="00CC0262">
            <w:r>
              <w:t>Greater than 1 sexual partner within the prior 12 months</w:t>
            </w:r>
          </w:p>
        </w:tc>
        <w:tc>
          <w:tcPr>
            <w:tcW w:w="3237" w:type="dxa"/>
          </w:tcPr>
          <w:p w14:paraId="51893D04" w14:textId="77777777" w:rsidR="006A68C8" w:rsidRDefault="006A68C8" w:rsidP="00CC0262">
            <w:r>
              <w:t>4,5,6,7</w:t>
            </w:r>
          </w:p>
        </w:tc>
        <w:tc>
          <w:tcPr>
            <w:tcW w:w="3238" w:type="dxa"/>
          </w:tcPr>
          <w:p w14:paraId="18F6A7E9" w14:textId="77777777" w:rsidR="006A68C8" w:rsidRDefault="006A68C8" w:rsidP="00CC0262">
            <w:r>
              <w:t>362,704</w:t>
            </w:r>
          </w:p>
        </w:tc>
        <w:tc>
          <w:tcPr>
            <w:tcW w:w="3238" w:type="dxa"/>
          </w:tcPr>
          <w:p w14:paraId="499446DF" w14:textId="77777777" w:rsidR="006A68C8" w:rsidRDefault="006A68C8" w:rsidP="00CC0262">
            <w:r>
              <w:t>186,337</w:t>
            </w:r>
          </w:p>
        </w:tc>
      </w:tr>
      <w:tr w:rsidR="006A68C8" w14:paraId="1B66B783" w14:textId="77777777" w:rsidTr="00CC0262">
        <w:tc>
          <w:tcPr>
            <w:tcW w:w="3237" w:type="dxa"/>
          </w:tcPr>
          <w:p w14:paraId="521E707E" w14:textId="7C2CA059" w:rsidR="006A68C8" w:rsidRDefault="006A68C8" w:rsidP="00CC0262">
            <w:r>
              <w:t xml:space="preserve">HIV test within the prior </w:t>
            </w:r>
            <w:r w:rsidR="00FA5DFC">
              <w:t>1</w:t>
            </w:r>
            <w:r>
              <w:t xml:space="preserve">2 </w:t>
            </w:r>
            <w:r w:rsidR="00FA5DFC">
              <w:t>months</w:t>
            </w:r>
          </w:p>
        </w:tc>
        <w:tc>
          <w:tcPr>
            <w:tcW w:w="3237" w:type="dxa"/>
          </w:tcPr>
          <w:p w14:paraId="74CE7B1F" w14:textId="77777777" w:rsidR="006A68C8" w:rsidRDefault="006A68C8" w:rsidP="00CC0262">
            <w:r>
              <w:t>5,6,7</w:t>
            </w:r>
          </w:p>
        </w:tc>
        <w:tc>
          <w:tcPr>
            <w:tcW w:w="3238" w:type="dxa"/>
          </w:tcPr>
          <w:p w14:paraId="30563CF0" w14:textId="77777777" w:rsidR="006A68C8" w:rsidRDefault="006A68C8" w:rsidP="00CC0262">
            <w:r>
              <w:t>158,493</w:t>
            </w:r>
          </w:p>
        </w:tc>
        <w:tc>
          <w:tcPr>
            <w:tcW w:w="3238" w:type="dxa"/>
          </w:tcPr>
          <w:p w14:paraId="776C9395" w14:textId="77777777" w:rsidR="006A68C8" w:rsidRDefault="006A68C8" w:rsidP="00CC0262">
            <w:r>
              <w:t>132,830</w:t>
            </w:r>
          </w:p>
        </w:tc>
      </w:tr>
      <w:tr w:rsidR="006A68C8" w14:paraId="29707A78" w14:textId="77777777" w:rsidTr="00CC0262">
        <w:tc>
          <w:tcPr>
            <w:tcW w:w="3237" w:type="dxa"/>
          </w:tcPr>
          <w:p w14:paraId="4E9AE425" w14:textId="77777777" w:rsidR="006A68C8" w:rsidRDefault="006A68C8" w:rsidP="00CC0262">
            <w:r>
              <w:t>Condom use during last sexual encounter</w:t>
            </w:r>
          </w:p>
        </w:tc>
        <w:tc>
          <w:tcPr>
            <w:tcW w:w="3237" w:type="dxa"/>
          </w:tcPr>
          <w:p w14:paraId="272F4B31" w14:textId="77777777" w:rsidR="006A68C8" w:rsidRDefault="006A68C8" w:rsidP="00CC0262">
            <w:r>
              <w:t>3,4,5,6,7</w:t>
            </w:r>
          </w:p>
        </w:tc>
        <w:tc>
          <w:tcPr>
            <w:tcW w:w="3238" w:type="dxa"/>
          </w:tcPr>
          <w:p w14:paraId="5C6451EB" w14:textId="77777777" w:rsidR="006A68C8" w:rsidRDefault="006A68C8" w:rsidP="00CC0262">
            <w:r>
              <w:t>290,324</w:t>
            </w:r>
          </w:p>
        </w:tc>
        <w:tc>
          <w:tcPr>
            <w:tcW w:w="3238" w:type="dxa"/>
          </w:tcPr>
          <w:p w14:paraId="0FA78A47" w14:textId="77777777" w:rsidR="006A68C8" w:rsidRDefault="006A68C8" w:rsidP="00CC0262">
            <w:r>
              <w:t>140,823</w:t>
            </w:r>
          </w:p>
        </w:tc>
      </w:tr>
      <w:tr w:rsidR="006A68C8" w14:paraId="4BD51463" w14:textId="77777777" w:rsidTr="00CC0262">
        <w:tc>
          <w:tcPr>
            <w:tcW w:w="3237" w:type="dxa"/>
          </w:tcPr>
          <w:p w14:paraId="5B171BAB" w14:textId="77777777" w:rsidR="006A68C8" w:rsidRDefault="006A68C8" w:rsidP="00CC0262">
            <w:r>
              <w:t>Transactional sex within the prior 12 months</w:t>
            </w:r>
          </w:p>
        </w:tc>
        <w:tc>
          <w:tcPr>
            <w:tcW w:w="3237" w:type="dxa"/>
          </w:tcPr>
          <w:p w14:paraId="208D534D" w14:textId="77777777" w:rsidR="006A68C8" w:rsidRDefault="006A68C8" w:rsidP="00CC0262">
            <w:r>
              <w:t>5,6,7</w:t>
            </w:r>
          </w:p>
        </w:tc>
        <w:tc>
          <w:tcPr>
            <w:tcW w:w="3238" w:type="dxa"/>
          </w:tcPr>
          <w:p w14:paraId="68C18531" w14:textId="77777777" w:rsidR="006A68C8" w:rsidRDefault="006A68C8" w:rsidP="00CC0262">
            <w:r>
              <w:t>164,439</w:t>
            </w:r>
          </w:p>
        </w:tc>
        <w:tc>
          <w:tcPr>
            <w:tcW w:w="3238" w:type="dxa"/>
          </w:tcPr>
          <w:p w14:paraId="631F88EF" w14:textId="77777777" w:rsidR="006A68C8" w:rsidRDefault="006A68C8" w:rsidP="00CC0262">
            <w:r>
              <w:t>140,823</w:t>
            </w:r>
          </w:p>
        </w:tc>
      </w:tr>
    </w:tbl>
    <w:p w14:paraId="487BF274" w14:textId="77777777" w:rsidR="006A68C8" w:rsidRPr="004078C7" w:rsidRDefault="006A68C8" w:rsidP="006A68C8">
      <w:pPr>
        <w:spacing w:after="240" w:line="480" w:lineRule="auto"/>
        <w:sectPr w:rsidR="006A68C8" w:rsidRPr="004078C7" w:rsidSect="003A7097">
          <w:pgSz w:w="15840" w:h="12240" w:orient="landscape"/>
          <w:pgMar w:top="1440" w:right="1440" w:bottom="1440" w:left="1440" w:header="720" w:footer="720" w:gutter="0"/>
          <w:lnNumType w:countBy="1" w:restart="continuous"/>
          <w:cols w:space="720"/>
          <w:docGrid w:linePitch="360"/>
        </w:sectPr>
      </w:pPr>
    </w:p>
    <w:p w14:paraId="7A989083" w14:textId="6997F37C" w:rsidR="00503CBF" w:rsidRDefault="00503CBF" w:rsidP="00503CBF">
      <w:pPr>
        <w:pStyle w:val="Heading1"/>
      </w:pPr>
      <w:bookmarkStart w:id="17" w:name="_Toc82759819"/>
      <w:r w:rsidRPr="00503CBF">
        <w:lastRenderedPageBreak/>
        <w:t>Supplementary Table 7.</w:t>
      </w:r>
      <w:r>
        <w:t xml:space="preserve"> </w:t>
      </w:r>
      <w:r w:rsidRPr="00BA2018">
        <w:t xml:space="preserve">The relationship between </w:t>
      </w:r>
      <w:r>
        <w:t>cash transfer programs</w:t>
      </w:r>
      <w:r w:rsidRPr="00BA2018">
        <w:t xml:space="preserve"> and the </w:t>
      </w:r>
      <w:r>
        <w:t>age of sexual debut among female youths</w:t>
      </w:r>
      <w:r w:rsidRPr="00BA2018">
        <w:t xml:space="preserve"> using </w:t>
      </w:r>
      <w:r>
        <w:t>multivariable linear regression</w:t>
      </w:r>
      <w:r w:rsidRPr="00BA2018">
        <w:t xml:space="preserve"> models</w:t>
      </w:r>
      <w:r>
        <w:t xml:space="preserve"> </w:t>
      </w:r>
      <w:r w:rsidR="00590427">
        <w:t xml:space="preserve">and including fixed effects for country and year </w:t>
      </w:r>
      <w:r>
        <w:t>(N=316,064).</w:t>
      </w:r>
      <w:bookmarkEnd w:id="17"/>
    </w:p>
    <w:tbl>
      <w:tblPr>
        <w:tblW w:w="8880" w:type="dxa"/>
        <w:tblLook w:val="04A0" w:firstRow="1" w:lastRow="0" w:firstColumn="1" w:lastColumn="0" w:noHBand="0" w:noVBand="1"/>
      </w:tblPr>
      <w:tblGrid>
        <w:gridCol w:w="1300"/>
        <w:gridCol w:w="2380"/>
        <w:gridCol w:w="1300"/>
        <w:gridCol w:w="1300"/>
        <w:gridCol w:w="1300"/>
        <w:gridCol w:w="1300"/>
      </w:tblGrid>
      <w:tr w:rsidR="00503CBF" w:rsidRPr="003F657F" w14:paraId="221972B3" w14:textId="77777777" w:rsidTr="00CC0262">
        <w:trPr>
          <w:trHeight w:val="320"/>
        </w:trPr>
        <w:tc>
          <w:tcPr>
            <w:tcW w:w="1300" w:type="dxa"/>
            <w:tcBorders>
              <w:top w:val="nil"/>
              <w:left w:val="nil"/>
              <w:bottom w:val="nil"/>
              <w:right w:val="nil"/>
            </w:tcBorders>
            <w:shd w:val="clear" w:color="auto" w:fill="auto"/>
            <w:noWrap/>
            <w:vAlign w:val="bottom"/>
            <w:hideMark/>
          </w:tcPr>
          <w:p w14:paraId="0FD552C0" w14:textId="77777777" w:rsidR="00503CBF" w:rsidRPr="003F657F" w:rsidRDefault="00503CBF" w:rsidP="00CC0262">
            <w:pPr>
              <w:rPr>
                <w:rFonts w:ascii="Times" w:hAnsi="Times"/>
              </w:rPr>
            </w:pPr>
          </w:p>
        </w:tc>
        <w:tc>
          <w:tcPr>
            <w:tcW w:w="2380" w:type="dxa"/>
            <w:tcBorders>
              <w:top w:val="nil"/>
              <w:left w:val="nil"/>
              <w:bottom w:val="nil"/>
              <w:right w:val="nil"/>
            </w:tcBorders>
            <w:shd w:val="clear" w:color="auto" w:fill="auto"/>
            <w:noWrap/>
            <w:vAlign w:val="bottom"/>
            <w:hideMark/>
          </w:tcPr>
          <w:p w14:paraId="05D43DAF" w14:textId="77777777" w:rsidR="00503CBF" w:rsidRPr="003F657F"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3A4F2350" w14:textId="77777777" w:rsidR="00503CBF" w:rsidRPr="003F657F" w:rsidRDefault="00503CBF" w:rsidP="00CC0262">
            <w:pPr>
              <w:rPr>
                <w:rFonts w:ascii="Times" w:hAnsi="Times"/>
                <w:color w:val="000000"/>
              </w:rPr>
            </w:pPr>
            <w:proofErr w:type="spellStart"/>
            <w:r w:rsidRPr="003F657F">
              <w:rPr>
                <w:rFonts w:ascii="Times" w:hAnsi="Times"/>
                <w:color w:val="000000"/>
              </w:rPr>
              <w:t>Coef</w:t>
            </w:r>
            <w:proofErr w:type="spellEnd"/>
          </w:p>
        </w:tc>
        <w:tc>
          <w:tcPr>
            <w:tcW w:w="1300" w:type="dxa"/>
            <w:tcBorders>
              <w:top w:val="nil"/>
              <w:left w:val="nil"/>
              <w:bottom w:val="nil"/>
              <w:right w:val="nil"/>
            </w:tcBorders>
            <w:shd w:val="clear" w:color="auto" w:fill="auto"/>
            <w:noWrap/>
            <w:vAlign w:val="center"/>
            <w:hideMark/>
          </w:tcPr>
          <w:p w14:paraId="090A8B82" w14:textId="77777777" w:rsidR="00503CBF" w:rsidRPr="003F657F" w:rsidRDefault="00503CBF" w:rsidP="00CC0262">
            <w:pPr>
              <w:rPr>
                <w:rFonts w:ascii="Times" w:hAnsi="Times"/>
                <w:color w:val="000000"/>
              </w:rPr>
            </w:pPr>
            <w:r w:rsidRPr="003F657F">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7496ACBA" w14:textId="77777777" w:rsidR="00503CBF" w:rsidRPr="003F657F" w:rsidRDefault="00503CBF" w:rsidP="00CC0262">
            <w:pPr>
              <w:rPr>
                <w:rFonts w:ascii="Times" w:hAnsi="Times"/>
                <w:color w:val="000000"/>
              </w:rPr>
            </w:pPr>
            <w:r w:rsidRPr="003F657F">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536D45BE" w14:textId="77777777" w:rsidR="00503CBF" w:rsidRPr="003F657F" w:rsidRDefault="00503CBF" w:rsidP="00CC0262">
            <w:pPr>
              <w:rPr>
                <w:rFonts w:ascii="Times" w:hAnsi="Times"/>
                <w:color w:val="000000"/>
              </w:rPr>
            </w:pPr>
            <w:r w:rsidRPr="003F657F">
              <w:rPr>
                <w:rFonts w:ascii="Times" w:hAnsi="Times"/>
                <w:color w:val="000000"/>
              </w:rPr>
              <w:t>p-value</w:t>
            </w:r>
          </w:p>
        </w:tc>
      </w:tr>
      <w:tr w:rsidR="003F657F" w:rsidRPr="003F657F" w14:paraId="2DDBCB58"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45520D5A" w14:textId="77777777" w:rsidR="003F657F" w:rsidRPr="003F657F" w:rsidRDefault="003F657F" w:rsidP="003F657F">
            <w:pPr>
              <w:rPr>
                <w:rFonts w:ascii="Times" w:hAnsi="Times"/>
                <w:b/>
                <w:bCs/>
                <w:color w:val="000000"/>
              </w:rPr>
            </w:pPr>
            <w:r w:rsidRPr="003F657F">
              <w:rPr>
                <w:rFonts w:ascii="Times" w:hAnsi="Times"/>
                <w:b/>
                <w:bCs/>
                <w:color w:val="000000"/>
              </w:rPr>
              <w:t>Cash Program</w:t>
            </w:r>
          </w:p>
        </w:tc>
        <w:tc>
          <w:tcPr>
            <w:tcW w:w="1300" w:type="dxa"/>
            <w:tcBorders>
              <w:top w:val="nil"/>
              <w:left w:val="nil"/>
              <w:bottom w:val="nil"/>
              <w:right w:val="nil"/>
            </w:tcBorders>
            <w:shd w:val="clear" w:color="auto" w:fill="auto"/>
            <w:noWrap/>
            <w:vAlign w:val="bottom"/>
            <w:hideMark/>
          </w:tcPr>
          <w:p w14:paraId="77D704BE" w14:textId="2219ADAA" w:rsidR="003F657F" w:rsidRPr="003F657F" w:rsidRDefault="003F657F" w:rsidP="003F657F">
            <w:pPr>
              <w:jc w:val="right"/>
              <w:rPr>
                <w:rFonts w:ascii="Times" w:hAnsi="Times"/>
                <w:b/>
                <w:bCs/>
                <w:color w:val="000000"/>
              </w:rPr>
            </w:pPr>
            <w:r w:rsidRPr="003F657F">
              <w:rPr>
                <w:rFonts w:ascii="Times" w:hAnsi="Times" w:cs="Arial"/>
                <w:color w:val="000000"/>
              </w:rPr>
              <w:t>0.003</w:t>
            </w:r>
          </w:p>
        </w:tc>
        <w:tc>
          <w:tcPr>
            <w:tcW w:w="1300" w:type="dxa"/>
            <w:tcBorders>
              <w:top w:val="nil"/>
              <w:left w:val="nil"/>
              <w:bottom w:val="nil"/>
              <w:right w:val="nil"/>
            </w:tcBorders>
            <w:shd w:val="clear" w:color="auto" w:fill="auto"/>
            <w:noWrap/>
            <w:vAlign w:val="bottom"/>
            <w:hideMark/>
          </w:tcPr>
          <w:p w14:paraId="0EDDDF11" w14:textId="72896630" w:rsidR="003F657F" w:rsidRPr="003F657F" w:rsidRDefault="003F657F" w:rsidP="003F657F">
            <w:pPr>
              <w:jc w:val="right"/>
              <w:rPr>
                <w:rFonts w:ascii="Times" w:hAnsi="Times"/>
                <w:b/>
                <w:bCs/>
                <w:color w:val="000000"/>
              </w:rPr>
            </w:pPr>
            <w:r w:rsidRPr="003F657F">
              <w:rPr>
                <w:rFonts w:ascii="Times" w:hAnsi="Times" w:cs="Arial"/>
                <w:color w:val="000000"/>
              </w:rPr>
              <w:t>-0.089</w:t>
            </w:r>
          </w:p>
        </w:tc>
        <w:tc>
          <w:tcPr>
            <w:tcW w:w="1300" w:type="dxa"/>
            <w:tcBorders>
              <w:top w:val="nil"/>
              <w:left w:val="nil"/>
              <w:bottom w:val="nil"/>
              <w:right w:val="nil"/>
            </w:tcBorders>
            <w:shd w:val="clear" w:color="auto" w:fill="auto"/>
            <w:noWrap/>
            <w:vAlign w:val="bottom"/>
            <w:hideMark/>
          </w:tcPr>
          <w:p w14:paraId="70C35455" w14:textId="66F09F58" w:rsidR="003F657F" w:rsidRPr="003F657F" w:rsidRDefault="003F657F" w:rsidP="003F657F">
            <w:pPr>
              <w:jc w:val="right"/>
              <w:rPr>
                <w:rFonts w:ascii="Times" w:hAnsi="Times"/>
                <w:b/>
                <w:bCs/>
                <w:color w:val="000000"/>
              </w:rPr>
            </w:pPr>
            <w:r w:rsidRPr="003F657F">
              <w:rPr>
                <w:rFonts w:ascii="Times" w:hAnsi="Times" w:cs="Arial"/>
                <w:color w:val="000000"/>
              </w:rPr>
              <w:t>0.096</w:t>
            </w:r>
          </w:p>
        </w:tc>
        <w:tc>
          <w:tcPr>
            <w:tcW w:w="1300" w:type="dxa"/>
            <w:tcBorders>
              <w:top w:val="nil"/>
              <w:left w:val="nil"/>
              <w:bottom w:val="nil"/>
              <w:right w:val="nil"/>
            </w:tcBorders>
            <w:shd w:val="clear" w:color="auto" w:fill="auto"/>
            <w:noWrap/>
            <w:vAlign w:val="center"/>
            <w:hideMark/>
          </w:tcPr>
          <w:p w14:paraId="108733D2" w14:textId="77777777" w:rsidR="003F657F" w:rsidRPr="003F657F" w:rsidRDefault="003F657F" w:rsidP="003F657F">
            <w:pPr>
              <w:jc w:val="right"/>
              <w:rPr>
                <w:rFonts w:ascii="Times" w:hAnsi="Times"/>
                <w:color w:val="000000"/>
              </w:rPr>
            </w:pPr>
            <w:r w:rsidRPr="003F657F">
              <w:rPr>
                <w:rFonts w:ascii="Times" w:hAnsi="Times"/>
                <w:color w:val="000000"/>
              </w:rPr>
              <w:t>0.68</w:t>
            </w:r>
          </w:p>
        </w:tc>
      </w:tr>
      <w:tr w:rsidR="003F657F" w:rsidRPr="003F657F" w14:paraId="5B35E243" w14:textId="77777777" w:rsidTr="00CC0262">
        <w:trPr>
          <w:trHeight w:val="320"/>
        </w:trPr>
        <w:tc>
          <w:tcPr>
            <w:tcW w:w="1300" w:type="dxa"/>
            <w:tcBorders>
              <w:top w:val="nil"/>
              <w:left w:val="nil"/>
              <w:bottom w:val="nil"/>
              <w:right w:val="nil"/>
            </w:tcBorders>
            <w:shd w:val="clear" w:color="auto" w:fill="auto"/>
            <w:noWrap/>
            <w:vAlign w:val="center"/>
            <w:hideMark/>
          </w:tcPr>
          <w:p w14:paraId="6414B074" w14:textId="55F600BF" w:rsidR="003F657F" w:rsidRPr="003F657F" w:rsidRDefault="003F657F" w:rsidP="003F657F">
            <w:pPr>
              <w:rPr>
                <w:rFonts w:ascii="Times" w:hAnsi="Times"/>
                <w:color w:val="000000"/>
                <w:vertAlign w:val="superscript"/>
              </w:rPr>
            </w:pPr>
            <w:r w:rsidRPr="003F657F">
              <w:rPr>
                <w:rFonts w:ascii="Times" w:hAnsi="Times"/>
                <w:color w:val="000000"/>
              </w:rPr>
              <w:t>Age</w:t>
            </w:r>
            <w:r w:rsidRPr="003F657F">
              <w:rPr>
                <w:rFonts w:ascii="Times" w:hAnsi="Times"/>
                <w:color w:val="000000"/>
                <w:vertAlign w:val="superscript"/>
              </w:rPr>
              <w:t>1</w:t>
            </w:r>
          </w:p>
        </w:tc>
        <w:tc>
          <w:tcPr>
            <w:tcW w:w="2380" w:type="dxa"/>
            <w:tcBorders>
              <w:top w:val="nil"/>
              <w:left w:val="nil"/>
              <w:bottom w:val="nil"/>
              <w:right w:val="nil"/>
            </w:tcBorders>
            <w:shd w:val="clear" w:color="auto" w:fill="auto"/>
            <w:noWrap/>
            <w:vAlign w:val="bottom"/>
            <w:hideMark/>
          </w:tcPr>
          <w:p w14:paraId="08C248E8" w14:textId="77777777" w:rsidR="003F657F" w:rsidRPr="003F657F" w:rsidRDefault="003F657F" w:rsidP="003F657F">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0739BF0" w14:textId="240595B6" w:rsidR="003F657F" w:rsidRPr="003F657F" w:rsidRDefault="003F657F" w:rsidP="003F657F">
            <w:pPr>
              <w:jc w:val="right"/>
              <w:rPr>
                <w:rFonts w:ascii="Times" w:hAnsi="Times"/>
                <w:color w:val="000000"/>
              </w:rPr>
            </w:pPr>
            <w:r w:rsidRPr="003F657F">
              <w:rPr>
                <w:rFonts w:ascii="Times" w:hAnsi="Times" w:cs="Arial"/>
                <w:color w:val="000000"/>
              </w:rPr>
              <w:t>0.283</w:t>
            </w:r>
          </w:p>
        </w:tc>
        <w:tc>
          <w:tcPr>
            <w:tcW w:w="1300" w:type="dxa"/>
            <w:tcBorders>
              <w:top w:val="nil"/>
              <w:left w:val="nil"/>
              <w:bottom w:val="nil"/>
              <w:right w:val="nil"/>
            </w:tcBorders>
            <w:shd w:val="clear" w:color="auto" w:fill="auto"/>
            <w:noWrap/>
            <w:vAlign w:val="bottom"/>
            <w:hideMark/>
          </w:tcPr>
          <w:p w14:paraId="0E320DBF" w14:textId="7E7457AD" w:rsidR="003F657F" w:rsidRPr="003F657F" w:rsidRDefault="003F657F" w:rsidP="003F657F">
            <w:pPr>
              <w:jc w:val="right"/>
              <w:rPr>
                <w:rFonts w:ascii="Times" w:hAnsi="Times"/>
                <w:color w:val="000000"/>
              </w:rPr>
            </w:pPr>
            <w:r w:rsidRPr="003F657F">
              <w:rPr>
                <w:rFonts w:ascii="Times" w:hAnsi="Times" w:cs="Arial"/>
                <w:color w:val="000000"/>
              </w:rPr>
              <w:t>0.254</w:t>
            </w:r>
          </w:p>
        </w:tc>
        <w:tc>
          <w:tcPr>
            <w:tcW w:w="1300" w:type="dxa"/>
            <w:tcBorders>
              <w:top w:val="nil"/>
              <w:left w:val="nil"/>
              <w:bottom w:val="nil"/>
              <w:right w:val="nil"/>
            </w:tcBorders>
            <w:shd w:val="clear" w:color="auto" w:fill="auto"/>
            <w:noWrap/>
            <w:vAlign w:val="bottom"/>
            <w:hideMark/>
          </w:tcPr>
          <w:p w14:paraId="31461DC6" w14:textId="52C990F0" w:rsidR="003F657F" w:rsidRPr="003F657F" w:rsidRDefault="003F657F" w:rsidP="003F657F">
            <w:pPr>
              <w:jc w:val="right"/>
              <w:rPr>
                <w:rFonts w:ascii="Times" w:hAnsi="Times"/>
                <w:color w:val="000000"/>
              </w:rPr>
            </w:pPr>
            <w:r w:rsidRPr="003F657F">
              <w:rPr>
                <w:rFonts w:ascii="Times" w:hAnsi="Times" w:cs="Arial"/>
                <w:color w:val="000000"/>
              </w:rPr>
              <w:t>0.311</w:t>
            </w:r>
          </w:p>
        </w:tc>
        <w:tc>
          <w:tcPr>
            <w:tcW w:w="1300" w:type="dxa"/>
            <w:tcBorders>
              <w:top w:val="nil"/>
              <w:left w:val="nil"/>
              <w:bottom w:val="nil"/>
              <w:right w:val="nil"/>
            </w:tcBorders>
            <w:shd w:val="clear" w:color="auto" w:fill="auto"/>
            <w:noWrap/>
            <w:vAlign w:val="bottom"/>
            <w:hideMark/>
          </w:tcPr>
          <w:p w14:paraId="69F0F00C" w14:textId="7D0B1C90"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26AA3C18"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3D35FF61" w14:textId="77777777" w:rsidR="003F657F" w:rsidRPr="003F657F" w:rsidRDefault="003F657F" w:rsidP="003F657F">
            <w:pPr>
              <w:rPr>
                <w:rFonts w:ascii="Times" w:hAnsi="Times"/>
                <w:color w:val="000000"/>
              </w:rPr>
            </w:pPr>
            <w:r w:rsidRPr="003F657F">
              <w:rPr>
                <w:rFonts w:ascii="Times" w:hAnsi="Times"/>
                <w:color w:val="000000"/>
              </w:rPr>
              <w:t>Single marital status</w:t>
            </w:r>
          </w:p>
        </w:tc>
        <w:tc>
          <w:tcPr>
            <w:tcW w:w="1300" w:type="dxa"/>
            <w:tcBorders>
              <w:top w:val="nil"/>
              <w:left w:val="nil"/>
              <w:bottom w:val="nil"/>
              <w:right w:val="nil"/>
            </w:tcBorders>
            <w:shd w:val="clear" w:color="auto" w:fill="auto"/>
            <w:noWrap/>
            <w:vAlign w:val="bottom"/>
            <w:hideMark/>
          </w:tcPr>
          <w:p w14:paraId="5B92FA50" w14:textId="73D0168C" w:rsidR="003F657F" w:rsidRPr="003F657F" w:rsidRDefault="003F657F" w:rsidP="003F657F">
            <w:pPr>
              <w:jc w:val="right"/>
              <w:rPr>
                <w:rFonts w:ascii="Times" w:hAnsi="Times"/>
                <w:color w:val="000000"/>
              </w:rPr>
            </w:pPr>
            <w:r w:rsidRPr="003F657F">
              <w:rPr>
                <w:rFonts w:ascii="Times" w:hAnsi="Times" w:cs="Arial"/>
                <w:color w:val="000000"/>
              </w:rPr>
              <w:t>0.191</w:t>
            </w:r>
          </w:p>
        </w:tc>
        <w:tc>
          <w:tcPr>
            <w:tcW w:w="1300" w:type="dxa"/>
            <w:tcBorders>
              <w:top w:val="nil"/>
              <w:left w:val="nil"/>
              <w:bottom w:val="nil"/>
              <w:right w:val="nil"/>
            </w:tcBorders>
            <w:shd w:val="clear" w:color="auto" w:fill="auto"/>
            <w:noWrap/>
            <w:vAlign w:val="bottom"/>
            <w:hideMark/>
          </w:tcPr>
          <w:p w14:paraId="3099B33E" w14:textId="76045DB3" w:rsidR="003F657F" w:rsidRPr="003F657F" w:rsidRDefault="003F657F" w:rsidP="003F657F">
            <w:pPr>
              <w:jc w:val="right"/>
              <w:rPr>
                <w:rFonts w:ascii="Times" w:hAnsi="Times"/>
                <w:color w:val="000000"/>
              </w:rPr>
            </w:pPr>
            <w:r w:rsidRPr="003F657F">
              <w:rPr>
                <w:rFonts w:ascii="Times" w:hAnsi="Times" w:cs="Arial"/>
                <w:color w:val="000000"/>
              </w:rPr>
              <w:t>0.052</w:t>
            </w:r>
          </w:p>
        </w:tc>
        <w:tc>
          <w:tcPr>
            <w:tcW w:w="1300" w:type="dxa"/>
            <w:tcBorders>
              <w:top w:val="nil"/>
              <w:left w:val="nil"/>
              <w:bottom w:val="nil"/>
              <w:right w:val="nil"/>
            </w:tcBorders>
            <w:shd w:val="clear" w:color="auto" w:fill="auto"/>
            <w:noWrap/>
            <w:vAlign w:val="bottom"/>
            <w:hideMark/>
          </w:tcPr>
          <w:p w14:paraId="137E25BF" w14:textId="26E6F5E7" w:rsidR="003F657F" w:rsidRPr="003F657F" w:rsidRDefault="003F657F" w:rsidP="003F657F">
            <w:pPr>
              <w:jc w:val="right"/>
              <w:rPr>
                <w:rFonts w:ascii="Times" w:hAnsi="Times"/>
                <w:color w:val="000000"/>
              </w:rPr>
            </w:pPr>
            <w:r w:rsidRPr="003F657F">
              <w:rPr>
                <w:rFonts w:ascii="Times" w:hAnsi="Times" w:cs="Arial"/>
                <w:color w:val="000000"/>
              </w:rPr>
              <w:t>0.331</w:t>
            </w:r>
          </w:p>
        </w:tc>
        <w:tc>
          <w:tcPr>
            <w:tcW w:w="1300" w:type="dxa"/>
            <w:tcBorders>
              <w:top w:val="nil"/>
              <w:left w:val="nil"/>
              <w:bottom w:val="nil"/>
              <w:right w:val="nil"/>
            </w:tcBorders>
            <w:shd w:val="clear" w:color="auto" w:fill="auto"/>
            <w:noWrap/>
            <w:vAlign w:val="bottom"/>
            <w:hideMark/>
          </w:tcPr>
          <w:p w14:paraId="697ACA27" w14:textId="4D2293AC" w:rsidR="003F657F" w:rsidRPr="003F657F" w:rsidRDefault="003F657F" w:rsidP="003F657F">
            <w:pPr>
              <w:jc w:val="right"/>
              <w:rPr>
                <w:rFonts w:ascii="Times" w:hAnsi="Times"/>
                <w:color w:val="000000"/>
              </w:rPr>
            </w:pPr>
            <w:r w:rsidRPr="003F657F">
              <w:rPr>
                <w:rFonts w:ascii="Times" w:hAnsi="Times" w:cs="Arial"/>
                <w:color w:val="000000"/>
              </w:rPr>
              <w:t>0.00</w:t>
            </w:r>
            <w:r>
              <w:rPr>
                <w:rFonts w:ascii="Times" w:hAnsi="Times" w:cs="Arial"/>
                <w:color w:val="000000"/>
              </w:rPr>
              <w:t>9</w:t>
            </w:r>
          </w:p>
        </w:tc>
      </w:tr>
      <w:tr w:rsidR="00503CBF" w:rsidRPr="003F657F" w14:paraId="0F5FA55D" w14:textId="77777777" w:rsidTr="00CC0262">
        <w:trPr>
          <w:trHeight w:val="320"/>
        </w:trPr>
        <w:tc>
          <w:tcPr>
            <w:tcW w:w="1300" w:type="dxa"/>
            <w:tcBorders>
              <w:top w:val="nil"/>
              <w:left w:val="nil"/>
              <w:bottom w:val="nil"/>
              <w:right w:val="nil"/>
            </w:tcBorders>
            <w:shd w:val="clear" w:color="auto" w:fill="auto"/>
            <w:noWrap/>
            <w:vAlign w:val="center"/>
            <w:hideMark/>
          </w:tcPr>
          <w:p w14:paraId="6BD03D35" w14:textId="77777777" w:rsidR="00503CBF" w:rsidRPr="003F657F" w:rsidRDefault="00503CBF" w:rsidP="00CC0262">
            <w:pPr>
              <w:rPr>
                <w:rFonts w:ascii="Times" w:hAnsi="Times"/>
                <w:color w:val="000000"/>
              </w:rPr>
            </w:pPr>
            <w:r w:rsidRPr="003F657F">
              <w:rPr>
                <w:rFonts w:ascii="Times" w:hAnsi="Times"/>
                <w:color w:val="000000"/>
              </w:rPr>
              <w:t>Education</w:t>
            </w:r>
          </w:p>
        </w:tc>
        <w:tc>
          <w:tcPr>
            <w:tcW w:w="2380" w:type="dxa"/>
            <w:tcBorders>
              <w:top w:val="nil"/>
              <w:left w:val="nil"/>
              <w:bottom w:val="nil"/>
              <w:right w:val="nil"/>
            </w:tcBorders>
            <w:shd w:val="clear" w:color="auto" w:fill="auto"/>
            <w:noWrap/>
            <w:vAlign w:val="center"/>
            <w:hideMark/>
          </w:tcPr>
          <w:p w14:paraId="2EC907F3" w14:textId="77777777" w:rsidR="00503CBF" w:rsidRPr="003F657F" w:rsidRDefault="00503CBF" w:rsidP="00CC0262">
            <w:pPr>
              <w:rPr>
                <w:rFonts w:ascii="Times" w:hAnsi="Times"/>
                <w:color w:val="000000"/>
              </w:rPr>
            </w:pPr>
            <w:r w:rsidRPr="003F657F">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7142CC1E" w14:textId="77777777" w:rsidR="00503CBF" w:rsidRPr="003F657F" w:rsidRDefault="00503CBF" w:rsidP="00CC0262">
            <w:pPr>
              <w:rPr>
                <w:rFonts w:ascii="Times" w:hAnsi="Times"/>
                <w:color w:val="000000"/>
              </w:rPr>
            </w:pPr>
            <w:r w:rsidRPr="003F657F">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2A9D88BF" w14:textId="77777777" w:rsidR="00503CBF" w:rsidRPr="003F657F"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893C5F3" w14:textId="77777777" w:rsidR="00503CBF" w:rsidRPr="003F657F"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581DEED1" w14:textId="77777777" w:rsidR="00503CBF" w:rsidRPr="003F657F" w:rsidRDefault="00503CBF" w:rsidP="00CC0262">
            <w:pPr>
              <w:rPr>
                <w:rFonts w:ascii="Times" w:hAnsi="Times"/>
              </w:rPr>
            </w:pPr>
          </w:p>
        </w:tc>
      </w:tr>
      <w:tr w:rsidR="003F657F" w:rsidRPr="003F657F" w14:paraId="66EAC4AE" w14:textId="77777777" w:rsidTr="00CC0262">
        <w:trPr>
          <w:trHeight w:val="320"/>
        </w:trPr>
        <w:tc>
          <w:tcPr>
            <w:tcW w:w="1300" w:type="dxa"/>
            <w:tcBorders>
              <w:top w:val="nil"/>
              <w:left w:val="nil"/>
              <w:bottom w:val="nil"/>
              <w:right w:val="nil"/>
            </w:tcBorders>
            <w:shd w:val="clear" w:color="auto" w:fill="auto"/>
            <w:noWrap/>
            <w:vAlign w:val="bottom"/>
            <w:hideMark/>
          </w:tcPr>
          <w:p w14:paraId="6357A7AA" w14:textId="77777777" w:rsidR="003F657F" w:rsidRPr="003F657F" w:rsidRDefault="003F657F" w:rsidP="003F657F">
            <w:pPr>
              <w:rPr>
                <w:rFonts w:ascii="Times" w:hAnsi="Times"/>
              </w:rPr>
            </w:pPr>
          </w:p>
        </w:tc>
        <w:tc>
          <w:tcPr>
            <w:tcW w:w="2380" w:type="dxa"/>
            <w:tcBorders>
              <w:top w:val="nil"/>
              <w:left w:val="nil"/>
              <w:bottom w:val="nil"/>
              <w:right w:val="nil"/>
            </w:tcBorders>
            <w:shd w:val="clear" w:color="auto" w:fill="auto"/>
            <w:noWrap/>
            <w:vAlign w:val="center"/>
            <w:hideMark/>
          </w:tcPr>
          <w:p w14:paraId="34C81E84" w14:textId="77777777" w:rsidR="003F657F" w:rsidRPr="003F657F" w:rsidRDefault="003F657F" w:rsidP="003F657F">
            <w:pPr>
              <w:rPr>
                <w:rFonts w:ascii="Times" w:hAnsi="Times"/>
                <w:color w:val="000000"/>
              </w:rPr>
            </w:pPr>
            <w:r w:rsidRPr="003F657F">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7C478E28" w14:textId="0F36BE94" w:rsidR="003F657F" w:rsidRPr="003F657F" w:rsidRDefault="003F657F" w:rsidP="003F657F">
            <w:pPr>
              <w:jc w:val="right"/>
              <w:rPr>
                <w:rFonts w:ascii="Times" w:hAnsi="Times"/>
                <w:color w:val="000000"/>
              </w:rPr>
            </w:pPr>
            <w:r w:rsidRPr="003F657F">
              <w:rPr>
                <w:rFonts w:ascii="Times" w:hAnsi="Times" w:cs="Arial"/>
                <w:color w:val="000000"/>
              </w:rPr>
              <w:t>0.262</w:t>
            </w:r>
          </w:p>
        </w:tc>
        <w:tc>
          <w:tcPr>
            <w:tcW w:w="1300" w:type="dxa"/>
            <w:tcBorders>
              <w:top w:val="nil"/>
              <w:left w:val="nil"/>
              <w:bottom w:val="nil"/>
              <w:right w:val="nil"/>
            </w:tcBorders>
            <w:shd w:val="clear" w:color="auto" w:fill="auto"/>
            <w:noWrap/>
            <w:vAlign w:val="bottom"/>
            <w:hideMark/>
          </w:tcPr>
          <w:p w14:paraId="60259D6C" w14:textId="415DB339" w:rsidR="003F657F" w:rsidRPr="003F657F" w:rsidRDefault="003F657F" w:rsidP="003F657F">
            <w:pPr>
              <w:jc w:val="right"/>
              <w:rPr>
                <w:rFonts w:ascii="Times" w:hAnsi="Times"/>
                <w:color w:val="000000"/>
              </w:rPr>
            </w:pPr>
            <w:r w:rsidRPr="003F657F">
              <w:rPr>
                <w:rFonts w:ascii="Times" w:hAnsi="Times" w:cs="Arial"/>
                <w:color w:val="000000"/>
              </w:rPr>
              <w:t>0.130</w:t>
            </w:r>
          </w:p>
        </w:tc>
        <w:tc>
          <w:tcPr>
            <w:tcW w:w="1300" w:type="dxa"/>
            <w:tcBorders>
              <w:top w:val="nil"/>
              <w:left w:val="nil"/>
              <w:bottom w:val="nil"/>
              <w:right w:val="nil"/>
            </w:tcBorders>
            <w:shd w:val="clear" w:color="auto" w:fill="auto"/>
            <w:noWrap/>
            <w:vAlign w:val="bottom"/>
            <w:hideMark/>
          </w:tcPr>
          <w:p w14:paraId="1E15330B" w14:textId="2B580CF5" w:rsidR="003F657F" w:rsidRPr="003F657F" w:rsidRDefault="003F657F" w:rsidP="003F657F">
            <w:pPr>
              <w:jc w:val="right"/>
              <w:rPr>
                <w:rFonts w:ascii="Times" w:hAnsi="Times"/>
                <w:color w:val="000000"/>
              </w:rPr>
            </w:pPr>
            <w:r w:rsidRPr="003F657F">
              <w:rPr>
                <w:rFonts w:ascii="Times" w:hAnsi="Times" w:cs="Arial"/>
                <w:color w:val="000000"/>
              </w:rPr>
              <w:t>0.394</w:t>
            </w:r>
          </w:p>
        </w:tc>
        <w:tc>
          <w:tcPr>
            <w:tcW w:w="1300" w:type="dxa"/>
            <w:tcBorders>
              <w:top w:val="nil"/>
              <w:left w:val="nil"/>
              <w:bottom w:val="nil"/>
              <w:right w:val="nil"/>
            </w:tcBorders>
            <w:shd w:val="clear" w:color="auto" w:fill="auto"/>
            <w:noWrap/>
            <w:vAlign w:val="bottom"/>
            <w:hideMark/>
          </w:tcPr>
          <w:p w14:paraId="2E53FBAC" w14:textId="4FC6431A" w:rsidR="003F657F" w:rsidRPr="003F657F" w:rsidRDefault="003F657F" w:rsidP="003F657F">
            <w:pPr>
              <w:jc w:val="right"/>
              <w:rPr>
                <w:rFonts w:ascii="Times" w:hAnsi="Times"/>
                <w:color w:val="000000"/>
              </w:rPr>
            </w:pPr>
            <w:r w:rsidRPr="003F657F">
              <w:rPr>
                <w:rFonts w:ascii="Times" w:hAnsi="Times" w:cs="Arial"/>
                <w:color w:val="000000"/>
              </w:rPr>
              <w:t>0.0003</w:t>
            </w:r>
          </w:p>
        </w:tc>
      </w:tr>
      <w:tr w:rsidR="003F657F" w:rsidRPr="003F657F" w14:paraId="12FBE123" w14:textId="77777777" w:rsidTr="00CC0262">
        <w:trPr>
          <w:trHeight w:val="320"/>
        </w:trPr>
        <w:tc>
          <w:tcPr>
            <w:tcW w:w="1300" w:type="dxa"/>
            <w:tcBorders>
              <w:top w:val="nil"/>
              <w:left w:val="nil"/>
              <w:bottom w:val="nil"/>
              <w:right w:val="nil"/>
            </w:tcBorders>
            <w:shd w:val="clear" w:color="auto" w:fill="auto"/>
            <w:noWrap/>
            <w:vAlign w:val="bottom"/>
            <w:hideMark/>
          </w:tcPr>
          <w:p w14:paraId="57884730" w14:textId="77777777" w:rsidR="003F657F" w:rsidRPr="003F657F" w:rsidRDefault="003F657F" w:rsidP="003F657F">
            <w:pPr>
              <w:jc w:val="right"/>
              <w:rPr>
                <w:rFonts w:ascii="Times" w:hAnsi="Times"/>
                <w:color w:val="000000"/>
              </w:rPr>
            </w:pPr>
          </w:p>
        </w:tc>
        <w:tc>
          <w:tcPr>
            <w:tcW w:w="2380" w:type="dxa"/>
            <w:tcBorders>
              <w:top w:val="nil"/>
              <w:left w:val="nil"/>
              <w:bottom w:val="nil"/>
              <w:right w:val="nil"/>
            </w:tcBorders>
            <w:shd w:val="clear" w:color="auto" w:fill="auto"/>
            <w:noWrap/>
            <w:vAlign w:val="center"/>
            <w:hideMark/>
          </w:tcPr>
          <w:p w14:paraId="221FDF92" w14:textId="77777777" w:rsidR="003F657F" w:rsidRPr="003F657F" w:rsidRDefault="003F657F" w:rsidP="003F657F">
            <w:pPr>
              <w:rPr>
                <w:rFonts w:ascii="Times" w:hAnsi="Times"/>
                <w:color w:val="000000"/>
              </w:rPr>
            </w:pPr>
            <w:r w:rsidRPr="003F657F">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3BD0A36E" w14:textId="6F5D5583" w:rsidR="003F657F" w:rsidRPr="003F657F" w:rsidRDefault="003F657F" w:rsidP="003F657F">
            <w:pPr>
              <w:jc w:val="right"/>
              <w:rPr>
                <w:rFonts w:ascii="Times" w:hAnsi="Times"/>
                <w:color w:val="000000"/>
              </w:rPr>
            </w:pPr>
            <w:r w:rsidRPr="003F657F">
              <w:rPr>
                <w:rFonts w:ascii="Times" w:hAnsi="Times" w:cs="Arial"/>
                <w:color w:val="000000"/>
              </w:rPr>
              <w:t>1.016</w:t>
            </w:r>
          </w:p>
        </w:tc>
        <w:tc>
          <w:tcPr>
            <w:tcW w:w="1300" w:type="dxa"/>
            <w:tcBorders>
              <w:top w:val="nil"/>
              <w:left w:val="nil"/>
              <w:bottom w:val="nil"/>
              <w:right w:val="nil"/>
            </w:tcBorders>
            <w:shd w:val="clear" w:color="auto" w:fill="auto"/>
            <w:noWrap/>
            <w:vAlign w:val="bottom"/>
            <w:hideMark/>
          </w:tcPr>
          <w:p w14:paraId="4E1A8010" w14:textId="0E4E1604" w:rsidR="003F657F" w:rsidRPr="003F657F" w:rsidRDefault="003F657F" w:rsidP="003F657F">
            <w:pPr>
              <w:jc w:val="right"/>
              <w:rPr>
                <w:rFonts w:ascii="Times" w:hAnsi="Times"/>
                <w:color w:val="000000"/>
              </w:rPr>
            </w:pPr>
            <w:r w:rsidRPr="003F657F">
              <w:rPr>
                <w:rFonts w:ascii="Times" w:hAnsi="Times" w:cs="Arial"/>
                <w:color w:val="000000"/>
              </w:rPr>
              <w:t>0.815</w:t>
            </w:r>
          </w:p>
        </w:tc>
        <w:tc>
          <w:tcPr>
            <w:tcW w:w="1300" w:type="dxa"/>
            <w:tcBorders>
              <w:top w:val="nil"/>
              <w:left w:val="nil"/>
              <w:bottom w:val="nil"/>
              <w:right w:val="nil"/>
            </w:tcBorders>
            <w:shd w:val="clear" w:color="auto" w:fill="auto"/>
            <w:noWrap/>
            <w:vAlign w:val="bottom"/>
            <w:hideMark/>
          </w:tcPr>
          <w:p w14:paraId="69AFBC21" w14:textId="36D9DB9B" w:rsidR="003F657F" w:rsidRPr="003F657F" w:rsidRDefault="003F657F" w:rsidP="003F657F">
            <w:pPr>
              <w:jc w:val="right"/>
              <w:rPr>
                <w:rFonts w:ascii="Times" w:hAnsi="Times"/>
                <w:color w:val="000000"/>
              </w:rPr>
            </w:pPr>
            <w:r w:rsidRPr="003F657F">
              <w:rPr>
                <w:rFonts w:ascii="Times" w:hAnsi="Times" w:cs="Arial"/>
                <w:color w:val="000000"/>
              </w:rPr>
              <w:t>1.216</w:t>
            </w:r>
          </w:p>
        </w:tc>
        <w:tc>
          <w:tcPr>
            <w:tcW w:w="1300" w:type="dxa"/>
            <w:tcBorders>
              <w:top w:val="nil"/>
              <w:left w:val="nil"/>
              <w:bottom w:val="nil"/>
              <w:right w:val="nil"/>
            </w:tcBorders>
            <w:shd w:val="clear" w:color="auto" w:fill="auto"/>
            <w:noWrap/>
            <w:vAlign w:val="bottom"/>
            <w:hideMark/>
          </w:tcPr>
          <w:p w14:paraId="15D1216C" w14:textId="1AE54864"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35CC86E0" w14:textId="77777777" w:rsidTr="00CC0262">
        <w:trPr>
          <w:trHeight w:val="320"/>
        </w:trPr>
        <w:tc>
          <w:tcPr>
            <w:tcW w:w="1300" w:type="dxa"/>
            <w:tcBorders>
              <w:top w:val="nil"/>
              <w:left w:val="nil"/>
              <w:bottom w:val="nil"/>
              <w:right w:val="nil"/>
            </w:tcBorders>
            <w:shd w:val="clear" w:color="auto" w:fill="auto"/>
            <w:noWrap/>
            <w:vAlign w:val="bottom"/>
            <w:hideMark/>
          </w:tcPr>
          <w:p w14:paraId="63F8B854" w14:textId="77777777" w:rsidR="003F657F" w:rsidRPr="003F657F" w:rsidRDefault="003F657F" w:rsidP="003F657F">
            <w:pPr>
              <w:jc w:val="right"/>
              <w:rPr>
                <w:rFonts w:ascii="Times" w:hAnsi="Times"/>
                <w:color w:val="000000"/>
              </w:rPr>
            </w:pPr>
          </w:p>
        </w:tc>
        <w:tc>
          <w:tcPr>
            <w:tcW w:w="2380" w:type="dxa"/>
            <w:tcBorders>
              <w:top w:val="nil"/>
              <w:left w:val="nil"/>
              <w:bottom w:val="nil"/>
              <w:right w:val="nil"/>
            </w:tcBorders>
            <w:shd w:val="clear" w:color="auto" w:fill="auto"/>
            <w:noWrap/>
            <w:vAlign w:val="center"/>
            <w:hideMark/>
          </w:tcPr>
          <w:p w14:paraId="57C46CB2" w14:textId="77777777" w:rsidR="003F657F" w:rsidRPr="003F657F" w:rsidRDefault="003F657F" w:rsidP="003F657F">
            <w:pPr>
              <w:rPr>
                <w:rFonts w:ascii="Times" w:hAnsi="Times"/>
                <w:color w:val="000000"/>
              </w:rPr>
            </w:pPr>
            <w:r w:rsidRPr="003F657F">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258ABE02" w14:textId="2D16E35D" w:rsidR="003F657F" w:rsidRPr="003F657F" w:rsidRDefault="003F657F" w:rsidP="003F657F">
            <w:pPr>
              <w:jc w:val="right"/>
              <w:rPr>
                <w:rFonts w:ascii="Times" w:hAnsi="Times"/>
                <w:color w:val="000000"/>
              </w:rPr>
            </w:pPr>
            <w:r w:rsidRPr="003F657F">
              <w:rPr>
                <w:rFonts w:ascii="Times" w:hAnsi="Times" w:cs="Arial"/>
                <w:color w:val="000000"/>
              </w:rPr>
              <w:t>2.193</w:t>
            </w:r>
          </w:p>
        </w:tc>
        <w:tc>
          <w:tcPr>
            <w:tcW w:w="1300" w:type="dxa"/>
            <w:tcBorders>
              <w:top w:val="nil"/>
              <w:left w:val="nil"/>
              <w:bottom w:val="nil"/>
              <w:right w:val="nil"/>
            </w:tcBorders>
            <w:shd w:val="clear" w:color="auto" w:fill="auto"/>
            <w:noWrap/>
            <w:vAlign w:val="bottom"/>
            <w:hideMark/>
          </w:tcPr>
          <w:p w14:paraId="56A8284B" w14:textId="12CA1F67" w:rsidR="003F657F" w:rsidRPr="003F657F" w:rsidRDefault="003F657F" w:rsidP="003F657F">
            <w:pPr>
              <w:jc w:val="right"/>
              <w:rPr>
                <w:rFonts w:ascii="Times" w:hAnsi="Times"/>
                <w:color w:val="000000"/>
              </w:rPr>
            </w:pPr>
            <w:r w:rsidRPr="003F657F">
              <w:rPr>
                <w:rFonts w:ascii="Times" w:hAnsi="Times" w:cs="Arial"/>
                <w:color w:val="000000"/>
              </w:rPr>
              <w:t>1.902</w:t>
            </w:r>
          </w:p>
        </w:tc>
        <w:tc>
          <w:tcPr>
            <w:tcW w:w="1300" w:type="dxa"/>
            <w:tcBorders>
              <w:top w:val="nil"/>
              <w:left w:val="nil"/>
              <w:bottom w:val="nil"/>
              <w:right w:val="nil"/>
            </w:tcBorders>
            <w:shd w:val="clear" w:color="auto" w:fill="auto"/>
            <w:noWrap/>
            <w:vAlign w:val="bottom"/>
            <w:hideMark/>
          </w:tcPr>
          <w:p w14:paraId="0C1EAFB9" w14:textId="3B2B7DD2" w:rsidR="003F657F" w:rsidRPr="003F657F" w:rsidRDefault="003F657F" w:rsidP="003F657F">
            <w:pPr>
              <w:jc w:val="right"/>
              <w:rPr>
                <w:rFonts w:ascii="Times" w:hAnsi="Times"/>
                <w:color w:val="000000"/>
              </w:rPr>
            </w:pPr>
            <w:r w:rsidRPr="003F657F">
              <w:rPr>
                <w:rFonts w:ascii="Times" w:hAnsi="Times" w:cs="Arial"/>
                <w:color w:val="000000"/>
              </w:rPr>
              <w:t>2.484</w:t>
            </w:r>
          </w:p>
        </w:tc>
        <w:tc>
          <w:tcPr>
            <w:tcW w:w="1300" w:type="dxa"/>
            <w:tcBorders>
              <w:top w:val="nil"/>
              <w:left w:val="nil"/>
              <w:bottom w:val="nil"/>
              <w:right w:val="nil"/>
            </w:tcBorders>
            <w:shd w:val="clear" w:color="auto" w:fill="auto"/>
            <w:noWrap/>
            <w:vAlign w:val="bottom"/>
            <w:hideMark/>
          </w:tcPr>
          <w:p w14:paraId="104803F5" w14:textId="6346E154"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503CBF" w:rsidRPr="003F657F" w14:paraId="61189235" w14:textId="77777777" w:rsidTr="00CC0262">
        <w:trPr>
          <w:trHeight w:val="320"/>
        </w:trPr>
        <w:tc>
          <w:tcPr>
            <w:tcW w:w="1300" w:type="dxa"/>
            <w:tcBorders>
              <w:top w:val="nil"/>
              <w:left w:val="nil"/>
              <w:bottom w:val="nil"/>
              <w:right w:val="nil"/>
            </w:tcBorders>
            <w:shd w:val="clear" w:color="auto" w:fill="auto"/>
            <w:noWrap/>
            <w:vAlign w:val="center"/>
            <w:hideMark/>
          </w:tcPr>
          <w:p w14:paraId="025F140C" w14:textId="77777777" w:rsidR="00503CBF" w:rsidRPr="003F657F" w:rsidRDefault="00503CBF" w:rsidP="00CC0262">
            <w:pPr>
              <w:rPr>
                <w:rFonts w:ascii="Times" w:hAnsi="Times"/>
                <w:color w:val="000000"/>
              </w:rPr>
            </w:pPr>
            <w:r w:rsidRPr="003F657F">
              <w:rPr>
                <w:rFonts w:ascii="Times" w:hAnsi="Times"/>
                <w:color w:val="000000"/>
              </w:rPr>
              <w:t>Wealth</w:t>
            </w:r>
          </w:p>
        </w:tc>
        <w:tc>
          <w:tcPr>
            <w:tcW w:w="2380" w:type="dxa"/>
            <w:tcBorders>
              <w:top w:val="nil"/>
              <w:left w:val="nil"/>
              <w:bottom w:val="nil"/>
              <w:right w:val="nil"/>
            </w:tcBorders>
            <w:shd w:val="clear" w:color="auto" w:fill="auto"/>
            <w:noWrap/>
            <w:vAlign w:val="center"/>
            <w:hideMark/>
          </w:tcPr>
          <w:p w14:paraId="1490CD94" w14:textId="77777777" w:rsidR="00503CBF" w:rsidRPr="003F657F" w:rsidRDefault="00503CBF" w:rsidP="00CC0262">
            <w:pPr>
              <w:rPr>
                <w:rFonts w:ascii="Times" w:hAnsi="Times"/>
                <w:color w:val="000000"/>
              </w:rPr>
            </w:pPr>
            <w:r w:rsidRPr="003F657F">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122B699B" w14:textId="77777777" w:rsidR="00503CBF" w:rsidRPr="003F657F" w:rsidRDefault="00503CBF" w:rsidP="00CC0262">
            <w:pPr>
              <w:rPr>
                <w:rFonts w:ascii="Times" w:hAnsi="Times"/>
                <w:color w:val="000000"/>
              </w:rPr>
            </w:pPr>
            <w:r w:rsidRPr="003F657F">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267F2AB0" w14:textId="77777777" w:rsidR="00503CBF" w:rsidRPr="003F657F"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795716F" w14:textId="77777777" w:rsidR="00503CBF" w:rsidRPr="003F657F"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3B2DA4D0" w14:textId="77777777" w:rsidR="00503CBF" w:rsidRPr="003F657F" w:rsidRDefault="00503CBF" w:rsidP="00CC0262">
            <w:pPr>
              <w:rPr>
                <w:rFonts w:ascii="Times" w:hAnsi="Times"/>
              </w:rPr>
            </w:pPr>
          </w:p>
        </w:tc>
      </w:tr>
      <w:tr w:rsidR="003F657F" w:rsidRPr="003F657F" w14:paraId="63311D20" w14:textId="77777777" w:rsidTr="00CC0262">
        <w:trPr>
          <w:trHeight w:val="320"/>
        </w:trPr>
        <w:tc>
          <w:tcPr>
            <w:tcW w:w="1300" w:type="dxa"/>
            <w:tcBorders>
              <w:top w:val="nil"/>
              <w:left w:val="nil"/>
              <w:bottom w:val="nil"/>
              <w:right w:val="nil"/>
            </w:tcBorders>
            <w:shd w:val="clear" w:color="auto" w:fill="auto"/>
            <w:noWrap/>
            <w:vAlign w:val="bottom"/>
            <w:hideMark/>
          </w:tcPr>
          <w:p w14:paraId="06ADE282" w14:textId="77777777" w:rsidR="003F657F" w:rsidRPr="003F657F" w:rsidRDefault="003F657F" w:rsidP="003F657F">
            <w:pPr>
              <w:rPr>
                <w:rFonts w:ascii="Times" w:hAnsi="Times"/>
              </w:rPr>
            </w:pPr>
          </w:p>
        </w:tc>
        <w:tc>
          <w:tcPr>
            <w:tcW w:w="2380" w:type="dxa"/>
            <w:tcBorders>
              <w:top w:val="nil"/>
              <w:left w:val="nil"/>
              <w:bottom w:val="nil"/>
              <w:right w:val="nil"/>
            </w:tcBorders>
            <w:shd w:val="clear" w:color="auto" w:fill="auto"/>
            <w:noWrap/>
            <w:vAlign w:val="center"/>
            <w:hideMark/>
          </w:tcPr>
          <w:p w14:paraId="57D7543D" w14:textId="77777777" w:rsidR="003F657F" w:rsidRPr="003F657F" w:rsidRDefault="003F657F" w:rsidP="003F657F">
            <w:pPr>
              <w:rPr>
                <w:rFonts w:ascii="Times" w:hAnsi="Times"/>
                <w:color w:val="000000"/>
              </w:rPr>
            </w:pPr>
            <w:r w:rsidRPr="003F657F">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7AC79F25" w14:textId="12F61DED" w:rsidR="003F657F" w:rsidRPr="003F657F" w:rsidRDefault="003F657F" w:rsidP="003F657F">
            <w:pPr>
              <w:jc w:val="right"/>
              <w:rPr>
                <w:rFonts w:ascii="Times" w:hAnsi="Times"/>
                <w:color w:val="000000"/>
              </w:rPr>
            </w:pPr>
            <w:r w:rsidRPr="003F657F">
              <w:rPr>
                <w:rFonts w:ascii="Times" w:hAnsi="Times" w:cs="Arial"/>
                <w:color w:val="000000"/>
              </w:rPr>
              <w:t>-0.152</w:t>
            </w:r>
          </w:p>
        </w:tc>
        <w:tc>
          <w:tcPr>
            <w:tcW w:w="1300" w:type="dxa"/>
            <w:tcBorders>
              <w:top w:val="nil"/>
              <w:left w:val="nil"/>
              <w:bottom w:val="nil"/>
              <w:right w:val="nil"/>
            </w:tcBorders>
            <w:shd w:val="clear" w:color="auto" w:fill="auto"/>
            <w:noWrap/>
            <w:vAlign w:val="bottom"/>
            <w:hideMark/>
          </w:tcPr>
          <w:p w14:paraId="5731395D" w14:textId="5C0F493D" w:rsidR="003F657F" w:rsidRPr="003F657F" w:rsidRDefault="003F657F" w:rsidP="003F657F">
            <w:pPr>
              <w:jc w:val="right"/>
              <w:rPr>
                <w:rFonts w:ascii="Times" w:hAnsi="Times"/>
                <w:color w:val="000000"/>
              </w:rPr>
            </w:pPr>
            <w:r w:rsidRPr="003F657F">
              <w:rPr>
                <w:rFonts w:ascii="Times" w:hAnsi="Times" w:cs="Arial"/>
                <w:color w:val="000000"/>
              </w:rPr>
              <w:t>-0.217</w:t>
            </w:r>
          </w:p>
        </w:tc>
        <w:tc>
          <w:tcPr>
            <w:tcW w:w="1300" w:type="dxa"/>
            <w:tcBorders>
              <w:top w:val="nil"/>
              <w:left w:val="nil"/>
              <w:bottom w:val="nil"/>
              <w:right w:val="nil"/>
            </w:tcBorders>
            <w:shd w:val="clear" w:color="auto" w:fill="auto"/>
            <w:noWrap/>
            <w:vAlign w:val="bottom"/>
            <w:hideMark/>
          </w:tcPr>
          <w:p w14:paraId="1672866B" w14:textId="4007AD20" w:rsidR="003F657F" w:rsidRPr="003F657F" w:rsidRDefault="003F657F" w:rsidP="003F657F">
            <w:pPr>
              <w:jc w:val="right"/>
              <w:rPr>
                <w:rFonts w:ascii="Times" w:hAnsi="Times"/>
                <w:color w:val="000000"/>
              </w:rPr>
            </w:pPr>
            <w:r w:rsidRPr="003F657F">
              <w:rPr>
                <w:rFonts w:ascii="Times" w:hAnsi="Times" w:cs="Arial"/>
                <w:color w:val="000000"/>
              </w:rPr>
              <w:t>-0.086</w:t>
            </w:r>
          </w:p>
        </w:tc>
        <w:tc>
          <w:tcPr>
            <w:tcW w:w="1300" w:type="dxa"/>
            <w:tcBorders>
              <w:top w:val="nil"/>
              <w:left w:val="nil"/>
              <w:bottom w:val="nil"/>
              <w:right w:val="nil"/>
            </w:tcBorders>
            <w:shd w:val="clear" w:color="auto" w:fill="auto"/>
            <w:noWrap/>
            <w:vAlign w:val="bottom"/>
            <w:hideMark/>
          </w:tcPr>
          <w:p w14:paraId="429B8459" w14:textId="136385CB"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4001119D" w14:textId="77777777" w:rsidTr="00CC0262">
        <w:trPr>
          <w:trHeight w:val="320"/>
        </w:trPr>
        <w:tc>
          <w:tcPr>
            <w:tcW w:w="1300" w:type="dxa"/>
            <w:tcBorders>
              <w:top w:val="nil"/>
              <w:left w:val="nil"/>
              <w:bottom w:val="nil"/>
              <w:right w:val="nil"/>
            </w:tcBorders>
            <w:shd w:val="clear" w:color="auto" w:fill="auto"/>
            <w:noWrap/>
            <w:vAlign w:val="bottom"/>
            <w:hideMark/>
          </w:tcPr>
          <w:p w14:paraId="6E3749CF" w14:textId="77777777" w:rsidR="003F657F" w:rsidRPr="003F657F" w:rsidRDefault="003F657F" w:rsidP="003F657F">
            <w:pPr>
              <w:jc w:val="right"/>
              <w:rPr>
                <w:rFonts w:ascii="Times" w:hAnsi="Times"/>
                <w:color w:val="000000"/>
              </w:rPr>
            </w:pPr>
          </w:p>
        </w:tc>
        <w:tc>
          <w:tcPr>
            <w:tcW w:w="2380" w:type="dxa"/>
            <w:tcBorders>
              <w:top w:val="nil"/>
              <w:left w:val="nil"/>
              <w:bottom w:val="nil"/>
              <w:right w:val="nil"/>
            </w:tcBorders>
            <w:shd w:val="clear" w:color="auto" w:fill="auto"/>
            <w:noWrap/>
            <w:vAlign w:val="center"/>
            <w:hideMark/>
          </w:tcPr>
          <w:p w14:paraId="5A178DB2" w14:textId="77777777" w:rsidR="003F657F" w:rsidRPr="003F657F" w:rsidRDefault="003F657F" w:rsidP="003F657F">
            <w:pPr>
              <w:rPr>
                <w:rFonts w:ascii="Times" w:hAnsi="Times"/>
                <w:color w:val="000000"/>
              </w:rPr>
            </w:pPr>
            <w:r w:rsidRPr="003F657F">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54A3DD79" w14:textId="1E925413" w:rsidR="003F657F" w:rsidRPr="003F657F" w:rsidRDefault="003F657F" w:rsidP="003F657F">
            <w:pPr>
              <w:jc w:val="right"/>
              <w:rPr>
                <w:rFonts w:ascii="Times" w:hAnsi="Times"/>
                <w:color w:val="000000"/>
              </w:rPr>
            </w:pPr>
            <w:r w:rsidRPr="003F657F">
              <w:rPr>
                <w:rFonts w:ascii="Times" w:hAnsi="Times" w:cs="Arial"/>
                <w:color w:val="000000"/>
              </w:rPr>
              <w:t>-0.238</w:t>
            </w:r>
          </w:p>
        </w:tc>
        <w:tc>
          <w:tcPr>
            <w:tcW w:w="1300" w:type="dxa"/>
            <w:tcBorders>
              <w:top w:val="nil"/>
              <w:left w:val="nil"/>
              <w:bottom w:val="nil"/>
              <w:right w:val="nil"/>
            </w:tcBorders>
            <w:shd w:val="clear" w:color="auto" w:fill="auto"/>
            <w:noWrap/>
            <w:vAlign w:val="bottom"/>
            <w:hideMark/>
          </w:tcPr>
          <w:p w14:paraId="2D7455CE" w14:textId="735A2BF1" w:rsidR="003F657F" w:rsidRPr="003F657F" w:rsidRDefault="003F657F" w:rsidP="003F657F">
            <w:pPr>
              <w:jc w:val="right"/>
              <w:rPr>
                <w:rFonts w:ascii="Times" w:hAnsi="Times"/>
                <w:color w:val="000000"/>
              </w:rPr>
            </w:pPr>
            <w:r w:rsidRPr="003F657F">
              <w:rPr>
                <w:rFonts w:ascii="Times" w:hAnsi="Times" w:cs="Arial"/>
                <w:color w:val="000000"/>
              </w:rPr>
              <w:t>-0.320</w:t>
            </w:r>
          </w:p>
        </w:tc>
        <w:tc>
          <w:tcPr>
            <w:tcW w:w="1300" w:type="dxa"/>
            <w:tcBorders>
              <w:top w:val="nil"/>
              <w:left w:val="nil"/>
              <w:bottom w:val="nil"/>
              <w:right w:val="nil"/>
            </w:tcBorders>
            <w:shd w:val="clear" w:color="auto" w:fill="auto"/>
            <w:noWrap/>
            <w:vAlign w:val="bottom"/>
            <w:hideMark/>
          </w:tcPr>
          <w:p w14:paraId="630C9A6C" w14:textId="7DFF93AF" w:rsidR="003F657F" w:rsidRPr="003F657F" w:rsidRDefault="003F657F" w:rsidP="003F657F">
            <w:pPr>
              <w:jc w:val="right"/>
              <w:rPr>
                <w:rFonts w:ascii="Times" w:hAnsi="Times"/>
                <w:color w:val="000000"/>
              </w:rPr>
            </w:pPr>
            <w:r w:rsidRPr="003F657F">
              <w:rPr>
                <w:rFonts w:ascii="Times" w:hAnsi="Times" w:cs="Arial"/>
                <w:color w:val="000000"/>
              </w:rPr>
              <w:t>-0.156</w:t>
            </w:r>
          </w:p>
        </w:tc>
        <w:tc>
          <w:tcPr>
            <w:tcW w:w="1300" w:type="dxa"/>
            <w:tcBorders>
              <w:top w:val="nil"/>
              <w:left w:val="nil"/>
              <w:bottom w:val="nil"/>
              <w:right w:val="nil"/>
            </w:tcBorders>
            <w:shd w:val="clear" w:color="auto" w:fill="auto"/>
            <w:noWrap/>
            <w:vAlign w:val="bottom"/>
            <w:hideMark/>
          </w:tcPr>
          <w:p w14:paraId="758D1239" w14:textId="16FD4E01"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495DD30F" w14:textId="77777777" w:rsidTr="00CC0262">
        <w:trPr>
          <w:trHeight w:val="320"/>
        </w:trPr>
        <w:tc>
          <w:tcPr>
            <w:tcW w:w="1300" w:type="dxa"/>
            <w:tcBorders>
              <w:top w:val="nil"/>
              <w:left w:val="nil"/>
              <w:bottom w:val="nil"/>
              <w:right w:val="nil"/>
            </w:tcBorders>
            <w:shd w:val="clear" w:color="auto" w:fill="auto"/>
            <w:noWrap/>
            <w:vAlign w:val="bottom"/>
            <w:hideMark/>
          </w:tcPr>
          <w:p w14:paraId="040D8616" w14:textId="77777777" w:rsidR="003F657F" w:rsidRPr="003F657F" w:rsidRDefault="003F657F" w:rsidP="003F657F">
            <w:pPr>
              <w:jc w:val="right"/>
              <w:rPr>
                <w:rFonts w:ascii="Times" w:hAnsi="Times"/>
                <w:color w:val="000000"/>
              </w:rPr>
            </w:pPr>
          </w:p>
        </w:tc>
        <w:tc>
          <w:tcPr>
            <w:tcW w:w="2380" w:type="dxa"/>
            <w:tcBorders>
              <w:top w:val="nil"/>
              <w:left w:val="nil"/>
              <w:bottom w:val="nil"/>
              <w:right w:val="nil"/>
            </w:tcBorders>
            <w:shd w:val="clear" w:color="auto" w:fill="auto"/>
            <w:noWrap/>
            <w:vAlign w:val="center"/>
            <w:hideMark/>
          </w:tcPr>
          <w:p w14:paraId="15DDA980" w14:textId="77777777" w:rsidR="003F657F" w:rsidRPr="003F657F" w:rsidRDefault="003F657F" w:rsidP="003F657F">
            <w:pPr>
              <w:rPr>
                <w:rFonts w:ascii="Times" w:hAnsi="Times"/>
                <w:color w:val="000000"/>
              </w:rPr>
            </w:pPr>
            <w:r w:rsidRPr="003F657F">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73BC4D1E" w14:textId="64EE38FA" w:rsidR="003F657F" w:rsidRPr="003F657F" w:rsidRDefault="003F657F" w:rsidP="003F657F">
            <w:pPr>
              <w:jc w:val="right"/>
              <w:rPr>
                <w:rFonts w:ascii="Times" w:hAnsi="Times"/>
                <w:color w:val="000000"/>
              </w:rPr>
            </w:pPr>
            <w:r w:rsidRPr="003F657F">
              <w:rPr>
                <w:rFonts w:ascii="Times" w:hAnsi="Times" w:cs="Arial"/>
                <w:color w:val="000000"/>
              </w:rPr>
              <w:t>-0.292</w:t>
            </w:r>
          </w:p>
        </w:tc>
        <w:tc>
          <w:tcPr>
            <w:tcW w:w="1300" w:type="dxa"/>
            <w:tcBorders>
              <w:top w:val="nil"/>
              <w:left w:val="nil"/>
              <w:bottom w:val="nil"/>
              <w:right w:val="nil"/>
            </w:tcBorders>
            <w:shd w:val="clear" w:color="auto" w:fill="auto"/>
            <w:noWrap/>
            <w:vAlign w:val="bottom"/>
            <w:hideMark/>
          </w:tcPr>
          <w:p w14:paraId="19E76BE4" w14:textId="5DF0C78F" w:rsidR="003F657F" w:rsidRPr="003F657F" w:rsidRDefault="003F657F" w:rsidP="003F657F">
            <w:pPr>
              <w:jc w:val="right"/>
              <w:rPr>
                <w:rFonts w:ascii="Times" w:hAnsi="Times"/>
                <w:color w:val="000000"/>
              </w:rPr>
            </w:pPr>
            <w:r w:rsidRPr="003F657F">
              <w:rPr>
                <w:rFonts w:ascii="Times" w:hAnsi="Times" w:cs="Arial"/>
                <w:color w:val="000000"/>
              </w:rPr>
              <w:t>-0.393</w:t>
            </w:r>
          </w:p>
        </w:tc>
        <w:tc>
          <w:tcPr>
            <w:tcW w:w="1300" w:type="dxa"/>
            <w:tcBorders>
              <w:top w:val="nil"/>
              <w:left w:val="nil"/>
              <w:bottom w:val="nil"/>
              <w:right w:val="nil"/>
            </w:tcBorders>
            <w:shd w:val="clear" w:color="auto" w:fill="auto"/>
            <w:noWrap/>
            <w:vAlign w:val="bottom"/>
            <w:hideMark/>
          </w:tcPr>
          <w:p w14:paraId="5E22C432" w14:textId="0FEE69B5" w:rsidR="003F657F" w:rsidRPr="003F657F" w:rsidRDefault="003F657F" w:rsidP="003F657F">
            <w:pPr>
              <w:jc w:val="right"/>
              <w:rPr>
                <w:rFonts w:ascii="Times" w:hAnsi="Times"/>
                <w:color w:val="000000"/>
              </w:rPr>
            </w:pPr>
            <w:r w:rsidRPr="003F657F">
              <w:rPr>
                <w:rFonts w:ascii="Times" w:hAnsi="Times" w:cs="Arial"/>
                <w:color w:val="000000"/>
              </w:rPr>
              <w:t>-0.190</w:t>
            </w:r>
          </w:p>
        </w:tc>
        <w:tc>
          <w:tcPr>
            <w:tcW w:w="1300" w:type="dxa"/>
            <w:tcBorders>
              <w:top w:val="nil"/>
              <w:left w:val="nil"/>
              <w:bottom w:val="nil"/>
              <w:right w:val="nil"/>
            </w:tcBorders>
            <w:shd w:val="clear" w:color="auto" w:fill="auto"/>
            <w:noWrap/>
            <w:vAlign w:val="bottom"/>
            <w:hideMark/>
          </w:tcPr>
          <w:p w14:paraId="76CD9F1B" w14:textId="3EABC012"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0FFA09E7" w14:textId="77777777" w:rsidTr="00CC0262">
        <w:trPr>
          <w:trHeight w:val="320"/>
        </w:trPr>
        <w:tc>
          <w:tcPr>
            <w:tcW w:w="1300" w:type="dxa"/>
            <w:tcBorders>
              <w:top w:val="nil"/>
              <w:left w:val="nil"/>
              <w:bottom w:val="nil"/>
              <w:right w:val="nil"/>
            </w:tcBorders>
            <w:shd w:val="clear" w:color="auto" w:fill="auto"/>
            <w:noWrap/>
            <w:vAlign w:val="bottom"/>
            <w:hideMark/>
          </w:tcPr>
          <w:p w14:paraId="2F76B0DB" w14:textId="77777777" w:rsidR="003F657F" w:rsidRPr="003F657F" w:rsidRDefault="003F657F" w:rsidP="003F657F">
            <w:pPr>
              <w:jc w:val="right"/>
              <w:rPr>
                <w:rFonts w:ascii="Times" w:hAnsi="Times"/>
                <w:color w:val="000000"/>
              </w:rPr>
            </w:pPr>
          </w:p>
        </w:tc>
        <w:tc>
          <w:tcPr>
            <w:tcW w:w="2380" w:type="dxa"/>
            <w:tcBorders>
              <w:top w:val="nil"/>
              <w:left w:val="nil"/>
              <w:bottom w:val="nil"/>
              <w:right w:val="nil"/>
            </w:tcBorders>
            <w:shd w:val="clear" w:color="auto" w:fill="auto"/>
            <w:noWrap/>
            <w:vAlign w:val="center"/>
            <w:hideMark/>
          </w:tcPr>
          <w:p w14:paraId="776B8331" w14:textId="77777777" w:rsidR="003F657F" w:rsidRPr="003F657F" w:rsidRDefault="003F657F" w:rsidP="003F657F">
            <w:pPr>
              <w:rPr>
                <w:rFonts w:ascii="Times" w:hAnsi="Times"/>
                <w:color w:val="000000"/>
              </w:rPr>
            </w:pPr>
            <w:r w:rsidRPr="003F657F">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7294F37F" w14:textId="0893B811" w:rsidR="003F657F" w:rsidRPr="003F657F" w:rsidRDefault="003F657F" w:rsidP="003F657F">
            <w:pPr>
              <w:jc w:val="right"/>
              <w:rPr>
                <w:rFonts w:ascii="Times" w:hAnsi="Times"/>
                <w:color w:val="000000"/>
              </w:rPr>
            </w:pPr>
            <w:r w:rsidRPr="003F657F">
              <w:rPr>
                <w:rFonts w:ascii="Times" w:hAnsi="Times" w:cs="Arial"/>
                <w:color w:val="000000"/>
              </w:rPr>
              <w:t>-0.362</w:t>
            </w:r>
          </w:p>
        </w:tc>
        <w:tc>
          <w:tcPr>
            <w:tcW w:w="1300" w:type="dxa"/>
            <w:tcBorders>
              <w:top w:val="nil"/>
              <w:left w:val="nil"/>
              <w:bottom w:val="nil"/>
              <w:right w:val="nil"/>
            </w:tcBorders>
            <w:shd w:val="clear" w:color="auto" w:fill="auto"/>
            <w:noWrap/>
            <w:vAlign w:val="bottom"/>
            <w:hideMark/>
          </w:tcPr>
          <w:p w14:paraId="574E4359" w14:textId="485876C2" w:rsidR="003F657F" w:rsidRPr="003F657F" w:rsidRDefault="003F657F" w:rsidP="003F657F">
            <w:pPr>
              <w:jc w:val="right"/>
              <w:rPr>
                <w:rFonts w:ascii="Times" w:hAnsi="Times"/>
                <w:color w:val="000000"/>
              </w:rPr>
            </w:pPr>
            <w:r w:rsidRPr="003F657F">
              <w:rPr>
                <w:rFonts w:ascii="Times" w:hAnsi="Times" w:cs="Arial"/>
                <w:color w:val="000000"/>
              </w:rPr>
              <w:t>-0.488</w:t>
            </w:r>
          </w:p>
        </w:tc>
        <w:tc>
          <w:tcPr>
            <w:tcW w:w="1300" w:type="dxa"/>
            <w:tcBorders>
              <w:top w:val="nil"/>
              <w:left w:val="nil"/>
              <w:bottom w:val="nil"/>
              <w:right w:val="nil"/>
            </w:tcBorders>
            <w:shd w:val="clear" w:color="auto" w:fill="auto"/>
            <w:noWrap/>
            <w:vAlign w:val="bottom"/>
            <w:hideMark/>
          </w:tcPr>
          <w:p w14:paraId="707AA30B" w14:textId="5A5B66AC" w:rsidR="003F657F" w:rsidRPr="003F657F" w:rsidRDefault="003F657F" w:rsidP="003F657F">
            <w:pPr>
              <w:jc w:val="right"/>
              <w:rPr>
                <w:rFonts w:ascii="Times" w:hAnsi="Times"/>
                <w:color w:val="000000"/>
              </w:rPr>
            </w:pPr>
            <w:r w:rsidRPr="003F657F">
              <w:rPr>
                <w:rFonts w:ascii="Times" w:hAnsi="Times" w:cs="Arial"/>
                <w:color w:val="000000"/>
              </w:rPr>
              <w:t>-0.237</w:t>
            </w:r>
          </w:p>
        </w:tc>
        <w:tc>
          <w:tcPr>
            <w:tcW w:w="1300" w:type="dxa"/>
            <w:tcBorders>
              <w:top w:val="nil"/>
              <w:left w:val="nil"/>
              <w:bottom w:val="nil"/>
              <w:right w:val="nil"/>
            </w:tcBorders>
            <w:shd w:val="clear" w:color="auto" w:fill="auto"/>
            <w:noWrap/>
            <w:vAlign w:val="bottom"/>
            <w:hideMark/>
          </w:tcPr>
          <w:p w14:paraId="2BCDC48C" w14:textId="3BEF40EF" w:rsidR="003F657F" w:rsidRPr="003F657F" w:rsidRDefault="003F657F" w:rsidP="003F657F">
            <w:pPr>
              <w:jc w:val="right"/>
              <w:rPr>
                <w:rFonts w:ascii="Times" w:hAnsi="Times"/>
                <w:color w:val="000000"/>
              </w:rPr>
            </w:pPr>
            <w:r w:rsidRPr="003F657F">
              <w:rPr>
                <w:rFonts w:ascii="Times" w:hAnsi="Times" w:cs="Arial"/>
                <w:color w:val="000000"/>
              </w:rPr>
              <w:t>&lt;.0001</w:t>
            </w:r>
          </w:p>
        </w:tc>
      </w:tr>
      <w:tr w:rsidR="003F657F" w:rsidRPr="003F657F" w14:paraId="079CEFDD" w14:textId="77777777" w:rsidTr="00CC0262">
        <w:trPr>
          <w:trHeight w:val="320"/>
        </w:trPr>
        <w:tc>
          <w:tcPr>
            <w:tcW w:w="1300" w:type="dxa"/>
            <w:tcBorders>
              <w:top w:val="nil"/>
              <w:left w:val="nil"/>
              <w:bottom w:val="nil"/>
              <w:right w:val="nil"/>
            </w:tcBorders>
            <w:shd w:val="clear" w:color="auto" w:fill="auto"/>
            <w:noWrap/>
            <w:vAlign w:val="center"/>
            <w:hideMark/>
          </w:tcPr>
          <w:p w14:paraId="065A8AA2" w14:textId="77777777" w:rsidR="003F657F" w:rsidRPr="003F657F" w:rsidRDefault="003F657F" w:rsidP="003F657F">
            <w:pPr>
              <w:rPr>
                <w:rFonts w:ascii="Times" w:hAnsi="Times"/>
                <w:color w:val="000000"/>
              </w:rPr>
            </w:pPr>
            <w:r w:rsidRPr="003F657F">
              <w:rPr>
                <w:rFonts w:ascii="Times" w:hAnsi="Times"/>
                <w:color w:val="000000"/>
              </w:rPr>
              <w:t>Rural</w:t>
            </w:r>
          </w:p>
        </w:tc>
        <w:tc>
          <w:tcPr>
            <w:tcW w:w="2380" w:type="dxa"/>
            <w:tcBorders>
              <w:top w:val="nil"/>
              <w:left w:val="nil"/>
              <w:bottom w:val="nil"/>
              <w:right w:val="nil"/>
            </w:tcBorders>
            <w:shd w:val="clear" w:color="auto" w:fill="auto"/>
            <w:noWrap/>
            <w:vAlign w:val="bottom"/>
            <w:hideMark/>
          </w:tcPr>
          <w:p w14:paraId="5A8526AB" w14:textId="77777777" w:rsidR="003F657F" w:rsidRPr="003F657F" w:rsidRDefault="003F657F" w:rsidP="003F657F">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1294257" w14:textId="4DDC33F2" w:rsidR="003F657F" w:rsidRPr="003F657F" w:rsidRDefault="003F657F" w:rsidP="003F657F">
            <w:pPr>
              <w:jc w:val="right"/>
              <w:rPr>
                <w:rFonts w:ascii="Times" w:hAnsi="Times"/>
                <w:color w:val="000000"/>
              </w:rPr>
            </w:pPr>
            <w:r w:rsidRPr="003F657F">
              <w:rPr>
                <w:rFonts w:ascii="Times" w:hAnsi="Times" w:cs="Arial"/>
                <w:color w:val="000000"/>
              </w:rPr>
              <w:t>-0.027</w:t>
            </w:r>
          </w:p>
        </w:tc>
        <w:tc>
          <w:tcPr>
            <w:tcW w:w="1300" w:type="dxa"/>
            <w:tcBorders>
              <w:top w:val="nil"/>
              <w:left w:val="nil"/>
              <w:bottom w:val="nil"/>
              <w:right w:val="nil"/>
            </w:tcBorders>
            <w:shd w:val="clear" w:color="auto" w:fill="auto"/>
            <w:noWrap/>
            <w:vAlign w:val="bottom"/>
            <w:hideMark/>
          </w:tcPr>
          <w:p w14:paraId="66E2E3BD" w14:textId="088C5E43" w:rsidR="003F657F" w:rsidRPr="003F657F" w:rsidRDefault="003F657F" w:rsidP="003F657F">
            <w:pPr>
              <w:jc w:val="right"/>
              <w:rPr>
                <w:rFonts w:ascii="Times" w:hAnsi="Times"/>
                <w:color w:val="000000"/>
              </w:rPr>
            </w:pPr>
            <w:r w:rsidRPr="003F657F">
              <w:rPr>
                <w:rFonts w:ascii="Times" w:hAnsi="Times" w:cs="Arial"/>
                <w:color w:val="000000"/>
              </w:rPr>
              <w:t>-0.082</w:t>
            </w:r>
          </w:p>
        </w:tc>
        <w:tc>
          <w:tcPr>
            <w:tcW w:w="1300" w:type="dxa"/>
            <w:tcBorders>
              <w:top w:val="nil"/>
              <w:left w:val="nil"/>
              <w:bottom w:val="nil"/>
              <w:right w:val="nil"/>
            </w:tcBorders>
            <w:shd w:val="clear" w:color="auto" w:fill="auto"/>
            <w:noWrap/>
            <w:vAlign w:val="bottom"/>
            <w:hideMark/>
          </w:tcPr>
          <w:p w14:paraId="2947A539" w14:textId="4AC289FD" w:rsidR="003F657F" w:rsidRPr="003F657F" w:rsidRDefault="003F657F" w:rsidP="003F657F">
            <w:pPr>
              <w:jc w:val="right"/>
              <w:rPr>
                <w:rFonts w:ascii="Times" w:hAnsi="Times"/>
                <w:color w:val="000000"/>
              </w:rPr>
            </w:pPr>
            <w:r w:rsidRPr="003F657F">
              <w:rPr>
                <w:rFonts w:ascii="Times" w:hAnsi="Times" w:cs="Arial"/>
                <w:color w:val="000000"/>
              </w:rPr>
              <w:t>0.028</w:t>
            </w:r>
          </w:p>
        </w:tc>
        <w:tc>
          <w:tcPr>
            <w:tcW w:w="1300" w:type="dxa"/>
            <w:tcBorders>
              <w:top w:val="nil"/>
              <w:left w:val="nil"/>
              <w:bottom w:val="nil"/>
              <w:right w:val="nil"/>
            </w:tcBorders>
            <w:shd w:val="clear" w:color="auto" w:fill="auto"/>
            <w:noWrap/>
            <w:vAlign w:val="bottom"/>
            <w:hideMark/>
          </w:tcPr>
          <w:p w14:paraId="3C9A5433" w14:textId="4A06674D" w:rsidR="003F657F" w:rsidRPr="003F657F" w:rsidRDefault="003F657F" w:rsidP="003F657F">
            <w:pPr>
              <w:jc w:val="right"/>
              <w:rPr>
                <w:rFonts w:ascii="Times" w:hAnsi="Times"/>
                <w:color w:val="000000"/>
              </w:rPr>
            </w:pPr>
            <w:r w:rsidRPr="003F657F">
              <w:rPr>
                <w:rFonts w:ascii="Times" w:hAnsi="Times" w:cs="Arial"/>
                <w:color w:val="000000"/>
              </w:rPr>
              <w:t>0.3</w:t>
            </w:r>
            <w:r>
              <w:rPr>
                <w:rFonts w:ascii="Times" w:hAnsi="Times" w:cs="Arial"/>
                <w:color w:val="000000"/>
              </w:rPr>
              <w:t>2</w:t>
            </w:r>
          </w:p>
        </w:tc>
      </w:tr>
      <w:tr w:rsidR="003F657F" w:rsidRPr="003F657F" w14:paraId="3BC992AC" w14:textId="77777777" w:rsidTr="00CC0262">
        <w:trPr>
          <w:trHeight w:val="320"/>
        </w:trPr>
        <w:tc>
          <w:tcPr>
            <w:tcW w:w="3680" w:type="dxa"/>
            <w:gridSpan w:val="2"/>
            <w:tcBorders>
              <w:top w:val="nil"/>
              <w:left w:val="nil"/>
              <w:bottom w:val="nil"/>
              <w:right w:val="nil"/>
            </w:tcBorders>
            <w:shd w:val="clear" w:color="auto" w:fill="auto"/>
            <w:noWrap/>
            <w:vAlign w:val="center"/>
          </w:tcPr>
          <w:p w14:paraId="0952BAE7" w14:textId="09E4252E" w:rsidR="003F657F" w:rsidRPr="003F657F" w:rsidRDefault="003F657F" w:rsidP="003F657F">
            <w:pPr>
              <w:rPr>
                <w:rFonts w:ascii="Times" w:hAnsi="Times"/>
                <w:color w:val="000000"/>
              </w:rPr>
            </w:pPr>
            <w:r w:rsidRPr="003F657F">
              <w:rPr>
                <w:rFonts w:ascii="Times" w:hAnsi="Times"/>
                <w:color w:val="000000"/>
              </w:rPr>
              <w:t>GDP per capita</w:t>
            </w:r>
            <w:r w:rsidRPr="003F657F">
              <w:rPr>
                <w:rFonts w:ascii="Times" w:hAnsi="Times"/>
                <w:color w:val="000000"/>
                <w:vertAlign w:val="superscript"/>
              </w:rPr>
              <w:t>2</w:t>
            </w:r>
          </w:p>
        </w:tc>
        <w:tc>
          <w:tcPr>
            <w:tcW w:w="1300" w:type="dxa"/>
            <w:tcBorders>
              <w:top w:val="nil"/>
              <w:left w:val="nil"/>
              <w:bottom w:val="nil"/>
              <w:right w:val="nil"/>
            </w:tcBorders>
            <w:shd w:val="clear" w:color="auto" w:fill="auto"/>
            <w:noWrap/>
            <w:vAlign w:val="bottom"/>
          </w:tcPr>
          <w:p w14:paraId="45D8DB60" w14:textId="340A0EEA" w:rsidR="003F657F" w:rsidRPr="003F657F" w:rsidRDefault="003F657F" w:rsidP="003F657F">
            <w:pPr>
              <w:jc w:val="right"/>
              <w:rPr>
                <w:rFonts w:ascii="Times" w:hAnsi="Times"/>
                <w:color w:val="000000"/>
              </w:rPr>
            </w:pPr>
            <w:r w:rsidRPr="003F657F">
              <w:rPr>
                <w:rFonts w:ascii="Times" w:hAnsi="Times" w:cs="Arial"/>
                <w:color w:val="000000"/>
              </w:rPr>
              <w:t>-0.056</w:t>
            </w:r>
          </w:p>
        </w:tc>
        <w:tc>
          <w:tcPr>
            <w:tcW w:w="1300" w:type="dxa"/>
            <w:tcBorders>
              <w:top w:val="nil"/>
              <w:left w:val="nil"/>
              <w:bottom w:val="nil"/>
              <w:right w:val="nil"/>
            </w:tcBorders>
            <w:shd w:val="clear" w:color="auto" w:fill="auto"/>
            <w:noWrap/>
            <w:vAlign w:val="bottom"/>
          </w:tcPr>
          <w:p w14:paraId="2B64D934" w14:textId="4FAF577B" w:rsidR="003F657F" w:rsidRPr="003F657F" w:rsidRDefault="003F657F" w:rsidP="003F657F">
            <w:pPr>
              <w:jc w:val="right"/>
              <w:rPr>
                <w:rFonts w:ascii="Times" w:hAnsi="Times"/>
                <w:color w:val="000000"/>
              </w:rPr>
            </w:pPr>
            <w:r w:rsidRPr="003F657F">
              <w:rPr>
                <w:rFonts w:ascii="Times" w:hAnsi="Times" w:cs="Arial"/>
                <w:color w:val="000000"/>
              </w:rPr>
              <w:t>-0.117</w:t>
            </w:r>
          </w:p>
        </w:tc>
        <w:tc>
          <w:tcPr>
            <w:tcW w:w="1300" w:type="dxa"/>
            <w:tcBorders>
              <w:top w:val="nil"/>
              <w:left w:val="nil"/>
              <w:bottom w:val="nil"/>
              <w:right w:val="nil"/>
            </w:tcBorders>
            <w:shd w:val="clear" w:color="auto" w:fill="auto"/>
            <w:noWrap/>
            <w:vAlign w:val="bottom"/>
          </w:tcPr>
          <w:p w14:paraId="56ED65DF" w14:textId="0944EF9A" w:rsidR="003F657F" w:rsidRPr="003F657F" w:rsidRDefault="003F657F" w:rsidP="003F657F">
            <w:pPr>
              <w:jc w:val="right"/>
              <w:rPr>
                <w:rFonts w:ascii="Times" w:hAnsi="Times"/>
                <w:color w:val="000000"/>
              </w:rPr>
            </w:pPr>
            <w:r w:rsidRPr="003F657F">
              <w:rPr>
                <w:rFonts w:ascii="Times" w:hAnsi="Times" w:cs="Arial"/>
                <w:color w:val="000000"/>
              </w:rPr>
              <w:t>0.005</w:t>
            </w:r>
          </w:p>
        </w:tc>
        <w:tc>
          <w:tcPr>
            <w:tcW w:w="1300" w:type="dxa"/>
            <w:tcBorders>
              <w:top w:val="nil"/>
              <w:left w:val="nil"/>
              <w:bottom w:val="nil"/>
              <w:right w:val="nil"/>
            </w:tcBorders>
            <w:shd w:val="clear" w:color="auto" w:fill="auto"/>
            <w:noWrap/>
            <w:vAlign w:val="bottom"/>
          </w:tcPr>
          <w:p w14:paraId="6C6A0EE0" w14:textId="43EE51AF" w:rsidR="003F657F" w:rsidRPr="003F657F" w:rsidRDefault="003F657F" w:rsidP="003F657F">
            <w:pPr>
              <w:jc w:val="right"/>
              <w:rPr>
                <w:rFonts w:ascii="Times" w:hAnsi="Times"/>
                <w:color w:val="000000"/>
              </w:rPr>
            </w:pPr>
            <w:r w:rsidRPr="003F657F">
              <w:rPr>
                <w:rFonts w:ascii="Times" w:hAnsi="Times" w:cs="Arial"/>
                <w:color w:val="000000"/>
              </w:rPr>
              <w:t>0.07</w:t>
            </w:r>
          </w:p>
        </w:tc>
      </w:tr>
      <w:tr w:rsidR="003F657F" w:rsidRPr="003F657F" w14:paraId="4C2BA72A"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2AAAA1C4" w14:textId="642E60EE" w:rsidR="003F657F" w:rsidRPr="003F657F" w:rsidRDefault="003F657F" w:rsidP="003F657F">
            <w:pPr>
              <w:rPr>
                <w:rFonts w:ascii="Times" w:hAnsi="Times"/>
                <w:color w:val="000000"/>
                <w:vertAlign w:val="superscript"/>
              </w:rPr>
            </w:pPr>
            <w:r w:rsidRPr="003F657F">
              <w:rPr>
                <w:rFonts w:ascii="Times" w:hAnsi="Times"/>
                <w:color w:val="000000"/>
              </w:rPr>
              <w:t>PEPFAR funding per capita</w:t>
            </w:r>
            <w:r w:rsidRPr="003F657F">
              <w:rPr>
                <w:rFonts w:ascii="Times" w:hAnsi="Times"/>
                <w:color w:val="000000"/>
                <w:vertAlign w:val="superscript"/>
              </w:rPr>
              <w:t>3</w:t>
            </w:r>
          </w:p>
        </w:tc>
        <w:tc>
          <w:tcPr>
            <w:tcW w:w="1300" w:type="dxa"/>
            <w:tcBorders>
              <w:top w:val="nil"/>
              <w:left w:val="nil"/>
              <w:bottom w:val="nil"/>
              <w:right w:val="nil"/>
            </w:tcBorders>
            <w:shd w:val="clear" w:color="auto" w:fill="auto"/>
            <w:noWrap/>
            <w:vAlign w:val="bottom"/>
            <w:hideMark/>
          </w:tcPr>
          <w:p w14:paraId="6F0CA3AF" w14:textId="517DAE45" w:rsidR="003F657F" w:rsidRPr="003F657F" w:rsidRDefault="003F657F" w:rsidP="003F657F">
            <w:pPr>
              <w:jc w:val="right"/>
              <w:rPr>
                <w:rFonts w:ascii="Times" w:hAnsi="Times"/>
                <w:color w:val="000000"/>
              </w:rPr>
            </w:pPr>
            <w:r w:rsidRPr="003F657F">
              <w:rPr>
                <w:rFonts w:ascii="Times" w:hAnsi="Times" w:cs="Arial"/>
                <w:color w:val="000000"/>
              </w:rPr>
              <w:t>0.030</w:t>
            </w:r>
          </w:p>
        </w:tc>
        <w:tc>
          <w:tcPr>
            <w:tcW w:w="1300" w:type="dxa"/>
            <w:tcBorders>
              <w:top w:val="nil"/>
              <w:left w:val="nil"/>
              <w:bottom w:val="nil"/>
              <w:right w:val="nil"/>
            </w:tcBorders>
            <w:shd w:val="clear" w:color="auto" w:fill="auto"/>
            <w:noWrap/>
            <w:vAlign w:val="bottom"/>
            <w:hideMark/>
          </w:tcPr>
          <w:p w14:paraId="52F0555A" w14:textId="7DED80C6" w:rsidR="003F657F" w:rsidRPr="003F657F" w:rsidRDefault="003F657F" w:rsidP="003F657F">
            <w:pPr>
              <w:jc w:val="right"/>
              <w:rPr>
                <w:rFonts w:ascii="Times" w:hAnsi="Times"/>
                <w:color w:val="000000"/>
              </w:rPr>
            </w:pPr>
            <w:r w:rsidRPr="003F657F">
              <w:rPr>
                <w:rFonts w:ascii="Times" w:hAnsi="Times" w:cs="Arial"/>
                <w:color w:val="000000"/>
              </w:rPr>
              <w:t>-0.006</w:t>
            </w:r>
          </w:p>
        </w:tc>
        <w:tc>
          <w:tcPr>
            <w:tcW w:w="1300" w:type="dxa"/>
            <w:tcBorders>
              <w:top w:val="nil"/>
              <w:left w:val="nil"/>
              <w:bottom w:val="nil"/>
              <w:right w:val="nil"/>
            </w:tcBorders>
            <w:shd w:val="clear" w:color="auto" w:fill="auto"/>
            <w:noWrap/>
            <w:vAlign w:val="bottom"/>
            <w:hideMark/>
          </w:tcPr>
          <w:p w14:paraId="6907435F" w14:textId="04C0B55D" w:rsidR="003F657F" w:rsidRPr="003F657F" w:rsidRDefault="003F657F" w:rsidP="003F657F">
            <w:pPr>
              <w:jc w:val="right"/>
              <w:rPr>
                <w:rFonts w:ascii="Times" w:hAnsi="Times"/>
                <w:color w:val="000000"/>
              </w:rPr>
            </w:pPr>
            <w:r w:rsidRPr="003F657F">
              <w:rPr>
                <w:rFonts w:ascii="Times" w:hAnsi="Times" w:cs="Arial"/>
                <w:color w:val="000000"/>
              </w:rPr>
              <w:t>0.066</w:t>
            </w:r>
          </w:p>
        </w:tc>
        <w:tc>
          <w:tcPr>
            <w:tcW w:w="1300" w:type="dxa"/>
            <w:tcBorders>
              <w:top w:val="nil"/>
              <w:left w:val="nil"/>
              <w:bottom w:val="nil"/>
              <w:right w:val="nil"/>
            </w:tcBorders>
            <w:shd w:val="clear" w:color="auto" w:fill="auto"/>
            <w:noWrap/>
            <w:vAlign w:val="bottom"/>
            <w:hideMark/>
          </w:tcPr>
          <w:p w14:paraId="56B08002" w14:textId="7A5647D5" w:rsidR="003F657F" w:rsidRPr="003F657F" w:rsidRDefault="003F657F" w:rsidP="003F657F">
            <w:pPr>
              <w:jc w:val="right"/>
              <w:rPr>
                <w:rFonts w:ascii="Times" w:hAnsi="Times"/>
                <w:color w:val="000000"/>
              </w:rPr>
            </w:pPr>
            <w:r w:rsidRPr="003F657F">
              <w:rPr>
                <w:rFonts w:ascii="Times" w:hAnsi="Times" w:cs="Arial"/>
                <w:color w:val="000000"/>
              </w:rPr>
              <w:t>0.10</w:t>
            </w:r>
          </w:p>
        </w:tc>
      </w:tr>
      <w:tr w:rsidR="003F657F" w:rsidRPr="003F657F" w14:paraId="01671DA5"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41B8D950" w14:textId="49FBC2EC" w:rsidR="003F657F" w:rsidRPr="003F657F" w:rsidRDefault="003F657F" w:rsidP="003F657F">
            <w:pPr>
              <w:rPr>
                <w:rFonts w:ascii="Times" w:hAnsi="Times"/>
                <w:color w:val="000000"/>
                <w:vertAlign w:val="superscript"/>
              </w:rPr>
            </w:pPr>
            <w:r w:rsidRPr="003F657F">
              <w:rPr>
                <w:rFonts w:ascii="Times" w:hAnsi="Times"/>
                <w:color w:val="000000"/>
              </w:rPr>
              <w:t>Global Fund funding per capita</w:t>
            </w:r>
            <w:r w:rsidRPr="003F657F">
              <w:rPr>
                <w:rFonts w:ascii="Times" w:hAnsi="Times"/>
                <w:color w:val="000000"/>
                <w:vertAlign w:val="superscript"/>
              </w:rPr>
              <w:t>3</w:t>
            </w:r>
          </w:p>
        </w:tc>
        <w:tc>
          <w:tcPr>
            <w:tcW w:w="1300" w:type="dxa"/>
            <w:tcBorders>
              <w:top w:val="nil"/>
              <w:left w:val="nil"/>
              <w:bottom w:val="nil"/>
              <w:right w:val="nil"/>
            </w:tcBorders>
            <w:shd w:val="clear" w:color="auto" w:fill="auto"/>
            <w:noWrap/>
            <w:vAlign w:val="bottom"/>
            <w:hideMark/>
          </w:tcPr>
          <w:p w14:paraId="6B75B0D8" w14:textId="6714A8D5" w:rsidR="003F657F" w:rsidRPr="003F657F" w:rsidRDefault="003F657F" w:rsidP="003F657F">
            <w:pPr>
              <w:jc w:val="right"/>
              <w:rPr>
                <w:rFonts w:ascii="Times" w:hAnsi="Times"/>
                <w:color w:val="000000"/>
              </w:rPr>
            </w:pPr>
            <w:r w:rsidRPr="003F657F">
              <w:rPr>
                <w:rFonts w:ascii="Times" w:hAnsi="Times" w:cs="Arial"/>
                <w:color w:val="000000"/>
              </w:rPr>
              <w:t>0.012</w:t>
            </w:r>
          </w:p>
        </w:tc>
        <w:tc>
          <w:tcPr>
            <w:tcW w:w="1300" w:type="dxa"/>
            <w:tcBorders>
              <w:top w:val="nil"/>
              <w:left w:val="nil"/>
              <w:bottom w:val="nil"/>
              <w:right w:val="nil"/>
            </w:tcBorders>
            <w:shd w:val="clear" w:color="auto" w:fill="auto"/>
            <w:noWrap/>
            <w:vAlign w:val="bottom"/>
            <w:hideMark/>
          </w:tcPr>
          <w:p w14:paraId="1D0E460F" w14:textId="2C5A0F85" w:rsidR="003F657F" w:rsidRPr="003F657F" w:rsidRDefault="003F657F" w:rsidP="003F657F">
            <w:pPr>
              <w:jc w:val="right"/>
              <w:rPr>
                <w:rFonts w:ascii="Times" w:hAnsi="Times"/>
                <w:color w:val="000000"/>
              </w:rPr>
            </w:pPr>
            <w:r w:rsidRPr="003F657F">
              <w:rPr>
                <w:rFonts w:ascii="Times" w:hAnsi="Times" w:cs="Arial"/>
                <w:color w:val="000000"/>
              </w:rPr>
              <w:t>-0.094</w:t>
            </w:r>
          </w:p>
        </w:tc>
        <w:tc>
          <w:tcPr>
            <w:tcW w:w="1300" w:type="dxa"/>
            <w:tcBorders>
              <w:top w:val="nil"/>
              <w:left w:val="nil"/>
              <w:bottom w:val="nil"/>
              <w:right w:val="nil"/>
            </w:tcBorders>
            <w:shd w:val="clear" w:color="auto" w:fill="auto"/>
            <w:noWrap/>
            <w:vAlign w:val="bottom"/>
            <w:hideMark/>
          </w:tcPr>
          <w:p w14:paraId="47A25D07" w14:textId="501BD140" w:rsidR="003F657F" w:rsidRPr="003F657F" w:rsidRDefault="003F657F" w:rsidP="003F657F">
            <w:pPr>
              <w:jc w:val="right"/>
              <w:rPr>
                <w:rFonts w:ascii="Times" w:hAnsi="Times"/>
                <w:color w:val="000000"/>
              </w:rPr>
            </w:pPr>
            <w:r w:rsidRPr="003F657F">
              <w:rPr>
                <w:rFonts w:ascii="Times" w:hAnsi="Times" w:cs="Arial"/>
                <w:color w:val="000000"/>
              </w:rPr>
              <w:t>0.118</w:t>
            </w:r>
          </w:p>
        </w:tc>
        <w:tc>
          <w:tcPr>
            <w:tcW w:w="1300" w:type="dxa"/>
            <w:tcBorders>
              <w:top w:val="nil"/>
              <w:left w:val="nil"/>
              <w:bottom w:val="nil"/>
              <w:right w:val="nil"/>
            </w:tcBorders>
            <w:shd w:val="clear" w:color="auto" w:fill="auto"/>
            <w:noWrap/>
            <w:vAlign w:val="bottom"/>
            <w:hideMark/>
          </w:tcPr>
          <w:p w14:paraId="3AD7BC7F" w14:textId="6050EEEC" w:rsidR="003F657F" w:rsidRPr="003F657F" w:rsidRDefault="003F657F" w:rsidP="003F657F">
            <w:pPr>
              <w:jc w:val="right"/>
              <w:rPr>
                <w:rFonts w:ascii="Times" w:hAnsi="Times"/>
                <w:color w:val="000000"/>
              </w:rPr>
            </w:pPr>
            <w:r w:rsidRPr="003F657F">
              <w:rPr>
                <w:rFonts w:ascii="Times" w:hAnsi="Times" w:cs="Arial"/>
                <w:color w:val="000000"/>
              </w:rPr>
              <w:t>0.82</w:t>
            </w:r>
          </w:p>
        </w:tc>
      </w:tr>
      <w:tr w:rsidR="003F657F" w:rsidRPr="003F657F" w14:paraId="6EAC936A"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6BE8FDAF" w14:textId="77777777" w:rsidR="003F657F" w:rsidRPr="003F657F" w:rsidRDefault="003F657F" w:rsidP="003F657F">
            <w:pPr>
              <w:rPr>
                <w:rFonts w:ascii="Times" w:hAnsi="Times"/>
                <w:color w:val="000000"/>
              </w:rPr>
            </w:pPr>
            <w:r w:rsidRPr="003F657F">
              <w:rPr>
                <w:rFonts w:ascii="Times" w:hAnsi="Times"/>
                <w:color w:val="000000"/>
              </w:rPr>
              <w:t>WB Corruption</w:t>
            </w:r>
          </w:p>
        </w:tc>
        <w:tc>
          <w:tcPr>
            <w:tcW w:w="1300" w:type="dxa"/>
            <w:tcBorders>
              <w:top w:val="nil"/>
              <w:left w:val="nil"/>
              <w:bottom w:val="nil"/>
              <w:right w:val="nil"/>
            </w:tcBorders>
            <w:shd w:val="clear" w:color="auto" w:fill="auto"/>
            <w:noWrap/>
            <w:vAlign w:val="bottom"/>
            <w:hideMark/>
          </w:tcPr>
          <w:p w14:paraId="64590BFF" w14:textId="1A46F43F" w:rsidR="003F657F" w:rsidRPr="003F657F" w:rsidRDefault="003F657F" w:rsidP="003F657F">
            <w:pPr>
              <w:jc w:val="right"/>
              <w:rPr>
                <w:rFonts w:ascii="Times" w:hAnsi="Times"/>
                <w:color w:val="000000"/>
              </w:rPr>
            </w:pPr>
            <w:r w:rsidRPr="003F657F">
              <w:rPr>
                <w:rFonts w:ascii="Times" w:hAnsi="Times" w:cs="Arial"/>
                <w:color w:val="000000"/>
              </w:rPr>
              <w:t>-0.032</w:t>
            </w:r>
          </w:p>
        </w:tc>
        <w:tc>
          <w:tcPr>
            <w:tcW w:w="1300" w:type="dxa"/>
            <w:tcBorders>
              <w:top w:val="nil"/>
              <w:left w:val="nil"/>
              <w:bottom w:val="nil"/>
              <w:right w:val="nil"/>
            </w:tcBorders>
            <w:shd w:val="clear" w:color="auto" w:fill="auto"/>
            <w:noWrap/>
            <w:vAlign w:val="bottom"/>
            <w:hideMark/>
          </w:tcPr>
          <w:p w14:paraId="472E30E5" w14:textId="4CFDF672" w:rsidR="003F657F" w:rsidRPr="003F657F" w:rsidRDefault="003F657F" w:rsidP="003F657F">
            <w:pPr>
              <w:jc w:val="right"/>
              <w:rPr>
                <w:rFonts w:ascii="Times" w:hAnsi="Times"/>
                <w:color w:val="000000"/>
              </w:rPr>
            </w:pPr>
            <w:r w:rsidRPr="003F657F">
              <w:rPr>
                <w:rFonts w:ascii="Times" w:hAnsi="Times" w:cs="Arial"/>
                <w:color w:val="000000"/>
              </w:rPr>
              <w:t>-0.202</w:t>
            </w:r>
          </w:p>
        </w:tc>
        <w:tc>
          <w:tcPr>
            <w:tcW w:w="1300" w:type="dxa"/>
            <w:tcBorders>
              <w:top w:val="nil"/>
              <w:left w:val="nil"/>
              <w:bottom w:val="nil"/>
              <w:right w:val="nil"/>
            </w:tcBorders>
            <w:shd w:val="clear" w:color="auto" w:fill="auto"/>
            <w:noWrap/>
            <w:vAlign w:val="bottom"/>
            <w:hideMark/>
          </w:tcPr>
          <w:p w14:paraId="52169350" w14:textId="6396DB39" w:rsidR="003F657F" w:rsidRPr="003F657F" w:rsidRDefault="003F657F" w:rsidP="003F657F">
            <w:pPr>
              <w:jc w:val="right"/>
              <w:rPr>
                <w:rFonts w:ascii="Times" w:hAnsi="Times"/>
                <w:color w:val="000000"/>
              </w:rPr>
            </w:pPr>
            <w:r w:rsidRPr="003F657F">
              <w:rPr>
                <w:rFonts w:ascii="Times" w:hAnsi="Times" w:cs="Arial"/>
                <w:color w:val="000000"/>
              </w:rPr>
              <w:t>0.139</w:t>
            </w:r>
          </w:p>
        </w:tc>
        <w:tc>
          <w:tcPr>
            <w:tcW w:w="1300" w:type="dxa"/>
            <w:tcBorders>
              <w:top w:val="nil"/>
              <w:left w:val="nil"/>
              <w:bottom w:val="nil"/>
              <w:right w:val="nil"/>
            </w:tcBorders>
            <w:shd w:val="clear" w:color="auto" w:fill="auto"/>
            <w:noWrap/>
            <w:vAlign w:val="bottom"/>
            <w:hideMark/>
          </w:tcPr>
          <w:p w14:paraId="471E40E6" w14:textId="3DAD9729" w:rsidR="003F657F" w:rsidRPr="003F657F" w:rsidRDefault="003F657F" w:rsidP="003F657F">
            <w:pPr>
              <w:jc w:val="right"/>
              <w:rPr>
                <w:rFonts w:ascii="Times" w:hAnsi="Times"/>
                <w:color w:val="000000"/>
              </w:rPr>
            </w:pPr>
            <w:r w:rsidRPr="003F657F">
              <w:rPr>
                <w:rFonts w:ascii="Times" w:hAnsi="Times" w:cs="Arial"/>
                <w:color w:val="000000"/>
              </w:rPr>
              <w:t>0.7</w:t>
            </w:r>
            <w:r>
              <w:rPr>
                <w:rFonts w:ascii="Times" w:hAnsi="Times" w:cs="Arial"/>
                <w:color w:val="000000"/>
              </w:rPr>
              <w:t>1</w:t>
            </w:r>
          </w:p>
        </w:tc>
      </w:tr>
      <w:tr w:rsidR="003F657F" w:rsidRPr="003F657F" w14:paraId="3B65B6DA"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6DA03DDE" w14:textId="77777777" w:rsidR="003F657F" w:rsidRPr="003F657F" w:rsidRDefault="003F657F" w:rsidP="003F657F">
            <w:pPr>
              <w:rPr>
                <w:rFonts w:ascii="Times" w:hAnsi="Times"/>
                <w:color w:val="000000"/>
              </w:rPr>
            </w:pPr>
            <w:r w:rsidRPr="003F657F">
              <w:rPr>
                <w:rFonts w:ascii="Times" w:hAnsi="Times"/>
                <w:color w:val="000000"/>
              </w:rPr>
              <w:t>WB Stability and Violence</w:t>
            </w:r>
          </w:p>
        </w:tc>
        <w:tc>
          <w:tcPr>
            <w:tcW w:w="1300" w:type="dxa"/>
            <w:tcBorders>
              <w:top w:val="nil"/>
              <w:left w:val="nil"/>
              <w:bottom w:val="nil"/>
              <w:right w:val="nil"/>
            </w:tcBorders>
            <w:shd w:val="clear" w:color="auto" w:fill="auto"/>
            <w:noWrap/>
            <w:vAlign w:val="bottom"/>
            <w:hideMark/>
          </w:tcPr>
          <w:p w14:paraId="3772714C" w14:textId="4DF99BBB" w:rsidR="003F657F" w:rsidRPr="003F657F" w:rsidRDefault="003F657F" w:rsidP="003F657F">
            <w:pPr>
              <w:jc w:val="right"/>
              <w:rPr>
                <w:rFonts w:ascii="Times" w:hAnsi="Times"/>
                <w:color w:val="000000"/>
              </w:rPr>
            </w:pPr>
            <w:r w:rsidRPr="003F657F">
              <w:rPr>
                <w:rFonts w:ascii="Times" w:hAnsi="Times" w:cs="Arial"/>
                <w:color w:val="000000"/>
              </w:rPr>
              <w:t>0.038</w:t>
            </w:r>
          </w:p>
        </w:tc>
        <w:tc>
          <w:tcPr>
            <w:tcW w:w="1300" w:type="dxa"/>
            <w:tcBorders>
              <w:top w:val="nil"/>
              <w:left w:val="nil"/>
              <w:bottom w:val="nil"/>
              <w:right w:val="nil"/>
            </w:tcBorders>
            <w:shd w:val="clear" w:color="auto" w:fill="auto"/>
            <w:noWrap/>
            <w:vAlign w:val="bottom"/>
            <w:hideMark/>
          </w:tcPr>
          <w:p w14:paraId="3C714FFE" w14:textId="3030CBF9" w:rsidR="003F657F" w:rsidRPr="003F657F" w:rsidRDefault="003F657F" w:rsidP="003F657F">
            <w:pPr>
              <w:jc w:val="right"/>
              <w:rPr>
                <w:rFonts w:ascii="Times" w:hAnsi="Times"/>
                <w:color w:val="000000"/>
              </w:rPr>
            </w:pPr>
            <w:r w:rsidRPr="003F657F">
              <w:rPr>
                <w:rFonts w:ascii="Times" w:hAnsi="Times" w:cs="Arial"/>
                <w:color w:val="000000"/>
              </w:rPr>
              <w:t>-0.079</w:t>
            </w:r>
          </w:p>
        </w:tc>
        <w:tc>
          <w:tcPr>
            <w:tcW w:w="1300" w:type="dxa"/>
            <w:tcBorders>
              <w:top w:val="nil"/>
              <w:left w:val="nil"/>
              <w:bottom w:val="nil"/>
              <w:right w:val="nil"/>
            </w:tcBorders>
            <w:shd w:val="clear" w:color="auto" w:fill="auto"/>
            <w:noWrap/>
            <w:vAlign w:val="bottom"/>
            <w:hideMark/>
          </w:tcPr>
          <w:p w14:paraId="6216A5E1" w14:textId="3DBC314D" w:rsidR="003F657F" w:rsidRPr="003F657F" w:rsidRDefault="003F657F" w:rsidP="003F657F">
            <w:pPr>
              <w:jc w:val="right"/>
              <w:rPr>
                <w:rFonts w:ascii="Times" w:hAnsi="Times"/>
                <w:color w:val="000000"/>
              </w:rPr>
            </w:pPr>
            <w:r w:rsidRPr="003F657F">
              <w:rPr>
                <w:rFonts w:ascii="Times" w:hAnsi="Times" w:cs="Arial"/>
                <w:color w:val="000000"/>
              </w:rPr>
              <w:t>0.155</w:t>
            </w:r>
          </w:p>
        </w:tc>
        <w:tc>
          <w:tcPr>
            <w:tcW w:w="1300" w:type="dxa"/>
            <w:tcBorders>
              <w:top w:val="nil"/>
              <w:left w:val="nil"/>
              <w:bottom w:val="nil"/>
              <w:right w:val="nil"/>
            </w:tcBorders>
            <w:shd w:val="clear" w:color="auto" w:fill="auto"/>
            <w:noWrap/>
            <w:vAlign w:val="bottom"/>
            <w:hideMark/>
          </w:tcPr>
          <w:p w14:paraId="19E68414" w14:textId="7EFD5052" w:rsidR="003F657F" w:rsidRPr="003F657F" w:rsidRDefault="003F657F" w:rsidP="003F657F">
            <w:pPr>
              <w:jc w:val="right"/>
              <w:rPr>
                <w:rFonts w:ascii="Times" w:hAnsi="Times"/>
                <w:color w:val="000000"/>
              </w:rPr>
            </w:pPr>
            <w:r w:rsidRPr="003F657F">
              <w:rPr>
                <w:rFonts w:ascii="Times" w:hAnsi="Times" w:cs="Arial"/>
                <w:color w:val="000000"/>
              </w:rPr>
              <w:t>0.51</w:t>
            </w:r>
          </w:p>
        </w:tc>
      </w:tr>
      <w:tr w:rsidR="003F657F" w:rsidRPr="003F657F" w14:paraId="775E1201"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48249CE4" w14:textId="77777777" w:rsidR="003F657F" w:rsidRPr="003F657F" w:rsidRDefault="003F657F" w:rsidP="003F657F">
            <w:pPr>
              <w:rPr>
                <w:rFonts w:ascii="Times" w:hAnsi="Times"/>
                <w:color w:val="000000"/>
              </w:rPr>
            </w:pPr>
            <w:r w:rsidRPr="003F657F">
              <w:rPr>
                <w:rFonts w:ascii="Times" w:hAnsi="Times"/>
                <w:color w:val="000000"/>
              </w:rPr>
              <w:t>WB Voice and Accountability</w:t>
            </w:r>
          </w:p>
        </w:tc>
        <w:tc>
          <w:tcPr>
            <w:tcW w:w="1300" w:type="dxa"/>
            <w:tcBorders>
              <w:top w:val="nil"/>
              <w:left w:val="nil"/>
              <w:bottom w:val="nil"/>
              <w:right w:val="nil"/>
            </w:tcBorders>
            <w:shd w:val="clear" w:color="auto" w:fill="auto"/>
            <w:noWrap/>
            <w:vAlign w:val="bottom"/>
            <w:hideMark/>
          </w:tcPr>
          <w:p w14:paraId="3FA3AC8C" w14:textId="6723FAC2" w:rsidR="003F657F" w:rsidRPr="003F657F" w:rsidRDefault="003F657F" w:rsidP="003F657F">
            <w:pPr>
              <w:jc w:val="right"/>
              <w:rPr>
                <w:rFonts w:ascii="Times" w:hAnsi="Times"/>
                <w:color w:val="000000"/>
              </w:rPr>
            </w:pPr>
            <w:r w:rsidRPr="003F657F">
              <w:rPr>
                <w:rFonts w:ascii="Times" w:hAnsi="Times" w:cs="Arial"/>
                <w:color w:val="000000"/>
              </w:rPr>
              <w:t>-0.015</w:t>
            </w:r>
          </w:p>
        </w:tc>
        <w:tc>
          <w:tcPr>
            <w:tcW w:w="1300" w:type="dxa"/>
            <w:tcBorders>
              <w:top w:val="nil"/>
              <w:left w:val="nil"/>
              <w:bottom w:val="nil"/>
              <w:right w:val="nil"/>
            </w:tcBorders>
            <w:shd w:val="clear" w:color="auto" w:fill="auto"/>
            <w:noWrap/>
            <w:vAlign w:val="bottom"/>
            <w:hideMark/>
          </w:tcPr>
          <w:p w14:paraId="051F48E9" w14:textId="44C528BC" w:rsidR="003F657F" w:rsidRPr="003F657F" w:rsidRDefault="003F657F" w:rsidP="003F657F">
            <w:pPr>
              <w:jc w:val="right"/>
              <w:rPr>
                <w:rFonts w:ascii="Times" w:hAnsi="Times"/>
                <w:color w:val="000000"/>
              </w:rPr>
            </w:pPr>
            <w:r w:rsidRPr="003F657F">
              <w:rPr>
                <w:rFonts w:ascii="Times" w:hAnsi="Times" w:cs="Arial"/>
                <w:color w:val="000000"/>
              </w:rPr>
              <w:t>-0.218</w:t>
            </w:r>
          </w:p>
        </w:tc>
        <w:tc>
          <w:tcPr>
            <w:tcW w:w="1300" w:type="dxa"/>
            <w:tcBorders>
              <w:top w:val="nil"/>
              <w:left w:val="nil"/>
              <w:bottom w:val="nil"/>
              <w:right w:val="nil"/>
            </w:tcBorders>
            <w:shd w:val="clear" w:color="auto" w:fill="auto"/>
            <w:noWrap/>
            <w:vAlign w:val="bottom"/>
            <w:hideMark/>
          </w:tcPr>
          <w:p w14:paraId="1C3CC227" w14:textId="73AAB7F9" w:rsidR="003F657F" w:rsidRPr="003F657F" w:rsidRDefault="003F657F" w:rsidP="003F657F">
            <w:pPr>
              <w:jc w:val="right"/>
              <w:rPr>
                <w:rFonts w:ascii="Times" w:hAnsi="Times"/>
                <w:color w:val="000000"/>
              </w:rPr>
            </w:pPr>
            <w:r w:rsidRPr="003F657F">
              <w:rPr>
                <w:rFonts w:ascii="Times" w:hAnsi="Times" w:cs="Arial"/>
                <w:color w:val="000000"/>
              </w:rPr>
              <w:t>0.189</w:t>
            </w:r>
          </w:p>
        </w:tc>
        <w:tc>
          <w:tcPr>
            <w:tcW w:w="1300" w:type="dxa"/>
            <w:tcBorders>
              <w:top w:val="nil"/>
              <w:left w:val="nil"/>
              <w:bottom w:val="nil"/>
              <w:right w:val="nil"/>
            </w:tcBorders>
            <w:shd w:val="clear" w:color="auto" w:fill="auto"/>
            <w:noWrap/>
            <w:vAlign w:val="bottom"/>
            <w:hideMark/>
          </w:tcPr>
          <w:p w14:paraId="61F10BC9" w14:textId="321F1571" w:rsidR="003F657F" w:rsidRPr="003F657F" w:rsidRDefault="003F657F" w:rsidP="003F657F">
            <w:pPr>
              <w:jc w:val="right"/>
              <w:rPr>
                <w:rFonts w:ascii="Times" w:hAnsi="Times"/>
                <w:color w:val="000000"/>
              </w:rPr>
            </w:pPr>
            <w:r w:rsidRPr="003F657F">
              <w:rPr>
                <w:rFonts w:ascii="Times" w:hAnsi="Times" w:cs="Arial"/>
                <w:color w:val="000000"/>
              </w:rPr>
              <w:t>0.8</w:t>
            </w:r>
            <w:r>
              <w:rPr>
                <w:rFonts w:ascii="Times" w:hAnsi="Times" w:cs="Arial"/>
                <w:color w:val="000000"/>
              </w:rPr>
              <w:t>9</w:t>
            </w:r>
          </w:p>
        </w:tc>
      </w:tr>
    </w:tbl>
    <w:p w14:paraId="02C18EF2" w14:textId="77777777" w:rsidR="00503CBF" w:rsidRPr="003F657F" w:rsidRDefault="00503CBF" w:rsidP="00503CBF">
      <w:pPr>
        <w:rPr>
          <w:rFonts w:ascii="Times" w:hAnsi="Times"/>
        </w:rPr>
      </w:pPr>
      <w:r w:rsidRPr="003F657F">
        <w:rPr>
          <w:rFonts w:ascii="Times" w:hAnsi="Times"/>
          <w:vertAlign w:val="superscript"/>
        </w:rPr>
        <w:t>1</w:t>
      </w:r>
      <w:r w:rsidRPr="003F657F">
        <w:rPr>
          <w:rFonts w:ascii="Times" w:hAnsi="Times"/>
        </w:rPr>
        <w:t xml:space="preserve"> per 1 year increase</w:t>
      </w:r>
    </w:p>
    <w:p w14:paraId="5468E096" w14:textId="59A16B3C" w:rsidR="00503CBF" w:rsidRDefault="00503CBF" w:rsidP="00503CBF">
      <w:r w:rsidRPr="00503CBF">
        <w:rPr>
          <w:vertAlign w:val="superscript"/>
        </w:rPr>
        <w:t>2</w:t>
      </w:r>
      <w:r>
        <w:t xml:space="preserve"> per $</w:t>
      </w:r>
      <w:r w:rsidR="00731E93">
        <w:t>1000</w:t>
      </w:r>
      <w:r>
        <w:t xml:space="preserve"> USD increase</w:t>
      </w:r>
    </w:p>
    <w:p w14:paraId="45B3D700" w14:textId="740D37D4" w:rsidR="00731E93" w:rsidRPr="00503CBF" w:rsidRDefault="00731E93" w:rsidP="00503CBF">
      <w:pPr>
        <w:sectPr w:rsidR="00731E93" w:rsidRP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2A8B2956" w14:textId="76CFCA82" w:rsidR="00503CBF" w:rsidRDefault="00503CBF" w:rsidP="00503CBF">
      <w:pPr>
        <w:pStyle w:val="Heading1"/>
      </w:pPr>
      <w:bookmarkStart w:id="18" w:name="_Toc82759820"/>
      <w:r w:rsidRPr="00503CBF">
        <w:lastRenderedPageBreak/>
        <w:t xml:space="preserve">Supplementary Table </w:t>
      </w:r>
      <w:r>
        <w:t>8</w:t>
      </w:r>
      <w:r w:rsidRPr="00503CBF">
        <w:t>.</w:t>
      </w:r>
      <w:r>
        <w:t xml:space="preserve"> </w:t>
      </w:r>
      <w:r w:rsidRPr="00BA2018">
        <w:t xml:space="preserve">The relationship between </w:t>
      </w:r>
      <w:r>
        <w:t>cash transfer programs</w:t>
      </w:r>
      <w:r w:rsidRPr="00BA2018">
        <w:t xml:space="preserve"> and the </w:t>
      </w:r>
      <w:r>
        <w:t>age of sexual debut among male youths</w:t>
      </w:r>
      <w:r w:rsidRPr="00BA2018">
        <w:t xml:space="preserve"> using </w:t>
      </w:r>
      <w:r>
        <w:t>multivariable linear regression</w:t>
      </w:r>
      <w:r w:rsidRPr="00BA2018">
        <w:t xml:space="preserve"> models</w:t>
      </w:r>
      <w:r>
        <w:t xml:space="preserve"> </w:t>
      </w:r>
      <w:r w:rsidR="00590427">
        <w:t xml:space="preserve">and including fixed effects for country and year </w:t>
      </w:r>
      <w:r>
        <w:t>(</w:t>
      </w:r>
      <w:r w:rsidRPr="00997B58">
        <w:t>N=</w:t>
      </w:r>
      <w:r>
        <w:t>118,986).</w:t>
      </w:r>
      <w:bookmarkEnd w:id="18"/>
    </w:p>
    <w:tbl>
      <w:tblPr>
        <w:tblW w:w="8880" w:type="dxa"/>
        <w:tblLook w:val="04A0" w:firstRow="1" w:lastRow="0" w:firstColumn="1" w:lastColumn="0" w:noHBand="0" w:noVBand="1"/>
      </w:tblPr>
      <w:tblGrid>
        <w:gridCol w:w="1300"/>
        <w:gridCol w:w="2380"/>
        <w:gridCol w:w="1300"/>
        <w:gridCol w:w="1300"/>
        <w:gridCol w:w="1300"/>
        <w:gridCol w:w="1300"/>
      </w:tblGrid>
      <w:tr w:rsidR="00503CBF" w:rsidRPr="0022773C" w14:paraId="4A8C21DB" w14:textId="77777777" w:rsidTr="00CC0262">
        <w:trPr>
          <w:trHeight w:val="320"/>
        </w:trPr>
        <w:tc>
          <w:tcPr>
            <w:tcW w:w="1300" w:type="dxa"/>
            <w:tcBorders>
              <w:top w:val="nil"/>
              <w:left w:val="nil"/>
              <w:bottom w:val="nil"/>
              <w:right w:val="nil"/>
            </w:tcBorders>
            <w:shd w:val="clear" w:color="auto" w:fill="auto"/>
            <w:noWrap/>
            <w:vAlign w:val="bottom"/>
            <w:hideMark/>
          </w:tcPr>
          <w:p w14:paraId="6374BD9F" w14:textId="77777777" w:rsidR="00503CBF" w:rsidRPr="0022773C" w:rsidRDefault="00503CBF" w:rsidP="00CC0262"/>
        </w:tc>
        <w:tc>
          <w:tcPr>
            <w:tcW w:w="2380" w:type="dxa"/>
            <w:tcBorders>
              <w:top w:val="nil"/>
              <w:left w:val="nil"/>
              <w:bottom w:val="nil"/>
              <w:right w:val="nil"/>
            </w:tcBorders>
            <w:shd w:val="clear" w:color="auto" w:fill="auto"/>
            <w:noWrap/>
            <w:vAlign w:val="bottom"/>
            <w:hideMark/>
          </w:tcPr>
          <w:p w14:paraId="109B6331" w14:textId="77777777" w:rsidR="00503CBF" w:rsidRPr="0022773C" w:rsidRDefault="00503CBF" w:rsidP="00CC0262">
            <w:pPr>
              <w:rPr>
                <w:sz w:val="20"/>
                <w:szCs w:val="20"/>
              </w:rPr>
            </w:pPr>
          </w:p>
        </w:tc>
        <w:tc>
          <w:tcPr>
            <w:tcW w:w="1300" w:type="dxa"/>
            <w:tcBorders>
              <w:top w:val="nil"/>
              <w:left w:val="nil"/>
              <w:bottom w:val="nil"/>
              <w:right w:val="nil"/>
            </w:tcBorders>
            <w:shd w:val="clear" w:color="auto" w:fill="auto"/>
            <w:noWrap/>
            <w:vAlign w:val="center"/>
            <w:hideMark/>
          </w:tcPr>
          <w:p w14:paraId="34390DE4" w14:textId="77777777" w:rsidR="00503CBF" w:rsidRPr="00426625" w:rsidRDefault="00503CBF" w:rsidP="00CC0262">
            <w:pPr>
              <w:rPr>
                <w:rFonts w:ascii="Times" w:hAnsi="Times"/>
                <w:color w:val="000000"/>
              </w:rPr>
            </w:pPr>
            <w:proofErr w:type="spellStart"/>
            <w:r w:rsidRPr="00426625">
              <w:rPr>
                <w:rFonts w:ascii="Times" w:hAnsi="Times"/>
                <w:color w:val="000000"/>
              </w:rPr>
              <w:t>Coef</w:t>
            </w:r>
            <w:proofErr w:type="spellEnd"/>
          </w:p>
        </w:tc>
        <w:tc>
          <w:tcPr>
            <w:tcW w:w="1300" w:type="dxa"/>
            <w:tcBorders>
              <w:top w:val="nil"/>
              <w:left w:val="nil"/>
              <w:bottom w:val="nil"/>
              <w:right w:val="nil"/>
            </w:tcBorders>
            <w:shd w:val="clear" w:color="auto" w:fill="auto"/>
            <w:noWrap/>
            <w:vAlign w:val="center"/>
            <w:hideMark/>
          </w:tcPr>
          <w:p w14:paraId="0BD6BB6C" w14:textId="77777777" w:rsidR="00503CBF" w:rsidRPr="00426625" w:rsidRDefault="00503CBF" w:rsidP="00CC0262">
            <w:pPr>
              <w:rPr>
                <w:rFonts w:ascii="Times" w:hAnsi="Times"/>
                <w:color w:val="000000"/>
              </w:rPr>
            </w:pPr>
            <w:r w:rsidRPr="00426625">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47E0DEAC" w14:textId="77777777" w:rsidR="00503CBF" w:rsidRPr="00426625" w:rsidRDefault="00503CBF" w:rsidP="00CC0262">
            <w:pPr>
              <w:rPr>
                <w:rFonts w:ascii="Times" w:hAnsi="Times"/>
                <w:color w:val="000000"/>
              </w:rPr>
            </w:pPr>
            <w:r w:rsidRPr="00426625">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18CB4E6B" w14:textId="77777777" w:rsidR="00503CBF" w:rsidRPr="00426625" w:rsidRDefault="00503CBF" w:rsidP="00CC0262">
            <w:pPr>
              <w:rPr>
                <w:rFonts w:ascii="Times" w:hAnsi="Times"/>
                <w:color w:val="000000"/>
              </w:rPr>
            </w:pPr>
            <w:r w:rsidRPr="00426625">
              <w:rPr>
                <w:rFonts w:ascii="Times" w:hAnsi="Times"/>
                <w:color w:val="000000"/>
              </w:rPr>
              <w:t>p-value</w:t>
            </w:r>
          </w:p>
        </w:tc>
      </w:tr>
      <w:tr w:rsidR="003F657F" w:rsidRPr="0022773C" w14:paraId="3C6D82E9"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7CFBB73B" w14:textId="77777777" w:rsidR="003F657F" w:rsidRPr="0022773C" w:rsidRDefault="003F657F" w:rsidP="003F657F">
            <w:pPr>
              <w:rPr>
                <w:rFonts w:ascii="Times Roman" w:hAnsi="Times Roman"/>
                <w:b/>
                <w:bCs/>
                <w:color w:val="000000"/>
              </w:rPr>
            </w:pPr>
            <w:r w:rsidRPr="0022773C">
              <w:rPr>
                <w:rFonts w:ascii="Times Roman" w:hAnsi="Times Roman"/>
                <w:b/>
                <w:bCs/>
                <w:color w:val="000000"/>
              </w:rPr>
              <w:t>Cash Program</w:t>
            </w:r>
          </w:p>
        </w:tc>
        <w:tc>
          <w:tcPr>
            <w:tcW w:w="1300" w:type="dxa"/>
            <w:tcBorders>
              <w:top w:val="nil"/>
              <w:left w:val="nil"/>
              <w:bottom w:val="nil"/>
              <w:right w:val="nil"/>
            </w:tcBorders>
            <w:shd w:val="clear" w:color="auto" w:fill="auto"/>
            <w:noWrap/>
            <w:vAlign w:val="bottom"/>
            <w:hideMark/>
          </w:tcPr>
          <w:p w14:paraId="5FB1491E" w14:textId="147CBBDD" w:rsidR="003F657F" w:rsidRPr="00426625" w:rsidRDefault="003F657F" w:rsidP="003F657F">
            <w:pPr>
              <w:jc w:val="right"/>
              <w:rPr>
                <w:rFonts w:ascii="Times" w:hAnsi="Times"/>
                <w:b/>
                <w:bCs/>
                <w:color w:val="000000"/>
              </w:rPr>
            </w:pPr>
            <w:r w:rsidRPr="00426625">
              <w:rPr>
                <w:rFonts w:ascii="Times" w:hAnsi="Times" w:cs="Arial"/>
                <w:color w:val="000000"/>
              </w:rPr>
              <w:t>-0.138</w:t>
            </w:r>
          </w:p>
        </w:tc>
        <w:tc>
          <w:tcPr>
            <w:tcW w:w="1300" w:type="dxa"/>
            <w:tcBorders>
              <w:top w:val="nil"/>
              <w:left w:val="nil"/>
              <w:bottom w:val="nil"/>
              <w:right w:val="nil"/>
            </w:tcBorders>
            <w:shd w:val="clear" w:color="auto" w:fill="auto"/>
            <w:noWrap/>
            <w:vAlign w:val="bottom"/>
            <w:hideMark/>
          </w:tcPr>
          <w:p w14:paraId="2F4EF950" w14:textId="787F6E42" w:rsidR="003F657F" w:rsidRPr="00426625" w:rsidRDefault="003F657F" w:rsidP="003F657F">
            <w:pPr>
              <w:jc w:val="right"/>
              <w:rPr>
                <w:rFonts w:ascii="Times" w:hAnsi="Times"/>
                <w:b/>
                <w:bCs/>
                <w:color w:val="000000"/>
              </w:rPr>
            </w:pPr>
            <w:r w:rsidRPr="00426625">
              <w:rPr>
                <w:rFonts w:ascii="Times" w:hAnsi="Times" w:cs="Arial"/>
                <w:color w:val="000000"/>
              </w:rPr>
              <w:t>-0.281</w:t>
            </w:r>
          </w:p>
        </w:tc>
        <w:tc>
          <w:tcPr>
            <w:tcW w:w="1300" w:type="dxa"/>
            <w:tcBorders>
              <w:top w:val="nil"/>
              <w:left w:val="nil"/>
              <w:bottom w:val="nil"/>
              <w:right w:val="nil"/>
            </w:tcBorders>
            <w:shd w:val="clear" w:color="auto" w:fill="auto"/>
            <w:noWrap/>
            <w:vAlign w:val="bottom"/>
            <w:hideMark/>
          </w:tcPr>
          <w:p w14:paraId="03BF3DBE" w14:textId="1B184188" w:rsidR="003F657F" w:rsidRPr="00426625" w:rsidRDefault="003F657F" w:rsidP="003F657F">
            <w:pPr>
              <w:jc w:val="right"/>
              <w:rPr>
                <w:rFonts w:ascii="Times" w:hAnsi="Times"/>
                <w:b/>
                <w:bCs/>
                <w:color w:val="000000"/>
              </w:rPr>
            </w:pPr>
            <w:r w:rsidRPr="00426625">
              <w:rPr>
                <w:rFonts w:ascii="Times" w:hAnsi="Times" w:cs="Arial"/>
                <w:color w:val="000000"/>
              </w:rPr>
              <w:t>0.005</w:t>
            </w:r>
          </w:p>
        </w:tc>
        <w:tc>
          <w:tcPr>
            <w:tcW w:w="1300" w:type="dxa"/>
            <w:tcBorders>
              <w:top w:val="nil"/>
              <w:left w:val="nil"/>
              <w:bottom w:val="nil"/>
              <w:right w:val="nil"/>
            </w:tcBorders>
            <w:shd w:val="clear" w:color="auto" w:fill="auto"/>
            <w:noWrap/>
            <w:vAlign w:val="bottom"/>
            <w:hideMark/>
          </w:tcPr>
          <w:p w14:paraId="5AB06708" w14:textId="490A6281" w:rsidR="003F657F" w:rsidRPr="00426625" w:rsidRDefault="003F657F" w:rsidP="003F657F">
            <w:pPr>
              <w:jc w:val="right"/>
              <w:rPr>
                <w:rFonts w:ascii="Times" w:hAnsi="Times"/>
                <w:b/>
                <w:bCs/>
                <w:color w:val="000000"/>
              </w:rPr>
            </w:pPr>
            <w:r w:rsidRPr="00426625">
              <w:rPr>
                <w:rFonts w:ascii="Times" w:hAnsi="Times" w:cs="Arial"/>
                <w:color w:val="000000"/>
              </w:rPr>
              <w:t>0.06</w:t>
            </w:r>
          </w:p>
        </w:tc>
      </w:tr>
      <w:tr w:rsidR="003F657F" w:rsidRPr="0022773C" w14:paraId="3D7E969E" w14:textId="77777777" w:rsidTr="00CC0262">
        <w:trPr>
          <w:trHeight w:val="320"/>
        </w:trPr>
        <w:tc>
          <w:tcPr>
            <w:tcW w:w="1300" w:type="dxa"/>
            <w:tcBorders>
              <w:top w:val="nil"/>
              <w:left w:val="nil"/>
              <w:bottom w:val="nil"/>
              <w:right w:val="nil"/>
            </w:tcBorders>
            <w:shd w:val="clear" w:color="auto" w:fill="auto"/>
            <w:noWrap/>
            <w:vAlign w:val="center"/>
            <w:hideMark/>
          </w:tcPr>
          <w:p w14:paraId="5043F8CA" w14:textId="0EA8DBD5" w:rsidR="003F657F" w:rsidRPr="0022773C" w:rsidRDefault="003F657F" w:rsidP="003F657F">
            <w:pPr>
              <w:rPr>
                <w:rFonts w:ascii="Times Roman" w:hAnsi="Times Roman"/>
                <w:color w:val="000000"/>
              </w:rPr>
            </w:pPr>
            <w:r w:rsidRPr="0022773C">
              <w:rPr>
                <w:rFonts w:ascii="Times Roman" w:hAnsi="Times Roman"/>
                <w:color w:val="000000"/>
              </w:rPr>
              <w:t>Age</w:t>
            </w:r>
            <w:r>
              <w:rPr>
                <w:rFonts w:ascii="Times Roman" w:hAnsi="Times Roman"/>
                <w:color w:val="000000"/>
                <w:vertAlign w:val="superscript"/>
              </w:rPr>
              <w:t>1</w:t>
            </w:r>
          </w:p>
        </w:tc>
        <w:tc>
          <w:tcPr>
            <w:tcW w:w="2380" w:type="dxa"/>
            <w:tcBorders>
              <w:top w:val="nil"/>
              <w:left w:val="nil"/>
              <w:bottom w:val="nil"/>
              <w:right w:val="nil"/>
            </w:tcBorders>
            <w:shd w:val="clear" w:color="auto" w:fill="auto"/>
            <w:noWrap/>
            <w:vAlign w:val="bottom"/>
            <w:hideMark/>
          </w:tcPr>
          <w:p w14:paraId="5AAC368C" w14:textId="77777777" w:rsidR="003F657F" w:rsidRPr="0022773C" w:rsidRDefault="003F657F" w:rsidP="003F657F">
            <w:pPr>
              <w:rPr>
                <w:rFonts w:ascii="Times Roman" w:hAnsi="Times Roman"/>
                <w:color w:val="000000"/>
              </w:rPr>
            </w:pPr>
          </w:p>
        </w:tc>
        <w:tc>
          <w:tcPr>
            <w:tcW w:w="1300" w:type="dxa"/>
            <w:tcBorders>
              <w:top w:val="nil"/>
              <w:left w:val="nil"/>
              <w:bottom w:val="nil"/>
              <w:right w:val="nil"/>
            </w:tcBorders>
            <w:shd w:val="clear" w:color="auto" w:fill="auto"/>
            <w:noWrap/>
            <w:vAlign w:val="bottom"/>
            <w:hideMark/>
          </w:tcPr>
          <w:p w14:paraId="1BB5788C" w14:textId="7E61DB4F" w:rsidR="003F657F" w:rsidRPr="00426625" w:rsidRDefault="003F657F" w:rsidP="003F657F">
            <w:pPr>
              <w:jc w:val="right"/>
              <w:rPr>
                <w:rFonts w:ascii="Times" w:hAnsi="Times"/>
                <w:color w:val="000000"/>
              </w:rPr>
            </w:pPr>
            <w:r w:rsidRPr="00426625">
              <w:rPr>
                <w:rFonts w:ascii="Times" w:hAnsi="Times" w:cs="Arial"/>
                <w:color w:val="000000"/>
              </w:rPr>
              <w:t>0.395</w:t>
            </w:r>
          </w:p>
        </w:tc>
        <w:tc>
          <w:tcPr>
            <w:tcW w:w="1300" w:type="dxa"/>
            <w:tcBorders>
              <w:top w:val="nil"/>
              <w:left w:val="nil"/>
              <w:bottom w:val="nil"/>
              <w:right w:val="nil"/>
            </w:tcBorders>
            <w:shd w:val="clear" w:color="auto" w:fill="auto"/>
            <w:noWrap/>
            <w:vAlign w:val="bottom"/>
            <w:hideMark/>
          </w:tcPr>
          <w:p w14:paraId="1BDE449D" w14:textId="038E08DF" w:rsidR="003F657F" w:rsidRPr="00426625" w:rsidRDefault="003F657F" w:rsidP="003F657F">
            <w:pPr>
              <w:jc w:val="right"/>
              <w:rPr>
                <w:rFonts w:ascii="Times" w:hAnsi="Times"/>
                <w:color w:val="000000"/>
              </w:rPr>
            </w:pPr>
            <w:r w:rsidRPr="00426625">
              <w:rPr>
                <w:rFonts w:ascii="Times" w:hAnsi="Times" w:cs="Arial"/>
                <w:color w:val="000000"/>
              </w:rPr>
              <w:t>0.346</w:t>
            </w:r>
          </w:p>
        </w:tc>
        <w:tc>
          <w:tcPr>
            <w:tcW w:w="1300" w:type="dxa"/>
            <w:tcBorders>
              <w:top w:val="nil"/>
              <w:left w:val="nil"/>
              <w:bottom w:val="nil"/>
              <w:right w:val="nil"/>
            </w:tcBorders>
            <w:shd w:val="clear" w:color="auto" w:fill="auto"/>
            <w:noWrap/>
            <w:vAlign w:val="bottom"/>
            <w:hideMark/>
          </w:tcPr>
          <w:p w14:paraId="38FB05E4" w14:textId="7413C04F" w:rsidR="003F657F" w:rsidRPr="00426625" w:rsidRDefault="003F657F" w:rsidP="003F657F">
            <w:pPr>
              <w:jc w:val="right"/>
              <w:rPr>
                <w:rFonts w:ascii="Times" w:hAnsi="Times"/>
                <w:color w:val="000000"/>
              </w:rPr>
            </w:pPr>
            <w:r w:rsidRPr="00426625">
              <w:rPr>
                <w:rFonts w:ascii="Times" w:hAnsi="Times" w:cs="Arial"/>
                <w:color w:val="000000"/>
              </w:rPr>
              <w:t>0.445</w:t>
            </w:r>
          </w:p>
        </w:tc>
        <w:tc>
          <w:tcPr>
            <w:tcW w:w="1300" w:type="dxa"/>
            <w:tcBorders>
              <w:top w:val="nil"/>
              <w:left w:val="nil"/>
              <w:bottom w:val="nil"/>
              <w:right w:val="nil"/>
            </w:tcBorders>
            <w:shd w:val="clear" w:color="auto" w:fill="auto"/>
            <w:noWrap/>
            <w:vAlign w:val="bottom"/>
            <w:hideMark/>
          </w:tcPr>
          <w:p w14:paraId="111DC0EA" w14:textId="19D0BDF6" w:rsidR="003F657F" w:rsidRPr="00426625" w:rsidRDefault="003F657F" w:rsidP="003F657F">
            <w:pPr>
              <w:jc w:val="right"/>
              <w:rPr>
                <w:rFonts w:ascii="Times" w:hAnsi="Times"/>
                <w:color w:val="000000"/>
              </w:rPr>
            </w:pPr>
            <w:r w:rsidRPr="00426625">
              <w:rPr>
                <w:rFonts w:ascii="Times" w:hAnsi="Times" w:cs="Arial"/>
                <w:color w:val="000000"/>
              </w:rPr>
              <w:t>&lt;.0001</w:t>
            </w:r>
          </w:p>
        </w:tc>
      </w:tr>
      <w:tr w:rsidR="003F657F" w:rsidRPr="0022773C" w14:paraId="76DC6945"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3C64FB6C" w14:textId="77777777" w:rsidR="003F657F" w:rsidRPr="0022773C" w:rsidRDefault="003F657F" w:rsidP="003F657F">
            <w:pPr>
              <w:rPr>
                <w:rFonts w:ascii="Times Roman" w:hAnsi="Times Roman"/>
                <w:color w:val="000000"/>
              </w:rPr>
            </w:pPr>
            <w:r w:rsidRPr="0022773C">
              <w:rPr>
                <w:rFonts w:ascii="Times Roman" w:hAnsi="Times Roman"/>
                <w:color w:val="000000"/>
              </w:rPr>
              <w:t>Single marital status</w:t>
            </w:r>
          </w:p>
        </w:tc>
        <w:tc>
          <w:tcPr>
            <w:tcW w:w="1300" w:type="dxa"/>
            <w:tcBorders>
              <w:top w:val="nil"/>
              <w:left w:val="nil"/>
              <w:bottom w:val="nil"/>
              <w:right w:val="nil"/>
            </w:tcBorders>
            <w:shd w:val="clear" w:color="auto" w:fill="auto"/>
            <w:noWrap/>
            <w:vAlign w:val="bottom"/>
            <w:hideMark/>
          </w:tcPr>
          <w:p w14:paraId="090E37C7" w14:textId="62EB7E54" w:rsidR="003F657F" w:rsidRPr="00426625" w:rsidRDefault="003F657F" w:rsidP="003F657F">
            <w:pPr>
              <w:jc w:val="right"/>
              <w:rPr>
                <w:rFonts w:ascii="Times" w:hAnsi="Times"/>
                <w:color w:val="000000"/>
              </w:rPr>
            </w:pPr>
            <w:r w:rsidRPr="00426625">
              <w:rPr>
                <w:rFonts w:ascii="Times" w:hAnsi="Times" w:cs="Arial"/>
                <w:color w:val="000000"/>
              </w:rPr>
              <w:t>-0.101</w:t>
            </w:r>
          </w:p>
        </w:tc>
        <w:tc>
          <w:tcPr>
            <w:tcW w:w="1300" w:type="dxa"/>
            <w:tcBorders>
              <w:top w:val="nil"/>
              <w:left w:val="nil"/>
              <w:bottom w:val="nil"/>
              <w:right w:val="nil"/>
            </w:tcBorders>
            <w:shd w:val="clear" w:color="auto" w:fill="auto"/>
            <w:noWrap/>
            <w:vAlign w:val="bottom"/>
            <w:hideMark/>
          </w:tcPr>
          <w:p w14:paraId="017E8318" w14:textId="47E6190D" w:rsidR="003F657F" w:rsidRPr="00426625" w:rsidRDefault="003F657F" w:rsidP="003F657F">
            <w:pPr>
              <w:jc w:val="right"/>
              <w:rPr>
                <w:rFonts w:ascii="Times" w:hAnsi="Times"/>
                <w:color w:val="000000"/>
              </w:rPr>
            </w:pPr>
            <w:r w:rsidRPr="00426625">
              <w:rPr>
                <w:rFonts w:ascii="Times" w:hAnsi="Times" w:cs="Arial"/>
                <w:color w:val="000000"/>
              </w:rPr>
              <w:t>-0.310</w:t>
            </w:r>
          </w:p>
        </w:tc>
        <w:tc>
          <w:tcPr>
            <w:tcW w:w="1300" w:type="dxa"/>
            <w:tcBorders>
              <w:top w:val="nil"/>
              <w:left w:val="nil"/>
              <w:bottom w:val="nil"/>
              <w:right w:val="nil"/>
            </w:tcBorders>
            <w:shd w:val="clear" w:color="auto" w:fill="auto"/>
            <w:noWrap/>
            <w:vAlign w:val="bottom"/>
            <w:hideMark/>
          </w:tcPr>
          <w:p w14:paraId="6D77F33A" w14:textId="1D5C1DD0" w:rsidR="003F657F" w:rsidRPr="00426625" w:rsidRDefault="003F657F" w:rsidP="003F657F">
            <w:pPr>
              <w:jc w:val="right"/>
              <w:rPr>
                <w:rFonts w:ascii="Times" w:hAnsi="Times"/>
                <w:color w:val="000000"/>
              </w:rPr>
            </w:pPr>
            <w:r w:rsidRPr="00426625">
              <w:rPr>
                <w:rFonts w:ascii="Times" w:hAnsi="Times" w:cs="Arial"/>
                <w:color w:val="000000"/>
              </w:rPr>
              <w:t>0.109</w:t>
            </w:r>
          </w:p>
        </w:tc>
        <w:tc>
          <w:tcPr>
            <w:tcW w:w="1300" w:type="dxa"/>
            <w:tcBorders>
              <w:top w:val="nil"/>
              <w:left w:val="nil"/>
              <w:bottom w:val="nil"/>
              <w:right w:val="nil"/>
            </w:tcBorders>
            <w:shd w:val="clear" w:color="auto" w:fill="auto"/>
            <w:noWrap/>
            <w:vAlign w:val="bottom"/>
            <w:hideMark/>
          </w:tcPr>
          <w:p w14:paraId="2DBAEB2A" w14:textId="5DA09966" w:rsidR="003F657F" w:rsidRPr="00426625" w:rsidRDefault="003F657F" w:rsidP="003F657F">
            <w:pPr>
              <w:jc w:val="right"/>
              <w:rPr>
                <w:rFonts w:ascii="Times" w:hAnsi="Times"/>
                <w:color w:val="000000"/>
              </w:rPr>
            </w:pPr>
            <w:r w:rsidRPr="00426625">
              <w:rPr>
                <w:rFonts w:ascii="Times" w:hAnsi="Times" w:cs="Arial"/>
                <w:color w:val="000000"/>
              </w:rPr>
              <w:t>0.33</w:t>
            </w:r>
          </w:p>
        </w:tc>
      </w:tr>
      <w:tr w:rsidR="00503CBF" w:rsidRPr="0022773C" w14:paraId="34FAD703" w14:textId="77777777" w:rsidTr="00CC0262">
        <w:trPr>
          <w:trHeight w:val="320"/>
        </w:trPr>
        <w:tc>
          <w:tcPr>
            <w:tcW w:w="1300" w:type="dxa"/>
            <w:tcBorders>
              <w:top w:val="nil"/>
              <w:left w:val="nil"/>
              <w:bottom w:val="nil"/>
              <w:right w:val="nil"/>
            </w:tcBorders>
            <w:shd w:val="clear" w:color="auto" w:fill="auto"/>
            <w:noWrap/>
            <w:vAlign w:val="center"/>
            <w:hideMark/>
          </w:tcPr>
          <w:p w14:paraId="00BF730F" w14:textId="77777777" w:rsidR="00503CBF" w:rsidRPr="0022773C" w:rsidRDefault="00503CBF" w:rsidP="00CC0262">
            <w:pPr>
              <w:rPr>
                <w:rFonts w:ascii="Times Roman" w:hAnsi="Times Roman"/>
                <w:color w:val="000000"/>
              </w:rPr>
            </w:pPr>
            <w:r w:rsidRPr="0022773C">
              <w:rPr>
                <w:rFonts w:ascii="Times Roman" w:hAnsi="Times Roman"/>
                <w:color w:val="000000"/>
              </w:rPr>
              <w:t>Education</w:t>
            </w:r>
          </w:p>
        </w:tc>
        <w:tc>
          <w:tcPr>
            <w:tcW w:w="2380" w:type="dxa"/>
            <w:tcBorders>
              <w:top w:val="nil"/>
              <w:left w:val="nil"/>
              <w:bottom w:val="nil"/>
              <w:right w:val="nil"/>
            </w:tcBorders>
            <w:shd w:val="clear" w:color="auto" w:fill="auto"/>
            <w:noWrap/>
            <w:vAlign w:val="center"/>
            <w:hideMark/>
          </w:tcPr>
          <w:p w14:paraId="4BADA4A5" w14:textId="77777777" w:rsidR="00503CBF" w:rsidRPr="0022773C" w:rsidRDefault="00503CBF" w:rsidP="00CC0262">
            <w:pPr>
              <w:rPr>
                <w:rFonts w:ascii="Times Roman" w:hAnsi="Times Roman"/>
                <w:color w:val="000000"/>
              </w:rPr>
            </w:pPr>
            <w:r w:rsidRPr="0022773C">
              <w:rPr>
                <w:rFonts w:ascii="Times Roman" w:hAnsi="Times Roman"/>
                <w:color w:val="000000"/>
              </w:rPr>
              <w:t>None</w:t>
            </w:r>
          </w:p>
        </w:tc>
        <w:tc>
          <w:tcPr>
            <w:tcW w:w="1300" w:type="dxa"/>
            <w:tcBorders>
              <w:top w:val="nil"/>
              <w:left w:val="nil"/>
              <w:bottom w:val="nil"/>
              <w:right w:val="nil"/>
            </w:tcBorders>
            <w:shd w:val="clear" w:color="auto" w:fill="auto"/>
            <w:noWrap/>
            <w:vAlign w:val="center"/>
            <w:hideMark/>
          </w:tcPr>
          <w:p w14:paraId="5F922F7F"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0635137A"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D38D7DB"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48BDD0AA" w14:textId="77777777" w:rsidR="00503CBF" w:rsidRPr="00426625" w:rsidRDefault="00503CBF" w:rsidP="00CC0262">
            <w:pPr>
              <w:rPr>
                <w:rFonts w:ascii="Times" w:hAnsi="Times"/>
              </w:rPr>
            </w:pPr>
          </w:p>
        </w:tc>
      </w:tr>
      <w:tr w:rsidR="003F657F" w:rsidRPr="0022773C" w14:paraId="183DFEC5" w14:textId="77777777" w:rsidTr="00CC0262">
        <w:trPr>
          <w:trHeight w:val="320"/>
        </w:trPr>
        <w:tc>
          <w:tcPr>
            <w:tcW w:w="1300" w:type="dxa"/>
            <w:tcBorders>
              <w:top w:val="nil"/>
              <w:left w:val="nil"/>
              <w:bottom w:val="nil"/>
              <w:right w:val="nil"/>
            </w:tcBorders>
            <w:shd w:val="clear" w:color="auto" w:fill="auto"/>
            <w:noWrap/>
            <w:vAlign w:val="bottom"/>
            <w:hideMark/>
          </w:tcPr>
          <w:p w14:paraId="16174BFC" w14:textId="77777777" w:rsidR="003F657F" w:rsidRPr="0022773C" w:rsidRDefault="003F657F" w:rsidP="003F657F">
            <w:pPr>
              <w:rPr>
                <w:sz w:val="20"/>
                <w:szCs w:val="20"/>
              </w:rPr>
            </w:pPr>
          </w:p>
        </w:tc>
        <w:tc>
          <w:tcPr>
            <w:tcW w:w="2380" w:type="dxa"/>
            <w:tcBorders>
              <w:top w:val="nil"/>
              <w:left w:val="nil"/>
              <w:bottom w:val="nil"/>
              <w:right w:val="nil"/>
            </w:tcBorders>
            <w:shd w:val="clear" w:color="auto" w:fill="auto"/>
            <w:noWrap/>
            <w:vAlign w:val="center"/>
            <w:hideMark/>
          </w:tcPr>
          <w:p w14:paraId="16CAB760" w14:textId="77777777" w:rsidR="003F657F" w:rsidRPr="0022773C" w:rsidRDefault="003F657F" w:rsidP="003F657F">
            <w:pPr>
              <w:rPr>
                <w:rFonts w:ascii="Times Roman" w:hAnsi="Times Roman"/>
                <w:color w:val="000000"/>
              </w:rPr>
            </w:pPr>
            <w:r w:rsidRPr="0022773C">
              <w:rPr>
                <w:rFonts w:ascii="Times Roman" w:hAnsi="Times Roman"/>
                <w:color w:val="000000"/>
              </w:rPr>
              <w:t>Primary</w:t>
            </w:r>
          </w:p>
        </w:tc>
        <w:tc>
          <w:tcPr>
            <w:tcW w:w="1300" w:type="dxa"/>
            <w:tcBorders>
              <w:top w:val="nil"/>
              <w:left w:val="nil"/>
              <w:bottom w:val="nil"/>
              <w:right w:val="nil"/>
            </w:tcBorders>
            <w:shd w:val="clear" w:color="auto" w:fill="auto"/>
            <w:noWrap/>
            <w:vAlign w:val="bottom"/>
            <w:hideMark/>
          </w:tcPr>
          <w:p w14:paraId="79E99385" w14:textId="22501953" w:rsidR="003F657F" w:rsidRPr="00426625" w:rsidRDefault="003F657F" w:rsidP="003F657F">
            <w:pPr>
              <w:jc w:val="right"/>
              <w:rPr>
                <w:rFonts w:ascii="Times" w:hAnsi="Times"/>
                <w:color w:val="000000"/>
              </w:rPr>
            </w:pPr>
            <w:r w:rsidRPr="00426625">
              <w:rPr>
                <w:rFonts w:ascii="Times" w:hAnsi="Times" w:cs="Arial"/>
                <w:color w:val="000000"/>
              </w:rPr>
              <w:t>-0.329</w:t>
            </w:r>
          </w:p>
        </w:tc>
        <w:tc>
          <w:tcPr>
            <w:tcW w:w="1300" w:type="dxa"/>
            <w:tcBorders>
              <w:top w:val="nil"/>
              <w:left w:val="nil"/>
              <w:bottom w:val="nil"/>
              <w:right w:val="nil"/>
            </w:tcBorders>
            <w:shd w:val="clear" w:color="auto" w:fill="auto"/>
            <w:noWrap/>
            <w:vAlign w:val="bottom"/>
            <w:hideMark/>
          </w:tcPr>
          <w:p w14:paraId="10CD579F" w14:textId="6CF5FA70" w:rsidR="003F657F" w:rsidRPr="00426625" w:rsidRDefault="003F657F" w:rsidP="003F657F">
            <w:pPr>
              <w:jc w:val="right"/>
              <w:rPr>
                <w:rFonts w:ascii="Times" w:hAnsi="Times"/>
                <w:color w:val="000000"/>
              </w:rPr>
            </w:pPr>
            <w:r w:rsidRPr="00426625">
              <w:rPr>
                <w:rFonts w:ascii="Times" w:hAnsi="Times" w:cs="Arial"/>
                <w:color w:val="000000"/>
              </w:rPr>
              <w:t>-0.498</w:t>
            </w:r>
          </w:p>
        </w:tc>
        <w:tc>
          <w:tcPr>
            <w:tcW w:w="1300" w:type="dxa"/>
            <w:tcBorders>
              <w:top w:val="nil"/>
              <w:left w:val="nil"/>
              <w:bottom w:val="nil"/>
              <w:right w:val="nil"/>
            </w:tcBorders>
            <w:shd w:val="clear" w:color="auto" w:fill="auto"/>
            <w:noWrap/>
            <w:vAlign w:val="bottom"/>
            <w:hideMark/>
          </w:tcPr>
          <w:p w14:paraId="30A71D71" w14:textId="09A99984" w:rsidR="003F657F" w:rsidRPr="00426625" w:rsidRDefault="003F657F" w:rsidP="003F657F">
            <w:pPr>
              <w:jc w:val="right"/>
              <w:rPr>
                <w:rFonts w:ascii="Times" w:hAnsi="Times"/>
                <w:color w:val="000000"/>
              </w:rPr>
            </w:pPr>
            <w:r w:rsidRPr="00426625">
              <w:rPr>
                <w:rFonts w:ascii="Times" w:hAnsi="Times" w:cs="Arial"/>
                <w:color w:val="000000"/>
              </w:rPr>
              <w:t>-0.160</w:t>
            </w:r>
          </w:p>
        </w:tc>
        <w:tc>
          <w:tcPr>
            <w:tcW w:w="1300" w:type="dxa"/>
            <w:tcBorders>
              <w:top w:val="nil"/>
              <w:left w:val="nil"/>
              <w:bottom w:val="nil"/>
              <w:right w:val="nil"/>
            </w:tcBorders>
            <w:shd w:val="clear" w:color="auto" w:fill="auto"/>
            <w:noWrap/>
            <w:vAlign w:val="bottom"/>
            <w:hideMark/>
          </w:tcPr>
          <w:p w14:paraId="1621581D" w14:textId="3A55C8A0" w:rsidR="003F657F" w:rsidRPr="00426625" w:rsidRDefault="003F657F" w:rsidP="003F657F">
            <w:pPr>
              <w:jc w:val="right"/>
              <w:rPr>
                <w:rFonts w:ascii="Times" w:hAnsi="Times"/>
                <w:color w:val="000000"/>
              </w:rPr>
            </w:pPr>
            <w:r w:rsidRPr="00426625">
              <w:rPr>
                <w:rFonts w:ascii="Times" w:hAnsi="Times" w:cs="Arial"/>
                <w:color w:val="000000"/>
              </w:rPr>
              <w:t>0.0004</w:t>
            </w:r>
          </w:p>
        </w:tc>
      </w:tr>
      <w:tr w:rsidR="003F657F" w:rsidRPr="0022773C" w14:paraId="707A2608" w14:textId="77777777" w:rsidTr="00CC0262">
        <w:trPr>
          <w:trHeight w:val="320"/>
        </w:trPr>
        <w:tc>
          <w:tcPr>
            <w:tcW w:w="1300" w:type="dxa"/>
            <w:tcBorders>
              <w:top w:val="nil"/>
              <w:left w:val="nil"/>
              <w:bottom w:val="nil"/>
              <w:right w:val="nil"/>
            </w:tcBorders>
            <w:shd w:val="clear" w:color="auto" w:fill="auto"/>
            <w:noWrap/>
            <w:vAlign w:val="bottom"/>
            <w:hideMark/>
          </w:tcPr>
          <w:p w14:paraId="1D6381D1" w14:textId="77777777" w:rsidR="003F657F" w:rsidRPr="0022773C" w:rsidRDefault="003F657F" w:rsidP="003F657F">
            <w:pPr>
              <w:jc w:val="right"/>
              <w:rPr>
                <w:rFonts w:ascii="Times Roman" w:hAnsi="Times Roman"/>
                <w:color w:val="000000"/>
              </w:rPr>
            </w:pPr>
          </w:p>
        </w:tc>
        <w:tc>
          <w:tcPr>
            <w:tcW w:w="2380" w:type="dxa"/>
            <w:tcBorders>
              <w:top w:val="nil"/>
              <w:left w:val="nil"/>
              <w:bottom w:val="nil"/>
              <w:right w:val="nil"/>
            </w:tcBorders>
            <w:shd w:val="clear" w:color="auto" w:fill="auto"/>
            <w:noWrap/>
            <w:vAlign w:val="center"/>
            <w:hideMark/>
          </w:tcPr>
          <w:p w14:paraId="0D77F5E3" w14:textId="77777777" w:rsidR="003F657F" w:rsidRPr="0022773C" w:rsidRDefault="003F657F" w:rsidP="003F657F">
            <w:pPr>
              <w:rPr>
                <w:rFonts w:ascii="Times Roman" w:hAnsi="Times Roman"/>
                <w:color w:val="000000"/>
              </w:rPr>
            </w:pPr>
            <w:r w:rsidRPr="0022773C">
              <w:rPr>
                <w:rFonts w:ascii="Times Roman" w:hAnsi="Times Roman"/>
                <w:color w:val="000000"/>
              </w:rPr>
              <w:t>Secondary</w:t>
            </w:r>
          </w:p>
        </w:tc>
        <w:tc>
          <w:tcPr>
            <w:tcW w:w="1300" w:type="dxa"/>
            <w:tcBorders>
              <w:top w:val="nil"/>
              <w:left w:val="nil"/>
              <w:bottom w:val="nil"/>
              <w:right w:val="nil"/>
            </w:tcBorders>
            <w:shd w:val="clear" w:color="auto" w:fill="auto"/>
            <w:noWrap/>
            <w:vAlign w:val="bottom"/>
            <w:hideMark/>
          </w:tcPr>
          <w:p w14:paraId="4E20B977" w14:textId="4995DC83" w:rsidR="003F657F" w:rsidRPr="00426625" w:rsidRDefault="003F657F" w:rsidP="003F657F">
            <w:pPr>
              <w:jc w:val="right"/>
              <w:rPr>
                <w:rFonts w:ascii="Times" w:hAnsi="Times"/>
                <w:color w:val="000000"/>
              </w:rPr>
            </w:pPr>
            <w:r w:rsidRPr="00426625">
              <w:rPr>
                <w:rFonts w:ascii="Times" w:hAnsi="Times" w:cs="Arial"/>
                <w:color w:val="000000"/>
              </w:rPr>
              <w:t>-0.181</w:t>
            </w:r>
          </w:p>
        </w:tc>
        <w:tc>
          <w:tcPr>
            <w:tcW w:w="1300" w:type="dxa"/>
            <w:tcBorders>
              <w:top w:val="nil"/>
              <w:left w:val="nil"/>
              <w:bottom w:val="nil"/>
              <w:right w:val="nil"/>
            </w:tcBorders>
            <w:shd w:val="clear" w:color="auto" w:fill="auto"/>
            <w:noWrap/>
            <w:vAlign w:val="bottom"/>
            <w:hideMark/>
          </w:tcPr>
          <w:p w14:paraId="5877E651" w14:textId="58C2BBCB" w:rsidR="003F657F" w:rsidRPr="00426625" w:rsidRDefault="003F657F" w:rsidP="003F657F">
            <w:pPr>
              <w:jc w:val="right"/>
              <w:rPr>
                <w:rFonts w:ascii="Times" w:hAnsi="Times"/>
                <w:color w:val="000000"/>
              </w:rPr>
            </w:pPr>
            <w:r w:rsidRPr="00426625">
              <w:rPr>
                <w:rFonts w:ascii="Times" w:hAnsi="Times" w:cs="Arial"/>
                <w:color w:val="000000"/>
              </w:rPr>
              <w:t>-0.378</w:t>
            </w:r>
          </w:p>
        </w:tc>
        <w:tc>
          <w:tcPr>
            <w:tcW w:w="1300" w:type="dxa"/>
            <w:tcBorders>
              <w:top w:val="nil"/>
              <w:left w:val="nil"/>
              <w:bottom w:val="nil"/>
              <w:right w:val="nil"/>
            </w:tcBorders>
            <w:shd w:val="clear" w:color="auto" w:fill="auto"/>
            <w:noWrap/>
            <w:vAlign w:val="bottom"/>
            <w:hideMark/>
          </w:tcPr>
          <w:p w14:paraId="0ACB9456" w14:textId="603E0DF7" w:rsidR="003F657F" w:rsidRPr="00426625" w:rsidRDefault="003F657F" w:rsidP="003F657F">
            <w:pPr>
              <w:jc w:val="right"/>
              <w:rPr>
                <w:rFonts w:ascii="Times" w:hAnsi="Times"/>
                <w:color w:val="000000"/>
              </w:rPr>
            </w:pPr>
            <w:r w:rsidRPr="00426625">
              <w:rPr>
                <w:rFonts w:ascii="Times" w:hAnsi="Times" w:cs="Arial"/>
                <w:color w:val="000000"/>
              </w:rPr>
              <w:t>0.017</w:t>
            </w:r>
          </w:p>
        </w:tc>
        <w:tc>
          <w:tcPr>
            <w:tcW w:w="1300" w:type="dxa"/>
            <w:tcBorders>
              <w:top w:val="nil"/>
              <w:left w:val="nil"/>
              <w:bottom w:val="nil"/>
              <w:right w:val="nil"/>
            </w:tcBorders>
            <w:shd w:val="clear" w:color="auto" w:fill="auto"/>
            <w:noWrap/>
            <w:vAlign w:val="bottom"/>
            <w:hideMark/>
          </w:tcPr>
          <w:p w14:paraId="3F0651BA" w14:textId="7529C18E" w:rsidR="003F657F" w:rsidRPr="00426625" w:rsidRDefault="003F657F" w:rsidP="003F657F">
            <w:pPr>
              <w:jc w:val="right"/>
              <w:rPr>
                <w:rFonts w:ascii="Times" w:hAnsi="Times"/>
                <w:color w:val="000000"/>
              </w:rPr>
            </w:pPr>
            <w:r w:rsidRPr="00426625">
              <w:rPr>
                <w:rFonts w:ascii="Times" w:hAnsi="Times" w:cs="Arial"/>
                <w:color w:val="000000"/>
              </w:rPr>
              <w:t>0.07</w:t>
            </w:r>
          </w:p>
        </w:tc>
      </w:tr>
      <w:tr w:rsidR="003F657F" w:rsidRPr="0022773C" w14:paraId="0AAE0734" w14:textId="77777777" w:rsidTr="00CC0262">
        <w:trPr>
          <w:trHeight w:val="320"/>
        </w:trPr>
        <w:tc>
          <w:tcPr>
            <w:tcW w:w="1300" w:type="dxa"/>
            <w:tcBorders>
              <w:top w:val="nil"/>
              <w:left w:val="nil"/>
              <w:bottom w:val="nil"/>
              <w:right w:val="nil"/>
            </w:tcBorders>
            <w:shd w:val="clear" w:color="auto" w:fill="auto"/>
            <w:noWrap/>
            <w:vAlign w:val="bottom"/>
            <w:hideMark/>
          </w:tcPr>
          <w:p w14:paraId="1911FC77" w14:textId="77777777" w:rsidR="003F657F" w:rsidRPr="0022773C" w:rsidRDefault="003F657F" w:rsidP="003F657F">
            <w:pPr>
              <w:jc w:val="right"/>
              <w:rPr>
                <w:rFonts w:ascii="Times Roman" w:hAnsi="Times Roman"/>
                <w:color w:val="000000"/>
              </w:rPr>
            </w:pPr>
          </w:p>
        </w:tc>
        <w:tc>
          <w:tcPr>
            <w:tcW w:w="2380" w:type="dxa"/>
            <w:tcBorders>
              <w:top w:val="nil"/>
              <w:left w:val="nil"/>
              <w:bottom w:val="nil"/>
              <w:right w:val="nil"/>
            </w:tcBorders>
            <w:shd w:val="clear" w:color="auto" w:fill="auto"/>
            <w:noWrap/>
            <w:vAlign w:val="center"/>
            <w:hideMark/>
          </w:tcPr>
          <w:p w14:paraId="620F28EF" w14:textId="77777777" w:rsidR="003F657F" w:rsidRPr="0022773C" w:rsidRDefault="003F657F" w:rsidP="003F657F">
            <w:pPr>
              <w:rPr>
                <w:rFonts w:ascii="Times Roman" w:hAnsi="Times Roman"/>
                <w:color w:val="000000"/>
              </w:rPr>
            </w:pPr>
            <w:r w:rsidRPr="0022773C">
              <w:rPr>
                <w:rFonts w:ascii="Times Roman" w:hAnsi="Times Roman"/>
                <w:color w:val="000000"/>
              </w:rPr>
              <w:t>Greater than Secondary</w:t>
            </w:r>
          </w:p>
        </w:tc>
        <w:tc>
          <w:tcPr>
            <w:tcW w:w="1300" w:type="dxa"/>
            <w:tcBorders>
              <w:top w:val="nil"/>
              <w:left w:val="nil"/>
              <w:bottom w:val="nil"/>
              <w:right w:val="nil"/>
            </w:tcBorders>
            <w:shd w:val="clear" w:color="auto" w:fill="auto"/>
            <w:noWrap/>
            <w:vAlign w:val="bottom"/>
            <w:hideMark/>
          </w:tcPr>
          <w:p w14:paraId="7AA25281" w14:textId="06383D49" w:rsidR="003F657F" w:rsidRPr="00426625" w:rsidRDefault="003F657F" w:rsidP="003F657F">
            <w:pPr>
              <w:jc w:val="right"/>
              <w:rPr>
                <w:rFonts w:ascii="Times" w:hAnsi="Times"/>
                <w:color w:val="000000"/>
              </w:rPr>
            </w:pPr>
            <w:r w:rsidRPr="00426625">
              <w:rPr>
                <w:rFonts w:ascii="Times" w:hAnsi="Times" w:cs="Arial"/>
                <w:color w:val="000000"/>
              </w:rPr>
              <w:t>0.015</w:t>
            </w:r>
          </w:p>
        </w:tc>
        <w:tc>
          <w:tcPr>
            <w:tcW w:w="1300" w:type="dxa"/>
            <w:tcBorders>
              <w:top w:val="nil"/>
              <w:left w:val="nil"/>
              <w:bottom w:val="nil"/>
              <w:right w:val="nil"/>
            </w:tcBorders>
            <w:shd w:val="clear" w:color="auto" w:fill="auto"/>
            <w:noWrap/>
            <w:vAlign w:val="bottom"/>
            <w:hideMark/>
          </w:tcPr>
          <w:p w14:paraId="40441E77" w14:textId="5F432346" w:rsidR="003F657F" w:rsidRPr="00426625" w:rsidRDefault="003F657F" w:rsidP="003F657F">
            <w:pPr>
              <w:jc w:val="right"/>
              <w:rPr>
                <w:rFonts w:ascii="Times" w:hAnsi="Times"/>
                <w:color w:val="000000"/>
              </w:rPr>
            </w:pPr>
            <w:r w:rsidRPr="00426625">
              <w:rPr>
                <w:rFonts w:ascii="Times" w:hAnsi="Times" w:cs="Arial"/>
                <w:color w:val="000000"/>
              </w:rPr>
              <w:t>-0.179</w:t>
            </w:r>
          </w:p>
        </w:tc>
        <w:tc>
          <w:tcPr>
            <w:tcW w:w="1300" w:type="dxa"/>
            <w:tcBorders>
              <w:top w:val="nil"/>
              <w:left w:val="nil"/>
              <w:bottom w:val="nil"/>
              <w:right w:val="nil"/>
            </w:tcBorders>
            <w:shd w:val="clear" w:color="auto" w:fill="auto"/>
            <w:noWrap/>
            <w:vAlign w:val="bottom"/>
            <w:hideMark/>
          </w:tcPr>
          <w:p w14:paraId="1051A1F6" w14:textId="63C6F633" w:rsidR="003F657F" w:rsidRPr="00426625" w:rsidRDefault="003F657F" w:rsidP="003F657F">
            <w:pPr>
              <w:jc w:val="right"/>
              <w:rPr>
                <w:rFonts w:ascii="Times" w:hAnsi="Times"/>
                <w:color w:val="000000"/>
              </w:rPr>
            </w:pPr>
            <w:r w:rsidRPr="00426625">
              <w:rPr>
                <w:rFonts w:ascii="Times" w:hAnsi="Times" w:cs="Arial"/>
                <w:color w:val="000000"/>
              </w:rPr>
              <w:t>0.209</w:t>
            </w:r>
          </w:p>
        </w:tc>
        <w:tc>
          <w:tcPr>
            <w:tcW w:w="1300" w:type="dxa"/>
            <w:tcBorders>
              <w:top w:val="nil"/>
              <w:left w:val="nil"/>
              <w:bottom w:val="nil"/>
              <w:right w:val="nil"/>
            </w:tcBorders>
            <w:shd w:val="clear" w:color="auto" w:fill="auto"/>
            <w:noWrap/>
            <w:vAlign w:val="bottom"/>
            <w:hideMark/>
          </w:tcPr>
          <w:p w14:paraId="26BF0EF8" w14:textId="5EB05CA5" w:rsidR="003F657F" w:rsidRPr="00426625" w:rsidRDefault="003F657F" w:rsidP="003F657F">
            <w:pPr>
              <w:jc w:val="right"/>
              <w:rPr>
                <w:rFonts w:ascii="Times" w:hAnsi="Times"/>
                <w:color w:val="000000"/>
              </w:rPr>
            </w:pPr>
            <w:r w:rsidRPr="00426625">
              <w:rPr>
                <w:rFonts w:ascii="Times" w:hAnsi="Times" w:cs="Arial"/>
                <w:color w:val="000000"/>
              </w:rPr>
              <w:t>0.87</w:t>
            </w:r>
          </w:p>
        </w:tc>
      </w:tr>
      <w:tr w:rsidR="00503CBF" w:rsidRPr="0022773C" w14:paraId="53B09A20" w14:textId="77777777" w:rsidTr="00CC0262">
        <w:trPr>
          <w:trHeight w:val="320"/>
        </w:trPr>
        <w:tc>
          <w:tcPr>
            <w:tcW w:w="1300" w:type="dxa"/>
            <w:tcBorders>
              <w:top w:val="nil"/>
              <w:left w:val="nil"/>
              <w:bottom w:val="nil"/>
              <w:right w:val="nil"/>
            </w:tcBorders>
            <w:shd w:val="clear" w:color="auto" w:fill="auto"/>
            <w:noWrap/>
            <w:vAlign w:val="center"/>
            <w:hideMark/>
          </w:tcPr>
          <w:p w14:paraId="515717D4" w14:textId="77777777" w:rsidR="00503CBF" w:rsidRPr="0022773C" w:rsidRDefault="00503CBF" w:rsidP="00CC0262">
            <w:pPr>
              <w:rPr>
                <w:rFonts w:ascii="Times Roman" w:hAnsi="Times Roman"/>
                <w:color w:val="000000"/>
              </w:rPr>
            </w:pPr>
            <w:r w:rsidRPr="0022773C">
              <w:rPr>
                <w:rFonts w:ascii="Times Roman" w:hAnsi="Times Roman"/>
                <w:color w:val="000000"/>
              </w:rPr>
              <w:t>Wealth</w:t>
            </w:r>
          </w:p>
        </w:tc>
        <w:tc>
          <w:tcPr>
            <w:tcW w:w="2380" w:type="dxa"/>
            <w:tcBorders>
              <w:top w:val="nil"/>
              <w:left w:val="nil"/>
              <w:bottom w:val="nil"/>
              <w:right w:val="nil"/>
            </w:tcBorders>
            <w:shd w:val="clear" w:color="auto" w:fill="auto"/>
            <w:noWrap/>
            <w:vAlign w:val="center"/>
            <w:hideMark/>
          </w:tcPr>
          <w:p w14:paraId="1539F3DD" w14:textId="77777777" w:rsidR="00503CBF" w:rsidRPr="0022773C" w:rsidRDefault="00503CBF" w:rsidP="00CC0262">
            <w:pPr>
              <w:rPr>
                <w:rFonts w:ascii="Times Roman" w:hAnsi="Times Roman"/>
                <w:color w:val="000000"/>
              </w:rPr>
            </w:pPr>
            <w:r w:rsidRPr="0022773C">
              <w:rPr>
                <w:rFonts w:ascii="Times Roman" w:hAnsi="Times Roman"/>
                <w:color w:val="000000"/>
              </w:rPr>
              <w:t>Richest</w:t>
            </w:r>
          </w:p>
        </w:tc>
        <w:tc>
          <w:tcPr>
            <w:tcW w:w="1300" w:type="dxa"/>
            <w:tcBorders>
              <w:top w:val="nil"/>
              <w:left w:val="nil"/>
              <w:bottom w:val="nil"/>
              <w:right w:val="nil"/>
            </w:tcBorders>
            <w:shd w:val="clear" w:color="auto" w:fill="auto"/>
            <w:noWrap/>
            <w:vAlign w:val="center"/>
            <w:hideMark/>
          </w:tcPr>
          <w:p w14:paraId="6B4D2293"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09345193"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72A24BB"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66CFF9D7" w14:textId="77777777" w:rsidR="00503CBF" w:rsidRPr="00426625" w:rsidRDefault="00503CBF" w:rsidP="00CC0262">
            <w:pPr>
              <w:rPr>
                <w:rFonts w:ascii="Times" w:hAnsi="Times"/>
              </w:rPr>
            </w:pPr>
          </w:p>
        </w:tc>
      </w:tr>
      <w:tr w:rsidR="003F657F" w:rsidRPr="0022773C" w14:paraId="7BBCD992" w14:textId="77777777" w:rsidTr="00CC0262">
        <w:trPr>
          <w:trHeight w:val="320"/>
        </w:trPr>
        <w:tc>
          <w:tcPr>
            <w:tcW w:w="1300" w:type="dxa"/>
            <w:tcBorders>
              <w:top w:val="nil"/>
              <w:left w:val="nil"/>
              <w:bottom w:val="nil"/>
              <w:right w:val="nil"/>
            </w:tcBorders>
            <w:shd w:val="clear" w:color="auto" w:fill="auto"/>
            <w:noWrap/>
            <w:vAlign w:val="bottom"/>
            <w:hideMark/>
          </w:tcPr>
          <w:p w14:paraId="3915A27B" w14:textId="77777777" w:rsidR="003F657F" w:rsidRPr="0022773C" w:rsidRDefault="003F657F" w:rsidP="003F657F">
            <w:pPr>
              <w:rPr>
                <w:sz w:val="20"/>
                <w:szCs w:val="20"/>
              </w:rPr>
            </w:pPr>
          </w:p>
        </w:tc>
        <w:tc>
          <w:tcPr>
            <w:tcW w:w="2380" w:type="dxa"/>
            <w:tcBorders>
              <w:top w:val="nil"/>
              <w:left w:val="nil"/>
              <w:bottom w:val="nil"/>
              <w:right w:val="nil"/>
            </w:tcBorders>
            <w:shd w:val="clear" w:color="auto" w:fill="auto"/>
            <w:noWrap/>
            <w:vAlign w:val="center"/>
            <w:hideMark/>
          </w:tcPr>
          <w:p w14:paraId="0E070EE5" w14:textId="77777777" w:rsidR="003F657F" w:rsidRPr="0022773C" w:rsidRDefault="003F657F" w:rsidP="003F657F">
            <w:pPr>
              <w:rPr>
                <w:rFonts w:ascii="Times Roman" w:hAnsi="Times Roman"/>
                <w:color w:val="000000"/>
              </w:rPr>
            </w:pPr>
            <w:r w:rsidRPr="0022773C">
              <w:rPr>
                <w:rFonts w:ascii="Times Roman" w:hAnsi="Times Roman"/>
                <w:color w:val="000000"/>
              </w:rPr>
              <w:t>Richer</w:t>
            </w:r>
          </w:p>
        </w:tc>
        <w:tc>
          <w:tcPr>
            <w:tcW w:w="1300" w:type="dxa"/>
            <w:tcBorders>
              <w:top w:val="nil"/>
              <w:left w:val="nil"/>
              <w:bottom w:val="nil"/>
              <w:right w:val="nil"/>
            </w:tcBorders>
            <w:shd w:val="clear" w:color="auto" w:fill="auto"/>
            <w:noWrap/>
            <w:vAlign w:val="bottom"/>
            <w:hideMark/>
          </w:tcPr>
          <w:p w14:paraId="3FD3223C" w14:textId="5FE42B35" w:rsidR="003F657F" w:rsidRPr="00426625" w:rsidRDefault="003F657F" w:rsidP="003F657F">
            <w:pPr>
              <w:jc w:val="right"/>
              <w:rPr>
                <w:rFonts w:ascii="Times" w:hAnsi="Times"/>
                <w:color w:val="000000"/>
              </w:rPr>
            </w:pPr>
            <w:r w:rsidRPr="00426625">
              <w:rPr>
                <w:rFonts w:ascii="Times" w:hAnsi="Times" w:cs="Arial"/>
                <w:color w:val="000000"/>
              </w:rPr>
              <w:t>-0.044</w:t>
            </w:r>
          </w:p>
        </w:tc>
        <w:tc>
          <w:tcPr>
            <w:tcW w:w="1300" w:type="dxa"/>
            <w:tcBorders>
              <w:top w:val="nil"/>
              <w:left w:val="nil"/>
              <w:bottom w:val="nil"/>
              <w:right w:val="nil"/>
            </w:tcBorders>
            <w:shd w:val="clear" w:color="auto" w:fill="auto"/>
            <w:noWrap/>
            <w:vAlign w:val="bottom"/>
            <w:hideMark/>
          </w:tcPr>
          <w:p w14:paraId="21D536BC" w14:textId="5DB5A915" w:rsidR="003F657F" w:rsidRPr="00426625" w:rsidRDefault="003F657F" w:rsidP="003F657F">
            <w:pPr>
              <w:jc w:val="right"/>
              <w:rPr>
                <w:rFonts w:ascii="Times" w:hAnsi="Times"/>
                <w:color w:val="000000"/>
              </w:rPr>
            </w:pPr>
            <w:r w:rsidRPr="00426625">
              <w:rPr>
                <w:rFonts w:ascii="Times" w:hAnsi="Times" w:cs="Arial"/>
                <w:color w:val="000000"/>
              </w:rPr>
              <w:t>-0.126</w:t>
            </w:r>
          </w:p>
        </w:tc>
        <w:tc>
          <w:tcPr>
            <w:tcW w:w="1300" w:type="dxa"/>
            <w:tcBorders>
              <w:top w:val="nil"/>
              <w:left w:val="nil"/>
              <w:bottom w:val="nil"/>
              <w:right w:val="nil"/>
            </w:tcBorders>
            <w:shd w:val="clear" w:color="auto" w:fill="auto"/>
            <w:noWrap/>
            <w:vAlign w:val="bottom"/>
            <w:hideMark/>
          </w:tcPr>
          <w:p w14:paraId="0BA18319" w14:textId="1BFD956D" w:rsidR="003F657F" w:rsidRPr="00426625" w:rsidRDefault="003F657F" w:rsidP="003F657F">
            <w:pPr>
              <w:jc w:val="right"/>
              <w:rPr>
                <w:rFonts w:ascii="Times" w:hAnsi="Times"/>
                <w:color w:val="000000"/>
              </w:rPr>
            </w:pPr>
            <w:r w:rsidRPr="00426625">
              <w:rPr>
                <w:rFonts w:ascii="Times" w:hAnsi="Times" w:cs="Arial"/>
                <w:color w:val="000000"/>
              </w:rPr>
              <w:t>0.038</w:t>
            </w:r>
          </w:p>
        </w:tc>
        <w:tc>
          <w:tcPr>
            <w:tcW w:w="1300" w:type="dxa"/>
            <w:tcBorders>
              <w:top w:val="nil"/>
              <w:left w:val="nil"/>
              <w:bottom w:val="nil"/>
              <w:right w:val="nil"/>
            </w:tcBorders>
            <w:shd w:val="clear" w:color="auto" w:fill="auto"/>
            <w:noWrap/>
            <w:vAlign w:val="bottom"/>
            <w:hideMark/>
          </w:tcPr>
          <w:p w14:paraId="4E2EFD6B" w14:textId="3CD38425" w:rsidR="003F657F" w:rsidRPr="00426625" w:rsidRDefault="003F657F" w:rsidP="003F657F">
            <w:pPr>
              <w:jc w:val="right"/>
              <w:rPr>
                <w:rFonts w:ascii="Times" w:hAnsi="Times"/>
                <w:color w:val="000000"/>
              </w:rPr>
            </w:pPr>
            <w:r w:rsidRPr="00426625">
              <w:rPr>
                <w:rFonts w:ascii="Times" w:hAnsi="Times" w:cs="Arial"/>
                <w:color w:val="000000"/>
              </w:rPr>
              <w:t>0.28</w:t>
            </w:r>
          </w:p>
        </w:tc>
      </w:tr>
      <w:tr w:rsidR="003F657F" w:rsidRPr="0022773C" w14:paraId="4B044704" w14:textId="77777777" w:rsidTr="00CC0262">
        <w:trPr>
          <w:trHeight w:val="320"/>
        </w:trPr>
        <w:tc>
          <w:tcPr>
            <w:tcW w:w="1300" w:type="dxa"/>
            <w:tcBorders>
              <w:top w:val="nil"/>
              <w:left w:val="nil"/>
              <w:bottom w:val="nil"/>
              <w:right w:val="nil"/>
            </w:tcBorders>
            <w:shd w:val="clear" w:color="auto" w:fill="auto"/>
            <w:noWrap/>
            <w:vAlign w:val="bottom"/>
            <w:hideMark/>
          </w:tcPr>
          <w:p w14:paraId="16F39EDE" w14:textId="77777777" w:rsidR="003F657F" w:rsidRPr="0022773C" w:rsidRDefault="003F657F" w:rsidP="003F657F">
            <w:pPr>
              <w:jc w:val="right"/>
              <w:rPr>
                <w:rFonts w:ascii="Times Roman" w:hAnsi="Times Roman"/>
                <w:color w:val="000000"/>
              </w:rPr>
            </w:pPr>
          </w:p>
        </w:tc>
        <w:tc>
          <w:tcPr>
            <w:tcW w:w="2380" w:type="dxa"/>
            <w:tcBorders>
              <w:top w:val="nil"/>
              <w:left w:val="nil"/>
              <w:bottom w:val="nil"/>
              <w:right w:val="nil"/>
            </w:tcBorders>
            <w:shd w:val="clear" w:color="auto" w:fill="auto"/>
            <w:noWrap/>
            <w:vAlign w:val="center"/>
            <w:hideMark/>
          </w:tcPr>
          <w:p w14:paraId="1B22629F" w14:textId="77777777" w:rsidR="003F657F" w:rsidRPr="0022773C" w:rsidRDefault="003F657F" w:rsidP="003F657F">
            <w:pPr>
              <w:rPr>
                <w:rFonts w:ascii="Times Roman" w:hAnsi="Times Roman"/>
                <w:color w:val="000000"/>
              </w:rPr>
            </w:pPr>
            <w:r w:rsidRPr="0022773C">
              <w:rPr>
                <w:rFonts w:ascii="Times Roman" w:hAnsi="Times Roman"/>
                <w:color w:val="000000"/>
              </w:rPr>
              <w:t>Middle</w:t>
            </w:r>
          </w:p>
        </w:tc>
        <w:tc>
          <w:tcPr>
            <w:tcW w:w="1300" w:type="dxa"/>
            <w:tcBorders>
              <w:top w:val="nil"/>
              <w:left w:val="nil"/>
              <w:bottom w:val="nil"/>
              <w:right w:val="nil"/>
            </w:tcBorders>
            <w:shd w:val="clear" w:color="auto" w:fill="auto"/>
            <w:noWrap/>
            <w:vAlign w:val="bottom"/>
            <w:hideMark/>
          </w:tcPr>
          <w:p w14:paraId="112E3B8A" w14:textId="35563978" w:rsidR="003F657F" w:rsidRPr="00426625" w:rsidRDefault="003F657F" w:rsidP="003F657F">
            <w:pPr>
              <w:jc w:val="right"/>
              <w:rPr>
                <w:rFonts w:ascii="Times" w:hAnsi="Times"/>
                <w:color w:val="000000"/>
              </w:rPr>
            </w:pPr>
            <w:r w:rsidRPr="00426625">
              <w:rPr>
                <w:rFonts w:ascii="Times" w:hAnsi="Times" w:cs="Arial"/>
                <w:color w:val="000000"/>
              </w:rPr>
              <w:t>-0.021</w:t>
            </w:r>
          </w:p>
        </w:tc>
        <w:tc>
          <w:tcPr>
            <w:tcW w:w="1300" w:type="dxa"/>
            <w:tcBorders>
              <w:top w:val="nil"/>
              <w:left w:val="nil"/>
              <w:bottom w:val="nil"/>
              <w:right w:val="nil"/>
            </w:tcBorders>
            <w:shd w:val="clear" w:color="auto" w:fill="auto"/>
            <w:noWrap/>
            <w:vAlign w:val="bottom"/>
            <w:hideMark/>
          </w:tcPr>
          <w:p w14:paraId="35AEE571" w14:textId="187758D8" w:rsidR="003F657F" w:rsidRPr="00426625" w:rsidRDefault="003F657F" w:rsidP="003F657F">
            <w:pPr>
              <w:jc w:val="right"/>
              <w:rPr>
                <w:rFonts w:ascii="Times" w:hAnsi="Times"/>
                <w:color w:val="000000"/>
              </w:rPr>
            </w:pPr>
            <w:r w:rsidRPr="00426625">
              <w:rPr>
                <w:rFonts w:ascii="Times" w:hAnsi="Times" w:cs="Arial"/>
                <w:color w:val="000000"/>
              </w:rPr>
              <w:t>-0.119</w:t>
            </w:r>
          </w:p>
        </w:tc>
        <w:tc>
          <w:tcPr>
            <w:tcW w:w="1300" w:type="dxa"/>
            <w:tcBorders>
              <w:top w:val="nil"/>
              <w:left w:val="nil"/>
              <w:bottom w:val="nil"/>
              <w:right w:val="nil"/>
            </w:tcBorders>
            <w:shd w:val="clear" w:color="auto" w:fill="auto"/>
            <w:noWrap/>
            <w:vAlign w:val="bottom"/>
            <w:hideMark/>
          </w:tcPr>
          <w:p w14:paraId="11A4DE65" w14:textId="26C7C34F" w:rsidR="003F657F" w:rsidRPr="00426625" w:rsidRDefault="003F657F" w:rsidP="003F657F">
            <w:pPr>
              <w:jc w:val="right"/>
              <w:rPr>
                <w:rFonts w:ascii="Times" w:hAnsi="Times"/>
                <w:color w:val="000000"/>
              </w:rPr>
            </w:pPr>
            <w:r w:rsidRPr="00426625">
              <w:rPr>
                <w:rFonts w:ascii="Times" w:hAnsi="Times" w:cs="Arial"/>
                <w:color w:val="000000"/>
              </w:rPr>
              <w:t>0.077</w:t>
            </w:r>
          </w:p>
        </w:tc>
        <w:tc>
          <w:tcPr>
            <w:tcW w:w="1300" w:type="dxa"/>
            <w:tcBorders>
              <w:top w:val="nil"/>
              <w:left w:val="nil"/>
              <w:bottom w:val="nil"/>
              <w:right w:val="nil"/>
            </w:tcBorders>
            <w:shd w:val="clear" w:color="auto" w:fill="auto"/>
            <w:noWrap/>
            <w:vAlign w:val="bottom"/>
            <w:hideMark/>
          </w:tcPr>
          <w:p w14:paraId="7CF480F6" w14:textId="145EB8E8" w:rsidR="003F657F" w:rsidRPr="00426625" w:rsidRDefault="003F657F" w:rsidP="003F657F">
            <w:pPr>
              <w:jc w:val="right"/>
              <w:rPr>
                <w:rFonts w:ascii="Times" w:hAnsi="Times"/>
                <w:color w:val="000000"/>
              </w:rPr>
            </w:pPr>
            <w:r w:rsidRPr="00426625">
              <w:rPr>
                <w:rFonts w:ascii="Times" w:hAnsi="Times" w:cs="Arial"/>
                <w:color w:val="000000"/>
              </w:rPr>
              <w:t>0.66</w:t>
            </w:r>
          </w:p>
        </w:tc>
      </w:tr>
      <w:tr w:rsidR="003F657F" w:rsidRPr="0022773C" w14:paraId="4A7515DA" w14:textId="77777777" w:rsidTr="00CC0262">
        <w:trPr>
          <w:trHeight w:val="320"/>
        </w:trPr>
        <w:tc>
          <w:tcPr>
            <w:tcW w:w="1300" w:type="dxa"/>
            <w:tcBorders>
              <w:top w:val="nil"/>
              <w:left w:val="nil"/>
              <w:bottom w:val="nil"/>
              <w:right w:val="nil"/>
            </w:tcBorders>
            <w:shd w:val="clear" w:color="auto" w:fill="auto"/>
            <w:noWrap/>
            <w:vAlign w:val="bottom"/>
            <w:hideMark/>
          </w:tcPr>
          <w:p w14:paraId="7E2542C9" w14:textId="77777777" w:rsidR="003F657F" w:rsidRPr="0022773C" w:rsidRDefault="003F657F" w:rsidP="003F657F">
            <w:pPr>
              <w:jc w:val="right"/>
              <w:rPr>
                <w:rFonts w:ascii="Times Roman" w:hAnsi="Times Roman"/>
                <w:color w:val="000000"/>
              </w:rPr>
            </w:pPr>
          </w:p>
        </w:tc>
        <w:tc>
          <w:tcPr>
            <w:tcW w:w="2380" w:type="dxa"/>
            <w:tcBorders>
              <w:top w:val="nil"/>
              <w:left w:val="nil"/>
              <w:bottom w:val="nil"/>
              <w:right w:val="nil"/>
            </w:tcBorders>
            <w:shd w:val="clear" w:color="auto" w:fill="auto"/>
            <w:noWrap/>
            <w:vAlign w:val="center"/>
            <w:hideMark/>
          </w:tcPr>
          <w:p w14:paraId="76800D28" w14:textId="77777777" w:rsidR="003F657F" w:rsidRPr="0022773C" w:rsidRDefault="003F657F" w:rsidP="003F657F">
            <w:pPr>
              <w:rPr>
                <w:rFonts w:ascii="Times Roman" w:hAnsi="Times Roman"/>
                <w:color w:val="000000"/>
              </w:rPr>
            </w:pPr>
            <w:r w:rsidRPr="0022773C">
              <w:rPr>
                <w:rFonts w:ascii="Times Roman" w:hAnsi="Times Roman"/>
                <w:color w:val="000000"/>
              </w:rPr>
              <w:t>Poorer</w:t>
            </w:r>
          </w:p>
        </w:tc>
        <w:tc>
          <w:tcPr>
            <w:tcW w:w="1300" w:type="dxa"/>
            <w:tcBorders>
              <w:top w:val="nil"/>
              <w:left w:val="nil"/>
              <w:bottom w:val="nil"/>
              <w:right w:val="nil"/>
            </w:tcBorders>
            <w:shd w:val="clear" w:color="auto" w:fill="auto"/>
            <w:noWrap/>
            <w:vAlign w:val="bottom"/>
            <w:hideMark/>
          </w:tcPr>
          <w:p w14:paraId="2985A65A" w14:textId="748614E3" w:rsidR="003F657F" w:rsidRPr="00426625" w:rsidRDefault="003F657F" w:rsidP="003F657F">
            <w:pPr>
              <w:jc w:val="right"/>
              <w:rPr>
                <w:rFonts w:ascii="Times" w:hAnsi="Times"/>
                <w:color w:val="000000"/>
              </w:rPr>
            </w:pPr>
            <w:r w:rsidRPr="00426625">
              <w:rPr>
                <w:rFonts w:ascii="Times" w:hAnsi="Times" w:cs="Arial"/>
                <w:color w:val="000000"/>
              </w:rPr>
              <w:t>-0.081</w:t>
            </w:r>
          </w:p>
        </w:tc>
        <w:tc>
          <w:tcPr>
            <w:tcW w:w="1300" w:type="dxa"/>
            <w:tcBorders>
              <w:top w:val="nil"/>
              <w:left w:val="nil"/>
              <w:bottom w:val="nil"/>
              <w:right w:val="nil"/>
            </w:tcBorders>
            <w:shd w:val="clear" w:color="auto" w:fill="auto"/>
            <w:noWrap/>
            <w:vAlign w:val="bottom"/>
            <w:hideMark/>
          </w:tcPr>
          <w:p w14:paraId="074B970D" w14:textId="59083A75" w:rsidR="003F657F" w:rsidRPr="00426625" w:rsidRDefault="003F657F" w:rsidP="003F657F">
            <w:pPr>
              <w:jc w:val="right"/>
              <w:rPr>
                <w:rFonts w:ascii="Times" w:hAnsi="Times"/>
                <w:color w:val="000000"/>
              </w:rPr>
            </w:pPr>
            <w:r w:rsidRPr="00426625">
              <w:rPr>
                <w:rFonts w:ascii="Times" w:hAnsi="Times" w:cs="Arial"/>
                <w:color w:val="000000"/>
              </w:rPr>
              <w:t>-0.179</w:t>
            </w:r>
          </w:p>
        </w:tc>
        <w:tc>
          <w:tcPr>
            <w:tcW w:w="1300" w:type="dxa"/>
            <w:tcBorders>
              <w:top w:val="nil"/>
              <w:left w:val="nil"/>
              <w:bottom w:val="nil"/>
              <w:right w:val="nil"/>
            </w:tcBorders>
            <w:shd w:val="clear" w:color="auto" w:fill="auto"/>
            <w:noWrap/>
            <w:vAlign w:val="bottom"/>
            <w:hideMark/>
          </w:tcPr>
          <w:p w14:paraId="79EE84B8" w14:textId="3958B5BC" w:rsidR="003F657F" w:rsidRPr="00426625" w:rsidRDefault="003F657F" w:rsidP="003F657F">
            <w:pPr>
              <w:jc w:val="right"/>
              <w:rPr>
                <w:rFonts w:ascii="Times" w:hAnsi="Times"/>
                <w:color w:val="000000"/>
              </w:rPr>
            </w:pPr>
            <w:r w:rsidRPr="00426625">
              <w:rPr>
                <w:rFonts w:ascii="Times" w:hAnsi="Times" w:cs="Arial"/>
                <w:color w:val="000000"/>
              </w:rPr>
              <w:t>0.017</w:t>
            </w:r>
          </w:p>
        </w:tc>
        <w:tc>
          <w:tcPr>
            <w:tcW w:w="1300" w:type="dxa"/>
            <w:tcBorders>
              <w:top w:val="nil"/>
              <w:left w:val="nil"/>
              <w:bottom w:val="nil"/>
              <w:right w:val="nil"/>
            </w:tcBorders>
            <w:shd w:val="clear" w:color="auto" w:fill="auto"/>
            <w:noWrap/>
            <w:vAlign w:val="bottom"/>
            <w:hideMark/>
          </w:tcPr>
          <w:p w14:paraId="4E666D1F" w14:textId="3BF22F85" w:rsidR="003F657F" w:rsidRPr="00426625" w:rsidRDefault="003F657F" w:rsidP="003F657F">
            <w:pPr>
              <w:jc w:val="right"/>
              <w:rPr>
                <w:rFonts w:ascii="Times" w:hAnsi="Times"/>
                <w:color w:val="000000"/>
              </w:rPr>
            </w:pPr>
            <w:r w:rsidRPr="00426625">
              <w:rPr>
                <w:rFonts w:ascii="Times" w:hAnsi="Times" w:cs="Arial"/>
                <w:color w:val="000000"/>
              </w:rPr>
              <w:t>0.10</w:t>
            </w:r>
          </w:p>
        </w:tc>
      </w:tr>
      <w:tr w:rsidR="003F657F" w:rsidRPr="0022773C" w14:paraId="716B53BC" w14:textId="77777777" w:rsidTr="00CC0262">
        <w:trPr>
          <w:trHeight w:val="320"/>
        </w:trPr>
        <w:tc>
          <w:tcPr>
            <w:tcW w:w="1300" w:type="dxa"/>
            <w:tcBorders>
              <w:top w:val="nil"/>
              <w:left w:val="nil"/>
              <w:bottom w:val="nil"/>
              <w:right w:val="nil"/>
            </w:tcBorders>
            <w:shd w:val="clear" w:color="auto" w:fill="auto"/>
            <w:noWrap/>
            <w:vAlign w:val="bottom"/>
            <w:hideMark/>
          </w:tcPr>
          <w:p w14:paraId="08D43300" w14:textId="77777777" w:rsidR="003F657F" w:rsidRPr="0022773C" w:rsidRDefault="003F657F" w:rsidP="003F657F">
            <w:pPr>
              <w:jc w:val="right"/>
              <w:rPr>
                <w:rFonts w:ascii="Times Roman" w:hAnsi="Times Roman"/>
                <w:color w:val="000000"/>
              </w:rPr>
            </w:pPr>
          </w:p>
        </w:tc>
        <w:tc>
          <w:tcPr>
            <w:tcW w:w="2380" w:type="dxa"/>
            <w:tcBorders>
              <w:top w:val="nil"/>
              <w:left w:val="nil"/>
              <w:bottom w:val="nil"/>
              <w:right w:val="nil"/>
            </w:tcBorders>
            <w:shd w:val="clear" w:color="auto" w:fill="auto"/>
            <w:noWrap/>
            <w:vAlign w:val="center"/>
            <w:hideMark/>
          </w:tcPr>
          <w:p w14:paraId="4FB54291" w14:textId="77777777" w:rsidR="003F657F" w:rsidRPr="0022773C" w:rsidRDefault="003F657F" w:rsidP="003F657F">
            <w:pPr>
              <w:rPr>
                <w:rFonts w:ascii="Times Roman" w:hAnsi="Times Roman"/>
                <w:color w:val="000000"/>
              </w:rPr>
            </w:pPr>
            <w:r w:rsidRPr="0022773C">
              <w:rPr>
                <w:rFonts w:ascii="Times Roman" w:hAnsi="Times Roman"/>
                <w:color w:val="000000"/>
              </w:rPr>
              <w:t>Poorest</w:t>
            </w:r>
          </w:p>
        </w:tc>
        <w:tc>
          <w:tcPr>
            <w:tcW w:w="1300" w:type="dxa"/>
            <w:tcBorders>
              <w:top w:val="nil"/>
              <w:left w:val="nil"/>
              <w:bottom w:val="nil"/>
              <w:right w:val="nil"/>
            </w:tcBorders>
            <w:shd w:val="clear" w:color="auto" w:fill="auto"/>
            <w:noWrap/>
            <w:vAlign w:val="bottom"/>
            <w:hideMark/>
          </w:tcPr>
          <w:p w14:paraId="77C79E06" w14:textId="6AEBC374" w:rsidR="003F657F" w:rsidRPr="00426625" w:rsidRDefault="003F657F" w:rsidP="003F657F">
            <w:pPr>
              <w:jc w:val="right"/>
              <w:rPr>
                <w:rFonts w:ascii="Times" w:hAnsi="Times"/>
                <w:color w:val="000000"/>
              </w:rPr>
            </w:pPr>
            <w:r w:rsidRPr="00426625">
              <w:rPr>
                <w:rFonts w:ascii="Times" w:hAnsi="Times" w:cs="Arial"/>
                <w:color w:val="000000"/>
              </w:rPr>
              <w:t>-0.067</w:t>
            </w:r>
          </w:p>
        </w:tc>
        <w:tc>
          <w:tcPr>
            <w:tcW w:w="1300" w:type="dxa"/>
            <w:tcBorders>
              <w:top w:val="nil"/>
              <w:left w:val="nil"/>
              <w:bottom w:val="nil"/>
              <w:right w:val="nil"/>
            </w:tcBorders>
            <w:shd w:val="clear" w:color="auto" w:fill="auto"/>
            <w:noWrap/>
            <w:vAlign w:val="bottom"/>
            <w:hideMark/>
          </w:tcPr>
          <w:p w14:paraId="400634DB" w14:textId="71959268" w:rsidR="003F657F" w:rsidRPr="00426625" w:rsidRDefault="003F657F" w:rsidP="003F657F">
            <w:pPr>
              <w:jc w:val="right"/>
              <w:rPr>
                <w:rFonts w:ascii="Times" w:hAnsi="Times"/>
                <w:color w:val="000000"/>
              </w:rPr>
            </w:pPr>
            <w:r w:rsidRPr="00426625">
              <w:rPr>
                <w:rFonts w:ascii="Times" w:hAnsi="Times" w:cs="Arial"/>
                <w:color w:val="000000"/>
              </w:rPr>
              <w:t>-0.195</w:t>
            </w:r>
          </w:p>
        </w:tc>
        <w:tc>
          <w:tcPr>
            <w:tcW w:w="1300" w:type="dxa"/>
            <w:tcBorders>
              <w:top w:val="nil"/>
              <w:left w:val="nil"/>
              <w:bottom w:val="nil"/>
              <w:right w:val="nil"/>
            </w:tcBorders>
            <w:shd w:val="clear" w:color="auto" w:fill="auto"/>
            <w:noWrap/>
            <w:vAlign w:val="bottom"/>
            <w:hideMark/>
          </w:tcPr>
          <w:p w14:paraId="492685F5" w14:textId="3B346092" w:rsidR="003F657F" w:rsidRPr="00426625" w:rsidRDefault="003F657F" w:rsidP="003F657F">
            <w:pPr>
              <w:jc w:val="right"/>
              <w:rPr>
                <w:rFonts w:ascii="Times" w:hAnsi="Times"/>
                <w:color w:val="000000"/>
              </w:rPr>
            </w:pPr>
            <w:r w:rsidRPr="00426625">
              <w:rPr>
                <w:rFonts w:ascii="Times" w:hAnsi="Times" w:cs="Arial"/>
                <w:color w:val="000000"/>
              </w:rPr>
              <w:t>0.062</w:t>
            </w:r>
          </w:p>
        </w:tc>
        <w:tc>
          <w:tcPr>
            <w:tcW w:w="1300" w:type="dxa"/>
            <w:tcBorders>
              <w:top w:val="nil"/>
              <w:left w:val="nil"/>
              <w:bottom w:val="nil"/>
              <w:right w:val="nil"/>
            </w:tcBorders>
            <w:shd w:val="clear" w:color="auto" w:fill="auto"/>
            <w:noWrap/>
            <w:vAlign w:val="bottom"/>
            <w:hideMark/>
          </w:tcPr>
          <w:p w14:paraId="65EDDE05" w14:textId="78E2BB60" w:rsidR="003F657F" w:rsidRPr="00426625" w:rsidRDefault="003F657F" w:rsidP="003F657F">
            <w:pPr>
              <w:jc w:val="right"/>
              <w:rPr>
                <w:rFonts w:ascii="Times" w:hAnsi="Times"/>
                <w:color w:val="000000"/>
              </w:rPr>
            </w:pPr>
            <w:r w:rsidRPr="00426625">
              <w:rPr>
                <w:rFonts w:ascii="Times" w:hAnsi="Times" w:cs="Arial"/>
                <w:color w:val="000000"/>
              </w:rPr>
              <w:t>0.30</w:t>
            </w:r>
          </w:p>
        </w:tc>
      </w:tr>
      <w:tr w:rsidR="003F657F" w:rsidRPr="0022773C" w14:paraId="2196CB65" w14:textId="77777777" w:rsidTr="00CC0262">
        <w:trPr>
          <w:trHeight w:val="320"/>
        </w:trPr>
        <w:tc>
          <w:tcPr>
            <w:tcW w:w="1300" w:type="dxa"/>
            <w:tcBorders>
              <w:top w:val="nil"/>
              <w:left w:val="nil"/>
              <w:bottom w:val="nil"/>
              <w:right w:val="nil"/>
            </w:tcBorders>
            <w:shd w:val="clear" w:color="auto" w:fill="auto"/>
            <w:noWrap/>
            <w:vAlign w:val="center"/>
            <w:hideMark/>
          </w:tcPr>
          <w:p w14:paraId="3D783F0B" w14:textId="77777777" w:rsidR="003F657F" w:rsidRPr="0022773C" w:rsidRDefault="003F657F" w:rsidP="003F657F">
            <w:pPr>
              <w:rPr>
                <w:rFonts w:ascii="Times Roman" w:hAnsi="Times Roman"/>
                <w:color w:val="000000"/>
              </w:rPr>
            </w:pPr>
            <w:r w:rsidRPr="0022773C">
              <w:rPr>
                <w:rFonts w:ascii="Times Roman" w:hAnsi="Times Roman"/>
                <w:color w:val="000000"/>
              </w:rPr>
              <w:t>Rural</w:t>
            </w:r>
          </w:p>
        </w:tc>
        <w:tc>
          <w:tcPr>
            <w:tcW w:w="2380" w:type="dxa"/>
            <w:tcBorders>
              <w:top w:val="nil"/>
              <w:left w:val="nil"/>
              <w:bottom w:val="nil"/>
              <w:right w:val="nil"/>
            </w:tcBorders>
            <w:shd w:val="clear" w:color="auto" w:fill="auto"/>
            <w:noWrap/>
            <w:vAlign w:val="bottom"/>
            <w:hideMark/>
          </w:tcPr>
          <w:p w14:paraId="49176AA1" w14:textId="77777777" w:rsidR="003F657F" w:rsidRPr="0022773C" w:rsidRDefault="003F657F" w:rsidP="003F657F">
            <w:pPr>
              <w:rPr>
                <w:rFonts w:ascii="Times Roman" w:hAnsi="Times Roman"/>
                <w:color w:val="000000"/>
              </w:rPr>
            </w:pPr>
          </w:p>
        </w:tc>
        <w:tc>
          <w:tcPr>
            <w:tcW w:w="1300" w:type="dxa"/>
            <w:tcBorders>
              <w:top w:val="nil"/>
              <w:left w:val="nil"/>
              <w:bottom w:val="nil"/>
              <w:right w:val="nil"/>
            </w:tcBorders>
            <w:shd w:val="clear" w:color="auto" w:fill="auto"/>
            <w:noWrap/>
            <w:vAlign w:val="bottom"/>
            <w:hideMark/>
          </w:tcPr>
          <w:p w14:paraId="22626FF7" w14:textId="2E293DF3" w:rsidR="003F657F" w:rsidRPr="00426625" w:rsidRDefault="003F657F" w:rsidP="003F657F">
            <w:pPr>
              <w:jc w:val="right"/>
              <w:rPr>
                <w:rFonts w:ascii="Times" w:hAnsi="Times"/>
                <w:color w:val="000000"/>
              </w:rPr>
            </w:pPr>
            <w:r w:rsidRPr="00426625">
              <w:rPr>
                <w:rFonts w:ascii="Times" w:hAnsi="Times" w:cs="Arial"/>
                <w:color w:val="000000"/>
              </w:rPr>
              <w:t>-0.017</w:t>
            </w:r>
          </w:p>
        </w:tc>
        <w:tc>
          <w:tcPr>
            <w:tcW w:w="1300" w:type="dxa"/>
            <w:tcBorders>
              <w:top w:val="nil"/>
              <w:left w:val="nil"/>
              <w:bottom w:val="nil"/>
              <w:right w:val="nil"/>
            </w:tcBorders>
            <w:shd w:val="clear" w:color="auto" w:fill="auto"/>
            <w:noWrap/>
            <w:vAlign w:val="bottom"/>
            <w:hideMark/>
          </w:tcPr>
          <w:p w14:paraId="356E2987" w14:textId="7D230477" w:rsidR="003F657F" w:rsidRPr="00426625" w:rsidRDefault="003F657F" w:rsidP="003F657F">
            <w:pPr>
              <w:jc w:val="right"/>
              <w:rPr>
                <w:rFonts w:ascii="Times" w:hAnsi="Times"/>
                <w:color w:val="000000"/>
              </w:rPr>
            </w:pPr>
            <w:r w:rsidRPr="00426625">
              <w:rPr>
                <w:rFonts w:ascii="Times" w:hAnsi="Times" w:cs="Arial"/>
                <w:color w:val="000000"/>
              </w:rPr>
              <w:t>-0.095</w:t>
            </w:r>
          </w:p>
        </w:tc>
        <w:tc>
          <w:tcPr>
            <w:tcW w:w="1300" w:type="dxa"/>
            <w:tcBorders>
              <w:top w:val="nil"/>
              <w:left w:val="nil"/>
              <w:bottom w:val="nil"/>
              <w:right w:val="nil"/>
            </w:tcBorders>
            <w:shd w:val="clear" w:color="auto" w:fill="auto"/>
            <w:noWrap/>
            <w:vAlign w:val="bottom"/>
            <w:hideMark/>
          </w:tcPr>
          <w:p w14:paraId="5E3BEEDE" w14:textId="214F62D4" w:rsidR="003F657F" w:rsidRPr="00426625" w:rsidRDefault="003F657F" w:rsidP="003F657F">
            <w:pPr>
              <w:jc w:val="right"/>
              <w:rPr>
                <w:rFonts w:ascii="Times" w:hAnsi="Times"/>
                <w:color w:val="000000"/>
              </w:rPr>
            </w:pPr>
            <w:r w:rsidRPr="00426625">
              <w:rPr>
                <w:rFonts w:ascii="Times" w:hAnsi="Times" w:cs="Arial"/>
                <w:color w:val="000000"/>
              </w:rPr>
              <w:t>0.061</w:t>
            </w:r>
          </w:p>
        </w:tc>
        <w:tc>
          <w:tcPr>
            <w:tcW w:w="1300" w:type="dxa"/>
            <w:tcBorders>
              <w:top w:val="nil"/>
              <w:left w:val="nil"/>
              <w:bottom w:val="nil"/>
              <w:right w:val="nil"/>
            </w:tcBorders>
            <w:shd w:val="clear" w:color="auto" w:fill="auto"/>
            <w:noWrap/>
            <w:vAlign w:val="bottom"/>
            <w:hideMark/>
          </w:tcPr>
          <w:p w14:paraId="3C4797C9" w14:textId="5791FD65" w:rsidR="003F657F" w:rsidRPr="00426625" w:rsidRDefault="003F657F" w:rsidP="003F657F">
            <w:pPr>
              <w:jc w:val="right"/>
              <w:rPr>
                <w:rFonts w:ascii="Times" w:hAnsi="Times"/>
                <w:color w:val="000000"/>
              </w:rPr>
            </w:pPr>
            <w:r w:rsidRPr="00426625">
              <w:rPr>
                <w:rFonts w:ascii="Times" w:hAnsi="Times" w:cs="Arial"/>
                <w:color w:val="000000"/>
              </w:rPr>
              <w:t>0.66</w:t>
            </w:r>
          </w:p>
        </w:tc>
      </w:tr>
      <w:tr w:rsidR="003F657F" w:rsidRPr="0022773C" w14:paraId="640FEEDA" w14:textId="77777777" w:rsidTr="00CC0262">
        <w:trPr>
          <w:trHeight w:val="320"/>
        </w:trPr>
        <w:tc>
          <w:tcPr>
            <w:tcW w:w="3680" w:type="dxa"/>
            <w:gridSpan w:val="2"/>
            <w:tcBorders>
              <w:top w:val="nil"/>
              <w:left w:val="nil"/>
              <w:bottom w:val="nil"/>
              <w:right w:val="nil"/>
            </w:tcBorders>
            <w:shd w:val="clear" w:color="auto" w:fill="auto"/>
            <w:noWrap/>
            <w:vAlign w:val="center"/>
          </w:tcPr>
          <w:p w14:paraId="27D0260D" w14:textId="01961BB3" w:rsidR="003F657F" w:rsidRPr="0022773C" w:rsidRDefault="003F657F" w:rsidP="003F657F">
            <w:pPr>
              <w:rPr>
                <w:rFonts w:ascii="Times Roman" w:hAnsi="Times Roman"/>
                <w:color w:val="000000"/>
              </w:rPr>
            </w:pPr>
            <w:r>
              <w:rPr>
                <w:rFonts w:ascii="Times Roman" w:hAnsi="Times Roman"/>
                <w:color w:val="000000"/>
              </w:rPr>
              <w:t>GDP per capita</w:t>
            </w:r>
            <w:r>
              <w:rPr>
                <w:rFonts w:ascii="Times Roman" w:hAnsi="Times Roman"/>
                <w:color w:val="000000"/>
                <w:vertAlign w:val="superscript"/>
              </w:rPr>
              <w:t>2</w:t>
            </w:r>
          </w:p>
        </w:tc>
        <w:tc>
          <w:tcPr>
            <w:tcW w:w="1300" w:type="dxa"/>
            <w:tcBorders>
              <w:top w:val="nil"/>
              <w:left w:val="nil"/>
              <w:bottom w:val="nil"/>
              <w:right w:val="nil"/>
            </w:tcBorders>
            <w:shd w:val="clear" w:color="auto" w:fill="auto"/>
            <w:noWrap/>
            <w:vAlign w:val="bottom"/>
          </w:tcPr>
          <w:p w14:paraId="77507A6A" w14:textId="32D408AE" w:rsidR="003F657F" w:rsidRPr="00426625" w:rsidRDefault="003F657F" w:rsidP="003F657F">
            <w:pPr>
              <w:jc w:val="right"/>
              <w:rPr>
                <w:rFonts w:ascii="Times" w:hAnsi="Times"/>
                <w:color w:val="000000"/>
              </w:rPr>
            </w:pPr>
            <w:r w:rsidRPr="00426625">
              <w:rPr>
                <w:rFonts w:ascii="Times" w:hAnsi="Times" w:cs="Arial"/>
                <w:color w:val="000000"/>
              </w:rPr>
              <w:t>-0.082</w:t>
            </w:r>
          </w:p>
        </w:tc>
        <w:tc>
          <w:tcPr>
            <w:tcW w:w="1300" w:type="dxa"/>
            <w:tcBorders>
              <w:top w:val="nil"/>
              <w:left w:val="nil"/>
              <w:bottom w:val="nil"/>
              <w:right w:val="nil"/>
            </w:tcBorders>
            <w:shd w:val="clear" w:color="auto" w:fill="auto"/>
            <w:noWrap/>
            <w:vAlign w:val="bottom"/>
          </w:tcPr>
          <w:p w14:paraId="65752F77" w14:textId="0B5DC16C" w:rsidR="003F657F" w:rsidRPr="00426625" w:rsidRDefault="003F657F" w:rsidP="003F657F">
            <w:pPr>
              <w:jc w:val="right"/>
              <w:rPr>
                <w:rFonts w:ascii="Times" w:hAnsi="Times"/>
                <w:color w:val="000000"/>
              </w:rPr>
            </w:pPr>
            <w:r w:rsidRPr="00426625">
              <w:rPr>
                <w:rFonts w:ascii="Times" w:hAnsi="Times" w:cs="Arial"/>
                <w:color w:val="000000"/>
              </w:rPr>
              <w:t>-0.242</w:t>
            </w:r>
          </w:p>
        </w:tc>
        <w:tc>
          <w:tcPr>
            <w:tcW w:w="1300" w:type="dxa"/>
            <w:tcBorders>
              <w:top w:val="nil"/>
              <w:left w:val="nil"/>
              <w:bottom w:val="nil"/>
              <w:right w:val="nil"/>
            </w:tcBorders>
            <w:shd w:val="clear" w:color="auto" w:fill="auto"/>
            <w:noWrap/>
            <w:vAlign w:val="bottom"/>
          </w:tcPr>
          <w:p w14:paraId="5BAAC4EA" w14:textId="26D20748" w:rsidR="003F657F" w:rsidRPr="00426625" w:rsidRDefault="003F657F" w:rsidP="003F657F">
            <w:pPr>
              <w:jc w:val="right"/>
              <w:rPr>
                <w:rFonts w:ascii="Times" w:hAnsi="Times"/>
                <w:color w:val="000000"/>
              </w:rPr>
            </w:pPr>
            <w:r w:rsidRPr="00426625">
              <w:rPr>
                <w:rFonts w:ascii="Times" w:hAnsi="Times" w:cs="Arial"/>
                <w:color w:val="000000"/>
              </w:rPr>
              <w:t>0.079</w:t>
            </w:r>
          </w:p>
        </w:tc>
        <w:tc>
          <w:tcPr>
            <w:tcW w:w="1300" w:type="dxa"/>
            <w:tcBorders>
              <w:top w:val="nil"/>
              <w:left w:val="nil"/>
              <w:bottom w:val="nil"/>
              <w:right w:val="nil"/>
            </w:tcBorders>
            <w:shd w:val="clear" w:color="auto" w:fill="auto"/>
            <w:noWrap/>
            <w:vAlign w:val="bottom"/>
          </w:tcPr>
          <w:p w14:paraId="4151394C" w14:textId="4B8EAA4C" w:rsidR="003F657F" w:rsidRPr="00426625" w:rsidRDefault="003F657F" w:rsidP="003F657F">
            <w:pPr>
              <w:jc w:val="right"/>
              <w:rPr>
                <w:rFonts w:ascii="Times" w:hAnsi="Times"/>
                <w:color w:val="000000"/>
              </w:rPr>
            </w:pPr>
            <w:r w:rsidRPr="00426625">
              <w:rPr>
                <w:rFonts w:ascii="Times" w:hAnsi="Times" w:cs="Arial"/>
                <w:color w:val="000000"/>
              </w:rPr>
              <w:t>0.31</w:t>
            </w:r>
          </w:p>
        </w:tc>
      </w:tr>
      <w:tr w:rsidR="003F657F" w:rsidRPr="0022773C" w14:paraId="0CD3A748"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31059F35" w14:textId="0CD67FC8" w:rsidR="003F657F" w:rsidRPr="0022773C" w:rsidRDefault="003F657F" w:rsidP="003F657F">
            <w:pPr>
              <w:rPr>
                <w:rFonts w:ascii="Times Roman" w:hAnsi="Times Roman"/>
                <w:color w:val="000000"/>
              </w:rPr>
            </w:pPr>
            <w:r w:rsidRPr="0022773C">
              <w:rPr>
                <w:rFonts w:ascii="Times Roman" w:hAnsi="Times Roman"/>
                <w:color w:val="000000"/>
              </w:rPr>
              <w:t>PEPFAR funding per capita</w:t>
            </w:r>
            <w:r>
              <w:rPr>
                <w:rFonts w:ascii="Times Roman" w:hAnsi="Times Roman"/>
                <w:color w:val="000000"/>
                <w:vertAlign w:val="superscript"/>
              </w:rPr>
              <w:t>3</w:t>
            </w:r>
          </w:p>
        </w:tc>
        <w:tc>
          <w:tcPr>
            <w:tcW w:w="1300" w:type="dxa"/>
            <w:tcBorders>
              <w:top w:val="nil"/>
              <w:left w:val="nil"/>
              <w:bottom w:val="nil"/>
              <w:right w:val="nil"/>
            </w:tcBorders>
            <w:shd w:val="clear" w:color="auto" w:fill="auto"/>
            <w:noWrap/>
            <w:vAlign w:val="bottom"/>
            <w:hideMark/>
          </w:tcPr>
          <w:p w14:paraId="3FB992F7" w14:textId="39397E71" w:rsidR="003F657F" w:rsidRPr="00426625" w:rsidRDefault="003F657F" w:rsidP="003F657F">
            <w:pPr>
              <w:jc w:val="right"/>
              <w:rPr>
                <w:rFonts w:ascii="Times" w:hAnsi="Times"/>
                <w:color w:val="000000"/>
              </w:rPr>
            </w:pPr>
            <w:r w:rsidRPr="00426625">
              <w:rPr>
                <w:rFonts w:ascii="Times" w:hAnsi="Times" w:cs="Arial"/>
                <w:color w:val="000000"/>
              </w:rPr>
              <w:t>0.038</w:t>
            </w:r>
          </w:p>
        </w:tc>
        <w:tc>
          <w:tcPr>
            <w:tcW w:w="1300" w:type="dxa"/>
            <w:tcBorders>
              <w:top w:val="nil"/>
              <w:left w:val="nil"/>
              <w:bottom w:val="nil"/>
              <w:right w:val="nil"/>
            </w:tcBorders>
            <w:shd w:val="clear" w:color="auto" w:fill="auto"/>
            <w:noWrap/>
            <w:vAlign w:val="bottom"/>
            <w:hideMark/>
          </w:tcPr>
          <w:p w14:paraId="4D47D7FC" w14:textId="43870ABE" w:rsidR="003F657F" w:rsidRPr="00426625" w:rsidRDefault="003F657F" w:rsidP="003F657F">
            <w:pPr>
              <w:jc w:val="right"/>
              <w:rPr>
                <w:rFonts w:ascii="Times" w:hAnsi="Times"/>
                <w:color w:val="000000"/>
              </w:rPr>
            </w:pPr>
            <w:r w:rsidRPr="00426625">
              <w:rPr>
                <w:rFonts w:ascii="Times" w:hAnsi="Times" w:cs="Arial"/>
                <w:color w:val="000000"/>
              </w:rPr>
              <w:t>-0.036</w:t>
            </w:r>
          </w:p>
        </w:tc>
        <w:tc>
          <w:tcPr>
            <w:tcW w:w="1300" w:type="dxa"/>
            <w:tcBorders>
              <w:top w:val="nil"/>
              <w:left w:val="nil"/>
              <w:bottom w:val="nil"/>
              <w:right w:val="nil"/>
            </w:tcBorders>
            <w:shd w:val="clear" w:color="auto" w:fill="auto"/>
            <w:noWrap/>
            <w:vAlign w:val="bottom"/>
            <w:hideMark/>
          </w:tcPr>
          <w:p w14:paraId="5835B89C" w14:textId="462AB1F6" w:rsidR="003F657F" w:rsidRPr="00426625" w:rsidRDefault="003F657F" w:rsidP="003F657F">
            <w:pPr>
              <w:jc w:val="right"/>
              <w:rPr>
                <w:rFonts w:ascii="Times" w:hAnsi="Times"/>
                <w:color w:val="000000"/>
              </w:rPr>
            </w:pPr>
            <w:r w:rsidRPr="00426625">
              <w:rPr>
                <w:rFonts w:ascii="Times" w:hAnsi="Times" w:cs="Arial"/>
                <w:color w:val="000000"/>
              </w:rPr>
              <w:t>0.111</w:t>
            </w:r>
          </w:p>
        </w:tc>
        <w:tc>
          <w:tcPr>
            <w:tcW w:w="1300" w:type="dxa"/>
            <w:tcBorders>
              <w:top w:val="nil"/>
              <w:left w:val="nil"/>
              <w:bottom w:val="nil"/>
              <w:right w:val="nil"/>
            </w:tcBorders>
            <w:shd w:val="clear" w:color="auto" w:fill="auto"/>
            <w:noWrap/>
            <w:vAlign w:val="bottom"/>
            <w:hideMark/>
          </w:tcPr>
          <w:p w14:paraId="1FF81F40" w14:textId="09F83F83" w:rsidR="003F657F" w:rsidRPr="00426625" w:rsidRDefault="003F657F" w:rsidP="003F657F">
            <w:pPr>
              <w:jc w:val="right"/>
              <w:rPr>
                <w:rFonts w:ascii="Times" w:hAnsi="Times"/>
                <w:color w:val="000000"/>
              </w:rPr>
            </w:pPr>
            <w:r w:rsidRPr="00426625">
              <w:rPr>
                <w:rFonts w:ascii="Times" w:hAnsi="Times" w:cs="Arial"/>
                <w:color w:val="000000"/>
              </w:rPr>
              <w:t>0.30</w:t>
            </w:r>
          </w:p>
        </w:tc>
      </w:tr>
      <w:tr w:rsidR="003F657F" w:rsidRPr="0022773C" w14:paraId="1BE8F415"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2EC51E25" w14:textId="7F61275E" w:rsidR="003F657F" w:rsidRPr="0022773C" w:rsidRDefault="003F657F" w:rsidP="003F657F">
            <w:pPr>
              <w:rPr>
                <w:rFonts w:ascii="Times Roman" w:hAnsi="Times Roman"/>
                <w:color w:val="000000"/>
              </w:rPr>
            </w:pPr>
            <w:r w:rsidRPr="0022773C">
              <w:rPr>
                <w:rFonts w:ascii="Times Roman" w:hAnsi="Times Roman"/>
                <w:color w:val="000000"/>
              </w:rPr>
              <w:t>Global Fund funding per capita</w:t>
            </w:r>
            <w:r>
              <w:rPr>
                <w:rFonts w:ascii="Times Roman" w:hAnsi="Times Roman"/>
                <w:color w:val="000000"/>
                <w:vertAlign w:val="superscript"/>
              </w:rPr>
              <w:t>3</w:t>
            </w:r>
          </w:p>
        </w:tc>
        <w:tc>
          <w:tcPr>
            <w:tcW w:w="1300" w:type="dxa"/>
            <w:tcBorders>
              <w:top w:val="nil"/>
              <w:left w:val="nil"/>
              <w:bottom w:val="nil"/>
              <w:right w:val="nil"/>
            </w:tcBorders>
            <w:shd w:val="clear" w:color="auto" w:fill="auto"/>
            <w:noWrap/>
            <w:vAlign w:val="bottom"/>
            <w:hideMark/>
          </w:tcPr>
          <w:p w14:paraId="5B2232A1" w14:textId="30514F4F" w:rsidR="003F657F" w:rsidRPr="00426625" w:rsidRDefault="003F657F" w:rsidP="003F657F">
            <w:pPr>
              <w:jc w:val="right"/>
              <w:rPr>
                <w:rFonts w:ascii="Times" w:hAnsi="Times"/>
                <w:color w:val="000000"/>
              </w:rPr>
            </w:pPr>
            <w:r w:rsidRPr="00426625">
              <w:rPr>
                <w:rFonts w:ascii="Times" w:hAnsi="Times" w:cs="Arial"/>
                <w:color w:val="000000"/>
              </w:rPr>
              <w:t>-0.023</w:t>
            </w:r>
          </w:p>
        </w:tc>
        <w:tc>
          <w:tcPr>
            <w:tcW w:w="1300" w:type="dxa"/>
            <w:tcBorders>
              <w:top w:val="nil"/>
              <w:left w:val="nil"/>
              <w:bottom w:val="nil"/>
              <w:right w:val="nil"/>
            </w:tcBorders>
            <w:shd w:val="clear" w:color="auto" w:fill="auto"/>
            <w:noWrap/>
            <w:vAlign w:val="bottom"/>
            <w:hideMark/>
          </w:tcPr>
          <w:p w14:paraId="49FD2560" w14:textId="048EC061" w:rsidR="003F657F" w:rsidRPr="00426625" w:rsidRDefault="003F657F" w:rsidP="003F657F">
            <w:pPr>
              <w:jc w:val="right"/>
              <w:rPr>
                <w:rFonts w:ascii="Times" w:hAnsi="Times"/>
                <w:color w:val="000000"/>
              </w:rPr>
            </w:pPr>
            <w:r w:rsidRPr="00426625">
              <w:rPr>
                <w:rFonts w:ascii="Times" w:hAnsi="Times" w:cs="Arial"/>
                <w:color w:val="000000"/>
              </w:rPr>
              <w:t>-0.162</w:t>
            </w:r>
          </w:p>
        </w:tc>
        <w:tc>
          <w:tcPr>
            <w:tcW w:w="1300" w:type="dxa"/>
            <w:tcBorders>
              <w:top w:val="nil"/>
              <w:left w:val="nil"/>
              <w:bottom w:val="nil"/>
              <w:right w:val="nil"/>
            </w:tcBorders>
            <w:shd w:val="clear" w:color="auto" w:fill="auto"/>
            <w:noWrap/>
            <w:vAlign w:val="bottom"/>
            <w:hideMark/>
          </w:tcPr>
          <w:p w14:paraId="0F8FBA61" w14:textId="366DCE4B" w:rsidR="003F657F" w:rsidRPr="00426625" w:rsidRDefault="003F657F" w:rsidP="003F657F">
            <w:pPr>
              <w:jc w:val="right"/>
              <w:rPr>
                <w:rFonts w:ascii="Times" w:hAnsi="Times"/>
                <w:color w:val="000000"/>
              </w:rPr>
            </w:pPr>
            <w:r w:rsidRPr="00426625">
              <w:rPr>
                <w:rFonts w:ascii="Times" w:hAnsi="Times" w:cs="Arial"/>
                <w:color w:val="000000"/>
              </w:rPr>
              <w:t>0.116</w:t>
            </w:r>
          </w:p>
        </w:tc>
        <w:tc>
          <w:tcPr>
            <w:tcW w:w="1300" w:type="dxa"/>
            <w:tcBorders>
              <w:top w:val="nil"/>
              <w:left w:val="nil"/>
              <w:bottom w:val="nil"/>
              <w:right w:val="nil"/>
            </w:tcBorders>
            <w:shd w:val="clear" w:color="auto" w:fill="auto"/>
            <w:noWrap/>
            <w:vAlign w:val="bottom"/>
            <w:hideMark/>
          </w:tcPr>
          <w:p w14:paraId="17EDE14D" w14:textId="607A2336" w:rsidR="003F657F" w:rsidRPr="00426625" w:rsidRDefault="003F657F" w:rsidP="003F657F">
            <w:pPr>
              <w:jc w:val="right"/>
              <w:rPr>
                <w:rFonts w:ascii="Times" w:hAnsi="Times"/>
                <w:color w:val="000000"/>
              </w:rPr>
            </w:pPr>
            <w:r w:rsidRPr="00426625">
              <w:rPr>
                <w:rFonts w:ascii="Times" w:hAnsi="Times" w:cs="Arial"/>
                <w:color w:val="000000"/>
              </w:rPr>
              <w:t>0.74</w:t>
            </w:r>
          </w:p>
        </w:tc>
      </w:tr>
      <w:tr w:rsidR="003F657F" w:rsidRPr="0022773C" w14:paraId="14EC205A"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52E88A71" w14:textId="77777777" w:rsidR="003F657F" w:rsidRPr="0022773C" w:rsidRDefault="003F657F" w:rsidP="003F657F">
            <w:pPr>
              <w:rPr>
                <w:rFonts w:ascii="Times Roman" w:hAnsi="Times Roman"/>
                <w:color w:val="000000"/>
              </w:rPr>
            </w:pPr>
            <w:r w:rsidRPr="0022773C">
              <w:rPr>
                <w:rFonts w:ascii="Times Roman" w:hAnsi="Times Roman"/>
                <w:color w:val="000000"/>
              </w:rPr>
              <w:t>WB Corruption</w:t>
            </w:r>
          </w:p>
        </w:tc>
        <w:tc>
          <w:tcPr>
            <w:tcW w:w="1300" w:type="dxa"/>
            <w:tcBorders>
              <w:top w:val="nil"/>
              <w:left w:val="nil"/>
              <w:bottom w:val="nil"/>
              <w:right w:val="nil"/>
            </w:tcBorders>
            <w:shd w:val="clear" w:color="auto" w:fill="auto"/>
            <w:noWrap/>
            <w:vAlign w:val="bottom"/>
            <w:hideMark/>
          </w:tcPr>
          <w:p w14:paraId="3E13EF76" w14:textId="594C91D3" w:rsidR="003F657F" w:rsidRPr="00426625" w:rsidRDefault="003F657F" w:rsidP="003F657F">
            <w:pPr>
              <w:jc w:val="right"/>
              <w:rPr>
                <w:rFonts w:ascii="Times" w:hAnsi="Times"/>
                <w:color w:val="000000"/>
              </w:rPr>
            </w:pPr>
            <w:r w:rsidRPr="00426625">
              <w:rPr>
                <w:rFonts w:ascii="Times" w:hAnsi="Times" w:cs="Arial"/>
                <w:color w:val="000000"/>
              </w:rPr>
              <w:t>0.044</w:t>
            </w:r>
          </w:p>
        </w:tc>
        <w:tc>
          <w:tcPr>
            <w:tcW w:w="1300" w:type="dxa"/>
            <w:tcBorders>
              <w:top w:val="nil"/>
              <w:left w:val="nil"/>
              <w:bottom w:val="nil"/>
              <w:right w:val="nil"/>
            </w:tcBorders>
            <w:shd w:val="clear" w:color="auto" w:fill="auto"/>
            <w:noWrap/>
            <w:vAlign w:val="bottom"/>
            <w:hideMark/>
          </w:tcPr>
          <w:p w14:paraId="1DD6569D" w14:textId="6778C1FC" w:rsidR="003F657F" w:rsidRPr="00426625" w:rsidRDefault="003F657F" w:rsidP="003F657F">
            <w:pPr>
              <w:jc w:val="right"/>
              <w:rPr>
                <w:rFonts w:ascii="Times" w:hAnsi="Times"/>
                <w:color w:val="000000"/>
              </w:rPr>
            </w:pPr>
            <w:r w:rsidRPr="00426625">
              <w:rPr>
                <w:rFonts w:ascii="Times" w:hAnsi="Times" w:cs="Arial"/>
                <w:color w:val="000000"/>
              </w:rPr>
              <w:t>-0.268</w:t>
            </w:r>
          </w:p>
        </w:tc>
        <w:tc>
          <w:tcPr>
            <w:tcW w:w="1300" w:type="dxa"/>
            <w:tcBorders>
              <w:top w:val="nil"/>
              <w:left w:val="nil"/>
              <w:bottom w:val="nil"/>
              <w:right w:val="nil"/>
            </w:tcBorders>
            <w:shd w:val="clear" w:color="auto" w:fill="auto"/>
            <w:noWrap/>
            <w:vAlign w:val="bottom"/>
            <w:hideMark/>
          </w:tcPr>
          <w:p w14:paraId="42C58938" w14:textId="688B5AE9" w:rsidR="003F657F" w:rsidRPr="00426625" w:rsidRDefault="003F657F" w:rsidP="003F657F">
            <w:pPr>
              <w:jc w:val="right"/>
              <w:rPr>
                <w:rFonts w:ascii="Times" w:hAnsi="Times"/>
                <w:color w:val="000000"/>
              </w:rPr>
            </w:pPr>
            <w:r w:rsidRPr="00426625">
              <w:rPr>
                <w:rFonts w:ascii="Times" w:hAnsi="Times" w:cs="Arial"/>
                <w:color w:val="000000"/>
              </w:rPr>
              <w:t>0.356</w:t>
            </w:r>
          </w:p>
        </w:tc>
        <w:tc>
          <w:tcPr>
            <w:tcW w:w="1300" w:type="dxa"/>
            <w:tcBorders>
              <w:top w:val="nil"/>
              <w:left w:val="nil"/>
              <w:bottom w:val="nil"/>
              <w:right w:val="nil"/>
            </w:tcBorders>
            <w:shd w:val="clear" w:color="auto" w:fill="auto"/>
            <w:noWrap/>
            <w:vAlign w:val="bottom"/>
            <w:hideMark/>
          </w:tcPr>
          <w:p w14:paraId="2F2E0E6C" w14:textId="15400B44" w:rsidR="003F657F" w:rsidRPr="00426625" w:rsidRDefault="003F657F" w:rsidP="003F657F">
            <w:pPr>
              <w:jc w:val="right"/>
              <w:rPr>
                <w:rFonts w:ascii="Times" w:hAnsi="Times"/>
                <w:color w:val="000000"/>
              </w:rPr>
            </w:pPr>
            <w:r w:rsidRPr="00426625">
              <w:rPr>
                <w:rFonts w:ascii="Times" w:hAnsi="Times" w:cs="Arial"/>
                <w:color w:val="000000"/>
              </w:rPr>
              <w:t>0.78</w:t>
            </w:r>
          </w:p>
        </w:tc>
      </w:tr>
      <w:tr w:rsidR="003F657F" w:rsidRPr="0022773C" w14:paraId="73AA8D7C"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41A1CB60" w14:textId="77777777" w:rsidR="003F657F" w:rsidRPr="0022773C" w:rsidRDefault="003F657F" w:rsidP="003F657F">
            <w:pPr>
              <w:rPr>
                <w:rFonts w:ascii="Times Roman" w:hAnsi="Times Roman"/>
                <w:color w:val="000000"/>
              </w:rPr>
            </w:pPr>
            <w:r w:rsidRPr="0022773C">
              <w:rPr>
                <w:rFonts w:ascii="Times Roman" w:hAnsi="Times Roman"/>
                <w:color w:val="000000"/>
              </w:rPr>
              <w:t>WB Stability and Violence</w:t>
            </w:r>
          </w:p>
        </w:tc>
        <w:tc>
          <w:tcPr>
            <w:tcW w:w="1300" w:type="dxa"/>
            <w:tcBorders>
              <w:top w:val="nil"/>
              <w:left w:val="nil"/>
              <w:bottom w:val="nil"/>
              <w:right w:val="nil"/>
            </w:tcBorders>
            <w:shd w:val="clear" w:color="auto" w:fill="auto"/>
            <w:noWrap/>
            <w:vAlign w:val="bottom"/>
            <w:hideMark/>
          </w:tcPr>
          <w:p w14:paraId="770401EE" w14:textId="796DF847" w:rsidR="003F657F" w:rsidRPr="00426625" w:rsidRDefault="003F657F" w:rsidP="003F657F">
            <w:pPr>
              <w:jc w:val="right"/>
              <w:rPr>
                <w:rFonts w:ascii="Times" w:hAnsi="Times"/>
                <w:color w:val="000000"/>
              </w:rPr>
            </w:pPr>
            <w:r w:rsidRPr="00426625">
              <w:rPr>
                <w:rFonts w:ascii="Times" w:hAnsi="Times" w:cs="Arial"/>
                <w:color w:val="000000"/>
              </w:rPr>
              <w:t>0.126</w:t>
            </w:r>
          </w:p>
        </w:tc>
        <w:tc>
          <w:tcPr>
            <w:tcW w:w="1300" w:type="dxa"/>
            <w:tcBorders>
              <w:top w:val="nil"/>
              <w:left w:val="nil"/>
              <w:bottom w:val="nil"/>
              <w:right w:val="nil"/>
            </w:tcBorders>
            <w:shd w:val="clear" w:color="auto" w:fill="auto"/>
            <w:noWrap/>
            <w:vAlign w:val="bottom"/>
            <w:hideMark/>
          </w:tcPr>
          <w:p w14:paraId="6FCB026A" w14:textId="03A4A063" w:rsidR="003F657F" w:rsidRPr="00426625" w:rsidRDefault="003F657F" w:rsidP="003F657F">
            <w:pPr>
              <w:jc w:val="right"/>
              <w:rPr>
                <w:rFonts w:ascii="Times" w:hAnsi="Times"/>
                <w:color w:val="000000"/>
              </w:rPr>
            </w:pPr>
            <w:r w:rsidRPr="00426625">
              <w:rPr>
                <w:rFonts w:ascii="Times" w:hAnsi="Times" w:cs="Arial"/>
                <w:color w:val="000000"/>
              </w:rPr>
              <w:t>-0.105</w:t>
            </w:r>
          </w:p>
        </w:tc>
        <w:tc>
          <w:tcPr>
            <w:tcW w:w="1300" w:type="dxa"/>
            <w:tcBorders>
              <w:top w:val="nil"/>
              <w:left w:val="nil"/>
              <w:bottom w:val="nil"/>
              <w:right w:val="nil"/>
            </w:tcBorders>
            <w:shd w:val="clear" w:color="auto" w:fill="auto"/>
            <w:noWrap/>
            <w:vAlign w:val="bottom"/>
            <w:hideMark/>
          </w:tcPr>
          <w:p w14:paraId="5A289F8E" w14:textId="4F7A555F" w:rsidR="003F657F" w:rsidRPr="00426625" w:rsidRDefault="003F657F" w:rsidP="003F657F">
            <w:pPr>
              <w:jc w:val="right"/>
              <w:rPr>
                <w:rFonts w:ascii="Times" w:hAnsi="Times"/>
                <w:color w:val="000000"/>
              </w:rPr>
            </w:pPr>
            <w:r w:rsidRPr="00426625">
              <w:rPr>
                <w:rFonts w:ascii="Times" w:hAnsi="Times" w:cs="Arial"/>
                <w:color w:val="000000"/>
              </w:rPr>
              <w:t>0.357</w:t>
            </w:r>
          </w:p>
        </w:tc>
        <w:tc>
          <w:tcPr>
            <w:tcW w:w="1300" w:type="dxa"/>
            <w:tcBorders>
              <w:top w:val="nil"/>
              <w:left w:val="nil"/>
              <w:bottom w:val="nil"/>
              <w:right w:val="nil"/>
            </w:tcBorders>
            <w:shd w:val="clear" w:color="auto" w:fill="auto"/>
            <w:noWrap/>
            <w:vAlign w:val="bottom"/>
            <w:hideMark/>
          </w:tcPr>
          <w:p w14:paraId="637DFEF3" w14:textId="0813C5D0" w:rsidR="003F657F" w:rsidRPr="00426625" w:rsidRDefault="003F657F" w:rsidP="003F657F">
            <w:pPr>
              <w:jc w:val="right"/>
              <w:rPr>
                <w:rFonts w:ascii="Times" w:hAnsi="Times"/>
                <w:color w:val="000000"/>
              </w:rPr>
            </w:pPr>
            <w:r w:rsidRPr="00426625">
              <w:rPr>
                <w:rFonts w:ascii="Times" w:hAnsi="Times" w:cs="Arial"/>
                <w:color w:val="000000"/>
              </w:rPr>
              <w:t>0.27</w:t>
            </w:r>
          </w:p>
        </w:tc>
      </w:tr>
      <w:tr w:rsidR="003F657F" w:rsidRPr="0022773C" w14:paraId="5DDBD3B2" w14:textId="77777777" w:rsidTr="00CC0262">
        <w:trPr>
          <w:trHeight w:val="320"/>
        </w:trPr>
        <w:tc>
          <w:tcPr>
            <w:tcW w:w="3680" w:type="dxa"/>
            <w:gridSpan w:val="2"/>
            <w:tcBorders>
              <w:top w:val="nil"/>
              <w:left w:val="nil"/>
              <w:bottom w:val="nil"/>
              <w:right w:val="nil"/>
            </w:tcBorders>
            <w:shd w:val="clear" w:color="auto" w:fill="auto"/>
            <w:noWrap/>
            <w:vAlign w:val="center"/>
            <w:hideMark/>
          </w:tcPr>
          <w:p w14:paraId="7102CCBF" w14:textId="77777777" w:rsidR="003F657F" w:rsidRPr="0022773C" w:rsidRDefault="003F657F" w:rsidP="003F657F">
            <w:pPr>
              <w:rPr>
                <w:rFonts w:ascii="Times Roman" w:hAnsi="Times Roman"/>
                <w:color w:val="000000"/>
              </w:rPr>
            </w:pPr>
            <w:r w:rsidRPr="0022773C">
              <w:rPr>
                <w:rFonts w:ascii="Times Roman" w:hAnsi="Times Roman"/>
                <w:color w:val="000000"/>
              </w:rPr>
              <w:t>WB Voice and Accountability</w:t>
            </w:r>
          </w:p>
        </w:tc>
        <w:tc>
          <w:tcPr>
            <w:tcW w:w="1300" w:type="dxa"/>
            <w:tcBorders>
              <w:top w:val="nil"/>
              <w:left w:val="nil"/>
              <w:bottom w:val="nil"/>
              <w:right w:val="nil"/>
            </w:tcBorders>
            <w:shd w:val="clear" w:color="auto" w:fill="auto"/>
            <w:noWrap/>
            <w:vAlign w:val="bottom"/>
            <w:hideMark/>
          </w:tcPr>
          <w:p w14:paraId="1375C196" w14:textId="4F552EF0" w:rsidR="003F657F" w:rsidRPr="00426625" w:rsidRDefault="003F657F" w:rsidP="003F657F">
            <w:pPr>
              <w:jc w:val="right"/>
              <w:rPr>
                <w:rFonts w:ascii="Times" w:hAnsi="Times"/>
                <w:color w:val="000000"/>
              </w:rPr>
            </w:pPr>
            <w:r w:rsidRPr="00426625">
              <w:rPr>
                <w:rFonts w:ascii="Times" w:hAnsi="Times" w:cs="Arial"/>
                <w:color w:val="000000"/>
              </w:rPr>
              <w:t>0.033</w:t>
            </w:r>
          </w:p>
        </w:tc>
        <w:tc>
          <w:tcPr>
            <w:tcW w:w="1300" w:type="dxa"/>
            <w:tcBorders>
              <w:top w:val="nil"/>
              <w:left w:val="nil"/>
              <w:bottom w:val="nil"/>
              <w:right w:val="nil"/>
            </w:tcBorders>
            <w:shd w:val="clear" w:color="auto" w:fill="auto"/>
            <w:noWrap/>
            <w:vAlign w:val="bottom"/>
            <w:hideMark/>
          </w:tcPr>
          <w:p w14:paraId="27905742" w14:textId="3B3C36FB" w:rsidR="003F657F" w:rsidRPr="00426625" w:rsidRDefault="003F657F" w:rsidP="003F657F">
            <w:pPr>
              <w:jc w:val="right"/>
              <w:rPr>
                <w:rFonts w:ascii="Times" w:hAnsi="Times"/>
                <w:color w:val="000000"/>
              </w:rPr>
            </w:pPr>
            <w:r w:rsidRPr="00426625">
              <w:rPr>
                <w:rFonts w:ascii="Times" w:hAnsi="Times" w:cs="Arial"/>
                <w:color w:val="000000"/>
              </w:rPr>
              <w:t>-0.247</w:t>
            </w:r>
          </w:p>
        </w:tc>
        <w:tc>
          <w:tcPr>
            <w:tcW w:w="1300" w:type="dxa"/>
            <w:tcBorders>
              <w:top w:val="nil"/>
              <w:left w:val="nil"/>
              <w:bottom w:val="nil"/>
              <w:right w:val="nil"/>
            </w:tcBorders>
            <w:shd w:val="clear" w:color="auto" w:fill="auto"/>
            <w:noWrap/>
            <w:vAlign w:val="bottom"/>
            <w:hideMark/>
          </w:tcPr>
          <w:p w14:paraId="6770488E" w14:textId="39488354" w:rsidR="003F657F" w:rsidRPr="00426625" w:rsidRDefault="003F657F" w:rsidP="003F657F">
            <w:pPr>
              <w:jc w:val="right"/>
              <w:rPr>
                <w:rFonts w:ascii="Times" w:hAnsi="Times"/>
                <w:color w:val="000000"/>
              </w:rPr>
            </w:pPr>
            <w:r w:rsidRPr="00426625">
              <w:rPr>
                <w:rFonts w:ascii="Times" w:hAnsi="Times" w:cs="Arial"/>
                <w:color w:val="000000"/>
              </w:rPr>
              <w:t>0.314</w:t>
            </w:r>
          </w:p>
        </w:tc>
        <w:tc>
          <w:tcPr>
            <w:tcW w:w="1300" w:type="dxa"/>
            <w:tcBorders>
              <w:top w:val="nil"/>
              <w:left w:val="nil"/>
              <w:bottom w:val="nil"/>
              <w:right w:val="nil"/>
            </w:tcBorders>
            <w:shd w:val="clear" w:color="auto" w:fill="auto"/>
            <w:noWrap/>
            <w:vAlign w:val="bottom"/>
            <w:hideMark/>
          </w:tcPr>
          <w:p w14:paraId="599C57A9" w14:textId="7B32B850" w:rsidR="003F657F" w:rsidRPr="00426625" w:rsidRDefault="003F657F" w:rsidP="003F657F">
            <w:pPr>
              <w:jc w:val="right"/>
              <w:rPr>
                <w:rFonts w:ascii="Times" w:hAnsi="Times"/>
                <w:color w:val="000000"/>
              </w:rPr>
            </w:pPr>
            <w:r w:rsidRPr="00426625">
              <w:rPr>
                <w:rFonts w:ascii="Times" w:hAnsi="Times" w:cs="Arial"/>
                <w:color w:val="000000"/>
              </w:rPr>
              <w:t>0.81</w:t>
            </w:r>
          </w:p>
        </w:tc>
      </w:tr>
    </w:tbl>
    <w:p w14:paraId="32E3FB9D" w14:textId="77777777" w:rsidR="00503CBF" w:rsidRDefault="00503CBF" w:rsidP="00503CBF">
      <w:r w:rsidRPr="00503CBF">
        <w:rPr>
          <w:vertAlign w:val="superscript"/>
        </w:rPr>
        <w:t>1</w:t>
      </w:r>
      <w:r>
        <w:t xml:space="preserve"> per 1 year increase</w:t>
      </w:r>
    </w:p>
    <w:p w14:paraId="68CEAEB2" w14:textId="77777777" w:rsidR="003F657F" w:rsidRDefault="003F657F" w:rsidP="003F657F">
      <w:r w:rsidRPr="00503CBF">
        <w:rPr>
          <w:vertAlign w:val="superscript"/>
        </w:rPr>
        <w:t>2</w:t>
      </w:r>
      <w:r>
        <w:t xml:space="preserve"> per $1000 USD increase</w:t>
      </w:r>
    </w:p>
    <w:p w14:paraId="45BB5191" w14:textId="3E2E86B2" w:rsidR="00503CBF" w:rsidRDefault="003F657F" w:rsidP="00503CBF">
      <w:pPr>
        <w:sectPr w:rsid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71DE8B74" w14:textId="239418CF" w:rsidR="00503CBF" w:rsidRDefault="00503CBF" w:rsidP="003F657F">
      <w:pPr>
        <w:pStyle w:val="Heading1"/>
        <w:spacing w:after="0"/>
      </w:pPr>
      <w:bookmarkStart w:id="19" w:name="_Toc82759821"/>
      <w:r w:rsidRPr="00503CBF">
        <w:lastRenderedPageBreak/>
        <w:t xml:space="preserve">Supplementary Table </w:t>
      </w:r>
      <w:r>
        <w:t>9</w:t>
      </w:r>
      <w:r w:rsidRPr="00503CBF">
        <w:t>.</w:t>
      </w:r>
      <w:r>
        <w:t xml:space="preserve"> </w:t>
      </w:r>
      <w:r w:rsidRPr="00BA2018">
        <w:t xml:space="preserve">The relationship between </w:t>
      </w:r>
      <w:r>
        <w:t>cash transfer programs</w:t>
      </w:r>
      <w:r w:rsidRPr="00BA2018">
        <w:t xml:space="preserve"> and </w:t>
      </w:r>
      <w:r>
        <w:t>sexually transmitted infections within the last 12 months</w:t>
      </w:r>
      <w:r w:rsidRPr="00BA2018">
        <w:t xml:space="preserve"> </w:t>
      </w:r>
      <w:r>
        <w:t xml:space="preserve">among females </w:t>
      </w:r>
      <w:r w:rsidRPr="00BA2018">
        <w:t xml:space="preserve">using </w:t>
      </w:r>
      <w:r>
        <w:t>multivariable logistic regression</w:t>
      </w:r>
      <w:r w:rsidRPr="00BA2018">
        <w:t xml:space="preserve"> models</w:t>
      </w:r>
      <w:r>
        <w:t xml:space="preserve"> </w:t>
      </w:r>
      <w:r w:rsidR="00590427">
        <w:t xml:space="preserve">and including fixed effects for country and year </w:t>
      </w:r>
      <w:r>
        <w:t>(N=1,179,450).</w:t>
      </w:r>
      <w:bookmarkEnd w:id="19"/>
    </w:p>
    <w:tbl>
      <w:tblPr>
        <w:tblW w:w="10636" w:type="dxa"/>
        <w:tblLook w:val="04A0" w:firstRow="1" w:lastRow="0" w:firstColumn="1" w:lastColumn="0" w:noHBand="0" w:noVBand="1"/>
      </w:tblPr>
      <w:tblGrid>
        <w:gridCol w:w="3330"/>
        <w:gridCol w:w="2106"/>
        <w:gridCol w:w="1300"/>
        <w:gridCol w:w="1300"/>
        <w:gridCol w:w="1300"/>
        <w:gridCol w:w="1300"/>
      </w:tblGrid>
      <w:tr w:rsidR="00503CBF" w:rsidRPr="000C1088" w14:paraId="3141401D" w14:textId="77777777" w:rsidTr="00426625">
        <w:trPr>
          <w:trHeight w:val="320"/>
        </w:trPr>
        <w:tc>
          <w:tcPr>
            <w:tcW w:w="3330" w:type="dxa"/>
            <w:tcBorders>
              <w:top w:val="nil"/>
              <w:left w:val="nil"/>
              <w:bottom w:val="nil"/>
              <w:right w:val="nil"/>
            </w:tcBorders>
            <w:shd w:val="clear" w:color="auto" w:fill="auto"/>
            <w:noWrap/>
            <w:vAlign w:val="bottom"/>
            <w:hideMark/>
          </w:tcPr>
          <w:p w14:paraId="55071B73" w14:textId="77777777" w:rsidR="00503CBF" w:rsidRPr="00426625" w:rsidRDefault="00503CBF" w:rsidP="00CC0262">
            <w:pPr>
              <w:rPr>
                <w:rFonts w:ascii="Times" w:hAnsi="Times"/>
              </w:rPr>
            </w:pPr>
          </w:p>
        </w:tc>
        <w:tc>
          <w:tcPr>
            <w:tcW w:w="2106" w:type="dxa"/>
            <w:tcBorders>
              <w:top w:val="nil"/>
              <w:left w:val="nil"/>
              <w:bottom w:val="nil"/>
              <w:right w:val="nil"/>
            </w:tcBorders>
            <w:shd w:val="clear" w:color="auto" w:fill="auto"/>
            <w:noWrap/>
            <w:vAlign w:val="bottom"/>
            <w:hideMark/>
          </w:tcPr>
          <w:p w14:paraId="0CB4EBF6"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13CD0666" w14:textId="77777777" w:rsidR="00503CBF" w:rsidRPr="00426625" w:rsidRDefault="00503CBF" w:rsidP="00CC0262">
            <w:pPr>
              <w:rPr>
                <w:rFonts w:ascii="Times" w:hAnsi="Times"/>
                <w:color w:val="000000"/>
              </w:rPr>
            </w:pPr>
            <w:r w:rsidRPr="00426625">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3B7B3C37" w14:textId="77777777" w:rsidR="00503CBF" w:rsidRPr="00426625" w:rsidRDefault="00503CBF" w:rsidP="00CC0262">
            <w:pPr>
              <w:rPr>
                <w:rFonts w:ascii="Times" w:hAnsi="Times"/>
                <w:color w:val="000000"/>
              </w:rPr>
            </w:pPr>
            <w:r w:rsidRPr="00426625">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01C1D690" w14:textId="77777777" w:rsidR="00503CBF" w:rsidRPr="00426625" w:rsidRDefault="00503CBF" w:rsidP="00CC0262">
            <w:pPr>
              <w:rPr>
                <w:rFonts w:ascii="Times" w:hAnsi="Times"/>
                <w:color w:val="000000"/>
              </w:rPr>
            </w:pPr>
            <w:r w:rsidRPr="00426625">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0450F7DB" w14:textId="77777777" w:rsidR="00503CBF" w:rsidRPr="00426625" w:rsidRDefault="00503CBF" w:rsidP="00CC0262">
            <w:pPr>
              <w:rPr>
                <w:rFonts w:ascii="Times" w:hAnsi="Times"/>
                <w:color w:val="000000"/>
              </w:rPr>
            </w:pPr>
            <w:r w:rsidRPr="00426625">
              <w:rPr>
                <w:rFonts w:ascii="Times" w:hAnsi="Times"/>
                <w:color w:val="000000"/>
              </w:rPr>
              <w:t>p-value</w:t>
            </w:r>
          </w:p>
        </w:tc>
      </w:tr>
      <w:tr w:rsidR="00503CBF" w:rsidRPr="000C1088" w14:paraId="3B2981CB" w14:textId="77777777" w:rsidTr="00426625">
        <w:trPr>
          <w:trHeight w:val="320"/>
        </w:trPr>
        <w:tc>
          <w:tcPr>
            <w:tcW w:w="3330" w:type="dxa"/>
            <w:tcBorders>
              <w:top w:val="nil"/>
              <w:left w:val="nil"/>
              <w:bottom w:val="nil"/>
              <w:right w:val="nil"/>
            </w:tcBorders>
            <w:shd w:val="clear" w:color="auto" w:fill="auto"/>
            <w:noWrap/>
            <w:vAlign w:val="center"/>
            <w:hideMark/>
          </w:tcPr>
          <w:p w14:paraId="2F4561CF" w14:textId="77777777" w:rsidR="00503CBF" w:rsidRPr="00426625" w:rsidRDefault="00503CBF" w:rsidP="00CC0262">
            <w:pPr>
              <w:rPr>
                <w:rFonts w:ascii="Times" w:hAnsi="Times"/>
                <w:color w:val="000000"/>
              </w:rPr>
            </w:pPr>
            <w:r w:rsidRPr="00426625">
              <w:rPr>
                <w:rFonts w:ascii="Times" w:hAnsi="Times"/>
                <w:color w:val="000000"/>
              </w:rPr>
              <w:t>Cash Program</w:t>
            </w:r>
          </w:p>
        </w:tc>
        <w:tc>
          <w:tcPr>
            <w:tcW w:w="2106" w:type="dxa"/>
            <w:tcBorders>
              <w:top w:val="nil"/>
              <w:left w:val="nil"/>
              <w:bottom w:val="nil"/>
              <w:right w:val="nil"/>
            </w:tcBorders>
            <w:shd w:val="clear" w:color="auto" w:fill="auto"/>
            <w:noWrap/>
            <w:vAlign w:val="bottom"/>
            <w:hideMark/>
          </w:tcPr>
          <w:p w14:paraId="13C5FF28"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center"/>
            <w:hideMark/>
          </w:tcPr>
          <w:p w14:paraId="2DDA5F29" w14:textId="77777777" w:rsidR="00503CBF" w:rsidRPr="00426625" w:rsidRDefault="00503CBF" w:rsidP="00CC0262">
            <w:pPr>
              <w:jc w:val="right"/>
              <w:rPr>
                <w:rFonts w:ascii="Times" w:hAnsi="Times"/>
                <w:color w:val="000000"/>
              </w:rPr>
            </w:pPr>
            <w:r w:rsidRPr="00426625">
              <w:rPr>
                <w:rFonts w:ascii="Times" w:hAnsi="Times"/>
                <w:color w:val="000000"/>
              </w:rPr>
              <w:t>0.67</w:t>
            </w:r>
          </w:p>
        </w:tc>
        <w:tc>
          <w:tcPr>
            <w:tcW w:w="1300" w:type="dxa"/>
            <w:tcBorders>
              <w:top w:val="nil"/>
              <w:left w:val="nil"/>
              <w:bottom w:val="nil"/>
              <w:right w:val="nil"/>
            </w:tcBorders>
            <w:shd w:val="clear" w:color="auto" w:fill="auto"/>
            <w:noWrap/>
            <w:vAlign w:val="center"/>
            <w:hideMark/>
          </w:tcPr>
          <w:p w14:paraId="2D817DE0" w14:textId="77777777" w:rsidR="00503CBF" w:rsidRPr="00426625" w:rsidRDefault="00503CBF" w:rsidP="00CC0262">
            <w:pPr>
              <w:jc w:val="right"/>
              <w:rPr>
                <w:rFonts w:ascii="Times" w:hAnsi="Times"/>
                <w:color w:val="000000"/>
              </w:rPr>
            </w:pPr>
            <w:r w:rsidRPr="00426625">
              <w:rPr>
                <w:rFonts w:ascii="Times" w:hAnsi="Times"/>
                <w:color w:val="000000"/>
              </w:rPr>
              <w:t>0.50</w:t>
            </w:r>
          </w:p>
        </w:tc>
        <w:tc>
          <w:tcPr>
            <w:tcW w:w="1300" w:type="dxa"/>
            <w:tcBorders>
              <w:top w:val="nil"/>
              <w:left w:val="nil"/>
              <w:bottom w:val="nil"/>
              <w:right w:val="nil"/>
            </w:tcBorders>
            <w:shd w:val="clear" w:color="auto" w:fill="auto"/>
            <w:noWrap/>
            <w:vAlign w:val="center"/>
            <w:hideMark/>
          </w:tcPr>
          <w:p w14:paraId="5BC6D1A1" w14:textId="77777777" w:rsidR="00503CBF" w:rsidRPr="00426625" w:rsidRDefault="00503CBF" w:rsidP="00CC0262">
            <w:pPr>
              <w:jc w:val="right"/>
              <w:rPr>
                <w:rFonts w:ascii="Times" w:hAnsi="Times"/>
                <w:color w:val="000000"/>
              </w:rPr>
            </w:pPr>
            <w:r w:rsidRPr="00426625">
              <w:rPr>
                <w:rFonts w:ascii="Times" w:hAnsi="Times"/>
                <w:color w:val="000000"/>
              </w:rPr>
              <w:t>0.91</w:t>
            </w:r>
          </w:p>
        </w:tc>
        <w:tc>
          <w:tcPr>
            <w:tcW w:w="1300" w:type="dxa"/>
            <w:tcBorders>
              <w:top w:val="nil"/>
              <w:left w:val="nil"/>
              <w:bottom w:val="nil"/>
              <w:right w:val="nil"/>
            </w:tcBorders>
            <w:shd w:val="clear" w:color="auto" w:fill="auto"/>
            <w:noWrap/>
            <w:vAlign w:val="center"/>
            <w:hideMark/>
          </w:tcPr>
          <w:p w14:paraId="7564E81C" w14:textId="77777777" w:rsidR="00503CBF" w:rsidRPr="00426625" w:rsidRDefault="00503CBF" w:rsidP="00CC0262">
            <w:pPr>
              <w:jc w:val="right"/>
              <w:rPr>
                <w:rFonts w:ascii="Times" w:hAnsi="Times"/>
                <w:color w:val="000000"/>
              </w:rPr>
            </w:pPr>
            <w:r w:rsidRPr="00426625">
              <w:rPr>
                <w:rFonts w:ascii="Times" w:hAnsi="Times"/>
                <w:color w:val="000000"/>
              </w:rPr>
              <w:t>0.01</w:t>
            </w:r>
          </w:p>
        </w:tc>
      </w:tr>
      <w:tr w:rsidR="00426625" w:rsidRPr="000C1088" w14:paraId="0E5436FB" w14:textId="77777777" w:rsidTr="00CC0262">
        <w:trPr>
          <w:trHeight w:val="320"/>
        </w:trPr>
        <w:tc>
          <w:tcPr>
            <w:tcW w:w="3330" w:type="dxa"/>
            <w:tcBorders>
              <w:top w:val="nil"/>
              <w:left w:val="nil"/>
              <w:bottom w:val="nil"/>
              <w:right w:val="nil"/>
            </w:tcBorders>
            <w:shd w:val="clear" w:color="auto" w:fill="auto"/>
            <w:noWrap/>
            <w:vAlign w:val="center"/>
            <w:hideMark/>
          </w:tcPr>
          <w:p w14:paraId="426519E5" w14:textId="7F062E4D" w:rsidR="00426625" w:rsidRPr="00426625" w:rsidRDefault="00426625" w:rsidP="00426625">
            <w:pPr>
              <w:rPr>
                <w:rFonts w:ascii="Times" w:hAnsi="Times"/>
                <w:color w:val="000000"/>
              </w:rPr>
            </w:pPr>
            <w:r w:rsidRPr="00426625">
              <w:rPr>
                <w:rFonts w:ascii="Times" w:hAnsi="Times"/>
                <w:color w:val="000000"/>
              </w:rPr>
              <w:t>Age</w:t>
            </w:r>
            <w:r w:rsidRPr="00426625">
              <w:rPr>
                <w:rFonts w:ascii="Times" w:hAnsi="Times"/>
                <w:color w:val="000000"/>
                <w:vertAlign w:val="superscript"/>
              </w:rPr>
              <w:t>1</w:t>
            </w:r>
          </w:p>
        </w:tc>
        <w:tc>
          <w:tcPr>
            <w:tcW w:w="2106" w:type="dxa"/>
            <w:tcBorders>
              <w:top w:val="nil"/>
              <w:left w:val="nil"/>
              <w:bottom w:val="nil"/>
              <w:right w:val="nil"/>
            </w:tcBorders>
            <w:shd w:val="clear" w:color="auto" w:fill="auto"/>
            <w:noWrap/>
            <w:vAlign w:val="bottom"/>
            <w:hideMark/>
          </w:tcPr>
          <w:p w14:paraId="3B9F352B"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5C77754" w14:textId="37C3DDB4"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3039C103" w14:textId="2694A355"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32AE4E5B" w14:textId="62A36A72"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center"/>
            <w:hideMark/>
          </w:tcPr>
          <w:p w14:paraId="6400D0B9"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426625" w:rsidRPr="000C1088" w14:paraId="6DF16EEF" w14:textId="77777777" w:rsidTr="00CC0262">
        <w:trPr>
          <w:trHeight w:val="320"/>
        </w:trPr>
        <w:tc>
          <w:tcPr>
            <w:tcW w:w="3330" w:type="dxa"/>
            <w:tcBorders>
              <w:top w:val="nil"/>
              <w:left w:val="nil"/>
              <w:bottom w:val="nil"/>
              <w:right w:val="nil"/>
            </w:tcBorders>
            <w:shd w:val="clear" w:color="auto" w:fill="auto"/>
            <w:noWrap/>
            <w:vAlign w:val="center"/>
            <w:hideMark/>
          </w:tcPr>
          <w:p w14:paraId="4FCDF2A1" w14:textId="77777777" w:rsidR="00426625" w:rsidRPr="00426625" w:rsidRDefault="00426625" w:rsidP="00426625">
            <w:pPr>
              <w:rPr>
                <w:rFonts w:ascii="Times" w:hAnsi="Times"/>
                <w:color w:val="000000"/>
              </w:rPr>
            </w:pPr>
            <w:r w:rsidRPr="00426625">
              <w:rPr>
                <w:rFonts w:ascii="Times" w:hAnsi="Times"/>
                <w:color w:val="000000"/>
              </w:rPr>
              <w:t>Single marital status</w:t>
            </w:r>
          </w:p>
        </w:tc>
        <w:tc>
          <w:tcPr>
            <w:tcW w:w="2106" w:type="dxa"/>
            <w:tcBorders>
              <w:top w:val="nil"/>
              <w:left w:val="nil"/>
              <w:bottom w:val="nil"/>
              <w:right w:val="nil"/>
            </w:tcBorders>
            <w:shd w:val="clear" w:color="auto" w:fill="auto"/>
            <w:noWrap/>
            <w:vAlign w:val="bottom"/>
            <w:hideMark/>
          </w:tcPr>
          <w:p w14:paraId="2AE1F437"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962A0C5" w14:textId="1833ABEC" w:rsidR="00426625" w:rsidRPr="00426625" w:rsidRDefault="00426625" w:rsidP="00426625">
            <w:pPr>
              <w:jc w:val="right"/>
              <w:rPr>
                <w:rFonts w:ascii="Times" w:hAnsi="Times"/>
                <w:color w:val="000000"/>
              </w:rPr>
            </w:pPr>
            <w:r w:rsidRPr="00426625">
              <w:rPr>
                <w:rFonts w:ascii="Times" w:hAnsi="Times" w:cs="Arial"/>
                <w:color w:val="000000"/>
              </w:rPr>
              <w:t>0.60</w:t>
            </w:r>
          </w:p>
        </w:tc>
        <w:tc>
          <w:tcPr>
            <w:tcW w:w="1300" w:type="dxa"/>
            <w:tcBorders>
              <w:top w:val="nil"/>
              <w:left w:val="nil"/>
              <w:bottom w:val="nil"/>
              <w:right w:val="nil"/>
            </w:tcBorders>
            <w:shd w:val="clear" w:color="auto" w:fill="auto"/>
            <w:noWrap/>
            <w:vAlign w:val="bottom"/>
            <w:hideMark/>
          </w:tcPr>
          <w:p w14:paraId="17BE87A6" w14:textId="57CD65B4" w:rsidR="00426625" w:rsidRPr="00426625" w:rsidRDefault="00426625" w:rsidP="00426625">
            <w:pPr>
              <w:jc w:val="right"/>
              <w:rPr>
                <w:rFonts w:ascii="Times" w:hAnsi="Times"/>
                <w:color w:val="000000"/>
              </w:rPr>
            </w:pPr>
            <w:r w:rsidRPr="00426625">
              <w:rPr>
                <w:rFonts w:ascii="Times" w:hAnsi="Times" w:cs="Arial"/>
                <w:color w:val="000000"/>
              </w:rPr>
              <w:t>0.53</w:t>
            </w:r>
          </w:p>
        </w:tc>
        <w:tc>
          <w:tcPr>
            <w:tcW w:w="1300" w:type="dxa"/>
            <w:tcBorders>
              <w:top w:val="nil"/>
              <w:left w:val="nil"/>
              <w:bottom w:val="nil"/>
              <w:right w:val="nil"/>
            </w:tcBorders>
            <w:shd w:val="clear" w:color="auto" w:fill="auto"/>
            <w:noWrap/>
            <w:vAlign w:val="bottom"/>
            <w:hideMark/>
          </w:tcPr>
          <w:p w14:paraId="0366BC3B" w14:textId="526F4930" w:rsidR="00426625" w:rsidRPr="00426625" w:rsidRDefault="00426625" w:rsidP="00426625">
            <w:pPr>
              <w:jc w:val="right"/>
              <w:rPr>
                <w:rFonts w:ascii="Times" w:hAnsi="Times"/>
                <w:color w:val="000000"/>
              </w:rPr>
            </w:pPr>
            <w:r w:rsidRPr="00426625">
              <w:rPr>
                <w:rFonts w:ascii="Times" w:hAnsi="Times" w:cs="Arial"/>
                <w:color w:val="000000"/>
              </w:rPr>
              <w:t>0.68</w:t>
            </w:r>
          </w:p>
        </w:tc>
        <w:tc>
          <w:tcPr>
            <w:tcW w:w="1300" w:type="dxa"/>
            <w:tcBorders>
              <w:top w:val="nil"/>
              <w:left w:val="nil"/>
              <w:bottom w:val="nil"/>
              <w:right w:val="nil"/>
            </w:tcBorders>
            <w:shd w:val="clear" w:color="auto" w:fill="auto"/>
            <w:noWrap/>
            <w:vAlign w:val="center"/>
            <w:hideMark/>
          </w:tcPr>
          <w:p w14:paraId="174FDD81"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503CBF" w:rsidRPr="000C1088" w14:paraId="0AEBC627" w14:textId="77777777" w:rsidTr="00426625">
        <w:trPr>
          <w:trHeight w:val="320"/>
        </w:trPr>
        <w:tc>
          <w:tcPr>
            <w:tcW w:w="3330" w:type="dxa"/>
            <w:tcBorders>
              <w:top w:val="nil"/>
              <w:left w:val="nil"/>
              <w:bottom w:val="nil"/>
              <w:right w:val="nil"/>
            </w:tcBorders>
            <w:shd w:val="clear" w:color="auto" w:fill="auto"/>
            <w:noWrap/>
            <w:vAlign w:val="center"/>
            <w:hideMark/>
          </w:tcPr>
          <w:p w14:paraId="6239B531" w14:textId="77777777" w:rsidR="00503CBF" w:rsidRPr="00426625" w:rsidRDefault="00503CBF" w:rsidP="00CC0262">
            <w:pPr>
              <w:rPr>
                <w:rFonts w:ascii="Times" w:hAnsi="Times"/>
                <w:color w:val="000000"/>
              </w:rPr>
            </w:pPr>
            <w:r w:rsidRPr="00426625">
              <w:rPr>
                <w:rFonts w:ascii="Times" w:hAnsi="Times"/>
                <w:color w:val="000000"/>
              </w:rPr>
              <w:t>Education</w:t>
            </w:r>
          </w:p>
        </w:tc>
        <w:tc>
          <w:tcPr>
            <w:tcW w:w="2106" w:type="dxa"/>
            <w:tcBorders>
              <w:top w:val="nil"/>
              <w:left w:val="nil"/>
              <w:bottom w:val="nil"/>
              <w:right w:val="nil"/>
            </w:tcBorders>
            <w:shd w:val="clear" w:color="auto" w:fill="auto"/>
            <w:noWrap/>
            <w:vAlign w:val="center"/>
            <w:hideMark/>
          </w:tcPr>
          <w:p w14:paraId="5AE90811" w14:textId="77777777" w:rsidR="00503CBF" w:rsidRPr="00426625" w:rsidRDefault="00503CBF" w:rsidP="00CC0262">
            <w:pPr>
              <w:rPr>
                <w:rFonts w:ascii="Times" w:hAnsi="Times"/>
                <w:color w:val="000000"/>
              </w:rPr>
            </w:pPr>
            <w:r w:rsidRPr="00426625">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38E76A43"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20E4705F"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6B7B2CB"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0052FE20" w14:textId="77777777" w:rsidR="00503CBF" w:rsidRPr="00426625" w:rsidRDefault="00503CBF" w:rsidP="00CC0262">
            <w:pPr>
              <w:rPr>
                <w:rFonts w:ascii="Times" w:hAnsi="Times"/>
              </w:rPr>
            </w:pPr>
          </w:p>
        </w:tc>
      </w:tr>
      <w:tr w:rsidR="00426625" w:rsidRPr="000C1088" w14:paraId="576F5405" w14:textId="77777777" w:rsidTr="00CC0262">
        <w:trPr>
          <w:trHeight w:val="320"/>
        </w:trPr>
        <w:tc>
          <w:tcPr>
            <w:tcW w:w="3330" w:type="dxa"/>
            <w:tcBorders>
              <w:top w:val="nil"/>
              <w:left w:val="nil"/>
              <w:bottom w:val="nil"/>
              <w:right w:val="nil"/>
            </w:tcBorders>
            <w:shd w:val="clear" w:color="auto" w:fill="auto"/>
            <w:noWrap/>
            <w:vAlign w:val="bottom"/>
            <w:hideMark/>
          </w:tcPr>
          <w:p w14:paraId="121D8650" w14:textId="77777777" w:rsidR="00426625" w:rsidRPr="00426625" w:rsidRDefault="00426625" w:rsidP="00426625">
            <w:pPr>
              <w:rPr>
                <w:rFonts w:ascii="Times" w:hAnsi="Times"/>
              </w:rPr>
            </w:pPr>
          </w:p>
        </w:tc>
        <w:tc>
          <w:tcPr>
            <w:tcW w:w="2106" w:type="dxa"/>
            <w:tcBorders>
              <w:top w:val="nil"/>
              <w:left w:val="nil"/>
              <w:bottom w:val="nil"/>
              <w:right w:val="nil"/>
            </w:tcBorders>
            <w:shd w:val="clear" w:color="auto" w:fill="auto"/>
            <w:noWrap/>
            <w:vAlign w:val="center"/>
            <w:hideMark/>
          </w:tcPr>
          <w:p w14:paraId="11B65923" w14:textId="77777777" w:rsidR="00426625" w:rsidRPr="00426625" w:rsidRDefault="00426625" w:rsidP="00426625">
            <w:pPr>
              <w:rPr>
                <w:rFonts w:ascii="Times" w:hAnsi="Times"/>
                <w:color w:val="000000"/>
              </w:rPr>
            </w:pPr>
            <w:r w:rsidRPr="00426625">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1B865325" w14:textId="0F3012FA" w:rsidR="00426625" w:rsidRPr="00426625" w:rsidRDefault="00426625" w:rsidP="00426625">
            <w:pPr>
              <w:jc w:val="right"/>
              <w:rPr>
                <w:rFonts w:ascii="Times" w:hAnsi="Times"/>
                <w:color w:val="000000"/>
              </w:rPr>
            </w:pPr>
            <w:r w:rsidRPr="00426625">
              <w:rPr>
                <w:rFonts w:ascii="Times" w:hAnsi="Times" w:cs="Arial"/>
                <w:color w:val="000000"/>
              </w:rPr>
              <w:t>1.24</w:t>
            </w:r>
          </w:p>
        </w:tc>
        <w:tc>
          <w:tcPr>
            <w:tcW w:w="1300" w:type="dxa"/>
            <w:tcBorders>
              <w:top w:val="nil"/>
              <w:left w:val="nil"/>
              <w:bottom w:val="nil"/>
              <w:right w:val="nil"/>
            </w:tcBorders>
            <w:shd w:val="clear" w:color="auto" w:fill="auto"/>
            <w:noWrap/>
            <w:vAlign w:val="bottom"/>
            <w:hideMark/>
          </w:tcPr>
          <w:p w14:paraId="0B306FD9" w14:textId="4675FAB4" w:rsidR="00426625" w:rsidRPr="00426625" w:rsidRDefault="00426625" w:rsidP="00426625">
            <w:pPr>
              <w:jc w:val="right"/>
              <w:rPr>
                <w:rFonts w:ascii="Times" w:hAnsi="Times"/>
                <w:color w:val="000000"/>
              </w:rPr>
            </w:pPr>
            <w:r w:rsidRPr="00426625">
              <w:rPr>
                <w:rFonts w:ascii="Times" w:hAnsi="Times" w:cs="Arial"/>
                <w:color w:val="000000"/>
              </w:rPr>
              <w:t>1.16</w:t>
            </w:r>
          </w:p>
        </w:tc>
        <w:tc>
          <w:tcPr>
            <w:tcW w:w="1300" w:type="dxa"/>
            <w:tcBorders>
              <w:top w:val="nil"/>
              <w:left w:val="nil"/>
              <w:bottom w:val="nil"/>
              <w:right w:val="nil"/>
            </w:tcBorders>
            <w:shd w:val="clear" w:color="auto" w:fill="auto"/>
            <w:noWrap/>
            <w:vAlign w:val="bottom"/>
            <w:hideMark/>
          </w:tcPr>
          <w:p w14:paraId="5C3F98E8" w14:textId="550CAEDA" w:rsidR="00426625" w:rsidRPr="00426625" w:rsidRDefault="00426625" w:rsidP="00426625">
            <w:pPr>
              <w:jc w:val="right"/>
              <w:rPr>
                <w:rFonts w:ascii="Times" w:hAnsi="Times"/>
                <w:color w:val="000000"/>
              </w:rPr>
            </w:pPr>
            <w:r w:rsidRPr="00426625">
              <w:rPr>
                <w:rFonts w:ascii="Times" w:hAnsi="Times" w:cs="Arial"/>
                <w:color w:val="000000"/>
              </w:rPr>
              <w:t>1.34</w:t>
            </w:r>
          </w:p>
        </w:tc>
        <w:tc>
          <w:tcPr>
            <w:tcW w:w="1300" w:type="dxa"/>
            <w:tcBorders>
              <w:top w:val="nil"/>
              <w:left w:val="nil"/>
              <w:bottom w:val="nil"/>
              <w:right w:val="nil"/>
            </w:tcBorders>
            <w:shd w:val="clear" w:color="auto" w:fill="auto"/>
            <w:noWrap/>
            <w:vAlign w:val="center"/>
            <w:hideMark/>
          </w:tcPr>
          <w:p w14:paraId="0ED9DFE7"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426625" w:rsidRPr="000C1088" w14:paraId="4C9B3447" w14:textId="77777777" w:rsidTr="00CC0262">
        <w:trPr>
          <w:trHeight w:val="320"/>
        </w:trPr>
        <w:tc>
          <w:tcPr>
            <w:tcW w:w="3330" w:type="dxa"/>
            <w:tcBorders>
              <w:top w:val="nil"/>
              <w:left w:val="nil"/>
              <w:bottom w:val="nil"/>
              <w:right w:val="nil"/>
            </w:tcBorders>
            <w:shd w:val="clear" w:color="auto" w:fill="auto"/>
            <w:noWrap/>
            <w:vAlign w:val="bottom"/>
            <w:hideMark/>
          </w:tcPr>
          <w:p w14:paraId="64F71902" w14:textId="77777777" w:rsidR="00426625" w:rsidRPr="00426625" w:rsidRDefault="00426625" w:rsidP="00426625">
            <w:pPr>
              <w:jc w:val="right"/>
              <w:rPr>
                <w:rFonts w:ascii="Times" w:hAnsi="Times"/>
                <w:color w:val="000000"/>
              </w:rPr>
            </w:pPr>
          </w:p>
        </w:tc>
        <w:tc>
          <w:tcPr>
            <w:tcW w:w="2106" w:type="dxa"/>
            <w:tcBorders>
              <w:top w:val="nil"/>
              <w:left w:val="nil"/>
              <w:bottom w:val="nil"/>
              <w:right w:val="nil"/>
            </w:tcBorders>
            <w:shd w:val="clear" w:color="auto" w:fill="auto"/>
            <w:noWrap/>
            <w:vAlign w:val="center"/>
            <w:hideMark/>
          </w:tcPr>
          <w:p w14:paraId="76874FB8" w14:textId="77777777" w:rsidR="00426625" w:rsidRPr="00426625" w:rsidRDefault="00426625" w:rsidP="00426625">
            <w:pPr>
              <w:rPr>
                <w:rFonts w:ascii="Times" w:hAnsi="Times"/>
                <w:color w:val="000000"/>
              </w:rPr>
            </w:pPr>
            <w:r w:rsidRPr="00426625">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400A388F" w14:textId="3571CF65" w:rsidR="00426625" w:rsidRPr="00426625" w:rsidRDefault="00426625" w:rsidP="00426625">
            <w:pPr>
              <w:jc w:val="right"/>
              <w:rPr>
                <w:rFonts w:ascii="Times" w:hAnsi="Times"/>
                <w:color w:val="000000"/>
              </w:rPr>
            </w:pPr>
            <w:r w:rsidRPr="00426625">
              <w:rPr>
                <w:rFonts w:ascii="Times" w:hAnsi="Times" w:cs="Arial"/>
                <w:color w:val="000000"/>
              </w:rPr>
              <w:t>1.25</w:t>
            </w:r>
          </w:p>
        </w:tc>
        <w:tc>
          <w:tcPr>
            <w:tcW w:w="1300" w:type="dxa"/>
            <w:tcBorders>
              <w:top w:val="nil"/>
              <w:left w:val="nil"/>
              <w:bottom w:val="nil"/>
              <w:right w:val="nil"/>
            </w:tcBorders>
            <w:shd w:val="clear" w:color="auto" w:fill="auto"/>
            <w:noWrap/>
            <w:vAlign w:val="bottom"/>
            <w:hideMark/>
          </w:tcPr>
          <w:p w14:paraId="6328A362" w14:textId="06D9FD7D" w:rsidR="00426625" w:rsidRPr="00426625" w:rsidRDefault="00426625" w:rsidP="00426625">
            <w:pPr>
              <w:jc w:val="right"/>
              <w:rPr>
                <w:rFonts w:ascii="Times" w:hAnsi="Times"/>
                <w:color w:val="000000"/>
              </w:rPr>
            </w:pPr>
            <w:r w:rsidRPr="00426625">
              <w:rPr>
                <w:rFonts w:ascii="Times" w:hAnsi="Times" w:cs="Arial"/>
                <w:color w:val="000000"/>
              </w:rPr>
              <w:t>1.15</w:t>
            </w:r>
          </w:p>
        </w:tc>
        <w:tc>
          <w:tcPr>
            <w:tcW w:w="1300" w:type="dxa"/>
            <w:tcBorders>
              <w:top w:val="nil"/>
              <w:left w:val="nil"/>
              <w:bottom w:val="nil"/>
              <w:right w:val="nil"/>
            </w:tcBorders>
            <w:shd w:val="clear" w:color="auto" w:fill="auto"/>
            <w:noWrap/>
            <w:vAlign w:val="bottom"/>
            <w:hideMark/>
          </w:tcPr>
          <w:p w14:paraId="2910D3D9" w14:textId="3659B48E" w:rsidR="00426625" w:rsidRPr="00426625" w:rsidRDefault="00426625" w:rsidP="00426625">
            <w:pPr>
              <w:jc w:val="right"/>
              <w:rPr>
                <w:rFonts w:ascii="Times" w:hAnsi="Times"/>
                <w:color w:val="000000"/>
              </w:rPr>
            </w:pPr>
            <w:r w:rsidRPr="00426625">
              <w:rPr>
                <w:rFonts w:ascii="Times" w:hAnsi="Times" w:cs="Arial"/>
                <w:color w:val="000000"/>
              </w:rPr>
              <w:t>1.35</w:t>
            </w:r>
          </w:p>
        </w:tc>
        <w:tc>
          <w:tcPr>
            <w:tcW w:w="1300" w:type="dxa"/>
            <w:tcBorders>
              <w:top w:val="nil"/>
              <w:left w:val="nil"/>
              <w:bottom w:val="nil"/>
              <w:right w:val="nil"/>
            </w:tcBorders>
            <w:shd w:val="clear" w:color="auto" w:fill="auto"/>
            <w:noWrap/>
            <w:vAlign w:val="center"/>
            <w:hideMark/>
          </w:tcPr>
          <w:p w14:paraId="059BFF3B"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426625" w:rsidRPr="000C1088" w14:paraId="365EABD1" w14:textId="77777777" w:rsidTr="00CC0262">
        <w:trPr>
          <w:trHeight w:val="320"/>
        </w:trPr>
        <w:tc>
          <w:tcPr>
            <w:tcW w:w="3330" w:type="dxa"/>
            <w:tcBorders>
              <w:top w:val="nil"/>
              <w:left w:val="nil"/>
              <w:bottom w:val="nil"/>
              <w:right w:val="nil"/>
            </w:tcBorders>
            <w:shd w:val="clear" w:color="auto" w:fill="auto"/>
            <w:noWrap/>
            <w:vAlign w:val="bottom"/>
            <w:hideMark/>
          </w:tcPr>
          <w:p w14:paraId="79316A52" w14:textId="77777777" w:rsidR="00426625" w:rsidRPr="00426625" w:rsidRDefault="00426625" w:rsidP="00426625">
            <w:pPr>
              <w:jc w:val="right"/>
              <w:rPr>
                <w:rFonts w:ascii="Times" w:hAnsi="Times"/>
                <w:color w:val="000000"/>
              </w:rPr>
            </w:pPr>
          </w:p>
        </w:tc>
        <w:tc>
          <w:tcPr>
            <w:tcW w:w="2106" w:type="dxa"/>
            <w:tcBorders>
              <w:top w:val="nil"/>
              <w:left w:val="nil"/>
              <w:bottom w:val="nil"/>
              <w:right w:val="nil"/>
            </w:tcBorders>
            <w:shd w:val="clear" w:color="auto" w:fill="auto"/>
            <w:noWrap/>
            <w:vAlign w:val="center"/>
            <w:hideMark/>
          </w:tcPr>
          <w:p w14:paraId="77C8C685" w14:textId="77777777" w:rsidR="00426625" w:rsidRPr="00426625" w:rsidRDefault="00426625" w:rsidP="00426625">
            <w:pPr>
              <w:rPr>
                <w:rFonts w:ascii="Times" w:hAnsi="Times"/>
                <w:color w:val="000000"/>
              </w:rPr>
            </w:pPr>
            <w:r w:rsidRPr="00426625">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6C74CA89" w14:textId="3B2B67B7" w:rsidR="00426625" w:rsidRPr="00426625" w:rsidRDefault="00426625" w:rsidP="00426625">
            <w:pPr>
              <w:jc w:val="right"/>
              <w:rPr>
                <w:rFonts w:ascii="Times" w:hAnsi="Times"/>
                <w:color w:val="000000"/>
              </w:rPr>
            </w:pPr>
            <w:r w:rsidRPr="00426625">
              <w:rPr>
                <w:rFonts w:ascii="Times" w:hAnsi="Times" w:cs="Arial"/>
                <w:color w:val="000000"/>
              </w:rPr>
              <w:t>1.18</w:t>
            </w:r>
          </w:p>
        </w:tc>
        <w:tc>
          <w:tcPr>
            <w:tcW w:w="1300" w:type="dxa"/>
            <w:tcBorders>
              <w:top w:val="nil"/>
              <w:left w:val="nil"/>
              <w:bottom w:val="nil"/>
              <w:right w:val="nil"/>
            </w:tcBorders>
            <w:shd w:val="clear" w:color="auto" w:fill="auto"/>
            <w:noWrap/>
            <w:vAlign w:val="bottom"/>
            <w:hideMark/>
          </w:tcPr>
          <w:p w14:paraId="578ACB1A" w14:textId="4D9C18AF" w:rsidR="00426625" w:rsidRPr="00426625" w:rsidRDefault="00426625" w:rsidP="00426625">
            <w:pPr>
              <w:jc w:val="right"/>
              <w:rPr>
                <w:rFonts w:ascii="Times" w:hAnsi="Times"/>
                <w:color w:val="000000"/>
              </w:rPr>
            </w:pPr>
            <w:r w:rsidRPr="00426625">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029E7C7D" w14:textId="59BAFAF0" w:rsidR="00426625" w:rsidRPr="00426625" w:rsidRDefault="00426625" w:rsidP="00426625">
            <w:pPr>
              <w:jc w:val="right"/>
              <w:rPr>
                <w:rFonts w:ascii="Times" w:hAnsi="Times"/>
                <w:color w:val="000000"/>
              </w:rPr>
            </w:pPr>
            <w:r w:rsidRPr="00426625">
              <w:rPr>
                <w:rFonts w:ascii="Times" w:hAnsi="Times" w:cs="Arial"/>
                <w:color w:val="000000"/>
              </w:rPr>
              <w:t>1.37</w:t>
            </w:r>
          </w:p>
        </w:tc>
        <w:tc>
          <w:tcPr>
            <w:tcW w:w="1300" w:type="dxa"/>
            <w:tcBorders>
              <w:top w:val="nil"/>
              <w:left w:val="nil"/>
              <w:bottom w:val="nil"/>
              <w:right w:val="nil"/>
            </w:tcBorders>
            <w:shd w:val="clear" w:color="auto" w:fill="auto"/>
            <w:noWrap/>
            <w:vAlign w:val="center"/>
            <w:hideMark/>
          </w:tcPr>
          <w:p w14:paraId="151A8B4C" w14:textId="77777777" w:rsidR="00426625" w:rsidRPr="00426625" w:rsidRDefault="00426625" w:rsidP="00426625">
            <w:pPr>
              <w:jc w:val="right"/>
              <w:rPr>
                <w:rFonts w:ascii="Times" w:hAnsi="Times"/>
                <w:color w:val="000000"/>
              </w:rPr>
            </w:pPr>
            <w:r w:rsidRPr="00426625">
              <w:rPr>
                <w:rFonts w:ascii="Times" w:hAnsi="Times"/>
                <w:color w:val="000000"/>
              </w:rPr>
              <w:t>0.03</w:t>
            </w:r>
          </w:p>
        </w:tc>
      </w:tr>
      <w:tr w:rsidR="00503CBF" w:rsidRPr="000C1088" w14:paraId="361A12A0" w14:textId="77777777" w:rsidTr="00426625">
        <w:trPr>
          <w:trHeight w:val="320"/>
        </w:trPr>
        <w:tc>
          <w:tcPr>
            <w:tcW w:w="3330" w:type="dxa"/>
            <w:tcBorders>
              <w:top w:val="nil"/>
              <w:left w:val="nil"/>
              <w:bottom w:val="nil"/>
              <w:right w:val="nil"/>
            </w:tcBorders>
            <w:shd w:val="clear" w:color="auto" w:fill="auto"/>
            <w:noWrap/>
            <w:vAlign w:val="center"/>
            <w:hideMark/>
          </w:tcPr>
          <w:p w14:paraId="68F24D29" w14:textId="77777777" w:rsidR="00503CBF" w:rsidRPr="00426625" w:rsidRDefault="00503CBF" w:rsidP="00CC0262">
            <w:pPr>
              <w:rPr>
                <w:rFonts w:ascii="Times" w:hAnsi="Times"/>
                <w:color w:val="000000"/>
              </w:rPr>
            </w:pPr>
            <w:r w:rsidRPr="00426625">
              <w:rPr>
                <w:rFonts w:ascii="Times" w:hAnsi="Times"/>
                <w:color w:val="000000"/>
              </w:rPr>
              <w:t>Wealth</w:t>
            </w:r>
          </w:p>
        </w:tc>
        <w:tc>
          <w:tcPr>
            <w:tcW w:w="2106" w:type="dxa"/>
            <w:tcBorders>
              <w:top w:val="nil"/>
              <w:left w:val="nil"/>
              <w:bottom w:val="nil"/>
              <w:right w:val="nil"/>
            </w:tcBorders>
            <w:shd w:val="clear" w:color="auto" w:fill="auto"/>
            <w:noWrap/>
            <w:vAlign w:val="center"/>
            <w:hideMark/>
          </w:tcPr>
          <w:p w14:paraId="32870EBD" w14:textId="77777777" w:rsidR="00503CBF" w:rsidRPr="00426625" w:rsidRDefault="00503CBF" w:rsidP="00CC0262">
            <w:pPr>
              <w:rPr>
                <w:rFonts w:ascii="Times" w:hAnsi="Times"/>
                <w:color w:val="000000"/>
              </w:rPr>
            </w:pPr>
            <w:r w:rsidRPr="00426625">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024D3145"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6667D7EA"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8D32086"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16939078" w14:textId="77777777" w:rsidR="00503CBF" w:rsidRPr="00426625" w:rsidRDefault="00503CBF" w:rsidP="00CC0262">
            <w:pPr>
              <w:rPr>
                <w:rFonts w:ascii="Times" w:hAnsi="Times"/>
              </w:rPr>
            </w:pPr>
          </w:p>
        </w:tc>
      </w:tr>
      <w:tr w:rsidR="00426625" w:rsidRPr="000C1088" w14:paraId="41C3F4D0" w14:textId="77777777" w:rsidTr="00CC0262">
        <w:trPr>
          <w:trHeight w:val="320"/>
        </w:trPr>
        <w:tc>
          <w:tcPr>
            <w:tcW w:w="3330" w:type="dxa"/>
            <w:tcBorders>
              <w:top w:val="nil"/>
              <w:left w:val="nil"/>
              <w:bottom w:val="nil"/>
              <w:right w:val="nil"/>
            </w:tcBorders>
            <w:shd w:val="clear" w:color="auto" w:fill="auto"/>
            <w:noWrap/>
            <w:vAlign w:val="bottom"/>
            <w:hideMark/>
          </w:tcPr>
          <w:p w14:paraId="21496576" w14:textId="77777777" w:rsidR="00426625" w:rsidRPr="00426625" w:rsidRDefault="00426625" w:rsidP="00426625">
            <w:pPr>
              <w:rPr>
                <w:rFonts w:ascii="Times" w:hAnsi="Times"/>
              </w:rPr>
            </w:pPr>
          </w:p>
        </w:tc>
        <w:tc>
          <w:tcPr>
            <w:tcW w:w="2106" w:type="dxa"/>
            <w:tcBorders>
              <w:top w:val="nil"/>
              <w:left w:val="nil"/>
              <w:bottom w:val="nil"/>
              <w:right w:val="nil"/>
            </w:tcBorders>
            <w:shd w:val="clear" w:color="auto" w:fill="auto"/>
            <w:noWrap/>
            <w:vAlign w:val="center"/>
            <w:hideMark/>
          </w:tcPr>
          <w:p w14:paraId="17C61179" w14:textId="77777777" w:rsidR="00426625" w:rsidRPr="00426625" w:rsidRDefault="00426625" w:rsidP="00426625">
            <w:pPr>
              <w:rPr>
                <w:rFonts w:ascii="Times" w:hAnsi="Times"/>
                <w:color w:val="000000"/>
              </w:rPr>
            </w:pPr>
            <w:r w:rsidRPr="00426625">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24990BE0" w14:textId="12F5B760" w:rsidR="00426625" w:rsidRPr="00426625" w:rsidRDefault="00426625" w:rsidP="00426625">
            <w:pPr>
              <w:jc w:val="right"/>
              <w:rPr>
                <w:rFonts w:ascii="Times" w:hAnsi="Times"/>
                <w:color w:val="000000"/>
              </w:rPr>
            </w:pPr>
            <w:r w:rsidRPr="00426625">
              <w:rPr>
                <w:rFonts w:ascii="Times" w:hAnsi="Times" w:cs="Arial"/>
                <w:color w:val="000000"/>
              </w:rPr>
              <w:t>1.07</w:t>
            </w:r>
          </w:p>
        </w:tc>
        <w:tc>
          <w:tcPr>
            <w:tcW w:w="1300" w:type="dxa"/>
            <w:tcBorders>
              <w:top w:val="nil"/>
              <w:left w:val="nil"/>
              <w:bottom w:val="nil"/>
              <w:right w:val="nil"/>
            </w:tcBorders>
            <w:shd w:val="clear" w:color="auto" w:fill="auto"/>
            <w:noWrap/>
            <w:vAlign w:val="bottom"/>
            <w:hideMark/>
          </w:tcPr>
          <w:p w14:paraId="1E695DB4" w14:textId="4BD88B67" w:rsidR="00426625" w:rsidRPr="00426625" w:rsidRDefault="00426625" w:rsidP="00426625">
            <w:pPr>
              <w:jc w:val="right"/>
              <w:rPr>
                <w:rFonts w:ascii="Times" w:hAnsi="Times"/>
                <w:color w:val="000000"/>
              </w:rPr>
            </w:pPr>
            <w:r w:rsidRPr="00426625">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4B3C8740" w14:textId="49A348F5" w:rsidR="00426625" w:rsidRPr="00426625" w:rsidRDefault="00426625" w:rsidP="00426625">
            <w:pPr>
              <w:jc w:val="right"/>
              <w:rPr>
                <w:rFonts w:ascii="Times" w:hAnsi="Times"/>
                <w:color w:val="000000"/>
              </w:rPr>
            </w:pPr>
            <w:r w:rsidRPr="00426625">
              <w:rPr>
                <w:rFonts w:ascii="Times" w:hAnsi="Times" w:cs="Arial"/>
                <w:color w:val="000000"/>
              </w:rPr>
              <w:t>1.16</w:t>
            </w:r>
          </w:p>
        </w:tc>
        <w:tc>
          <w:tcPr>
            <w:tcW w:w="1300" w:type="dxa"/>
            <w:tcBorders>
              <w:top w:val="nil"/>
              <w:left w:val="nil"/>
              <w:bottom w:val="nil"/>
              <w:right w:val="nil"/>
            </w:tcBorders>
            <w:shd w:val="clear" w:color="auto" w:fill="auto"/>
            <w:noWrap/>
            <w:vAlign w:val="center"/>
            <w:hideMark/>
          </w:tcPr>
          <w:p w14:paraId="6C1D7950" w14:textId="37C4E3F6" w:rsidR="00426625" w:rsidRPr="00426625" w:rsidRDefault="00426625" w:rsidP="00426625">
            <w:pPr>
              <w:jc w:val="right"/>
              <w:rPr>
                <w:rFonts w:ascii="Times" w:hAnsi="Times"/>
                <w:color w:val="000000"/>
              </w:rPr>
            </w:pPr>
            <w:r w:rsidRPr="00426625">
              <w:rPr>
                <w:rFonts w:ascii="Times" w:hAnsi="Times"/>
                <w:color w:val="000000"/>
              </w:rPr>
              <w:t>0.08</w:t>
            </w:r>
          </w:p>
        </w:tc>
      </w:tr>
      <w:tr w:rsidR="00426625" w:rsidRPr="000C1088" w14:paraId="0C7C944F" w14:textId="77777777" w:rsidTr="00CC0262">
        <w:trPr>
          <w:trHeight w:val="320"/>
        </w:trPr>
        <w:tc>
          <w:tcPr>
            <w:tcW w:w="3330" w:type="dxa"/>
            <w:tcBorders>
              <w:top w:val="nil"/>
              <w:left w:val="nil"/>
              <w:bottom w:val="nil"/>
              <w:right w:val="nil"/>
            </w:tcBorders>
            <w:shd w:val="clear" w:color="auto" w:fill="auto"/>
            <w:noWrap/>
            <w:vAlign w:val="bottom"/>
            <w:hideMark/>
          </w:tcPr>
          <w:p w14:paraId="1593A80E" w14:textId="77777777" w:rsidR="00426625" w:rsidRPr="00426625" w:rsidRDefault="00426625" w:rsidP="00426625">
            <w:pPr>
              <w:jc w:val="right"/>
              <w:rPr>
                <w:rFonts w:ascii="Times" w:hAnsi="Times"/>
                <w:color w:val="000000"/>
              </w:rPr>
            </w:pPr>
          </w:p>
        </w:tc>
        <w:tc>
          <w:tcPr>
            <w:tcW w:w="2106" w:type="dxa"/>
            <w:tcBorders>
              <w:top w:val="nil"/>
              <w:left w:val="nil"/>
              <w:bottom w:val="nil"/>
              <w:right w:val="nil"/>
            </w:tcBorders>
            <w:shd w:val="clear" w:color="auto" w:fill="auto"/>
            <w:noWrap/>
            <w:vAlign w:val="center"/>
            <w:hideMark/>
          </w:tcPr>
          <w:p w14:paraId="5CA2E86B" w14:textId="77777777" w:rsidR="00426625" w:rsidRPr="00426625" w:rsidRDefault="00426625" w:rsidP="00426625">
            <w:pPr>
              <w:rPr>
                <w:rFonts w:ascii="Times" w:hAnsi="Times"/>
                <w:color w:val="000000"/>
              </w:rPr>
            </w:pPr>
            <w:r w:rsidRPr="00426625">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70BB27B6" w14:textId="3D555E7F"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56EF5EF6" w14:textId="021E0D8C" w:rsidR="00426625" w:rsidRPr="00426625" w:rsidRDefault="00426625" w:rsidP="00426625">
            <w:pPr>
              <w:jc w:val="right"/>
              <w:rPr>
                <w:rFonts w:ascii="Times" w:hAnsi="Times"/>
                <w:color w:val="000000"/>
              </w:rPr>
            </w:pPr>
            <w:r w:rsidRPr="00426625">
              <w:rPr>
                <w:rFonts w:ascii="Times" w:hAnsi="Times" w:cs="Arial"/>
                <w:color w:val="000000"/>
              </w:rPr>
              <w:t>0.90</w:t>
            </w:r>
          </w:p>
        </w:tc>
        <w:tc>
          <w:tcPr>
            <w:tcW w:w="1300" w:type="dxa"/>
            <w:tcBorders>
              <w:top w:val="nil"/>
              <w:left w:val="nil"/>
              <w:bottom w:val="nil"/>
              <w:right w:val="nil"/>
            </w:tcBorders>
            <w:shd w:val="clear" w:color="auto" w:fill="auto"/>
            <w:noWrap/>
            <w:vAlign w:val="bottom"/>
            <w:hideMark/>
          </w:tcPr>
          <w:p w14:paraId="381AE84C" w14:textId="02A01CD1" w:rsidR="00426625" w:rsidRPr="00426625" w:rsidRDefault="00426625" w:rsidP="00426625">
            <w:pPr>
              <w:jc w:val="right"/>
              <w:rPr>
                <w:rFonts w:ascii="Times" w:hAnsi="Times"/>
                <w:color w:val="000000"/>
              </w:rPr>
            </w:pPr>
            <w:r w:rsidRPr="00426625">
              <w:rPr>
                <w:rFonts w:ascii="Times" w:hAnsi="Times" w:cs="Arial"/>
                <w:color w:val="000000"/>
              </w:rPr>
              <w:t>1.14</w:t>
            </w:r>
          </w:p>
        </w:tc>
        <w:tc>
          <w:tcPr>
            <w:tcW w:w="1300" w:type="dxa"/>
            <w:tcBorders>
              <w:top w:val="nil"/>
              <w:left w:val="nil"/>
              <w:bottom w:val="nil"/>
              <w:right w:val="nil"/>
            </w:tcBorders>
            <w:shd w:val="clear" w:color="auto" w:fill="auto"/>
            <w:noWrap/>
            <w:vAlign w:val="center"/>
            <w:hideMark/>
          </w:tcPr>
          <w:p w14:paraId="7B4E78C8" w14:textId="79A67D12" w:rsidR="00426625" w:rsidRPr="00426625" w:rsidRDefault="00426625" w:rsidP="00426625">
            <w:pPr>
              <w:jc w:val="right"/>
              <w:rPr>
                <w:rFonts w:ascii="Times" w:hAnsi="Times"/>
                <w:color w:val="000000"/>
              </w:rPr>
            </w:pPr>
            <w:r w:rsidRPr="00426625">
              <w:rPr>
                <w:rFonts w:ascii="Times" w:hAnsi="Times"/>
                <w:color w:val="000000"/>
              </w:rPr>
              <w:t>0.53</w:t>
            </w:r>
          </w:p>
        </w:tc>
      </w:tr>
      <w:tr w:rsidR="00426625" w:rsidRPr="000C1088" w14:paraId="72C1C611" w14:textId="77777777" w:rsidTr="00CC0262">
        <w:trPr>
          <w:trHeight w:val="320"/>
        </w:trPr>
        <w:tc>
          <w:tcPr>
            <w:tcW w:w="3330" w:type="dxa"/>
            <w:tcBorders>
              <w:top w:val="nil"/>
              <w:left w:val="nil"/>
              <w:bottom w:val="nil"/>
              <w:right w:val="nil"/>
            </w:tcBorders>
            <w:shd w:val="clear" w:color="auto" w:fill="auto"/>
            <w:noWrap/>
            <w:vAlign w:val="bottom"/>
            <w:hideMark/>
          </w:tcPr>
          <w:p w14:paraId="225253B9" w14:textId="77777777" w:rsidR="00426625" w:rsidRPr="00426625" w:rsidRDefault="00426625" w:rsidP="00426625">
            <w:pPr>
              <w:jc w:val="right"/>
              <w:rPr>
                <w:rFonts w:ascii="Times" w:hAnsi="Times"/>
                <w:color w:val="000000"/>
              </w:rPr>
            </w:pPr>
          </w:p>
        </w:tc>
        <w:tc>
          <w:tcPr>
            <w:tcW w:w="2106" w:type="dxa"/>
            <w:tcBorders>
              <w:top w:val="nil"/>
              <w:left w:val="nil"/>
              <w:bottom w:val="nil"/>
              <w:right w:val="nil"/>
            </w:tcBorders>
            <w:shd w:val="clear" w:color="auto" w:fill="auto"/>
            <w:noWrap/>
            <w:vAlign w:val="center"/>
            <w:hideMark/>
          </w:tcPr>
          <w:p w14:paraId="4B629C73" w14:textId="77777777" w:rsidR="00426625" w:rsidRPr="00426625" w:rsidRDefault="00426625" w:rsidP="00426625">
            <w:pPr>
              <w:rPr>
                <w:rFonts w:ascii="Times" w:hAnsi="Times"/>
                <w:color w:val="000000"/>
              </w:rPr>
            </w:pPr>
            <w:r w:rsidRPr="00426625">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2118C31E" w14:textId="48FAC544" w:rsidR="00426625" w:rsidRPr="00426625" w:rsidRDefault="00426625" w:rsidP="00426625">
            <w:pPr>
              <w:jc w:val="right"/>
              <w:rPr>
                <w:rFonts w:ascii="Times" w:hAnsi="Times"/>
                <w:color w:val="000000"/>
              </w:rPr>
            </w:pPr>
            <w:r w:rsidRPr="00426625">
              <w:rPr>
                <w:rFonts w:ascii="Times" w:hAnsi="Times" w:cs="Arial"/>
                <w:color w:val="000000"/>
              </w:rPr>
              <w:t>0.95</w:t>
            </w:r>
          </w:p>
        </w:tc>
        <w:tc>
          <w:tcPr>
            <w:tcW w:w="1300" w:type="dxa"/>
            <w:tcBorders>
              <w:top w:val="nil"/>
              <w:left w:val="nil"/>
              <w:bottom w:val="nil"/>
              <w:right w:val="nil"/>
            </w:tcBorders>
            <w:shd w:val="clear" w:color="auto" w:fill="auto"/>
            <w:noWrap/>
            <w:vAlign w:val="bottom"/>
            <w:hideMark/>
          </w:tcPr>
          <w:p w14:paraId="4E02197C" w14:textId="482CC25C" w:rsidR="00426625" w:rsidRPr="00426625" w:rsidRDefault="00426625" w:rsidP="00426625">
            <w:pPr>
              <w:jc w:val="right"/>
              <w:rPr>
                <w:rFonts w:ascii="Times" w:hAnsi="Times"/>
                <w:color w:val="000000"/>
              </w:rPr>
            </w:pPr>
            <w:r w:rsidRPr="00426625">
              <w:rPr>
                <w:rFonts w:ascii="Times" w:hAnsi="Times" w:cs="Arial"/>
                <w:color w:val="000000"/>
              </w:rPr>
              <w:t>0.82</w:t>
            </w:r>
          </w:p>
        </w:tc>
        <w:tc>
          <w:tcPr>
            <w:tcW w:w="1300" w:type="dxa"/>
            <w:tcBorders>
              <w:top w:val="nil"/>
              <w:left w:val="nil"/>
              <w:bottom w:val="nil"/>
              <w:right w:val="nil"/>
            </w:tcBorders>
            <w:shd w:val="clear" w:color="auto" w:fill="auto"/>
            <w:noWrap/>
            <w:vAlign w:val="bottom"/>
            <w:hideMark/>
          </w:tcPr>
          <w:p w14:paraId="41987DBE" w14:textId="5C03E8A2" w:rsidR="00426625" w:rsidRPr="00426625" w:rsidRDefault="00426625" w:rsidP="00426625">
            <w:pPr>
              <w:jc w:val="right"/>
              <w:rPr>
                <w:rFonts w:ascii="Times" w:hAnsi="Times"/>
                <w:color w:val="000000"/>
              </w:rPr>
            </w:pPr>
            <w:r w:rsidRPr="00426625">
              <w:rPr>
                <w:rFonts w:ascii="Times" w:hAnsi="Times" w:cs="Arial"/>
                <w:color w:val="000000"/>
              </w:rPr>
              <w:t>1.11</w:t>
            </w:r>
          </w:p>
        </w:tc>
        <w:tc>
          <w:tcPr>
            <w:tcW w:w="1300" w:type="dxa"/>
            <w:tcBorders>
              <w:top w:val="nil"/>
              <w:left w:val="nil"/>
              <w:bottom w:val="nil"/>
              <w:right w:val="nil"/>
            </w:tcBorders>
            <w:shd w:val="clear" w:color="auto" w:fill="auto"/>
            <w:noWrap/>
            <w:vAlign w:val="center"/>
            <w:hideMark/>
          </w:tcPr>
          <w:p w14:paraId="121CB7BF" w14:textId="26452706" w:rsidR="00426625" w:rsidRPr="00426625" w:rsidRDefault="00426625" w:rsidP="00426625">
            <w:pPr>
              <w:jc w:val="right"/>
              <w:rPr>
                <w:rFonts w:ascii="Times" w:hAnsi="Times"/>
                <w:color w:val="000000"/>
              </w:rPr>
            </w:pPr>
            <w:r w:rsidRPr="00426625">
              <w:rPr>
                <w:rFonts w:ascii="Times" w:hAnsi="Times"/>
                <w:color w:val="000000"/>
              </w:rPr>
              <w:t>0.88</w:t>
            </w:r>
          </w:p>
        </w:tc>
      </w:tr>
      <w:tr w:rsidR="00426625" w:rsidRPr="000C1088" w14:paraId="784B8957" w14:textId="77777777" w:rsidTr="00CC0262">
        <w:trPr>
          <w:trHeight w:val="320"/>
        </w:trPr>
        <w:tc>
          <w:tcPr>
            <w:tcW w:w="3330" w:type="dxa"/>
            <w:tcBorders>
              <w:top w:val="nil"/>
              <w:left w:val="nil"/>
              <w:bottom w:val="nil"/>
              <w:right w:val="nil"/>
            </w:tcBorders>
            <w:shd w:val="clear" w:color="auto" w:fill="auto"/>
            <w:noWrap/>
            <w:vAlign w:val="bottom"/>
            <w:hideMark/>
          </w:tcPr>
          <w:p w14:paraId="0ED87669" w14:textId="77777777" w:rsidR="00426625" w:rsidRPr="00426625" w:rsidRDefault="00426625" w:rsidP="00426625">
            <w:pPr>
              <w:jc w:val="right"/>
              <w:rPr>
                <w:rFonts w:ascii="Times" w:hAnsi="Times"/>
                <w:color w:val="000000"/>
              </w:rPr>
            </w:pPr>
          </w:p>
        </w:tc>
        <w:tc>
          <w:tcPr>
            <w:tcW w:w="2106" w:type="dxa"/>
            <w:tcBorders>
              <w:top w:val="nil"/>
              <w:left w:val="nil"/>
              <w:bottom w:val="nil"/>
              <w:right w:val="nil"/>
            </w:tcBorders>
            <w:shd w:val="clear" w:color="auto" w:fill="auto"/>
            <w:noWrap/>
            <w:vAlign w:val="center"/>
            <w:hideMark/>
          </w:tcPr>
          <w:p w14:paraId="214353EB" w14:textId="77777777" w:rsidR="00426625" w:rsidRPr="00426625" w:rsidRDefault="00426625" w:rsidP="00426625">
            <w:pPr>
              <w:rPr>
                <w:rFonts w:ascii="Times" w:hAnsi="Times"/>
                <w:color w:val="000000"/>
              </w:rPr>
            </w:pPr>
            <w:r w:rsidRPr="00426625">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2EF71392" w14:textId="5EC79FB2" w:rsidR="00426625" w:rsidRPr="00426625" w:rsidRDefault="00426625" w:rsidP="00426625">
            <w:pPr>
              <w:jc w:val="right"/>
              <w:rPr>
                <w:rFonts w:ascii="Times" w:hAnsi="Times"/>
                <w:color w:val="000000"/>
              </w:rPr>
            </w:pPr>
            <w:r w:rsidRPr="00426625">
              <w:rPr>
                <w:rFonts w:ascii="Times" w:hAnsi="Times" w:cs="Arial"/>
                <w:color w:val="000000"/>
              </w:rPr>
              <w:t>0.86</w:t>
            </w:r>
          </w:p>
        </w:tc>
        <w:tc>
          <w:tcPr>
            <w:tcW w:w="1300" w:type="dxa"/>
            <w:tcBorders>
              <w:top w:val="nil"/>
              <w:left w:val="nil"/>
              <w:bottom w:val="nil"/>
              <w:right w:val="nil"/>
            </w:tcBorders>
            <w:shd w:val="clear" w:color="auto" w:fill="auto"/>
            <w:noWrap/>
            <w:vAlign w:val="bottom"/>
            <w:hideMark/>
          </w:tcPr>
          <w:p w14:paraId="57B6A087" w14:textId="430005B7" w:rsidR="00426625" w:rsidRPr="00426625" w:rsidRDefault="00426625" w:rsidP="00426625">
            <w:pPr>
              <w:jc w:val="right"/>
              <w:rPr>
                <w:rFonts w:ascii="Times" w:hAnsi="Times"/>
                <w:color w:val="000000"/>
              </w:rPr>
            </w:pPr>
            <w:r w:rsidRPr="00426625">
              <w:rPr>
                <w:rFonts w:ascii="Times" w:hAnsi="Times" w:cs="Arial"/>
                <w:color w:val="000000"/>
              </w:rPr>
              <w:t>0.73</w:t>
            </w:r>
          </w:p>
        </w:tc>
        <w:tc>
          <w:tcPr>
            <w:tcW w:w="1300" w:type="dxa"/>
            <w:tcBorders>
              <w:top w:val="nil"/>
              <w:left w:val="nil"/>
              <w:bottom w:val="nil"/>
              <w:right w:val="nil"/>
            </w:tcBorders>
            <w:shd w:val="clear" w:color="auto" w:fill="auto"/>
            <w:noWrap/>
            <w:vAlign w:val="bottom"/>
            <w:hideMark/>
          </w:tcPr>
          <w:p w14:paraId="143948BE" w14:textId="4DB68C3E" w:rsidR="00426625" w:rsidRPr="00426625" w:rsidRDefault="00426625" w:rsidP="00426625">
            <w:pPr>
              <w:jc w:val="right"/>
              <w:rPr>
                <w:rFonts w:ascii="Times" w:hAnsi="Times"/>
                <w:color w:val="000000"/>
              </w:rPr>
            </w:pPr>
            <w:r w:rsidRPr="00426625">
              <w:rPr>
                <w:rFonts w:ascii="Times" w:hAnsi="Times" w:cs="Arial"/>
                <w:color w:val="000000"/>
              </w:rPr>
              <w:t>1.02</w:t>
            </w:r>
          </w:p>
        </w:tc>
        <w:tc>
          <w:tcPr>
            <w:tcW w:w="1300" w:type="dxa"/>
            <w:tcBorders>
              <w:top w:val="nil"/>
              <w:left w:val="nil"/>
              <w:bottom w:val="nil"/>
              <w:right w:val="nil"/>
            </w:tcBorders>
            <w:shd w:val="clear" w:color="auto" w:fill="auto"/>
            <w:noWrap/>
            <w:vAlign w:val="center"/>
            <w:hideMark/>
          </w:tcPr>
          <w:p w14:paraId="74A85180" w14:textId="53943019" w:rsidR="00426625" w:rsidRPr="00426625" w:rsidRDefault="00426625" w:rsidP="00426625">
            <w:pPr>
              <w:jc w:val="right"/>
              <w:rPr>
                <w:rFonts w:ascii="Times" w:hAnsi="Times"/>
                <w:color w:val="000000"/>
              </w:rPr>
            </w:pPr>
            <w:r w:rsidRPr="00426625">
              <w:rPr>
                <w:rFonts w:ascii="Times" w:hAnsi="Times"/>
                <w:color w:val="000000"/>
              </w:rPr>
              <w:t>0.12</w:t>
            </w:r>
          </w:p>
        </w:tc>
      </w:tr>
      <w:tr w:rsidR="00426625" w:rsidRPr="000C1088" w14:paraId="23BFC43B" w14:textId="77777777" w:rsidTr="00CC0262">
        <w:trPr>
          <w:trHeight w:val="320"/>
        </w:trPr>
        <w:tc>
          <w:tcPr>
            <w:tcW w:w="3330" w:type="dxa"/>
            <w:tcBorders>
              <w:top w:val="nil"/>
              <w:left w:val="nil"/>
              <w:bottom w:val="nil"/>
              <w:right w:val="nil"/>
            </w:tcBorders>
            <w:shd w:val="clear" w:color="auto" w:fill="auto"/>
            <w:noWrap/>
            <w:vAlign w:val="center"/>
            <w:hideMark/>
          </w:tcPr>
          <w:p w14:paraId="04E0D9E7" w14:textId="77777777" w:rsidR="00426625" w:rsidRPr="00426625" w:rsidRDefault="00426625" w:rsidP="00426625">
            <w:pPr>
              <w:rPr>
                <w:rFonts w:ascii="Times" w:hAnsi="Times"/>
                <w:color w:val="000000"/>
              </w:rPr>
            </w:pPr>
            <w:r w:rsidRPr="00426625">
              <w:rPr>
                <w:rFonts w:ascii="Times" w:hAnsi="Times"/>
                <w:color w:val="000000"/>
              </w:rPr>
              <w:t>Rural</w:t>
            </w:r>
          </w:p>
        </w:tc>
        <w:tc>
          <w:tcPr>
            <w:tcW w:w="2106" w:type="dxa"/>
            <w:tcBorders>
              <w:top w:val="nil"/>
              <w:left w:val="nil"/>
              <w:bottom w:val="nil"/>
              <w:right w:val="nil"/>
            </w:tcBorders>
            <w:shd w:val="clear" w:color="auto" w:fill="auto"/>
            <w:noWrap/>
            <w:vAlign w:val="bottom"/>
            <w:hideMark/>
          </w:tcPr>
          <w:p w14:paraId="411419CE"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B2ED817" w14:textId="29EB302A" w:rsidR="00426625" w:rsidRPr="00426625" w:rsidRDefault="00426625" w:rsidP="00426625">
            <w:pPr>
              <w:jc w:val="right"/>
              <w:rPr>
                <w:rFonts w:ascii="Times" w:hAnsi="Times"/>
                <w:color w:val="000000"/>
              </w:rPr>
            </w:pPr>
            <w:r w:rsidRPr="00426625">
              <w:rPr>
                <w:rFonts w:ascii="Times" w:hAnsi="Times" w:cs="Arial"/>
                <w:color w:val="000000"/>
              </w:rPr>
              <w:t>0.82</w:t>
            </w:r>
          </w:p>
        </w:tc>
        <w:tc>
          <w:tcPr>
            <w:tcW w:w="1300" w:type="dxa"/>
            <w:tcBorders>
              <w:top w:val="nil"/>
              <w:left w:val="nil"/>
              <w:bottom w:val="nil"/>
              <w:right w:val="nil"/>
            </w:tcBorders>
            <w:shd w:val="clear" w:color="auto" w:fill="auto"/>
            <w:noWrap/>
            <w:vAlign w:val="bottom"/>
            <w:hideMark/>
          </w:tcPr>
          <w:p w14:paraId="0F24C58C" w14:textId="218DD4EF" w:rsidR="00426625" w:rsidRPr="00426625" w:rsidRDefault="00426625" w:rsidP="00426625">
            <w:pPr>
              <w:jc w:val="right"/>
              <w:rPr>
                <w:rFonts w:ascii="Times" w:hAnsi="Times"/>
                <w:color w:val="000000"/>
              </w:rPr>
            </w:pPr>
            <w:r w:rsidRPr="00426625">
              <w:rPr>
                <w:rFonts w:ascii="Times" w:hAnsi="Times" w:cs="Arial"/>
                <w:color w:val="000000"/>
              </w:rPr>
              <w:t>0.75</w:t>
            </w:r>
          </w:p>
        </w:tc>
        <w:tc>
          <w:tcPr>
            <w:tcW w:w="1300" w:type="dxa"/>
            <w:tcBorders>
              <w:top w:val="nil"/>
              <w:left w:val="nil"/>
              <w:bottom w:val="nil"/>
              <w:right w:val="nil"/>
            </w:tcBorders>
            <w:shd w:val="clear" w:color="auto" w:fill="auto"/>
            <w:noWrap/>
            <w:vAlign w:val="bottom"/>
            <w:hideMark/>
          </w:tcPr>
          <w:p w14:paraId="10BB4183" w14:textId="6A6075EF" w:rsidR="00426625" w:rsidRPr="00426625" w:rsidRDefault="00426625" w:rsidP="00426625">
            <w:pPr>
              <w:jc w:val="right"/>
              <w:rPr>
                <w:rFonts w:ascii="Times" w:hAnsi="Times"/>
                <w:color w:val="000000"/>
              </w:rPr>
            </w:pPr>
            <w:r w:rsidRPr="00426625">
              <w:rPr>
                <w:rFonts w:ascii="Times" w:hAnsi="Times" w:cs="Arial"/>
                <w:color w:val="000000"/>
              </w:rPr>
              <w:t>0.90</w:t>
            </w:r>
          </w:p>
        </w:tc>
        <w:tc>
          <w:tcPr>
            <w:tcW w:w="1300" w:type="dxa"/>
            <w:tcBorders>
              <w:top w:val="nil"/>
              <w:left w:val="nil"/>
              <w:bottom w:val="nil"/>
              <w:right w:val="nil"/>
            </w:tcBorders>
            <w:shd w:val="clear" w:color="auto" w:fill="auto"/>
            <w:noWrap/>
            <w:vAlign w:val="center"/>
            <w:hideMark/>
          </w:tcPr>
          <w:p w14:paraId="7ACCF429"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426625" w:rsidRPr="000C1088" w14:paraId="18743BDD" w14:textId="77777777" w:rsidTr="00CC0262">
        <w:trPr>
          <w:trHeight w:val="320"/>
        </w:trPr>
        <w:tc>
          <w:tcPr>
            <w:tcW w:w="3330" w:type="dxa"/>
            <w:tcBorders>
              <w:top w:val="nil"/>
              <w:left w:val="nil"/>
              <w:bottom w:val="nil"/>
              <w:right w:val="nil"/>
            </w:tcBorders>
            <w:shd w:val="clear" w:color="auto" w:fill="auto"/>
            <w:noWrap/>
            <w:vAlign w:val="center"/>
          </w:tcPr>
          <w:p w14:paraId="5680658E" w14:textId="0B55CCDE" w:rsidR="00426625" w:rsidRPr="00426625" w:rsidRDefault="00426625" w:rsidP="00426625">
            <w:pPr>
              <w:rPr>
                <w:rFonts w:ascii="Times" w:hAnsi="Times"/>
                <w:color w:val="000000"/>
              </w:rPr>
            </w:pPr>
            <w:r w:rsidRPr="00426625">
              <w:rPr>
                <w:rFonts w:ascii="Times" w:hAnsi="Times"/>
                <w:color w:val="000000"/>
              </w:rPr>
              <w:t>GDP per capita</w:t>
            </w:r>
            <w:r w:rsidRPr="00426625">
              <w:rPr>
                <w:rFonts w:ascii="Times" w:hAnsi="Times"/>
                <w:color w:val="000000"/>
                <w:vertAlign w:val="superscript"/>
              </w:rPr>
              <w:t>2</w:t>
            </w:r>
          </w:p>
        </w:tc>
        <w:tc>
          <w:tcPr>
            <w:tcW w:w="2106" w:type="dxa"/>
            <w:tcBorders>
              <w:top w:val="nil"/>
              <w:left w:val="nil"/>
              <w:bottom w:val="nil"/>
              <w:right w:val="nil"/>
            </w:tcBorders>
            <w:shd w:val="clear" w:color="auto" w:fill="auto"/>
            <w:noWrap/>
            <w:vAlign w:val="bottom"/>
          </w:tcPr>
          <w:p w14:paraId="16C4C9A9"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tcPr>
          <w:p w14:paraId="16792067" w14:textId="119942BF" w:rsidR="00426625" w:rsidRPr="00426625" w:rsidRDefault="00426625" w:rsidP="00426625">
            <w:pPr>
              <w:jc w:val="right"/>
              <w:rPr>
                <w:rFonts w:ascii="Times" w:hAnsi="Times"/>
                <w:color w:val="000000"/>
              </w:rPr>
            </w:pPr>
            <w:r w:rsidRPr="00426625">
              <w:rPr>
                <w:rFonts w:ascii="Times" w:hAnsi="Times" w:cs="Arial"/>
                <w:color w:val="000000"/>
              </w:rPr>
              <w:t>0.64</w:t>
            </w:r>
          </w:p>
        </w:tc>
        <w:tc>
          <w:tcPr>
            <w:tcW w:w="1300" w:type="dxa"/>
            <w:tcBorders>
              <w:top w:val="nil"/>
              <w:left w:val="nil"/>
              <w:bottom w:val="nil"/>
              <w:right w:val="nil"/>
            </w:tcBorders>
            <w:shd w:val="clear" w:color="auto" w:fill="auto"/>
            <w:noWrap/>
            <w:vAlign w:val="bottom"/>
          </w:tcPr>
          <w:p w14:paraId="3FDCD840" w14:textId="3FA24299" w:rsidR="00426625" w:rsidRPr="00426625" w:rsidRDefault="00426625" w:rsidP="00426625">
            <w:pPr>
              <w:jc w:val="right"/>
              <w:rPr>
                <w:rFonts w:ascii="Times" w:hAnsi="Times"/>
                <w:color w:val="000000"/>
              </w:rPr>
            </w:pPr>
            <w:r w:rsidRPr="00426625">
              <w:rPr>
                <w:rFonts w:ascii="Times" w:hAnsi="Times" w:cs="Arial"/>
                <w:color w:val="000000"/>
              </w:rPr>
              <w:t>0.51</w:t>
            </w:r>
          </w:p>
        </w:tc>
        <w:tc>
          <w:tcPr>
            <w:tcW w:w="1300" w:type="dxa"/>
            <w:tcBorders>
              <w:top w:val="nil"/>
              <w:left w:val="nil"/>
              <w:bottom w:val="nil"/>
              <w:right w:val="nil"/>
            </w:tcBorders>
            <w:shd w:val="clear" w:color="auto" w:fill="auto"/>
            <w:noWrap/>
            <w:vAlign w:val="bottom"/>
          </w:tcPr>
          <w:p w14:paraId="1660D802" w14:textId="4EE1BDAD" w:rsidR="00426625" w:rsidRPr="00426625" w:rsidRDefault="00426625" w:rsidP="00426625">
            <w:pPr>
              <w:jc w:val="right"/>
              <w:rPr>
                <w:rFonts w:ascii="Times" w:hAnsi="Times"/>
                <w:color w:val="000000"/>
              </w:rPr>
            </w:pPr>
            <w:r w:rsidRPr="00426625">
              <w:rPr>
                <w:rFonts w:ascii="Times" w:hAnsi="Times" w:cs="Arial"/>
                <w:color w:val="000000"/>
              </w:rPr>
              <w:t>0.79</w:t>
            </w:r>
          </w:p>
        </w:tc>
        <w:tc>
          <w:tcPr>
            <w:tcW w:w="1300" w:type="dxa"/>
            <w:tcBorders>
              <w:top w:val="nil"/>
              <w:left w:val="nil"/>
              <w:bottom w:val="nil"/>
              <w:right w:val="nil"/>
            </w:tcBorders>
            <w:shd w:val="clear" w:color="auto" w:fill="auto"/>
            <w:noWrap/>
            <w:vAlign w:val="center"/>
          </w:tcPr>
          <w:p w14:paraId="1C4B8684" w14:textId="755B88EC" w:rsidR="00426625" w:rsidRPr="00426625" w:rsidRDefault="00426625" w:rsidP="00426625">
            <w:pPr>
              <w:jc w:val="right"/>
              <w:rPr>
                <w:rFonts w:ascii="Times" w:hAnsi="Times"/>
                <w:color w:val="000000"/>
              </w:rPr>
            </w:pPr>
            <w:r w:rsidRPr="00426625">
              <w:rPr>
                <w:rFonts w:ascii="Times" w:hAnsi="Times"/>
                <w:color w:val="000000"/>
              </w:rPr>
              <w:t>&lt;.0001</w:t>
            </w:r>
          </w:p>
        </w:tc>
      </w:tr>
      <w:tr w:rsidR="00426625" w:rsidRPr="000C1088" w14:paraId="6C68FBC3" w14:textId="77777777" w:rsidTr="00CC0262">
        <w:trPr>
          <w:trHeight w:val="320"/>
        </w:trPr>
        <w:tc>
          <w:tcPr>
            <w:tcW w:w="3330" w:type="dxa"/>
            <w:tcBorders>
              <w:top w:val="nil"/>
              <w:left w:val="nil"/>
              <w:bottom w:val="nil"/>
              <w:right w:val="nil"/>
            </w:tcBorders>
            <w:shd w:val="clear" w:color="auto" w:fill="auto"/>
            <w:noWrap/>
            <w:vAlign w:val="center"/>
            <w:hideMark/>
          </w:tcPr>
          <w:p w14:paraId="0ED7BE50" w14:textId="41906A26" w:rsidR="00426625" w:rsidRPr="00426625" w:rsidRDefault="00426625" w:rsidP="00426625">
            <w:pPr>
              <w:rPr>
                <w:rFonts w:ascii="Times" w:hAnsi="Times"/>
                <w:color w:val="000000"/>
              </w:rPr>
            </w:pPr>
            <w:r w:rsidRPr="00426625">
              <w:rPr>
                <w:rFonts w:ascii="Times" w:hAnsi="Times"/>
                <w:color w:val="000000"/>
              </w:rPr>
              <w:t>PEPFAR funding per capita</w:t>
            </w:r>
            <w:r w:rsidRPr="00426625">
              <w:rPr>
                <w:rFonts w:ascii="Times" w:hAnsi="Times"/>
                <w:color w:val="000000"/>
                <w:vertAlign w:val="superscript"/>
              </w:rPr>
              <w:t>3</w:t>
            </w:r>
          </w:p>
        </w:tc>
        <w:tc>
          <w:tcPr>
            <w:tcW w:w="2106" w:type="dxa"/>
            <w:tcBorders>
              <w:top w:val="nil"/>
              <w:left w:val="nil"/>
              <w:bottom w:val="nil"/>
              <w:right w:val="nil"/>
            </w:tcBorders>
            <w:shd w:val="clear" w:color="auto" w:fill="auto"/>
            <w:noWrap/>
            <w:vAlign w:val="bottom"/>
            <w:hideMark/>
          </w:tcPr>
          <w:p w14:paraId="05ACC35B"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FCF27B0" w14:textId="52B57823" w:rsidR="00426625" w:rsidRPr="00426625" w:rsidRDefault="00426625" w:rsidP="00426625">
            <w:pPr>
              <w:jc w:val="right"/>
              <w:rPr>
                <w:rFonts w:ascii="Times" w:hAnsi="Times"/>
                <w:color w:val="000000"/>
              </w:rPr>
            </w:pPr>
            <w:r w:rsidRPr="00426625">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59327C87" w14:textId="138B9B6C" w:rsidR="00426625" w:rsidRPr="00426625" w:rsidRDefault="00426625" w:rsidP="00426625">
            <w:pPr>
              <w:jc w:val="right"/>
              <w:rPr>
                <w:rFonts w:ascii="Times" w:hAnsi="Times"/>
                <w:color w:val="000000"/>
              </w:rPr>
            </w:pPr>
            <w:r w:rsidRPr="00426625">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00E02EF9" w14:textId="50152412" w:rsidR="00426625" w:rsidRPr="00426625" w:rsidRDefault="00426625" w:rsidP="00426625">
            <w:pPr>
              <w:jc w:val="right"/>
              <w:rPr>
                <w:rFonts w:ascii="Times" w:hAnsi="Times"/>
                <w:color w:val="000000"/>
              </w:rPr>
            </w:pPr>
            <w:r w:rsidRPr="00426625">
              <w:rPr>
                <w:rFonts w:ascii="Times" w:hAnsi="Times" w:cs="Arial"/>
                <w:color w:val="000000"/>
              </w:rPr>
              <w:t>1.19</w:t>
            </w:r>
          </w:p>
        </w:tc>
        <w:tc>
          <w:tcPr>
            <w:tcW w:w="1300" w:type="dxa"/>
            <w:tcBorders>
              <w:top w:val="nil"/>
              <w:left w:val="nil"/>
              <w:bottom w:val="nil"/>
              <w:right w:val="nil"/>
            </w:tcBorders>
            <w:shd w:val="clear" w:color="auto" w:fill="auto"/>
            <w:noWrap/>
            <w:vAlign w:val="center"/>
            <w:hideMark/>
          </w:tcPr>
          <w:p w14:paraId="3376B776" w14:textId="77777777" w:rsidR="00426625" w:rsidRPr="00426625" w:rsidRDefault="00426625" w:rsidP="00426625">
            <w:pPr>
              <w:jc w:val="right"/>
              <w:rPr>
                <w:rFonts w:ascii="Times" w:hAnsi="Times"/>
                <w:color w:val="000000"/>
              </w:rPr>
            </w:pPr>
            <w:r w:rsidRPr="00426625">
              <w:rPr>
                <w:rFonts w:ascii="Times" w:hAnsi="Times"/>
                <w:color w:val="000000"/>
              </w:rPr>
              <w:t>0.25</w:t>
            </w:r>
          </w:p>
        </w:tc>
      </w:tr>
      <w:tr w:rsidR="00426625" w:rsidRPr="000C1088" w14:paraId="5AD91591" w14:textId="77777777" w:rsidTr="00CC0262">
        <w:trPr>
          <w:trHeight w:val="320"/>
        </w:trPr>
        <w:tc>
          <w:tcPr>
            <w:tcW w:w="3330" w:type="dxa"/>
            <w:tcBorders>
              <w:top w:val="nil"/>
              <w:left w:val="nil"/>
              <w:bottom w:val="nil"/>
              <w:right w:val="nil"/>
            </w:tcBorders>
            <w:shd w:val="clear" w:color="auto" w:fill="auto"/>
            <w:noWrap/>
            <w:vAlign w:val="center"/>
            <w:hideMark/>
          </w:tcPr>
          <w:p w14:paraId="128F61A4" w14:textId="5ECA9464" w:rsidR="00426625" w:rsidRPr="00426625" w:rsidRDefault="00426625" w:rsidP="00426625">
            <w:pPr>
              <w:rPr>
                <w:rFonts w:ascii="Times" w:hAnsi="Times"/>
                <w:color w:val="000000"/>
              </w:rPr>
            </w:pPr>
            <w:r w:rsidRPr="00426625">
              <w:rPr>
                <w:rFonts w:ascii="Times" w:hAnsi="Times"/>
                <w:color w:val="000000"/>
              </w:rPr>
              <w:t>Global Fund funding per capita</w:t>
            </w:r>
            <w:r w:rsidRPr="00426625">
              <w:rPr>
                <w:rFonts w:ascii="Times" w:hAnsi="Times"/>
                <w:color w:val="000000"/>
                <w:vertAlign w:val="superscript"/>
              </w:rPr>
              <w:t>3</w:t>
            </w:r>
          </w:p>
        </w:tc>
        <w:tc>
          <w:tcPr>
            <w:tcW w:w="2106" w:type="dxa"/>
            <w:tcBorders>
              <w:top w:val="nil"/>
              <w:left w:val="nil"/>
              <w:bottom w:val="nil"/>
              <w:right w:val="nil"/>
            </w:tcBorders>
            <w:shd w:val="clear" w:color="auto" w:fill="auto"/>
            <w:noWrap/>
            <w:vAlign w:val="bottom"/>
            <w:hideMark/>
          </w:tcPr>
          <w:p w14:paraId="21A17AC4"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AEF6ECB" w14:textId="15A28754" w:rsidR="00426625" w:rsidRPr="00426625" w:rsidRDefault="00426625" w:rsidP="00426625">
            <w:pPr>
              <w:jc w:val="right"/>
              <w:rPr>
                <w:rFonts w:ascii="Times" w:hAnsi="Times"/>
                <w:color w:val="000000"/>
              </w:rPr>
            </w:pPr>
            <w:r w:rsidRPr="00426625">
              <w:rPr>
                <w:rFonts w:ascii="Times" w:hAnsi="Times" w:cs="Arial"/>
                <w:color w:val="000000"/>
              </w:rPr>
              <w:t>0.90</w:t>
            </w:r>
          </w:p>
        </w:tc>
        <w:tc>
          <w:tcPr>
            <w:tcW w:w="1300" w:type="dxa"/>
            <w:tcBorders>
              <w:top w:val="nil"/>
              <w:left w:val="nil"/>
              <w:bottom w:val="nil"/>
              <w:right w:val="nil"/>
            </w:tcBorders>
            <w:shd w:val="clear" w:color="auto" w:fill="auto"/>
            <w:noWrap/>
            <w:vAlign w:val="bottom"/>
            <w:hideMark/>
          </w:tcPr>
          <w:p w14:paraId="5E7A476C" w14:textId="693A1207" w:rsidR="00426625" w:rsidRPr="00426625" w:rsidRDefault="00426625" w:rsidP="00426625">
            <w:pPr>
              <w:jc w:val="right"/>
              <w:rPr>
                <w:rFonts w:ascii="Times" w:hAnsi="Times"/>
                <w:color w:val="000000"/>
              </w:rPr>
            </w:pPr>
            <w:r w:rsidRPr="00426625">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1412E6BC" w14:textId="6DBD93C9" w:rsidR="00426625" w:rsidRPr="00426625" w:rsidRDefault="00426625" w:rsidP="00426625">
            <w:pPr>
              <w:jc w:val="right"/>
              <w:rPr>
                <w:rFonts w:ascii="Times" w:hAnsi="Times"/>
                <w:color w:val="000000"/>
              </w:rPr>
            </w:pPr>
            <w:r w:rsidRPr="00426625">
              <w:rPr>
                <w:rFonts w:ascii="Times" w:hAnsi="Times" w:cs="Arial"/>
                <w:color w:val="000000"/>
              </w:rPr>
              <w:t>1.09</w:t>
            </w:r>
          </w:p>
        </w:tc>
        <w:tc>
          <w:tcPr>
            <w:tcW w:w="1300" w:type="dxa"/>
            <w:tcBorders>
              <w:top w:val="nil"/>
              <w:left w:val="nil"/>
              <w:bottom w:val="nil"/>
              <w:right w:val="nil"/>
            </w:tcBorders>
            <w:shd w:val="clear" w:color="auto" w:fill="auto"/>
            <w:noWrap/>
            <w:vAlign w:val="bottom"/>
            <w:hideMark/>
          </w:tcPr>
          <w:p w14:paraId="342A6E60" w14:textId="52F32055" w:rsidR="00426625" w:rsidRPr="00426625" w:rsidRDefault="00426625" w:rsidP="00426625">
            <w:pPr>
              <w:jc w:val="right"/>
              <w:rPr>
                <w:rFonts w:ascii="Times" w:hAnsi="Times"/>
                <w:color w:val="000000"/>
              </w:rPr>
            </w:pPr>
            <w:r w:rsidRPr="00426625">
              <w:rPr>
                <w:rFonts w:ascii="Times" w:hAnsi="Times" w:cs="Arial"/>
                <w:color w:val="000000"/>
              </w:rPr>
              <w:t>0.28</w:t>
            </w:r>
          </w:p>
        </w:tc>
      </w:tr>
      <w:tr w:rsidR="00426625" w:rsidRPr="000C1088" w14:paraId="7018EC33" w14:textId="77777777" w:rsidTr="00CC0262">
        <w:trPr>
          <w:trHeight w:val="320"/>
        </w:trPr>
        <w:tc>
          <w:tcPr>
            <w:tcW w:w="3330" w:type="dxa"/>
            <w:tcBorders>
              <w:top w:val="nil"/>
              <w:left w:val="nil"/>
              <w:bottom w:val="nil"/>
              <w:right w:val="nil"/>
            </w:tcBorders>
            <w:shd w:val="clear" w:color="auto" w:fill="auto"/>
            <w:noWrap/>
            <w:vAlign w:val="center"/>
            <w:hideMark/>
          </w:tcPr>
          <w:p w14:paraId="551D3A76" w14:textId="77777777" w:rsidR="00426625" w:rsidRPr="00426625" w:rsidRDefault="00426625" w:rsidP="00426625">
            <w:pPr>
              <w:rPr>
                <w:rFonts w:ascii="Times" w:hAnsi="Times"/>
                <w:color w:val="000000"/>
              </w:rPr>
            </w:pPr>
            <w:r w:rsidRPr="00426625">
              <w:rPr>
                <w:rFonts w:ascii="Times" w:hAnsi="Times"/>
                <w:color w:val="000000"/>
              </w:rPr>
              <w:t>WB Corruption</w:t>
            </w:r>
          </w:p>
        </w:tc>
        <w:tc>
          <w:tcPr>
            <w:tcW w:w="2106" w:type="dxa"/>
            <w:tcBorders>
              <w:top w:val="nil"/>
              <w:left w:val="nil"/>
              <w:bottom w:val="nil"/>
              <w:right w:val="nil"/>
            </w:tcBorders>
            <w:shd w:val="clear" w:color="auto" w:fill="auto"/>
            <w:noWrap/>
            <w:vAlign w:val="bottom"/>
            <w:hideMark/>
          </w:tcPr>
          <w:p w14:paraId="5D589217"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9E9524D" w14:textId="29D92B90" w:rsidR="00426625" w:rsidRPr="00426625" w:rsidRDefault="00426625" w:rsidP="00426625">
            <w:pPr>
              <w:jc w:val="right"/>
              <w:rPr>
                <w:rFonts w:ascii="Times" w:hAnsi="Times"/>
                <w:color w:val="000000"/>
              </w:rPr>
            </w:pPr>
            <w:r w:rsidRPr="00426625">
              <w:rPr>
                <w:rFonts w:ascii="Times" w:hAnsi="Times" w:cs="Arial"/>
                <w:color w:val="000000"/>
              </w:rPr>
              <w:t>1.51</w:t>
            </w:r>
          </w:p>
        </w:tc>
        <w:tc>
          <w:tcPr>
            <w:tcW w:w="1300" w:type="dxa"/>
            <w:tcBorders>
              <w:top w:val="nil"/>
              <w:left w:val="nil"/>
              <w:bottom w:val="nil"/>
              <w:right w:val="nil"/>
            </w:tcBorders>
            <w:shd w:val="clear" w:color="auto" w:fill="auto"/>
            <w:noWrap/>
            <w:vAlign w:val="bottom"/>
            <w:hideMark/>
          </w:tcPr>
          <w:p w14:paraId="7707148F" w14:textId="564498B2" w:rsidR="00426625" w:rsidRPr="00426625" w:rsidRDefault="00426625" w:rsidP="00426625">
            <w:pPr>
              <w:jc w:val="right"/>
              <w:rPr>
                <w:rFonts w:ascii="Times" w:hAnsi="Times"/>
                <w:color w:val="000000"/>
              </w:rPr>
            </w:pPr>
            <w:r w:rsidRPr="00426625">
              <w:rPr>
                <w:rFonts w:ascii="Times" w:hAnsi="Times" w:cs="Arial"/>
                <w:color w:val="000000"/>
              </w:rPr>
              <w:t>1.05</w:t>
            </w:r>
          </w:p>
        </w:tc>
        <w:tc>
          <w:tcPr>
            <w:tcW w:w="1300" w:type="dxa"/>
            <w:tcBorders>
              <w:top w:val="nil"/>
              <w:left w:val="nil"/>
              <w:bottom w:val="nil"/>
              <w:right w:val="nil"/>
            </w:tcBorders>
            <w:shd w:val="clear" w:color="auto" w:fill="auto"/>
            <w:noWrap/>
            <w:vAlign w:val="bottom"/>
            <w:hideMark/>
          </w:tcPr>
          <w:p w14:paraId="65ACA1D1" w14:textId="1F450319" w:rsidR="00426625" w:rsidRPr="00426625" w:rsidRDefault="00426625" w:rsidP="00426625">
            <w:pPr>
              <w:jc w:val="right"/>
              <w:rPr>
                <w:rFonts w:ascii="Times" w:hAnsi="Times"/>
                <w:color w:val="000000"/>
              </w:rPr>
            </w:pPr>
            <w:r w:rsidRPr="00426625">
              <w:rPr>
                <w:rFonts w:ascii="Times" w:hAnsi="Times" w:cs="Arial"/>
                <w:color w:val="000000"/>
              </w:rPr>
              <w:t>2.17</w:t>
            </w:r>
          </w:p>
        </w:tc>
        <w:tc>
          <w:tcPr>
            <w:tcW w:w="1300" w:type="dxa"/>
            <w:tcBorders>
              <w:top w:val="nil"/>
              <w:left w:val="nil"/>
              <w:bottom w:val="nil"/>
              <w:right w:val="nil"/>
            </w:tcBorders>
            <w:shd w:val="clear" w:color="auto" w:fill="auto"/>
            <w:noWrap/>
            <w:vAlign w:val="bottom"/>
            <w:hideMark/>
          </w:tcPr>
          <w:p w14:paraId="2AC8B01C" w14:textId="3EAC48FB" w:rsidR="00426625" w:rsidRPr="00426625" w:rsidRDefault="00426625" w:rsidP="00426625">
            <w:pPr>
              <w:jc w:val="right"/>
              <w:rPr>
                <w:rFonts w:ascii="Times" w:hAnsi="Times"/>
                <w:color w:val="000000"/>
              </w:rPr>
            </w:pPr>
            <w:r w:rsidRPr="00426625">
              <w:rPr>
                <w:rFonts w:ascii="Times" w:hAnsi="Times" w:cs="Arial"/>
                <w:color w:val="000000"/>
              </w:rPr>
              <w:t>0.02</w:t>
            </w:r>
          </w:p>
        </w:tc>
      </w:tr>
      <w:tr w:rsidR="00426625" w:rsidRPr="000C1088" w14:paraId="2F5AE2EF" w14:textId="77777777" w:rsidTr="00CC0262">
        <w:trPr>
          <w:trHeight w:val="320"/>
        </w:trPr>
        <w:tc>
          <w:tcPr>
            <w:tcW w:w="3330" w:type="dxa"/>
            <w:tcBorders>
              <w:top w:val="nil"/>
              <w:left w:val="nil"/>
              <w:bottom w:val="nil"/>
              <w:right w:val="nil"/>
            </w:tcBorders>
            <w:shd w:val="clear" w:color="auto" w:fill="auto"/>
            <w:noWrap/>
            <w:vAlign w:val="center"/>
            <w:hideMark/>
          </w:tcPr>
          <w:p w14:paraId="072A4C0E" w14:textId="77777777" w:rsidR="00426625" w:rsidRPr="00426625" w:rsidRDefault="00426625" w:rsidP="00426625">
            <w:pPr>
              <w:rPr>
                <w:rFonts w:ascii="Times" w:hAnsi="Times"/>
                <w:color w:val="000000"/>
              </w:rPr>
            </w:pPr>
            <w:r w:rsidRPr="00426625">
              <w:rPr>
                <w:rFonts w:ascii="Times" w:hAnsi="Times"/>
                <w:color w:val="000000"/>
              </w:rPr>
              <w:t>WB Stability and Violence</w:t>
            </w:r>
          </w:p>
        </w:tc>
        <w:tc>
          <w:tcPr>
            <w:tcW w:w="2106" w:type="dxa"/>
            <w:tcBorders>
              <w:top w:val="nil"/>
              <w:left w:val="nil"/>
              <w:bottom w:val="nil"/>
              <w:right w:val="nil"/>
            </w:tcBorders>
            <w:shd w:val="clear" w:color="auto" w:fill="auto"/>
            <w:noWrap/>
            <w:vAlign w:val="bottom"/>
            <w:hideMark/>
          </w:tcPr>
          <w:p w14:paraId="7CB45B5F"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E2244BF" w14:textId="1F459AED" w:rsidR="00426625" w:rsidRPr="00426625" w:rsidRDefault="00426625" w:rsidP="00426625">
            <w:pPr>
              <w:jc w:val="right"/>
              <w:rPr>
                <w:rFonts w:ascii="Times" w:hAnsi="Times"/>
                <w:color w:val="000000"/>
              </w:rPr>
            </w:pPr>
            <w:r w:rsidRPr="00426625">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73B42954" w14:textId="79C42299" w:rsidR="00426625" w:rsidRPr="00426625" w:rsidRDefault="00426625" w:rsidP="00426625">
            <w:pPr>
              <w:jc w:val="right"/>
              <w:rPr>
                <w:rFonts w:ascii="Times" w:hAnsi="Times"/>
                <w:color w:val="000000"/>
              </w:rPr>
            </w:pPr>
            <w:r w:rsidRPr="00426625">
              <w:rPr>
                <w:rFonts w:ascii="Times" w:hAnsi="Times" w:cs="Arial"/>
                <w:color w:val="000000"/>
              </w:rPr>
              <w:t>0.79</w:t>
            </w:r>
          </w:p>
        </w:tc>
        <w:tc>
          <w:tcPr>
            <w:tcW w:w="1300" w:type="dxa"/>
            <w:tcBorders>
              <w:top w:val="nil"/>
              <w:left w:val="nil"/>
              <w:bottom w:val="nil"/>
              <w:right w:val="nil"/>
            </w:tcBorders>
            <w:shd w:val="clear" w:color="auto" w:fill="auto"/>
            <w:noWrap/>
            <w:vAlign w:val="bottom"/>
            <w:hideMark/>
          </w:tcPr>
          <w:p w14:paraId="61A26277" w14:textId="110BEC87" w:rsidR="00426625" w:rsidRPr="00426625" w:rsidRDefault="00426625" w:rsidP="00426625">
            <w:pPr>
              <w:jc w:val="right"/>
              <w:rPr>
                <w:rFonts w:ascii="Times" w:hAnsi="Times"/>
                <w:color w:val="000000"/>
              </w:rPr>
            </w:pPr>
            <w:r w:rsidRPr="00426625">
              <w:rPr>
                <w:rFonts w:ascii="Times" w:hAnsi="Times" w:cs="Arial"/>
                <w:color w:val="000000"/>
              </w:rPr>
              <w:t>1.33</w:t>
            </w:r>
          </w:p>
        </w:tc>
        <w:tc>
          <w:tcPr>
            <w:tcW w:w="1300" w:type="dxa"/>
            <w:tcBorders>
              <w:top w:val="nil"/>
              <w:left w:val="nil"/>
              <w:bottom w:val="nil"/>
              <w:right w:val="nil"/>
            </w:tcBorders>
            <w:shd w:val="clear" w:color="auto" w:fill="auto"/>
            <w:noWrap/>
            <w:vAlign w:val="bottom"/>
            <w:hideMark/>
          </w:tcPr>
          <w:p w14:paraId="2DA85F40" w14:textId="1A8A630F" w:rsidR="00426625" w:rsidRPr="00426625" w:rsidRDefault="00426625" w:rsidP="00426625">
            <w:pPr>
              <w:jc w:val="right"/>
              <w:rPr>
                <w:rFonts w:ascii="Times" w:hAnsi="Times"/>
                <w:color w:val="000000"/>
              </w:rPr>
            </w:pPr>
            <w:r w:rsidRPr="00426625">
              <w:rPr>
                <w:rFonts w:ascii="Times" w:hAnsi="Times" w:cs="Arial"/>
                <w:color w:val="000000"/>
              </w:rPr>
              <w:t>0.87</w:t>
            </w:r>
          </w:p>
        </w:tc>
      </w:tr>
      <w:tr w:rsidR="00426625" w:rsidRPr="000C1088" w14:paraId="63339CE6" w14:textId="77777777" w:rsidTr="00CC0262">
        <w:trPr>
          <w:trHeight w:val="320"/>
        </w:trPr>
        <w:tc>
          <w:tcPr>
            <w:tcW w:w="3330" w:type="dxa"/>
            <w:tcBorders>
              <w:top w:val="nil"/>
              <w:left w:val="nil"/>
              <w:bottom w:val="nil"/>
              <w:right w:val="nil"/>
            </w:tcBorders>
            <w:shd w:val="clear" w:color="auto" w:fill="auto"/>
            <w:noWrap/>
            <w:vAlign w:val="center"/>
            <w:hideMark/>
          </w:tcPr>
          <w:p w14:paraId="4CC0A5A4" w14:textId="77777777" w:rsidR="00426625" w:rsidRPr="00426625" w:rsidRDefault="00426625" w:rsidP="00426625">
            <w:pPr>
              <w:rPr>
                <w:rFonts w:ascii="Times" w:hAnsi="Times"/>
                <w:color w:val="000000"/>
              </w:rPr>
            </w:pPr>
            <w:r w:rsidRPr="00426625">
              <w:rPr>
                <w:rFonts w:ascii="Times" w:hAnsi="Times"/>
                <w:color w:val="000000"/>
              </w:rPr>
              <w:t>WB Voice and Accountability</w:t>
            </w:r>
          </w:p>
        </w:tc>
        <w:tc>
          <w:tcPr>
            <w:tcW w:w="2106" w:type="dxa"/>
            <w:tcBorders>
              <w:top w:val="nil"/>
              <w:left w:val="nil"/>
              <w:bottom w:val="nil"/>
              <w:right w:val="nil"/>
            </w:tcBorders>
            <w:shd w:val="clear" w:color="auto" w:fill="auto"/>
            <w:noWrap/>
            <w:vAlign w:val="bottom"/>
            <w:hideMark/>
          </w:tcPr>
          <w:p w14:paraId="159F74F9"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157399E" w14:textId="1E39F406" w:rsidR="00426625" w:rsidRPr="00426625" w:rsidRDefault="00426625" w:rsidP="00426625">
            <w:pPr>
              <w:jc w:val="right"/>
              <w:rPr>
                <w:rFonts w:ascii="Times" w:hAnsi="Times"/>
                <w:color w:val="000000"/>
              </w:rPr>
            </w:pPr>
            <w:r w:rsidRPr="00426625">
              <w:rPr>
                <w:rFonts w:ascii="Times" w:hAnsi="Times" w:cs="Arial"/>
                <w:color w:val="000000"/>
              </w:rPr>
              <w:t>0.82</w:t>
            </w:r>
          </w:p>
        </w:tc>
        <w:tc>
          <w:tcPr>
            <w:tcW w:w="1300" w:type="dxa"/>
            <w:tcBorders>
              <w:top w:val="nil"/>
              <w:left w:val="nil"/>
              <w:bottom w:val="nil"/>
              <w:right w:val="nil"/>
            </w:tcBorders>
            <w:shd w:val="clear" w:color="auto" w:fill="auto"/>
            <w:noWrap/>
            <w:vAlign w:val="bottom"/>
            <w:hideMark/>
          </w:tcPr>
          <w:p w14:paraId="2A4A2EFA" w14:textId="06AA4E1A" w:rsidR="00426625" w:rsidRPr="00426625" w:rsidRDefault="00426625" w:rsidP="00426625">
            <w:pPr>
              <w:jc w:val="right"/>
              <w:rPr>
                <w:rFonts w:ascii="Times" w:hAnsi="Times"/>
                <w:color w:val="000000"/>
              </w:rPr>
            </w:pPr>
            <w:r w:rsidRPr="00426625">
              <w:rPr>
                <w:rFonts w:ascii="Times" w:hAnsi="Times" w:cs="Arial"/>
                <w:color w:val="000000"/>
              </w:rPr>
              <w:t>0.49</w:t>
            </w:r>
          </w:p>
        </w:tc>
        <w:tc>
          <w:tcPr>
            <w:tcW w:w="1300" w:type="dxa"/>
            <w:tcBorders>
              <w:top w:val="nil"/>
              <w:left w:val="nil"/>
              <w:bottom w:val="nil"/>
              <w:right w:val="nil"/>
            </w:tcBorders>
            <w:shd w:val="clear" w:color="auto" w:fill="auto"/>
            <w:noWrap/>
            <w:vAlign w:val="bottom"/>
            <w:hideMark/>
          </w:tcPr>
          <w:p w14:paraId="7AF8F8B8" w14:textId="0E76B808" w:rsidR="00426625" w:rsidRPr="00426625" w:rsidRDefault="00426625" w:rsidP="00426625">
            <w:pPr>
              <w:jc w:val="right"/>
              <w:rPr>
                <w:rFonts w:ascii="Times" w:hAnsi="Times"/>
                <w:color w:val="000000"/>
              </w:rPr>
            </w:pPr>
            <w:r w:rsidRPr="00426625">
              <w:rPr>
                <w:rFonts w:ascii="Times" w:hAnsi="Times" w:cs="Arial"/>
                <w:color w:val="000000"/>
              </w:rPr>
              <w:t>1.35</w:t>
            </w:r>
          </w:p>
        </w:tc>
        <w:tc>
          <w:tcPr>
            <w:tcW w:w="1300" w:type="dxa"/>
            <w:tcBorders>
              <w:top w:val="nil"/>
              <w:left w:val="nil"/>
              <w:bottom w:val="nil"/>
              <w:right w:val="nil"/>
            </w:tcBorders>
            <w:shd w:val="clear" w:color="auto" w:fill="auto"/>
            <w:noWrap/>
            <w:vAlign w:val="bottom"/>
            <w:hideMark/>
          </w:tcPr>
          <w:p w14:paraId="3C6AAB1F" w14:textId="07966BC5" w:rsidR="00426625" w:rsidRPr="00426625" w:rsidRDefault="00426625" w:rsidP="00426625">
            <w:pPr>
              <w:jc w:val="right"/>
              <w:rPr>
                <w:rFonts w:ascii="Times" w:hAnsi="Times"/>
                <w:color w:val="000000"/>
              </w:rPr>
            </w:pPr>
            <w:r w:rsidRPr="00426625">
              <w:rPr>
                <w:rFonts w:ascii="Times" w:hAnsi="Times" w:cs="Arial"/>
                <w:color w:val="000000"/>
              </w:rPr>
              <w:t>0.43</w:t>
            </w:r>
          </w:p>
        </w:tc>
      </w:tr>
    </w:tbl>
    <w:p w14:paraId="231A0674" w14:textId="77777777" w:rsidR="00503CBF" w:rsidRDefault="00503CBF" w:rsidP="00503CBF">
      <w:r w:rsidRPr="00503CBF">
        <w:rPr>
          <w:vertAlign w:val="superscript"/>
        </w:rPr>
        <w:t>1</w:t>
      </w:r>
      <w:r>
        <w:t xml:space="preserve"> per 1 year increase</w:t>
      </w:r>
    </w:p>
    <w:p w14:paraId="0E2DFFFF" w14:textId="77777777" w:rsidR="003F657F" w:rsidRDefault="003F657F" w:rsidP="003F657F">
      <w:r w:rsidRPr="00503CBF">
        <w:rPr>
          <w:vertAlign w:val="superscript"/>
        </w:rPr>
        <w:t>2</w:t>
      </w:r>
      <w:r>
        <w:t xml:space="preserve"> per $1000 USD increase</w:t>
      </w:r>
    </w:p>
    <w:p w14:paraId="3D8875EE" w14:textId="2AF617A6" w:rsidR="00503CBF" w:rsidRDefault="003F657F" w:rsidP="003F657F">
      <w:pPr>
        <w:sectPr w:rsid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25B5ECD4" w14:textId="1C396394" w:rsidR="00503CBF" w:rsidRDefault="00503CBF" w:rsidP="003F657F">
      <w:pPr>
        <w:pStyle w:val="Heading1"/>
        <w:spacing w:after="0"/>
      </w:pPr>
      <w:bookmarkStart w:id="20" w:name="_Toc82759822"/>
      <w:r w:rsidRPr="00503CBF">
        <w:lastRenderedPageBreak/>
        <w:t xml:space="preserve">Supplementary Table </w:t>
      </w:r>
      <w:r>
        <w:t>10</w:t>
      </w:r>
      <w:r w:rsidRPr="00503CBF">
        <w:t>.</w:t>
      </w:r>
      <w:r>
        <w:t xml:space="preserve"> </w:t>
      </w:r>
      <w:r w:rsidRPr="00BA2018">
        <w:t xml:space="preserve">The relationship between </w:t>
      </w:r>
      <w:r>
        <w:t>cash transfer programs</w:t>
      </w:r>
      <w:r w:rsidRPr="00BA2018">
        <w:t xml:space="preserve"> and </w:t>
      </w:r>
      <w:r>
        <w:t>sexually transmitted infections within the last 12 months</w:t>
      </w:r>
      <w:r w:rsidRPr="00BA2018">
        <w:t xml:space="preserve"> </w:t>
      </w:r>
      <w:r>
        <w:t xml:space="preserve">among males </w:t>
      </w:r>
      <w:r w:rsidRPr="00BA2018">
        <w:t xml:space="preserve">using </w:t>
      </w:r>
      <w:r>
        <w:t>multivariable logistic regression</w:t>
      </w:r>
      <w:r w:rsidRPr="00BA2018">
        <w:t xml:space="preserve"> models</w:t>
      </w:r>
      <w:r>
        <w:t xml:space="preserve"> </w:t>
      </w:r>
      <w:r w:rsidR="00590427">
        <w:t xml:space="preserve">and including fixed effects for country and year </w:t>
      </w:r>
      <w:r>
        <w:t>(N=552,538).</w:t>
      </w:r>
      <w:bookmarkEnd w:id="20"/>
    </w:p>
    <w:tbl>
      <w:tblPr>
        <w:tblW w:w="10636" w:type="dxa"/>
        <w:tblLook w:val="04A0" w:firstRow="1" w:lastRow="0" w:firstColumn="1" w:lastColumn="0" w:noHBand="0" w:noVBand="1"/>
      </w:tblPr>
      <w:tblGrid>
        <w:gridCol w:w="3420"/>
        <w:gridCol w:w="2016"/>
        <w:gridCol w:w="1300"/>
        <w:gridCol w:w="1300"/>
        <w:gridCol w:w="1300"/>
        <w:gridCol w:w="1300"/>
      </w:tblGrid>
      <w:tr w:rsidR="00503CBF" w:rsidRPr="000C1088" w14:paraId="14B90030" w14:textId="77777777" w:rsidTr="00426625">
        <w:trPr>
          <w:trHeight w:val="320"/>
        </w:trPr>
        <w:tc>
          <w:tcPr>
            <w:tcW w:w="3420" w:type="dxa"/>
            <w:tcBorders>
              <w:top w:val="nil"/>
              <w:left w:val="nil"/>
              <w:bottom w:val="nil"/>
              <w:right w:val="nil"/>
            </w:tcBorders>
            <w:shd w:val="clear" w:color="auto" w:fill="auto"/>
            <w:noWrap/>
            <w:vAlign w:val="bottom"/>
            <w:hideMark/>
          </w:tcPr>
          <w:p w14:paraId="03F574B6" w14:textId="77777777" w:rsidR="00503CBF" w:rsidRPr="00426625" w:rsidRDefault="00503CBF" w:rsidP="00CC0262">
            <w:pPr>
              <w:rPr>
                <w:rFonts w:ascii="Times" w:hAnsi="Times"/>
              </w:rPr>
            </w:pPr>
          </w:p>
        </w:tc>
        <w:tc>
          <w:tcPr>
            <w:tcW w:w="2016" w:type="dxa"/>
            <w:tcBorders>
              <w:top w:val="nil"/>
              <w:left w:val="nil"/>
              <w:bottom w:val="nil"/>
              <w:right w:val="nil"/>
            </w:tcBorders>
            <w:shd w:val="clear" w:color="auto" w:fill="auto"/>
            <w:noWrap/>
            <w:vAlign w:val="bottom"/>
            <w:hideMark/>
          </w:tcPr>
          <w:p w14:paraId="7A8B27A1"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477C5090" w14:textId="77777777" w:rsidR="00503CBF" w:rsidRPr="00426625" w:rsidRDefault="00503CBF" w:rsidP="00CC0262">
            <w:pPr>
              <w:rPr>
                <w:rFonts w:ascii="Times" w:hAnsi="Times"/>
                <w:color w:val="000000"/>
              </w:rPr>
            </w:pPr>
            <w:r w:rsidRPr="00426625">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072B6E92" w14:textId="77777777" w:rsidR="00503CBF" w:rsidRPr="00426625" w:rsidRDefault="00503CBF" w:rsidP="00CC0262">
            <w:pPr>
              <w:rPr>
                <w:rFonts w:ascii="Times" w:hAnsi="Times"/>
                <w:color w:val="000000"/>
              </w:rPr>
            </w:pPr>
            <w:r w:rsidRPr="00426625">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283D8ABE" w14:textId="77777777" w:rsidR="00503CBF" w:rsidRPr="00426625" w:rsidRDefault="00503CBF" w:rsidP="00CC0262">
            <w:pPr>
              <w:rPr>
                <w:rFonts w:ascii="Times" w:hAnsi="Times"/>
                <w:color w:val="000000"/>
              </w:rPr>
            </w:pPr>
            <w:r w:rsidRPr="00426625">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5C005B3C" w14:textId="77777777" w:rsidR="00503CBF" w:rsidRPr="00426625" w:rsidRDefault="00503CBF" w:rsidP="00CC0262">
            <w:pPr>
              <w:rPr>
                <w:rFonts w:ascii="Times" w:hAnsi="Times"/>
                <w:color w:val="000000"/>
              </w:rPr>
            </w:pPr>
            <w:r w:rsidRPr="00426625">
              <w:rPr>
                <w:rFonts w:ascii="Times" w:hAnsi="Times"/>
                <w:color w:val="000000"/>
              </w:rPr>
              <w:t>p-value</w:t>
            </w:r>
          </w:p>
        </w:tc>
      </w:tr>
      <w:tr w:rsidR="00426625" w:rsidRPr="000C1088" w14:paraId="04A8BCB5" w14:textId="77777777" w:rsidTr="00CC0262">
        <w:trPr>
          <w:trHeight w:val="320"/>
        </w:trPr>
        <w:tc>
          <w:tcPr>
            <w:tcW w:w="3420" w:type="dxa"/>
            <w:tcBorders>
              <w:top w:val="nil"/>
              <w:left w:val="nil"/>
              <w:bottom w:val="nil"/>
              <w:right w:val="nil"/>
            </w:tcBorders>
            <w:shd w:val="clear" w:color="auto" w:fill="auto"/>
            <w:noWrap/>
            <w:vAlign w:val="center"/>
            <w:hideMark/>
          </w:tcPr>
          <w:p w14:paraId="184900CA" w14:textId="77777777" w:rsidR="00426625" w:rsidRPr="00426625" w:rsidRDefault="00426625" w:rsidP="00426625">
            <w:pPr>
              <w:rPr>
                <w:rFonts w:ascii="Times" w:hAnsi="Times"/>
                <w:color w:val="000000"/>
              </w:rPr>
            </w:pPr>
            <w:r w:rsidRPr="00426625">
              <w:rPr>
                <w:rFonts w:ascii="Times" w:hAnsi="Times"/>
                <w:color w:val="000000"/>
              </w:rPr>
              <w:t>Cash Program</w:t>
            </w:r>
          </w:p>
        </w:tc>
        <w:tc>
          <w:tcPr>
            <w:tcW w:w="2016" w:type="dxa"/>
            <w:tcBorders>
              <w:top w:val="nil"/>
              <w:left w:val="nil"/>
              <w:bottom w:val="nil"/>
              <w:right w:val="nil"/>
            </w:tcBorders>
            <w:shd w:val="clear" w:color="auto" w:fill="auto"/>
            <w:noWrap/>
            <w:vAlign w:val="bottom"/>
            <w:hideMark/>
          </w:tcPr>
          <w:p w14:paraId="43B00692"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2F8E9ED" w14:textId="40408418" w:rsidR="00426625" w:rsidRPr="00426625" w:rsidRDefault="00426625" w:rsidP="00426625">
            <w:pPr>
              <w:jc w:val="right"/>
              <w:rPr>
                <w:rFonts w:ascii="Times" w:hAnsi="Times"/>
                <w:color w:val="000000"/>
              </w:rPr>
            </w:pPr>
            <w:r w:rsidRPr="00426625">
              <w:rPr>
                <w:rFonts w:ascii="Times" w:hAnsi="Times" w:cs="Arial"/>
                <w:color w:val="000000"/>
              </w:rPr>
              <w:t>1.10</w:t>
            </w:r>
          </w:p>
        </w:tc>
        <w:tc>
          <w:tcPr>
            <w:tcW w:w="1300" w:type="dxa"/>
            <w:tcBorders>
              <w:top w:val="nil"/>
              <w:left w:val="nil"/>
              <w:bottom w:val="nil"/>
              <w:right w:val="nil"/>
            </w:tcBorders>
            <w:shd w:val="clear" w:color="auto" w:fill="auto"/>
            <w:noWrap/>
            <w:vAlign w:val="bottom"/>
            <w:hideMark/>
          </w:tcPr>
          <w:p w14:paraId="32330F9A" w14:textId="6FF29B54" w:rsidR="00426625" w:rsidRPr="00426625" w:rsidRDefault="00426625" w:rsidP="00426625">
            <w:pPr>
              <w:jc w:val="right"/>
              <w:rPr>
                <w:rFonts w:ascii="Times" w:hAnsi="Times"/>
                <w:color w:val="000000"/>
              </w:rPr>
            </w:pPr>
            <w:r w:rsidRPr="00426625">
              <w:rPr>
                <w:rFonts w:ascii="Times" w:hAnsi="Times" w:cs="Arial"/>
                <w:color w:val="000000"/>
              </w:rPr>
              <w:t>0.85</w:t>
            </w:r>
          </w:p>
        </w:tc>
        <w:tc>
          <w:tcPr>
            <w:tcW w:w="1300" w:type="dxa"/>
            <w:tcBorders>
              <w:top w:val="nil"/>
              <w:left w:val="nil"/>
              <w:bottom w:val="nil"/>
              <w:right w:val="nil"/>
            </w:tcBorders>
            <w:shd w:val="clear" w:color="auto" w:fill="auto"/>
            <w:noWrap/>
            <w:vAlign w:val="bottom"/>
            <w:hideMark/>
          </w:tcPr>
          <w:p w14:paraId="6BEA4D00" w14:textId="630ABEF9" w:rsidR="00426625" w:rsidRPr="00426625" w:rsidRDefault="00426625" w:rsidP="00426625">
            <w:pPr>
              <w:jc w:val="right"/>
              <w:rPr>
                <w:rFonts w:ascii="Times" w:hAnsi="Times"/>
                <w:color w:val="000000"/>
              </w:rPr>
            </w:pPr>
            <w:r w:rsidRPr="00426625">
              <w:rPr>
                <w:rFonts w:ascii="Times" w:hAnsi="Times" w:cs="Arial"/>
                <w:color w:val="000000"/>
              </w:rPr>
              <w:t>1.43</w:t>
            </w:r>
          </w:p>
        </w:tc>
        <w:tc>
          <w:tcPr>
            <w:tcW w:w="1300" w:type="dxa"/>
            <w:tcBorders>
              <w:top w:val="nil"/>
              <w:left w:val="nil"/>
              <w:bottom w:val="nil"/>
              <w:right w:val="nil"/>
            </w:tcBorders>
            <w:shd w:val="clear" w:color="auto" w:fill="auto"/>
            <w:noWrap/>
            <w:vAlign w:val="center"/>
            <w:hideMark/>
          </w:tcPr>
          <w:p w14:paraId="1698F2D6" w14:textId="021A8FDA" w:rsidR="00426625" w:rsidRPr="00426625" w:rsidRDefault="00426625" w:rsidP="00426625">
            <w:pPr>
              <w:jc w:val="right"/>
              <w:rPr>
                <w:rFonts w:ascii="Times" w:hAnsi="Times"/>
                <w:color w:val="000000"/>
              </w:rPr>
            </w:pPr>
            <w:r w:rsidRPr="00426625">
              <w:rPr>
                <w:rFonts w:ascii="Times" w:hAnsi="Times"/>
                <w:color w:val="000000"/>
              </w:rPr>
              <w:t>0.47</w:t>
            </w:r>
          </w:p>
        </w:tc>
      </w:tr>
      <w:tr w:rsidR="00426625" w:rsidRPr="000C1088" w14:paraId="24DE6B29" w14:textId="77777777" w:rsidTr="00CC0262">
        <w:trPr>
          <w:trHeight w:val="320"/>
        </w:trPr>
        <w:tc>
          <w:tcPr>
            <w:tcW w:w="3420" w:type="dxa"/>
            <w:tcBorders>
              <w:top w:val="nil"/>
              <w:left w:val="nil"/>
              <w:bottom w:val="nil"/>
              <w:right w:val="nil"/>
            </w:tcBorders>
            <w:shd w:val="clear" w:color="auto" w:fill="auto"/>
            <w:noWrap/>
            <w:vAlign w:val="center"/>
            <w:hideMark/>
          </w:tcPr>
          <w:p w14:paraId="585C31BC" w14:textId="4472F581" w:rsidR="00426625" w:rsidRPr="00426625" w:rsidRDefault="00426625" w:rsidP="00426625">
            <w:pPr>
              <w:rPr>
                <w:rFonts w:ascii="Times" w:hAnsi="Times"/>
                <w:color w:val="000000"/>
              </w:rPr>
            </w:pPr>
            <w:r w:rsidRPr="00426625">
              <w:rPr>
                <w:rFonts w:ascii="Times" w:hAnsi="Times"/>
                <w:color w:val="000000"/>
              </w:rPr>
              <w:t>Age</w:t>
            </w:r>
            <w:r w:rsidRPr="00426625">
              <w:rPr>
                <w:rFonts w:ascii="Times" w:hAnsi="Times"/>
                <w:color w:val="000000"/>
                <w:vertAlign w:val="superscript"/>
              </w:rPr>
              <w:t>1</w:t>
            </w:r>
          </w:p>
        </w:tc>
        <w:tc>
          <w:tcPr>
            <w:tcW w:w="2016" w:type="dxa"/>
            <w:tcBorders>
              <w:top w:val="nil"/>
              <w:left w:val="nil"/>
              <w:bottom w:val="nil"/>
              <w:right w:val="nil"/>
            </w:tcBorders>
            <w:shd w:val="clear" w:color="auto" w:fill="auto"/>
            <w:noWrap/>
            <w:vAlign w:val="bottom"/>
            <w:hideMark/>
          </w:tcPr>
          <w:p w14:paraId="63ECEC29"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32CCC32" w14:textId="6564A133" w:rsidR="00426625" w:rsidRPr="00426625" w:rsidRDefault="00426625" w:rsidP="00426625">
            <w:pPr>
              <w:jc w:val="right"/>
              <w:rPr>
                <w:rFonts w:ascii="Times" w:hAnsi="Times"/>
                <w:color w:val="000000"/>
              </w:rPr>
            </w:pPr>
            <w:r w:rsidRPr="00426625">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38A251D6" w14:textId="0239F5A9" w:rsidR="00426625" w:rsidRPr="00426625" w:rsidRDefault="00426625" w:rsidP="00426625">
            <w:pPr>
              <w:jc w:val="right"/>
              <w:rPr>
                <w:rFonts w:ascii="Times" w:hAnsi="Times"/>
                <w:color w:val="000000"/>
              </w:rPr>
            </w:pPr>
            <w:r w:rsidRPr="00426625">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462A5702" w14:textId="71646643" w:rsidR="00426625" w:rsidRPr="00426625" w:rsidRDefault="00426625" w:rsidP="00426625">
            <w:pPr>
              <w:jc w:val="right"/>
              <w:rPr>
                <w:rFonts w:ascii="Times" w:hAnsi="Times"/>
                <w:color w:val="000000"/>
              </w:rPr>
            </w:pPr>
            <w:r w:rsidRPr="00426625">
              <w:rPr>
                <w:rFonts w:ascii="Times" w:hAnsi="Times" w:cs="Arial"/>
                <w:color w:val="000000"/>
              </w:rPr>
              <w:t>1.00</w:t>
            </w:r>
          </w:p>
        </w:tc>
        <w:tc>
          <w:tcPr>
            <w:tcW w:w="1300" w:type="dxa"/>
            <w:tcBorders>
              <w:top w:val="nil"/>
              <w:left w:val="nil"/>
              <w:bottom w:val="nil"/>
              <w:right w:val="nil"/>
            </w:tcBorders>
            <w:shd w:val="clear" w:color="auto" w:fill="auto"/>
            <w:noWrap/>
            <w:vAlign w:val="center"/>
            <w:hideMark/>
          </w:tcPr>
          <w:p w14:paraId="6158C084" w14:textId="77777777" w:rsidR="00426625" w:rsidRPr="00426625" w:rsidRDefault="00426625" w:rsidP="00426625">
            <w:pPr>
              <w:jc w:val="right"/>
              <w:rPr>
                <w:rFonts w:ascii="Times" w:hAnsi="Times"/>
                <w:color w:val="000000"/>
              </w:rPr>
            </w:pPr>
            <w:r w:rsidRPr="00426625">
              <w:rPr>
                <w:rFonts w:ascii="Times" w:hAnsi="Times"/>
                <w:color w:val="000000"/>
              </w:rPr>
              <w:t>0.20</w:t>
            </w:r>
          </w:p>
        </w:tc>
      </w:tr>
      <w:tr w:rsidR="00426625" w:rsidRPr="000C1088" w14:paraId="0F834773" w14:textId="77777777" w:rsidTr="00CC0262">
        <w:trPr>
          <w:trHeight w:val="320"/>
        </w:trPr>
        <w:tc>
          <w:tcPr>
            <w:tcW w:w="3420" w:type="dxa"/>
            <w:tcBorders>
              <w:top w:val="nil"/>
              <w:left w:val="nil"/>
              <w:bottom w:val="nil"/>
              <w:right w:val="nil"/>
            </w:tcBorders>
            <w:shd w:val="clear" w:color="auto" w:fill="auto"/>
            <w:noWrap/>
            <w:vAlign w:val="center"/>
            <w:hideMark/>
          </w:tcPr>
          <w:p w14:paraId="03C1CA42" w14:textId="77777777" w:rsidR="00426625" w:rsidRPr="00426625" w:rsidRDefault="00426625" w:rsidP="00426625">
            <w:pPr>
              <w:rPr>
                <w:rFonts w:ascii="Times" w:hAnsi="Times"/>
                <w:color w:val="000000"/>
              </w:rPr>
            </w:pPr>
            <w:r w:rsidRPr="00426625">
              <w:rPr>
                <w:rFonts w:ascii="Times" w:hAnsi="Times"/>
                <w:color w:val="000000"/>
              </w:rPr>
              <w:t>Single marital status</w:t>
            </w:r>
          </w:p>
        </w:tc>
        <w:tc>
          <w:tcPr>
            <w:tcW w:w="2016" w:type="dxa"/>
            <w:tcBorders>
              <w:top w:val="nil"/>
              <w:left w:val="nil"/>
              <w:bottom w:val="nil"/>
              <w:right w:val="nil"/>
            </w:tcBorders>
            <w:shd w:val="clear" w:color="auto" w:fill="auto"/>
            <w:noWrap/>
            <w:vAlign w:val="bottom"/>
            <w:hideMark/>
          </w:tcPr>
          <w:p w14:paraId="3C78E898"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57FE5EA" w14:textId="1BB4298C" w:rsidR="00426625" w:rsidRPr="00426625" w:rsidRDefault="00426625" w:rsidP="00426625">
            <w:pPr>
              <w:jc w:val="right"/>
              <w:rPr>
                <w:rFonts w:ascii="Times" w:hAnsi="Times"/>
                <w:color w:val="000000"/>
              </w:rPr>
            </w:pPr>
            <w:r w:rsidRPr="00426625">
              <w:rPr>
                <w:rFonts w:ascii="Times" w:hAnsi="Times" w:cs="Arial"/>
                <w:color w:val="000000"/>
              </w:rPr>
              <w:t>0.75</w:t>
            </w:r>
          </w:p>
        </w:tc>
        <w:tc>
          <w:tcPr>
            <w:tcW w:w="1300" w:type="dxa"/>
            <w:tcBorders>
              <w:top w:val="nil"/>
              <w:left w:val="nil"/>
              <w:bottom w:val="nil"/>
              <w:right w:val="nil"/>
            </w:tcBorders>
            <w:shd w:val="clear" w:color="auto" w:fill="auto"/>
            <w:noWrap/>
            <w:vAlign w:val="bottom"/>
            <w:hideMark/>
          </w:tcPr>
          <w:p w14:paraId="16A3FB8E" w14:textId="545288D4" w:rsidR="00426625" w:rsidRPr="00426625" w:rsidRDefault="00426625" w:rsidP="00426625">
            <w:pPr>
              <w:jc w:val="right"/>
              <w:rPr>
                <w:rFonts w:ascii="Times" w:hAnsi="Times"/>
                <w:color w:val="000000"/>
              </w:rPr>
            </w:pPr>
            <w:r w:rsidRPr="00426625">
              <w:rPr>
                <w:rFonts w:ascii="Times" w:hAnsi="Times" w:cs="Arial"/>
                <w:color w:val="000000"/>
              </w:rPr>
              <w:t>0.66</w:t>
            </w:r>
          </w:p>
        </w:tc>
        <w:tc>
          <w:tcPr>
            <w:tcW w:w="1300" w:type="dxa"/>
            <w:tcBorders>
              <w:top w:val="nil"/>
              <w:left w:val="nil"/>
              <w:bottom w:val="nil"/>
              <w:right w:val="nil"/>
            </w:tcBorders>
            <w:shd w:val="clear" w:color="auto" w:fill="auto"/>
            <w:noWrap/>
            <w:vAlign w:val="bottom"/>
            <w:hideMark/>
          </w:tcPr>
          <w:p w14:paraId="2BF63D3F" w14:textId="383F0C60" w:rsidR="00426625" w:rsidRPr="00426625" w:rsidRDefault="00426625" w:rsidP="00426625">
            <w:pPr>
              <w:jc w:val="right"/>
              <w:rPr>
                <w:rFonts w:ascii="Times" w:hAnsi="Times"/>
                <w:color w:val="000000"/>
              </w:rPr>
            </w:pPr>
            <w:r w:rsidRPr="00426625">
              <w:rPr>
                <w:rFonts w:ascii="Times" w:hAnsi="Times" w:cs="Arial"/>
                <w:color w:val="000000"/>
              </w:rPr>
              <w:t>0.86</w:t>
            </w:r>
          </w:p>
        </w:tc>
        <w:tc>
          <w:tcPr>
            <w:tcW w:w="1300" w:type="dxa"/>
            <w:tcBorders>
              <w:top w:val="nil"/>
              <w:left w:val="nil"/>
              <w:bottom w:val="nil"/>
              <w:right w:val="nil"/>
            </w:tcBorders>
            <w:shd w:val="clear" w:color="auto" w:fill="auto"/>
            <w:noWrap/>
            <w:vAlign w:val="center"/>
            <w:hideMark/>
          </w:tcPr>
          <w:p w14:paraId="20985861" w14:textId="77777777" w:rsidR="00426625" w:rsidRPr="00426625" w:rsidRDefault="00426625" w:rsidP="00426625">
            <w:pPr>
              <w:jc w:val="right"/>
              <w:rPr>
                <w:rFonts w:ascii="Times" w:hAnsi="Times"/>
                <w:color w:val="000000"/>
              </w:rPr>
            </w:pPr>
            <w:r w:rsidRPr="00426625">
              <w:rPr>
                <w:rFonts w:ascii="Times" w:hAnsi="Times"/>
                <w:color w:val="000000"/>
              </w:rPr>
              <w:t>&lt;.0001</w:t>
            </w:r>
          </w:p>
        </w:tc>
      </w:tr>
      <w:tr w:rsidR="00503CBF" w:rsidRPr="000C1088" w14:paraId="1B5F789A" w14:textId="77777777" w:rsidTr="00426625">
        <w:trPr>
          <w:trHeight w:val="320"/>
        </w:trPr>
        <w:tc>
          <w:tcPr>
            <w:tcW w:w="3420" w:type="dxa"/>
            <w:tcBorders>
              <w:top w:val="nil"/>
              <w:left w:val="nil"/>
              <w:bottom w:val="nil"/>
              <w:right w:val="nil"/>
            </w:tcBorders>
            <w:shd w:val="clear" w:color="auto" w:fill="auto"/>
            <w:noWrap/>
            <w:vAlign w:val="center"/>
            <w:hideMark/>
          </w:tcPr>
          <w:p w14:paraId="3A58C1D2" w14:textId="77777777" w:rsidR="00503CBF" w:rsidRPr="00426625" w:rsidRDefault="00503CBF" w:rsidP="00CC0262">
            <w:pPr>
              <w:rPr>
                <w:rFonts w:ascii="Times" w:hAnsi="Times"/>
                <w:color w:val="000000"/>
              </w:rPr>
            </w:pPr>
            <w:r w:rsidRPr="00426625">
              <w:rPr>
                <w:rFonts w:ascii="Times" w:hAnsi="Times"/>
                <w:color w:val="000000"/>
              </w:rPr>
              <w:t>Education</w:t>
            </w:r>
          </w:p>
        </w:tc>
        <w:tc>
          <w:tcPr>
            <w:tcW w:w="2016" w:type="dxa"/>
            <w:tcBorders>
              <w:top w:val="nil"/>
              <w:left w:val="nil"/>
              <w:bottom w:val="nil"/>
              <w:right w:val="nil"/>
            </w:tcBorders>
            <w:shd w:val="clear" w:color="auto" w:fill="auto"/>
            <w:noWrap/>
            <w:vAlign w:val="center"/>
            <w:hideMark/>
          </w:tcPr>
          <w:p w14:paraId="7A107438" w14:textId="77777777" w:rsidR="00503CBF" w:rsidRPr="00426625" w:rsidRDefault="00503CBF" w:rsidP="00CC0262">
            <w:pPr>
              <w:rPr>
                <w:rFonts w:ascii="Times" w:hAnsi="Times"/>
                <w:color w:val="000000"/>
              </w:rPr>
            </w:pPr>
            <w:r w:rsidRPr="00426625">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64478DDD"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281A4B80"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3CF3CC7"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105B5884" w14:textId="77777777" w:rsidR="00503CBF" w:rsidRPr="00426625" w:rsidRDefault="00503CBF" w:rsidP="00CC0262">
            <w:pPr>
              <w:rPr>
                <w:rFonts w:ascii="Times" w:hAnsi="Times"/>
              </w:rPr>
            </w:pPr>
          </w:p>
        </w:tc>
      </w:tr>
      <w:tr w:rsidR="00426625" w:rsidRPr="000C1088" w14:paraId="1D9D3320" w14:textId="77777777" w:rsidTr="00CC0262">
        <w:trPr>
          <w:trHeight w:val="320"/>
        </w:trPr>
        <w:tc>
          <w:tcPr>
            <w:tcW w:w="3420" w:type="dxa"/>
            <w:tcBorders>
              <w:top w:val="nil"/>
              <w:left w:val="nil"/>
              <w:bottom w:val="nil"/>
              <w:right w:val="nil"/>
            </w:tcBorders>
            <w:shd w:val="clear" w:color="auto" w:fill="auto"/>
            <w:noWrap/>
            <w:vAlign w:val="bottom"/>
            <w:hideMark/>
          </w:tcPr>
          <w:p w14:paraId="38A26BB6" w14:textId="77777777" w:rsidR="00426625" w:rsidRPr="00426625" w:rsidRDefault="00426625" w:rsidP="00426625">
            <w:pPr>
              <w:rPr>
                <w:rFonts w:ascii="Times" w:hAnsi="Times"/>
              </w:rPr>
            </w:pPr>
          </w:p>
        </w:tc>
        <w:tc>
          <w:tcPr>
            <w:tcW w:w="2016" w:type="dxa"/>
            <w:tcBorders>
              <w:top w:val="nil"/>
              <w:left w:val="nil"/>
              <w:bottom w:val="nil"/>
              <w:right w:val="nil"/>
            </w:tcBorders>
            <w:shd w:val="clear" w:color="auto" w:fill="auto"/>
            <w:noWrap/>
            <w:vAlign w:val="center"/>
            <w:hideMark/>
          </w:tcPr>
          <w:p w14:paraId="4A0AEEB2" w14:textId="77777777" w:rsidR="00426625" w:rsidRPr="00426625" w:rsidRDefault="00426625" w:rsidP="00426625">
            <w:pPr>
              <w:rPr>
                <w:rFonts w:ascii="Times" w:hAnsi="Times"/>
                <w:color w:val="000000"/>
              </w:rPr>
            </w:pPr>
            <w:r w:rsidRPr="00426625">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20740ABE" w14:textId="4D2BEE09" w:rsidR="00426625" w:rsidRPr="00426625" w:rsidRDefault="00426625" w:rsidP="00426625">
            <w:pPr>
              <w:jc w:val="right"/>
              <w:rPr>
                <w:rFonts w:ascii="Times" w:hAnsi="Times"/>
                <w:color w:val="000000"/>
              </w:rPr>
            </w:pPr>
            <w:r w:rsidRPr="00426625">
              <w:rPr>
                <w:rFonts w:ascii="Times" w:hAnsi="Times" w:cs="Arial"/>
                <w:color w:val="000000"/>
              </w:rPr>
              <w:t>1.17</w:t>
            </w:r>
          </w:p>
        </w:tc>
        <w:tc>
          <w:tcPr>
            <w:tcW w:w="1300" w:type="dxa"/>
            <w:tcBorders>
              <w:top w:val="nil"/>
              <w:left w:val="nil"/>
              <w:bottom w:val="nil"/>
              <w:right w:val="nil"/>
            </w:tcBorders>
            <w:shd w:val="clear" w:color="auto" w:fill="auto"/>
            <w:noWrap/>
            <w:vAlign w:val="bottom"/>
            <w:hideMark/>
          </w:tcPr>
          <w:p w14:paraId="1ECCD9F7" w14:textId="23BD204F" w:rsidR="00426625" w:rsidRPr="00426625" w:rsidRDefault="00426625" w:rsidP="00426625">
            <w:pPr>
              <w:jc w:val="right"/>
              <w:rPr>
                <w:rFonts w:ascii="Times" w:hAnsi="Times"/>
                <w:color w:val="000000"/>
              </w:rPr>
            </w:pPr>
            <w:r w:rsidRPr="00426625">
              <w:rPr>
                <w:rFonts w:ascii="Times" w:hAnsi="Times" w:cs="Arial"/>
                <w:color w:val="000000"/>
              </w:rPr>
              <w:t>1.06</w:t>
            </w:r>
          </w:p>
        </w:tc>
        <w:tc>
          <w:tcPr>
            <w:tcW w:w="1300" w:type="dxa"/>
            <w:tcBorders>
              <w:top w:val="nil"/>
              <w:left w:val="nil"/>
              <w:bottom w:val="nil"/>
              <w:right w:val="nil"/>
            </w:tcBorders>
            <w:shd w:val="clear" w:color="auto" w:fill="auto"/>
            <w:noWrap/>
            <w:vAlign w:val="bottom"/>
            <w:hideMark/>
          </w:tcPr>
          <w:p w14:paraId="33D2A263" w14:textId="2CC21688" w:rsidR="00426625" w:rsidRPr="00426625" w:rsidRDefault="00426625" w:rsidP="00426625">
            <w:pPr>
              <w:jc w:val="right"/>
              <w:rPr>
                <w:rFonts w:ascii="Times" w:hAnsi="Times"/>
                <w:color w:val="000000"/>
              </w:rPr>
            </w:pPr>
            <w:r w:rsidRPr="00426625">
              <w:rPr>
                <w:rFonts w:ascii="Times" w:hAnsi="Times" w:cs="Arial"/>
                <w:color w:val="000000"/>
              </w:rPr>
              <w:t>1.30</w:t>
            </w:r>
          </w:p>
        </w:tc>
        <w:tc>
          <w:tcPr>
            <w:tcW w:w="1300" w:type="dxa"/>
            <w:tcBorders>
              <w:top w:val="nil"/>
              <w:left w:val="nil"/>
              <w:bottom w:val="nil"/>
              <w:right w:val="nil"/>
            </w:tcBorders>
            <w:shd w:val="clear" w:color="auto" w:fill="auto"/>
            <w:noWrap/>
            <w:vAlign w:val="center"/>
            <w:hideMark/>
          </w:tcPr>
          <w:p w14:paraId="32AC78A5" w14:textId="77777777" w:rsidR="00426625" w:rsidRPr="00426625" w:rsidRDefault="00426625" w:rsidP="00426625">
            <w:pPr>
              <w:jc w:val="right"/>
              <w:rPr>
                <w:rFonts w:ascii="Times" w:hAnsi="Times"/>
                <w:color w:val="000000"/>
              </w:rPr>
            </w:pPr>
            <w:r w:rsidRPr="00426625">
              <w:rPr>
                <w:rFonts w:ascii="Times" w:hAnsi="Times"/>
                <w:color w:val="000000"/>
              </w:rPr>
              <w:t>0.003</w:t>
            </w:r>
          </w:p>
        </w:tc>
      </w:tr>
      <w:tr w:rsidR="00426625" w:rsidRPr="000C1088" w14:paraId="5E9E192A" w14:textId="77777777" w:rsidTr="00CC0262">
        <w:trPr>
          <w:trHeight w:val="320"/>
        </w:trPr>
        <w:tc>
          <w:tcPr>
            <w:tcW w:w="3420" w:type="dxa"/>
            <w:tcBorders>
              <w:top w:val="nil"/>
              <w:left w:val="nil"/>
              <w:bottom w:val="nil"/>
              <w:right w:val="nil"/>
            </w:tcBorders>
            <w:shd w:val="clear" w:color="auto" w:fill="auto"/>
            <w:noWrap/>
            <w:vAlign w:val="bottom"/>
            <w:hideMark/>
          </w:tcPr>
          <w:p w14:paraId="32BF1CA8" w14:textId="77777777" w:rsidR="00426625" w:rsidRPr="00426625" w:rsidRDefault="00426625" w:rsidP="00426625">
            <w:pPr>
              <w:jc w:val="right"/>
              <w:rPr>
                <w:rFonts w:ascii="Times" w:hAnsi="Times"/>
                <w:color w:val="000000"/>
              </w:rPr>
            </w:pPr>
          </w:p>
        </w:tc>
        <w:tc>
          <w:tcPr>
            <w:tcW w:w="2016" w:type="dxa"/>
            <w:tcBorders>
              <w:top w:val="nil"/>
              <w:left w:val="nil"/>
              <w:bottom w:val="nil"/>
              <w:right w:val="nil"/>
            </w:tcBorders>
            <w:shd w:val="clear" w:color="auto" w:fill="auto"/>
            <w:noWrap/>
            <w:vAlign w:val="center"/>
            <w:hideMark/>
          </w:tcPr>
          <w:p w14:paraId="68BB1E30" w14:textId="77777777" w:rsidR="00426625" w:rsidRPr="00426625" w:rsidRDefault="00426625" w:rsidP="00426625">
            <w:pPr>
              <w:rPr>
                <w:rFonts w:ascii="Times" w:hAnsi="Times"/>
                <w:color w:val="000000"/>
              </w:rPr>
            </w:pPr>
            <w:r w:rsidRPr="00426625">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6D820A60" w14:textId="3B1953C1" w:rsidR="00426625" w:rsidRPr="00426625" w:rsidRDefault="00426625" w:rsidP="00426625">
            <w:pPr>
              <w:jc w:val="right"/>
              <w:rPr>
                <w:rFonts w:ascii="Times" w:hAnsi="Times"/>
                <w:color w:val="000000"/>
              </w:rPr>
            </w:pPr>
            <w:r w:rsidRPr="00426625">
              <w:rPr>
                <w:rFonts w:ascii="Times" w:hAnsi="Times" w:cs="Arial"/>
                <w:color w:val="000000"/>
              </w:rPr>
              <w:t>1.19</w:t>
            </w:r>
          </w:p>
        </w:tc>
        <w:tc>
          <w:tcPr>
            <w:tcW w:w="1300" w:type="dxa"/>
            <w:tcBorders>
              <w:top w:val="nil"/>
              <w:left w:val="nil"/>
              <w:bottom w:val="nil"/>
              <w:right w:val="nil"/>
            </w:tcBorders>
            <w:shd w:val="clear" w:color="auto" w:fill="auto"/>
            <w:noWrap/>
            <w:vAlign w:val="bottom"/>
            <w:hideMark/>
          </w:tcPr>
          <w:p w14:paraId="30D4F724" w14:textId="2F5B45A1" w:rsidR="00426625" w:rsidRPr="00426625" w:rsidRDefault="00426625" w:rsidP="00426625">
            <w:pPr>
              <w:jc w:val="right"/>
              <w:rPr>
                <w:rFonts w:ascii="Times" w:hAnsi="Times"/>
                <w:color w:val="000000"/>
              </w:rPr>
            </w:pPr>
            <w:r w:rsidRPr="00426625">
              <w:rPr>
                <w:rFonts w:ascii="Times" w:hAnsi="Times" w:cs="Arial"/>
                <w:color w:val="000000"/>
              </w:rPr>
              <w:t>1.04</w:t>
            </w:r>
          </w:p>
        </w:tc>
        <w:tc>
          <w:tcPr>
            <w:tcW w:w="1300" w:type="dxa"/>
            <w:tcBorders>
              <w:top w:val="nil"/>
              <w:left w:val="nil"/>
              <w:bottom w:val="nil"/>
              <w:right w:val="nil"/>
            </w:tcBorders>
            <w:shd w:val="clear" w:color="auto" w:fill="auto"/>
            <w:noWrap/>
            <w:vAlign w:val="bottom"/>
            <w:hideMark/>
          </w:tcPr>
          <w:p w14:paraId="7519FA10" w14:textId="7E333EB9" w:rsidR="00426625" w:rsidRPr="00426625" w:rsidRDefault="00426625" w:rsidP="00426625">
            <w:pPr>
              <w:jc w:val="right"/>
              <w:rPr>
                <w:rFonts w:ascii="Times" w:hAnsi="Times"/>
                <w:color w:val="000000"/>
              </w:rPr>
            </w:pPr>
            <w:r w:rsidRPr="00426625">
              <w:rPr>
                <w:rFonts w:ascii="Times" w:hAnsi="Times" w:cs="Arial"/>
                <w:color w:val="000000"/>
              </w:rPr>
              <w:t>1.35</w:t>
            </w:r>
          </w:p>
        </w:tc>
        <w:tc>
          <w:tcPr>
            <w:tcW w:w="1300" w:type="dxa"/>
            <w:tcBorders>
              <w:top w:val="nil"/>
              <w:left w:val="nil"/>
              <w:bottom w:val="nil"/>
              <w:right w:val="nil"/>
            </w:tcBorders>
            <w:shd w:val="clear" w:color="auto" w:fill="auto"/>
            <w:noWrap/>
            <w:vAlign w:val="center"/>
            <w:hideMark/>
          </w:tcPr>
          <w:p w14:paraId="009B3DCA" w14:textId="77777777" w:rsidR="00426625" w:rsidRPr="00426625" w:rsidRDefault="00426625" w:rsidP="00426625">
            <w:pPr>
              <w:jc w:val="right"/>
              <w:rPr>
                <w:rFonts w:ascii="Times" w:hAnsi="Times"/>
                <w:color w:val="000000"/>
              </w:rPr>
            </w:pPr>
            <w:r w:rsidRPr="00426625">
              <w:rPr>
                <w:rFonts w:ascii="Times" w:hAnsi="Times"/>
                <w:color w:val="000000"/>
              </w:rPr>
              <w:t>0.01</w:t>
            </w:r>
          </w:p>
        </w:tc>
      </w:tr>
      <w:tr w:rsidR="00426625" w:rsidRPr="000C1088" w14:paraId="5433E30A" w14:textId="77777777" w:rsidTr="00CC0262">
        <w:trPr>
          <w:trHeight w:val="320"/>
        </w:trPr>
        <w:tc>
          <w:tcPr>
            <w:tcW w:w="3420" w:type="dxa"/>
            <w:tcBorders>
              <w:top w:val="nil"/>
              <w:left w:val="nil"/>
              <w:bottom w:val="nil"/>
              <w:right w:val="nil"/>
            </w:tcBorders>
            <w:shd w:val="clear" w:color="auto" w:fill="auto"/>
            <w:noWrap/>
            <w:vAlign w:val="bottom"/>
            <w:hideMark/>
          </w:tcPr>
          <w:p w14:paraId="72385598" w14:textId="77777777" w:rsidR="00426625" w:rsidRPr="00426625" w:rsidRDefault="00426625" w:rsidP="00426625">
            <w:pPr>
              <w:jc w:val="right"/>
              <w:rPr>
                <w:rFonts w:ascii="Times" w:hAnsi="Times"/>
                <w:color w:val="000000"/>
              </w:rPr>
            </w:pPr>
          </w:p>
        </w:tc>
        <w:tc>
          <w:tcPr>
            <w:tcW w:w="2016" w:type="dxa"/>
            <w:tcBorders>
              <w:top w:val="nil"/>
              <w:left w:val="nil"/>
              <w:bottom w:val="nil"/>
              <w:right w:val="nil"/>
            </w:tcBorders>
            <w:shd w:val="clear" w:color="auto" w:fill="auto"/>
            <w:noWrap/>
            <w:vAlign w:val="center"/>
            <w:hideMark/>
          </w:tcPr>
          <w:p w14:paraId="76389EC1" w14:textId="77777777" w:rsidR="00426625" w:rsidRPr="00426625" w:rsidRDefault="00426625" w:rsidP="00426625">
            <w:pPr>
              <w:rPr>
                <w:rFonts w:ascii="Times" w:hAnsi="Times"/>
                <w:color w:val="000000"/>
              </w:rPr>
            </w:pPr>
            <w:r w:rsidRPr="00426625">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752F39BC" w14:textId="2EB90F6A" w:rsidR="00426625" w:rsidRPr="00426625" w:rsidRDefault="00426625" w:rsidP="00426625">
            <w:pPr>
              <w:jc w:val="right"/>
              <w:rPr>
                <w:rFonts w:ascii="Times" w:hAnsi="Times"/>
                <w:color w:val="000000"/>
              </w:rPr>
            </w:pPr>
            <w:r w:rsidRPr="00426625">
              <w:rPr>
                <w:rFonts w:ascii="Times" w:hAnsi="Times" w:cs="Arial"/>
                <w:color w:val="000000"/>
              </w:rPr>
              <w:t>1.04</w:t>
            </w:r>
          </w:p>
        </w:tc>
        <w:tc>
          <w:tcPr>
            <w:tcW w:w="1300" w:type="dxa"/>
            <w:tcBorders>
              <w:top w:val="nil"/>
              <w:left w:val="nil"/>
              <w:bottom w:val="nil"/>
              <w:right w:val="nil"/>
            </w:tcBorders>
            <w:shd w:val="clear" w:color="auto" w:fill="auto"/>
            <w:noWrap/>
            <w:vAlign w:val="bottom"/>
            <w:hideMark/>
          </w:tcPr>
          <w:p w14:paraId="2FC6E998" w14:textId="3611FAB1" w:rsidR="00426625" w:rsidRPr="00426625" w:rsidRDefault="00426625" w:rsidP="00426625">
            <w:pPr>
              <w:jc w:val="right"/>
              <w:rPr>
                <w:rFonts w:ascii="Times" w:hAnsi="Times"/>
                <w:color w:val="000000"/>
              </w:rPr>
            </w:pPr>
            <w:r w:rsidRPr="00426625">
              <w:rPr>
                <w:rFonts w:ascii="Times" w:hAnsi="Times" w:cs="Arial"/>
                <w:color w:val="000000"/>
              </w:rPr>
              <w:t>0.86</w:t>
            </w:r>
          </w:p>
        </w:tc>
        <w:tc>
          <w:tcPr>
            <w:tcW w:w="1300" w:type="dxa"/>
            <w:tcBorders>
              <w:top w:val="nil"/>
              <w:left w:val="nil"/>
              <w:bottom w:val="nil"/>
              <w:right w:val="nil"/>
            </w:tcBorders>
            <w:shd w:val="clear" w:color="auto" w:fill="auto"/>
            <w:noWrap/>
            <w:vAlign w:val="bottom"/>
            <w:hideMark/>
          </w:tcPr>
          <w:p w14:paraId="7CFC2F47" w14:textId="0C52EEAA" w:rsidR="00426625" w:rsidRPr="00426625" w:rsidRDefault="00426625" w:rsidP="00426625">
            <w:pPr>
              <w:jc w:val="right"/>
              <w:rPr>
                <w:rFonts w:ascii="Times" w:hAnsi="Times"/>
                <w:color w:val="000000"/>
              </w:rPr>
            </w:pPr>
            <w:r w:rsidRPr="00426625">
              <w:rPr>
                <w:rFonts w:ascii="Times" w:hAnsi="Times" w:cs="Arial"/>
                <w:color w:val="000000"/>
              </w:rPr>
              <w:t>1.26</w:t>
            </w:r>
          </w:p>
        </w:tc>
        <w:tc>
          <w:tcPr>
            <w:tcW w:w="1300" w:type="dxa"/>
            <w:tcBorders>
              <w:top w:val="nil"/>
              <w:left w:val="nil"/>
              <w:bottom w:val="nil"/>
              <w:right w:val="nil"/>
            </w:tcBorders>
            <w:shd w:val="clear" w:color="auto" w:fill="auto"/>
            <w:noWrap/>
            <w:vAlign w:val="center"/>
            <w:hideMark/>
          </w:tcPr>
          <w:p w14:paraId="71AEA66F" w14:textId="77777777" w:rsidR="00426625" w:rsidRPr="00426625" w:rsidRDefault="00426625" w:rsidP="00426625">
            <w:pPr>
              <w:jc w:val="right"/>
              <w:rPr>
                <w:rFonts w:ascii="Times" w:hAnsi="Times"/>
                <w:color w:val="000000"/>
              </w:rPr>
            </w:pPr>
            <w:r w:rsidRPr="00426625">
              <w:rPr>
                <w:rFonts w:ascii="Times" w:hAnsi="Times"/>
                <w:color w:val="000000"/>
              </w:rPr>
              <w:t>0.68</w:t>
            </w:r>
          </w:p>
        </w:tc>
      </w:tr>
      <w:tr w:rsidR="00503CBF" w:rsidRPr="000C1088" w14:paraId="5FFBBB79" w14:textId="77777777" w:rsidTr="00426625">
        <w:trPr>
          <w:trHeight w:val="320"/>
        </w:trPr>
        <w:tc>
          <w:tcPr>
            <w:tcW w:w="3420" w:type="dxa"/>
            <w:tcBorders>
              <w:top w:val="nil"/>
              <w:left w:val="nil"/>
              <w:bottom w:val="nil"/>
              <w:right w:val="nil"/>
            </w:tcBorders>
            <w:shd w:val="clear" w:color="auto" w:fill="auto"/>
            <w:noWrap/>
            <w:vAlign w:val="center"/>
            <w:hideMark/>
          </w:tcPr>
          <w:p w14:paraId="6599D411" w14:textId="77777777" w:rsidR="00503CBF" w:rsidRPr="00426625" w:rsidRDefault="00503CBF" w:rsidP="00CC0262">
            <w:pPr>
              <w:rPr>
                <w:rFonts w:ascii="Times" w:hAnsi="Times"/>
                <w:color w:val="000000"/>
              </w:rPr>
            </w:pPr>
            <w:r w:rsidRPr="00426625">
              <w:rPr>
                <w:rFonts w:ascii="Times" w:hAnsi="Times"/>
                <w:color w:val="000000"/>
              </w:rPr>
              <w:t>Wealth</w:t>
            </w:r>
          </w:p>
        </w:tc>
        <w:tc>
          <w:tcPr>
            <w:tcW w:w="2016" w:type="dxa"/>
            <w:tcBorders>
              <w:top w:val="nil"/>
              <w:left w:val="nil"/>
              <w:bottom w:val="nil"/>
              <w:right w:val="nil"/>
            </w:tcBorders>
            <w:shd w:val="clear" w:color="auto" w:fill="auto"/>
            <w:noWrap/>
            <w:vAlign w:val="center"/>
            <w:hideMark/>
          </w:tcPr>
          <w:p w14:paraId="59697D6C" w14:textId="77777777" w:rsidR="00503CBF" w:rsidRPr="00426625" w:rsidRDefault="00503CBF" w:rsidP="00CC0262">
            <w:pPr>
              <w:rPr>
                <w:rFonts w:ascii="Times" w:hAnsi="Times"/>
                <w:color w:val="000000"/>
              </w:rPr>
            </w:pPr>
            <w:r w:rsidRPr="00426625">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3EFD6BA1" w14:textId="77777777" w:rsidR="00503CBF" w:rsidRPr="00426625" w:rsidRDefault="00503CBF" w:rsidP="00CC0262">
            <w:pPr>
              <w:rPr>
                <w:rFonts w:ascii="Times" w:hAnsi="Times"/>
                <w:color w:val="000000"/>
              </w:rPr>
            </w:pPr>
            <w:r w:rsidRPr="00426625">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1B16DFB3" w14:textId="77777777" w:rsidR="00503CBF" w:rsidRPr="00426625"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7909232" w14:textId="77777777" w:rsidR="00503CBF" w:rsidRPr="00426625"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60455C88" w14:textId="77777777" w:rsidR="00503CBF" w:rsidRPr="00426625" w:rsidRDefault="00503CBF" w:rsidP="00CC0262">
            <w:pPr>
              <w:rPr>
                <w:rFonts w:ascii="Times" w:hAnsi="Times"/>
              </w:rPr>
            </w:pPr>
          </w:p>
        </w:tc>
      </w:tr>
      <w:tr w:rsidR="00426625" w:rsidRPr="000C1088" w14:paraId="4339B7D0" w14:textId="77777777" w:rsidTr="00CC0262">
        <w:trPr>
          <w:trHeight w:val="320"/>
        </w:trPr>
        <w:tc>
          <w:tcPr>
            <w:tcW w:w="3420" w:type="dxa"/>
            <w:tcBorders>
              <w:top w:val="nil"/>
              <w:left w:val="nil"/>
              <w:bottom w:val="nil"/>
              <w:right w:val="nil"/>
            </w:tcBorders>
            <w:shd w:val="clear" w:color="auto" w:fill="auto"/>
            <w:noWrap/>
            <w:vAlign w:val="bottom"/>
            <w:hideMark/>
          </w:tcPr>
          <w:p w14:paraId="57540AA4" w14:textId="77777777" w:rsidR="00426625" w:rsidRPr="00426625" w:rsidRDefault="00426625" w:rsidP="00426625">
            <w:pPr>
              <w:rPr>
                <w:rFonts w:ascii="Times" w:hAnsi="Times"/>
              </w:rPr>
            </w:pPr>
          </w:p>
        </w:tc>
        <w:tc>
          <w:tcPr>
            <w:tcW w:w="2016" w:type="dxa"/>
            <w:tcBorders>
              <w:top w:val="nil"/>
              <w:left w:val="nil"/>
              <w:bottom w:val="nil"/>
              <w:right w:val="nil"/>
            </w:tcBorders>
            <w:shd w:val="clear" w:color="auto" w:fill="auto"/>
            <w:noWrap/>
            <w:vAlign w:val="center"/>
            <w:hideMark/>
          </w:tcPr>
          <w:p w14:paraId="4E290ED1" w14:textId="77777777" w:rsidR="00426625" w:rsidRPr="00426625" w:rsidRDefault="00426625" w:rsidP="00426625">
            <w:pPr>
              <w:rPr>
                <w:rFonts w:ascii="Times" w:hAnsi="Times"/>
                <w:color w:val="000000"/>
              </w:rPr>
            </w:pPr>
            <w:r w:rsidRPr="00426625">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182A4E95" w14:textId="4EC517E5" w:rsidR="00426625" w:rsidRPr="00426625" w:rsidRDefault="00426625" w:rsidP="00426625">
            <w:pPr>
              <w:jc w:val="right"/>
              <w:rPr>
                <w:rFonts w:ascii="Times" w:hAnsi="Times"/>
                <w:color w:val="000000"/>
              </w:rPr>
            </w:pPr>
            <w:r w:rsidRPr="00426625">
              <w:rPr>
                <w:rFonts w:ascii="Times" w:hAnsi="Times" w:cs="Arial"/>
                <w:color w:val="000000"/>
              </w:rPr>
              <w:t>1.09</w:t>
            </w:r>
          </w:p>
        </w:tc>
        <w:tc>
          <w:tcPr>
            <w:tcW w:w="1300" w:type="dxa"/>
            <w:tcBorders>
              <w:top w:val="nil"/>
              <w:left w:val="nil"/>
              <w:bottom w:val="nil"/>
              <w:right w:val="nil"/>
            </w:tcBorders>
            <w:shd w:val="clear" w:color="auto" w:fill="auto"/>
            <w:noWrap/>
            <w:vAlign w:val="bottom"/>
            <w:hideMark/>
          </w:tcPr>
          <w:p w14:paraId="2A1557C3" w14:textId="02187261" w:rsidR="00426625" w:rsidRPr="00426625" w:rsidRDefault="00426625" w:rsidP="00426625">
            <w:pPr>
              <w:jc w:val="right"/>
              <w:rPr>
                <w:rFonts w:ascii="Times" w:hAnsi="Times"/>
                <w:color w:val="000000"/>
              </w:rPr>
            </w:pPr>
            <w:r w:rsidRPr="00426625">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0FD49F12" w14:textId="3FB4FC1E" w:rsidR="00426625" w:rsidRPr="00426625" w:rsidRDefault="00426625" w:rsidP="00426625">
            <w:pPr>
              <w:jc w:val="right"/>
              <w:rPr>
                <w:rFonts w:ascii="Times" w:hAnsi="Times"/>
                <w:color w:val="000000"/>
              </w:rPr>
            </w:pPr>
            <w:r w:rsidRPr="00426625">
              <w:rPr>
                <w:rFonts w:ascii="Times" w:hAnsi="Times" w:cs="Arial"/>
                <w:color w:val="000000"/>
              </w:rPr>
              <w:t>1.20</w:t>
            </w:r>
          </w:p>
        </w:tc>
        <w:tc>
          <w:tcPr>
            <w:tcW w:w="1300" w:type="dxa"/>
            <w:tcBorders>
              <w:top w:val="nil"/>
              <w:left w:val="nil"/>
              <w:bottom w:val="nil"/>
              <w:right w:val="nil"/>
            </w:tcBorders>
            <w:shd w:val="clear" w:color="auto" w:fill="auto"/>
            <w:noWrap/>
            <w:vAlign w:val="center"/>
            <w:hideMark/>
          </w:tcPr>
          <w:p w14:paraId="6AE73719" w14:textId="77777777" w:rsidR="00426625" w:rsidRPr="00426625" w:rsidRDefault="00426625" w:rsidP="00426625">
            <w:pPr>
              <w:jc w:val="right"/>
              <w:rPr>
                <w:rFonts w:ascii="Times" w:hAnsi="Times"/>
                <w:color w:val="000000"/>
              </w:rPr>
            </w:pPr>
            <w:r w:rsidRPr="00426625">
              <w:rPr>
                <w:rFonts w:ascii="Times" w:hAnsi="Times"/>
                <w:color w:val="000000"/>
              </w:rPr>
              <w:t>0.07</w:t>
            </w:r>
          </w:p>
        </w:tc>
      </w:tr>
      <w:tr w:rsidR="00426625" w:rsidRPr="000C1088" w14:paraId="50198271" w14:textId="77777777" w:rsidTr="00CC0262">
        <w:trPr>
          <w:trHeight w:val="320"/>
        </w:trPr>
        <w:tc>
          <w:tcPr>
            <w:tcW w:w="3420" w:type="dxa"/>
            <w:tcBorders>
              <w:top w:val="nil"/>
              <w:left w:val="nil"/>
              <w:bottom w:val="nil"/>
              <w:right w:val="nil"/>
            </w:tcBorders>
            <w:shd w:val="clear" w:color="auto" w:fill="auto"/>
            <w:noWrap/>
            <w:vAlign w:val="bottom"/>
            <w:hideMark/>
          </w:tcPr>
          <w:p w14:paraId="184D789D" w14:textId="77777777" w:rsidR="00426625" w:rsidRPr="00426625" w:rsidRDefault="00426625" w:rsidP="00426625">
            <w:pPr>
              <w:jc w:val="right"/>
              <w:rPr>
                <w:rFonts w:ascii="Times" w:hAnsi="Times"/>
                <w:color w:val="000000"/>
              </w:rPr>
            </w:pPr>
          </w:p>
        </w:tc>
        <w:tc>
          <w:tcPr>
            <w:tcW w:w="2016" w:type="dxa"/>
            <w:tcBorders>
              <w:top w:val="nil"/>
              <w:left w:val="nil"/>
              <w:bottom w:val="nil"/>
              <w:right w:val="nil"/>
            </w:tcBorders>
            <w:shd w:val="clear" w:color="auto" w:fill="auto"/>
            <w:noWrap/>
            <w:vAlign w:val="center"/>
            <w:hideMark/>
          </w:tcPr>
          <w:p w14:paraId="6F18CE8A" w14:textId="77777777" w:rsidR="00426625" w:rsidRPr="00426625" w:rsidRDefault="00426625" w:rsidP="00426625">
            <w:pPr>
              <w:rPr>
                <w:rFonts w:ascii="Times" w:hAnsi="Times"/>
                <w:color w:val="000000"/>
              </w:rPr>
            </w:pPr>
            <w:r w:rsidRPr="00426625">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25B8641E" w14:textId="26F08F3C" w:rsidR="00426625" w:rsidRPr="00426625" w:rsidRDefault="00426625" w:rsidP="00426625">
            <w:pPr>
              <w:jc w:val="right"/>
              <w:rPr>
                <w:rFonts w:ascii="Times" w:hAnsi="Times"/>
                <w:color w:val="000000"/>
              </w:rPr>
            </w:pPr>
            <w:r w:rsidRPr="00426625">
              <w:rPr>
                <w:rFonts w:ascii="Times" w:hAnsi="Times" w:cs="Arial"/>
                <w:color w:val="000000"/>
              </w:rPr>
              <w:t>1.08</w:t>
            </w:r>
          </w:p>
        </w:tc>
        <w:tc>
          <w:tcPr>
            <w:tcW w:w="1300" w:type="dxa"/>
            <w:tcBorders>
              <w:top w:val="nil"/>
              <w:left w:val="nil"/>
              <w:bottom w:val="nil"/>
              <w:right w:val="nil"/>
            </w:tcBorders>
            <w:shd w:val="clear" w:color="auto" w:fill="auto"/>
            <w:noWrap/>
            <w:vAlign w:val="bottom"/>
            <w:hideMark/>
          </w:tcPr>
          <w:p w14:paraId="2DE5A09A" w14:textId="093031E8" w:rsidR="00426625" w:rsidRPr="00426625" w:rsidRDefault="00426625" w:rsidP="00426625">
            <w:pPr>
              <w:jc w:val="right"/>
              <w:rPr>
                <w:rFonts w:ascii="Times" w:hAnsi="Times"/>
                <w:color w:val="000000"/>
              </w:rPr>
            </w:pPr>
            <w:r w:rsidRPr="00426625">
              <w:rPr>
                <w:rFonts w:ascii="Times" w:hAnsi="Times" w:cs="Arial"/>
                <w:color w:val="000000"/>
              </w:rPr>
              <w:t>0.96</w:t>
            </w:r>
          </w:p>
        </w:tc>
        <w:tc>
          <w:tcPr>
            <w:tcW w:w="1300" w:type="dxa"/>
            <w:tcBorders>
              <w:top w:val="nil"/>
              <w:left w:val="nil"/>
              <w:bottom w:val="nil"/>
              <w:right w:val="nil"/>
            </w:tcBorders>
            <w:shd w:val="clear" w:color="auto" w:fill="auto"/>
            <w:noWrap/>
            <w:vAlign w:val="bottom"/>
            <w:hideMark/>
          </w:tcPr>
          <w:p w14:paraId="5D4EF548" w14:textId="5F60ABCE" w:rsidR="00426625" w:rsidRPr="00426625" w:rsidRDefault="00426625" w:rsidP="00426625">
            <w:pPr>
              <w:jc w:val="right"/>
              <w:rPr>
                <w:rFonts w:ascii="Times" w:hAnsi="Times"/>
                <w:color w:val="000000"/>
              </w:rPr>
            </w:pPr>
            <w:r w:rsidRPr="00426625">
              <w:rPr>
                <w:rFonts w:ascii="Times" w:hAnsi="Times" w:cs="Arial"/>
                <w:color w:val="000000"/>
              </w:rPr>
              <w:t>1.22</w:t>
            </w:r>
          </w:p>
        </w:tc>
        <w:tc>
          <w:tcPr>
            <w:tcW w:w="1300" w:type="dxa"/>
            <w:tcBorders>
              <w:top w:val="nil"/>
              <w:left w:val="nil"/>
              <w:bottom w:val="nil"/>
              <w:right w:val="nil"/>
            </w:tcBorders>
            <w:shd w:val="clear" w:color="auto" w:fill="auto"/>
            <w:noWrap/>
            <w:vAlign w:val="center"/>
            <w:hideMark/>
          </w:tcPr>
          <w:p w14:paraId="3924B3FB" w14:textId="77777777" w:rsidR="00426625" w:rsidRPr="00426625" w:rsidRDefault="00426625" w:rsidP="00426625">
            <w:pPr>
              <w:jc w:val="right"/>
              <w:rPr>
                <w:rFonts w:ascii="Times" w:hAnsi="Times"/>
                <w:color w:val="000000"/>
              </w:rPr>
            </w:pPr>
            <w:r w:rsidRPr="00426625">
              <w:rPr>
                <w:rFonts w:ascii="Times" w:hAnsi="Times"/>
                <w:color w:val="000000"/>
              </w:rPr>
              <w:t>0.18</w:t>
            </w:r>
          </w:p>
        </w:tc>
      </w:tr>
      <w:tr w:rsidR="00426625" w:rsidRPr="000C1088" w14:paraId="0F88385D" w14:textId="77777777" w:rsidTr="00CC0262">
        <w:trPr>
          <w:trHeight w:val="320"/>
        </w:trPr>
        <w:tc>
          <w:tcPr>
            <w:tcW w:w="3420" w:type="dxa"/>
            <w:tcBorders>
              <w:top w:val="nil"/>
              <w:left w:val="nil"/>
              <w:bottom w:val="nil"/>
              <w:right w:val="nil"/>
            </w:tcBorders>
            <w:shd w:val="clear" w:color="auto" w:fill="auto"/>
            <w:noWrap/>
            <w:vAlign w:val="bottom"/>
            <w:hideMark/>
          </w:tcPr>
          <w:p w14:paraId="7DAE1638" w14:textId="77777777" w:rsidR="00426625" w:rsidRPr="00426625" w:rsidRDefault="00426625" w:rsidP="00426625">
            <w:pPr>
              <w:jc w:val="right"/>
              <w:rPr>
                <w:rFonts w:ascii="Times" w:hAnsi="Times"/>
                <w:color w:val="000000"/>
              </w:rPr>
            </w:pPr>
          </w:p>
        </w:tc>
        <w:tc>
          <w:tcPr>
            <w:tcW w:w="2016" w:type="dxa"/>
            <w:tcBorders>
              <w:top w:val="nil"/>
              <w:left w:val="nil"/>
              <w:bottom w:val="nil"/>
              <w:right w:val="nil"/>
            </w:tcBorders>
            <w:shd w:val="clear" w:color="auto" w:fill="auto"/>
            <w:noWrap/>
            <w:vAlign w:val="center"/>
            <w:hideMark/>
          </w:tcPr>
          <w:p w14:paraId="1A975523" w14:textId="77777777" w:rsidR="00426625" w:rsidRPr="00426625" w:rsidRDefault="00426625" w:rsidP="00426625">
            <w:pPr>
              <w:rPr>
                <w:rFonts w:ascii="Times" w:hAnsi="Times"/>
                <w:color w:val="000000"/>
              </w:rPr>
            </w:pPr>
            <w:r w:rsidRPr="00426625">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3AA9DDAE" w14:textId="31E3CCA9" w:rsidR="00426625" w:rsidRPr="00426625" w:rsidRDefault="00426625" w:rsidP="00426625">
            <w:pPr>
              <w:jc w:val="right"/>
              <w:rPr>
                <w:rFonts w:ascii="Times" w:hAnsi="Times"/>
                <w:color w:val="000000"/>
              </w:rPr>
            </w:pPr>
            <w:r w:rsidRPr="00426625">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21AA3E5F" w14:textId="30F98A62" w:rsidR="00426625" w:rsidRPr="00426625" w:rsidRDefault="00426625" w:rsidP="00426625">
            <w:pPr>
              <w:jc w:val="right"/>
              <w:rPr>
                <w:rFonts w:ascii="Times" w:hAnsi="Times"/>
                <w:color w:val="000000"/>
              </w:rPr>
            </w:pPr>
            <w:r w:rsidRPr="00426625">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1B27740B" w14:textId="2D04F997" w:rsidR="00426625" w:rsidRPr="00426625" w:rsidRDefault="00426625" w:rsidP="00426625">
            <w:pPr>
              <w:jc w:val="right"/>
              <w:rPr>
                <w:rFonts w:ascii="Times" w:hAnsi="Times"/>
                <w:color w:val="000000"/>
              </w:rPr>
            </w:pPr>
            <w:r w:rsidRPr="00426625">
              <w:rPr>
                <w:rFonts w:ascii="Times" w:hAnsi="Times" w:cs="Arial"/>
                <w:color w:val="000000"/>
              </w:rPr>
              <w:t>1.17</w:t>
            </w:r>
          </w:p>
        </w:tc>
        <w:tc>
          <w:tcPr>
            <w:tcW w:w="1300" w:type="dxa"/>
            <w:tcBorders>
              <w:top w:val="nil"/>
              <w:left w:val="nil"/>
              <w:bottom w:val="nil"/>
              <w:right w:val="nil"/>
            </w:tcBorders>
            <w:shd w:val="clear" w:color="auto" w:fill="auto"/>
            <w:noWrap/>
            <w:vAlign w:val="center"/>
            <w:hideMark/>
          </w:tcPr>
          <w:p w14:paraId="539B7FF2" w14:textId="77777777" w:rsidR="00426625" w:rsidRPr="00426625" w:rsidRDefault="00426625" w:rsidP="00426625">
            <w:pPr>
              <w:jc w:val="right"/>
              <w:rPr>
                <w:rFonts w:ascii="Times" w:hAnsi="Times"/>
                <w:color w:val="000000"/>
              </w:rPr>
            </w:pPr>
            <w:r w:rsidRPr="00426625">
              <w:rPr>
                <w:rFonts w:ascii="Times" w:hAnsi="Times"/>
                <w:color w:val="000000"/>
              </w:rPr>
              <w:t>0.76</w:t>
            </w:r>
          </w:p>
        </w:tc>
      </w:tr>
      <w:tr w:rsidR="00426625" w:rsidRPr="000C1088" w14:paraId="28AA8C6C" w14:textId="77777777" w:rsidTr="00CC0262">
        <w:trPr>
          <w:trHeight w:val="320"/>
        </w:trPr>
        <w:tc>
          <w:tcPr>
            <w:tcW w:w="3420" w:type="dxa"/>
            <w:tcBorders>
              <w:top w:val="nil"/>
              <w:left w:val="nil"/>
              <w:bottom w:val="nil"/>
              <w:right w:val="nil"/>
            </w:tcBorders>
            <w:shd w:val="clear" w:color="auto" w:fill="auto"/>
            <w:noWrap/>
            <w:vAlign w:val="bottom"/>
            <w:hideMark/>
          </w:tcPr>
          <w:p w14:paraId="77E70C44" w14:textId="77777777" w:rsidR="00426625" w:rsidRPr="00426625" w:rsidRDefault="00426625" w:rsidP="00426625">
            <w:pPr>
              <w:jc w:val="right"/>
              <w:rPr>
                <w:rFonts w:ascii="Times" w:hAnsi="Times"/>
                <w:color w:val="000000"/>
              </w:rPr>
            </w:pPr>
          </w:p>
        </w:tc>
        <w:tc>
          <w:tcPr>
            <w:tcW w:w="2016" w:type="dxa"/>
            <w:tcBorders>
              <w:top w:val="nil"/>
              <w:left w:val="nil"/>
              <w:bottom w:val="nil"/>
              <w:right w:val="nil"/>
            </w:tcBorders>
            <w:shd w:val="clear" w:color="auto" w:fill="auto"/>
            <w:noWrap/>
            <w:vAlign w:val="center"/>
            <w:hideMark/>
          </w:tcPr>
          <w:p w14:paraId="75CE8DA7" w14:textId="77777777" w:rsidR="00426625" w:rsidRPr="00426625" w:rsidRDefault="00426625" w:rsidP="00426625">
            <w:pPr>
              <w:rPr>
                <w:rFonts w:ascii="Times" w:hAnsi="Times"/>
                <w:color w:val="000000"/>
              </w:rPr>
            </w:pPr>
            <w:r w:rsidRPr="00426625">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101D30BD" w14:textId="5D42C3FD" w:rsidR="00426625" w:rsidRPr="00426625" w:rsidRDefault="00426625" w:rsidP="00426625">
            <w:pPr>
              <w:jc w:val="right"/>
              <w:rPr>
                <w:rFonts w:ascii="Times" w:hAnsi="Times"/>
                <w:color w:val="000000"/>
              </w:rPr>
            </w:pPr>
            <w:r w:rsidRPr="00426625">
              <w:rPr>
                <w:rFonts w:ascii="Times" w:hAnsi="Times" w:cs="Arial"/>
                <w:color w:val="000000"/>
              </w:rPr>
              <w:t>0.95</w:t>
            </w:r>
          </w:p>
        </w:tc>
        <w:tc>
          <w:tcPr>
            <w:tcW w:w="1300" w:type="dxa"/>
            <w:tcBorders>
              <w:top w:val="nil"/>
              <w:left w:val="nil"/>
              <w:bottom w:val="nil"/>
              <w:right w:val="nil"/>
            </w:tcBorders>
            <w:shd w:val="clear" w:color="auto" w:fill="auto"/>
            <w:noWrap/>
            <w:vAlign w:val="bottom"/>
            <w:hideMark/>
          </w:tcPr>
          <w:p w14:paraId="4AE379E2" w14:textId="077E1773" w:rsidR="00426625" w:rsidRPr="00426625" w:rsidRDefault="00426625" w:rsidP="00426625">
            <w:pPr>
              <w:jc w:val="right"/>
              <w:rPr>
                <w:rFonts w:ascii="Times" w:hAnsi="Times"/>
                <w:color w:val="000000"/>
              </w:rPr>
            </w:pPr>
            <w:r w:rsidRPr="00426625">
              <w:rPr>
                <w:rFonts w:ascii="Times" w:hAnsi="Times" w:cs="Arial"/>
                <w:color w:val="000000"/>
              </w:rPr>
              <w:t>0.79</w:t>
            </w:r>
          </w:p>
        </w:tc>
        <w:tc>
          <w:tcPr>
            <w:tcW w:w="1300" w:type="dxa"/>
            <w:tcBorders>
              <w:top w:val="nil"/>
              <w:left w:val="nil"/>
              <w:bottom w:val="nil"/>
              <w:right w:val="nil"/>
            </w:tcBorders>
            <w:shd w:val="clear" w:color="auto" w:fill="auto"/>
            <w:noWrap/>
            <w:vAlign w:val="bottom"/>
            <w:hideMark/>
          </w:tcPr>
          <w:p w14:paraId="13C7A7EC" w14:textId="08BECD8A" w:rsidR="00426625" w:rsidRPr="00426625" w:rsidRDefault="00426625" w:rsidP="00426625">
            <w:pPr>
              <w:jc w:val="right"/>
              <w:rPr>
                <w:rFonts w:ascii="Times" w:hAnsi="Times"/>
                <w:color w:val="000000"/>
              </w:rPr>
            </w:pPr>
            <w:r w:rsidRPr="00426625">
              <w:rPr>
                <w:rFonts w:ascii="Times" w:hAnsi="Times" w:cs="Arial"/>
                <w:color w:val="000000"/>
              </w:rPr>
              <w:t>1.13</w:t>
            </w:r>
          </w:p>
        </w:tc>
        <w:tc>
          <w:tcPr>
            <w:tcW w:w="1300" w:type="dxa"/>
            <w:tcBorders>
              <w:top w:val="nil"/>
              <w:left w:val="nil"/>
              <w:bottom w:val="nil"/>
              <w:right w:val="nil"/>
            </w:tcBorders>
            <w:shd w:val="clear" w:color="auto" w:fill="auto"/>
            <w:noWrap/>
            <w:vAlign w:val="center"/>
            <w:hideMark/>
          </w:tcPr>
          <w:p w14:paraId="6D81D3E3" w14:textId="77777777" w:rsidR="00426625" w:rsidRPr="00426625" w:rsidRDefault="00426625" w:rsidP="00426625">
            <w:pPr>
              <w:jc w:val="right"/>
              <w:rPr>
                <w:rFonts w:ascii="Times" w:hAnsi="Times"/>
                <w:color w:val="000000"/>
              </w:rPr>
            </w:pPr>
            <w:r w:rsidRPr="00426625">
              <w:rPr>
                <w:rFonts w:ascii="Times" w:hAnsi="Times"/>
                <w:color w:val="000000"/>
              </w:rPr>
              <w:t>0.56</w:t>
            </w:r>
          </w:p>
        </w:tc>
      </w:tr>
      <w:tr w:rsidR="00426625" w:rsidRPr="000C1088" w14:paraId="450ADACF" w14:textId="77777777" w:rsidTr="00CC0262">
        <w:trPr>
          <w:trHeight w:val="320"/>
        </w:trPr>
        <w:tc>
          <w:tcPr>
            <w:tcW w:w="3420" w:type="dxa"/>
            <w:tcBorders>
              <w:top w:val="nil"/>
              <w:left w:val="nil"/>
              <w:bottom w:val="nil"/>
              <w:right w:val="nil"/>
            </w:tcBorders>
            <w:shd w:val="clear" w:color="auto" w:fill="auto"/>
            <w:noWrap/>
            <w:vAlign w:val="center"/>
            <w:hideMark/>
          </w:tcPr>
          <w:p w14:paraId="31D9E6DF" w14:textId="77777777" w:rsidR="00426625" w:rsidRPr="00426625" w:rsidRDefault="00426625" w:rsidP="00426625">
            <w:pPr>
              <w:rPr>
                <w:rFonts w:ascii="Times" w:hAnsi="Times"/>
                <w:color w:val="000000"/>
              </w:rPr>
            </w:pPr>
            <w:r w:rsidRPr="00426625">
              <w:rPr>
                <w:rFonts w:ascii="Times" w:hAnsi="Times"/>
                <w:color w:val="000000"/>
              </w:rPr>
              <w:t>Rural</w:t>
            </w:r>
          </w:p>
        </w:tc>
        <w:tc>
          <w:tcPr>
            <w:tcW w:w="2016" w:type="dxa"/>
            <w:tcBorders>
              <w:top w:val="nil"/>
              <w:left w:val="nil"/>
              <w:bottom w:val="nil"/>
              <w:right w:val="nil"/>
            </w:tcBorders>
            <w:shd w:val="clear" w:color="auto" w:fill="auto"/>
            <w:noWrap/>
            <w:vAlign w:val="bottom"/>
            <w:hideMark/>
          </w:tcPr>
          <w:p w14:paraId="0F7AD879"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6CF5D2A" w14:textId="5B46D30B" w:rsidR="00426625" w:rsidRPr="00426625" w:rsidRDefault="00426625" w:rsidP="00426625">
            <w:pPr>
              <w:jc w:val="right"/>
              <w:rPr>
                <w:rFonts w:ascii="Times" w:hAnsi="Times"/>
                <w:color w:val="000000"/>
              </w:rPr>
            </w:pPr>
            <w:r w:rsidRPr="00426625">
              <w:rPr>
                <w:rFonts w:ascii="Times" w:hAnsi="Times" w:cs="Arial"/>
                <w:color w:val="000000"/>
              </w:rPr>
              <w:t>0.90</w:t>
            </w:r>
          </w:p>
        </w:tc>
        <w:tc>
          <w:tcPr>
            <w:tcW w:w="1300" w:type="dxa"/>
            <w:tcBorders>
              <w:top w:val="nil"/>
              <w:left w:val="nil"/>
              <w:bottom w:val="nil"/>
              <w:right w:val="nil"/>
            </w:tcBorders>
            <w:shd w:val="clear" w:color="auto" w:fill="auto"/>
            <w:noWrap/>
            <w:vAlign w:val="bottom"/>
            <w:hideMark/>
          </w:tcPr>
          <w:p w14:paraId="0C3611D7" w14:textId="03A950A5" w:rsidR="00426625" w:rsidRPr="00426625" w:rsidRDefault="00426625" w:rsidP="00426625">
            <w:pPr>
              <w:jc w:val="right"/>
              <w:rPr>
                <w:rFonts w:ascii="Times" w:hAnsi="Times"/>
                <w:color w:val="000000"/>
              </w:rPr>
            </w:pPr>
            <w:r w:rsidRPr="00426625">
              <w:rPr>
                <w:rFonts w:ascii="Times" w:hAnsi="Times" w:cs="Arial"/>
                <w:color w:val="000000"/>
              </w:rPr>
              <w:t>0.83</w:t>
            </w:r>
          </w:p>
        </w:tc>
        <w:tc>
          <w:tcPr>
            <w:tcW w:w="1300" w:type="dxa"/>
            <w:tcBorders>
              <w:top w:val="nil"/>
              <w:left w:val="nil"/>
              <w:bottom w:val="nil"/>
              <w:right w:val="nil"/>
            </w:tcBorders>
            <w:shd w:val="clear" w:color="auto" w:fill="auto"/>
            <w:noWrap/>
            <w:vAlign w:val="bottom"/>
            <w:hideMark/>
          </w:tcPr>
          <w:p w14:paraId="11572912" w14:textId="013D1C14" w:rsidR="00426625" w:rsidRPr="00426625" w:rsidRDefault="00426625" w:rsidP="00426625">
            <w:pPr>
              <w:jc w:val="right"/>
              <w:rPr>
                <w:rFonts w:ascii="Times" w:hAnsi="Times"/>
                <w:color w:val="000000"/>
              </w:rPr>
            </w:pPr>
            <w:r w:rsidRPr="00426625">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57CF4159" w14:textId="222A54E3" w:rsidR="00426625" w:rsidRPr="00426625" w:rsidRDefault="00426625" w:rsidP="00426625">
            <w:pPr>
              <w:jc w:val="right"/>
              <w:rPr>
                <w:rFonts w:ascii="Times" w:hAnsi="Times"/>
                <w:color w:val="000000"/>
              </w:rPr>
            </w:pPr>
            <w:r w:rsidRPr="00426625">
              <w:rPr>
                <w:rFonts w:ascii="Times" w:hAnsi="Times" w:cs="Arial"/>
                <w:color w:val="000000"/>
              </w:rPr>
              <w:t>0.02</w:t>
            </w:r>
          </w:p>
        </w:tc>
      </w:tr>
      <w:tr w:rsidR="00426625" w:rsidRPr="000C1088" w14:paraId="100EA1FB" w14:textId="77777777" w:rsidTr="00CC0262">
        <w:trPr>
          <w:trHeight w:val="320"/>
        </w:trPr>
        <w:tc>
          <w:tcPr>
            <w:tcW w:w="3420" w:type="dxa"/>
            <w:tcBorders>
              <w:top w:val="nil"/>
              <w:left w:val="nil"/>
              <w:bottom w:val="nil"/>
              <w:right w:val="nil"/>
            </w:tcBorders>
            <w:shd w:val="clear" w:color="auto" w:fill="auto"/>
            <w:noWrap/>
            <w:vAlign w:val="center"/>
          </w:tcPr>
          <w:p w14:paraId="76F0DF85" w14:textId="5F146A99" w:rsidR="00426625" w:rsidRPr="00426625" w:rsidRDefault="00426625" w:rsidP="00426625">
            <w:pPr>
              <w:rPr>
                <w:rFonts w:ascii="Times" w:hAnsi="Times"/>
                <w:color w:val="000000"/>
              </w:rPr>
            </w:pPr>
            <w:r w:rsidRPr="00426625">
              <w:rPr>
                <w:rFonts w:ascii="Times" w:hAnsi="Times"/>
                <w:color w:val="000000"/>
              </w:rPr>
              <w:t>GDP per capita</w:t>
            </w:r>
            <w:r w:rsidRPr="00426625">
              <w:rPr>
                <w:rFonts w:ascii="Times" w:hAnsi="Times"/>
                <w:color w:val="000000"/>
                <w:vertAlign w:val="superscript"/>
              </w:rPr>
              <w:t>2</w:t>
            </w:r>
          </w:p>
        </w:tc>
        <w:tc>
          <w:tcPr>
            <w:tcW w:w="2016" w:type="dxa"/>
            <w:tcBorders>
              <w:top w:val="nil"/>
              <w:left w:val="nil"/>
              <w:bottom w:val="nil"/>
              <w:right w:val="nil"/>
            </w:tcBorders>
            <w:shd w:val="clear" w:color="auto" w:fill="auto"/>
            <w:noWrap/>
            <w:vAlign w:val="bottom"/>
          </w:tcPr>
          <w:p w14:paraId="11BBDCD7"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tcPr>
          <w:p w14:paraId="6F13F0C1" w14:textId="7ABB8E3C"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bottom"/>
          </w:tcPr>
          <w:p w14:paraId="6B081558" w14:textId="173C3407" w:rsidR="00426625" w:rsidRPr="00426625" w:rsidRDefault="00426625" w:rsidP="00426625">
            <w:pPr>
              <w:jc w:val="right"/>
              <w:rPr>
                <w:rFonts w:ascii="Times" w:hAnsi="Times"/>
                <w:color w:val="000000"/>
              </w:rPr>
            </w:pPr>
            <w:r w:rsidRPr="00426625">
              <w:rPr>
                <w:rFonts w:ascii="Times" w:hAnsi="Times" w:cs="Arial"/>
                <w:color w:val="000000"/>
              </w:rPr>
              <w:t>0.85</w:t>
            </w:r>
          </w:p>
        </w:tc>
        <w:tc>
          <w:tcPr>
            <w:tcW w:w="1300" w:type="dxa"/>
            <w:tcBorders>
              <w:top w:val="nil"/>
              <w:left w:val="nil"/>
              <w:bottom w:val="nil"/>
              <w:right w:val="nil"/>
            </w:tcBorders>
            <w:shd w:val="clear" w:color="auto" w:fill="auto"/>
            <w:noWrap/>
            <w:vAlign w:val="bottom"/>
          </w:tcPr>
          <w:p w14:paraId="3027CD47" w14:textId="3F62EB86" w:rsidR="00426625" w:rsidRPr="00426625" w:rsidRDefault="00426625" w:rsidP="00426625">
            <w:pPr>
              <w:jc w:val="right"/>
              <w:rPr>
                <w:rFonts w:ascii="Times" w:hAnsi="Times"/>
                <w:color w:val="000000"/>
              </w:rPr>
            </w:pPr>
            <w:r w:rsidRPr="00426625">
              <w:rPr>
                <w:rFonts w:ascii="Times" w:hAnsi="Times" w:cs="Arial"/>
                <w:color w:val="000000"/>
              </w:rPr>
              <w:t>1.20</w:t>
            </w:r>
          </w:p>
        </w:tc>
        <w:tc>
          <w:tcPr>
            <w:tcW w:w="1300" w:type="dxa"/>
            <w:tcBorders>
              <w:top w:val="nil"/>
              <w:left w:val="nil"/>
              <w:bottom w:val="nil"/>
              <w:right w:val="nil"/>
            </w:tcBorders>
            <w:shd w:val="clear" w:color="auto" w:fill="auto"/>
            <w:noWrap/>
            <w:vAlign w:val="bottom"/>
          </w:tcPr>
          <w:p w14:paraId="01FADD76" w14:textId="2C174141" w:rsidR="00426625" w:rsidRPr="00426625" w:rsidRDefault="00426625" w:rsidP="00426625">
            <w:pPr>
              <w:jc w:val="right"/>
              <w:rPr>
                <w:rFonts w:ascii="Times" w:hAnsi="Times"/>
                <w:color w:val="000000"/>
              </w:rPr>
            </w:pPr>
            <w:r w:rsidRPr="00426625">
              <w:rPr>
                <w:rFonts w:ascii="Times" w:hAnsi="Times" w:cs="Arial"/>
                <w:color w:val="000000"/>
              </w:rPr>
              <w:t>0.94</w:t>
            </w:r>
          </w:p>
        </w:tc>
      </w:tr>
      <w:tr w:rsidR="00426625" w:rsidRPr="000C1088" w14:paraId="58488605" w14:textId="77777777" w:rsidTr="00CC0262">
        <w:trPr>
          <w:trHeight w:val="320"/>
        </w:trPr>
        <w:tc>
          <w:tcPr>
            <w:tcW w:w="3420" w:type="dxa"/>
            <w:tcBorders>
              <w:top w:val="nil"/>
              <w:left w:val="nil"/>
              <w:bottom w:val="nil"/>
              <w:right w:val="nil"/>
            </w:tcBorders>
            <w:shd w:val="clear" w:color="auto" w:fill="auto"/>
            <w:noWrap/>
            <w:vAlign w:val="center"/>
            <w:hideMark/>
          </w:tcPr>
          <w:p w14:paraId="4C790B1E" w14:textId="18DAE449" w:rsidR="00426625" w:rsidRPr="00426625" w:rsidRDefault="00426625" w:rsidP="00426625">
            <w:pPr>
              <w:rPr>
                <w:rFonts w:ascii="Times" w:hAnsi="Times"/>
                <w:color w:val="000000"/>
              </w:rPr>
            </w:pPr>
            <w:r w:rsidRPr="00426625">
              <w:rPr>
                <w:rFonts w:ascii="Times" w:hAnsi="Times"/>
                <w:color w:val="000000"/>
              </w:rPr>
              <w:t>PEPFAR funding per capita</w:t>
            </w:r>
            <w:r w:rsidRPr="00426625">
              <w:rPr>
                <w:rFonts w:ascii="Times" w:hAnsi="Times"/>
                <w:color w:val="000000"/>
                <w:vertAlign w:val="superscript"/>
              </w:rPr>
              <w:t>3</w:t>
            </w:r>
          </w:p>
        </w:tc>
        <w:tc>
          <w:tcPr>
            <w:tcW w:w="2016" w:type="dxa"/>
            <w:tcBorders>
              <w:top w:val="nil"/>
              <w:left w:val="nil"/>
              <w:bottom w:val="nil"/>
              <w:right w:val="nil"/>
            </w:tcBorders>
            <w:shd w:val="clear" w:color="auto" w:fill="auto"/>
            <w:noWrap/>
            <w:vAlign w:val="bottom"/>
            <w:hideMark/>
          </w:tcPr>
          <w:p w14:paraId="5AAC6885"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332A25D" w14:textId="7B836501" w:rsidR="00426625" w:rsidRPr="00426625" w:rsidRDefault="00426625" w:rsidP="00426625">
            <w:pPr>
              <w:jc w:val="right"/>
              <w:rPr>
                <w:rFonts w:ascii="Times" w:hAnsi="Times"/>
                <w:color w:val="000000"/>
              </w:rPr>
            </w:pPr>
            <w:r w:rsidRPr="00426625">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688BA0C6" w14:textId="76C4DF05" w:rsidR="00426625" w:rsidRPr="00426625" w:rsidRDefault="00426625" w:rsidP="00426625">
            <w:pPr>
              <w:jc w:val="right"/>
              <w:rPr>
                <w:rFonts w:ascii="Times" w:hAnsi="Times"/>
                <w:color w:val="000000"/>
              </w:rPr>
            </w:pPr>
            <w:r w:rsidRPr="00426625">
              <w:rPr>
                <w:rFonts w:ascii="Times" w:hAnsi="Times" w:cs="Arial"/>
                <w:color w:val="000000"/>
              </w:rPr>
              <w:t>0.90</w:t>
            </w:r>
          </w:p>
        </w:tc>
        <w:tc>
          <w:tcPr>
            <w:tcW w:w="1300" w:type="dxa"/>
            <w:tcBorders>
              <w:top w:val="nil"/>
              <w:left w:val="nil"/>
              <w:bottom w:val="nil"/>
              <w:right w:val="nil"/>
            </w:tcBorders>
            <w:shd w:val="clear" w:color="auto" w:fill="auto"/>
            <w:noWrap/>
            <w:vAlign w:val="bottom"/>
            <w:hideMark/>
          </w:tcPr>
          <w:p w14:paraId="4FA3C7B6" w14:textId="7A87C99B" w:rsidR="00426625" w:rsidRPr="00426625" w:rsidRDefault="00426625" w:rsidP="00426625">
            <w:pPr>
              <w:jc w:val="right"/>
              <w:rPr>
                <w:rFonts w:ascii="Times" w:hAnsi="Times"/>
                <w:color w:val="000000"/>
              </w:rPr>
            </w:pPr>
            <w:r w:rsidRPr="00426625">
              <w:rPr>
                <w:rFonts w:ascii="Times" w:hAnsi="Times" w:cs="Arial"/>
                <w:color w:val="000000"/>
              </w:rPr>
              <w:t>1.13</w:t>
            </w:r>
          </w:p>
        </w:tc>
        <w:tc>
          <w:tcPr>
            <w:tcW w:w="1300" w:type="dxa"/>
            <w:tcBorders>
              <w:top w:val="nil"/>
              <w:left w:val="nil"/>
              <w:bottom w:val="nil"/>
              <w:right w:val="nil"/>
            </w:tcBorders>
            <w:shd w:val="clear" w:color="auto" w:fill="auto"/>
            <w:noWrap/>
            <w:vAlign w:val="bottom"/>
            <w:hideMark/>
          </w:tcPr>
          <w:p w14:paraId="59316DA7" w14:textId="148EDCBB" w:rsidR="00426625" w:rsidRPr="00426625" w:rsidRDefault="00426625" w:rsidP="00426625">
            <w:pPr>
              <w:jc w:val="right"/>
              <w:rPr>
                <w:rFonts w:ascii="Times" w:hAnsi="Times"/>
                <w:color w:val="000000"/>
              </w:rPr>
            </w:pPr>
            <w:r w:rsidRPr="00426625">
              <w:rPr>
                <w:rFonts w:ascii="Times" w:hAnsi="Times" w:cs="Arial"/>
                <w:color w:val="000000"/>
              </w:rPr>
              <w:t>0.92</w:t>
            </w:r>
          </w:p>
        </w:tc>
      </w:tr>
      <w:tr w:rsidR="00426625" w:rsidRPr="000C1088" w14:paraId="7F9B1139" w14:textId="77777777" w:rsidTr="00CC0262">
        <w:trPr>
          <w:trHeight w:val="320"/>
        </w:trPr>
        <w:tc>
          <w:tcPr>
            <w:tcW w:w="3420" w:type="dxa"/>
            <w:tcBorders>
              <w:top w:val="nil"/>
              <w:left w:val="nil"/>
              <w:bottom w:val="nil"/>
              <w:right w:val="nil"/>
            </w:tcBorders>
            <w:shd w:val="clear" w:color="auto" w:fill="auto"/>
            <w:noWrap/>
            <w:vAlign w:val="center"/>
            <w:hideMark/>
          </w:tcPr>
          <w:p w14:paraId="714A4C4C" w14:textId="2F827F6E" w:rsidR="00426625" w:rsidRPr="00426625" w:rsidRDefault="00426625" w:rsidP="00426625">
            <w:pPr>
              <w:rPr>
                <w:rFonts w:ascii="Times" w:hAnsi="Times"/>
                <w:color w:val="000000"/>
              </w:rPr>
            </w:pPr>
            <w:r w:rsidRPr="00426625">
              <w:rPr>
                <w:rFonts w:ascii="Times" w:hAnsi="Times"/>
                <w:color w:val="000000"/>
              </w:rPr>
              <w:t>Global Fund funding per capita</w:t>
            </w:r>
            <w:r w:rsidRPr="00426625">
              <w:rPr>
                <w:rFonts w:ascii="Times" w:hAnsi="Times"/>
                <w:color w:val="000000"/>
                <w:vertAlign w:val="superscript"/>
              </w:rPr>
              <w:t>3</w:t>
            </w:r>
          </w:p>
        </w:tc>
        <w:tc>
          <w:tcPr>
            <w:tcW w:w="2016" w:type="dxa"/>
            <w:tcBorders>
              <w:top w:val="nil"/>
              <w:left w:val="nil"/>
              <w:bottom w:val="nil"/>
              <w:right w:val="nil"/>
            </w:tcBorders>
            <w:shd w:val="clear" w:color="auto" w:fill="auto"/>
            <w:noWrap/>
            <w:vAlign w:val="bottom"/>
            <w:hideMark/>
          </w:tcPr>
          <w:p w14:paraId="4A5E01AF"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3737D01" w14:textId="38659191" w:rsidR="00426625" w:rsidRPr="00426625" w:rsidRDefault="00426625" w:rsidP="00426625">
            <w:pPr>
              <w:jc w:val="right"/>
              <w:rPr>
                <w:rFonts w:ascii="Times" w:hAnsi="Times"/>
                <w:color w:val="000000"/>
              </w:rPr>
            </w:pPr>
            <w:r w:rsidRPr="00426625">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508F4E74" w14:textId="718F01E9" w:rsidR="00426625" w:rsidRPr="00426625" w:rsidRDefault="00426625" w:rsidP="00426625">
            <w:pPr>
              <w:jc w:val="right"/>
              <w:rPr>
                <w:rFonts w:ascii="Times" w:hAnsi="Times"/>
                <w:color w:val="000000"/>
              </w:rPr>
            </w:pPr>
            <w:r w:rsidRPr="00426625">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24C18FBC" w14:textId="4063734E" w:rsidR="00426625" w:rsidRPr="00426625" w:rsidRDefault="00426625" w:rsidP="00426625">
            <w:pPr>
              <w:jc w:val="right"/>
              <w:rPr>
                <w:rFonts w:ascii="Times" w:hAnsi="Times"/>
                <w:color w:val="000000"/>
              </w:rPr>
            </w:pPr>
            <w:r w:rsidRPr="00426625">
              <w:rPr>
                <w:rFonts w:ascii="Times" w:hAnsi="Times" w:cs="Arial"/>
                <w:color w:val="000000"/>
              </w:rPr>
              <w:t>1.31</w:t>
            </w:r>
          </w:p>
        </w:tc>
        <w:tc>
          <w:tcPr>
            <w:tcW w:w="1300" w:type="dxa"/>
            <w:tcBorders>
              <w:top w:val="nil"/>
              <w:left w:val="nil"/>
              <w:bottom w:val="nil"/>
              <w:right w:val="nil"/>
            </w:tcBorders>
            <w:shd w:val="clear" w:color="auto" w:fill="auto"/>
            <w:noWrap/>
            <w:vAlign w:val="bottom"/>
            <w:hideMark/>
          </w:tcPr>
          <w:p w14:paraId="30B3DFBD" w14:textId="455BFA29" w:rsidR="00426625" w:rsidRPr="00426625" w:rsidRDefault="00426625" w:rsidP="00426625">
            <w:pPr>
              <w:jc w:val="right"/>
              <w:rPr>
                <w:rFonts w:ascii="Times" w:hAnsi="Times"/>
                <w:color w:val="000000"/>
              </w:rPr>
            </w:pPr>
            <w:r w:rsidRPr="00426625">
              <w:rPr>
                <w:rFonts w:ascii="Times" w:hAnsi="Times" w:cs="Arial"/>
                <w:color w:val="000000"/>
              </w:rPr>
              <w:t>0.86</w:t>
            </w:r>
          </w:p>
        </w:tc>
      </w:tr>
      <w:tr w:rsidR="00426625" w:rsidRPr="000C1088" w14:paraId="48AB2679" w14:textId="77777777" w:rsidTr="00CC0262">
        <w:trPr>
          <w:trHeight w:val="320"/>
        </w:trPr>
        <w:tc>
          <w:tcPr>
            <w:tcW w:w="3420" w:type="dxa"/>
            <w:tcBorders>
              <w:top w:val="nil"/>
              <w:left w:val="nil"/>
              <w:bottom w:val="nil"/>
              <w:right w:val="nil"/>
            </w:tcBorders>
            <w:shd w:val="clear" w:color="auto" w:fill="auto"/>
            <w:noWrap/>
            <w:vAlign w:val="center"/>
            <w:hideMark/>
          </w:tcPr>
          <w:p w14:paraId="7AF0C76B" w14:textId="77777777" w:rsidR="00426625" w:rsidRPr="00426625" w:rsidRDefault="00426625" w:rsidP="00426625">
            <w:pPr>
              <w:rPr>
                <w:rFonts w:ascii="Times" w:hAnsi="Times"/>
                <w:color w:val="000000"/>
              </w:rPr>
            </w:pPr>
            <w:r w:rsidRPr="00426625">
              <w:rPr>
                <w:rFonts w:ascii="Times" w:hAnsi="Times"/>
                <w:color w:val="000000"/>
              </w:rPr>
              <w:t>WB Corruption</w:t>
            </w:r>
          </w:p>
        </w:tc>
        <w:tc>
          <w:tcPr>
            <w:tcW w:w="2016" w:type="dxa"/>
            <w:tcBorders>
              <w:top w:val="nil"/>
              <w:left w:val="nil"/>
              <w:bottom w:val="nil"/>
              <w:right w:val="nil"/>
            </w:tcBorders>
            <w:shd w:val="clear" w:color="auto" w:fill="auto"/>
            <w:noWrap/>
            <w:vAlign w:val="bottom"/>
            <w:hideMark/>
          </w:tcPr>
          <w:p w14:paraId="021F3CB3"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3685701" w14:textId="0871D94A" w:rsidR="00426625" w:rsidRPr="00426625" w:rsidRDefault="00426625" w:rsidP="00426625">
            <w:pPr>
              <w:jc w:val="right"/>
              <w:rPr>
                <w:rFonts w:ascii="Times" w:hAnsi="Times"/>
                <w:color w:val="000000"/>
              </w:rPr>
            </w:pPr>
            <w:r w:rsidRPr="00426625">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54DE68C7" w14:textId="0FE3D4CC" w:rsidR="00426625" w:rsidRPr="00426625" w:rsidRDefault="00426625" w:rsidP="00426625">
            <w:pPr>
              <w:jc w:val="right"/>
              <w:rPr>
                <w:rFonts w:ascii="Times" w:hAnsi="Times"/>
                <w:color w:val="000000"/>
              </w:rPr>
            </w:pPr>
            <w:r w:rsidRPr="00426625">
              <w:rPr>
                <w:rFonts w:ascii="Times" w:hAnsi="Times" w:cs="Arial"/>
                <w:color w:val="000000"/>
              </w:rPr>
              <w:t>0.53</w:t>
            </w:r>
          </w:p>
        </w:tc>
        <w:tc>
          <w:tcPr>
            <w:tcW w:w="1300" w:type="dxa"/>
            <w:tcBorders>
              <w:top w:val="nil"/>
              <w:left w:val="nil"/>
              <w:bottom w:val="nil"/>
              <w:right w:val="nil"/>
            </w:tcBorders>
            <w:shd w:val="clear" w:color="auto" w:fill="auto"/>
            <w:noWrap/>
            <w:vAlign w:val="bottom"/>
            <w:hideMark/>
          </w:tcPr>
          <w:p w14:paraId="73667997" w14:textId="5FCC0DA1" w:rsidR="00426625" w:rsidRPr="00426625" w:rsidRDefault="00426625" w:rsidP="00426625">
            <w:pPr>
              <w:jc w:val="right"/>
              <w:rPr>
                <w:rFonts w:ascii="Times" w:hAnsi="Times"/>
                <w:color w:val="000000"/>
              </w:rPr>
            </w:pPr>
            <w:r w:rsidRPr="00426625">
              <w:rPr>
                <w:rFonts w:ascii="Times" w:hAnsi="Times" w:cs="Arial"/>
                <w:color w:val="000000"/>
              </w:rPr>
              <w:t>1.50</w:t>
            </w:r>
          </w:p>
        </w:tc>
        <w:tc>
          <w:tcPr>
            <w:tcW w:w="1300" w:type="dxa"/>
            <w:tcBorders>
              <w:top w:val="nil"/>
              <w:left w:val="nil"/>
              <w:bottom w:val="nil"/>
              <w:right w:val="nil"/>
            </w:tcBorders>
            <w:shd w:val="clear" w:color="auto" w:fill="auto"/>
            <w:noWrap/>
            <w:vAlign w:val="bottom"/>
            <w:hideMark/>
          </w:tcPr>
          <w:p w14:paraId="3D538892" w14:textId="263EC5F4" w:rsidR="00426625" w:rsidRPr="00426625" w:rsidRDefault="00426625" w:rsidP="00426625">
            <w:pPr>
              <w:jc w:val="right"/>
              <w:rPr>
                <w:rFonts w:ascii="Times" w:hAnsi="Times"/>
                <w:color w:val="000000"/>
              </w:rPr>
            </w:pPr>
            <w:r w:rsidRPr="00426625">
              <w:rPr>
                <w:rFonts w:ascii="Times" w:hAnsi="Times" w:cs="Arial"/>
                <w:color w:val="000000"/>
              </w:rPr>
              <w:t>0.67</w:t>
            </w:r>
          </w:p>
        </w:tc>
      </w:tr>
      <w:tr w:rsidR="00426625" w:rsidRPr="000C1088" w14:paraId="2C33A4EA" w14:textId="77777777" w:rsidTr="00CC0262">
        <w:trPr>
          <w:trHeight w:val="320"/>
        </w:trPr>
        <w:tc>
          <w:tcPr>
            <w:tcW w:w="3420" w:type="dxa"/>
            <w:tcBorders>
              <w:top w:val="nil"/>
              <w:left w:val="nil"/>
              <w:bottom w:val="nil"/>
              <w:right w:val="nil"/>
            </w:tcBorders>
            <w:shd w:val="clear" w:color="auto" w:fill="auto"/>
            <w:noWrap/>
            <w:vAlign w:val="center"/>
            <w:hideMark/>
          </w:tcPr>
          <w:p w14:paraId="68EFDD33" w14:textId="77777777" w:rsidR="00426625" w:rsidRPr="00426625" w:rsidRDefault="00426625" w:rsidP="00426625">
            <w:pPr>
              <w:rPr>
                <w:rFonts w:ascii="Times" w:hAnsi="Times"/>
                <w:color w:val="000000"/>
              </w:rPr>
            </w:pPr>
            <w:r w:rsidRPr="00426625">
              <w:rPr>
                <w:rFonts w:ascii="Times" w:hAnsi="Times"/>
                <w:color w:val="000000"/>
              </w:rPr>
              <w:t>WB Stability and Violence</w:t>
            </w:r>
          </w:p>
        </w:tc>
        <w:tc>
          <w:tcPr>
            <w:tcW w:w="2016" w:type="dxa"/>
            <w:tcBorders>
              <w:top w:val="nil"/>
              <w:left w:val="nil"/>
              <w:bottom w:val="nil"/>
              <w:right w:val="nil"/>
            </w:tcBorders>
            <w:shd w:val="clear" w:color="auto" w:fill="auto"/>
            <w:noWrap/>
            <w:vAlign w:val="bottom"/>
            <w:hideMark/>
          </w:tcPr>
          <w:p w14:paraId="5505E749"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E86BBBA" w14:textId="0F0BACD7" w:rsidR="00426625" w:rsidRPr="00426625" w:rsidRDefault="00426625" w:rsidP="00426625">
            <w:pPr>
              <w:jc w:val="right"/>
              <w:rPr>
                <w:rFonts w:ascii="Times" w:hAnsi="Times"/>
                <w:color w:val="000000"/>
              </w:rPr>
            </w:pPr>
            <w:r w:rsidRPr="00426625">
              <w:rPr>
                <w:rFonts w:ascii="Times" w:hAnsi="Times" w:cs="Arial"/>
                <w:color w:val="000000"/>
              </w:rPr>
              <w:t>1.11</w:t>
            </w:r>
          </w:p>
        </w:tc>
        <w:tc>
          <w:tcPr>
            <w:tcW w:w="1300" w:type="dxa"/>
            <w:tcBorders>
              <w:top w:val="nil"/>
              <w:left w:val="nil"/>
              <w:bottom w:val="nil"/>
              <w:right w:val="nil"/>
            </w:tcBorders>
            <w:shd w:val="clear" w:color="auto" w:fill="auto"/>
            <w:noWrap/>
            <w:vAlign w:val="bottom"/>
            <w:hideMark/>
          </w:tcPr>
          <w:p w14:paraId="71DCB119" w14:textId="3DD2846F" w:rsidR="00426625" w:rsidRPr="00426625" w:rsidRDefault="00426625" w:rsidP="00426625">
            <w:pPr>
              <w:jc w:val="right"/>
              <w:rPr>
                <w:rFonts w:ascii="Times" w:hAnsi="Times"/>
                <w:color w:val="000000"/>
              </w:rPr>
            </w:pPr>
            <w:r w:rsidRPr="00426625">
              <w:rPr>
                <w:rFonts w:ascii="Times" w:hAnsi="Times" w:cs="Arial"/>
                <w:color w:val="000000"/>
              </w:rPr>
              <w:t>0.92</w:t>
            </w:r>
          </w:p>
        </w:tc>
        <w:tc>
          <w:tcPr>
            <w:tcW w:w="1300" w:type="dxa"/>
            <w:tcBorders>
              <w:top w:val="nil"/>
              <w:left w:val="nil"/>
              <w:bottom w:val="nil"/>
              <w:right w:val="nil"/>
            </w:tcBorders>
            <w:shd w:val="clear" w:color="auto" w:fill="auto"/>
            <w:noWrap/>
            <w:vAlign w:val="bottom"/>
            <w:hideMark/>
          </w:tcPr>
          <w:p w14:paraId="3A8306D1" w14:textId="05A1419D" w:rsidR="00426625" w:rsidRPr="00426625" w:rsidRDefault="00426625" w:rsidP="00426625">
            <w:pPr>
              <w:jc w:val="right"/>
              <w:rPr>
                <w:rFonts w:ascii="Times" w:hAnsi="Times"/>
                <w:color w:val="000000"/>
              </w:rPr>
            </w:pPr>
            <w:r w:rsidRPr="00426625">
              <w:rPr>
                <w:rFonts w:ascii="Times" w:hAnsi="Times" w:cs="Arial"/>
                <w:color w:val="000000"/>
              </w:rPr>
              <w:t>1.34</w:t>
            </w:r>
          </w:p>
        </w:tc>
        <w:tc>
          <w:tcPr>
            <w:tcW w:w="1300" w:type="dxa"/>
            <w:tcBorders>
              <w:top w:val="nil"/>
              <w:left w:val="nil"/>
              <w:bottom w:val="nil"/>
              <w:right w:val="nil"/>
            </w:tcBorders>
            <w:shd w:val="clear" w:color="auto" w:fill="auto"/>
            <w:noWrap/>
            <w:vAlign w:val="bottom"/>
            <w:hideMark/>
          </w:tcPr>
          <w:p w14:paraId="4FA947C8" w14:textId="27AB9BD8" w:rsidR="00426625" w:rsidRPr="00426625" w:rsidRDefault="00426625" w:rsidP="00426625">
            <w:pPr>
              <w:jc w:val="right"/>
              <w:rPr>
                <w:rFonts w:ascii="Times" w:hAnsi="Times"/>
                <w:color w:val="000000"/>
              </w:rPr>
            </w:pPr>
            <w:r w:rsidRPr="00426625">
              <w:rPr>
                <w:rFonts w:ascii="Times" w:hAnsi="Times" w:cs="Arial"/>
                <w:color w:val="000000"/>
              </w:rPr>
              <w:t>0.27</w:t>
            </w:r>
          </w:p>
        </w:tc>
      </w:tr>
      <w:tr w:rsidR="00426625" w:rsidRPr="000C1088" w14:paraId="05562937" w14:textId="77777777" w:rsidTr="00CC0262">
        <w:trPr>
          <w:trHeight w:val="320"/>
        </w:trPr>
        <w:tc>
          <w:tcPr>
            <w:tcW w:w="3420" w:type="dxa"/>
            <w:tcBorders>
              <w:top w:val="nil"/>
              <w:left w:val="nil"/>
              <w:bottom w:val="nil"/>
              <w:right w:val="nil"/>
            </w:tcBorders>
            <w:shd w:val="clear" w:color="auto" w:fill="auto"/>
            <w:noWrap/>
            <w:vAlign w:val="center"/>
            <w:hideMark/>
          </w:tcPr>
          <w:p w14:paraId="544A7601" w14:textId="77777777" w:rsidR="00426625" w:rsidRPr="00426625" w:rsidRDefault="00426625" w:rsidP="00426625">
            <w:pPr>
              <w:rPr>
                <w:rFonts w:ascii="Times" w:hAnsi="Times"/>
                <w:color w:val="000000"/>
              </w:rPr>
            </w:pPr>
            <w:r w:rsidRPr="00426625">
              <w:rPr>
                <w:rFonts w:ascii="Times" w:hAnsi="Times"/>
                <w:color w:val="000000"/>
              </w:rPr>
              <w:t>WB Voice and Accountability</w:t>
            </w:r>
          </w:p>
        </w:tc>
        <w:tc>
          <w:tcPr>
            <w:tcW w:w="2016" w:type="dxa"/>
            <w:tcBorders>
              <w:top w:val="nil"/>
              <w:left w:val="nil"/>
              <w:bottom w:val="nil"/>
              <w:right w:val="nil"/>
            </w:tcBorders>
            <w:shd w:val="clear" w:color="auto" w:fill="auto"/>
            <w:noWrap/>
            <w:vAlign w:val="bottom"/>
            <w:hideMark/>
          </w:tcPr>
          <w:p w14:paraId="479DEBC4" w14:textId="77777777" w:rsidR="00426625" w:rsidRPr="00426625" w:rsidRDefault="00426625" w:rsidP="00426625">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06A8B28" w14:textId="68D58148" w:rsidR="00426625" w:rsidRPr="00426625" w:rsidRDefault="00426625" w:rsidP="00426625">
            <w:pPr>
              <w:jc w:val="right"/>
              <w:rPr>
                <w:rFonts w:ascii="Times" w:hAnsi="Times"/>
                <w:color w:val="000000"/>
              </w:rPr>
            </w:pPr>
            <w:r w:rsidRPr="00426625">
              <w:rPr>
                <w:rFonts w:ascii="Times" w:hAnsi="Times" w:cs="Arial"/>
                <w:color w:val="000000"/>
              </w:rPr>
              <w:t>1.22</w:t>
            </w:r>
          </w:p>
        </w:tc>
        <w:tc>
          <w:tcPr>
            <w:tcW w:w="1300" w:type="dxa"/>
            <w:tcBorders>
              <w:top w:val="nil"/>
              <w:left w:val="nil"/>
              <w:bottom w:val="nil"/>
              <w:right w:val="nil"/>
            </w:tcBorders>
            <w:shd w:val="clear" w:color="auto" w:fill="auto"/>
            <w:noWrap/>
            <w:vAlign w:val="bottom"/>
            <w:hideMark/>
          </w:tcPr>
          <w:p w14:paraId="626945E9" w14:textId="46E62D51" w:rsidR="00426625" w:rsidRPr="00426625" w:rsidRDefault="00426625" w:rsidP="00426625">
            <w:pPr>
              <w:jc w:val="right"/>
              <w:rPr>
                <w:rFonts w:ascii="Times" w:hAnsi="Times"/>
                <w:color w:val="000000"/>
              </w:rPr>
            </w:pPr>
            <w:r w:rsidRPr="00426625">
              <w:rPr>
                <w:rFonts w:ascii="Times" w:hAnsi="Times" w:cs="Arial"/>
                <w:color w:val="000000"/>
              </w:rPr>
              <w:t>0.71</w:t>
            </w:r>
          </w:p>
        </w:tc>
        <w:tc>
          <w:tcPr>
            <w:tcW w:w="1300" w:type="dxa"/>
            <w:tcBorders>
              <w:top w:val="nil"/>
              <w:left w:val="nil"/>
              <w:bottom w:val="nil"/>
              <w:right w:val="nil"/>
            </w:tcBorders>
            <w:shd w:val="clear" w:color="auto" w:fill="auto"/>
            <w:noWrap/>
            <w:vAlign w:val="bottom"/>
            <w:hideMark/>
          </w:tcPr>
          <w:p w14:paraId="7BABE750" w14:textId="4DD24188" w:rsidR="00426625" w:rsidRPr="00426625" w:rsidRDefault="00426625" w:rsidP="00426625">
            <w:pPr>
              <w:jc w:val="right"/>
              <w:rPr>
                <w:rFonts w:ascii="Times" w:hAnsi="Times"/>
                <w:color w:val="000000"/>
              </w:rPr>
            </w:pPr>
            <w:r w:rsidRPr="00426625">
              <w:rPr>
                <w:rFonts w:ascii="Times" w:hAnsi="Times" w:cs="Arial"/>
                <w:color w:val="000000"/>
              </w:rPr>
              <w:t>2.09</w:t>
            </w:r>
          </w:p>
        </w:tc>
        <w:tc>
          <w:tcPr>
            <w:tcW w:w="1300" w:type="dxa"/>
            <w:tcBorders>
              <w:top w:val="nil"/>
              <w:left w:val="nil"/>
              <w:bottom w:val="nil"/>
              <w:right w:val="nil"/>
            </w:tcBorders>
            <w:shd w:val="clear" w:color="auto" w:fill="auto"/>
            <w:noWrap/>
            <w:vAlign w:val="bottom"/>
            <w:hideMark/>
          </w:tcPr>
          <w:p w14:paraId="0CD5E8F1" w14:textId="2CAB7741" w:rsidR="00426625" w:rsidRPr="00426625" w:rsidRDefault="00426625" w:rsidP="00426625">
            <w:pPr>
              <w:jc w:val="right"/>
              <w:rPr>
                <w:rFonts w:ascii="Times" w:hAnsi="Times"/>
                <w:color w:val="000000"/>
              </w:rPr>
            </w:pPr>
            <w:r w:rsidRPr="00426625">
              <w:rPr>
                <w:rFonts w:ascii="Times" w:hAnsi="Times" w:cs="Arial"/>
                <w:color w:val="000000"/>
              </w:rPr>
              <w:t>0.48</w:t>
            </w:r>
          </w:p>
        </w:tc>
      </w:tr>
    </w:tbl>
    <w:p w14:paraId="714E946C" w14:textId="77777777" w:rsidR="00503CBF" w:rsidRDefault="00503CBF" w:rsidP="00503CBF">
      <w:r w:rsidRPr="00503CBF">
        <w:rPr>
          <w:vertAlign w:val="superscript"/>
        </w:rPr>
        <w:t>1</w:t>
      </w:r>
      <w:r>
        <w:t xml:space="preserve"> per 1 year increase</w:t>
      </w:r>
    </w:p>
    <w:p w14:paraId="42C7BD07" w14:textId="77777777" w:rsidR="003F657F" w:rsidRDefault="003F657F" w:rsidP="003F657F">
      <w:r w:rsidRPr="00503CBF">
        <w:rPr>
          <w:vertAlign w:val="superscript"/>
        </w:rPr>
        <w:t>2</w:t>
      </w:r>
      <w:r>
        <w:t xml:space="preserve"> per $1000 USD increase</w:t>
      </w:r>
    </w:p>
    <w:p w14:paraId="1EFEDB87" w14:textId="5A8157B3" w:rsidR="00503CBF" w:rsidRDefault="003F657F" w:rsidP="003F657F">
      <w:pPr>
        <w:sectPr w:rsid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5A6AD738" w14:textId="1DC47848" w:rsidR="00503CBF" w:rsidRDefault="00503CBF" w:rsidP="003F657F">
      <w:pPr>
        <w:pStyle w:val="Heading1"/>
        <w:spacing w:after="0"/>
      </w:pPr>
      <w:bookmarkStart w:id="21" w:name="_Toc82759823"/>
      <w:r w:rsidRPr="00503CBF">
        <w:lastRenderedPageBreak/>
        <w:t xml:space="preserve">Supplementary Table </w:t>
      </w:r>
      <w:r>
        <w:t>11</w:t>
      </w:r>
      <w:r w:rsidRPr="00503CBF">
        <w:t>.</w:t>
      </w:r>
      <w:r>
        <w:t xml:space="preserve"> </w:t>
      </w:r>
      <w:r w:rsidRPr="00BA2018">
        <w:t xml:space="preserve">The relationship between </w:t>
      </w:r>
      <w:r>
        <w:t>cash transfer programs</w:t>
      </w:r>
      <w:r w:rsidRPr="00BA2018">
        <w:t xml:space="preserve"> and </w:t>
      </w:r>
      <w:r>
        <w:t>having greater than 1 sexual partner in the last 12 months among females</w:t>
      </w:r>
      <w:r w:rsidRPr="00BA2018">
        <w:t xml:space="preserve"> 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(N=1,110,150).</w:t>
      </w:r>
      <w:bookmarkEnd w:id="21"/>
    </w:p>
    <w:tbl>
      <w:tblPr>
        <w:tblW w:w="10636" w:type="dxa"/>
        <w:tblLook w:val="04A0" w:firstRow="1" w:lastRow="0" w:firstColumn="1" w:lastColumn="0" w:noHBand="0" w:noVBand="1"/>
      </w:tblPr>
      <w:tblGrid>
        <w:gridCol w:w="3510"/>
        <w:gridCol w:w="1926"/>
        <w:gridCol w:w="1300"/>
        <w:gridCol w:w="1300"/>
        <w:gridCol w:w="1300"/>
        <w:gridCol w:w="1300"/>
      </w:tblGrid>
      <w:tr w:rsidR="00503CBF" w:rsidRPr="001520BF" w14:paraId="72090497" w14:textId="77777777" w:rsidTr="0080216C">
        <w:trPr>
          <w:trHeight w:val="320"/>
        </w:trPr>
        <w:tc>
          <w:tcPr>
            <w:tcW w:w="3510" w:type="dxa"/>
            <w:tcBorders>
              <w:top w:val="nil"/>
              <w:left w:val="nil"/>
              <w:bottom w:val="nil"/>
              <w:right w:val="nil"/>
            </w:tcBorders>
            <w:shd w:val="clear" w:color="auto" w:fill="auto"/>
            <w:noWrap/>
            <w:vAlign w:val="bottom"/>
            <w:hideMark/>
          </w:tcPr>
          <w:p w14:paraId="198D5402" w14:textId="77777777" w:rsidR="00503CBF" w:rsidRPr="0080216C" w:rsidRDefault="00503CBF" w:rsidP="00CC0262">
            <w:pPr>
              <w:rPr>
                <w:rFonts w:ascii="Times" w:hAnsi="Times"/>
              </w:rPr>
            </w:pPr>
          </w:p>
        </w:tc>
        <w:tc>
          <w:tcPr>
            <w:tcW w:w="1926" w:type="dxa"/>
            <w:tcBorders>
              <w:top w:val="nil"/>
              <w:left w:val="nil"/>
              <w:bottom w:val="nil"/>
              <w:right w:val="nil"/>
            </w:tcBorders>
            <w:shd w:val="clear" w:color="auto" w:fill="auto"/>
            <w:noWrap/>
            <w:vAlign w:val="bottom"/>
            <w:hideMark/>
          </w:tcPr>
          <w:p w14:paraId="5DDC815B" w14:textId="77777777" w:rsidR="00503CBF" w:rsidRPr="0080216C"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6F5B5579" w14:textId="77777777" w:rsidR="00503CBF" w:rsidRPr="0080216C" w:rsidRDefault="00503CBF" w:rsidP="00CC0262">
            <w:pPr>
              <w:rPr>
                <w:rFonts w:ascii="Times" w:hAnsi="Times"/>
                <w:color w:val="000000"/>
              </w:rPr>
            </w:pPr>
            <w:r w:rsidRPr="0080216C">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1DEB05DC" w14:textId="77777777" w:rsidR="00503CBF" w:rsidRPr="0080216C" w:rsidRDefault="00503CBF" w:rsidP="00CC0262">
            <w:pPr>
              <w:rPr>
                <w:rFonts w:ascii="Times" w:hAnsi="Times"/>
                <w:color w:val="000000"/>
              </w:rPr>
            </w:pPr>
            <w:r w:rsidRPr="0080216C">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5C4C88FC" w14:textId="77777777" w:rsidR="00503CBF" w:rsidRPr="0080216C" w:rsidRDefault="00503CBF" w:rsidP="00CC0262">
            <w:pPr>
              <w:rPr>
                <w:rFonts w:ascii="Times" w:hAnsi="Times"/>
                <w:color w:val="000000"/>
              </w:rPr>
            </w:pPr>
            <w:r w:rsidRPr="0080216C">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7F3010FF" w14:textId="77777777" w:rsidR="00503CBF" w:rsidRPr="0080216C" w:rsidRDefault="00503CBF" w:rsidP="00CC0262">
            <w:pPr>
              <w:rPr>
                <w:rFonts w:ascii="Times" w:hAnsi="Times"/>
                <w:color w:val="000000"/>
              </w:rPr>
            </w:pPr>
            <w:r w:rsidRPr="0080216C">
              <w:rPr>
                <w:rFonts w:ascii="Times" w:hAnsi="Times"/>
                <w:color w:val="000000"/>
              </w:rPr>
              <w:t>p-value</w:t>
            </w:r>
          </w:p>
        </w:tc>
      </w:tr>
      <w:tr w:rsidR="0080216C" w:rsidRPr="001520BF" w14:paraId="4FF49527" w14:textId="77777777" w:rsidTr="00CC0262">
        <w:trPr>
          <w:trHeight w:val="320"/>
        </w:trPr>
        <w:tc>
          <w:tcPr>
            <w:tcW w:w="3510" w:type="dxa"/>
            <w:tcBorders>
              <w:top w:val="nil"/>
              <w:left w:val="nil"/>
              <w:bottom w:val="nil"/>
              <w:right w:val="nil"/>
            </w:tcBorders>
            <w:shd w:val="clear" w:color="auto" w:fill="auto"/>
            <w:noWrap/>
            <w:vAlign w:val="center"/>
            <w:hideMark/>
          </w:tcPr>
          <w:p w14:paraId="5F01FBBB" w14:textId="77777777" w:rsidR="0080216C" w:rsidRPr="0080216C" w:rsidRDefault="0080216C" w:rsidP="0080216C">
            <w:pPr>
              <w:rPr>
                <w:rFonts w:ascii="Times" w:hAnsi="Times"/>
                <w:color w:val="000000"/>
              </w:rPr>
            </w:pPr>
            <w:r w:rsidRPr="0080216C">
              <w:rPr>
                <w:rFonts w:ascii="Times" w:hAnsi="Times"/>
                <w:color w:val="000000"/>
              </w:rPr>
              <w:t>Cash Program</w:t>
            </w:r>
          </w:p>
        </w:tc>
        <w:tc>
          <w:tcPr>
            <w:tcW w:w="1926" w:type="dxa"/>
            <w:tcBorders>
              <w:top w:val="nil"/>
              <w:left w:val="nil"/>
              <w:bottom w:val="nil"/>
              <w:right w:val="nil"/>
            </w:tcBorders>
            <w:shd w:val="clear" w:color="auto" w:fill="auto"/>
            <w:noWrap/>
            <w:vAlign w:val="bottom"/>
            <w:hideMark/>
          </w:tcPr>
          <w:p w14:paraId="6A231DE8"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03F397A" w14:textId="77C493E7" w:rsidR="0080216C" w:rsidRPr="0080216C" w:rsidRDefault="0080216C" w:rsidP="0080216C">
            <w:pPr>
              <w:jc w:val="right"/>
              <w:rPr>
                <w:rFonts w:ascii="Times" w:hAnsi="Times"/>
                <w:color w:val="000000"/>
              </w:rPr>
            </w:pPr>
            <w:r w:rsidRPr="0080216C">
              <w:rPr>
                <w:rFonts w:ascii="Times" w:hAnsi="Times" w:cs="Arial"/>
                <w:color w:val="000000"/>
              </w:rPr>
              <w:t>1.04</w:t>
            </w:r>
          </w:p>
        </w:tc>
        <w:tc>
          <w:tcPr>
            <w:tcW w:w="1300" w:type="dxa"/>
            <w:tcBorders>
              <w:top w:val="nil"/>
              <w:left w:val="nil"/>
              <w:bottom w:val="nil"/>
              <w:right w:val="nil"/>
            </w:tcBorders>
            <w:shd w:val="clear" w:color="auto" w:fill="auto"/>
            <w:noWrap/>
            <w:vAlign w:val="bottom"/>
            <w:hideMark/>
          </w:tcPr>
          <w:p w14:paraId="748CE23F" w14:textId="64EDBD90" w:rsidR="0080216C" w:rsidRPr="0080216C" w:rsidRDefault="0080216C" w:rsidP="0080216C">
            <w:pPr>
              <w:jc w:val="right"/>
              <w:rPr>
                <w:rFonts w:ascii="Times" w:hAnsi="Times"/>
                <w:color w:val="000000"/>
              </w:rPr>
            </w:pPr>
            <w:r w:rsidRPr="0080216C">
              <w:rPr>
                <w:rFonts w:ascii="Times" w:hAnsi="Times" w:cs="Arial"/>
                <w:color w:val="000000"/>
              </w:rPr>
              <w:t>0.75</w:t>
            </w:r>
          </w:p>
        </w:tc>
        <w:tc>
          <w:tcPr>
            <w:tcW w:w="1300" w:type="dxa"/>
            <w:tcBorders>
              <w:top w:val="nil"/>
              <w:left w:val="nil"/>
              <w:bottom w:val="nil"/>
              <w:right w:val="nil"/>
            </w:tcBorders>
            <w:shd w:val="clear" w:color="auto" w:fill="auto"/>
            <w:noWrap/>
            <w:vAlign w:val="bottom"/>
            <w:hideMark/>
          </w:tcPr>
          <w:p w14:paraId="5BD07E6D" w14:textId="5A76D531" w:rsidR="0080216C" w:rsidRPr="0080216C" w:rsidRDefault="0080216C" w:rsidP="0080216C">
            <w:pPr>
              <w:jc w:val="right"/>
              <w:rPr>
                <w:rFonts w:ascii="Times" w:hAnsi="Times"/>
                <w:color w:val="000000"/>
              </w:rPr>
            </w:pPr>
            <w:r w:rsidRPr="0080216C">
              <w:rPr>
                <w:rFonts w:ascii="Times" w:hAnsi="Times" w:cs="Arial"/>
                <w:color w:val="000000"/>
              </w:rPr>
              <w:t>1.46</w:t>
            </w:r>
          </w:p>
        </w:tc>
        <w:tc>
          <w:tcPr>
            <w:tcW w:w="1300" w:type="dxa"/>
            <w:tcBorders>
              <w:top w:val="nil"/>
              <w:left w:val="nil"/>
              <w:bottom w:val="nil"/>
              <w:right w:val="nil"/>
            </w:tcBorders>
            <w:shd w:val="clear" w:color="auto" w:fill="auto"/>
            <w:noWrap/>
            <w:vAlign w:val="center"/>
            <w:hideMark/>
          </w:tcPr>
          <w:p w14:paraId="688EF908" w14:textId="50CA51D8" w:rsidR="0080216C" w:rsidRPr="0080216C" w:rsidRDefault="0080216C" w:rsidP="0080216C">
            <w:pPr>
              <w:jc w:val="right"/>
              <w:rPr>
                <w:rFonts w:ascii="Times" w:hAnsi="Times"/>
                <w:color w:val="000000"/>
              </w:rPr>
            </w:pPr>
            <w:r w:rsidRPr="0080216C">
              <w:rPr>
                <w:rFonts w:ascii="Times" w:hAnsi="Times"/>
                <w:color w:val="000000"/>
              </w:rPr>
              <w:t>0.80</w:t>
            </w:r>
          </w:p>
        </w:tc>
      </w:tr>
      <w:tr w:rsidR="0080216C" w:rsidRPr="001520BF" w14:paraId="44679607" w14:textId="77777777" w:rsidTr="00CC0262">
        <w:trPr>
          <w:trHeight w:val="320"/>
        </w:trPr>
        <w:tc>
          <w:tcPr>
            <w:tcW w:w="3510" w:type="dxa"/>
            <w:tcBorders>
              <w:top w:val="nil"/>
              <w:left w:val="nil"/>
              <w:bottom w:val="nil"/>
              <w:right w:val="nil"/>
            </w:tcBorders>
            <w:shd w:val="clear" w:color="auto" w:fill="auto"/>
            <w:noWrap/>
            <w:vAlign w:val="center"/>
            <w:hideMark/>
          </w:tcPr>
          <w:p w14:paraId="750ACC8F" w14:textId="78B2DDA0" w:rsidR="0080216C" w:rsidRPr="0080216C" w:rsidRDefault="0080216C" w:rsidP="0080216C">
            <w:pPr>
              <w:rPr>
                <w:rFonts w:ascii="Times" w:hAnsi="Times"/>
                <w:color w:val="000000"/>
              </w:rPr>
            </w:pPr>
            <w:r w:rsidRPr="0080216C">
              <w:rPr>
                <w:rFonts w:ascii="Times" w:hAnsi="Times"/>
                <w:color w:val="000000"/>
              </w:rPr>
              <w:t>Age</w:t>
            </w:r>
            <w:r w:rsidRPr="0080216C">
              <w:rPr>
                <w:rFonts w:ascii="Times" w:hAnsi="Times"/>
                <w:color w:val="000000"/>
                <w:vertAlign w:val="superscript"/>
              </w:rPr>
              <w:t>1</w:t>
            </w:r>
          </w:p>
        </w:tc>
        <w:tc>
          <w:tcPr>
            <w:tcW w:w="1926" w:type="dxa"/>
            <w:tcBorders>
              <w:top w:val="nil"/>
              <w:left w:val="nil"/>
              <w:bottom w:val="nil"/>
              <w:right w:val="nil"/>
            </w:tcBorders>
            <w:shd w:val="clear" w:color="auto" w:fill="auto"/>
            <w:noWrap/>
            <w:vAlign w:val="bottom"/>
            <w:hideMark/>
          </w:tcPr>
          <w:p w14:paraId="3A569085"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5F320D9" w14:textId="63D88632" w:rsidR="0080216C" w:rsidRPr="0080216C" w:rsidRDefault="0080216C" w:rsidP="0080216C">
            <w:pPr>
              <w:jc w:val="right"/>
              <w:rPr>
                <w:rFonts w:ascii="Times" w:hAnsi="Times"/>
                <w:color w:val="000000"/>
              </w:rPr>
            </w:pPr>
            <w:r w:rsidRPr="0080216C">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7B3FF933" w14:textId="1E410FE6" w:rsidR="0080216C" w:rsidRPr="0080216C" w:rsidRDefault="0080216C" w:rsidP="0080216C">
            <w:pPr>
              <w:jc w:val="right"/>
              <w:rPr>
                <w:rFonts w:ascii="Times" w:hAnsi="Times"/>
                <w:color w:val="000000"/>
              </w:rPr>
            </w:pPr>
            <w:r w:rsidRPr="0080216C">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60480798" w14:textId="78BFA7C9" w:rsidR="0080216C" w:rsidRPr="0080216C" w:rsidRDefault="0080216C" w:rsidP="0080216C">
            <w:pPr>
              <w:jc w:val="right"/>
              <w:rPr>
                <w:rFonts w:ascii="Times" w:hAnsi="Times"/>
                <w:color w:val="000000"/>
              </w:rPr>
            </w:pPr>
            <w:r w:rsidRPr="0080216C">
              <w:rPr>
                <w:rFonts w:ascii="Times" w:hAnsi="Times" w:cs="Arial"/>
                <w:color w:val="000000"/>
              </w:rPr>
              <w:t>1.01</w:t>
            </w:r>
          </w:p>
        </w:tc>
        <w:tc>
          <w:tcPr>
            <w:tcW w:w="1300" w:type="dxa"/>
            <w:tcBorders>
              <w:top w:val="nil"/>
              <w:left w:val="nil"/>
              <w:bottom w:val="nil"/>
              <w:right w:val="nil"/>
            </w:tcBorders>
            <w:shd w:val="clear" w:color="auto" w:fill="auto"/>
            <w:noWrap/>
            <w:vAlign w:val="center"/>
            <w:hideMark/>
          </w:tcPr>
          <w:p w14:paraId="46584BFA" w14:textId="77777777" w:rsidR="0080216C" w:rsidRPr="0080216C" w:rsidRDefault="0080216C" w:rsidP="0080216C">
            <w:pPr>
              <w:jc w:val="right"/>
              <w:rPr>
                <w:rFonts w:ascii="Times" w:hAnsi="Times"/>
                <w:color w:val="000000"/>
              </w:rPr>
            </w:pPr>
            <w:r w:rsidRPr="0080216C">
              <w:rPr>
                <w:rFonts w:ascii="Times" w:hAnsi="Times"/>
                <w:color w:val="000000"/>
              </w:rPr>
              <w:t>0.87</w:t>
            </w:r>
          </w:p>
        </w:tc>
      </w:tr>
      <w:tr w:rsidR="0080216C" w:rsidRPr="001520BF" w14:paraId="3F3613B0" w14:textId="77777777" w:rsidTr="00CC0262">
        <w:trPr>
          <w:trHeight w:val="320"/>
        </w:trPr>
        <w:tc>
          <w:tcPr>
            <w:tcW w:w="3510" w:type="dxa"/>
            <w:tcBorders>
              <w:top w:val="nil"/>
              <w:left w:val="nil"/>
              <w:bottom w:val="nil"/>
              <w:right w:val="nil"/>
            </w:tcBorders>
            <w:shd w:val="clear" w:color="auto" w:fill="auto"/>
            <w:noWrap/>
            <w:vAlign w:val="center"/>
            <w:hideMark/>
          </w:tcPr>
          <w:p w14:paraId="54F36D13" w14:textId="77777777" w:rsidR="0080216C" w:rsidRPr="0080216C" w:rsidRDefault="0080216C" w:rsidP="0080216C">
            <w:pPr>
              <w:rPr>
                <w:rFonts w:ascii="Times" w:hAnsi="Times"/>
                <w:color w:val="000000"/>
              </w:rPr>
            </w:pPr>
            <w:r w:rsidRPr="0080216C">
              <w:rPr>
                <w:rFonts w:ascii="Times" w:hAnsi="Times"/>
                <w:color w:val="000000"/>
              </w:rPr>
              <w:t>Single marital status</w:t>
            </w:r>
          </w:p>
        </w:tc>
        <w:tc>
          <w:tcPr>
            <w:tcW w:w="1926" w:type="dxa"/>
            <w:tcBorders>
              <w:top w:val="nil"/>
              <w:left w:val="nil"/>
              <w:bottom w:val="nil"/>
              <w:right w:val="nil"/>
            </w:tcBorders>
            <w:shd w:val="clear" w:color="auto" w:fill="auto"/>
            <w:noWrap/>
            <w:vAlign w:val="bottom"/>
            <w:hideMark/>
          </w:tcPr>
          <w:p w14:paraId="19AC4646"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110B324" w14:textId="344459F0" w:rsidR="0080216C" w:rsidRPr="0080216C" w:rsidRDefault="0080216C" w:rsidP="0080216C">
            <w:pPr>
              <w:jc w:val="right"/>
              <w:rPr>
                <w:rFonts w:ascii="Times" w:hAnsi="Times"/>
                <w:color w:val="000000"/>
              </w:rPr>
            </w:pPr>
            <w:r w:rsidRPr="0080216C">
              <w:rPr>
                <w:rFonts w:ascii="Times" w:hAnsi="Times" w:cs="Arial"/>
                <w:color w:val="000000"/>
              </w:rPr>
              <w:t>2.04</w:t>
            </w:r>
          </w:p>
        </w:tc>
        <w:tc>
          <w:tcPr>
            <w:tcW w:w="1300" w:type="dxa"/>
            <w:tcBorders>
              <w:top w:val="nil"/>
              <w:left w:val="nil"/>
              <w:bottom w:val="nil"/>
              <w:right w:val="nil"/>
            </w:tcBorders>
            <w:shd w:val="clear" w:color="auto" w:fill="auto"/>
            <w:noWrap/>
            <w:vAlign w:val="bottom"/>
            <w:hideMark/>
          </w:tcPr>
          <w:p w14:paraId="78B51908" w14:textId="46A5D873" w:rsidR="0080216C" w:rsidRPr="0080216C" w:rsidRDefault="0080216C" w:rsidP="0080216C">
            <w:pPr>
              <w:jc w:val="right"/>
              <w:rPr>
                <w:rFonts w:ascii="Times" w:hAnsi="Times"/>
                <w:color w:val="000000"/>
              </w:rPr>
            </w:pPr>
            <w:r w:rsidRPr="0080216C">
              <w:rPr>
                <w:rFonts w:ascii="Times" w:hAnsi="Times" w:cs="Arial"/>
                <w:color w:val="000000"/>
              </w:rPr>
              <w:t>1.65</w:t>
            </w:r>
          </w:p>
        </w:tc>
        <w:tc>
          <w:tcPr>
            <w:tcW w:w="1300" w:type="dxa"/>
            <w:tcBorders>
              <w:top w:val="nil"/>
              <w:left w:val="nil"/>
              <w:bottom w:val="nil"/>
              <w:right w:val="nil"/>
            </w:tcBorders>
            <w:shd w:val="clear" w:color="auto" w:fill="auto"/>
            <w:noWrap/>
            <w:vAlign w:val="bottom"/>
            <w:hideMark/>
          </w:tcPr>
          <w:p w14:paraId="568E4782" w14:textId="7E9F23E4" w:rsidR="0080216C" w:rsidRPr="0080216C" w:rsidRDefault="0080216C" w:rsidP="0080216C">
            <w:pPr>
              <w:jc w:val="right"/>
              <w:rPr>
                <w:rFonts w:ascii="Times" w:hAnsi="Times"/>
                <w:color w:val="000000"/>
              </w:rPr>
            </w:pPr>
            <w:r w:rsidRPr="0080216C">
              <w:rPr>
                <w:rFonts w:ascii="Times" w:hAnsi="Times" w:cs="Arial"/>
                <w:color w:val="000000"/>
              </w:rPr>
              <w:t>2.52</w:t>
            </w:r>
          </w:p>
        </w:tc>
        <w:tc>
          <w:tcPr>
            <w:tcW w:w="1300" w:type="dxa"/>
            <w:tcBorders>
              <w:top w:val="nil"/>
              <w:left w:val="nil"/>
              <w:bottom w:val="nil"/>
              <w:right w:val="nil"/>
            </w:tcBorders>
            <w:shd w:val="clear" w:color="auto" w:fill="auto"/>
            <w:noWrap/>
            <w:vAlign w:val="center"/>
            <w:hideMark/>
          </w:tcPr>
          <w:p w14:paraId="2B5A387E" w14:textId="77777777" w:rsidR="0080216C" w:rsidRPr="0080216C" w:rsidRDefault="0080216C" w:rsidP="0080216C">
            <w:pPr>
              <w:jc w:val="right"/>
              <w:rPr>
                <w:rFonts w:ascii="Times" w:hAnsi="Times"/>
                <w:color w:val="000000"/>
              </w:rPr>
            </w:pPr>
            <w:r w:rsidRPr="0080216C">
              <w:rPr>
                <w:rFonts w:ascii="Times" w:hAnsi="Times"/>
                <w:color w:val="000000"/>
              </w:rPr>
              <w:t>&lt;.0001</w:t>
            </w:r>
          </w:p>
        </w:tc>
      </w:tr>
      <w:tr w:rsidR="00503CBF" w:rsidRPr="001520BF" w14:paraId="77FFC913" w14:textId="77777777" w:rsidTr="0080216C">
        <w:trPr>
          <w:trHeight w:val="320"/>
        </w:trPr>
        <w:tc>
          <w:tcPr>
            <w:tcW w:w="3510" w:type="dxa"/>
            <w:tcBorders>
              <w:top w:val="nil"/>
              <w:left w:val="nil"/>
              <w:bottom w:val="nil"/>
              <w:right w:val="nil"/>
            </w:tcBorders>
            <w:shd w:val="clear" w:color="auto" w:fill="auto"/>
            <w:noWrap/>
            <w:vAlign w:val="center"/>
            <w:hideMark/>
          </w:tcPr>
          <w:p w14:paraId="189E1F95" w14:textId="77777777" w:rsidR="00503CBF" w:rsidRPr="0080216C" w:rsidRDefault="00503CBF" w:rsidP="00CC0262">
            <w:pPr>
              <w:rPr>
                <w:rFonts w:ascii="Times" w:hAnsi="Times"/>
                <w:color w:val="000000"/>
              </w:rPr>
            </w:pPr>
            <w:r w:rsidRPr="0080216C">
              <w:rPr>
                <w:rFonts w:ascii="Times" w:hAnsi="Times"/>
                <w:color w:val="000000"/>
              </w:rPr>
              <w:t>Education</w:t>
            </w:r>
          </w:p>
        </w:tc>
        <w:tc>
          <w:tcPr>
            <w:tcW w:w="1926" w:type="dxa"/>
            <w:tcBorders>
              <w:top w:val="nil"/>
              <w:left w:val="nil"/>
              <w:bottom w:val="nil"/>
              <w:right w:val="nil"/>
            </w:tcBorders>
            <w:shd w:val="clear" w:color="auto" w:fill="auto"/>
            <w:noWrap/>
            <w:vAlign w:val="center"/>
            <w:hideMark/>
          </w:tcPr>
          <w:p w14:paraId="052E460A" w14:textId="77777777" w:rsidR="00503CBF" w:rsidRPr="0080216C" w:rsidRDefault="00503CBF" w:rsidP="00CC0262">
            <w:pPr>
              <w:rPr>
                <w:rFonts w:ascii="Times" w:hAnsi="Times"/>
                <w:color w:val="000000"/>
              </w:rPr>
            </w:pPr>
            <w:r w:rsidRPr="0080216C">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5B4195DE" w14:textId="77777777" w:rsidR="00503CBF" w:rsidRPr="0080216C" w:rsidRDefault="00503CBF" w:rsidP="00CC0262">
            <w:pPr>
              <w:rPr>
                <w:rFonts w:ascii="Times" w:hAnsi="Times"/>
                <w:color w:val="000000"/>
              </w:rPr>
            </w:pPr>
            <w:r w:rsidRPr="0080216C">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7E1F543D" w14:textId="77777777" w:rsidR="00503CBF" w:rsidRPr="0080216C"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2EFAC43" w14:textId="77777777" w:rsidR="00503CBF" w:rsidRPr="0080216C"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0FB042CF" w14:textId="77777777" w:rsidR="00503CBF" w:rsidRPr="0080216C" w:rsidRDefault="00503CBF" w:rsidP="00CC0262">
            <w:pPr>
              <w:rPr>
                <w:rFonts w:ascii="Times" w:hAnsi="Times"/>
              </w:rPr>
            </w:pPr>
          </w:p>
        </w:tc>
      </w:tr>
      <w:tr w:rsidR="0080216C" w:rsidRPr="001520BF" w14:paraId="19427384" w14:textId="77777777" w:rsidTr="00CC0262">
        <w:trPr>
          <w:trHeight w:val="320"/>
        </w:trPr>
        <w:tc>
          <w:tcPr>
            <w:tcW w:w="3510" w:type="dxa"/>
            <w:tcBorders>
              <w:top w:val="nil"/>
              <w:left w:val="nil"/>
              <w:bottom w:val="nil"/>
              <w:right w:val="nil"/>
            </w:tcBorders>
            <w:shd w:val="clear" w:color="auto" w:fill="auto"/>
            <w:noWrap/>
            <w:vAlign w:val="bottom"/>
            <w:hideMark/>
          </w:tcPr>
          <w:p w14:paraId="2AD1E1DA" w14:textId="77777777" w:rsidR="0080216C" w:rsidRPr="0080216C" w:rsidRDefault="0080216C" w:rsidP="0080216C">
            <w:pPr>
              <w:rPr>
                <w:rFonts w:ascii="Times" w:hAnsi="Times"/>
              </w:rPr>
            </w:pPr>
          </w:p>
        </w:tc>
        <w:tc>
          <w:tcPr>
            <w:tcW w:w="1926" w:type="dxa"/>
            <w:tcBorders>
              <w:top w:val="nil"/>
              <w:left w:val="nil"/>
              <w:bottom w:val="nil"/>
              <w:right w:val="nil"/>
            </w:tcBorders>
            <w:shd w:val="clear" w:color="auto" w:fill="auto"/>
            <w:noWrap/>
            <w:vAlign w:val="center"/>
            <w:hideMark/>
          </w:tcPr>
          <w:p w14:paraId="50D23D17" w14:textId="77777777" w:rsidR="0080216C" w:rsidRPr="0080216C" w:rsidRDefault="0080216C" w:rsidP="0080216C">
            <w:pPr>
              <w:rPr>
                <w:rFonts w:ascii="Times" w:hAnsi="Times"/>
                <w:color w:val="000000"/>
              </w:rPr>
            </w:pPr>
            <w:r w:rsidRPr="0080216C">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2C7E6D7A" w14:textId="7056A550" w:rsidR="0080216C" w:rsidRPr="0080216C" w:rsidRDefault="0080216C" w:rsidP="0080216C">
            <w:pPr>
              <w:jc w:val="right"/>
              <w:rPr>
                <w:rFonts w:ascii="Times" w:hAnsi="Times"/>
                <w:color w:val="000000"/>
              </w:rPr>
            </w:pPr>
            <w:r w:rsidRPr="0080216C">
              <w:rPr>
                <w:rFonts w:ascii="Times" w:hAnsi="Times" w:cs="Arial"/>
                <w:color w:val="000000"/>
              </w:rPr>
              <w:t>1.48</w:t>
            </w:r>
          </w:p>
        </w:tc>
        <w:tc>
          <w:tcPr>
            <w:tcW w:w="1300" w:type="dxa"/>
            <w:tcBorders>
              <w:top w:val="nil"/>
              <w:left w:val="nil"/>
              <w:bottom w:val="nil"/>
              <w:right w:val="nil"/>
            </w:tcBorders>
            <w:shd w:val="clear" w:color="auto" w:fill="auto"/>
            <w:noWrap/>
            <w:vAlign w:val="bottom"/>
            <w:hideMark/>
          </w:tcPr>
          <w:p w14:paraId="093ABE29" w14:textId="6EB4227B" w:rsidR="0080216C" w:rsidRPr="0080216C" w:rsidRDefault="0080216C" w:rsidP="0080216C">
            <w:pPr>
              <w:jc w:val="right"/>
              <w:rPr>
                <w:rFonts w:ascii="Times" w:hAnsi="Times"/>
                <w:color w:val="000000"/>
              </w:rPr>
            </w:pPr>
            <w:r w:rsidRPr="0080216C">
              <w:rPr>
                <w:rFonts w:ascii="Times" w:hAnsi="Times" w:cs="Arial"/>
                <w:color w:val="000000"/>
              </w:rPr>
              <w:t>1.24</w:t>
            </w:r>
          </w:p>
        </w:tc>
        <w:tc>
          <w:tcPr>
            <w:tcW w:w="1300" w:type="dxa"/>
            <w:tcBorders>
              <w:top w:val="nil"/>
              <w:left w:val="nil"/>
              <w:bottom w:val="nil"/>
              <w:right w:val="nil"/>
            </w:tcBorders>
            <w:shd w:val="clear" w:color="auto" w:fill="auto"/>
            <w:noWrap/>
            <w:vAlign w:val="bottom"/>
            <w:hideMark/>
          </w:tcPr>
          <w:p w14:paraId="2D9DE065" w14:textId="644BB73F" w:rsidR="0080216C" w:rsidRPr="0080216C" w:rsidRDefault="0080216C" w:rsidP="0080216C">
            <w:pPr>
              <w:jc w:val="right"/>
              <w:rPr>
                <w:rFonts w:ascii="Times" w:hAnsi="Times"/>
                <w:color w:val="000000"/>
              </w:rPr>
            </w:pPr>
            <w:r w:rsidRPr="0080216C">
              <w:rPr>
                <w:rFonts w:ascii="Times" w:hAnsi="Times" w:cs="Arial"/>
                <w:color w:val="000000"/>
              </w:rPr>
              <w:t>1.75</w:t>
            </w:r>
          </w:p>
        </w:tc>
        <w:tc>
          <w:tcPr>
            <w:tcW w:w="1300" w:type="dxa"/>
            <w:tcBorders>
              <w:top w:val="nil"/>
              <w:left w:val="nil"/>
              <w:bottom w:val="nil"/>
              <w:right w:val="nil"/>
            </w:tcBorders>
            <w:shd w:val="clear" w:color="auto" w:fill="auto"/>
            <w:noWrap/>
            <w:vAlign w:val="center"/>
            <w:hideMark/>
          </w:tcPr>
          <w:p w14:paraId="1CB650B2" w14:textId="77777777" w:rsidR="0080216C" w:rsidRPr="0080216C" w:rsidRDefault="0080216C" w:rsidP="0080216C">
            <w:pPr>
              <w:jc w:val="right"/>
              <w:rPr>
                <w:rFonts w:ascii="Times" w:hAnsi="Times"/>
                <w:color w:val="000000"/>
              </w:rPr>
            </w:pPr>
            <w:r w:rsidRPr="0080216C">
              <w:rPr>
                <w:rFonts w:ascii="Times" w:hAnsi="Times"/>
                <w:color w:val="000000"/>
              </w:rPr>
              <w:t>&lt;.0001</w:t>
            </w:r>
          </w:p>
        </w:tc>
      </w:tr>
      <w:tr w:rsidR="0080216C" w:rsidRPr="001520BF" w14:paraId="66529BFD" w14:textId="77777777" w:rsidTr="00CC0262">
        <w:trPr>
          <w:trHeight w:val="320"/>
        </w:trPr>
        <w:tc>
          <w:tcPr>
            <w:tcW w:w="3510" w:type="dxa"/>
            <w:tcBorders>
              <w:top w:val="nil"/>
              <w:left w:val="nil"/>
              <w:bottom w:val="nil"/>
              <w:right w:val="nil"/>
            </w:tcBorders>
            <w:shd w:val="clear" w:color="auto" w:fill="auto"/>
            <w:noWrap/>
            <w:vAlign w:val="bottom"/>
            <w:hideMark/>
          </w:tcPr>
          <w:p w14:paraId="255640EF" w14:textId="77777777" w:rsidR="0080216C" w:rsidRPr="0080216C" w:rsidRDefault="0080216C" w:rsidP="0080216C">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7905CA37" w14:textId="77777777" w:rsidR="0080216C" w:rsidRPr="0080216C" w:rsidRDefault="0080216C" w:rsidP="0080216C">
            <w:pPr>
              <w:rPr>
                <w:rFonts w:ascii="Times" w:hAnsi="Times"/>
                <w:color w:val="000000"/>
              </w:rPr>
            </w:pPr>
            <w:r w:rsidRPr="0080216C">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6E2BA56D" w14:textId="7046DCAE" w:rsidR="0080216C" w:rsidRPr="0080216C" w:rsidRDefault="0080216C" w:rsidP="0080216C">
            <w:pPr>
              <w:jc w:val="right"/>
              <w:rPr>
                <w:rFonts w:ascii="Times" w:hAnsi="Times"/>
                <w:color w:val="000000"/>
              </w:rPr>
            </w:pPr>
            <w:r w:rsidRPr="0080216C">
              <w:rPr>
                <w:rFonts w:ascii="Times" w:hAnsi="Times" w:cs="Arial"/>
                <w:color w:val="000000"/>
              </w:rPr>
              <w:t>1.37</w:t>
            </w:r>
          </w:p>
        </w:tc>
        <w:tc>
          <w:tcPr>
            <w:tcW w:w="1300" w:type="dxa"/>
            <w:tcBorders>
              <w:top w:val="nil"/>
              <w:left w:val="nil"/>
              <w:bottom w:val="nil"/>
              <w:right w:val="nil"/>
            </w:tcBorders>
            <w:shd w:val="clear" w:color="auto" w:fill="auto"/>
            <w:noWrap/>
            <w:vAlign w:val="bottom"/>
            <w:hideMark/>
          </w:tcPr>
          <w:p w14:paraId="1B7633C5" w14:textId="5D8EE0F3" w:rsidR="0080216C" w:rsidRPr="0080216C" w:rsidRDefault="0080216C" w:rsidP="0080216C">
            <w:pPr>
              <w:jc w:val="right"/>
              <w:rPr>
                <w:rFonts w:ascii="Times" w:hAnsi="Times"/>
                <w:color w:val="000000"/>
              </w:rPr>
            </w:pPr>
            <w:r w:rsidRPr="0080216C">
              <w:rPr>
                <w:rFonts w:ascii="Times" w:hAnsi="Times" w:cs="Arial"/>
                <w:color w:val="000000"/>
              </w:rPr>
              <w:t>1.07</w:t>
            </w:r>
          </w:p>
        </w:tc>
        <w:tc>
          <w:tcPr>
            <w:tcW w:w="1300" w:type="dxa"/>
            <w:tcBorders>
              <w:top w:val="nil"/>
              <w:left w:val="nil"/>
              <w:bottom w:val="nil"/>
              <w:right w:val="nil"/>
            </w:tcBorders>
            <w:shd w:val="clear" w:color="auto" w:fill="auto"/>
            <w:noWrap/>
            <w:vAlign w:val="bottom"/>
            <w:hideMark/>
          </w:tcPr>
          <w:p w14:paraId="20ACD912" w14:textId="608DD72D" w:rsidR="0080216C" w:rsidRPr="0080216C" w:rsidRDefault="0080216C" w:rsidP="0080216C">
            <w:pPr>
              <w:jc w:val="right"/>
              <w:rPr>
                <w:rFonts w:ascii="Times" w:hAnsi="Times"/>
                <w:color w:val="000000"/>
              </w:rPr>
            </w:pPr>
            <w:r w:rsidRPr="0080216C">
              <w:rPr>
                <w:rFonts w:ascii="Times" w:hAnsi="Times" w:cs="Arial"/>
                <w:color w:val="000000"/>
              </w:rPr>
              <w:t>1.74</w:t>
            </w:r>
          </w:p>
        </w:tc>
        <w:tc>
          <w:tcPr>
            <w:tcW w:w="1300" w:type="dxa"/>
            <w:tcBorders>
              <w:top w:val="nil"/>
              <w:left w:val="nil"/>
              <w:bottom w:val="nil"/>
              <w:right w:val="nil"/>
            </w:tcBorders>
            <w:shd w:val="clear" w:color="auto" w:fill="auto"/>
            <w:noWrap/>
            <w:vAlign w:val="center"/>
            <w:hideMark/>
          </w:tcPr>
          <w:p w14:paraId="22104C7A" w14:textId="77777777" w:rsidR="0080216C" w:rsidRPr="0080216C" w:rsidRDefault="0080216C" w:rsidP="0080216C">
            <w:pPr>
              <w:jc w:val="right"/>
              <w:rPr>
                <w:rFonts w:ascii="Times" w:hAnsi="Times"/>
                <w:color w:val="000000"/>
              </w:rPr>
            </w:pPr>
            <w:r w:rsidRPr="0080216C">
              <w:rPr>
                <w:rFonts w:ascii="Times" w:hAnsi="Times"/>
                <w:color w:val="000000"/>
              </w:rPr>
              <w:t>0.01</w:t>
            </w:r>
          </w:p>
        </w:tc>
      </w:tr>
      <w:tr w:rsidR="0080216C" w:rsidRPr="001520BF" w14:paraId="38FC68D6" w14:textId="77777777" w:rsidTr="00CC0262">
        <w:trPr>
          <w:trHeight w:val="320"/>
        </w:trPr>
        <w:tc>
          <w:tcPr>
            <w:tcW w:w="3510" w:type="dxa"/>
            <w:tcBorders>
              <w:top w:val="nil"/>
              <w:left w:val="nil"/>
              <w:bottom w:val="nil"/>
              <w:right w:val="nil"/>
            </w:tcBorders>
            <w:shd w:val="clear" w:color="auto" w:fill="auto"/>
            <w:noWrap/>
            <w:vAlign w:val="bottom"/>
            <w:hideMark/>
          </w:tcPr>
          <w:p w14:paraId="0A37378B" w14:textId="77777777" w:rsidR="0080216C" w:rsidRPr="0080216C" w:rsidRDefault="0080216C" w:rsidP="0080216C">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035A81ED" w14:textId="77777777" w:rsidR="0080216C" w:rsidRPr="0080216C" w:rsidRDefault="0080216C" w:rsidP="0080216C">
            <w:pPr>
              <w:rPr>
                <w:rFonts w:ascii="Times" w:hAnsi="Times"/>
                <w:color w:val="000000"/>
              </w:rPr>
            </w:pPr>
            <w:r w:rsidRPr="0080216C">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42371DF1" w14:textId="4B7BD75B" w:rsidR="0080216C" w:rsidRPr="0080216C" w:rsidRDefault="0080216C" w:rsidP="0080216C">
            <w:pPr>
              <w:jc w:val="right"/>
              <w:rPr>
                <w:rFonts w:ascii="Times" w:hAnsi="Times"/>
                <w:color w:val="000000"/>
              </w:rPr>
            </w:pPr>
            <w:r w:rsidRPr="0080216C">
              <w:rPr>
                <w:rFonts w:ascii="Times" w:hAnsi="Times" w:cs="Arial"/>
                <w:color w:val="000000"/>
              </w:rPr>
              <w:t>1.51</w:t>
            </w:r>
          </w:p>
        </w:tc>
        <w:tc>
          <w:tcPr>
            <w:tcW w:w="1300" w:type="dxa"/>
            <w:tcBorders>
              <w:top w:val="nil"/>
              <w:left w:val="nil"/>
              <w:bottom w:val="nil"/>
              <w:right w:val="nil"/>
            </w:tcBorders>
            <w:shd w:val="clear" w:color="auto" w:fill="auto"/>
            <w:noWrap/>
            <w:vAlign w:val="bottom"/>
            <w:hideMark/>
          </w:tcPr>
          <w:p w14:paraId="57846CE8" w14:textId="7F8BA8EF" w:rsidR="0080216C" w:rsidRPr="0080216C" w:rsidRDefault="0080216C" w:rsidP="0080216C">
            <w:pPr>
              <w:jc w:val="right"/>
              <w:rPr>
                <w:rFonts w:ascii="Times" w:hAnsi="Times"/>
                <w:color w:val="000000"/>
              </w:rPr>
            </w:pPr>
            <w:r w:rsidRPr="0080216C">
              <w:rPr>
                <w:rFonts w:ascii="Times" w:hAnsi="Times" w:cs="Arial"/>
                <w:color w:val="000000"/>
              </w:rPr>
              <w:t>1.09</w:t>
            </w:r>
          </w:p>
        </w:tc>
        <w:tc>
          <w:tcPr>
            <w:tcW w:w="1300" w:type="dxa"/>
            <w:tcBorders>
              <w:top w:val="nil"/>
              <w:left w:val="nil"/>
              <w:bottom w:val="nil"/>
              <w:right w:val="nil"/>
            </w:tcBorders>
            <w:shd w:val="clear" w:color="auto" w:fill="auto"/>
            <w:noWrap/>
            <w:vAlign w:val="bottom"/>
            <w:hideMark/>
          </w:tcPr>
          <w:p w14:paraId="0E52EFA1" w14:textId="5458FDE0" w:rsidR="0080216C" w:rsidRPr="0080216C" w:rsidRDefault="0080216C" w:rsidP="0080216C">
            <w:pPr>
              <w:jc w:val="right"/>
              <w:rPr>
                <w:rFonts w:ascii="Times" w:hAnsi="Times"/>
                <w:color w:val="000000"/>
              </w:rPr>
            </w:pPr>
            <w:r w:rsidRPr="0080216C">
              <w:rPr>
                <w:rFonts w:ascii="Times" w:hAnsi="Times" w:cs="Arial"/>
                <w:color w:val="000000"/>
              </w:rPr>
              <w:t>2.10</w:t>
            </w:r>
          </w:p>
        </w:tc>
        <w:tc>
          <w:tcPr>
            <w:tcW w:w="1300" w:type="dxa"/>
            <w:tcBorders>
              <w:top w:val="nil"/>
              <w:left w:val="nil"/>
              <w:bottom w:val="nil"/>
              <w:right w:val="nil"/>
            </w:tcBorders>
            <w:shd w:val="clear" w:color="auto" w:fill="auto"/>
            <w:noWrap/>
            <w:vAlign w:val="center"/>
            <w:hideMark/>
          </w:tcPr>
          <w:p w14:paraId="1EBFA3D2" w14:textId="77777777" w:rsidR="0080216C" w:rsidRPr="0080216C" w:rsidRDefault="0080216C" w:rsidP="0080216C">
            <w:pPr>
              <w:jc w:val="right"/>
              <w:rPr>
                <w:rFonts w:ascii="Times" w:hAnsi="Times"/>
                <w:color w:val="000000"/>
              </w:rPr>
            </w:pPr>
            <w:r w:rsidRPr="0080216C">
              <w:rPr>
                <w:rFonts w:ascii="Times" w:hAnsi="Times"/>
                <w:color w:val="000000"/>
              </w:rPr>
              <w:t>0.01</w:t>
            </w:r>
          </w:p>
        </w:tc>
      </w:tr>
      <w:tr w:rsidR="00503CBF" w:rsidRPr="001520BF" w14:paraId="6F147A41" w14:textId="77777777" w:rsidTr="0080216C">
        <w:trPr>
          <w:trHeight w:val="320"/>
        </w:trPr>
        <w:tc>
          <w:tcPr>
            <w:tcW w:w="3510" w:type="dxa"/>
            <w:tcBorders>
              <w:top w:val="nil"/>
              <w:left w:val="nil"/>
              <w:bottom w:val="nil"/>
              <w:right w:val="nil"/>
            </w:tcBorders>
            <w:shd w:val="clear" w:color="auto" w:fill="auto"/>
            <w:noWrap/>
            <w:vAlign w:val="center"/>
            <w:hideMark/>
          </w:tcPr>
          <w:p w14:paraId="464EA066" w14:textId="77777777" w:rsidR="00503CBF" w:rsidRPr="0080216C" w:rsidRDefault="00503CBF" w:rsidP="00CC0262">
            <w:pPr>
              <w:rPr>
                <w:rFonts w:ascii="Times" w:hAnsi="Times"/>
                <w:color w:val="000000"/>
              </w:rPr>
            </w:pPr>
            <w:r w:rsidRPr="0080216C">
              <w:rPr>
                <w:rFonts w:ascii="Times" w:hAnsi="Times"/>
                <w:color w:val="000000"/>
              </w:rPr>
              <w:t>Wealth</w:t>
            </w:r>
          </w:p>
        </w:tc>
        <w:tc>
          <w:tcPr>
            <w:tcW w:w="1926" w:type="dxa"/>
            <w:tcBorders>
              <w:top w:val="nil"/>
              <w:left w:val="nil"/>
              <w:bottom w:val="nil"/>
              <w:right w:val="nil"/>
            </w:tcBorders>
            <w:shd w:val="clear" w:color="auto" w:fill="auto"/>
            <w:noWrap/>
            <w:vAlign w:val="center"/>
            <w:hideMark/>
          </w:tcPr>
          <w:p w14:paraId="516C4DE8" w14:textId="77777777" w:rsidR="00503CBF" w:rsidRPr="0080216C" w:rsidRDefault="00503CBF" w:rsidP="00CC0262">
            <w:pPr>
              <w:rPr>
                <w:rFonts w:ascii="Times" w:hAnsi="Times"/>
                <w:color w:val="000000"/>
              </w:rPr>
            </w:pPr>
            <w:r w:rsidRPr="0080216C">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42F5A9DA" w14:textId="77777777" w:rsidR="00503CBF" w:rsidRPr="0080216C" w:rsidRDefault="00503CBF" w:rsidP="00CC0262">
            <w:pPr>
              <w:rPr>
                <w:rFonts w:ascii="Times" w:hAnsi="Times"/>
                <w:color w:val="000000"/>
              </w:rPr>
            </w:pPr>
            <w:r w:rsidRPr="0080216C">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6581F19A" w14:textId="77777777" w:rsidR="00503CBF" w:rsidRPr="0080216C"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51E7FE1" w14:textId="77777777" w:rsidR="00503CBF" w:rsidRPr="0080216C"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3E1CB9E6" w14:textId="77777777" w:rsidR="00503CBF" w:rsidRPr="0080216C" w:rsidRDefault="00503CBF" w:rsidP="00CC0262">
            <w:pPr>
              <w:rPr>
                <w:rFonts w:ascii="Times" w:hAnsi="Times"/>
              </w:rPr>
            </w:pPr>
          </w:p>
        </w:tc>
      </w:tr>
      <w:tr w:rsidR="0080216C" w:rsidRPr="001520BF" w14:paraId="0EDA9C4D" w14:textId="77777777" w:rsidTr="00CC0262">
        <w:trPr>
          <w:trHeight w:val="320"/>
        </w:trPr>
        <w:tc>
          <w:tcPr>
            <w:tcW w:w="3510" w:type="dxa"/>
            <w:tcBorders>
              <w:top w:val="nil"/>
              <w:left w:val="nil"/>
              <w:bottom w:val="nil"/>
              <w:right w:val="nil"/>
            </w:tcBorders>
            <w:shd w:val="clear" w:color="auto" w:fill="auto"/>
            <w:noWrap/>
            <w:vAlign w:val="bottom"/>
            <w:hideMark/>
          </w:tcPr>
          <w:p w14:paraId="7FA2F74F" w14:textId="77777777" w:rsidR="0080216C" w:rsidRPr="0080216C" w:rsidRDefault="0080216C" w:rsidP="0080216C">
            <w:pPr>
              <w:rPr>
                <w:rFonts w:ascii="Times" w:hAnsi="Times"/>
              </w:rPr>
            </w:pPr>
          </w:p>
        </w:tc>
        <w:tc>
          <w:tcPr>
            <w:tcW w:w="1926" w:type="dxa"/>
            <w:tcBorders>
              <w:top w:val="nil"/>
              <w:left w:val="nil"/>
              <w:bottom w:val="nil"/>
              <w:right w:val="nil"/>
            </w:tcBorders>
            <w:shd w:val="clear" w:color="auto" w:fill="auto"/>
            <w:noWrap/>
            <w:vAlign w:val="center"/>
            <w:hideMark/>
          </w:tcPr>
          <w:p w14:paraId="29F6A0E4" w14:textId="77777777" w:rsidR="0080216C" w:rsidRPr="0080216C" w:rsidRDefault="0080216C" w:rsidP="0080216C">
            <w:pPr>
              <w:rPr>
                <w:rFonts w:ascii="Times" w:hAnsi="Times"/>
                <w:color w:val="000000"/>
              </w:rPr>
            </w:pPr>
            <w:r w:rsidRPr="0080216C">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758702CC" w14:textId="20B7DFBA" w:rsidR="0080216C" w:rsidRPr="0080216C" w:rsidRDefault="0080216C" w:rsidP="0080216C">
            <w:pPr>
              <w:jc w:val="right"/>
              <w:rPr>
                <w:rFonts w:ascii="Times" w:hAnsi="Times"/>
                <w:color w:val="000000"/>
              </w:rPr>
            </w:pPr>
            <w:r w:rsidRPr="0080216C">
              <w:rPr>
                <w:rFonts w:ascii="Times" w:hAnsi="Times" w:cs="Arial"/>
                <w:color w:val="000000"/>
              </w:rPr>
              <w:t>1.12</w:t>
            </w:r>
          </w:p>
        </w:tc>
        <w:tc>
          <w:tcPr>
            <w:tcW w:w="1300" w:type="dxa"/>
            <w:tcBorders>
              <w:top w:val="nil"/>
              <w:left w:val="nil"/>
              <w:bottom w:val="nil"/>
              <w:right w:val="nil"/>
            </w:tcBorders>
            <w:shd w:val="clear" w:color="auto" w:fill="auto"/>
            <w:noWrap/>
            <w:vAlign w:val="bottom"/>
            <w:hideMark/>
          </w:tcPr>
          <w:p w14:paraId="5783403F" w14:textId="534831DF" w:rsidR="0080216C" w:rsidRPr="0080216C" w:rsidRDefault="0080216C" w:rsidP="0080216C">
            <w:pPr>
              <w:jc w:val="right"/>
              <w:rPr>
                <w:rFonts w:ascii="Times" w:hAnsi="Times"/>
                <w:color w:val="000000"/>
              </w:rPr>
            </w:pPr>
            <w:r w:rsidRPr="0080216C">
              <w:rPr>
                <w:rFonts w:ascii="Times" w:hAnsi="Times" w:cs="Arial"/>
                <w:color w:val="000000"/>
              </w:rPr>
              <w:t>1.05</w:t>
            </w:r>
          </w:p>
        </w:tc>
        <w:tc>
          <w:tcPr>
            <w:tcW w:w="1300" w:type="dxa"/>
            <w:tcBorders>
              <w:top w:val="nil"/>
              <w:left w:val="nil"/>
              <w:bottom w:val="nil"/>
              <w:right w:val="nil"/>
            </w:tcBorders>
            <w:shd w:val="clear" w:color="auto" w:fill="auto"/>
            <w:noWrap/>
            <w:vAlign w:val="bottom"/>
            <w:hideMark/>
          </w:tcPr>
          <w:p w14:paraId="61449FB4" w14:textId="17C1ABF0" w:rsidR="0080216C" w:rsidRPr="0080216C" w:rsidRDefault="0080216C" w:rsidP="0080216C">
            <w:pPr>
              <w:jc w:val="right"/>
              <w:rPr>
                <w:rFonts w:ascii="Times" w:hAnsi="Times"/>
                <w:color w:val="000000"/>
              </w:rPr>
            </w:pPr>
            <w:r w:rsidRPr="0080216C">
              <w:rPr>
                <w:rFonts w:ascii="Times" w:hAnsi="Times" w:cs="Arial"/>
                <w:color w:val="000000"/>
              </w:rPr>
              <w:t>1.19</w:t>
            </w:r>
          </w:p>
        </w:tc>
        <w:tc>
          <w:tcPr>
            <w:tcW w:w="1300" w:type="dxa"/>
            <w:tcBorders>
              <w:top w:val="nil"/>
              <w:left w:val="nil"/>
              <w:bottom w:val="nil"/>
              <w:right w:val="nil"/>
            </w:tcBorders>
            <w:shd w:val="clear" w:color="auto" w:fill="auto"/>
            <w:noWrap/>
            <w:vAlign w:val="center"/>
            <w:hideMark/>
          </w:tcPr>
          <w:p w14:paraId="20AFAF08" w14:textId="77777777" w:rsidR="0080216C" w:rsidRPr="0080216C" w:rsidRDefault="0080216C" w:rsidP="0080216C">
            <w:pPr>
              <w:jc w:val="right"/>
              <w:rPr>
                <w:rFonts w:ascii="Times" w:hAnsi="Times"/>
                <w:color w:val="000000"/>
              </w:rPr>
            </w:pPr>
            <w:r w:rsidRPr="0080216C">
              <w:rPr>
                <w:rFonts w:ascii="Times" w:hAnsi="Times"/>
                <w:color w:val="000000"/>
              </w:rPr>
              <w:t>0.0004</w:t>
            </w:r>
          </w:p>
        </w:tc>
      </w:tr>
      <w:tr w:rsidR="0080216C" w:rsidRPr="001520BF" w14:paraId="5FD6B124" w14:textId="77777777" w:rsidTr="00CC0262">
        <w:trPr>
          <w:trHeight w:val="320"/>
        </w:trPr>
        <w:tc>
          <w:tcPr>
            <w:tcW w:w="3510" w:type="dxa"/>
            <w:tcBorders>
              <w:top w:val="nil"/>
              <w:left w:val="nil"/>
              <w:bottom w:val="nil"/>
              <w:right w:val="nil"/>
            </w:tcBorders>
            <w:shd w:val="clear" w:color="auto" w:fill="auto"/>
            <w:noWrap/>
            <w:vAlign w:val="bottom"/>
            <w:hideMark/>
          </w:tcPr>
          <w:p w14:paraId="73AAFA01" w14:textId="77777777" w:rsidR="0080216C" w:rsidRPr="0080216C" w:rsidRDefault="0080216C" w:rsidP="0080216C">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0145F5DF" w14:textId="77777777" w:rsidR="0080216C" w:rsidRPr="0080216C" w:rsidRDefault="0080216C" w:rsidP="0080216C">
            <w:pPr>
              <w:rPr>
                <w:rFonts w:ascii="Times" w:hAnsi="Times"/>
                <w:color w:val="000000"/>
              </w:rPr>
            </w:pPr>
            <w:r w:rsidRPr="0080216C">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73F62913" w14:textId="425AB0F0" w:rsidR="0080216C" w:rsidRPr="0080216C" w:rsidRDefault="0080216C" w:rsidP="0080216C">
            <w:pPr>
              <w:jc w:val="right"/>
              <w:rPr>
                <w:rFonts w:ascii="Times" w:hAnsi="Times"/>
                <w:color w:val="000000"/>
              </w:rPr>
            </w:pPr>
            <w:r w:rsidRPr="0080216C">
              <w:rPr>
                <w:rFonts w:ascii="Times" w:hAnsi="Times" w:cs="Arial"/>
                <w:color w:val="000000"/>
              </w:rPr>
              <w:t>1.03</w:t>
            </w:r>
          </w:p>
        </w:tc>
        <w:tc>
          <w:tcPr>
            <w:tcW w:w="1300" w:type="dxa"/>
            <w:tcBorders>
              <w:top w:val="nil"/>
              <w:left w:val="nil"/>
              <w:bottom w:val="nil"/>
              <w:right w:val="nil"/>
            </w:tcBorders>
            <w:shd w:val="clear" w:color="auto" w:fill="auto"/>
            <w:noWrap/>
            <w:vAlign w:val="bottom"/>
            <w:hideMark/>
          </w:tcPr>
          <w:p w14:paraId="4592BF88" w14:textId="19F68411" w:rsidR="0080216C" w:rsidRPr="0080216C" w:rsidRDefault="0080216C" w:rsidP="0080216C">
            <w:pPr>
              <w:jc w:val="right"/>
              <w:rPr>
                <w:rFonts w:ascii="Times" w:hAnsi="Times"/>
                <w:color w:val="000000"/>
              </w:rPr>
            </w:pPr>
            <w:r w:rsidRPr="0080216C">
              <w:rPr>
                <w:rFonts w:ascii="Times" w:hAnsi="Times" w:cs="Arial"/>
                <w:color w:val="000000"/>
              </w:rPr>
              <w:t>0.94</w:t>
            </w:r>
          </w:p>
        </w:tc>
        <w:tc>
          <w:tcPr>
            <w:tcW w:w="1300" w:type="dxa"/>
            <w:tcBorders>
              <w:top w:val="nil"/>
              <w:left w:val="nil"/>
              <w:bottom w:val="nil"/>
              <w:right w:val="nil"/>
            </w:tcBorders>
            <w:shd w:val="clear" w:color="auto" w:fill="auto"/>
            <w:noWrap/>
            <w:vAlign w:val="bottom"/>
            <w:hideMark/>
          </w:tcPr>
          <w:p w14:paraId="29CA8C90" w14:textId="15698D09" w:rsidR="0080216C" w:rsidRPr="0080216C" w:rsidRDefault="0080216C" w:rsidP="0080216C">
            <w:pPr>
              <w:jc w:val="right"/>
              <w:rPr>
                <w:rFonts w:ascii="Times" w:hAnsi="Times"/>
                <w:color w:val="000000"/>
              </w:rPr>
            </w:pPr>
            <w:r w:rsidRPr="0080216C">
              <w:rPr>
                <w:rFonts w:ascii="Times" w:hAnsi="Times" w:cs="Arial"/>
                <w:color w:val="000000"/>
              </w:rPr>
              <w:t>1.14</w:t>
            </w:r>
          </w:p>
        </w:tc>
        <w:tc>
          <w:tcPr>
            <w:tcW w:w="1300" w:type="dxa"/>
            <w:tcBorders>
              <w:top w:val="nil"/>
              <w:left w:val="nil"/>
              <w:bottom w:val="nil"/>
              <w:right w:val="nil"/>
            </w:tcBorders>
            <w:shd w:val="clear" w:color="auto" w:fill="auto"/>
            <w:noWrap/>
            <w:vAlign w:val="center"/>
            <w:hideMark/>
          </w:tcPr>
          <w:p w14:paraId="5A7F4714" w14:textId="6F8D5610" w:rsidR="0080216C" w:rsidRPr="0080216C" w:rsidRDefault="0080216C" w:rsidP="0080216C">
            <w:pPr>
              <w:jc w:val="right"/>
              <w:rPr>
                <w:rFonts w:ascii="Times" w:hAnsi="Times"/>
                <w:color w:val="000000"/>
              </w:rPr>
            </w:pPr>
            <w:r w:rsidRPr="0080216C">
              <w:rPr>
                <w:rFonts w:ascii="Times" w:hAnsi="Times"/>
                <w:color w:val="000000"/>
              </w:rPr>
              <w:t>0.51</w:t>
            </w:r>
          </w:p>
        </w:tc>
      </w:tr>
      <w:tr w:rsidR="0080216C" w:rsidRPr="001520BF" w14:paraId="5EF021A5" w14:textId="77777777" w:rsidTr="00CC0262">
        <w:trPr>
          <w:trHeight w:val="320"/>
        </w:trPr>
        <w:tc>
          <w:tcPr>
            <w:tcW w:w="3510" w:type="dxa"/>
            <w:tcBorders>
              <w:top w:val="nil"/>
              <w:left w:val="nil"/>
              <w:bottom w:val="nil"/>
              <w:right w:val="nil"/>
            </w:tcBorders>
            <w:shd w:val="clear" w:color="auto" w:fill="auto"/>
            <w:noWrap/>
            <w:vAlign w:val="bottom"/>
            <w:hideMark/>
          </w:tcPr>
          <w:p w14:paraId="4A569AFA" w14:textId="77777777" w:rsidR="0080216C" w:rsidRPr="0080216C" w:rsidRDefault="0080216C" w:rsidP="0080216C">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77844E0C" w14:textId="77777777" w:rsidR="0080216C" w:rsidRPr="0080216C" w:rsidRDefault="0080216C" w:rsidP="0080216C">
            <w:pPr>
              <w:rPr>
                <w:rFonts w:ascii="Times" w:hAnsi="Times"/>
                <w:color w:val="000000"/>
              </w:rPr>
            </w:pPr>
            <w:r w:rsidRPr="0080216C">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29B30B69" w14:textId="542E86C5" w:rsidR="0080216C" w:rsidRPr="0080216C" w:rsidRDefault="0080216C" w:rsidP="0080216C">
            <w:pPr>
              <w:jc w:val="right"/>
              <w:rPr>
                <w:rFonts w:ascii="Times" w:hAnsi="Times"/>
                <w:color w:val="000000"/>
              </w:rPr>
            </w:pPr>
            <w:r w:rsidRPr="0080216C">
              <w:rPr>
                <w:rFonts w:ascii="Times" w:hAnsi="Times" w:cs="Arial"/>
                <w:color w:val="000000"/>
              </w:rPr>
              <w:t>1.03</w:t>
            </w:r>
          </w:p>
        </w:tc>
        <w:tc>
          <w:tcPr>
            <w:tcW w:w="1300" w:type="dxa"/>
            <w:tcBorders>
              <w:top w:val="nil"/>
              <w:left w:val="nil"/>
              <w:bottom w:val="nil"/>
              <w:right w:val="nil"/>
            </w:tcBorders>
            <w:shd w:val="clear" w:color="auto" w:fill="auto"/>
            <w:noWrap/>
            <w:vAlign w:val="bottom"/>
            <w:hideMark/>
          </w:tcPr>
          <w:p w14:paraId="54C98818" w14:textId="321DFD47" w:rsidR="0080216C" w:rsidRPr="0080216C" w:rsidRDefault="0080216C" w:rsidP="0080216C">
            <w:pPr>
              <w:jc w:val="right"/>
              <w:rPr>
                <w:rFonts w:ascii="Times" w:hAnsi="Times"/>
                <w:color w:val="000000"/>
              </w:rPr>
            </w:pPr>
            <w:r w:rsidRPr="0080216C">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5276EF76" w14:textId="2E3CF5C9" w:rsidR="0080216C" w:rsidRPr="0080216C" w:rsidRDefault="0080216C" w:rsidP="0080216C">
            <w:pPr>
              <w:jc w:val="right"/>
              <w:rPr>
                <w:rFonts w:ascii="Times" w:hAnsi="Times"/>
                <w:color w:val="000000"/>
              </w:rPr>
            </w:pPr>
            <w:r w:rsidRPr="0080216C">
              <w:rPr>
                <w:rFonts w:ascii="Times" w:hAnsi="Times" w:cs="Arial"/>
                <w:color w:val="000000"/>
              </w:rPr>
              <w:t>1.16</w:t>
            </w:r>
          </w:p>
        </w:tc>
        <w:tc>
          <w:tcPr>
            <w:tcW w:w="1300" w:type="dxa"/>
            <w:tcBorders>
              <w:top w:val="nil"/>
              <w:left w:val="nil"/>
              <w:bottom w:val="nil"/>
              <w:right w:val="nil"/>
            </w:tcBorders>
            <w:shd w:val="clear" w:color="auto" w:fill="auto"/>
            <w:noWrap/>
            <w:vAlign w:val="center"/>
            <w:hideMark/>
          </w:tcPr>
          <w:p w14:paraId="37CD6D8A" w14:textId="4F519571" w:rsidR="0080216C" w:rsidRPr="0080216C" w:rsidRDefault="0080216C" w:rsidP="0080216C">
            <w:pPr>
              <w:jc w:val="right"/>
              <w:rPr>
                <w:rFonts w:ascii="Times" w:hAnsi="Times"/>
                <w:color w:val="000000"/>
              </w:rPr>
            </w:pPr>
            <w:r w:rsidRPr="0080216C">
              <w:rPr>
                <w:rFonts w:ascii="Times" w:hAnsi="Times"/>
                <w:color w:val="000000"/>
              </w:rPr>
              <w:t>0.66</w:t>
            </w:r>
          </w:p>
        </w:tc>
      </w:tr>
      <w:tr w:rsidR="0080216C" w:rsidRPr="001520BF" w14:paraId="42291D58" w14:textId="77777777" w:rsidTr="00CC0262">
        <w:trPr>
          <w:trHeight w:val="320"/>
        </w:trPr>
        <w:tc>
          <w:tcPr>
            <w:tcW w:w="3510" w:type="dxa"/>
            <w:tcBorders>
              <w:top w:val="nil"/>
              <w:left w:val="nil"/>
              <w:bottom w:val="nil"/>
              <w:right w:val="nil"/>
            </w:tcBorders>
            <w:shd w:val="clear" w:color="auto" w:fill="auto"/>
            <w:noWrap/>
            <w:vAlign w:val="bottom"/>
            <w:hideMark/>
          </w:tcPr>
          <w:p w14:paraId="3D47A0F7" w14:textId="77777777" w:rsidR="0080216C" w:rsidRPr="0080216C" w:rsidRDefault="0080216C" w:rsidP="0080216C">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7FF6FE64" w14:textId="77777777" w:rsidR="0080216C" w:rsidRPr="0080216C" w:rsidRDefault="0080216C" w:rsidP="0080216C">
            <w:pPr>
              <w:rPr>
                <w:rFonts w:ascii="Times" w:hAnsi="Times"/>
                <w:color w:val="000000"/>
              </w:rPr>
            </w:pPr>
            <w:r w:rsidRPr="0080216C">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418A3A4A" w14:textId="238CDA42" w:rsidR="0080216C" w:rsidRPr="0080216C" w:rsidRDefault="0080216C" w:rsidP="0080216C">
            <w:pPr>
              <w:jc w:val="right"/>
              <w:rPr>
                <w:rFonts w:ascii="Times" w:hAnsi="Times"/>
                <w:color w:val="000000"/>
              </w:rPr>
            </w:pPr>
            <w:r w:rsidRPr="0080216C">
              <w:rPr>
                <w:rFonts w:ascii="Times" w:hAnsi="Times" w:cs="Arial"/>
                <w:color w:val="000000"/>
              </w:rPr>
              <w:t>0.97</w:t>
            </w:r>
          </w:p>
        </w:tc>
        <w:tc>
          <w:tcPr>
            <w:tcW w:w="1300" w:type="dxa"/>
            <w:tcBorders>
              <w:top w:val="nil"/>
              <w:left w:val="nil"/>
              <w:bottom w:val="nil"/>
              <w:right w:val="nil"/>
            </w:tcBorders>
            <w:shd w:val="clear" w:color="auto" w:fill="auto"/>
            <w:noWrap/>
            <w:vAlign w:val="bottom"/>
            <w:hideMark/>
          </w:tcPr>
          <w:p w14:paraId="6EEAFB60" w14:textId="5AD2E6F7" w:rsidR="0080216C" w:rsidRPr="0080216C" w:rsidRDefault="0080216C" w:rsidP="0080216C">
            <w:pPr>
              <w:jc w:val="right"/>
              <w:rPr>
                <w:rFonts w:ascii="Times" w:hAnsi="Times"/>
                <w:color w:val="000000"/>
              </w:rPr>
            </w:pPr>
            <w:r w:rsidRPr="0080216C">
              <w:rPr>
                <w:rFonts w:ascii="Times" w:hAnsi="Times" w:cs="Arial"/>
                <w:color w:val="000000"/>
              </w:rPr>
              <w:t>0.81</w:t>
            </w:r>
          </w:p>
        </w:tc>
        <w:tc>
          <w:tcPr>
            <w:tcW w:w="1300" w:type="dxa"/>
            <w:tcBorders>
              <w:top w:val="nil"/>
              <w:left w:val="nil"/>
              <w:bottom w:val="nil"/>
              <w:right w:val="nil"/>
            </w:tcBorders>
            <w:shd w:val="clear" w:color="auto" w:fill="auto"/>
            <w:noWrap/>
            <w:vAlign w:val="bottom"/>
            <w:hideMark/>
          </w:tcPr>
          <w:p w14:paraId="47BA918D" w14:textId="016406DA" w:rsidR="0080216C" w:rsidRPr="0080216C" w:rsidRDefault="0080216C" w:rsidP="0080216C">
            <w:pPr>
              <w:jc w:val="right"/>
              <w:rPr>
                <w:rFonts w:ascii="Times" w:hAnsi="Times"/>
                <w:color w:val="000000"/>
              </w:rPr>
            </w:pPr>
            <w:r w:rsidRPr="0080216C">
              <w:rPr>
                <w:rFonts w:ascii="Times" w:hAnsi="Times" w:cs="Arial"/>
                <w:color w:val="000000"/>
              </w:rPr>
              <w:t>1.18</w:t>
            </w:r>
          </w:p>
        </w:tc>
        <w:tc>
          <w:tcPr>
            <w:tcW w:w="1300" w:type="dxa"/>
            <w:tcBorders>
              <w:top w:val="nil"/>
              <w:left w:val="nil"/>
              <w:bottom w:val="nil"/>
              <w:right w:val="nil"/>
            </w:tcBorders>
            <w:shd w:val="clear" w:color="auto" w:fill="auto"/>
            <w:noWrap/>
            <w:vAlign w:val="center"/>
            <w:hideMark/>
          </w:tcPr>
          <w:p w14:paraId="5B6EBBD7" w14:textId="117716B2" w:rsidR="0080216C" w:rsidRPr="0080216C" w:rsidRDefault="0080216C" w:rsidP="0080216C">
            <w:pPr>
              <w:jc w:val="right"/>
              <w:rPr>
                <w:rFonts w:ascii="Times" w:hAnsi="Times"/>
                <w:color w:val="000000"/>
              </w:rPr>
            </w:pPr>
            <w:r w:rsidRPr="0080216C">
              <w:rPr>
                <w:rFonts w:ascii="Times" w:hAnsi="Times"/>
                <w:color w:val="000000"/>
              </w:rPr>
              <w:t>0.78</w:t>
            </w:r>
          </w:p>
        </w:tc>
      </w:tr>
      <w:tr w:rsidR="0080216C" w:rsidRPr="001520BF" w14:paraId="49CCF11D" w14:textId="77777777" w:rsidTr="00CC0262">
        <w:trPr>
          <w:trHeight w:val="320"/>
        </w:trPr>
        <w:tc>
          <w:tcPr>
            <w:tcW w:w="3510" w:type="dxa"/>
            <w:tcBorders>
              <w:top w:val="nil"/>
              <w:left w:val="nil"/>
              <w:bottom w:val="nil"/>
              <w:right w:val="nil"/>
            </w:tcBorders>
            <w:shd w:val="clear" w:color="auto" w:fill="auto"/>
            <w:noWrap/>
            <w:vAlign w:val="center"/>
            <w:hideMark/>
          </w:tcPr>
          <w:p w14:paraId="3E578492" w14:textId="77777777" w:rsidR="0080216C" w:rsidRPr="0080216C" w:rsidRDefault="0080216C" w:rsidP="0080216C">
            <w:pPr>
              <w:rPr>
                <w:rFonts w:ascii="Times" w:hAnsi="Times"/>
                <w:color w:val="000000"/>
              </w:rPr>
            </w:pPr>
            <w:r w:rsidRPr="0080216C">
              <w:rPr>
                <w:rFonts w:ascii="Times" w:hAnsi="Times"/>
                <w:color w:val="000000"/>
              </w:rPr>
              <w:t>Rural</w:t>
            </w:r>
          </w:p>
        </w:tc>
        <w:tc>
          <w:tcPr>
            <w:tcW w:w="1926" w:type="dxa"/>
            <w:tcBorders>
              <w:top w:val="nil"/>
              <w:left w:val="nil"/>
              <w:bottom w:val="nil"/>
              <w:right w:val="nil"/>
            </w:tcBorders>
            <w:shd w:val="clear" w:color="auto" w:fill="auto"/>
            <w:noWrap/>
            <w:vAlign w:val="bottom"/>
            <w:hideMark/>
          </w:tcPr>
          <w:p w14:paraId="3E85B972"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B280D2D" w14:textId="7F39DE32" w:rsidR="0080216C" w:rsidRPr="0080216C" w:rsidRDefault="0080216C" w:rsidP="0080216C">
            <w:pPr>
              <w:jc w:val="right"/>
              <w:rPr>
                <w:rFonts w:ascii="Times" w:hAnsi="Times"/>
                <w:color w:val="000000"/>
              </w:rPr>
            </w:pPr>
            <w:r w:rsidRPr="0080216C">
              <w:rPr>
                <w:rFonts w:ascii="Times" w:hAnsi="Times" w:cs="Arial"/>
                <w:color w:val="000000"/>
              </w:rPr>
              <w:t>0.77</w:t>
            </w:r>
          </w:p>
        </w:tc>
        <w:tc>
          <w:tcPr>
            <w:tcW w:w="1300" w:type="dxa"/>
            <w:tcBorders>
              <w:top w:val="nil"/>
              <w:left w:val="nil"/>
              <w:bottom w:val="nil"/>
              <w:right w:val="nil"/>
            </w:tcBorders>
            <w:shd w:val="clear" w:color="auto" w:fill="auto"/>
            <w:noWrap/>
            <w:vAlign w:val="bottom"/>
            <w:hideMark/>
          </w:tcPr>
          <w:p w14:paraId="3A8E4B1E" w14:textId="46825AF7" w:rsidR="0080216C" w:rsidRPr="0080216C" w:rsidRDefault="0080216C" w:rsidP="0080216C">
            <w:pPr>
              <w:jc w:val="right"/>
              <w:rPr>
                <w:rFonts w:ascii="Times" w:hAnsi="Times"/>
                <w:color w:val="000000"/>
              </w:rPr>
            </w:pPr>
            <w:r w:rsidRPr="0080216C">
              <w:rPr>
                <w:rFonts w:ascii="Times" w:hAnsi="Times" w:cs="Arial"/>
                <w:color w:val="000000"/>
              </w:rPr>
              <w:t>0.69</w:t>
            </w:r>
          </w:p>
        </w:tc>
        <w:tc>
          <w:tcPr>
            <w:tcW w:w="1300" w:type="dxa"/>
            <w:tcBorders>
              <w:top w:val="nil"/>
              <w:left w:val="nil"/>
              <w:bottom w:val="nil"/>
              <w:right w:val="nil"/>
            </w:tcBorders>
            <w:shd w:val="clear" w:color="auto" w:fill="auto"/>
            <w:noWrap/>
            <w:vAlign w:val="bottom"/>
            <w:hideMark/>
          </w:tcPr>
          <w:p w14:paraId="7FE49A95" w14:textId="1A54BF72" w:rsidR="0080216C" w:rsidRPr="0080216C" w:rsidRDefault="0080216C" w:rsidP="0080216C">
            <w:pPr>
              <w:jc w:val="right"/>
              <w:rPr>
                <w:rFonts w:ascii="Times" w:hAnsi="Times"/>
                <w:color w:val="000000"/>
              </w:rPr>
            </w:pPr>
            <w:r w:rsidRPr="0080216C">
              <w:rPr>
                <w:rFonts w:ascii="Times" w:hAnsi="Times" w:cs="Arial"/>
                <w:color w:val="000000"/>
              </w:rPr>
              <w:t>0.86</w:t>
            </w:r>
          </w:p>
        </w:tc>
        <w:tc>
          <w:tcPr>
            <w:tcW w:w="1300" w:type="dxa"/>
            <w:tcBorders>
              <w:top w:val="nil"/>
              <w:left w:val="nil"/>
              <w:bottom w:val="nil"/>
              <w:right w:val="nil"/>
            </w:tcBorders>
            <w:shd w:val="clear" w:color="auto" w:fill="auto"/>
            <w:noWrap/>
            <w:vAlign w:val="center"/>
            <w:hideMark/>
          </w:tcPr>
          <w:p w14:paraId="000B3A6C" w14:textId="77777777" w:rsidR="0080216C" w:rsidRPr="0080216C" w:rsidRDefault="0080216C" w:rsidP="0080216C">
            <w:pPr>
              <w:jc w:val="right"/>
              <w:rPr>
                <w:rFonts w:ascii="Times" w:hAnsi="Times"/>
                <w:color w:val="000000"/>
              </w:rPr>
            </w:pPr>
            <w:r w:rsidRPr="0080216C">
              <w:rPr>
                <w:rFonts w:ascii="Times" w:hAnsi="Times"/>
                <w:color w:val="000000"/>
              </w:rPr>
              <w:t>&lt;.0001</w:t>
            </w:r>
          </w:p>
        </w:tc>
      </w:tr>
      <w:tr w:rsidR="0080216C" w:rsidRPr="001520BF" w14:paraId="2B673858" w14:textId="77777777" w:rsidTr="00CC0262">
        <w:trPr>
          <w:trHeight w:val="320"/>
        </w:trPr>
        <w:tc>
          <w:tcPr>
            <w:tcW w:w="3510" w:type="dxa"/>
            <w:tcBorders>
              <w:top w:val="nil"/>
              <w:left w:val="nil"/>
              <w:bottom w:val="nil"/>
              <w:right w:val="nil"/>
            </w:tcBorders>
            <w:shd w:val="clear" w:color="auto" w:fill="auto"/>
            <w:noWrap/>
            <w:vAlign w:val="center"/>
          </w:tcPr>
          <w:p w14:paraId="46E0FFC5" w14:textId="7BC0869B" w:rsidR="0080216C" w:rsidRPr="0080216C" w:rsidRDefault="0080216C" w:rsidP="0080216C">
            <w:pPr>
              <w:rPr>
                <w:rFonts w:ascii="Times" w:hAnsi="Times"/>
                <w:color w:val="000000"/>
              </w:rPr>
            </w:pPr>
            <w:r w:rsidRPr="0080216C">
              <w:rPr>
                <w:rFonts w:ascii="Times" w:hAnsi="Times"/>
                <w:color w:val="000000"/>
              </w:rPr>
              <w:t>GDP per capita</w:t>
            </w:r>
            <w:r w:rsidRPr="0080216C">
              <w:rPr>
                <w:rFonts w:ascii="Times" w:hAnsi="Times"/>
                <w:color w:val="000000"/>
                <w:vertAlign w:val="superscript"/>
              </w:rPr>
              <w:t>2</w:t>
            </w:r>
          </w:p>
        </w:tc>
        <w:tc>
          <w:tcPr>
            <w:tcW w:w="1926" w:type="dxa"/>
            <w:tcBorders>
              <w:top w:val="nil"/>
              <w:left w:val="nil"/>
              <w:bottom w:val="nil"/>
              <w:right w:val="nil"/>
            </w:tcBorders>
            <w:shd w:val="clear" w:color="auto" w:fill="auto"/>
            <w:noWrap/>
            <w:vAlign w:val="bottom"/>
          </w:tcPr>
          <w:p w14:paraId="40C0F571"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tcPr>
          <w:p w14:paraId="4594D7D4" w14:textId="6A0E1142" w:rsidR="0080216C" w:rsidRPr="0080216C" w:rsidRDefault="0080216C" w:rsidP="0080216C">
            <w:pPr>
              <w:jc w:val="right"/>
              <w:rPr>
                <w:rFonts w:ascii="Times" w:hAnsi="Times"/>
                <w:color w:val="000000"/>
              </w:rPr>
            </w:pPr>
            <w:r w:rsidRPr="0080216C">
              <w:rPr>
                <w:rFonts w:ascii="Times" w:hAnsi="Times" w:cs="Arial"/>
                <w:color w:val="000000"/>
              </w:rPr>
              <w:t>0.75</w:t>
            </w:r>
          </w:p>
        </w:tc>
        <w:tc>
          <w:tcPr>
            <w:tcW w:w="1300" w:type="dxa"/>
            <w:tcBorders>
              <w:top w:val="nil"/>
              <w:left w:val="nil"/>
              <w:bottom w:val="nil"/>
              <w:right w:val="nil"/>
            </w:tcBorders>
            <w:shd w:val="clear" w:color="auto" w:fill="auto"/>
            <w:noWrap/>
            <w:vAlign w:val="bottom"/>
          </w:tcPr>
          <w:p w14:paraId="7A28A971" w14:textId="11E89125" w:rsidR="0080216C" w:rsidRPr="0080216C" w:rsidRDefault="0080216C" w:rsidP="0080216C">
            <w:pPr>
              <w:jc w:val="right"/>
              <w:rPr>
                <w:rFonts w:ascii="Times" w:hAnsi="Times"/>
                <w:color w:val="000000"/>
              </w:rPr>
            </w:pPr>
            <w:r w:rsidRPr="0080216C">
              <w:rPr>
                <w:rFonts w:ascii="Times" w:hAnsi="Times" w:cs="Arial"/>
                <w:color w:val="000000"/>
              </w:rPr>
              <w:t>0.44</w:t>
            </w:r>
          </w:p>
        </w:tc>
        <w:tc>
          <w:tcPr>
            <w:tcW w:w="1300" w:type="dxa"/>
            <w:tcBorders>
              <w:top w:val="nil"/>
              <w:left w:val="nil"/>
              <w:bottom w:val="nil"/>
              <w:right w:val="nil"/>
            </w:tcBorders>
            <w:shd w:val="clear" w:color="auto" w:fill="auto"/>
            <w:noWrap/>
            <w:vAlign w:val="bottom"/>
          </w:tcPr>
          <w:p w14:paraId="04F9548F" w14:textId="4041369B" w:rsidR="0080216C" w:rsidRPr="0080216C" w:rsidRDefault="0080216C" w:rsidP="0080216C">
            <w:pPr>
              <w:jc w:val="right"/>
              <w:rPr>
                <w:rFonts w:ascii="Times" w:hAnsi="Times"/>
                <w:color w:val="000000"/>
              </w:rPr>
            </w:pPr>
            <w:r w:rsidRPr="0080216C">
              <w:rPr>
                <w:rFonts w:ascii="Times" w:hAnsi="Times" w:cs="Arial"/>
                <w:color w:val="000000"/>
              </w:rPr>
              <w:t>1.28</w:t>
            </w:r>
          </w:p>
        </w:tc>
        <w:tc>
          <w:tcPr>
            <w:tcW w:w="1300" w:type="dxa"/>
            <w:tcBorders>
              <w:top w:val="nil"/>
              <w:left w:val="nil"/>
              <w:bottom w:val="nil"/>
              <w:right w:val="nil"/>
            </w:tcBorders>
            <w:shd w:val="clear" w:color="auto" w:fill="auto"/>
            <w:noWrap/>
            <w:vAlign w:val="bottom"/>
          </w:tcPr>
          <w:p w14:paraId="6C2D92D7" w14:textId="5A35F0AC" w:rsidR="0080216C" w:rsidRPr="0080216C" w:rsidRDefault="0080216C" w:rsidP="0080216C">
            <w:pPr>
              <w:jc w:val="right"/>
              <w:rPr>
                <w:rFonts w:ascii="Times" w:hAnsi="Times"/>
                <w:color w:val="000000"/>
              </w:rPr>
            </w:pPr>
            <w:r w:rsidRPr="0080216C">
              <w:rPr>
                <w:rFonts w:ascii="Times" w:hAnsi="Times" w:cs="Arial"/>
                <w:color w:val="000000"/>
              </w:rPr>
              <w:t>0.29</w:t>
            </w:r>
          </w:p>
        </w:tc>
      </w:tr>
      <w:tr w:rsidR="0080216C" w:rsidRPr="001520BF" w14:paraId="0E079A80" w14:textId="77777777" w:rsidTr="00CC0262">
        <w:trPr>
          <w:trHeight w:val="320"/>
        </w:trPr>
        <w:tc>
          <w:tcPr>
            <w:tcW w:w="3510" w:type="dxa"/>
            <w:tcBorders>
              <w:top w:val="nil"/>
              <w:left w:val="nil"/>
              <w:bottom w:val="nil"/>
              <w:right w:val="nil"/>
            </w:tcBorders>
            <w:shd w:val="clear" w:color="auto" w:fill="auto"/>
            <w:noWrap/>
            <w:vAlign w:val="center"/>
            <w:hideMark/>
          </w:tcPr>
          <w:p w14:paraId="564AC1FF" w14:textId="1B4DE5C2" w:rsidR="0080216C" w:rsidRPr="0080216C" w:rsidRDefault="0080216C" w:rsidP="0080216C">
            <w:pPr>
              <w:rPr>
                <w:rFonts w:ascii="Times" w:hAnsi="Times"/>
                <w:color w:val="000000"/>
              </w:rPr>
            </w:pPr>
            <w:r w:rsidRPr="0080216C">
              <w:rPr>
                <w:rFonts w:ascii="Times" w:hAnsi="Times"/>
                <w:color w:val="000000"/>
              </w:rPr>
              <w:t>PEPFAR funding per capita</w:t>
            </w:r>
            <w:r w:rsidRPr="0080216C">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0D0140A9"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41A51E4" w14:textId="2BC70690" w:rsidR="0080216C" w:rsidRPr="0080216C" w:rsidRDefault="0080216C" w:rsidP="0080216C">
            <w:pPr>
              <w:jc w:val="right"/>
              <w:rPr>
                <w:rFonts w:ascii="Times" w:hAnsi="Times"/>
                <w:color w:val="000000"/>
              </w:rPr>
            </w:pPr>
            <w:r w:rsidRPr="0080216C">
              <w:rPr>
                <w:rFonts w:ascii="Times" w:hAnsi="Times" w:cs="Arial"/>
                <w:color w:val="000000"/>
              </w:rPr>
              <w:t>1.17</w:t>
            </w:r>
          </w:p>
        </w:tc>
        <w:tc>
          <w:tcPr>
            <w:tcW w:w="1300" w:type="dxa"/>
            <w:tcBorders>
              <w:top w:val="nil"/>
              <w:left w:val="nil"/>
              <w:bottom w:val="nil"/>
              <w:right w:val="nil"/>
            </w:tcBorders>
            <w:shd w:val="clear" w:color="auto" w:fill="auto"/>
            <w:noWrap/>
            <w:vAlign w:val="bottom"/>
            <w:hideMark/>
          </w:tcPr>
          <w:p w14:paraId="00C437AD" w14:textId="1B20C037" w:rsidR="0080216C" w:rsidRPr="0080216C" w:rsidRDefault="0080216C" w:rsidP="0080216C">
            <w:pPr>
              <w:jc w:val="right"/>
              <w:rPr>
                <w:rFonts w:ascii="Times" w:hAnsi="Times"/>
                <w:color w:val="000000"/>
              </w:rPr>
            </w:pPr>
            <w:r w:rsidRPr="0080216C">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0298A2E5" w14:textId="32D87D41" w:rsidR="0080216C" w:rsidRPr="0080216C" w:rsidRDefault="0080216C" w:rsidP="0080216C">
            <w:pPr>
              <w:jc w:val="right"/>
              <w:rPr>
                <w:rFonts w:ascii="Times" w:hAnsi="Times"/>
                <w:color w:val="000000"/>
              </w:rPr>
            </w:pPr>
            <w:r w:rsidRPr="0080216C">
              <w:rPr>
                <w:rFonts w:ascii="Times" w:hAnsi="Times" w:cs="Arial"/>
                <w:color w:val="000000"/>
              </w:rPr>
              <w:t>1.54</w:t>
            </w:r>
          </w:p>
        </w:tc>
        <w:tc>
          <w:tcPr>
            <w:tcW w:w="1300" w:type="dxa"/>
            <w:tcBorders>
              <w:top w:val="nil"/>
              <w:left w:val="nil"/>
              <w:bottom w:val="nil"/>
              <w:right w:val="nil"/>
            </w:tcBorders>
            <w:shd w:val="clear" w:color="auto" w:fill="auto"/>
            <w:noWrap/>
            <w:vAlign w:val="bottom"/>
            <w:hideMark/>
          </w:tcPr>
          <w:p w14:paraId="34ADE3C4" w14:textId="6E2AE6A0" w:rsidR="0080216C" w:rsidRPr="0080216C" w:rsidRDefault="0080216C" w:rsidP="0080216C">
            <w:pPr>
              <w:jc w:val="right"/>
              <w:rPr>
                <w:rFonts w:ascii="Times" w:hAnsi="Times"/>
                <w:color w:val="000000"/>
              </w:rPr>
            </w:pPr>
            <w:r w:rsidRPr="0080216C">
              <w:rPr>
                <w:rFonts w:ascii="Times" w:hAnsi="Times" w:cs="Arial"/>
                <w:color w:val="000000"/>
              </w:rPr>
              <w:t>0.27</w:t>
            </w:r>
          </w:p>
        </w:tc>
      </w:tr>
      <w:tr w:rsidR="0080216C" w:rsidRPr="001520BF" w14:paraId="05B84C30" w14:textId="77777777" w:rsidTr="00CC0262">
        <w:trPr>
          <w:trHeight w:val="320"/>
        </w:trPr>
        <w:tc>
          <w:tcPr>
            <w:tcW w:w="3510" w:type="dxa"/>
            <w:tcBorders>
              <w:top w:val="nil"/>
              <w:left w:val="nil"/>
              <w:bottom w:val="nil"/>
              <w:right w:val="nil"/>
            </w:tcBorders>
            <w:shd w:val="clear" w:color="auto" w:fill="auto"/>
            <w:noWrap/>
            <w:vAlign w:val="center"/>
            <w:hideMark/>
          </w:tcPr>
          <w:p w14:paraId="54BEE5D8" w14:textId="7C28C58A" w:rsidR="0080216C" w:rsidRPr="0080216C" w:rsidRDefault="0080216C" w:rsidP="0080216C">
            <w:pPr>
              <w:rPr>
                <w:rFonts w:ascii="Times" w:hAnsi="Times"/>
                <w:color w:val="000000"/>
              </w:rPr>
            </w:pPr>
            <w:r w:rsidRPr="0080216C">
              <w:rPr>
                <w:rFonts w:ascii="Times" w:hAnsi="Times"/>
                <w:color w:val="000000"/>
              </w:rPr>
              <w:t>Global Fund funding per capita</w:t>
            </w:r>
            <w:r w:rsidRPr="0080216C">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3A8480A6"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8483521" w14:textId="570B4A58" w:rsidR="0080216C" w:rsidRPr="0080216C" w:rsidRDefault="0080216C" w:rsidP="0080216C">
            <w:pPr>
              <w:jc w:val="right"/>
              <w:rPr>
                <w:rFonts w:ascii="Times" w:hAnsi="Times"/>
                <w:color w:val="000000"/>
              </w:rPr>
            </w:pPr>
            <w:r w:rsidRPr="0080216C">
              <w:rPr>
                <w:rFonts w:ascii="Times" w:hAnsi="Times" w:cs="Arial"/>
                <w:color w:val="000000"/>
              </w:rPr>
              <w:t>0.88</w:t>
            </w:r>
          </w:p>
        </w:tc>
        <w:tc>
          <w:tcPr>
            <w:tcW w:w="1300" w:type="dxa"/>
            <w:tcBorders>
              <w:top w:val="nil"/>
              <w:left w:val="nil"/>
              <w:bottom w:val="nil"/>
              <w:right w:val="nil"/>
            </w:tcBorders>
            <w:shd w:val="clear" w:color="auto" w:fill="auto"/>
            <w:noWrap/>
            <w:vAlign w:val="bottom"/>
            <w:hideMark/>
          </w:tcPr>
          <w:p w14:paraId="552AD7C7" w14:textId="4766EDA4" w:rsidR="0080216C" w:rsidRPr="0080216C" w:rsidRDefault="0080216C" w:rsidP="0080216C">
            <w:pPr>
              <w:jc w:val="right"/>
              <w:rPr>
                <w:rFonts w:ascii="Times" w:hAnsi="Times"/>
                <w:color w:val="000000"/>
              </w:rPr>
            </w:pPr>
            <w:r w:rsidRPr="0080216C">
              <w:rPr>
                <w:rFonts w:ascii="Times" w:hAnsi="Times" w:cs="Arial"/>
                <w:color w:val="000000"/>
              </w:rPr>
              <w:t>0.67</w:t>
            </w:r>
          </w:p>
        </w:tc>
        <w:tc>
          <w:tcPr>
            <w:tcW w:w="1300" w:type="dxa"/>
            <w:tcBorders>
              <w:top w:val="nil"/>
              <w:left w:val="nil"/>
              <w:bottom w:val="nil"/>
              <w:right w:val="nil"/>
            </w:tcBorders>
            <w:shd w:val="clear" w:color="auto" w:fill="auto"/>
            <w:noWrap/>
            <w:vAlign w:val="bottom"/>
            <w:hideMark/>
          </w:tcPr>
          <w:p w14:paraId="67A4CE40" w14:textId="508A2D9B" w:rsidR="0080216C" w:rsidRPr="0080216C" w:rsidRDefault="0080216C" w:rsidP="0080216C">
            <w:pPr>
              <w:jc w:val="right"/>
              <w:rPr>
                <w:rFonts w:ascii="Times" w:hAnsi="Times"/>
                <w:color w:val="000000"/>
              </w:rPr>
            </w:pPr>
            <w:r w:rsidRPr="0080216C">
              <w:rPr>
                <w:rFonts w:ascii="Times" w:hAnsi="Times" w:cs="Arial"/>
                <w:color w:val="000000"/>
              </w:rPr>
              <w:t>1.15</w:t>
            </w:r>
          </w:p>
        </w:tc>
        <w:tc>
          <w:tcPr>
            <w:tcW w:w="1300" w:type="dxa"/>
            <w:tcBorders>
              <w:top w:val="nil"/>
              <w:left w:val="nil"/>
              <w:bottom w:val="nil"/>
              <w:right w:val="nil"/>
            </w:tcBorders>
            <w:shd w:val="clear" w:color="auto" w:fill="auto"/>
            <w:noWrap/>
            <w:vAlign w:val="bottom"/>
            <w:hideMark/>
          </w:tcPr>
          <w:p w14:paraId="388948BD" w14:textId="3AC1C905" w:rsidR="0080216C" w:rsidRPr="0080216C" w:rsidRDefault="0080216C" w:rsidP="0080216C">
            <w:pPr>
              <w:jc w:val="right"/>
              <w:rPr>
                <w:rFonts w:ascii="Times" w:hAnsi="Times"/>
                <w:color w:val="000000"/>
              </w:rPr>
            </w:pPr>
            <w:r w:rsidRPr="0080216C">
              <w:rPr>
                <w:rFonts w:ascii="Times" w:hAnsi="Times" w:cs="Arial"/>
                <w:color w:val="000000"/>
              </w:rPr>
              <w:t>0.35</w:t>
            </w:r>
          </w:p>
        </w:tc>
      </w:tr>
      <w:tr w:rsidR="0080216C" w:rsidRPr="001520BF" w14:paraId="6856A170" w14:textId="77777777" w:rsidTr="00CC0262">
        <w:trPr>
          <w:trHeight w:val="320"/>
        </w:trPr>
        <w:tc>
          <w:tcPr>
            <w:tcW w:w="3510" w:type="dxa"/>
            <w:tcBorders>
              <w:top w:val="nil"/>
              <w:left w:val="nil"/>
              <w:bottom w:val="nil"/>
              <w:right w:val="nil"/>
            </w:tcBorders>
            <w:shd w:val="clear" w:color="auto" w:fill="auto"/>
            <w:noWrap/>
            <w:vAlign w:val="center"/>
            <w:hideMark/>
          </w:tcPr>
          <w:p w14:paraId="0A4F7288" w14:textId="77777777" w:rsidR="0080216C" w:rsidRPr="0080216C" w:rsidRDefault="0080216C" w:rsidP="0080216C">
            <w:pPr>
              <w:rPr>
                <w:rFonts w:ascii="Times" w:hAnsi="Times"/>
                <w:color w:val="000000"/>
              </w:rPr>
            </w:pPr>
            <w:r w:rsidRPr="0080216C">
              <w:rPr>
                <w:rFonts w:ascii="Times" w:hAnsi="Times"/>
                <w:color w:val="000000"/>
              </w:rPr>
              <w:t>WB Corruption</w:t>
            </w:r>
          </w:p>
        </w:tc>
        <w:tc>
          <w:tcPr>
            <w:tcW w:w="1926" w:type="dxa"/>
            <w:tcBorders>
              <w:top w:val="nil"/>
              <w:left w:val="nil"/>
              <w:bottom w:val="nil"/>
              <w:right w:val="nil"/>
            </w:tcBorders>
            <w:shd w:val="clear" w:color="auto" w:fill="auto"/>
            <w:noWrap/>
            <w:vAlign w:val="bottom"/>
            <w:hideMark/>
          </w:tcPr>
          <w:p w14:paraId="24E97B83"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C341B98" w14:textId="37EB8E0A" w:rsidR="0080216C" w:rsidRPr="0080216C" w:rsidRDefault="0080216C" w:rsidP="0080216C">
            <w:pPr>
              <w:jc w:val="right"/>
              <w:rPr>
                <w:rFonts w:ascii="Times" w:hAnsi="Times"/>
                <w:color w:val="000000"/>
              </w:rPr>
            </w:pPr>
            <w:r w:rsidRPr="0080216C">
              <w:rPr>
                <w:rFonts w:ascii="Times" w:hAnsi="Times" w:cs="Arial"/>
                <w:color w:val="000000"/>
              </w:rPr>
              <w:t>0.63</w:t>
            </w:r>
          </w:p>
        </w:tc>
        <w:tc>
          <w:tcPr>
            <w:tcW w:w="1300" w:type="dxa"/>
            <w:tcBorders>
              <w:top w:val="nil"/>
              <w:left w:val="nil"/>
              <w:bottom w:val="nil"/>
              <w:right w:val="nil"/>
            </w:tcBorders>
            <w:shd w:val="clear" w:color="auto" w:fill="auto"/>
            <w:noWrap/>
            <w:vAlign w:val="bottom"/>
            <w:hideMark/>
          </w:tcPr>
          <w:p w14:paraId="6613693D" w14:textId="67BD70BF" w:rsidR="0080216C" w:rsidRPr="0080216C" w:rsidRDefault="0080216C" w:rsidP="0080216C">
            <w:pPr>
              <w:jc w:val="right"/>
              <w:rPr>
                <w:rFonts w:ascii="Times" w:hAnsi="Times"/>
                <w:color w:val="000000"/>
              </w:rPr>
            </w:pPr>
            <w:r w:rsidRPr="0080216C">
              <w:rPr>
                <w:rFonts w:ascii="Times" w:hAnsi="Times" w:cs="Arial"/>
                <w:color w:val="000000"/>
              </w:rPr>
              <w:t>0.18</w:t>
            </w:r>
          </w:p>
        </w:tc>
        <w:tc>
          <w:tcPr>
            <w:tcW w:w="1300" w:type="dxa"/>
            <w:tcBorders>
              <w:top w:val="nil"/>
              <w:left w:val="nil"/>
              <w:bottom w:val="nil"/>
              <w:right w:val="nil"/>
            </w:tcBorders>
            <w:shd w:val="clear" w:color="auto" w:fill="auto"/>
            <w:noWrap/>
            <w:vAlign w:val="bottom"/>
            <w:hideMark/>
          </w:tcPr>
          <w:p w14:paraId="11B92CE5" w14:textId="23E4E79A" w:rsidR="0080216C" w:rsidRPr="0080216C" w:rsidRDefault="0080216C" w:rsidP="0080216C">
            <w:pPr>
              <w:jc w:val="right"/>
              <w:rPr>
                <w:rFonts w:ascii="Times" w:hAnsi="Times"/>
                <w:color w:val="000000"/>
              </w:rPr>
            </w:pPr>
            <w:r w:rsidRPr="0080216C">
              <w:rPr>
                <w:rFonts w:ascii="Times" w:hAnsi="Times" w:cs="Arial"/>
                <w:color w:val="000000"/>
              </w:rPr>
              <w:t>2.17</w:t>
            </w:r>
          </w:p>
        </w:tc>
        <w:tc>
          <w:tcPr>
            <w:tcW w:w="1300" w:type="dxa"/>
            <w:tcBorders>
              <w:top w:val="nil"/>
              <w:left w:val="nil"/>
              <w:bottom w:val="nil"/>
              <w:right w:val="nil"/>
            </w:tcBorders>
            <w:shd w:val="clear" w:color="auto" w:fill="auto"/>
            <w:noWrap/>
            <w:vAlign w:val="bottom"/>
            <w:hideMark/>
          </w:tcPr>
          <w:p w14:paraId="07FBF79B" w14:textId="1F3E5A5C" w:rsidR="0080216C" w:rsidRPr="0080216C" w:rsidRDefault="0080216C" w:rsidP="0080216C">
            <w:pPr>
              <w:jc w:val="right"/>
              <w:rPr>
                <w:rFonts w:ascii="Times" w:hAnsi="Times"/>
                <w:color w:val="000000"/>
              </w:rPr>
            </w:pPr>
            <w:r w:rsidRPr="0080216C">
              <w:rPr>
                <w:rFonts w:ascii="Times" w:hAnsi="Times" w:cs="Arial"/>
                <w:color w:val="000000"/>
              </w:rPr>
              <w:t>0.46</w:t>
            </w:r>
          </w:p>
        </w:tc>
      </w:tr>
      <w:tr w:rsidR="0080216C" w:rsidRPr="001520BF" w14:paraId="00A1DA6F" w14:textId="77777777" w:rsidTr="00CC0262">
        <w:trPr>
          <w:trHeight w:val="320"/>
        </w:trPr>
        <w:tc>
          <w:tcPr>
            <w:tcW w:w="3510" w:type="dxa"/>
            <w:tcBorders>
              <w:top w:val="nil"/>
              <w:left w:val="nil"/>
              <w:bottom w:val="nil"/>
              <w:right w:val="nil"/>
            </w:tcBorders>
            <w:shd w:val="clear" w:color="auto" w:fill="auto"/>
            <w:noWrap/>
            <w:vAlign w:val="center"/>
            <w:hideMark/>
          </w:tcPr>
          <w:p w14:paraId="5E7C455D" w14:textId="77777777" w:rsidR="0080216C" w:rsidRPr="0080216C" w:rsidRDefault="0080216C" w:rsidP="0080216C">
            <w:pPr>
              <w:rPr>
                <w:rFonts w:ascii="Times" w:hAnsi="Times"/>
                <w:color w:val="000000"/>
              </w:rPr>
            </w:pPr>
            <w:r w:rsidRPr="0080216C">
              <w:rPr>
                <w:rFonts w:ascii="Times" w:hAnsi="Times"/>
                <w:color w:val="000000"/>
              </w:rPr>
              <w:t>WB Stability and Violence</w:t>
            </w:r>
          </w:p>
        </w:tc>
        <w:tc>
          <w:tcPr>
            <w:tcW w:w="1926" w:type="dxa"/>
            <w:tcBorders>
              <w:top w:val="nil"/>
              <w:left w:val="nil"/>
              <w:bottom w:val="nil"/>
              <w:right w:val="nil"/>
            </w:tcBorders>
            <w:shd w:val="clear" w:color="auto" w:fill="auto"/>
            <w:noWrap/>
            <w:vAlign w:val="bottom"/>
            <w:hideMark/>
          </w:tcPr>
          <w:p w14:paraId="607DEE67"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A2FDBA7" w14:textId="51C40D18" w:rsidR="0080216C" w:rsidRPr="0080216C" w:rsidRDefault="0080216C" w:rsidP="0080216C">
            <w:pPr>
              <w:jc w:val="right"/>
              <w:rPr>
                <w:rFonts w:ascii="Times" w:hAnsi="Times"/>
                <w:color w:val="000000"/>
              </w:rPr>
            </w:pPr>
            <w:r w:rsidRPr="0080216C">
              <w:rPr>
                <w:rFonts w:ascii="Times" w:hAnsi="Times" w:cs="Arial"/>
                <w:color w:val="000000"/>
              </w:rPr>
              <w:t>1.05</w:t>
            </w:r>
          </w:p>
        </w:tc>
        <w:tc>
          <w:tcPr>
            <w:tcW w:w="1300" w:type="dxa"/>
            <w:tcBorders>
              <w:top w:val="nil"/>
              <w:left w:val="nil"/>
              <w:bottom w:val="nil"/>
              <w:right w:val="nil"/>
            </w:tcBorders>
            <w:shd w:val="clear" w:color="auto" w:fill="auto"/>
            <w:noWrap/>
            <w:vAlign w:val="bottom"/>
            <w:hideMark/>
          </w:tcPr>
          <w:p w14:paraId="790A87A1" w14:textId="01D11901" w:rsidR="0080216C" w:rsidRPr="0080216C" w:rsidRDefault="0080216C" w:rsidP="0080216C">
            <w:pPr>
              <w:jc w:val="right"/>
              <w:rPr>
                <w:rFonts w:ascii="Times" w:hAnsi="Times"/>
                <w:color w:val="000000"/>
              </w:rPr>
            </w:pPr>
            <w:r w:rsidRPr="0080216C">
              <w:rPr>
                <w:rFonts w:ascii="Times" w:hAnsi="Times" w:cs="Arial"/>
                <w:color w:val="000000"/>
              </w:rPr>
              <w:t>0.70</w:t>
            </w:r>
          </w:p>
        </w:tc>
        <w:tc>
          <w:tcPr>
            <w:tcW w:w="1300" w:type="dxa"/>
            <w:tcBorders>
              <w:top w:val="nil"/>
              <w:left w:val="nil"/>
              <w:bottom w:val="nil"/>
              <w:right w:val="nil"/>
            </w:tcBorders>
            <w:shd w:val="clear" w:color="auto" w:fill="auto"/>
            <w:noWrap/>
            <w:vAlign w:val="bottom"/>
            <w:hideMark/>
          </w:tcPr>
          <w:p w14:paraId="24023642" w14:textId="4E381BE7" w:rsidR="0080216C" w:rsidRPr="0080216C" w:rsidRDefault="0080216C" w:rsidP="0080216C">
            <w:pPr>
              <w:jc w:val="right"/>
              <w:rPr>
                <w:rFonts w:ascii="Times" w:hAnsi="Times"/>
                <w:color w:val="000000"/>
              </w:rPr>
            </w:pPr>
            <w:r w:rsidRPr="0080216C">
              <w:rPr>
                <w:rFonts w:ascii="Times" w:hAnsi="Times" w:cs="Arial"/>
                <w:color w:val="000000"/>
              </w:rPr>
              <w:t>1.56</w:t>
            </w:r>
          </w:p>
        </w:tc>
        <w:tc>
          <w:tcPr>
            <w:tcW w:w="1300" w:type="dxa"/>
            <w:tcBorders>
              <w:top w:val="nil"/>
              <w:left w:val="nil"/>
              <w:bottom w:val="nil"/>
              <w:right w:val="nil"/>
            </w:tcBorders>
            <w:shd w:val="clear" w:color="auto" w:fill="auto"/>
            <w:noWrap/>
            <w:vAlign w:val="bottom"/>
            <w:hideMark/>
          </w:tcPr>
          <w:p w14:paraId="03E844BE" w14:textId="1AE1A51B" w:rsidR="0080216C" w:rsidRPr="0080216C" w:rsidRDefault="0080216C" w:rsidP="0080216C">
            <w:pPr>
              <w:jc w:val="right"/>
              <w:rPr>
                <w:rFonts w:ascii="Times" w:hAnsi="Times"/>
                <w:color w:val="000000"/>
              </w:rPr>
            </w:pPr>
            <w:r w:rsidRPr="0080216C">
              <w:rPr>
                <w:rFonts w:ascii="Times" w:hAnsi="Times" w:cs="Arial"/>
                <w:color w:val="000000"/>
              </w:rPr>
              <w:t>0.82</w:t>
            </w:r>
          </w:p>
        </w:tc>
      </w:tr>
      <w:tr w:rsidR="0080216C" w:rsidRPr="001520BF" w14:paraId="51AFD868" w14:textId="77777777" w:rsidTr="00CC0262">
        <w:trPr>
          <w:trHeight w:val="320"/>
        </w:trPr>
        <w:tc>
          <w:tcPr>
            <w:tcW w:w="3510" w:type="dxa"/>
            <w:tcBorders>
              <w:top w:val="nil"/>
              <w:left w:val="nil"/>
              <w:bottom w:val="nil"/>
              <w:right w:val="nil"/>
            </w:tcBorders>
            <w:shd w:val="clear" w:color="auto" w:fill="auto"/>
            <w:noWrap/>
            <w:vAlign w:val="center"/>
            <w:hideMark/>
          </w:tcPr>
          <w:p w14:paraId="5C458AA5" w14:textId="77777777" w:rsidR="0080216C" w:rsidRPr="0080216C" w:rsidRDefault="0080216C" w:rsidP="0080216C">
            <w:pPr>
              <w:rPr>
                <w:rFonts w:ascii="Times" w:hAnsi="Times"/>
                <w:color w:val="000000"/>
              </w:rPr>
            </w:pPr>
            <w:r w:rsidRPr="0080216C">
              <w:rPr>
                <w:rFonts w:ascii="Times" w:hAnsi="Times"/>
                <w:color w:val="000000"/>
              </w:rPr>
              <w:t>WB Voice and Accountability</w:t>
            </w:r>
          </w:p>
        </w:tc>
        <w:tc>
          <w:tcPr>
            <w:tcW w:w="1926" w:type="dxa"/>
            <w:tcBorders>
              <w:top w:val="nil"/>
              <w:left w:val="nil"/>
              <w:bottom w:val="nil"/>
              <w:right w:val="nil"/>
            </w:tcBorders>
            <w:shd w:val="clear" w:color="auto" w:fill="auto"/>
            <w:noWrap/>
            <w:vAlign w:val="bottom"/>
            <w:hideMark/>
          </w:tcPr>
          <w:p w14:paraId="72E4D03A" w14:textId="77777777" w:rsidR="0080216C" w:rsidRPr="0080216C"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F154924" w14:textId="069FC6D4" w:rsidR="0080216C" w:rsidRPr="0080216C" w:rsidRDefault="0080216C" w:rsidP="0080216C">
            <w:pPr>
              <w:jc w:val="right"/>
              <w:rPr>
                <w:rFonts w:ascii="Times" w:hAnsi="Times"/>
                <w:color w:val="000000"/>
              </w:rPr>
            </w:pPr>
            <w:r w:rsidRPr="0080216C">
              <w:rPr>
                <w:rFonts w:ascii="Times" w:hAnsi="Times" w:cs="Arial"/>
                <w:color w:val="000000"/>
              </w:rPr>
              <w:t>4.50</w:t>
            </w:r>
          </w:p>
        </w:tc>
        <w:tc>
          <w:tcPr>
            <w:tcW w:w="1300" w:type="dxa"/>
            <w:tcBorders>
              <w:top w:val="nil"/>
              <w:left w:val="nil"/>
              <w:bottom w:val="nil"/>
              <w:right w:val="nil"/>
            </w:tcBorders>
            <w:shd w:val="clear" w:color="auto" w:fill="auto"/>
            <w:noWrap/>
            <w:vAlign w:val="bottom"/>
            <w:hideMark/>
          </w:tcPr>
          <w:p w14:paraId="7EA3BE85" w14:textId="493410DA" w:rsidR="0080216C" w:rsidRPr="0080216C" w:rsidRDefault="0080216C" w:rsidP="0080216C">
            <w:pPr>
              <w:jc w:val="right"/>
              <w:rPr>
                <w:rFonts w:ascii="Times" w:hAnsi="Times"/>
                <w:color w:val="000000"/>
              </w:rPr>
            </w:pPr>
            <w:r w:rsidRPr="0080216C">
              <w:rPr>
                <w:rFonts w:ascii="Times" w:hAnsi="Times" w:cs="Arial"/>
                <w:color w:val="000000"/>
              </w:rPr>
              <w:t>1.42</w:t>
            </w:r>
          </w:p>
        </w:tc>
        <w:tc>
          <w:tcPr>
            <w:tcW w:w="1300" w:type="dxa"/>
            <w:tcBorders>
              <w:top w:val="nil"/>
              <w:left w:val="nil"/>
              <w:bottom w:val="nil"/>
              <w:right w:val="nil"/>
            </w:tcBorders>
            <w:shd w:val="clear" w:color="auto" w:fill="auto"/>
            <w:noWrap/>
            <w:vAlign w:val="bottom"/>
            <w:hideMark/>
          </w:tcPr>
          <w:p w14:paraId="6AD0E95A" w14:textId="05166F3C" w:rsidR="0080216C" w:rsidRPr="0080216C" w:rsidRDefault="0080216C" w:rsidP="0080216C">
            <w:pPr>
              <w:jc w:val="right"/>
              <w:rPr>
                <w:rFonts w:ascii="Times" w:hAnsi="Times"/>
                <w:color w:val="000000"/>
              </w:rPr>
            </w:pPr>
            <w:r w:rsidRPr="0080216C">
              <w:rPr>
                <w:rFonts w:ascii="Times" w:hAnsi="Times" w:cs="Arial"/>
                <w:color w:val="000000"/>
              </w:rPr>
              <w:t>14.30</w:t>
            </w:r>
          </w:p>
        </w:tc>
        <w:tc>
          <w:tcPr>
            <w:tcW w:w="1300" w:type="dxa"/>
            <w:tcBorders>
              <w:top w:val="nil"/>
              <w:left w:val="nil"/>
              <w:bottom w:val="nil"/>
              <w:right w:val="nil"/>
            </w:tcBorders>
            <w:shd w:val="clear" w:color="auto" w:fill="auto"/>
            <w:noWrap/>
            <w:vAlign w:val="bottom"/>
            <w:hideMark/>
          </w:tcPr>
          <w:p w14:paraId="6B951768" w14:textId="3B2C1F0D" w:rsidR="0080216C" w:rsidRPr="0080216C" w:rsidRDefault="0080216C" w:rsidP="0080216C">
            <w:pPr>
              <w:jc w:val="right"/>
              <w:rPr>
                <w:rFonts w:ascii="Times" w:hAnsi="Times"/>
                <w:color w:val="000000"/>
              </w:rPr>
            </w:pPr>
            <w:r w:rsidRPr="0080216C">
              <w:rPr>
                <w:rFonts w:ascii="Times" w:hAnsi="Times" w:cs="Arial"/>
                <w:color w:val="000000"/>
              </w:rPr>
              <w:t>0.01</w:t>
            </w:r>
          </w:p>
        </w:tc>
      </w:tr>
    </w:tbl>
    <w:p w14:paraId="124BA112" w14:textId="77777777" w:rsidR="00503CBF" w:rsidRDefault="00503CBF" w:rsidP="00503CBF">
      <w:r w:rsidRPr="00503CBF">
        <w:rPr>
          <w:vertAlign w:val="superscript"/>
        </w:rPr>
        <w:t>1</w:t>
      </w:r>
      <w:r>
        <w:t xml:space="preserve"> per 1 year increase</w:t>
      </w:r>
    </w:p>
    <w:p w14:paraId="7FD5D1DE" w14:textId="77777777" w:rsidR="003F657F" w:rsidRDefault="003F657F" w:rsidP="003F657F">
      <w:r w:rsidRPr="00503CBF">
        <w:rPr>
          <w:vertAlign w:val="superscript"/>
        </w:rPr>
        <w:t>2</w:t>
      </w:r>
      <w:r>
        <w:t xml:space="preserve"> per $1000 USD increase</w:t>
      </w:r>
    </w:p>
    <w:p w14:paraId="6E872AA9" w14:textId="7553F5E9" w:rsidR="00503CBF" w:rsidRDefault="003F657F" w:rsidP="003F657F">
      <w:pPr>
        <w:sectPr w:rsid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4C785596" w14:textId="15F3D74D" w:rsidR="00503CBF" w:rsidRDefault="00503CBF" w:rsidP="003F657F">
      <w:pPr>
        <w:pStyle w:val="Heading1"/>
        <w:spacing w:after="0"/>
      </w:pPr>
      <w:bookmarkStart w:id="22" w:name="_Toc82759824"/>
      <w:r w:rsidRPr="00503CBF">
        <w:lastRenderedPageBreak/>
        <w:t xml:space="preserve">Supplementary Table </w:t>
      </w:r>
      <w:r>
        <w:t>12</w:t>
      </w:r>
      <w:r w:rsidRPr="00503CBF">
        <w:t>.</w:t>
      </w:r>
      <w:r>
        <w:t xml:space="preserve"> </w:t>
      </w:r>
      <w:r w:rsidRPr="00BA2018">
        <w:t xml:space="preserve">The relationship between </w:t>
      </w:r>
      <w:r>
        <w:t>cash transfer programs</w:t>
      </w:r>
      <w:r w:rsidRPr="00BA2018">
        <w:t xml:space="preserve"> and </w:t>
      </w:r>
      <w:r>
        <w:t>having greater than 1 sexual partner in the last 12 months among males</w:t>
      </w:r>
      <w:r w:rsidRPr="00BA2018">
        <w:t xml:space="preserve"> 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(N=540,755).</w:t>
      </w:r>
      <w:bookmarkEnd w:id="22"/>
    </w:p>
    <w:tbl>
      <w:tblPr>
        <w:tblW w:w="10636" w:type="dxa"/>
        <w:tblLook w:val="04A0" w:firstRow="1" w:lastRow="0" w:firstColumn="1" w:lastColumn="0" w:noHBand="0" w:noVBand="1"/>
      </w:tblPr>
      <w:tblGrid>
        <w:gridCol w:w="3690"/>
        <w:gridCol w:w="1746"/>
        <w:gridCol w:w="1300"/>
        <w:gridCol w:w="1300"/>
        <w:gridCol w:w="1300"/>
        <w:gridCol w:w="1300"/>
      </w:tblGrid>
      <w:tr w:rsidR="00503CBF" w:rsidRPr="001520BF" w14:paraId="75A05D2C" w14:textId="77777777" w:rsidTr="0080216C">
        <w:trPr>
          <w:trHeight w:val="320"/>
        </w:trPr>
        <w:tc>
          <w:tcPr>
            <w:tcW w:w="3690" w:type="dxa"/>
            <w:tcBorders>
              <w:top w:val="nil"/>
              <w:left w:val="nil"/>
              <w:bottom w:val="nil"/>
              <w:right w:val="nil"/>
            </w:tcBorders>
            <w:shd w:val="clear" w:color="auto" w:fill="auto"/>
            <w:noWrap/>
            <w:vAlign w:val="bottom"/>
            <w:hideMark/>
          </w:tcPr>
          <w:p w14:paraId="05B98821" w14:textId="77777777" w:rsidR="00503CBF" w:rsidRPr="00F85621" w:rsidRDefault="00503CBF" w:rsidP="00CC0262">
            <w:pPr>
              <w:rPr>
                <w:rFonts w:ascii="Times" w:hAnsi="Times"/>
              </w:rPr>
            </w:pPr>
          </w:p>
        </w:tc>
        <w:tc>
          <w:tcPr>
            <w:tcW w:w="1746" w:type="dxa"/>
            <w:tcBorders>
              <w:top w:val="nil"/>
              <w:left w:val="nil"/>
              <w:bottom w:val="nil"/>
              <w:right w:val="nil"/>
            </w:tcBorders>
            <w:shd w:val="clear" w:color="auto" w:fill="auto"/>
            <w:noWrap/>
            <w:vAlign w:val="bottom"/>
            <w:hideMark/>
          </w:tcPr>
          <w:p w14:paraId="39A807C5"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7E3EE9BA" w14:textId="77777777" w:rsidR="00503CBF" w:rsidRPr="00F85621" w:rsidRDefault="00503CBF" w:rsidP="00CC0262">
            <w:pPr>
              <w:rPr>
                <w:rFonts w:ascii="Times" w:hAnsi="Times"/>
                <w:color w:val="000000"/>
              </w:rPr>
            </w:pPr>
            <w:r w:rsidRPr="00F85621">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4E998A9E" w14:textId="77777777" w:rsidR="00503CBF" w:rsidRPr="00F85621" w:rsidRDefault="00503CBF" w:rsidP="00CC0262">
            <w:pPr>
              <w:rPr>
                <w:rFonts w:ascii="Times" w:hAnsi="Times"/>
                <w:color w:val="000000"/>
              </w:rPr>
            </w:pPr>
            <w:r w:rsidRPr="00F85621">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7367A796" w14:textId="77777777" w:rsidR="00503CBF" w:rsidRPr="00F85621" w:rsidRDefault="00503CBF" w:rsidP="00CC0262">
            <w:pPr>
              <w:rPr>
                <w:rFonts w:ascii="Times" w:hAnsi="Times"/>
                <w:color w:val="000000"/>
              </w:rPr>
            </w:pPr>
            <w:r w:rsidRPr="00F85621">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6A951DAD" w14:textId="77777777" w:rsidR="00503CBF" w:rsidRPr="00F85621" w:rsidRDefault="00503CBF" w:rsidP="00CC0262">
            <w:pPr>
              <w:rPr>
                <w:rFonts w:ascii="Times" w:hAnsi="Times"/>
                <w:color w:val="000000"/>
              </w:rPr>
            </w:pPr>
            <w:r w:rsidRPr="00F85621">
              <w:rPr>
                <w:rFonts w:ascii="Times" w:hAnsi="Times"/>
                <w:color w:val="000000"/>
              </w:rPr>
              <w:t>p-value</w:t>
            </w:r>
          </w:p>
        </w:tc>
      </w:tr>
      <w:tr w:rsidR="0080216C" w:rsidRPr="001520BF" w14:paraId="5F1E82F6" w14:textId="77777777" w:rsidTr="00CC0262">
        <w:trPr>
          <w:trHeight w:val="320"/>
        </w:trPr>
        <w:tc>
          <w:tcPr>
            <w:tcW w:w="3690" w:type="dxa"/>
            <w:tcBorders>
              <w:top w:val="nil"/>
              <w:left w:val="nil"/>
              <w:bottom w:val="nil"/>
              <w:right w:val="nil"/>
            </w:tcBorders>
            <w:shd w:val="clear" w:color="auto" w:fill="auto"/>
            <w:noWrap/>
            <w:vAlign w:val="center"/>
            <w:hideMark/>
          </w:tcPr>
          <w:p w14:paraId="24234D55" w14:textId="77777777" w:rsidR="0080216C" w:rsidRPr="00F85621" w:rsidRDefault="0080216C" w:rsidP="0080216C">
            <w:pPr>
              <w:rPr>
                <w:rFonts w:ascii="Times" w:hAnsi="Times"/>
                <w:color w:val="000000"/>
              </w:rPr>
            </w:pPr>
            <w:r w:rsidRPr="00F85621">
              <w:rPr>
                <w:rFonts w:ascii="Times" w:hAnsi="Times"/>
                <w:color w:val="000000"/>
              </w:rPr>
              <w:t>Cash Program</w:t>
            </w:r>
          </w:p>
        </w:tc>
        <w:tc>
          <w:tcPr>
            <w:tcW w:w="1746" w:type="dxa"/>
            <w:tcBorders>
              <w:top w:val="nil"/>
              <w:left w:val="nil"/>
              <w:bottom w:val="nil"/>
              <w:right w:val="nil"/>
            </w:tcBorders>
            <w:shd w:val="clear" w:color="auto" w:fill="auto"/>
            <w:noWrap/>
            <w:vAlign w:val="bottom"/>
            <w:hideMark/>
          </w:tcPr>
          <w:p w14:paraId="795A8287"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04E6E47" w14:textId="711A1168" w:rsidR="0080216C" w:rsidRPr="00F85621" w:rsidRDefault="0080216C" w:rsidP="0080216C">
            <w:pPr>
              <w:jc w:val="right"/>
              <w:rPr>
                <w:rFonts w:ascii="Times" w:hAnsi="Times"/>
                <w:color w:val="000000"/>
              </w:rPr>
            </w:pPr>
            <w:r w:rsidRPr="00F85621">
              <w:rPr>
                <w:rFonts w:ascii="Times" w:hAnsi="Times" w:cs="Arial"/>
                <w:color w:val="000000"/>
              </w:rPr>
              <w:t>1.12</w:t>
            </w:r>
          </w:p>
        </w:tc>
        <w:tc>
          <w:tcPr>
            <w:tcW w:w="1300" w:type="dxa"/>
            <w:tcBorders>
              <w:top w:val="nil"/>
              <w:left w:val="nil"/>
              <w:bottom w:val="nil"/>
              <w:right w:val="nil"/>
            </w:tcBorders>
            <w:shd w:val="clear" w:color="auto" w:fill="auto"/>
            <w:noWrap/>
            <w:vAlign w:val="bottom"/>
            <w:hideMark/>
          </w:tcPr>
          <w:p w14:paraId="7BE96FBB" w14:textId="6B166D8E" w:rsidR="0080216C" w:rsidRPr="00F85621" w:rsidRDefault="0080216C" w:rsidP="0080216C">
            <w:pPr>
              <w:jc w:val="right"/>
              <w:rPr>
                <w:rFonts w:ascii="Times" w:hAnsi="Times"/>
                <w:color w:val="000000"/>
              </w:rPr>
            </w:pPr>
            <w:r w:rsidRPr="00F85621">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45706640" w14:textId="7F4104F6" w:rsidR="0080216C" w:rsidRPr="00F85621" w:rsidRDefault="0080216C" w:rsidP="0080216C">
            <w:pPr>
              <w:jc w:val="right"/>
              <w:rPr>
                <w:rFonts w:ascii="Times" w:hAnsi="Times"/>
                <w:color w:val="000000"/>
              </w:rPr>
            </w:pPr>
            <w:r w:rsidRPr="00F85621">
              <w:rPr>
                <w:rFonts w:ascii="Times" w:hAnsi="Times" w:cs="Arial"/>
                <w:color w:val="000000"/>
              </w:rPr>
              <w:t>1.28</w:t>
            </w:r>
          </w:p>
        </w:tc>
        <w:tc>
          <w:tcPr>
            <w:tcW w:w="1300" w:type="dxa"/>
            <w:tcBorders>
              <w:top w:val="nil"/>
              <w:left w:val="nil"/>
              <w:bottom w:val="nil"/>
              <w:right w:val="nil"/>
            </w:tcBorders>
            <w:shd w:val="clear" w:color="auto" w:fill="auto"/>
            <w:noWrap/>
            <w:vAlign w:val="center"/>
            <w:hideMark/>
          </w:tcPr>
          <w:p w14:paraId="040F6EE9" w14:textId="25ABA183" w:rsidR="0080216C" w:rsidRPr="00F85621" w:rsidRDefault="0080216C" w:rsidP="0080216C">
            <w:pPr>
              <w:jc w:val="right"/>
              <w:rPr>
                <w:rFonts w:ascii="Times" w:hAnsi="Times"/>
                <w:color w:val="000000"/>
              </w:rPr>
            </w:pPr>
            <w:r w:rsidRPr="00F85621">
              <w:rPr>
                <w:rFonts w:ascii="Times" w:hAnsi="Times"/>
                <w:color w:val="000000"/>
              </w:rPr>
              <w:t>0.07</w:t>
            </w:r>
          </w:p>
        </w:tc>
      </w:tr>
      <w:tr w:rsidR="0080216C" w:rsidRPr="001520BF" w14:paraId="78A2358E" w14:textId="77777777" w:rsidTr="00CC0262">
        <w:trPr>
          <w:trHeight w:val="320"/>
        </w:trPr>
        <w:tc>
          <w:tcPr>
            <w:tcW w:w="3690" w:type="dxa"/>
            <w:tcBorders>
              <w:top w:val="nil"/>
              <w:left w:val="nil"/>
              <w:bottom w:val="nil"/>
              <w:right w:val="nil"/>
            </w:tcBorders>
            <w:shd w:val="clear" w:color="auto" w:fill="auto"/>
            <w:noWrap/>
            <w:vAlign w:val="center"/>
            <w:hideMark/>
          </w:tcPr>
          <w:p w14:paraId="3092F88D" w14:textId="2EA28E54" w:rsidR="0080216C" w:rsidRPr="00F85621" w:rsidRDefault="0080216C" w:rsidP="0080216C">
            <w:pPr>
              <w:rPr>
                <w:rFonts w:ascii="Times" w:hAnsi="Times"/>
                <w:color w:val="000000"/>
              </w:rPr>
            </w:pPr>
            <w:r w:rsidRPr="00F85621">
              <w:rPr>
                <w:rFonts w:ascii="Times" w:hAnsi="Times"/>
                <w:color w:val="000000"/>
              </w:rPr>
              <w:t>Age</w:t>
            </w:r>
            <w:r w:rsidRPr="00F85621">
              <w:rPr>
                <w:rFonts w:ascii="Times" w:hAnsi="Times"/>
                <w:color w:val="000000"/>
                <w:vertAlign w:val="superscript"/>
              </w:rPr>
              <w:t>1</w:t>
            </w:r>
          </w:p>
        </w:tc>
        <w:tc>
          <w:tcPr>
            <w:tcW w:w="1746" w:type="dxa"/>
            <w:tcBorders>
              <w:top w:val="nil"/>
              <w:left w:val="nil"/>
              <w:bottom w:val="nil"/>
              <w:right w:val="nil"/>
            </w:tcBorders>
            <w:shd w:val="clear" w:color="auto" w:fill="auto"/>
            <w:noWrap/>
            <w:vAlign w:val="bottom"/>
            <w:hideMark/>
          </w:tcPr>
          <w:p w14:paraId="11560341"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BC799C6" w14:textId="49C337B7" w:rsidR="0080216C" w:rsidRPr="00F85621" w:rsidRDefault="0080216C" w:rsidP="0080216C">
            <w:pPr>
              <w:jc w:val="right"/>
              <w:rPr>
                <w:rFonts w:ascii="Times" w:hAnsi="Times"/>
                <w:color w:val="000000"/>
              </w:rPr>
            </w:pPr>
            <w:r w:rsidRPr="00F85621">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23630D82" w14:textId="039E53E2" w:rsidR="0080216C" w:rsidRPr="00F85621" w:rsidRDefault="0080216C" w:rsidP="0080216C">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2A0A0021" w14:textId="0ACB2738" w:rsidR="0080216C" w:rsidRPr="00F85621" w:rsidRDefault="0080216C" w:rsidP="0080216C">
            <w:pPr>
              <w:jc w:val="right"/>
              <w:rPr>
                <w:rFonts w:ascii="Times" w:hAnsi="Times"/>
                <w:color w:val="000000"/>
              </w:rPr>
            </w:pPr>
            <w:r w:rsidRPr="00F85621">
              <w:rPr>
                <w:rFonts w:ascii="Times" w:hAnsi="Times" w:cs="Arial"/>
                <w:color w:val="000000"/>
              </w:rPr>
              <w:t>1.01</w:t>
            </w:r>
          </w:p>
        </w:tc>
        <w:tc>
          <w:tcPr>
            <w:tcW w:w="1300" w:type="dxa"/>
            <w:tcBorders>
              <w:top w:val="nil"/>
              <w:left w:val="nil"/>
              <w:bottom w:val="nil"/>
              <w:right w:val="nil"/>
            </w:tcBorders>
            <w:shd w:val="clear" w:color="auto" w:fill="auto"/>
            <w:noWrap/>
            <w:vAlign w:val="center"/>
            <w:hideMark/>
          </w:tcPr>
          <w:p w14:paraId="5CB3CBE7" w14:textId="77777777" w:rsidR="0080216C" w:rsidRPr="00F85621" w:rsidRDefault="0080216C" w:rsidP="0080216C">
            <w:pPr>
              <w:jc w:val="right"/>
              <w:rPr>
                <w:rFonts w:ascii="Times" w:hAnsi="Times"/>
                <w:color w:val="000000"/>
              </w:rPr>
            </w:pPr>
            <w:r w:rsidRPr="00F85621">
              <w:rPr>
                <w:rFonts w:ascii="Times" w:hAnsi="Times"/>
                <w:color w:val="000000"/>
              </w:rPr>
              <w:t>0.01</w:t>
            </w:r>
          </w:p>
        </w:tc>
      </w:tr>
      <w:tr w:rsidR="0080216C" w:rsidRPr="001520BF" w14:paraId="157A6E9E" w14:textId="77777777" w:rsidTr="00CC0262">
        <w:trPr>
          <w:trHeight w:val="320"/>
        </w:trPr>
        <w:tc>
          <w:tcPr>
            <w:tcW w:w="3690" w:type="dxa"/>
            <w:tcBorders>
              <w:top w:val="nil"/>
              <w:left w:val="nil"/>
              <w:bottom w:val="nil"/>
              <w:right w:val="nil"/>
            </w:tcBorders>
            <w:shd w:val="clear" w:color="auto" w:fill="auto"/>
            <w:noWrap/>
            <w:vAlign w:val="center"/>
            <w:hideMark/>
          </w:tcPr>
          <w:p w14:paraId="01ED8439" w14:textId="77777777" w:rsidR="0080216C" w:rsidRPr="00F85621" w:rsidRDefault="0080216C" w:rsidP="0080216C">
            <w:pPr>
              <w:rPr>
                <w:rFonts w:ascii="Times" w:hAnsi="Times"/>
                <w:color w:val="000000"/>
              </w:rPr>
            </w:pPr>
            <w:r w:rsidRPr="00F85621">
              <w:rPr>
                <w:rFonts w:ascii="Times" w:hAnsi="Times"/>
                <w:color w:val="000000"/>
              </w:rPr>
              <w:t>Single marital status</w:t>
            </w:r>
          </w:p>
        </w:tc>
        <w:tc>
          <w:tcPr>
            <w:tcW w:w="1746" w:type="dxa"/>
            <w:tcBorders>
              <w:top w:val="nil"/>
              <w:left w:val="nil"/>
              <w:bottom w:val="nil"/>
              <w:right w:val="nil"/>
            </w:tcBorders>
            <w:shd w:val="clear" w:color="auto" w:fill="auto"/>
            <w:noWrap/>
            <w:vAlign w:val="bottom"/>
            <w:hideMark/>
          </w:tcPr>
          <w:p w14:paraId="0FF62719"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14699E3" w14:textId="22163DC1" w:rsidR="0080216C" w:rsidRPr="00F85621" w:rsidRDefault="0080216C" w:rsidP="0080216C">
            <w:pPr>
              <w:jc w:val="right"/>
              <w:rPr>
                <w:rFonts w:ascii="Times" w:hAnsi="Times"/>
                <w:color w:val="000000"/>
              </w:rPr>
            </w:pPr>
            <w:r w:rsidRPr="00F85621">
              <w:rPr>
                <w:rFonts w:ascii="Times" w:hAnsi="Times" w:cs="Arial"/>
                <w:color w:val="000000"/>
              </w:rPr>
              <w:t>0.65</w:t>
            </w:r>
          </w:p>
        </w:tc>
        <w:tc>
          <w:tcPr>
            <w:tcW w:w="1300" w:type="dxa"/>
            <w:tcBorders>
              <w:top w:val="nil"/>
              <w:left w:val="nil"/>
              <w:bottom w:val="nil"/>
              <w:right w:val="nil"/>
            </w:tcBorders>
            <w:shd w:val="clear" w:color="auto" w:fill="auto"/>
            <w:noWrap/>
            <w:vAlign w:val="bottom"/>
            <w:hideMark/>
          </w:tcPr>
          <w:p w14:paraId="3C8A85F6" w14:textId="5D23A36F" w:rsidR="0080216C" w:rsidRPr="00F85621" w:rsidRDefault="0080216C" w:rsidP="0080216C">
            <w:pPr>
              <w:jc w:val="right"/>
              <w:rPr>
                <w:rFonts w:ascii="Times" w:hAnsi="Times"/>
                <w:color w:val="000000"/>
              </w:rPr>
            </w:pPr>
            <w:r w:rsidRPr="00F85621">
              <w:rPr>
                <w:rFonts w:ascii="Times" w:hAnsi="Times" w:cs="Arial"/>
                <w:color w:val="000000"/>
              </w:rPr>
              <w:t>0.55</w:t>
            </w:r>
          </w:p>
        </w:tc>
        <w:tc>
          <w:tcPr>
            <w:tcW w:w="1300" w:type="dxa"/>
            <w:tcBorders>
              <w:top w:val="nil"/>
              <w:left w:val="nil"/>
              <w:bottom w:val="nil"/>
              <w:right w:val="nil"/>
            </w:tcBorders>
            <w:shd w:val="clear" w:color="auto" w:fill="auto"/>
            <w:noWrap/>
            <w:vAlign w:val="bottom"/>
            <w:hideMark/>
          </w:tcPr>
          <w:p w14:paraId="294208CF" w14:textId="63D094ED" w:rsidR="0080216C" w:rsidRPr="00F85621" w:rsidRDefault="0080216C" w:rsidP="0080216C">
            <w:pPr>
              <w:jc w:val="right"/>
              <w:rPr>
                <w:rFonts w:ascii="Times" w:hAnsi="Times"/>
                <w:color w:val="000000"/>
              </w:rPr>
            </w:pPr>
            <w:r w:rsidRPr="00F85621">
              <w:rPr>
                <w:rFonts w:ascii="Times" w:hAnsi="Times" w:cs="Arial"/>
                <w:color w:val="000000"/>
              </w:rPr>
              <w:t>0.76</w:t>
            </w:r>
          </w:p>
        </w:tc>
        <w:tc>
          <w:tcPr>
            <w:tcW w:w="1300" w:type="dxa"/>
            <w:tcBorders>
              <w:top w:val="nil"/>
              <w:left w:val="nil"/>
              <w:bottom w:val="nil"/>
              <w:right w:val="nil"/>
            </w:tcBorders>
            <w:shd w:val="clear" w:color="auto" w:fill="auto"/>
            <w:noWrap/>
            <w:vAlign w:val="center"/>
            <w:hideMark/>
          </w:tcPr>
          <w:p w14:paraId="6558A9E4" w14:textId="77777777" w:rsidR="0080216C" w:rsidRPr="00F85621" w:rsidRDefault="0080216C" w:rsidP="0080216C">
            <w:pPr>
              <w:jc w:val="right"/>
              <w:rPr>
                <w:rFonts w:ascii="Times" w:hAnsi="Times"/>
                <w:color w:val="000000"/>
              </w:rPr>
            </w:pPr>
            <w:r w:rsidRPr="00F85621">
              <w:rPr>
                <w:rFonts w:ascii="Times" w:hAnsi="Times"/>
                <w:color w:val="000000"/>
              </w:rPr>
              <w:t>&lt;.0001</w:t>
            </w:r>
          </w:p>
        </w:tc>
      </w:tr>
      <w:tr w:rsidR="00503CBF" w:rsidRPr="001520BF" w14:paraId="7621325B" w14:textId="77777777" w:rsidTr="0080216C">
        <w:trPr>
          <w:trHeight w:val="320"/>
        </w:trPr>
        <w:tc>
          <w:tcPr>
            <w:tcW w:w="3690" w:type="dxa"/>
            <w:tcBorders>
              <w:top w:val="nil"/>
              <w:left w:val="nil"/>
              <w:bottom w:val="nil"/>
              <w:right w:val="nil"/>
            </w:tcBorders>
            <w:shd w:val="clear" w:color="auto" w:fill="auto"/>
            <w:noWrap/>
            <w:vAlign w:val="center"/>
            <w:hideMark/>
          </w:tcPr>
          <w:p w14:paraId="14F24E43" w14:textId="77777777" w:rsidR="00503CBF" w:rsidRPr="00F85621" w:rsidRDefault="00503CBF" w:rsidP="00CC0262">
            <w:pPr>
              <w:rPr>
                <w:rFonts w:ascii="Times" w:hAnsi="Times"/>
                <w:color w:val="000000"/>
              </w:rPr>
            </w:pPr>
            <w:r w:rsidRPr="00F85621">
              <w:rPr>
                <w:rFonts w:ascii="Times" w:hAnsi="Times"/>
                <w:color w:val="000000"/>
              </w:rPr>
              <w:t>Education</w:t>
            </w:r>
          </w:p>
        </w:tc>
        <w:tc>
          <w:tcPr>
            <w:tcW w:w="1746" w:type="dxa"/>
            <w:tcBorders>
              <w:top w:val="nil"/>
              <w:left w:val="nil"/>
              <w:bottom w:val="nil"/>
              <w:right w:val="nil"/>
            </w:tcBorders>
            <w:shd w:val="clear" w:color="auto" w:fill="auto"/>
            <w:noWrap/>
            <w:vAlign w:val="center"/>
            <w:hideMark/>
          </w:tcPr>
          <w:p w14:paraId="2EB10FEC" w14:textId="77777777" w:rsidR="00503CBF" w:rsidRPr="00F85621" w:rsidRDefault="00503CBF" w:rsidP="00CC0262">
            <w:pPr>
              <w:rPr>
                <w:rFonts w:ascii="Times" w:hAnsi="Times"/>
                <w:color w:val="000000"/>
              </w:rPr>
            </w:pPr>
            <w:r w:rsidRPr="00F85621">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59BC9152"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321FE6A8"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CE09C24"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1FD2D424" w14:textId="77777777" w:rsidR="00503CBF" w:rsidRPr="00F85621" w:rsidRDefault="00503CBF" w:rsidP="00CC0262">
            <w:pPr>
              <w:rPr>
                <w:rFonts w:ascii="Times" w:hAnsi="Times"/>
              </w:rPr>
            </w:pPr>
          </w:p>
        </w:tc>
      </w:tr>
      <w:tr w:rsidR="0080216C" w:rsidRPr="001520BF" w14:paraId="5AE2BC0B" w14:textId="77777777" w:rsidTr="00CC0262">
        <w:trPr>
          <w:trHeight w:val="320"/>
        </w:trPr>
        <w:tc>
          <w:tcPr>
            <w:tcW w:w="3690" w:type="dxa"/>
            <w:tcBorders>
              <w:top w:val="nil"/>
              <w:left w:val="nil"/>
              <w:bottom w:val="nil"/>
              <w:right w:val="nil"/>
            </w:tcBorders>
            <w:shd w:val="clear" w:color="auto" w:fill="auto"/>
            <w:noWrap/>
            <w:vAlign w:val="bottom"/>
            <w:hideMark/>
          </w:tcPr>
          <w:p w14:paraId="7295BF9F" w14:textId="77777777" w:rsidR="0080216C" w:rsidRPr="00F85621" w:rsidRDefault="0080216C" w:rsidP="0080216C">
            <w:pPr>
              <w:rPr>
                <w:rFonts w:ascii="Times" w:hAnsi="Times"/>
              </w:rPr>
            </w:pPr>
          </w:p>
        </w:tc>
        <w:tc>
          <w:tcPr>
            <w:tcW w:w="1746" w:type="dxa"/>
            <w:tcBorders>
              <w:top w:val="nil"/>
              <w:left w:val="nil"/>
              <w:bottom w:val="nil"/>
              <w:right w:val="nil"/>
            </w:tcBorders>
            <w:shd w:val="clear" w:color="auto" w:fill="auto"/>
            <w:noWrap/>
            <w:vAlign w:val="center"/>
            <w:hideMark/>
          </w:tcPr>
          <w:p w14:paraId="75E52C9F" w14:textId="77777777" w:rsidR="0080216C" w:rsidRPr="00F85621" w:rsidRDefault="0080216C" w:rsidP="0080216C">
            <w:pPr>
              <w:rPr>
                <w:rFonts w:ascii="Times" w:hAnsi="Times"/>
                <w:color w:val="000000"/>
              </w:rPr>
            </w:pPr>
            <w:r w:rsidRPr="00F85621">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73EDC552" w14:textId="4DAA4B1E" w:rsidR="0080216C" w:rsidRPr="00F85621" w:rsidRDefault="0080216C" w:rsidP="0080216C">
            <w:pPr>
              <w:jc w:val="right"/>
              <w:rPr>
                <w:rFonts w:ascii="Times" w:hAnsi="Times"/>
                <w:color w:val="000000"/>
              </w:rPr>
            </w:pPr>
            <w:r w:rsidRPr="00F85621">
              <w:rPr>
                <w:rFonts w:ascii="Times" w:hAnsi="Times" w:cs="Arial"/>
                <w:color w:val="000000"/>
              </w:rPr>
              <w:t>1.11</w:t>
            </w:r>
          </w:p>
        </w:tc>
        <w:tc>
          <w:tcPr>
            <w:tcW w:w="1300" w:type="dxa"/>
            <w:tcBorders>
              <w:top w:val="nil"/>
              <w:left w:val="nil"/>
              <w:bottom w:val="nil"/>
              <w:right w:val="nil"/>
            </w:tcBorders>
            <w:shd w:val="clear" w:color="auto" w:fill="auto"/>
            <w:noWrap/>
            <w:vAlign w:val="bottom"/>
            <w:hideMark/>
          </w:tcPr>
          <w:p w14:paraId="03B7DAD8" w14:textId="2E26AD7D" w:rsidR="0080216C" w:rsidRPr="00F85621" w:rsidRDefault="0080216C" w:rsidP="0080216C">
            <w:pPr>
              <w:jc w:val="right"/>
              <w:rPr>
                <w:rFonts w:ascii="Times" w:hAnsi="Times"/>
                <w:color w:val="000000"/>
              </w:rPr>
            </w:pPr>
            <w:r w:rsidRPr="00F85621">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3F535447" w14:textId="7DF61645" w:rsidR="0080216C" w:rsidRPr="00F85621" w:rsidRDefault="0080216C" w:rsidP="0080216C">
            <w:pPr>
              <w:jc w:val="right"/>
              <w:rPr>
                <w:rFonts w:ascii="Times" w:hAnsi="Times"/>
                <w:color w:val="000000"/>
              </w:rPr>
            </w:pPr>
            <w:r w:rsidRPr="00F85621">
              <w:rPr>
                <w:rFonts w:ascii="Times" w:hAnsi="Times" w:cs="Arial"/>
                <w:color w:val="000000"/>
              </w:rPr>
              <w:t>1.24</w:t>
            </w:r>
          </w:p>
        </w:tc>
        <w:tc>
          <w:tcPr>
            <w:tcW w:w="1300" w:type="dxa"/>
            <w:tcBorders>
              <w:top w:val="nil"/>
              <w:left w:val="nil"/>
              <w:bottom w:val="nil"/>
              <w:right w:val="nil"/>
            </w:tcBorders>
            <w:shd w:val="clear" w:color="auto" w:fill="auto"/>
            <w:noWrap/>
            <w:vAlign w:val="center"/>
            <w:hideMark/>
          </w:tcPr>
          <w:p w14:paraId="7AD51064" w14:textId="77777777" w:rsidR="0080216C" w:rsidRPr="00F85621" w:rsidRDefault="0080216C" w:rsidP="0080216C">
            <w:pPr>
              <w:jc w:val="right"/>
              <w:rPr>
                <w:rFonts w:ascii="Times" w:hAnsi="Times"/>
                <w:color w:val="000000"/>
              </w:rPr>
            </w:pPr>
            <w:r w:rsidRPr="00F85621">
              <w:rPr>
                <w:rFonts w:ascii="Times" w:hAnsi="Times"/>
                <w:color w:val="000000"/>
              </w:rPr>
              <w:t>0.07</w:t>
            </w:r>
          </w:p>
        </w:tc>
      </w:tr>
      <w:tr w:rsidR="0080216C" w:rsidRPr="001520BF" w14:paraId="5147F181" w14:textId="77777777" w:rsidTr="00CC0262">
        <w:trPr>
          <w:trHeight w:val="320"/>
        </w:trPr>
        <w:tc>
          <w:tcPr>
            <w:tcW w:w="3690" w:type="dxa"/>
            <w:tcBorders>
              <w:top w:val="nil"/>
              <w:left w:val="nil"/>
              <w:bottom w:val="nil"/>
              <w:right w:val="nil"/>
            </w:tcBorders>
            <w:shd w:val="clear" w:color="auto" w:fill="auto"/>
            <w:noWrap/>
            <w:vAlign w:val="bottom"/>
            <w:hideMark/>
          </w:tcPr>
          <w:p w14:paraId="4754EB9B" w14:textId="77777777" w:rsidR="0080216C" w:rsidRPr="00F85621" w:rsidRDefault="0080216C" w:rsidP="0080216C">
            <w:pPr>
              <w:jc w:val="right"/>
              <w:rPr>
                <w:rFonts w:ascii="Times" w:hAnsi="Times"/>
                <w:color w:val="000000"/>
              </w:rPr>
            </w:pPr>
          </w:p>
        </w:tc>
        <w:tc>
          <w:tcPr>
            <w:tcW w:w="1746" w:type="dxa"/>
            <w:tcBorders>
              <w:top w:val="nil"/>
              <w:left w:val="nil"/>
              <w:bottom w:val="nil"/>
              <w:right w:val="nil"/>
            </w:tcBorders>
            <w:shd w:val="clear" w:color="auto" w:fill="auto"/>
            <w:noWrap/>
            <w:vAlign w:val="center"/>
            <w:hideMark/>
          </w:tcPr>
          <w:p w14:paraId="1FDF6B95" w14:textId="77777777" w:rsidR="0080216C" w:rsidRPr="00F85621" w:rsidRDefault="0080216C" w:rsidP="0080216C">
            <w:pPr>
              <w:rPr>
                <w:rFonts w:ascii="Times" w:hAnsi="Times"/>
                <w:color w:val="000000"/>
              </w:rPr>
            </w:pPr>
            <w:r w:rsidRPr="00F85621">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592EF78A" w14:textId="67BD4C24" w:rsidR="0080216C" w:rsidRPr="00F85621" w:rsidRDefault="0080216C" w:rsidP="0080216C">
            <w:pPr>
              <w:jc w:val="right"/>
              <w:rPr>
                <w:rFonts w:ascii="Times" w:hAnsi="Times"/>
                <w:color w:val="000000"/>
              </w:rPr>
            </w:pPr>
            <w:r w:rsidRPr="00F85621">
              <w:rPr>
                <w:rFonts w:ascii="Times" w:hAnsi="Times" w:cs="Arial"/>
                <w:color w:val="000000"/>
              </w:rPr>
              <w:t>1.23</w:t>
            </w:r>
          </w:p>
        </w:tc>
        <w:tc>
          <w:tcPr>
            <w:tcW w:w="1300" w:type="dxa"/>
            <w:tcBorders>
              <w:top w:val="nil"/>
              <w:left w:val="nil"/>
              <w:bottom w:val="nil"/>
              <w:right w:val="nil"/>
            </w:tcBorders>
            <w:shd w:val="clear" w:color="auto" w:fill="auto"/>
            <w:noWrap/>
            <w:vAlign w:val="bottom"/>
            <w:hideMark/>
          </w:tcPr>
          <w:p w14:paraId="79DB3CC0" w14:textId="0F599431" w:rsidR="0080216C" w:rsidRPr="00F85621" w:rsidRDefault="0080216C" w:rsidP="0080216C">
            <w:pPr>
              <w:jc w:val="right"/>
              <w:rPr>
                <w:rFonts w:ascii="Times" w:hAnsi="Times"/>
                <w:color w:val="000000"/>
              </w:rPr>
            </w:pPr>
            <w:r w:rsidRPr="00F85621">
              <w:rPr>
                <w:rFonts w:ascii="Times" w:hAnsi="Times" w:cs="Arial"/>
                <w:color w:val="000000"/>
              </w:rPr>
              <w:t>1.07</w:t>
            </w:r>
          </w:p>
        </w:tc>
        <w:tc>
          <w:tcPr>
            <w:tcW w:w="1300" w:type="dxa"/>
            <w:tcBorders>
              <w:top w:val="nil"/>
              <w:left w:val="nil"/>
              <w:bottom w:val="nil"/>
              <w:right w:val="nil"/>
            </w:tcBorders>
            <w:shd w:val="clear" w:color="auto" w:fill="auto"/>
            <w:noWrap/>
            <w:vAlign w:val="bottom"/>
            <w:hideMark/>
          </w:tcPr>
          <w:p w14:paraId="6AB686DC" w14:textId="084CB4F1" w:rsidR="0080216C" w:rsidRPr="00F85621" w:rsidRDefault="0080216C" w:rsidP="0080216C">
            <w:pPr>
              <w:jc w:val="right"/>
              <w:rPr>
                <w:rFonts w:ascii="Times" w:hAnsi="Times"/>
                <w:color w:val="000000"/>
              </w:rPr>
            </w:pPr>
            <w:r w:rsidRPr="00F85621">
              <w:rPr>
                <w:rFonts w:ascii="Times" w:hAnsi="Times" w:cs="Arial"/>
                <w:color w:val="000000"/>
              </w:rPr>
              <w:t>1.43</w:t>
            </w:r>
          </w:p>
        </w:tc>
        <w:tc>
          <w:tcPr>
            <w:tcW w:w="1300" w:type="dxa"/>
            <w:tcBorders>
              <w:top w:val="nil"/>
              <w:left w:val="nil"/>
              <w:bottom w:val="nil"/>
              <w:right w:val="nil"/>
            </w:tcBorders>
            <w:shd w:val="clear" w:color="auto" w:fill="auto"/>
            <w:noWrap/>
            <w:vAlign w:val="center"/>
            <w:hideMark/>
          </w:tcPr>
          <w:p w14:paraId="7760A286" w14:textId="6E24CBF2" w:rsidR="0080216C" w:rsidRPr="00F85621" w:rsidRDefault="0080216C" w:rsidP="0080216C">
            <w:pPr>
              <w:jc w:val="right"/>
              <w:rPr>
                <w:rFonts w:ascii="Times" w:hAnsi="Times"/>
                <w:color w:val="000000"/>
              </w:rPr>
            </w:pPr>
            <w:r w:rsidRPr="00F85621">
              <w:rPr>
                <w:rFonts w:ascii="Times" w:hAnsi="Times"/>
                <w:color w:val="000000"/>
              </w:rPr>
              <w:t>0.005</w:t>
            </w:r>
          </w:p>
        </w:tc>
      </w:tr>
      <w:tr w:rsidR="0080216C" w:rsidRPr="001520BF" w14:paraId="056F62A9" w14:textId="77777777" w:rsidTr="00CC0262">
        <w:trPr>
          <w:trHeight w:val="320"/>
        </w:trPr>
        <w:tc>
          <w:tcPr>
            <w:tcW w:w="3690" w:type="dxa"/>
            <w:tcBorders>
              <w:top w:val="nil"/>
              <w:left w:val="nil"/>
              <w:bottom w:val="nil"/>
              <w:right w:val="nil"/>
            </w:tcBorders>
            <w:shd w:val="clear" w:color="auto" w:fill="auto"/>
            <w:noWrap/>
            <w:vAlign w:val="bottom"/>
            <w:hideMark/>
          </w:tcPr>
          <w:p w14:paraId="5008C165" w14:textId="77777777" w:rsidR="0080216C" w:rsidRPr="00F85621" w:rsidRDefault="0080216C" w:rsidP="0080216C">
            <w:pPr>
              <w:jc w:val="right"/>
              <w:rPr>
                <w:rFonts w:ascii="Times" w:hAnsi="Times"/>
                <w:color w:val="000000"/>
              </w:rPr>
            </w:pPr>
          </w:p>
        </w:tc>
        <w:tc>
          <w:tcPr>
            <w:tcW w:w="1746" w:type="dxa"/>
            <w:tcBorders>
              <w:top w:val="nil"/>
              <w:left w:val="nil"/>
              <w:bottom w:val="nil"/>
              <w:right w:val="nil"/>
            </w:tcBorders>
            <w:shd w:val="clear" w:color="auto" w:fill="auto"/>
            <w:noWrap/>
            <w:vAlign w:val="center"/>
            <w:hideMark/>
          </w:tcPr>
          <w:p w14:paraId="7AF0303B" w14:textId="77777777" w:rsidR="0080216C" w:rsidRPr="00F85621" w:rsidRDefault="0080216C" w:rsidP="0080216C">
            <w:pPr>
              <w:rPr>
                <w:rFonts w:ascii="Times" w:hAnsi="Times"/>
                <w:color w:val="000000"/>
              </w:rPr>
            </w:pPr>
            <w:r w:rsidRPr="00F85621">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6B7740E4" w14:textId="2A99EE7A" w:rsidR="0080216C" w:rsidRPr="00F85621" w:rsidRDefault="0080216C" w:rsidP="0080216C">
            <w:pPr>
              <w:jc w:val="right"/>
              <w:rPr>
                <w:rFonts w:ascii="Times" w:hAnsi="Times"/>
                <w:color w:val="000000"/>
              </w:rPr>
            </w:pPr>
            <w:r w:rsidRPr="00F85621">
              <w:rPr>
                <w:rFonts w:ascii="Times" w:hAnsi="Times" w:cs="Arial"/>
                <w:color w:val="000000"/>
              </w:rPr>
              <w:t>1.38</w:t>
            </w:r>
          </w:p>
        </w:tc>
        <w:tc>
          <w:tcPr>
            <w:tcW w:w="1300" w:type="dxa"/>
            <w:tcBorders>
              <w:top w:val="nil"/>
              <w:left w:val="nil"/>
              <w:bottom w:val="nil"/>
              <w:right w:val="nil"/>
            </w:tcBorders>
            <w:shd w:val="clear" w:color="auto" w:fill="auto"/>
            <w:noWrap/>
            <w:vAlign w:val="bottom"/>
            <w:hideMark/>
          </w:tcPr>
          <w:p w14:paraId="5901559A" w14:textId="3C11DBD0" w:rsidR="0080216C" w:rsidRPr="00F85621" w:rsidRDefault="0080216C" w:rsidP="0080216C">
            <w:pPr>
              <w:jc w:val="right"/>
              <w:rPr>
                <w:rFonts w:ascii="Times" w:hAnsi="Times"/>
                <w:color w:val="000000"/>
              </w:rPr>
            </w:pPr>
            <w:r w:rsidRPr="00F85621">
              <w:rPr>
                <w:rFonts w:ascii="Times" w:hAnsi="Times" w:cs="Arial"/>
                <w:color w:val="000000"/>
              </w:rPr>
              <w:t>1.14</w:t>
            </w:r>
          </w:p>
        </w:tc>
        <w:tc>
          <w:tcPr>
            <w:tcW w:w="1300" w:type="dxa"/>
            <w:tcBorders>
              <w:top w:val="nil"/>
              <w:left w:val="nil"/>
              <w:bottom w:val="nil"/>
              <w:right w:val="nil"/>
            </w:tcBorders>
            <w:shd w:val="clear" w:color="auto" w:fill="auto"/>
            <w:noWrap/>
            <w:vAlign w:val="bottom"/>
            <w:hideMark/>
          </w:tcPr>
          <w:p w14:paraId="233DC8A4" w14:textId="41DF35D4" w:rsidR="0080216C" w:rsidRPr="00F85621" w:rsidRDefault="0080216C" w:rsidP="0080216C">
            <w:pPr>
              <w:jc w:val="right"/>
              <w:rPr>
                <w:rFonts w:ascii="Times" w:hAnsi="Times"/>
                <w:color w:val="000000"/>
              </w:rPr>
            </w:pPr>
            <w:r w:rsidRPr="00F85621">
              <w:rPr>
                <w:rFonts w:ascii="Times" w:hAnsi="Times" w:cs="Arial"/>
                <w:color w:val="000000"/>
              </w:rPr>
              <w:t>1.66</w:t>
            </w:r>
          </w:p>
        </w:tc>
        <w:tc>
          <w:tcPr>
            <w:tcW w:w="1300" w:type="dxa"/>
            <w:tcBorders>
              <w:top w:val="nil"/>
              <w:left w:val="nil"/>
              <w:bottom w:val="nil"/>
              <w:right w:val="nil"/>
            </w:tcBorders>
            <w:shd w:val="clear" w:color="auto" w:fill="auto"/>
            <w:noWrap/>
            <w:vAlign w:val="center"/>
            <w:hideMark/>
          </w:tcPr>
          <w:p w14:paraId="1447114D" w14:textId="64C613BF" w:rsidR="0080216C" w:rsidRPr="00F85621" w:rsidRDefault="0080216C" w:rsidP="0080216C">
            <w:pPr>
              <w:jc w:val="right"/>
              <w:rPr>
                <w:rFonts w:ascii="Times" w:hAnsi="Times"/>
                <w:color w:val="000000"/>
              </w:rPr>
            </w:pPr>
            <w:r w:rsidRPr="00F85621">
              <w:rPr>
                <w:rFonts w:ascii="Times" w:hAnsi="Times"/>
                <w:color w:val="000000"/>
              </w:rPr>
              <w:t>0.001</w:t>
            </w:r>
          </w:p>
        </w:tc>
      </w:tr>
      <w:tr w:rsidR="00503CBF" w:rsidRPr="001520BF" w14:paraId="540F3CD7" w14:textId="77777777" w:rsidTr="0080216C">
        <w:trPr>
          <w:trHeight w:val="320"/>
        </w:trPr>
        <w:tc>
          <w:tcPr>
            <w:tcW w:w="3690" w:type="dxa"/>
            <w:tcBorders>
              <w:top w:val="nil"/>
              <w:left w:val="nil"/>
              <w:bottom w:val="nil"/>
              <w:right w:val="nil"/>
            </w:tcBorders>
            <w:shd w:val="clear" w:color="auto" w:fill="auto"/>
            <w:noWrap/>
            <w:vAlign w:val="center"/>
            <w:hideMark/>
          </w:tcPr>
          <w:p w14:paraId="1D289CE7" w14:textId="77777777" w:rsidR="00503CBF" w:rsidRPr="00F85621" w:rsidRDefault="00503CBF" w:rsidP="00CC0262">
            <w:pPr>
              <w:rPr>
                <w:rFonts w:ascii="Times" w:hAnsi="Times"/>
                <w:color w:val="000000"/>
              </w:rPr>
            </w:pPr>
            <w:r w:rsidRPr="00F85621">
              <w:rPr>
                <w:rFonts w:ascii="Times" w:hAnsi="Times"/>
                <w:color w:val="000000"/>
              </w:rPr>
              <w:t>Wealth</w:t>
            </w:r>
          </w:p>
        </w:tc>
        <w:tc>
          <w:tcPr>
            <w:tcW w:w="1746" w:type="dxa"/>
            <w:tcBorders>
              <w:top w:val="nil"/>
              <w:left w:val="nil"/>
              <w:bottom w:val="nil"/>
              <w:right w:val="nil"/>
            </w:tcBorders>
            <w:shd w:val="clear" w:color="auto" w:fill="auto"/>
            <w:noWrap/>
            <w:vAlign w:val="center"/>
            <w:hideMark/>
          </w:tcPr>
          <w:p w14:paraId="3A18038A" w14:textId="77777777" w:rsidR="00503CBF" w:rsidRPr="00F85621" w:rsidRDefault="00503CBF" w:rsidP="00CC0262">
            <w:pPr>
              <w:rPr>
                <w:rFonts w:ascii="Times" w:hAnsi="Times"/>
                <w:color w:val="000000"/>
              </w:rPr>
            </w:pPr>
            <w:r w:rsidRPr="00F85621">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464C92C2"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02A6FD37"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B4CC733"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2B82CD6B" w14:textId="77777777" w:rsidR="00503CBF" w:rsidRPr="00F85621" w:rsidRDefault="00503CBF" w:rsidP="00CC0262">
            <w:pPr>
              <w:rPr>
                <w:rFonts w:ascii="Times" w:hAnsi="Times"/>
              </w:rPr>
            </w:pPr>
          </w:p>
        </w:tc>
      </w:tr>
      <w:tr w:rsidR="0080216C" w:rsidRPr="001520BF" w14:paraId="30459118" w14:textId="77777777" w:rsidTr="00CC0262">
        <w:trPr>
          <w:trHeight w:val="320"/>
        </w:trPr>
        <w:tc>
          <w:tcPr>
            <w:tcW w:w="3690" w:type="dxa"/>
            <w:tcBorders>
              <w:top w:val="nil"/>
              <w:left w:val="nil"/>
              <w:bottom w:val="nil"/>
              <w:right w:val="nil"/>
            </w:tcBorders>
            <w:shd w:val="clear" w:color="auto" w:fill="auto"/>
            <w:noWrap/>
            <w:vAlign w:val="bottom"/>
            <w:hideMark/>
          </w:tcPr>
          <w:p w14:paraId="679DDC12" w14:textId="77777777" w:rsidR="0080216C" w:rsidRPr="00F85621" w:rsidRDefault="0080216C" w:rsidP="0080216C">
            <w:pPr>
              <w:rPr>
                <w:rFonts w:ascii="Times" w:hAnsi="Times"/>
              </w:rPr>
            </w:pPr>
          </w:p>
        </w:tc>
        <w:tc>
          <w:tcPr>
            <w:tcW w:w="1746" w:type="dxa"/>
            <w:tcBorders>
              <w:top w:val="nil"/>
              <w:left w:val="nil"/>
              <w:bottom w:val="nil"/>
              <w:right w:val="nil"/>
            </w:tcBorders>
            <w:shd w:val="clear" w:color="auto" w:fill="auto"/>
            <w:noWrap/>
            <w:vAlign w:val="center"/>
            <w:hideMark/>
          </w:tcPr>
          <w:p w14:paraId="2E1081D2" w14:textId="77777777" w:rsidR="0080216C" w:rsidRPr="00F85621" w:rsidRDefault="0080216C" w:rsidP="0080216C">
            <w:pPr>
              <w:rPr>
                <w:rFonts w:ascii="Times" w:hAnsi="Times"/>
                <w:color w:val="000000"/>
              </w:rPr>
            </w:pPr>
            <w:r w:rsidRPr="00F85621">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4A51229D" w14:textId="6DA25B63" w:rsidR="0080216C" w:rsidRPr="00F85621" w:rsidRDefault="0080216C" w:rsidP="0080216C">
            <w:pPr>
              <w:jc w:val="right"/>
              <w:rPr>
                <w:rFonts w:ascii="Times" w:hAnsi="Times"/>
                <w:color w:val="000000"/>
              </w:rPr>
            </w:pPr>
            <w:r w:rsidRPr="00F85621">
              <w:rPr>
                <w:rFonts w:ascii="Times" w:hAnsi="Times" w:cs="Arial"/>
                <w:color w:val="000000"/>
              </w:rPr>
              <w:t>0.93</w:t>
            </w:r>
          </w:p>
        </w:tc>
        <w:tc>
          <w:tcPr>
            <w:tcW w:w="1300" w:type="dxa"/>
            <w:tcBorders>
              <w:top w:val="nil"/>
              <w:left w:val="nil"/>
              <w:bottom w:val="nil"/>
              <w:right w:val="nil"/>
            </w:tcBorders>
            <w:shd w:val="clear" w:color="auto" w:fill="auto"/>
            <w:noWrap/>
            <w:vAlign w:val="bottom"/>
            <w:hideMark/>
          </w:tcPr>
          <w:p w14:paraId="25A9CC42" w14:textId="6AF30781" w:rsidR="0080216C" w:rsidRPr="00F85621" w:rsidRDefault="0080216C" w:rsidP="0080216C">
            <w:pPr>
              <w:jc w:val="right"/>
              <w:rPr>
                <w:rFonts w:ascii="Times" w:hAnsi="Times"/>
                <w:color w:val="000000"/>
              </w:rPr>
            </w:pPr>
            <w:r w:rsidRPr="00F85621">
              <w:rPr>
                <w:rFonts w:ascii="Times" w:hAnsi="Times" w:cs="Arial"/>
                <w:color w:val="000000"/>
              </w:rPr>
              <w:t>0.87</w:t>
            </w:r>
          </w:p>
        </w:tc>
        <w:tc>
          <w:tcPr>
            <w:tcW w:w="1300" w:type="dxa"/>
            <w:tcBorders>
              <w:top w:val="nil"/>
              <w:left w:val="nil"/>
              <w:bottom w:val="nil"/>
              <w:right w:val="nil"/>
            </w:tcBorders>
            <w:shd w:val="clear" w:color="auto" w:fill="auto"/>
            <w:noWrap/>
            <w:vAlign w:val="bottom"/>
            <w:hideMark/>
          </w:tcPr>
          <w:p w14:paraId="7E0DD70A" w14:textId="60CC5978" w:rsidR="0080216C" w:rsidRPr="00F85621" w:rsidRDefault="0080216C" w:rsidP="0080216C">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center"/>
            <w:hideMark/>
          </w:tcPr>
          <w:p w14:paraId="73FF9D61" w14:textId="77777777" w:rsidR="0080216C" w:rsidRPr="00F85621" w:rsidRDefault="0080216C" w:rsidP="0080216C">
            <w:pPr>
              <w:jc w:val="right"/>
              <w:rPr>
                <w:rFonts w:ascii="Times" w:hAnsi="Times"/>
                <w:color w:val="000000"/>
              </w:rPr>
            </w:pPr>
            <w:r w:rsidRPr="00F85621">
              <w:rPr>
                <w:rFonts w:ascii="Times" w:hAnsi="Times"/>
                <w:color w:val="000000"/>
              </w:rPr>
              <w:t>0.06</w:t>
            </w:r>
          </w:p>
        </w:tc>
      </w:tr>
      <w:tr w:rsidR="0080216C" w:rsidRPr="001520BF" w14:paraId="4D50A737" w14:textId="77777777" w:rsidTr="00CC0262">
        <w:trPr>
          <w:trHeight w:val="320"/>
        </w:trPr>
        <w:tc>
          <w:tcPr>
            <w:tcW w:w="3690" w:type="dxa"/>
            <w:tcBorders>
              <w:top w:val="nil"/>
              <w:left w:val="nil"/>
              <w:bottom w:val="nil"/>
              <w:right w:val="nil"/>
            </w:tcBorders>
            <w:shd w:val="clear" w:color="auto" w:fill="auto"/>
            <w:noWrap/>
            <w:vAlign w:val="bottom"/>
            <w:hideMark/>
          </w:tcPr>
          <w:p w14:paraId="77DC0D1F" w14:textId="77777777" w:rsidR="0080216C" w:rsidRPr="00F85621" w:rsidRDefault="0080216C" w:rsidP="0080216C">
            <w:pPr>
              <w:jc w:val="right"/>
              <w:rPr>
                <w:rFonts w:ascii="Times" w:hAnsi="Times"/>
                <w:color w:val="000000"/>
              </w:rPr>
            </w:pPr>
          </w:p>
        </w:tc>
        <w:tc>
          <w:tcPr>
            <w:tcW w:w="1746" w:type="dxa"/>
            <w:tcBorders>
              <w:top w:val="nil"/>
              <w:left w:val="nil"/>
              <w:bottom w:val="nil"/>
              <w:right w:val="nil"/>
            </w:tcBorders>
            <w:shd w:val="clear" w:color="auto" w:fill="auto"/>
            <w:noWrap/>
            <w:vAlign w:val="center"/>
            <w:hideMark/>
          </w:tcPr>
          <w:p w14:paraId="4FF0626F" w14:textId="77777777" w:rsidR="0080216C" w:rsidRPr="00F85621" w:rsidRDefault="0080216C" w:rsidP="0080216C">
            <w:pPr>
              <w:rPr>
                <w:rFonts w:ascii="Times" w:hAnsi="Times"/>
                <w:color w:val="000000"/>
              </w:rPr>
            </w:pPr>
            <w:r w:rsidRPr="00F85621">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53FD260C" w14:textId="0176D9B5" w:rsidR="0080216C" w:rsidRPr="00F85621" w:rsidRDefault="0080216C" w:rsidP="0080216C">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31A97F84" w14:textId="2A9EB10D" w:rsidR="0080216C" w:rsidRPr="00F85621" w:rsidRDefault="0080216C" w:rsidP="0080216C">
            <w:pPr>
              <w:jc w:val="right"/>
              <w:rPr>
                <w:rFonts w:ascii="Times" w:hAnsi="Times"/>
                <w:color w:val="000000"/>
              </w:rPr>
            </w:pPr>
            <w:r w:rsidRPr="00F85621">
              <w:rPr>
                <w:rFonts w:ascii="Times" w:hAnsi="Times" w:cs="Arial"/>
                <w:color w:val="000000"/>
              </w:rPr>
              <w:t>0.82</w:t>
            </w:r>
          </w:p>
        </w:tc>
        <w:tc>
          <w:tcPr>
            <w:tcW w:w="1300" w:type="dxa"/>
            <w:tcBorders>
              <w:top w:val="nil"/>
              <w:left w:val="nil"/>
              <w:bottom w:val="nil"/>
              <w:right w:val="nil"/>
            </w:tcBorders>
            <w:shd w:val="clear" w:color="auto" w:fill="auto"/>
            <w:noWrap/>
            <w:vAlign w:val="bottom"/>
            <w:hideMark/>
          </w:tcPr>
          <w:p w14:paraId="4E8DA6AC" w14:textId="4F0806E2" w:rsidR="0080216C" w:rsidRPr="00F85621" w:rsidRDefault="0080216C" w:rsidP="0080216C">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center"/>
            <w:hideMark/>
          </w:tcPr>
          <w:p w14:paraId="2B3FE569" w14:textId="77777777" w:rsidR="0080216C" w:rsidRPr="00F85621" w:rsidRDefault="0080216C" w:rsidP="0080216C">
            <w:pPr>
              <w:jc w:val="right"/>
              <w:rPr>
                <w:rFonts w:ascii="Times" w:hAnsi="Times"/>
                <w:color w:val="000000"/>
              </w:rPr>
            </w:pPr>
            <w:r w:rsidRPr="00F85621">
              <w:rPr>
                <w:rFonts w:ascii="Times" w:hAnsi="Times"/>
                <w:color w:val="000000"/>
              </w:rPr>
              <w:t>0.05</w:t>
            </w:r>
          </w:p>
        </w:tc>
      </w:tr>
      <w:tr w:rsidR="0080216C" w:rsidRPr="001520BF" w14:paraId="2701DCAF" w14:textId="77777777" w:rsidTr="00CC0262">
        <w:trPr>
          <w:trHeight w:val="320"/>
        </w:trPr>
        <w:tc>
          <w:tcPr>
            <w:tcW w:w="3690" w:type="dxa"/>
            <w:tcBorders>
              <w:top w:val="nil"/>
              <w:left w:val="nil"/>
              <w:bottom w:val="nil"/>
              <w:right w:val="nil"/>
            </w:tcBorders>
            <w:shd w:val="clear" w:color="auto" w:fill="auto"/>
            <w:noWrap/>
            <w:vAlign w:val="bottom"/>
            <w:hideMark/>
          </w:tcPr>
          <w:p w14:paraId="2A2BBA0E" w14:textId="77777777" w:rsidR="0080216C" w:rsidRPr="00F85621" w:rsidRDefault="0080216C" w:rsidP="0080216C">
            <w:pPr>
              <w:jc w:val="right"/>
              <w:rPr>
                <w:rFonts w:ascii="Times" w:hAnsi="Times"/>
                <w:color w:val="000000"/>
              </w:rPr>
            </w:pPr>
          </w:p>
        </w:tc>
        <w:tc>
          <w:tcPr>
            <w:tcW w:w="1746" w:type="dxa"/>
            <w:tcBorders>
              <w:top w:val="nil"/>
              <w:left w:val="nil"/>
              <w:bottom w:val="nil"/>
              <w:right w:val="nil"/>
            </w:tcBorders>
            <w:shd w:val="clear" w:color="auto" w:fill="auto"/>
            <w:noWrap/>
            <w:vAlign w:val="center"/>
            <w:hideMark/>
          </w:tcPr>
          <w:p w14:paraId="6A8D7317" w14:textId="77777777" w:rsidR="0080216C" w:rsidRPr="00F85621" w:rsidRDefault="0080216C" w:rsidP="0080216C">
            <w:pPr>
              <w:rPr>
                <w:rFonts w:ascii="Times" w:hAnsi="Times"/>
                <w:color w:val="000000"/>
              </w:rPr>
            </w:pPr>
            <w:r w:rsidRPr="00F85621">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4F85288C" w14:textId="1772C2B1" w:rsidR="0080216C" w:rsidRPr="00F85621" w:rsidRDefault="0080216C" w:rsidP="0080216C">
            <w:pPr>
              <w:jc w:val="right"/>
              <w:rPr>
                <w:rFonts w:ascii="Times" w:hAnsi="Times"/>
                <w:color w:val="000000"/>
              </w:rPr>
            </w:pPr>
            <w:r w:rsidRPr="00F85621">
              <w:rPr>
                <w:rFonts w:ascii="Times" w:hAnsi="Times" w:cs="Arial"/>
                <w:color w:val="000000"/>
              </w:rPr>
              <w:t>0.85</w:t>
            </w:r>
          </w:p>
        </w:tc>
        <w:tc>
          <w:tcPr>
            <w:tcW w:w="1300" w:type="dxa"/>
            <w:tcBorders>
              <w:top w:val="nil"/>
              <w:left w:val="nil"/>
              <w:bottom w:val="nil"/>
              <w:right w:val="nil"/>
            </w:tcBorders>
            <w:shd w:val="clear" w:color="auto" w:fill="auto"/>
            <w:noWrap/>
            <w:vAlign w:val="bottom"/>
            <w:hideMark/>
          </w:tcPr>
          <w:p w14:paraId="427171FA" w14:textId="2E8A648E" w:rsidR="0080216C" w:rsidRPr="00F85621" w:rsidRDefault="0080216C" w:rsidP="0080216C">
            <w:pPr>
              <w:jc w:val="right"/>
              <w:rPr>
                <w:rFonts w:ascii="Times" w:hAnsi="Times"/>
                <w:color w:val="000000"/>
              </w:rPr>
            </w:pPr>
            <w:r w:rsidRPr="00F85621">
              <w:rPr>
                <w:rFonts w:ascii="Times" w:hAnsi="Times" w:cs="Arial"/>
                <w:color w:val="000000"/>
              </w:rPr>
              <w:t>0.76</w:t>
            </w:r>
          </w:p>
        </w:tc>
        <w:tc>
          <w:tcPr>
            <w:tcW w:w="1300" w:type="dxa"/>
            <w:tcBorders>
              <w:top w:val="nil"/>
              <w:left w:val="nil"/>
              <w:bottom w:val="nil"/>
              <w:right w:val="nil"/>
            </w:tcBorders>
            <w:shd w:val="clear" w:color="auto" w:fill="auto"/>
            <w:noWrap/>
            <w:vAlign w:val="bottom"/>
            <w:hideMark/>
          </w:tcPr>
          <w:p w14:paraId="152E6BF9" w14:textId="5A6142B5" w:rsidR="0080216C" w:rsidRPr="00F85621" w:rsidRDefault="0080216C" w:rsidP="0080216C">
            <w:pPr>
              <w:jc w:val="right"/>
              <w:rPr>
                <w:rFonts w:ascii="Times" w:hAnsi="Times"/>
                <w:color w:val="000000"/>
              </w:rPr>
            </w:pPr>
            <w:r w:rsidRPr="00F85621">
              <w:rPr>
                <w:rFonts w:ascii="Times" w:hAnsi="Times" w:cs="Arial"/>
                <w:color w:val="000000"/>
              </w:rPr>
              <w:t>0.95</w:t>
            </w:r>
          </w:p>
        </w:tc>
        <w:tc>
          <w:tcPr>
            <w:tcW w:w="1300" w:type="dxa"/>
            <w:tcBorders>
              <w:top w:val="nil"/>
              <w:left w:val="nil"/>
              <w:bottom w:val="nil"/>
              <w:right w:val="nil"/>
            </w:tcBorders>
            <w:shd w:val="clear" w:color="auto" w:fill="auto"/>
            <w:noWrap/>
            <w:vAlign w:val="center"/>
            <w:hideMark/>
          </w:tcPr>
          <w:p w14:paraId="30F0F55E" w14:textId="77777777" w:rsidR="0080216C" w:rsidRPr="00F85621" w:rsidRDefault="0080216C" w:rsidP="0080216C">
            <w:pPr>
              <w:jc w:val="right"/>
              <w:rPr>
                <w:rFonts w:ascii="Times" w:hAnsi="Times"/>
                <w:color w:val="000000"/>
              </w:rPr>
            </w:pPr>
            <w:r w:rsidRPr="00F85621">
              <w:rPr>
                <w:rFonts w:ascii="Times" w:hAnsi="Times"/>
                <w:color w:val="000000"/>
              </w:rPr>
              <w:t>0.005</w:t>
            </w:r>
          </w:p>
        </w:tc>
      </w:tr>
      <w:tr w:rsidR="0080216C" w:rsidRPr="001520BF" w14:paraId="345EF700" w14:textId="77777777" w:rsidTr="00CC0262">
        <w:trPr>
          <w:trHeight w:val="320"/>
        </w:trPr>
        <w:tc>
          <w:tcPr>
            <w:tcW w:w="3690" w:type="dxa"/>
            <w:tcBorders>
              <w:top w:val="nil"/>
              <w:left w:val="nil"/>
              <w:bottom w:val="nil"/>
              <w:right w:val="nil"/>
            </w:tcBorders>
            <w:shd w:val="clear" w:color="auto" w:fill="auto"/>
            <w:noWrap/>
            <w:vAlign w:val="bottom"/>
            <w:hideMark/>
          </w:tcPr>
          <w:p w14:paraId="0D7BEEA2" w14:textId="77777777" w:rsidR="0080216C" w:rsidRPr="00F85621" w:rsidRDefault="0080216C" w:rsidP="0080216C">
            <w:pPr>
              <w:jc w:val="right"/>
              <w:rPr>
                <w:rFonts w:ascii="Times" w:hAnsi="Times"/>
                <w:color w:val="000000"/>
              </w:rPr>
            </w:pPr>
          </w:p>
        </w:tc>
        <w:tc>
          <w:tcPr>
            <w:tcW w:w="1746" w:type="dxa"/>
            <w:tcBorders>
              <w:top w:val="nil"/>
              <w:left w:val="nil"/>
              <w:bottom w:val="nil"/>
              <w:right w:val="nil"/>
            </w:tcBorders>
            <w:shd w:val="clear" w:color="auto" w:fill="auto"/>
            <w:noWrap/>
            <w:vAlign w:val="center"/>
            <w:hideMark/>
          </w:tcPr>
          <w:p w14:paraId="667E7426" w14:textId="77777777" w:rsidR="0080216C" w:rsidRPr="00F85621" w:rsidRDefault="0080216C" w:rsidP="0080216C">
            <w:pPr>
              <w:rPr>
                <w:rFonts w:ascii="Times" w:hAnsi="Times"/>
                <w:color w:val="000000"/>
              </w:rPr>
            </w:pPr>
            <w:r w:rsidRPr="00F85621">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1C3AB198" w14:textId="69C2125F" w:rsidR="0080216C" w:rsidRPr="00F85621" w:rsidRDefault="0080216C" w:rsidP="0080216C">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bottom"/>
            <w:hideMark/>
          </w:tcPr>
          <w:p w14:paraId="12BBDB41" w14:textId="3C90F84F" w:rsidR="0080216C" w:rsidRPr="00F85621" w:rsidRDefault="0080216C" w:rsidP="0080216C">
            <w:pPr>
              <w:jc w:val="right"/>
              <w:rPr>
                <w:rFonts w:ascii="Times" w:hAnsi="Times"/>
                <w:color w:val="000000"/>
              </w:rPr>
            </w:pPr>
            <w:r w:rsidRPr="00F85621">
              <w:rPr>
                <w:rFonts w:ascii="Times" w:hAnsi="Times" w:cs="Arial"/>
                <w:color w:val="000000"/>
              </w:rPr>
              <w:t>0.68</w:t>
            </w:r>
          </w:p>
        </w:tc>
        <w:tc>
          <w:tcPr>
            <w:tcW w:w="1300" w:type="dxa"/>
            <w:tcBorders>
              <w:top w:val="nil"/>
              <w:left w:val="nil"/>
              <w:bottom w:val="nil"/>
              <w:right w:val="nil"/>
            </w:tcBorders>
            <w:shd w:val="clear" w:color="auto" w:fill="auto"/>
            <w:noWrap/>
            <w:vAlign w:val="bottom"/>
            <w:hideMark/>
          </w:tcPr>
          <w:p w14:paraId="4BD70795" w14:textId="3AA2A21D" w:rsidR="0080216C" w:rsidRPr="00F85621" w:rsidRDefault="0080216C" w:rsidP="0080216C">
            <w:pPr>
              <w:jc w:val="right"/>
              <w:rPr>
                <w:rFonts w:ascii="Times" w:hAnsi="Times"/>
                <w:color w:val="000000"/>
              </w:rPr>
            </w:pPr>
            <w:r w:rsidRPr="00F85621">
              <w:rPr>
                <w:rFonts w:ascii="Times" w:hAnsi="Times" w:cs="Arial"/>
                <w:color w:val="000000"/>
              </w:rPr>
              <w:t>0.90</w:t>
            </w:r>
          </w:p>
        </w:tc>
        <w:tc>
          <w:tcPr>
            <w:tcW w:w="1300" w:type="dxa"/>
            <w:tcBorders>
              <w:top w:val="nil"/>
              <w:left w:val="nil"/>
              <w:bottom w:val="nil"/>
              <w:right w:val="nil"/>
            </w:tcBorders>
            <w:shd w:val="clear" w:color="auto" w:fill="auto"/>
            <w:noWrap/>
            <w:vAlign w:val="center"/>
            <w:hideMark/>
          </w:tcPr>
          <w:p w14:paraId="134AB719" w14:textId="77777777" w:rsidR="0080216C" w:rsidRPr="00F85621" w:rsidRDefault="0080216C" w:rsidP="0080216C">
            <w:pPr>
              <w:jc w:val="right"/>
              <w:rPr>
                <w:rFonts w:ascii="Times" w:hAnsi="Times"/>
                <w:color w:val="000000"/>
              </w:rPr>
            </w:pPr>
            <w:r w:rsidRPr="00F85621">
              <w:rPr>
                <w:rFonts w:ascii="Times" w:hAnsi="Times"/>
                <w:color w:val="000000"/>
              </w:rPr>
              <w:t>0.0004</w:t>
            </w:r>
          </w:p>
        </w:tc>
      </w:tr>
      <w:tr w:rsidR="0080216C" w:rsidRPr="001520BF" w14:paraId="113FE787" w14:textId="77777777" w:rsidTr="00CC0262">
        <w:trPr>
          <w:trHeight w:val="320"/>
        </w:trPr>
        <w:tc>
          <w:tcPr>
            <w:tcW w:w="3690" w:type="dxa"/>
            <w:tcBorders>
              <w:top w:val="nil"/>
              <w:left w:val="nil"/>
              <w:bottom w:val="nil"/>
              <w:right w:val="nil"/>
            </w:tcBorders>
            <w:shd w:val="clear" w:color="auto" w:fill="auto"/>
            <w:noWrap/>
            <w:vAlign w:val="center"/>
            <w:hideMark/>
          </w:tcPr>
          <w:p w14:paraId="3A368854" w14:textId="77777777" w:rsidR="0080216C" w:rsidRPr="00F85621" w:rsidRDefault="0080216C" w:rsidP="0080216C">
            <w:pPr>
              <w:rPr>
                <w:rFonts w:ascii="Times" w:hAnsi="Times"/>
                <w:color w:val="000000"/>
              </w:rPr>
            </w:pPr>
            <w:r w:rsidRPr="00F85621">
              <w:rPr>
                <w:rFonts w:ascii="Times" w:hAnsi="Times"/>
                <w:color w:val="000000"/>
              </w:rPr>
              <w:t>Rural</w:t>
            </w:r>
          </w:p>
        </w:tc>
        <w:tc>
          <w:tcPr>
            <w:tcW w:w="1746" w:type="dxa"/>
            <w:tcBorders>
              <w:top w:val="nil"/>
              <w:left w:val="nil"/>
              <w:bottom w:val="nil"/>
              <w:right w:val="nil"/>
            </w:tcBorders>
            <w:shd w:val="clear" w:color="auto" w:fill="auto"/>
            <w:noWrap/>
            <w:vAlign w:val="bottom"/>
            <w:hideMark/>
          </w:tcPr>
          <w:p w14:paraId="5918C360"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60C10F2" w14:textId="11272C7D" w:rsidR="0080216C" w:rsidRPr="00F85621" w:rsidRDefault="0080216C" w:rsidP="0080216C">
            <w:pPr>
              <w:jc w:val="right"/>
              <w:rPr>
                <w:rFonts w:ascii="Times" w:hAnsi="Times"/>
                <w:color w:val="000000"/>
              </w:rPr>
            </w:pPr>
            <w:r w:rsidRPr="00F85621">
              <w:rPr>
                <w:rFonts w:ascii="Times" w:hAnsi="Times" w:cs="Arial"/>
                <w:color w:val="000000"/>
              </w:rPr>
              <w:t>1.11</w:t>
            </w:r>
          </w:p>
        </w:tc>
        <w:tc>
          <w:tcPr>
            <w:tcW w:w="1300" w:type="dxa"/>
            <w:tcBorders>
              <w:top w:val="nil"/>
              <w:left w:val="nil"/>
              <w:bottom w:val="nil"/>
              <w:right w:val="nil"/>
            </w:tcBorders>
            <w:shd w:val="clear" w:color="auto" w:fill="auto"/>
            <w:noWrap/>
            <w:vAlign w:val="bottom"/>
            <w:hideMark/>
          </w:tcPr>
          <w:p w14:paraId="37F2C9F0" w14:textId="059B3385" w:rsidR="0080216C" w:rsidRPr="00F85621" w:rsidRDefault="0080216C" w:rsidP="0080216C">
            <w:pPr>
              <w:jc w:val="right"/>
              <w:rPr>
                <w:rFonts w:ascii="Times" w:hAnsi="Times"/>
                <w:color w:val="000000"/>
              </w:rPr>
            </w:pPr>
            <w:r w:rsidRPr="00F85621">
              <w:rPr>
                <w:rFonts w:ascii="Times" w:hAnsi="Times" w:cs="Arial"/>
                <w:color w:val="000000"/>
              </w:rPr>
              <w:t>1.03</w:t>
            </w:r>
          </w:p>
        </w:tc>
        <w:tc>
          <w:tcPr>
            <w:tcW w:w="1300" w:type="dxa"/>
            <w:tcBorders>
              <w:top w:val="nil"/>
              <w:left w:val="nil"/>
              <w:bottom w:val="nil"/>
              <w:right w:val="nil"/>
            </w:tcBorders>
            <w:shd w:val="clear" w:color="auto" w:fill="auto"/>
            <w:noWrap/>
            <w:vAlign w:val="bottom"/>
            <w:hideMark/>
          </w:tcPr>
          <w:p w14:paraId="7839D49A" w14:textId="65CFABA5" w:rsidR="0080216C" w:rsidRPr="00F85621" w:rsidRDefault="0080216C" w:rsidP="0080216C">
            <w:pPr>
              <w:jc w:val="right"/>
              <w:rPr>
                <w:rFonts w:ascii="Times" w:hAnsi="Times"/>
                <w:color w:val="000000"/>
              </w:rPr>
            </w:pPr>
            <w:r w:rsidRPr="00F85621">
              <w:rPr>
                <w:rFonts w:ascii="Times" w:hAnsi="Times" w:cs="Arial"/>
                <w:color w:val="000000"/>
              </w:rPr>
              <w:t>1.20</w:t>
            </w:r>
          </w:p>
        </w:tc>
        <w:tc>
          <w:tcPr>
            <w:tcW w:w="1300" w:type="dxa"/>
            <w:tcBorders>
              <w:top w:val="nil"/>
              <w:left w:val="nil"/>
              <w:bottom w:val="nil"/>
              <w:right w:val="nil"/>
            </w:tcBorders>
            <w:shd w:val="clear" w:color="auto" w:fill="auto"/>
            <w:noWrap/>
            <w:vAlign w:val="center"/>
            <w:hideMark/>
          </w:tcPr>
          <w:p w14:paraId="5D9DFEAC" w14:textId="77777777" w:rsidR="0080216C" w:rsidRPr="00F85621" w:rsidRDefault="0080216C" w:rsidP="0080216C">
            <w:pPr>
              <w:jc w:val="right"/>
              <w:rPr>
                <w:rFonts w:ascii="Times" w:hAnsi="Times"/>
                <w:color w:val="000000"/>
              </w:rPr>
            </w:pPr>
            <w:r w:rsidRPr="00F85621">
              <w:rPr>
                <w:rFonts w:ascii="Times" w:hAnsi="Times"/>
                <w:color w:val="000000"/>
              </w:rPr>
              <w:t>0.01</w:t>
            </w:r>
          </w:p>
        </w:tc>
      </w:tr>
      <w:tr w:rsidR="0080216C" w:rsidRPr="001520BF" w14:paraId="7860414C" w14:textId="77777777" w:rsidTr="00CC0262">
        <w:trPr>
          <w:trHeight w:val="320"/>
        </w:trPr>
        <w:tc>
          <w:tcPr>
            <w:tcW w:w="3690" w:type="dxa"/>
            <w:tcBorders>
              <w:top w:val="nil"/>
              <w:left w:val="nil"/>
              <w:bottom w:val="nil"/>
              <w:right w:val="nil"/>
            </w:tcBorders>
            <w:shd w:val="clear" w:color="auto" w:fill="auto"/>
            <w:noWrap/>
            <w:vAlign w:val="center"/>
          </w:tcPr>
          <w:p w14:paraId="6B6AA623" w14:textId="05F19784" w:rsidR="0080216C" w:rsidRPr="00F85621" w:rsidRDefault="0080216C" w:rsidP="0080216C">
            <w:pPr>
              <w:rPr>
                <w:rFonts w:ascii="Times" w:hAnsi="Times"/>
                <w:color w:val="000000"/>
              </w:rPr>
            </w:pPr>
            <w:r w:rsidRPr="00F85621">
              <w:rPr>
                <w:rFonts w:ascii="Times" w:hAnsi="Times"/>
                <w:color w:val="000000"/>
              </w:rPr>
              <w:t>GDP per capita</w:t>
            </w:r>
            <w:r w:rsidRPr="00F85621">
              <w:rPr>
                <w:rFonts w:ascii="Times" w:hAnsi="Times"/>
                <w:color w:val="000000"/>
                <w:vertAlign w:val="superscript"/>
              </w:rPr>
              <w:t>2</w:t>
            </w:r>
          </w:p>
        </w:tc>
        <w:tc>
          <w:tcPr>
            <w:tcW w:w="1746" w:type="dxa"/>
            <w:tcBorders>
              <w:top w:val="nil"/>
              <w:left w:val="nil"/>
              <w:bottom w:val="nil"/>
              <w:right w:val="nil"/>
            </w:tcBorders>
            <w:shd w:val="clear" w:color="auto" w:fill="auto"/>
            <w:noWrap/>
            <w:vAlign w:val="bottom"/>
          </w:tcPr>
          <w:p w14:paraId="75747084"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tcPr>
          <w:p w14:paraId="0F0D7610" w14:textId="26E26C3D" w:rsidR="0080216C" w:rsidRPr="00F85621" w:rsidRDefault="0080216C" w:rsidP="0080216C">
            <w:pPr>
              <w:jc w:val="right"/>
              <w:rPr>
                <w:rFonts w:ascii="Times" w:hAnsi="Times"/>
                <w:color w:val="000000"/>
              </w:rPr>
            </w:pPr>
            <w:r w:rsidRPr="00F85621">
              <w:rPr>
                <w:rFonts w:ascii="Times" w:hAnsi="Times" w:cs="Arial"/>
                <w:color w:val="000000"/>
              </w:rPr>
              <w:t>0.94</w:t>
            </w:r>
          </w:p>
        </w:tc>
        <w:tc>
          <w:tcPr>
            <w:tcW w:w="1300" w:type="dxa"/>
            <w:tcBorders>
              <w:top w:val="nil"/>
              <w:left w:val="nil"/>
              <w:bottom w:val="nil"/>
              <w:right w:val="nil"/>
            </w:tcBorders>
            <w:shd w:val="clear" w:color="auto" w:fill="auto"/>
            <w:noWrap/>
            <w:vAlign w:val="bottom"/>
          </w:tcPr>
          <w:p w14:paraId="1276EBE7" w14:textId="2E141F94" w:rsidR="0080216C" w:rsidRPr="00F85621" w:rsidRDefault="0080216C" w:rsidP="0080216C">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bottom"/>
          </w:tcPr>
          <w:p w14:paraId="7744B736" w14:textId="6AF8B34D" w:rsidR="0080216C" w:rsidRPr="00F85621" w:rsidRDefault="0080216C" w:rsidP="0080216C">
            <w:pPr>
              <w:jc w:val="right"/>
              <w:rPr>
                <w:rFonts w:ascii="Times" w:hAnsi="Times"/>
                <w:color w:val="000000"/>
              </w:rPr>
            </w:pPr>
            <w:r w:rsidRPr="00F85621">
              <w:rPr>
                <w:rFonts w:ascii="Times" w:hAnsi="Times" w:cs="Arial"/>
                <w:color w:val="000000"/>
              </w:rPr>
              <w:t>1.11</w:t>
            </w:r>
          </w:p>
        </w:tc>
        <w:tc>
          <w:tcPr>
            <w:tcW w:w="1300" w:type="dxa"/>
            <w:tcBorders>
              <w:top w:val="nil"/>
              <w:left w:val="nil"/>
              <w:bottom w:val="nil"/>
              <w:right w:val="nil"/>
            </w:tcBorders>
            <w:shd w:val="clear" w:color="auto" w:fill="auto"/>
            <w:noWrap/>
            <w:vAlign w:val="center"/>
          </w:tcPr>
          <w:p w14:paraId="22357899" w14:textId="760A19F2" w:rsidR="0080216C" w:rsidRPr="00F85621" w:rsidRDefault="0080216C" w:rsidP="0080216C">
            <w:pPr>
              <w:jc w:val="right"/>
              <w:rPr>
                <w:rFonts w:ascii="Times" w:hAnsi="Times"/>
                <w:color w:val="000000"/>
              </w:rPr>
            </w:pPr>
            <w:r w:rsidRPr="00F85621">
              <w:rPr>
                <w:rFonts w:ascii="Times" w:hAnsi="Times"/>
                <w:color w:val="000000"/>
              </w:rPr>
              <w:t>0.48</w:t>
            </w:r>
          </w:p>
        </w:tc>
      </w:tr>
      <w:tr w:rsidR="0080216C" w:rsidRPr="001520BF" w14:paraId="21BC7DFC" w14:textId="77777777" w:rsidTr="00CC0262">
        <w:trPr>
          <w:trHeight w:val="320"/>
        </w:trPr>
        <w:tc>
          <w:tcPr>
            <w:tcW w:w="3690" w:type="dxa"/>
            <w:tcBorders>
              <w:top w:val="nil"/>
              <w:left w:val="nil"/>
              <w:bottom w:val="nil"/>
              <w:right w:val="nil"/>
            </w:tcBorders>
            <w:shd w:val="clear" w:color="auto" w:fill="auto"/>
            <w:noWrap/>
            <w:vAlign w:val="center"/>
            <w:hideMark/>
          </w:tcPr>
          <w:p w14:paraId="5BA1CDC1" w14:textId="769BDF8C" w:rsidR="0080216C" w:rsidRPr="00F85621" w:rsidRDefault="0080216C" w:rsidP="0080216C">
            <w:pPr>
              <w:rPr>
                <w:rFonts w:ascii="Times" w:hAnsi="Times"/>
                <w:color w:val="000000"/>
              </w:rPr>
            </w:pPr>
            <w:r w:rsidRPr="00F85621">
              <w:rPr>
                <w:rFonts w:ascii="Times" w:hAnsi="Times"/>
                <w:color w:val="000000"/>
              </w:rPr>
              <w:t>PEPFAR funding per capita</w:t>
            </w:r>
            <w:r w:rsidRPr="00F85621">
              <w:rPr>
                <w:rFonts w:ascii="Times" w:hAnsi="Times"/>
                <w:color w:val="000000"/>
                <w:vertAlign w:val="superscript"/>
              </w:rPr>
              <w:t>3</w:t>
            </w:r>
          </w:p>
        </w:tc>
        <w:tc>
          <w:tcPr>
            <w:tcW w:w="1746" w:type="dxa"/>
            <w:tcBorders>
              <w:top w:val="nil"/>
              <w:left w:val="nil"/>
              <w:bottom w:val="nil"/>
              <w:right w:val="nil"/>
            </w:tcBorders>
            <w:shd w:val="clear" w:color="auto" w:fill="auto"/>
            <w:noWrap/>
            <w:vAlign w:val="bottom"/>
            <w:hideMark/>
          </w:tcPr>
          <w:p w14:paraId="695F494A"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78B9678" w14:textId="75D48222" w:rsidR="0080216C" w:rsidRPr="00F85621" w:rsidRDefault="0080216C" w:rsidP="0080216C">
            <w:pPr>
              <w:jc w:val="right"/>
              <w:rPr>
                <w:rFonts w:ascii="Times" w:hAnsi="Times"/>
                <w:color w:val="000000"/>
              </w:rPr>
            </w:pPr>
            <w:r w:rsidRPr="00F85621">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1118335E" w14:textId="506692B5" w:rsidR="0080216C" w:rsidRPr="00F85621" w:rsidRDefault="0080216C" w:rsidP="0080216C">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68775258" w14:textId="3E3B7937" w:rsidR="0080216C" w:rsidRPr="00F85621" w:rsidRDefault="0080216C" w:rsidP="0080216C">
            <w:pPr>
              <w:jc w:val="right"/>
              <w:rPr>
                <w:rFonts w:ascii="Times" w:hAnsi="Times"/>
                <w:color w:val="000000"/>
              </w:rPr>
            </w:pPr>
            <w:r w:rsidRPr="00F85621">
              <w:rPr>
                <w:rFonts w:ascii="Times" w:hAnsi="Times" w:cs="Arial"/>
                <w:color w:val="000000"/>
              </w:rPr>
              <w:t>1.13</w:t>
            </w:r>
          </w:p>
        </w:tc>
        <w:tc>
          <w:tcPr>
            <w:tcW w:w="1300" w:type="dxa"/>
            <w:tcBorders>
              <w:top w:val="nil"/>
              <w:left w:val="nil"/>
              <w:bottom w:val="nil"/>
              <w:right w:val="nil"/>
            </w:tcBorders>
            <w:shd w:val="clear" w:color="auto" w:fill="auto"/>
            <w:noWrap/>
            <w:vAlign w:val="center"/>
            <w:hideMark/>
          </w:tcPr>
          <w:p w14:paraId="449EF8D3" w14:textId="21A037BE" w:rsidR="0080216C" w:rsidRPr="00F85621" w:rsidRDefault="0080216C" w:rsidP="0080216C">
            <w:pPr>
              <w:jc w:val="right"/>
              <w:rPr>
                <w:rFonts w:ascii="Times" w:hAnsi="Times"/>
                <w:color w:val="000000"/>
              </w:rPr>
            </w:pPr>
            <w:r w:rsidRPr="00F85621">
              <w:rPr>
                <w:rFonts w:ascii="Times" w:hAnsi="Times"/>
                <w:color w:val="000000"/>
              </w:rPr>
              <w:t>0.75</w:t>
            </w:r>
          </w:p>
        </w:tc>
      </w:tr>
      <w:tr w:rsidR="0080216C" w:rsidRPr="001520BF" w14:paraId="4FDF11E2" w14:textId="77777777" w:rsidTr="00CC0262">
        <w:trPr>
          <w:trHeight w:val="320"/>
        </w:trPr>
        <w:tc>
          <w:tcPr>
            <w:tcW w:w="3690" w:type="dxa"/>
            <w:tcBorders>
              <w:top w:val="nil"/>
              <w:left w:val="nil"/>
              <w:bottom w:val="nil"/>
              <w:right w:val="nil"/>
            </w:tcBorders>
            <w:shd w:val="clear" w:color="auto" w:fill="auto"/>
            <w:noWrap/>
            <w:vAlign w:val="center"/>
            <w:hideMark/>
          </w:tcPr>
          <w:p w14:paraId="573A0363" w14:textId="13FC9C9A" w:rsidR="0080216C" w:rsidRPr="00F85621" w:rsidRDefault="0080216C" w:rsidP="0080216C">
            <w:pPr>
              <w:rPr>
                <w:rFonts w:ascii="Times" w:hAnsi="Times"/>
                <w:color w:val="000000"/>
              </w:rPr>
            </w:pPr>
            <w:r w:rsidRPr="00F85621">
              <w:rPr>
                <w:rFonts w:ascii="Times" w:hAnsi="Times"/>
                <w:color w:val="000000"/>
              </w:rPr>
              <w:t>Global Fund funding per capita</w:t>
            </w:r>
            <w:r w:rsidRPr="00F85621">
              <w:rPr>
                <w:rFonts w:ascii="Times" w:hAnsi="Times"/>
                <w:color w:val="000000"/>
                <w:vertAlign w:val="superscript"/>
              </w:rPr>
              <w:t>3</w:t>
            </w:r>
          </w:p>
        </w:tc>
        <w:tc>
          <w:tcPr>
            <w:tcW w:w="1746" w:type="dxa"/>
            <w:tcBorders>
              <w:top w:val="nil"/>
              <w:left w:val="nil"/>
              <w:bottom w:val="nil"/>
              <w:right w:val="nil"/>
            </w:tcBorders>
            <w:shd w:val="clear" w:color="auto" w:fill="auto"/>
            <w:noWrap/>
            <w:vAlign w:val="bottom"/>
            <w:hideMark/>
          </w:tcPr>
          <w:p w14:paraId="67A0DACF"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0F71BFB" w14:textId="055E0BD1" w:rsidR="0080216C" w:rsidRPr="00F85621" w:rsidRDefault="0080216C" w:rsidP="0080216C">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42F92B6C" w14:textId="32CBCF0B" w:rsidR="0080216C" w:rsidRPr="00F85621" w:rsidRDefault="0080216C" w:rsidP="0080216C">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6C03B3C3" w14:textId="1EF90974" w:rsidR="0080216C" w:rsidRPr="00F85621" w:rsidRDefault="0080216C" w:rsidP="0080216C">
            <w:pPr>
              <w:jc w:val="right"/>
              <w:rPr>
                <w:rFonts w:ascii="Times" w:hAnsi="Times"/>
                <w:color w:val="000000"/>
              </w:rPr>
            </w:pPr>
            <w:r w:rsidRPr="00F85621">
              <w:rPr>
                <w:rFonts w:ascii="Times" w:hAnsi="Times" w:cs="Arial"/>
                <w:color w:val="000000"/>
              </w:rPr>
              <w:t>1.09</w:t>
            </w:r>
          </w:p>
        </w:tc>
        <w:tc>
          <w:tcPr>
            <w:tcW w:w="1300" w:type="dxa"/>
            <w:tcBorders>
              <w:top w:val="nil"/>
              <w:left w:val="nil"/>
              <w:bottom w:val="nil"/>
              <w:right w:val="nil"/>
            </w:tcBorders>
            <w:shd w:val="clear" w:color="auto" w:fill="auto"/>
            <w:noWrap/>
            <w:vAlign w:val="center"/>
            <w:hideMark/>
          </w:tcPr>
          <w:p w14:paraId="65141E66" w14:textId="77777777" w:rsidR="0080216C" w:rsidRPr="00F85621" w:rsidRDefault="0080216C" w:rsidP="0080216C">
            <w:pPr>
              <w:jc w:val="right"/>
              <w:rPr>
                <w:rFonts w:ascii="Times" w:hAnsi="Times"/>
                <w:color w:val="000000"/>
              </w:rPr>
            </w:pPr>
            <w:r w:rsidRPr="00F85621">
              <w:rPr>
                <w:rFonts w:ascii="Times" w:hAnsi="Times"/>
                <w:color w:val="000000"/>
              </w:rPr>
              <w:t>0.97</w:t>
            </w:r>
          </w:p>
        </w:tc>
      </w:tr>
      <w:tr w:rsidR="0080216C" w:rsidRPr="001520BF" w14:paraId="48449E66" w14:textId="77777777" w:rsidTr="00CC0262">
        <w:trPr>
          <w:trHeight w:val="320"/>
        </w:trPr>
        <w:tc>
          <w:tcPr>
            <w:tcW w:w="3690" w:type="dxa"/>
            <w:tcBorders>
              <w:top w:val="nil"/>
              <w:left w:val="nil"/>
              <w:bottom w:val="nil"/>
              <w:right w:val="nil"/>
            </w:tcBorders>
            <w:shd w:val="clear" w:color="auto" w:fill="auto"/>
            <w:noWrap/>
            <w:vAlign w:val="center"/>
            <w:hideMark/>
          </w:tcPr>
          <w:p w14:paraId="3BBDFB58" w14:textId="77777777" w:rsidR="0080216C" w:rsidRPr="00F85621" w:rsidRDefault="0080216C" w:rsidP="0080216C">
            <w:pPr>
              <w:rPr>
                <w:rFonts w:ascii="Times" w:hAnsi="Times"/>
                <w:color w:val="000000"/>
              </w:rPr>
            </w:pPr>
            <w:r w:rsidRPr="00F85621">
              <w:rPr>
                <w:rFonts w:ascii="Times" w:hAnsi="Times"/>
                <w:color w:val="000000"/>
              </w:rPr>
              <w:t>WB Corruption</w:t>
            </w:r>
          </w:p>
        </w:tc>
        <w:tc>
          <w:tcPr>
            <w:tcW w:w="1746" w:type="dxa"/>
            <w:tcBorders>
              <w:top w:val="nil"/>
              <w:left w:val="nil"/>
              <w:bottom w:val="nil"/>
              <w:right w:val="nil"/>
            </w:tcBorders>
            <w:shd w:val="clear" w:color="auto" w:fill="auto"/>
            <w:noWrap/>
            <w:vAlign w:val="bottom"/>
            <w:hideMark/>
          </w:tcPr>
          <w:p w14:paraId="02603C8F"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0FFE868" w14:textId="5EBC1ED8" w:rsidR="0080216C" w:rsidRPr="00F85621" w:rsidRDefault="0080216C" w:rsidP="0080216C">
            <w:pPr>
              <w:jc w:val="right"/>
              <w:rPr>
                <w:rFonts w:ascii="Times" w:hAnsi="Times"/>
                <w:color w:val="000000"/>
              </w:rPr>
            </w:pPr>
            <w:r w:rsidRPr="00F85621">
              <w:rPr>
                <w:rFonts w:ascii="Times" w:hAnsi="Times" w:cs="Arial"/>
                <w:color w:val="000000"/>
              </w:rPr>
              <w:t>1.09</w:t>
            </w:r>
          </w:p>
        </w:tc>
        <w:tc>
          <w:tcPr>
            <w:tcW w:w="1300" w:type="dxa"/>
            <w:tcBorders>
              <w:top w:val="nil"/>
              <w:left w:val="nil"/>
              <w:bottom w:val="nil"/>
              <w:right w:val="nil"/>
            </w:tcBorders>
            <w:shd w:val="clear" w:color="auto" w:fill="auto"/>
            <w:noWrap/>
            <w:vAlign w:val="bottom"/>
            <w:hideMark/>
          </w:tcPr>
          <w:p w14:paraId="3483A8F0" w14:textId="5F6EA112" w:rsidR="0080216C" w:rsidRPr="00F85621" w:rsidRDefault="0080216C" w:rsidP="0080216C">
            <w:pPr>
              <w:jc w:val="right"/>
              <w:rPr>
                <w:rFonts w:ascii="Times" w:hAnsi="Times"/>
                <w:color w:val="000000"/>
              </w:rPr>
            </w:pPr>
            <w:r w:rsidRPr="00F85621">
              <w:rPr>
                <w:rFonts w:ascii="Times" w:hAnsi="Times" w:cs="Arial"/>
                <w:color w:val="000000"/>
              </w:rPr>
              <w:t>0.71</w:t>
            </w:r>
          </w:p>
        </w:tc>
        <w:tc>
          <w:tcPr>
            <w:tcW w:w="1300" w:type="dxa"/>
            <w:tcBorders>
              <w:top w:val="nil"/>
              <w:left w:val="nil"/>
              <w:bottom w:val="nil"/>
              <w:right w:val="nil"/>
            </w:tcBorders>
            <w:shd w:val="clear" w:color="auto" w:fill="auto"/>
            <w:noWrap/>
            <w:vAlign w:val="bottom"/>
            <w:hideMark/>
          </w:tcPr>
          <w:p w14:paraId="39F4D0C9" w14:textId="5579163A" w:rsidR="0080216C" w:rsidRPr="00F85621" w:rsidRDefault="0080216C" w:rsidP="0080216C">
            <w:pPr>
              <w:jc w:val="right"/>
              <w:rPr>
                <w:rFonts w:ascii="Times" w:hAnsi="Times"/>
                <w:color w:val="000000"/>
              </w:rPr>
            </w:pPr>
            <w:r w:rsidRPr="00F85621">
              <w:rPr>
                <w:rFonts w:ascii="Times" w:hAnsi="Times" w:cs="Arial"/>
                <w:color w:val="000000"/>
              </w:rPr>
              <w:t>1.68</w:t>
            </w:r>
          </w:p>
        </w:tc>
        <w:tc>
          <w:tcPr>
            <w:tcW w:w="1300" w:type="dxa"/>
            <w:tcBorders>
              <w:top w:val="nil"/>
              <w:left w:val="nil"/>
              <w:bottom w:val="nil"/>
              <w:right w:val="nil"/>
            </w:tcBorders>
            <w:shd w:val="clear" w:color="auto" w:fill="auto"/>
            <w:noWrap/>
            <w:vAlign w:val="center"/>
            <w:hideMark/>
          </w:tcPr>
          <w:p w14:paraId="7FFA8170" w14:textId="44A424C9" w:rsidR="0080216C" w:rsidRPr="00F85621" w:rsidRDefault="0080216C" w:rsidP="0080216C">
            <w:pPr>
              <w:jc w:val="right"/>
              <w:rPr>
                <w:rFonts w:ascii="Times" w:hAnsi="Times"/>
                <w:color w:val="000000"/>
              </w:rPr>
            </w:pPr>
            <w:r w:rsidRPr="00F85621">
              <w:rPr>
                <w:rFonts w:ascii="Times" w:hAnsi="Times"/>
                <w:color w:val="000000"/>
              </w:rPr>
              <w:t>0.69</w:t>
            </w:r>
          </w:p>
        </w:tc>
      </w:tr>
      <w:tr w:rsidR="0080216C" w:rsidRPr="001520BF" w14:paraId="15B858F5" w14:textId="77777777" w:rsidTr="00CC0262">
        <w:trPr>
          <w:trHeight w:val="320"/>
        </w:trPr>
        <w:tc>
          <w:tcPr>
            <w:tcW w:w="3690" w:type="dxa"/>
            <w:tcBorders>
              <w:top w:val="nil"/>
              <w:left w:val="nil"/>
              <w:bottom w:val="nil"/>
              <w:right w:val="nil"/>
            </w:tcBorders>
            <w:shd w:val="clear" w:color="auto" w:fill="auto"/>
            <w:noWrap/>
            <w:vAlign w:val="center"/>
            <w:hideMark/>
          </w:tcPr>
          <w:p w14:paraId="0B7D7A83" w14:textId="77777777" w:rsidR="0080216C" w:rsidRPr="00F85621" w:rsidRDefault="0080216C" w:rsidP="0080216C">
            <w:pPr>
              <w:rPr>
                <w:rFonts w:ascii="Times" w:hAnsi="Times"/>
                <w:color w:val="000000"/>
              </w:rPr>
            </w:pPr>
            <w:r w:rsidRPr="00F85621">
              <w:rPr>
                <w:rFonts w:ascii="Times" w:hAnsi="Times"/>
                <w:color w:val="000000"/>
              </w:rPr>
              <w:t>WB Stability and Violence</w:t>
            </w:r>
          </w:p>
        </w:tc>
        <w:tc>
          <w:tcPr>
            <w:tcW w:w="1746" w:type="dxa"/>
            <w:tcBorders>
              <w:top w:val="nil"/>
              <w:left w:val="nil"/>
              <w:bottom w:val="nil"/>
              <w:right w:val="nil"/>
            </w:tcBorders>
            <w:shd w:val="clear" w:color="auto" w:fill="auto"/>
            <w:noWrap/>
            <w:vAlign w:val="bottom"/>
            <w:hideMark/>
          </w:tcPr>
          <w:p w14:paraId="67D1A3B1"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081AEAA" w14:textId="59A0AC7D" w:rsidR="0080216C" w:rsidRPr="00F85621" w:rsidRDefault="0080216C" w:rsidP="0080216C">
            <w:pPr>
              <w:jc w:val="right"/>
              <w:rPr>
                <w:rFonts w:ascii="Times" w:hAnsi="Times"/>
                <w:color w:val="000000"/>
              </w:rPr>
            </w:pPr>
            <w:r w:rsidRPr="00F85621">
              <w:rPr>
                <w:rFonts w:ascii="Times" w:hAnsi="Times" w:cs="Arial"/>
                <w:color w:val="000000"/>
              </w:rPr>
              <w:t>1.06</w:t>
            </w:r>
          </w:p>
        </w:tc>
        <w:tc>
          <w:tcPr>
            <w:tcW w:w="1300" w:type="dxa"/>
            <w:tcBorders>
              <w:top w:val="nil"/>
              <w:left w:val="nil"/>
              <w:bottom w:val="nil"/>
              <w:right w:val="nil"/>
            </w:tcBorders>
            <w:shd w:val="clear" w:color="auto" w:fill="auto"/>
            <w:noWrap/>
            <w:vAlign w:val="bottom"/>
            <w:hideMark/>
          </w:tcPr>
          <w:p w14:paraId="3A16A924" w14:textId="7A144AF5" w:rsidR="0080216C" w:rsidRPr="00F85621" w:rsidRDefault="0080216C" w:rsidP="0080216C">
            <w:pPr>
              <w:jc w:val="right"/>
              <w:rPr>
                <w:rFonts w:ascii="Times" w:hAnsi="Times"/>
                <w:color w:val="000000"/>
              </w:rPr>
            </w:pPr>
            <w:r w:rsidRPr="00F85621">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1263ADD0" w14:textId="1072FCF3" w:rsidR="0080216C" w:rsidRPr="00F85621" w:rsidRDefault="0080216C" w:rsidP="0080216C">
            <w:pPr>
              <w:jc w:val="right"/>
              <w:rPr>
                <w:rFonts w:ascii="Times" w:hAnsi="Times"/>
                <w:color w:val="000000"/>
              </w:rPr>
            </w:pPr>
            <w:r w:rsidRPr="00F85621">
              <w:rPr>
                <w:rFonts w:ascii="Times" w:hAnsi="Times" w:cs="Arial"/>
                <w:color w:val="000000"/>
              </w:rPr>
              <w:t>1.26</w:t>
            </w:r>
          </w:p>
        </w:tc>
        <w:tc>
          <w:tcPr>
            <w:tcW w:w="1300" w:type="dxa"/>
            <w:tcBorders>
              <w:top w:val="nil"/>
              <w:left w:val="nil"/>
              <w:bottom w:val="nil"/>
              <w:right w:val="nil"/>
            </w:tcBorders>
            <w:shd w:val="clear" w:color="auto" w:fill="auto"/>
            <w:noWrap/>
            <w:vAlign w:val="center"/>
            <w:hideMark/>
          </w:tcPr>
          <w:p w14:paraId="150FAEFA" w14:textId="16FDCD60" w:rsidR="0080216C" w:rsidRPr="00F85621" w:rsidRDefault="0080216C" w:rsidP="0080216C">
            <w:pPr>
              <w:jc w:val="right"/>
              <w:rPr>
                <w:rFonts w:ascii="Times" w:hAnsi="Times"/>
                <w:color w:val="000000"/>
              </w:rPr>
            </w:pPr>
            <w:r w:rsidRPr="00F85621">
              <w:rPr>
                <w:rFonts w:ascii="Times" w:hAnsi="Times"/>
                <w:color w:val="000000"/>
              </w:rPr>
              <w:t>0.53</w:t>
            </w:r>
          </w:p>
        </w:tc>
      </w:tr>
      <w:tr w:rsidR="0080216C" w:rsidRPr="001520BF" w14:paraId="0C0DBF12" w14:textId="77777777" w:rsidTr="00CC0262">
        <w:trPr>
          <w:trHeight w:val="320"/>
        </w:trPr>
        <w:tc>
          <w:tcPr>
            <w:tcW w:w="3690" w:type="dxa"/>
            <w:tcBorders>
              <w:top w:val="nil"/>
              <w:left w:val="nil"/>
              <w:bottom w:val="nil"/>
              <w:right w:val="nil"/>
            </w:tcBorders>
            <w:shd w:val="clear" w:color="auto" w:fill="auto"/>
            <w:noWrap/>
            <w:vAlign w:val="center"/>
            <w:hideMark/>
          </w:tcPr>
          <w:p w14:paraId="5C3961F4" w14:textId="77777777" w:rsidR="0080216C" w:rsidRPr="00F85621" w:rsidRDefault="0080216C" w:rsidP="0080216C">
            <w:pPr>
              <w:rPr>
                <w:rFonts w:ascii="Times" w:hAnsi="Times"/>
                <w:color w:val="000000"/>
              </w:rPr>
            </w:pPr>
            <w:r w:rsidRPr="00F85621">
              <w:rPr>
                <w:rFonts w:ascii="Times" w:hAnsi="Times"/>
                <w:color w:val="000000"/>
              </w:rPr>
              <w:t>WB Voice and Accountability</w:t>
            </w:r>
          </w:p>
        </w:tc>
        <w:tc>
          <w:tcPr>
            <w:tcW w:w="1746" w:type="dxa"/>
            <w:tcBorders>
              <w:top w:val="nil"/>
              <w:left w:val="nil"/>
              <w:bottom w:val="nil"/>
              <w:right w:val="nil"/>
            </w:tcBorders>
            <w:shd w:val="clear" w:color="auto" w:fill="auto"/>
            <w:noWrap/>
            <w:vAlign w:val="bottom"/>
            <w:hideMark/>
          </w:tcPr>
          <w:p w14:paraId="206FBB43" w14:textId="77777777" w:rsidR="0080216C" w:rsidRPr="00F85621" w:rsidRDefault="0080216C" w:rsidP="0080216C">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96FC936" w14:textId="76EAA044" w:rsidR="0080216C" w:rsidRPr="00F85621" w:rsidRDefault="0080216C" w:rsidP="0080216C">
            <w:pPr>
              <w:jc w:val="right"/>
              <w:rPr>
                <w:rFonts w:ascii="Times" w:hAnsi="Times"/>
                <w:color w:val="000000"/>
              </w:rPr>
            </w:pPr>
            <w:r w:rsidRPr="00F85621">
              <w:rPr>
                <w:rFonts w:ascii="Times" w:hAnsi="Times" w:cs="Arial"/>
                <w:color w:val="000000"/>
              </w:rPr>
              <w:t>1.39</w:t>
            </w:r>
          </w:p>
        </w:tc>
        <w:tc>
          <w:tcPr>
            <w:tcW w:w="1300" w:type="dxa"/>
            <w:tcBorders>
              <w:top w:val="nil"/>
              <w:left w:val="nil"/>
              <w:bottom w:val="nil"/>
              <w:right w:val="nil"/>
            </w:tcBorders>
            <w:shd w:val="clear" w:color="auto" w:fill="auto"/>
            <w:noWrap/>
            <w:vAlign w:val="bottom"/>
            <w:hideMark/>
          </w:tcPr>
          <w:p w14:paraId="50870E95" w14:textId="657CF36A" w:rsidR="0080216C" w:rsidRPr="00F85621" w:rsidRDefault="0080216C" w:rsidP="0080216C">
            <w:pPr>
              <w:jc w:val="right"/>
              <w:rPr>
                <w:rFonts w:ascii="Times" w:hAnsi="Times"/>
                <w:color w:val="000000"/>
              </w:rPr>
            </w:pPr>
            <w:r w:rsidRPr="00F85621">
              <w:rPr>
                <w:rFonts w:ascii="Times" w:hAnsi="Times" w:cs="Arial"/>
                <w:color w:val="000000"/>
              </w:rPr>
              <w:t>0.87</w:t>
            </w:r>
          </w:p>
        </w:tc>
        <w:tc>
          <w:tcPr>
            <w:tcW w:w="1300" w:type="dxa"/>
            <w:tcBorders>
              <w:top w:val="nil"/>
              <w:left w:val="nil"/>
              <w:bottom w:val="nil"/>
              <w:right w:val="nil"/>
            </w:tcBorders>
            <w:shd w:val="clear" w:color="auto" w:fill="auto"/>
            <w:noWrap/>
            <w:vAlign w:val="bottom"/>
            <w:hideMark/>
          </w:tcPr>
          <w:p w14:paraId="68474E9B" w14:textId="17DCCBB6" w:rsidR="0080216C" w:rsidRPr="00F85621" w:rsidRDefault="0080216C" w:rsidP="0080216C">
            <w:pPr>
              <w:jc w:val="right"/>
              <w:rPr>
                <w:rFonts w:ascii="Times" w:hAnsi="Times"/>
                <w:color w:val="000000"/>
              </w:rPr>
            </w:pPr>
            <w:r w:rsidRPr="00F85621">
              <w:rPr>
                <w:rFonts w:ascii="Times" w:hAnsi="Times" w:cs="Arial"/>
                <w:color w:val="000000"/>
              </w:rPr>
              <w:t>2.23</w:t>
            </w:r>
          </w:p>
        </w:tc>
        <w:tc>
          <w:tcPr>
            <w:tcW w:w="1300" w:type="dxa"/>
            <w:tcBorders>
              <w:top w:val="nil"/>
              <w:left w:val="nil"/>
              <w:bottom w:val="nil"/>
              <w:right w:val="nil"/>
            </w:tcBorders>
            <w:shd w:val="clear" w:color="auto" w:fill="auto"/>
            <w:noWrap/>
            <w:vAlign w:val="center"/>
            <w:hideMark/>
          </w:tcPr>
          <w:p w14:paraId="129F8068" w14:textId="77777777" w:rsidR="0080216C" w:rsidRPr="00F85621" w:rsidRDefault="0080216C" w:rsidP="0080216C">
            <w:pPr>
              <w:jc w:val="right"/>
              <w:rPr>
                <w:rFonts w:ascii="Times" w:hAnsi="Times"/>
                <w:color w:val="000000"/>
              </w:rPr>
            </w:pPr>
            <w:r w:rsidRPr="00F85621">
              <w:rPr>
                <w:rFonts w:ascii="Times" w:hAnsi="Times"/>
                <w:color w:val="000000"/>
              </w:rPr>
              <w:t>0.16</w:t>
            </w:r>
          </w:p>
        </w:tc>
      </w:tr>
    </w:tbl>
    <w:p w14:paraId="6EA67426" w14:textId="77777777" w:rsidR="00503CBF" w:rsidRDefault="00503CBF" w:rsidP="00503CBF">
      <w:r w:rsidRPr="00503CBF">
        <w:rPr>
          <w:vertAlign w:val="superscript"/>
        </w:rPr>
        <w:t>1</w:t>
      </w:r>
      <w:r>
        <w:t xml:space="preserve"> per 1 year increase</w:t>
      </w:r>
    </w:p>
    <w:p w14:paraId="0DD4EA1D" w14:textId="77777777" w:rsidR="003F657F" w:rsidRDefault="003F657F" w:rsidP="003F657F">
      <w:r w:rsidRPr="00503CBF">
        <w:rPr>
          <w:vertAlign w:val="superscript"/>
        </w:rPr>
        <w:t>2</w:t>
      </w:r>
      <w:r>
        <w:t xml:space="preserve"> per $1000 USD increase</w:t>
      </w:r>
    </w:p>
    <w:p w14:paraId="4891ED2E" w14:textId="195F9A31" w:rsidR="00503CBF" w:rsidRDefault="003F657F" w:rsidP="003F657F">
      <w:pPr>
        <w:sectPr w:rsidR="00503CBF" w:rsidSect="003A7097">
          <w:pgSz w:w="15840" w:h="12240" w:orient="landscape"/>
          <w:pgMar w:top="1440" w:right="1440" w:bottom="1440" w:left="1440" w:header="720" w:footer="720" w:gutter="0"/>
          <w:lnNumType w:countBy="1" w:restart="continuous"/>
          <w:cols w:space="720"/>
          <w:docGrid w:linePitch="360"/>
        </w:sectPr>
      </w:pPr>
      <w:r w:rsidRPr="00731E93">
        <w:rPr>
          <w:vertAlign w:val="superscript"/>
        </w:rPr>
        <w:t>3</w:t>
      </w:r>
      <w:r>
        <w:t xml:space="preserve"> per $5 USD increase</w:t>
      </w:r>
    </w:p>
    <w:p w14:paraId="1D83D06F" w14:textId="7FFBC1F9" w:rsidR="00503CBF" w:rsidRDefault="00503CBF" w:rsidP="00503CBF">
      <w:pPr>
        <w:pStyle w:val="Heading1"/>
      </w:pPr>
      <w:bookmarkStart w:id="23" w:name="_Toc82759825"/>
      <w:r w:rsidRPr="00503CBF">
        <w:lastRenderedPageBreak/>
        <w:t xml:space="preserve">Supplementary Table </w:t>
      </w:r>
      <w:r>
        <w:t>13</w:t>
      </w:r>
      <w:r w:rsidRPr="00503CBF">
        <w:t>.</w:t>
      </w:r>
      <w:r>
        <w:t xml:space="preserve"> </w:t>
      </w:r>
      <w:r w:rsidRPr="00BA2018">
        <w:t xml:space="preserve">The relationship between </w:t>
      </w:r>
      <w:r>
        <w:t>cash transfer programs</w:t>
      </w:r>
      <w:r w:rsidRPr="00BA2018">
        <w:t xml:space="preserve"> and </w:t>
      </w:r>
      <w:r>
        <w:t xml:space="preserve">having an HIV test within the last </w:t>
      </w:r>
      <w:r w:rsidR="00FA5DFC">
        <w:t>12 months</w:t>
      </w:r>
      <w:r>
        <w:t xml:space="preserve"> among females </w:t>
      </w:r>
      <w:r w:rsidRPr="00BA2018">
        <w:t xml:space="preserve">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(N=525,522).</w:t>
      </w:r>
      <w:bookmarkEnd w:id="23"/>
    </w:p>
    <w:tbl>
      <w:tblPr>
        <w:tblW w:w="10636" w:type="dxa"/>
        <w:tblLook w:val="04A0" w:firstRow="1" w:lastRow="0" w:firstColumn="1" w:lastColumn="0" w:noHBand="0" w:noVBand="1"/>
      </w:tblPr>
      <w:tblGrid>
        <w:gridCol w:w="3510"/>
        <w:gridCol w:w="1926"/>
        <w:gridCol w:w="1300"/>
        <w:gridCol w:w="1300"/>
        <w:gridCol w:w="1300"/>
        <w:gridCol w:w="1300"/>
      </w:tblGrid>
      <w:tr w:rsidR="00503CBF" w:rsidRPr="00313603" w14:paraId="2AA0D33D" w14:textId="77777777" w:rsidTr="00F85621">
        <w:trPr>
          <w:trHeight w:val="320"/>
        </w:trPr>
        <w:tc>
          <w:tcPr>
            <w:tcW w:w="3510" w:type="dxa"/>
            <w:tcBorders>
              <w:top w:val="nil"/>
              <w:left w:val="nil"/>
              <w:bottom w:val="nil"/>
              <w:right w:val="nil"/>
            </w:tcBorders>
            <w:shd w:val="clear" w:color="auto" w:fill="auto"/>
            <w:noWrap/>
            <w:vAlign w:val="bottom"/>
            <w:hideMark/>
          </w:tcPr>
          <w:p w14:paraId="56F40F28" w14:textId="77777777" w:rsidR="00503CBF" w:rsidRPr="00F85621" w:rsidRDefault="00503CBF" w:rsidP="00CC0262">
            <w:pPr>
              <w:rPr>
                <w:rFonts w:ascii="Times" w:hAnsi="Times"/>
              </w:rPr>
            </w:pPr>
          </w:p>
        </w:tc>
        <w:tc>
          <w:tcPr>
            <w:tcW w:w="1926" w:type="dxa"/>
            <w:tcBorders>
              <w:top w:val="nil"/>
              <w:left w:val="nil"/>
              <w:bottom w:val="nil"/>
              <w:right w:val="nil"/>
            </w:tcBorders>
            <w:shd w:val="clear" w:color="auto" w:fill="auto"/>
            <w:noWrap/>
            <w:vAlign w:val="bottom"/>
            <w:hideMark/>
          </w:tcPr>
          <w:p w14:paraId="6BF6467F"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61FB7597" w14:textId="77777777" w:rsidR="00503CBF" w:rsidRPr="00F85621" w:rsidRDefault="00503CBF" w:rsidP="00CC0262">
            <w:pPr>
              <w:rPr>
                <w:rFonts w:ascii="Times" w:hAnsi="Times"/>
                <w:color w:val="000000"/>
              </w:rPr>
            </w:pPr>
            <w:r w:rsidRPr="00F85621">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06DAFAA6" w14:textId="77777777" w:rsidR="00503CBF" w:rsidRPr="00F85621" w:rsidRDefault="00503CBF" w:rsidP="00CC0262">
            <w:pPr>
              <w:rPr>
                <w:rFonts w:ascii="Times" w:hAnsi="Times"/>
                <w:color w:val="000000"/>
              </w:rPr>
            </w:pPr>
            <w:r w:rsidRPr="00F85621">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19CE6F26" w14:textId="77777777" w:rsidR="00503CBF" w:rsidRPr="00F85621" w:rsidRDefault="00503CBF" w:rsidP="00CC0262">
            <w:pPr>
              <w:rPr>
                <w:rFonts w:ascii="Times" w:hAnsi="Times"/>
                <w:color w:val="000000"/>
              </w:rPr>
            </w:pPr>
            <w:r w:rsidRPr="00F85621">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1F8ACB2A" w14:textId="77777777" w:rsidR="00503CBF" w:rsidRPr="00F85621" w:rsidRDefault="00503CBF" w:rsidP="00CC0262">
            <w:pPr>
              <w:rPr>
                <w:rFonts w:ascii="Times" w:hAnsi="Times"/>
                <w:color w:val="000000"/>
              </w:rPr>
            </w:pPr>
            <w:r w:rsidRPr="00F85621">
              <w:rPr>
                <w:rFonts w:ascii="Times" w:hAnsi="Times"/>
                <w:color w:val="000000"/>
              </w:rPr>
              <w:t>p-value</w:t>
            </w:r>
          </w:p>
        </w:tc>
      </w:tr>
      <w:tr w:rsidR="00F85621" w:rsidRPr="00313603" w14:paraId="143F9EC3" w14:textId="77777777" w:rsidTr="00CC0262">
        <w:trPr>
          <w:trHeight w:val="320"/>
        </w:trPr>
        <w:tc>
          <w:tcPr>
            <w:tcW w:w="3510" w:type="dxa"/>
            <w:tcBorders>
              <w:top w:val="nil"/>
              <w:left w:val="nil"/>
              <w:bottom w:val="nil"/>
              <w:right w:val="nil"/>
            </w:tcBorders>
            <w:shd w:val="clear" w:color="auto" w:fill="auto"/>
            <w:noWrap/>
            <w:vAlign w:val="center"/>
            <w:hideMark/>
          </w:tcPr>
          <w:p w14:paraId="76D4A1D9" w14:textId="77777777" w:rsidR="00F85621" w:rsidRPr="00F85621" w:rsidRDefault="00F85621" w:rsidP="00F85621">
            <w:pPr>
              <w:rPr>
                <w:rFonts w:ascii="Times" w:hAnsi="Times"/>
                <w:color w:val="000000"/>
              </w:rPr>
            </w:pPr>
            <w:r w:rsidRPr="00F85621">
              <w:rPr>
                <w:rFonts w:ascii="Times" w:hAnsi="Times"/>
                <w:color w:val="000000"/>
              </w:rPr>
              <w:t>Cash Program</w:t>
            </w:r>
          </w:p>
        </w:tc>
        <w:tc>
          <w:tcPr>
            <w:tcW w:w="1926" w:type="dxa"/>
            <w:tcBorders>
              <w:top w:val="nil"/>
              <w:left w:val="nil"/>
              <w:bottom w:val="nil"/>
              <w:right w:val="nil"/>
            </w:tcBorders>
            <w:shd w:val="clear" w:color="auto" w:fill="auto"/>
            <w:noWrap/>
            <w:vAlign w:val="bottom"/>
            <w:hideMark/>
          </w:tcPr>
          <w:p w14:paraId="5652081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40DBA78" w14:textId="3008166F" w:rsidR="00F85621" w:rsidRPr="00F85621" w:rsidRDefault="00F85621" w:rsidP="00F85621">
            <w:pPr>
              <w:jc w:val="right"/>
              <w:rPr>
                <w:rFonts w:ascii="Times" w:hAnsi="Times"/>
                <w:color w:val="000000"/>
              </w:rPr>
            </w:pPr>
            <w:r w:rsidRPr="00F85621">
              <w:rPr>
                <w:rFonts w:ascii="Times" w:hAnsi="Times" w:cs="Arial"/>
                <w:color w:val="000000"/>
              </w:rPr>
              <w:t>2.61</w:t>
            </w:r>
          </w:p>
        </w:tc>
        <w:tc>
          <w:tcPr>
            <w:tcW w:w="1300" w:type="dxa"/>
            <w:tcBorders>
              <w:top w:val="nil"/>
              <w:left w:val="nil"/>
              <w:bottom w:val="nil"/>
              <w:right w:val="nil"/>
            </w:tcBorders>
            <w:shd w:val="clear" w:color="auto" w:fill="auto"/>
            <w:noWrap/>
            <w:vAlign w:val="bottom"/>
            <w:hideMark/>
          </w:tcPr>
          <w:p w14:paraId="3DB74C16" w14:textId="6CF9783D" w:rsidR="00F85621" w:rsidRPr="00F85621" w:rsidRDefault="00F85621" w:rsidP="00F85621">
            <w:pPr>
              <w:jc w:val="right"/>
              <w:rPr>
                <w:rFonts w:ascii="Times" w:hAnsi="Times"/>
                <w:color w:val="000000"/>
              </w:rPr>
            </w:pPr>
            <w:r w:rsidRPr="00F85621">
              <w:rPr>
                <w:rFonts w:ascii="Times" w:hAnsi="Times" w:cs="Arial"/>
                <w:color w:val="000000"/>
              </w:rPr>
              <w:t>1.15</w:t>
            </w:r>
          </w:p>
        </w:tc>
        <w:tc>
          <w:tcPr>
            <w:tcW w:w="1300" w:type="dxa"/>
            <w:tcBorders>
              <w:top w:val="nil"/>
              <w:left w:val="nil"/>
              <w:bottom w:val="nil"/>
              <w:right w:val="nil"/>
            </w:tcBorders>
            <w:shd w:val="clear" w:color="auto" w:fill="auto"/>
            <w:noWrap/>
            <w:vAlign w:val="bottom"/>
            <w:hideMark/>
          </w:tcPr>
          <w:p w14:paraId="3BEEAE33" w14:textId="7F5CDFE5" w:rsidR="00F85621" w:rsidRPr="00F85621" w:rsidRDefault="00F85621" w:rsidP="00F85621">
            <w:pPr>
              <w:jc w:val="right"/>
              <w:rPr>
                <w:rFonts w:ascii="Times" w:hAnsi="Times"/>
                <w:color w:val="000000"/>
              </w:rPr>
            </w:pPr>
            <w:r w:rsidRPr="00F85621">
              <w:rPr>
                <w:rFonts w:ascii="Times" w:hAnsi="Times" w:cs="Arial"/>
                <w:color w:val="000000"/>
              </w:rPr>
              <w:t>5.88</w:t>
            </w:r>
          </w:p>
        </w:tc>
        <w:tc>
          <w:tcPr>
            <w:tcW w:w="1300" w:type="dxa"/>
            <w:tcBorders>
              <w:top w:val="nil"/>
              <w:left w:val="nil"/>
              <w:bottom w:val="nil"/>
              <w:right w:val="nil"/>
            </w:tcBorders>
            <w:shd w:val="clear" w:color="auto" w:fill="auto"/>
            <w:noWrap/>
            <w:vAlign w:val="center"/>
            <w:hideMark/>
          </w:tcPr>
          <w:p w14:paraId="4E9DBBEF" w14:textId="77777777" w:rsidR="00F85621" w:rsidRPr="00F85621" w:rsidRDefault="00F85621" w:rsidP="00F85621">
            <w:pPr>
              <w:jc w:val="right"/>
              <w:rPr>
                <w:rFonts w:ascii="Times" w:hAnsi="Times"/>
                <w:color w:val="000000"/>
              </w:rPr>
            </w:pPr>
            <w:r w:rsidRPr="00F85621">
              <w:rPr>
                <w:rFonts w:ascii="Times" w:hAnsi="Times"/>
                <w:color w:val="000000"/>
              </w:rPr>
              <w:t>0.02</w:t>
            </w:r>
          </w:p>
        </w:tc>
      </w:tr>
      <w:tr w:rsidR="00F85621" w:rsidRPr="00313603" w14:paraId="110676E3" w14:textId="77777777" w:rsidTr="00CC0262">
        <w:trPr>
          <w:trHeight w:val="320"/>
        </w:trPr>
        <w:tc>
          <w:tcPr>
            <w:tcW w:w="3510" w:type="dxa"/>
            <w:tcBorders>
              <w:top w:val="nil"/>
              <w:left w:val="nil"/>
              <w:bottom w:val="nil"/>
              <w:right w:val="nil"/>
            </w:tcBorders>
            <w:shd w:val="clear" w:color="auto" w:fill="auto"/>
            <w:noWrap/>
            <w:vAlign w:val="center"/>
            <w:hideMark/>
          </w:tcPr>
          <w:p w14:paraId="67BA57A2" w14:textId="2F50F414" w:rsidR="00F85621" w:rsidRPr="00F85621" w:rsidRDefault="00F85621" w:rsidP="00F85621">
            <w:pPr>
              <w:rPr>
                <w:rFonts w:ascii="Times" w:hAnsi="Times"/>
                <w:color w:val="000000"/>
              </w:rPr>
            </w:pPr>
            <w:r w:rsidRPr="00F85621">
              <w:rPr>
                <w:rFonts w:ascii="Times" w:hAnsi="Times"/>
                <w:color w:val="000000"/>
              </w:rPr>
              <w:t>Age</w:t>
            </w:r>
            <w:r w:rsidRPr="00F85621">
              <w:rPr>
                <w:rFonts w:ascii="Times" w:hAnsi="Times"/>
                <w:color w:val="000000"/>
                <w:vertAlign w:val="superscript"/>
              </w:rPr>
              <w:t>1</w:t>
            </w:r>
          </w:p>
        </w:tc>
        <w:tc>
          <w:tcPr>
            <w:tcW w:w="1926" w:type="dxa"/>
            <w:tcBorders>
              <w:top w:val="nil"/>
              <w:left w:val="nil"/>
              <w:bottom w:val="nil"/>
              <w:right w:val="nil"/>
            </w:tcBorders>
            <w:shd w:val="clear" w:color="auto" w:fill="auto"/>
            <w:noWrap/>
            <w:vAlign w:val="bottom"/>
            <w:hideMark/>
          </w:tcPr>
          <w:p w14:paraId="72C0D5E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ADB59B5" w14:textId="6F907E83" w:rsidR="00F85621" w:rsidRPr="00F85621" w:rsidRDefault="00F85621" w:rsidP="00F85621">
            <w:pPr>
              <w:jc w:val="right"/>
              <w:rPr>
                <w:rFonts w:ascii="Times" w:hAnsi="Times"/>
                <w:color w:val="000000"/>
              </w:rPr>
            </w:pPr>
            <w:r w:rsidRPr="00F85621">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7C0D5D93" w14:textId="138A5DE9" w:rsidR="00F85621" w:rsidRPr="00F85621" w:rsidRDefault="00F85621" w:rsidP="00F85621">
            <w:pPr>
              <w:jc w:val="right"/>
              <w:rPr>
                <w:rFonts w:ascii="Times" w:hAnsi="Times"/>
                <w:color w:val="000000"/>
              </w:rPr>
            </w:pPr>
            <w:r w:rsidRPr="00F85621">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27CBD51A" w14:textId="6E8DFCE3" w:rsidR="00F85621" w:rsidRPr="00F85621" w:rsidRDefault="00F85621" w:rsidP="00F85621">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center"/>
            <w:hideMark/>
          </w:tcPr>
          <w:p w14:paraId="51BB144C" w14:textId="7F61CF8A" w:rsidR="00F85621" w:rsidRPr="00F85621" w:rsidRDefault="00F85621" w:rsidP="00F85621">
            <w:pPr>
              <w:jc w:val="right"/>
              <w:rPr>
                <w:rFonts w:ascii="Times" w:hAnsi="Times"/>
                <w:color w:val="000000"/>
              </w:rPr>
            </w:pPr>
            <w:r w:rsidRPr="00F85621">
              <w:rPr>
                <w:rFonts w:ascii="Times" w:hAnsi="Times"/>
                <w:color w:val="000000"/>
              </w:rPr>
              <w:t>0.07</w:t>
            </w:r>
          </w:p>
        </w:tc>
      </w:tr>
      <w:tr w:rsidR="00F85621" w:rsidRPr="00313603" w14:paraId="0E490AAF" w14:textId="77777777" w:rsidTr="00CC0262">
        <w:trPr>
          <w:trHeight w:val="320"/>
        </w:trPr>
        <w:tc>
          <w:tcPr>
            <w:tcW w:w="3510" w:type="dxa"/>
            <w:tcBorders>
              <w:top w:val="nil"/>
              <w:left w:val="nil"/>
              <w:bottom w:val="nil"/>
              <w:right w:val="nil"/>
            </w:tcBorders>
            <w:shd w:val="clear" w:color="auto" w:fill="auto"/>
            <w:noWrap/>
            <w:vAlign w:val="center"/>
            <w:hideMark/>
          </w:tcPr>
          <w:p w14:paraId="400B9CAF" w14:textId="77777777" w:rsidR="00F85621" w:rsidRPr="00F85621" w:rsidRDefault="00F85621" w:rsidP="00F85621">
            <w:pPr>
              <w:rPr>
                <w:rFonts w:ascii="Times" w:hAnsi="Times"/>
                <w:color w:val="000000"/>
              </w:rPr>
            </w:pPr>
            <w:r w:rsidRPr="00F85621">
              <w:rPr>
                <w:rFonts w:ascii="Times" w:hAnsi="Times"/>
                <w:color w:val="000000"/>
              </w:rPr>
              <w:t>Single marital status</w:t>
            </w:r>
          </w:p>
        </w:tc>
        <w:tc>
          <w:tcPr>
            <w:tcW w:w="1926" w:type="dxa"/>
            <w:tcBorders>
              <w:top w:val="nil"/>
              <w:left w:val="nil"/>
              <w:bottom w:val="nil"/>
              <w:right w:val="nil"/>
            </w:tcBorders>
            <w:shd w:val="clear" w:color="auto" w:fill="auto"/>
            <w:noWrap/>
            <w:vAlign w:val="bottom"/>
            <w:hideMark/>
          </w:tcPr>
          <w:p w14:paraId="1886C496"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5306E43" w14:textId="1931AF1E" w:rsidR="00F85621" w:rsidRPr="00F85621" w:rsidRDefault="00F85621" w:rsidP="00F85621">
            <w:pPr>
              <w:jc w:val="right"/>
              <w:rPr>
                <w:rFonts w:ascii="Times" w:hAnsi="Times"/>
                <w:color w:val="000000"/>
              </w:rPr>
            </w:pPr>
            <w:r w:rsidRPr="00F85621">
              <w:rPr>
                <w:rFonts w:ascii="Times" w:hAnsi="Times" w:cs="Arial"/>
                <w:color w:val="000000"/>
              </w:rPr>
              <w:t>0.47</w:t>
            </w:r>
          </w:p>
        </w:tc>
        <w:tc>
          <w:tcPr>
            <w:tcW w:w="1300" w:type="dxa"/>
            <w:tcBorders>
              <w:top w:val="nil"/>
              <w:left w:val="nil"/>
              <w:bottom w:val="nil"/>
              <w:right w:val="nil"/>
            </w:tcBorders>
            <w:shd w:val="clear" w:color="auto" w:fill="auto"/>
            <w:noWrap/>
            <w:vAlign w:val="bottom"/>
            <w:hideMark/>
          </w:tcPr>
          <w:p w14:paraId="2E02A38F" w14:textId="0549620F" w:rsidR="00F85621" w:rsidRPr="00F85621" w:rsidRDefault="00F85621" w:rsidP="00F85621">
            <w:pPr>
              <w:jc w:val="right"/>
              <w:rPr>
                <w:rFonts w:ascii="Times" w:hAnsi="Times"/>
                <w:color w:val="000000"/>
              </w:rPr>
            </w:pPr>
            <w:r w:rsidRPr="00F85621">
              <w:rPr>
                <w:rFonts w:ascii="Times" w:hAnsi="Times" w:cs="Arial"/>
                <w:color w:val="000000"/>
              </w:rPr>
              <w:t>0.42</w:t>
            </w:r>
          </w:p>
        </w:tc>
        <w:tc>
          <w:tcPr>
            <w:tcW w:w="1300" w:type="dxa"/>
            <w:tcBorders>
              <w:top w:val="nil"/>
              <w:left w:val="nil"/>
              <w:bottom w:val="nil"/>
              <w:right w:val="nil"/>
            </w:tcBorders>
            <w:shd w:val="clear" w:color="auto" w:fill="auto"/>
            <w:noWrap/>
            <w:vAlign w:val="bottom"/>
            <w:hideMark/>
          </w:tcPr>
          <w:p w14:paraId="364966AA" w14:textId="1A038BF4" w:rsidR="00F85621" w:rsidRPr="00F85621" w:rsidRDefault="00F85621" w:rsidP="00F85621">
            <w:pPr>
              <w:jc w:val="right"/>
              <w:rPr>
                <w:rFonts w:ascii="Times" w:hAnsi="Times"/>
                <w:color w:val="000000"/>
              </w:rPr>
            </w:pPr>
            <w:r w:rsidRPr="00F85621">
              <w:rPr>
                <w:rFonts w:ascii="Times" w:hAnsi="Times" w:cs="Arial"/>
                <w:color w:val="000000"/>
              </w:rPr>
              <w:t>0.53</w:t>
            </w:r>
          </w:p>
        </w:tc>
        <w:tc>
          <w:tcPr>
            <w:tcW w:w="1300" w:type="dxa"/>
            <w:tcBorders>
              <w:top w:val="nil"/>
              <w:left w:val="nil"/>
              <w:bottom w:val="nil"/>
              <w:right w:val="nil"/>
            </w:tcBorders>
            <w:shd w:val="clear" w:color="auto" w:fill="auto"/>
            <w:noWrap/>
            <w:vAlign w:val="center"/>
            <w:hideMark/>
          </w:tcPr>
          <w:p w14:paraId="38F446B3"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313603" w14:paraId="2B46661E" w14:textId="77777777" w:rsidTr="00F85621">
        <w:trPr>
          <w:trHeight w:val="320"/>
        </w:trPr>
        <w:tc>
          <w:tcPr>
            <w:tcW w:w="3510" w:type="dxa"/>
            <w:tcBorders>
              <w:top w:val="nil"/>
              <w:left w:val="nil"/>
              <w:bottom w:val="nil"/>
              <w:right w:val="nil"/>
            </w:tcBorders>
            <w:shd w:val="clear" w:color="auto" w:fill="auto"/>
            <w:noWrap/>
            <w:vAlign w:val="center"/>
            <w:hideMark/>
          </w:tcPr>
          <w:p w14:paraId="232BA442" w14:textId="77777777" w:rsidR="00503CBF" w:rsidRPr="00F85621" w:rsidRDefault="00503CBF" w:rsidP="00CC0262">
            <w:pPr>
              <w:rPr>
                <w:rFonts w:ascii="Times" w:hAnsi="Times"/>
                <w:color w:val="000000"/>
              </w:rPr>
            </w:pPr>
            <w:r w:rsidRPr="00F85621">
              <w:rPr>
                <w:rFonts w:ascii="Times" w:hAnsi="Times"/>
                <w:color w:val="000000"/>
              </w:rPr>
              <w:t>Education</w:t>
            </w:r>
          </w:p>
        </w:tc>
        <w:tc>
          <w:tcPr>
            <w:tcW w:w="1926" w:type="dxa"/>
            <w:tcBorders>
              <w:top w:val="nil"/>
              <w:left w:val="nil"/>
              <w:bottom w:val="nil"/>
              <w:right w:val="nil"/>
            </w:tcBorders>
            <w:shd w:val="clear" w:color="auto" w:fill="auto"/>
            <w:noWrap/>
            <w:vAlign w:val="center"/>
            <w:hideMark/>
          </w:tcPr>
          <w:p w14:paraId="5C4932CB" w14:textId="77777777" w:rsidR="00503CBF" w:rsidRPr="00F85621" w:rsidRDefault="00503CBF" w:rsidP="00CC0262">
            <w:pPr>
              <w:rPr>
                <w:rFonts w:ascii="Times" w:hAnsi="Times"/>
                <w:color w:val="000000"/>
              </w:rPr>
            </w:pPr>
            <w:r w:rsidRPr="00F85621">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7F2E8623"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36DCD83D"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16068D0"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7AA1C66E" w14:textId="77777777" w:rsidR="00503CBF" w:rsidRPr="00F85621" w:rsidRDefault="00503CBF" w:rsidP="00CC0262">
            <w:pPr>
              <w:rPr>
                <w:rFonts w:ascii="Times" w:hAnsi="Times"/>
              </w:rPr>
            </w:pPr>
          </w:p>
        </w:tc>
      </w:tr>
      <w:tr w:rsidR="00F85621" w:rsidRPr="00313603" w14:paraId="16401F29" w14:textId="77777777" w:rsidTr="00CC0262">
        <w:trPr>
          <w:trHeight w:val="320"/>
        </w:trPr>
        <w:tc>
          <w:tcPr>
            <w:tcW w:w="3510" w:type="dxa"/>
            <w:tcBorders>
              <w:top w:val="nil"/>
              <w:left w:val="nil"/>
              <w:bottom w:val="nil"/>
              <w:right w:val="nil"/>
            </w:tcBorders>
            <w:shd w:val="clear" w:color="auto" w:fill="auto"/>
            <w:noWrap/>
            <w:vAlign w:val="bottom"/>
            <w:hideMark/>
          </w:tcPr>
          <w:p w14:paraId="46C865FD" w14:textId="77777777" w:rsidR="00F85621" w:rsidRPr="00F85621" w:rsidRDefault="00F85621" w:rsidP="00F85621">
            <w:pPr>
              <w:rPr>
                <w:rFonts w:ascii="Times" w:hAnsi="Times"/>
              </w:rPr>
            </w:pPr>
          </w:p>
        </w:tc>
        <w:tc>
          <w:tcPr>
            <w:tcW w:w="1926" w:type="dxa"/>
            <w:tcBorders>
              <w:top w:val="nil"/>
              <w:left w:val="nil"/>
              <w:bottom w:val="nil"/>
              <w:right w:val="nil"/>
            </w:tcBorders>
            <w:shd w:val="clear" w:color="auto" w:fill="auto"/>
            <w:noWrap/>
            <w:vAlign w:val="center"/>
            <w:hideMark/>
          </w:tcPr>
          <w:p w14:paraId="10FD73A1" w14:textId="77777777" w:rsidR="00F85621" w:rsidRPr="00F85621" w:rsidRDefault="00F85621" w:rsidP="00F85621">
            <w:pPr>
              <w:rPr>
                <w:rFonts w:ascii="Times" w:hAnsi="Times"/>
                <w:color w:val="000000"/>
              </w:rPr>
            </w:pPr>
            <w:r w:rsidRPr="00F85621">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66499D5C" w14:textId="6B0E7590" w:rsidR="00F85621" w:rsidRPr="00F85621" w:rsidRDefault="00F85621" w:rsidP="00F85621">
            <w:pPr>
              <w:jc w:val="right"/>
              <w:rPr>
                <w:rFonts w:ascii="Times" w:hAnsi="Times"/>
                <w:color w:val="000000"/>
              </w:rPr>
            </w:pPr>
            <w:r w:rsidRPr="00F85621">
              <w:rPr>
                <w:rFonts w:ascii="Times" w:hAnsi="Times" w:cs="Arial"/>
                <w:color w:val="000000"/>
              </w:rPr>
              <w:t>1.58</w:t>
            </w:r>
          </w:p>
        </w:tc>
        <w:tc>
          <w:tcPr>
            <w:tcW w:w="1300" w:type="dxa"/>
            <w:tcBorders>
              <w:top w:val="nil"/>
              <w:left w:val="nil"/>
              <w:bottom w:val="nil"/>
              <w:right w:val="nil"/>
            </w:tcBorders>
            <w:shd w:val="clear" w:color="auto" w:fill="auto"/>
            <w:noWrap/>
            <w:vAlign w:val="bottom"/>
            <w:hideMark/>
          </w:tcPr>
          <w:p w14:paraId="3126C344" w14:textId="1C2A144F" w:rsidR="00F85621" w:rsidRPr="00F85621" w:rsidRDefault="00F85621" w:rsidP="00F85621">
            <w:pPr>
              <w:jc w:val="right"/>
              <w:rPr>
                <w:rFonts w:ascii="Times" w:hAnsi="Times"/>
                <w:color w:val="000000"/>
              </w:rPr>
            </w:pPr>
            <w:r w:rsidRPr="00F85621">
              <w:rPr>
                <w:rFonts w:ascii="Times" w:hAnsi="Times" w:cs="Arial"/>
                <w:color w:val="000000"/>
              </w:rPr>
              <w:t>1.33</w:t>
            </w:r>
          </w:p>
        </w:tc>
        <w:tc>
          <w:tcPr>
            <w:tcW w:w="1300" w:type="dxa"/>
            <w:tcBorders>
              <w:top w:val="nil"/>
              <w:left w:val="nil"/>
              <w:bottom w:val="nil"/>
              <w:right w:val="nil"/>
            </w:tcBorders>
            <w:shd w:val="clear" w:color="auto" w:fill="auto"/>
            <w:noWrap/>
            <w:vAlign w:val="bottom"/>
            <w:hideMark/>
          </w:tcPr>
          <w:p w14:paraId="371DD04F" w14:textId="33CE28EC" w:rsidR="00F85621" w:rsidRPr="00F85621" w:rsidRDefault="00F85621" w:rsidP="00F85621">
            <w:pPr>
              <w:jc w:val="right"/>
              <w:rPr>
                <w:rFonts w:ascii="Times" w:hAnsi="Times"/>
                <w:color w:val="000000"/>
              </w:rPr>
            </w:pPr>
            <w:r w:rsidRPr="00F85621">
              <w:rPr>
                <w:rFonts w:ascii="Times" w:hAnsi="Times" w:cs="Arial"/>
                <w:color w:val="000000"/>
              </w:rPr>
              <w:t>1.87</w:t>
            </w:r>
          </w:p>
        </w:tc>
        <w:tc>
          <w:tcPr>
            <w:tcW w:w="1300" w:type="dxa"/>
            <w:tcBorders>
              <w:top w:val="nil"/>
              <w:left w:val="nil"/>
              <w:bottom w:val="nil"/>
              <w:right w:val="nil"/>
            </w:tcBorders>
            <w:shd w:val="clear" w:color="auto" w:fill="auto"/>
            <w:noWrap/>
            <w:vAlign w:val="center"/>
            <w:hideMark/>
          </w:tcPr>
          <w:p w14:paraId="0DCD40E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313603" w14:paraId="6A5F4833" w14:textId="77777777" w:rsidTr="00CC0262">
        <w:trPr>
          <w:trHeight w:val="320"/>
        </w:trPr>
        <w:tc>
          <w:tcPr>
            <w:tcW w:w="3510" w:type="dxa"/>
            <w:tcBorders>
              <w:top w:val="nil"/>
              <w:left w:val="nil"/>
              <w:bottom w:val="nil"/>
              <w:right w:val="nil"/>
            </w:tcBorders>
            <w:shd w:val="clear" w:color="auto" w:fill="auto"/>
            <w:noWrap/>
            <w:vAlign w:val="bottom"/>
            <w:hideMark/>
          </w:tcPr>
          <w:p w14:paraId="34F82CAE"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2FD6DF50" w14:textId="77777777" w:rsidR="00F85621" w:rsidRPr="00F85621" w:rsidRDefault="00F85621" w:rsidP="00F85621">
            <w:pPr>
              <w:rPr>
                <w:rFonts w:ascii="Times" w:hAnsi="Times"/>
                <w:color w:val="000000"/>
              </w:rPr>
            </w:pPr>
            <w:r w:rsidRPr="00F85621">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6141BA35" w14:textId="5B2AE81A" w:rsidR="00F85621" w:rsidRPr="00F85621" w:rsidRDefault="00F85621" w:rsidP="00F85621">
            <w:pPr>
              <w:jc w:val="right"/>
              <w:rPr>
                <w:rFonts w:ascii="Times" w:hAnsi="Times"/>
                <w:color w:val="000000"/>
              </w:rPr>
            </w:pPr>
            <w:r w:rsidRPr="00F85621">
              <w:rPr>
                <w:rFonts w:ascii="Times" w:hAnsi="Times" w:cs="Arial"/>
                <w:color w:val="000000"/>
              </w:rPr>
              <w:t>2.15</w:t>
            </w:r>
          </w:p>
        </w:tc>
        <w:tc>
          <w:tcPr>
            <w:tcW w:w="1300" w:type="dxa"/>
            <w:tcBorders>
              <w:top w:val="nil"/>
              <w:left w:val="nil"/>
              <w:bottom w:val="nil"/>
              <w:right w:val="nil"/>
            </w:tcBorders>
            <w:shd w:val="clear" w:color="auto" w:fill="auto"/>
            <w:noWrap/>
            <w:vAlign w:val="bottom"/>
            <w:hideMark/>
          </w:tcPr>
          <w:p w14:paraId="31915B4C" w14:textId="465FAE9D" w:rsidR="00F85621" w:rsidRPr="00F85621" w:rsidRDefault="00F85621" w:rsidP="00F85621">
            <w:pPr>
              <w:jc w:val="right"/>
              <w:rPr>
                <w:rFonts w:ascii="Times" w:hAnsi="Times"/>
                <w:color w:val="000000"/>
              </w:rPr>
            </w:pPr>
            <w:r w:rsidRPr="00F85621">
              <w:rPr>
                <w:rFonts w:ascii="Times" w:hAnsi="Times" w:cs="Arial"/>
                <w:color w:val="000000"/>
              </w:rPr>
              <w:t>1.76</w:t>
            </w:r>
          </w:p>
        </w:tc>
        <w:tc>
          <w:tcPr>
            <w:tcW w:w="1300" w:type="dxa"/>
            <w:tcBorders>
              <w:top w:val="nil"/>
              <w:left w:val="nil"/>
              <w:bottom w:val="nil"/>
              <w:right w:val="nil"/>
            </w:tcBorders>
            <w:shd w:val="clear" w:color="auto" w:fill="auto"/>
            <w:noWrap/>
            <w:vAlign w:val="bottom"/>
            <w:hideMark/>
          </w:tcPr>
          <w:p w14:paraId="3068367F" w14:textId="1534F5CC" w:rsidR="00F85621" w:rsidRPr="00F85621" w:rsidRDefault="00F85621" w:rsidP="00F85621">
            <w:pPr>
              <w:jc w:val="right"/>
              <w:rPr>
                <w:rFonts w:ascii="Times" w:hAnsi="Times"/>
                <w:color w:val="000000"/>
              </w:rPr>
            </w:pPr>
            <w:r w:rsidRPr="00F85621">
              <w:rPr>
                <w:rFonts w:ascii="Times" w:hAnsi="Times" w:cs="Arial"/>
                <w:color w:val="000000"/>
              </w:rPr>
              <w:t>2.61</w:t>
            </w:r>
          </w:p>
        </w:tc>
        <w:tc>
          <w:tcPr>
            <w:tcW w:w="1300" w:type="dxa"/>
            <w:tcBorders>
              <w:top w:val="nil"/>
              <w:left w:val="nil"/>
              <w:bottom w:val="nil"/>
              <w:right w:val="nil"/>
            </w:tcBorders>
            <w:shd w:val="clear" w:color="auto" w:fill="auto"/>
            <w:noWrap/>
            <w:vAlign w:val="center"/>
            <w:hideMark/>
          </w:tcPr>
          <w:p w14:paraId="28FF6F58"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313603" w14:paraId="6E0FE988" w14:textId="77777777" w:rsidTr="00CC0262">
        <w:trPr>
          <w:trHeight w:val="320"/>
        </w:trPr>
        <w:tc>
          <w:tcPr>
            <w:tcW w:w="3510" w:type="dxa"/>
            <w:tcBorders>
              <w:top w:val="nil"/>
              <w:left w:val="nil"/>
              <w:bottom w:val="nil"/>
              <w:right w:val="nil"/>
            </w:tcBorders>
            <w:shd w:val="clear" w:color="auto" w:fill="auto"/>
            <w:noWrap/>
            <w:vAlign w:val="bottom"/>
            <w:hideMark/>
          </w:tcPr>
          <w:p w14:paraId="6461C66F"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16067E79" w14:textId="77777777" w:rsidR="00F85621" w:rsidRPr="00F85621" w:rsidRDefault="00F85621" w:rsidP="00F85621">
            <w:pPr>
              <w:rPr>
                <w:rFonts w:ascii="Times" w:hAnsi="Times"/>
                <w:color w:val="000000"/>
              </w:rPr>
            </w:pPr>
            <w:r w:rsidRPr="00F85621">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122E9BE3" w14:textId="74406F9D" w:rsidR="00F85621" w:rsidRPr="00F85621" w:rsidRDefault="00F85621" w:rsidP="00F85621">
            <w:pPr>
              <w:jc w:val="right"/>
              <w:rPr>
                <w:rFonts w:ascii="Times" w:hAnsi="Times"/>
                <w:color w:val="000000"/>
              </w:rPr>
            </w:pPr>
            <w:r w:rsidRPr="00F85621">
              <w:rPr>
                <w:rFonts w:ascii="Times" w:hAnsi="Times" w:cs="Arial"/>
                <w:color w:val="000000"/>
              </w:rPr>
              <w:t>3.21</w:t>
            </w:r>
          </w:p>
        </w:tc>
        <w:tc>
          <w:tcPr>
            <w:tcW w:w="1300" w:type="dxa"/>
            <w:tcBorders>
              <w:top w:val="nil"/>
              <w:left w:val="nil"/>
              <w:bottom w:val="nil"/>
              <w:right w:val="nil"/>
            </w:tcBorders>
            <w:shd w:val="clear" w:color="auto" w:fill="auto"/>
            <w:noWrap/>
            <w:vAlign w:val="bottom"/>
            <w:hideMark/>
          </w:tcPr>
          <w:p w14:paraId="211F0239" w14:textId="0AE6DF65" w:rsidR="00F85621" w:rsidRPr="00F85621" w:rsidRDefault="00F85621" w:rsidP="00F85621">
            <w:pPr>
              <w:jc w:val="right"/>
              <w:rPr>
                <w:rFonts w:ascii="Times" w:hAnsi="Times"/>
                <w:color w:val="000000"/>
              </w:rPr>
            </w:pPr>
            <w:r w:rsidRPr="00F85621">
              <w:rPr>
                <w:rFonts w:ascii="Times" w:hAnsi="Times" w:cs="Arial"/>
                <w:color w:val="000000"/>
              </w:rPr>
              <w:t>2.38</w:t>
            </w:r>
          </w:p>
        </w:tc>
        <w:tc>
          <w:tcPr>
            <w:tcW w:w="1300" w:type="dxa"/>
            <w:tcBorders>
              <w:top w:val="nil"/>
              <w:left w:val="nil"/>
              <w:bottom w:val="nil"/>
              <w:right w:val="nil"/>
            </w:tcBorders>
            <w:shd w:val="clear" w:color="auto" w:fill="auto"/>
            <w:noWrap/>
            <w:vAlign w:val="bottom"/>
            <w:hideMark/>
          </w:tcPr>
          <w:p w14:paraId="3DA5055F" w14:textId="77AE45DE" w:rsidR="00F85621" w:rsidRPr="00F85621" w:rsidRDefault="00F85621" w:rsidP="00F85621">
            <w:pPr>
              <w:jc w:val="right"/>
              <w:rPr>
                <w:rFonts w:ascii="Times" w:hAnsi="Times"/>
                <w:color w:val="000000"/>
              </w:rPr>
            </w:pPr>
            <w:r w:rsidRPr="00F85621">
              <w:rPr>
                <w:rFonts w:ascii="Times" w:hAnsi="Times" w:cs="Arial"/>
                <w:color w:val="000000"/>
              </w:rPr>
              <w:t>4.32</w:t>
            </w:r>
          </w:p>
        </w:tc>
        <w:tc>
          <w:tcPr>
            <w:tcW w:w="1300" w:type="dxa"/>
            <w:tcBorders>
              <w:top w:val="nil"/>
              <w:left w:val="nil"/>
              <w:bottom w:val="nil"/>
              <w:right w:val="nil"/>
            </w:tcBorders>
            <w:shd w:val="clear" w:color="auto" w:fill="auto"/>
            <w:noWrap/>
            <w:vAlign w:val="center"/>
            <w:hideMark/>
          </w:tcPr>
          <w:p w14:paraId="7ECBDDF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313603" w14:paraId="7084D9BA" w14:textId="77777777" w:rsidTr="00F85621">
        <w:trPr>
          <w:trHeight w:val="320"/>
        </w:trPr>
        <w:tc>
          <w:tcPr>
            <w:tcW w:w="3510" w:type="dxa"/>
            <w:tcBorders>
              <w:top w:val="nil"/>
              <w:left w:val="nil"/>
              <w:bottom w:val="nil"/>
              <w:right w:val="nil"/>
            </w:tcBorders>
            <w:shd w:val="clear" w:color="auto" w:fill="auto"/>
            <w:noWrap/>
            <w:vAlign w:val="center"/>
            <w:hideMark/>
          </w:tcPr>
          <w:p w14:paraId="737EF047" w14:textId="77777777" w:rsidR="00503CBF" w:rsidRPr="00F85621" w:rsidRDefault="00503CBF" w:rsidP="00CC0262">
            <w:pPr>
              <w:rPr>
                <w:rFonts w:ascii="Times" w:hAnsi="Times"/>
                <w:color w:val="000000"/>
              </w:rPr>
            </w:pPr>
            <w:r w:rsidRPr="00F85621">
              <w:rPr>
                <w:rFonts w:ascii="Times" w:hAnsi="Times"/>
                <w:color w:val="000000"/>
              </w:rPr>
              <w:t>Wealth</w:t>
            </w:r>
          </w:p>
        </w:tc>
        <w:tc>
          <w:tcPr>
            <w:tcW w:w="1926" w:type="dxa"/>
            <w:tcBorders>
              <w:top w:val="nil"/>
              <w:left w:val="nil"/>
              <w:bottom w:val="nil"/>
              <w:right w:val="nil"/>
            </w:tcBorders>
            <w:shd w:val="clear" w:color="auto" w:fill="auto"/>
            <w:noWrap/>
            <w:vAlign w:val="center"/>
            <w:hideMark/>
          </w:tcPr>
          <w:p w14:paraId="67D4C6F5" w14:textId="77777777" w:rsidR="00503CBF" w:rsidRPr="00F85621" w:rsidRDefault="00503CBF" w:rsidP="00CC0262">
            <w:pPr>
              <w:rPr>
                <w:rFonts w:ascii="Times" w:hAnsi="Times"/>
                <w:color w:val="000000"/>
              </w:rPr>
            </w:pPr>
            <w:r w:rsidRPr="00F85621">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68E185E2"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2EDA29FC"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2897E32"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6FBAE8E0" w14:textId="77777777" w:rsidR="00503CBF" w:rsidRPr="00F85621" w:rsidRDefault="00503CBF" w:rsidP="00CC0262">
            <w:pPr>
              <w:rPr>
                <w:rFonts w:ascii="Times" w:hAnsi="Times"/>
              </w:rPr>
            </w:pPr>
          </w:p>
        </w:tc>
      </w:tr>
      <w:tr w:rsidR="00F85621" w:rsidRPr="00313603" w14:paraId="0A62BEB9" w14:textId="77777777" w:rsidTr="00CC0262">
        <w:trPr>
          <w:trHeight w:val="320"/>
        </w:trPr>
        <w:tc>
          <w:tcPr>
            <w:tcW w:w="3510" w:type="dxa"/>
            <w:tcBorders>
              <w:top w:val="nil"/>
              <w:left w:val="nil"/>
              <w:bottom w:val="nil"/>
              <w:right w:val="nil"/>
            </w:tcBorders>
            <w:shd w:val="clear" w:color="auto" w:fill="auto"/>
            <w:noWrap/>
            <w:vAlign w:val="bottom"/>
            <w:hideMark/>
          </w:tcPr>
          <w:p w14:paraId="33A1AB2F" w14:textId="77777777" w:rsidR="00F85621" w:rsidRPr="00F85621" w:rsidRDefault="00F85621" w:rsidP="00F85621">
            <w:pPr>
              <w:rPr>
                <w:rFonts w:ascii="Times" w:hAnsi="Times"/>
              </w:rPr>
            </w:pPr>
          </w:p>
        </w:tc>
        <w:tc>
          <w:tcPr>
            <w:tcW w:w="1926" w:type="dxa"/>
            <w:tcBorders>
              <w:top w:val="nil"/>
              <w:left w:val="nil"/>
              <w:bottom w:val="nil"/>
              <w:right w:val="nil"/>
            </w:tcBorders>
            <w:shd w:val="clear" w:color="auto" w:fill="auto"/>
            <w:noWrap/>
            <w:vAlign w:val="center"/>
            <w:hideMark/>
          </w:tcPr>
          <w:p w14:paraId="5C30F23B" w14:textId="77777777" w:rsidR="00F85621" w:rsidRPr="00F85621" w:rsidRDefault="00F85621" w:rsidP="00F85621">
            <w:pPr>
              <w:rPr>
                <w:rFonts w:ascii="Times" w:hAnsi="Times"/>
                <w:color w:val="000000"/>
              </w:rPr>
            </w:pPr>
            <w:r w:rsidRPr="00F85621">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5CC99833" w14:textId="605407D0" w:rsidR="00F85621" w:rsidRPr="00F85621" w:rsidRDefault="00F85621" w:rsidP="00F85621">
            <w:pPr>
              <w:jc w:val="right"/>
              <w:rPr>
                <w:rFonts w:ascii="Times" w:hAnsi="Times"/>
                <w:color w:val="000000"/>
              </w:rPr>
            </w:pPr>
            <w:r w:rsidRPr="00F85621">
              <w:rPr>
                <w:rFonts w:ascii="Times" w:hAnsi="Times" w:cs="Arial"/>
                <w:color w:val="000000"/>
              </w:rPr>
              <w:t>0.94</w:t>
            </w:r>
          </w:p>
        </w:tc>
        <w:tc>
          <w:tcPr>
            <w:tcW w:w="1300" w:type="dxa"/>
            <w:tcBorders>
              <w:top w:val="nil"/>
              <w:left w:val="nil"/>
              <w:bottom w:val="nil"/>
              <w:right w:val="nil"/>
            </w:tcBorders>
            <w:shd w:val="clear" w:color="auto" w:fill="auto"/>
            <w:noWrap/>
            <w:vAlign w:val="bottom"/>
            <w:hideMark/>
          </w:tcPr>
          <w:p w14:paraId="3CE0C368" w14:textId="69697527" w:rsidR="00F85621" w:rsidRPr="00F85621" w:rsidRDefault="00F85621" w:rsidP="00F85621">
            <w:pPr>
              <w:jc w:val="right"/>
              <w:rPr>
                <w:rFonts w:ascii="Times" w:hAnsi="Times"/>
                <w:color w:val="000000"/>
              </w:rPr>
            </w:pPr>
            <w:r w:rsidRPr="00F85621">
              <w:rPr>
                <w:rFonts w:ascii="Times" w:hAnsi="Times" w:cs="Arial"/>
                <w:color w:val="000000"/>
              </w:rPr>
              <w:t>0.88</w:t>
            </w:r>
          </w:p>
        </w:tc>
        <w:tc>
          <w:tcPr>
            <w:tcW w:w="1300" w:type="dxa"/>
            <w:tcBorders>
              <w:top w:val="nil"/>
              <w:left w:val="nil"/>
              <w:bottom w:val="nil"/>
              <w:right w:val="nil"/>
            </w:tcBorders>
            <w:shd w:val="clear" w:color="auto" w:fill="auto"/>
            <w:noWrap/>
            <w:vAlign w:val="bottom"/>
            <w:hideMark/>
          </w:tcPr>
          <w:p w14:paraId="15B52F52" w14:textId="25F53169" w:rsidR="00F85621" w:rsidRPr="00F85621" w:rsidRDefault="00F85621" w:rsidP="00F85621">
            <w:pPr>
              <w:jc w:val="right"/>
              <w:rPr>
                <w:rFonts w:ascii="Times" w:hAnsi="Times"/>
                <w:color w:val="000000"/>
              </w:rPr>
            </w:pPr>
            <w:r w:rsidRPr="00F85621">
              <w:rPr>
                <w:rFonts w:ascii="Times" w:hAnsi="Times" w:cs="Arial"/>
                <w:color w:val="000000"/>
              </w:rPr>
              <w:t>1.02</w:t>
            </w:r>
          </w:p>
        </w:tc>
        <w:tc>
          <w:tcPr>
            <w:tcW w:w="1300" w:type="dxa"/>
            <w:tcBorders>
              <w:top w:val="nil"/>
              <w:left w:val="nil"/>
              <w:bottom w:val="nil"/>
              <w:right w:val="nil"/>
            </w:tcBorders>
            <w:shd w:val="clear" w:color="auto" w:fill="auto"/>
            <w:noWrap/>
            <w:vAlign w:val="center"/>
            <w:hideMark/>
          </w:tcPr>
          <w:p w14:paraId="62E51BA7" w14:textId="741CF335" w:rsidR="00F85621" w:rsidRPr="00F85621" w:rsidRDefault="00F85621" w:rsidP="00F85621">
            <w:pPr>
              <w:jc w:val="right"/>
              <w:rPr>
                <w:rFonts w:ascii="Times" w:hAnsi="Times"/>
                <w:color w:val="000000"/>
              </w:rPr>
            </w:pPr>
            <w:r w:rsidRPr="00F85621">
              <w:rPr>
                <w:rFonts w:ascii="Times" w:hAnsi="Times"/>
                <w:color w:val="000000"/>
              </w:rPr>
              <w:t>0.14</w:t>
            </w:r>
          </w:p>
        </w:tc>
      </w:tr>
      <w:tr w:rsidR="00F85621" w:rsidRPr="00313603" w14:paraId="425D5C6A" w14:textId="77777777" w:rsidTr="00CC0262">
        <w:trPr>
          <w:trHeight w:val="320"/>
        </w:trPr>
        <w:tc>
          <w:tcPr>
            <w:tcW w:w="3510" w:type="dxa"/>
            <w:tcBorders>
              <w:top w:val="nil"/>
              <w:left w:val="nil"/>
              <w:bottom w:val="nil"/>
              <w:right w:val="nil"/>
            </w:tcBorders>
            <w:shd w:val="clear" w:color="auto" w:fill="auto"/>
            <w:noWrap/>
            <w:vAlign w:val="bottom"/>
            <w:hideMark/>
          </w:tcPr>
          <w:p w14:paraId="093B65A6"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46B74BC0" w14:textId="77777777" w:rsidR="00F85621" w:rsidRPr="00F85621" w:rsidRDefault="00F85621" w:rsidP="00F85621">
            <w:pPr>
              <w:rPr>
                <w:rFonts w:ascii="Times" w:hAnsi="Times"/>
                <w:color w:val="000000"/>
              </w:rPr>
            </w:pPr>
            <w:r w:rsidRPr="00F85621">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00E1D24E" w14:textId="7D133F84" w:rsidR="00F85621" w:rsidRPr="00F85621" w:rsidRDefault="00F85621" w:rsidP="00F85621">
            <w:pPr>
              <w:jc w:val="right"/>
              <w:rPr>
                <w:rFonts w:ascii="Times" w:hAnsi="Times"/>
                <w:color w:val="000000"/>
              </w:rPr>
            </w:pPr>
            <w:r w:rsidRPr="00F85621">
              <w:rPr>
                <w:rFonts w:ascii="Times" w:hAnsi="Times" w:cs="Arial"/>
                <w:color w:val="000000"/>
              </w:rPr>
              <w:t>0.87</w:t>
            </w:r>
          </w:p>
        </w:tc>
        <w:tc>
          <w:tcPr>
            <w:tcW w:w="1300" w:type="dxa"/>
            <w:tcBorders>
              <w:top w:val="nil"/>
              <w:left w:val="nil"/>
              <w:bottom w:val="nil"/>
              <w:right w:val="nil"/>
            </w:tcBorders>
            <w:shd w:val="clear" w:color="auto" w:fill="auto"/>
            <w:noWrap/>
            <w:vAlign w:val="bottom"/>
            <w:hideMark/>
          </w:tcPr>
          <w:p w14:paraId="724DADBC" w14:textId="3F9B4013" w:rsidR="00F85621" w:rsidRPr="00F85621" w:rsidRDefault="00F85621" w:rsidP="00F85621">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bottom"/>
            <w:hideMark/>
          </w:tcPr>
          <w:p w14:paraId="290EF65E" w14:textId="10187B1C" w:rsidR="00F85621" w:rsidRPr="00F85621" w:rsidRDefault="00F85621" w:rsidP="00F85621">
            <w:pPr>
              <w:jc w:val="right"/>
              <w:rPr>
                <w:rFonts w:ascii="Times" w:hAnsi="Times"/>
                <w:color w:val="000000"/>
              </w:rPr>
            </w:pPr>
            <w:r w:rsidRPr="00F85621">
              <w:rPr>
                <w:rFonts w:ascii="Times" w:hAnsi="Times" w:cs="Arial"/>
                <w:color w:val="000000"/>
              </w:rPr>
              <w:t>0.96</w:t>
            </w:r>
          </w:p>
        </w:tc>
        <w:tc>
          <w:tcPr>
            <w:tcW w:w="1300" w:type="dxa"/>
            <w:tcBorders>
              <w:top w:val="nil"/>
              <w:left w:val="nil"/>
              <w:bottom w:val="nil"/>
              <w:right w:val="nil"/>
            </w:tcBorders>
            <w:shd w:val="clear" w:color="auto" w:fill="auto"/>
            <w:noWrap/>
            <w:vAlign w:val="center"/>
            <w:hideMark/>
          </w:tcPr>
          <w:p w14:paraId="3E0E36E9" w14:textId="65B2C60A" w:rsidR="00F85621" w:rsidRPr="00F85621" w:rsidRDefault="00F85621" w:rsidP="00F85621">
            <w:pPr>
              <w:jc w:val="right"/>
              <w:rPr>
                <w:rFonts w:ascii="Times" w:hAnsi="Times"/>
                <w:color w:val="000000"/>
              </w:rPr>
            </w:pPr>
            <w:r w:rsidRPr="00F85621">
              <w:rPr>
                <w:rFonts w:ascii="Times" w:hAnsi="Times"/>
                <w:color w:val="000000"/>
              </w:rPr>
              <w:t>0.01</w:t>
            </w:r>
          </w:p>
        </w:tc>
      </w:tr>
      <w:tr w:rsidR="00F85621" w:rsidRPr="00313603" w14:paraId="770AAEAD" w14:textId="77777777" w:rsidTr="00CC0262">
        <w:trPr>
          <w:trHeight w:val="320"/>
        </w:trPr>
        <w:tc>
          <w:tcPr>
            <w:tcW w:w="3510" w:type="dxa"/>
            <w:tcBorders>
              <w:top w:val="nil"/>
              <w:left w:val="nil"/>
              <w:bottom w:val="nil"/>
              <w:right w:val="nil"/>
            </w:tcBorders>
            <w:shd w:val="clear" w:color="auto" w:fill="auto"/>
            <w:noWrap/>
            <w:vAlign w:val="bottom"/>
            <w:hideMark/>
          </w:tcPr>
          <w:p w14:paraId="12AF2B32"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6518EB16" w14:textId="77777777" w:rsidR="00F85621" w:rsidRPr="00F85621" w:rsidRDefault="00F85621" w:rsidP="00F85621">
            <w:pPr>
              <w:rPr>
                <w:rFonts w:ascii="Times" w:hAnsi="Times"/>
                <w:color w:val="000000"/>
              </w:rPr>
            </w:pPr>
            <w:r w:rsidRPr="00F85621">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07FFA79A" w14:textId="5D0F2C45" w:rsidR="00F85621" w:rsidRPr="00F85621" w:rsidRDefault="00F85621" w:rsidP="00F85621">
            <w:pPr>
              <w:jc w:val="right"/>
              <w:rPr>
                <w:rFonts w:ascii="Times" w:hAnsi="Times"/>
                <w:color w:val="000000"/>
              </w:rPr>
            </w:pPr>
            <w:r w:rsidRPr="00F85621">
              <w:rPr>
                <w:rFonts w:ascii="Times" w:hAnsi="Times" w:cs="Arial"/>
                <w:color w:val="000000"/>
              </w:rPr>
              <w:t>0.81</w:t>
            </w:r>
          </w:p>
        </w:tc>
        <w:tc>
          <w:tcPr>
            <w:tcW w:w="1300" w:type="dxa"/>
            <w:tcBorders>
              <w:top w:val="nil"/>
              <w:left w:val="nil"/>
              <w:bottom w:val="nil"/>
              <w:right w:val="nil"/>
            </w:tcBorders>
            <w:shd w:val="clear" w:color="auto" w:fill="auto"/>
            <w:noWrap/>
            <w:vAlign w:val="bottom"/>
            <w:hideMark/>
          </w:tcPr>
          <w:p w14:paraId="75CD750A" w14:textId="7C07B31D" w:rsidR="00F85621" w:rsidRPr="00F85621" w:rsidRDefault="00F85621" w:rsidP="00F85621">
            <w:pPr>
              <w:jc w:val="right"/>
              <w:rPr>
                <w:rFonts w:ascii="Times" w:hAnsi="Times"/>
                <w:color w:val="000000"/>
              </w:rPr>
            </w:pPr>
            <w:r w:rsidRPr="00F85621">
              <w:rPr>
                <w:rFonts w:ascii="Times" w:hAnsi="Times" w:cs="Arial"/>
                <w:color w:val="000000"/>
              </w:rPr>
              <w:t>0.70</w:t>
            </w:r>
          </w:p>
        </w:tc>
        <w:tc>
          <w:tcPr>
            <w:tcW w:w="1300" w:type="dxa"/>
            <w:tcBorders>
              <w:top w:val="nil"/>
              <w:left w:val="nil"/>
              <w:bottom w:val="nil"/>
              <w:right w:val="nil"/>
            </w:tcBorders>
            <w:shd w:val="clear" w:color="auto" w:fill="auto"/>
            <w:noWrap/>
            <w:vAlign w:val="bottom"/>
            <w:hideMark/>
          </w:tcPr>
          <w:p w14:paraId="66100661" w14:textId="21768A4F" w:rsidR="00F85621" w:rsidRPr="00F85621" w:rsidRDefault="00F85621" w:rsidP="00F85621">
            <w:pPr>
              <w:jc w:val="right"/>
              <w:rPr>
                <w:rFonts w:ascii="Times" w:hAnsi="Times"/>
                <w:color w:val="000000"/>
              </w:rPr>
            </w:pPr>
            <w:r w:rsidRPr="00F85621">
              <w:rPr>
                <w:rFonts w:ascii="Times" w:hAnsi="Times" w:cs="Arial"/>
                <w:color w:val="000000"/>
              </w:rPr>
              <w:t>0.92</w:t>
            </w:r>
          </w:p>
        </w:tc>
        <w:tc>
          <w:tcPr>
            <w:tcW w:w="1300" w:type="dxa"/>
            <w:tcBorders>
              <w:top w:val="nil"/>
              <w:left w:val="nil"/>
              <w:bottom w:val="nil"/>
              <w:right w:val="nil"/>
            </w:tcBorders>
            <w:shd w:val="clear" w:color="auto" w:fill="auto"/>
            <w:noWrap/>
            <w:vAlign w:val="center"/>
            <w:hideMark/>
          </w:tcPr>
          <w:p w14:paraId="0FD199EC" w14:textId="20EE54EF" w:rsidR="00F85621" w:rsidRPr="00F85621" w:rsidRDefault="00F85621" w:rsidP="00F85621">
            <w:pPr>
              <w:jc w:val="right"/>
              <w:rPr>
                <w:rFonts w:ascii="Times" w:hAnsi="Times"/>
                <w:color w:val="000000"/>
              </w:rPr>
            </w:pPr>
            <w:r w:rsidRPr="00F85621">
              <w:rPr>
                <w:rFonts w:ascii="Times" w:hAnsi="Times"/>
                <w:color w:val="000000"/>
              </w:rPr>
              <w:t>0.002</w:t>
            </w:r>
          </w:p>
        </w:tc>
      </w:tr>
      <w:tr w:rsidR="00F85621" w:rsidRPr="00313603" w14:paraId="7599BC5A" w14:textId="77777777" w:rsidTr="00CC0262">
        <w:trPr>
          <w:trHeight w:val="320"/>
        </w:trPr>
        <w:tc>
          <w:tcPr>
            <w:tcW w:w="3510" w:type="dxa"/>
            <w:tcBorders>
              <w:top w:val="nil"/>
              <w:left w:val="nil"/>
              <w:bottom w:val="nil"/>
              <w:right w:val="nil"/>
            </w:tcBorders>
            <w:shd w:val="clear" w:color="auto" w:fill="auto"/>
            <w:noWrap/>
            <w:vAlign w:val="bottom"/>
            <w:hideMark/>
          </w:tcPr>
          <w:p w14:paraId="6FDC08AC"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6745A8FD" w14:textId="77777777" w:rsidR="00F85621" w:rsidRPr="00F85621" w:rsidRDefault="00F85621" w:rsidP="00F85621">
            <w:pPr>
              <w:rPr>
                <w:rFonts w:ascii="Times" w:hAnsi="Times"/>
                <w:color w:val="000000"/>
              </w:rPr>
            </w:pPr>
            <w:r w:rsidRPr="00F85621">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7670F183" w14:textId="636C54E4" w:rsidR="00F85621" w:rsidRPr="00F85621" w:rsidRDefault="00F85621" w:rsidP="00F85621">
            <w:pPr>
              <w:jc w:val="right"/>
              <w:rPr>
                <w:rFonts w:ascii="Times" w:hAnsi="Times"/>
                <w:color w:val="000000"/>
              </w:rPr>
            </w:pPr>
            <w:r w:rsidRPr="00F85621">
              <w:rPr>
                <w:rFonts w:ascii="Times" w:hAnsi="Times" w:cs="Arial"/>
                <w:color w:val="000000"/>
              </w:rPr>
              <w:t>0.76</w:t>
            </w:r>
          </w:p>
        </w:tc>
        <w:tc>
          <w:tcPr>
            <w:tcW w:w="1300" w:type="dxa"/>
            <w:tcBorders>
              <w:top w:val="nil"/>
              <w:left w:val="nil"/>
              <w:bottom w:val="nil"/>
              <w:right w:val="nil"/>
            </w:tcBorders>
            <w:shd w:val="clear" w:color="auto" w:fill="auto"/>
            <w:noWrap/>
            <w:vAlign w:val="bottom"/>
            <w:hideMark/>
          </w:tcPr>
          <w:p w14:paraId="65EE153D" w14:textId="2F37B384" w:rsidR="00F85621" w:rsidRPr="00F85621" w:rsidRDefault="00F85621" w:rsidP="00F85621">
            <w:pPr>
              <w:jc w:val="right"/>
              <w:rPr>
                <w:rFonts w:ascii="Times" w:hAnsi="Times"/>
                <w:color w:val="000000"/>
              </w:rPr>
            </w:pPr>
            <w:r w:rsidRPr="00F85621">
              <w:rPr>
                <w:rFonts w:ascii="Times" w:hAnsi="Times" w:cs="Arial"/>
                <w:color w:val="000000"/>
              </w:rPr>
              <w:t>0.64</w:t>
            </w:r>
          </w:p>
        </w:tc>
        <w:tc>
          <w:tcPr>
            <w:tcW w:w="1300" w:type="dxa"/>
            <w:tcBorders>
              <w:top w:val="nil"/>
              <w:left w:val="nil"/>
              <w:bottom w:val="nil"/>
              <w:right w:val="nil"/>
            </w:tcBorders>
            <w:shd w:val="clear" w:color="auto" w:fill="auto"/>
            <w:noWrap/>
            <w:vAlign w:val="bottom"/>
            <w:hideMark/>
          </w:tcPr>
          <w:p w14:paraId="79B1BFAA" w14:textId="08283AF6" w:rsidR="00F85621" w:rsidRPr="00F85621" w:rsidRDefault="00F85621" w:rsidP="00F85621">
            <w:pPr>
              <w:jc w:val="right"/>
              <w:rPr>
                <w:rFonts w:ascii="Times" w:hAnsi="Times"/>
                <w:color w:val="000000"/>
              </w:rPr>
            </w:pPr>
            <w:r w:rsidRPr="00F85621">
              <w:rPr>
                <w:rFonts w:ascii="Times" w:hAnsi="Times" w:cs="Arial"/>
                <w:color w:val="000000"/>
              </w:rPr>
              <w:t>0.90</w:t>
            </w:r>
          </w:p>
        </w:tc>
        <w:tc>
          <w:tcPr>
            <w:tcW w:w="1300" w:type="dxa"/>
            <w:tcBorders>
              <w:top w:val="nil"/>
              <w:left w:val="nil"/>
              <w:bottom w:val="nil"/>
              <w:right w:val="nil"/>
            </w:tcBorders>
            <w:shd w:val="clear" w:color="auto" w:fill="auto"/>
            <w:noWrap/>
            <w:vAlign w:val="center"/>
            <w:hideMark/>
          </w:tcPr>
          <w:p w14:paraId="3312DC49" w14:textId="35B3703C" w:rsidR="00F85621" w:rsidRPr="00F85621" w:rsidRDefault="00F85621" w:rsidP="00F85621">
            <w:pPr>
              <w:jc w:val="right"/>
              <w:rPr>
                <w:rFonts w:ascii="Times" w:hAnsi="Times"/>
                <w:color w:val="000000"/>
              </w:rPr>
            </w:pPr>
            <w:r w:rsidRPr="00F85621">
              <w:rPr>
                <w:rFonts w:ascii="Times" w:hAnsi="Times"/>
                <w:color w:val="000000"/>
              </w:rPr>
              <w:t>0.002</w:t>
            </w:r>
          </w:p>
        </w:tc>
      </w:tr>
      <w:tr w:rsidR="00F85621" w:rsidRPr="00313603" w14:paraId="651DB704" w14:textId="77777777" w:rsidTr="00CC0262">
        <w:trPr>
          <w:trHeight w:val="320"/>
        </w:trPr>
        <w:tc>
          <w:tcPr>
            <w:tcW w:w="3510" w:type="dxa"/>
            <w:tcBorders>
              <w:top w:val="nil"/>
              <w:left w:val="nil"/>
              <w:bottom w:val="nil"/>
              <w:right w:val="nil"/>
            </w:tcBorders>
            <w:shd w:val="clear" w:color="auto" w:fill="auto"/>
            <w:noWrap/>
            <w:vAlign w:val="center"/>
            <w:hideMark/>
          </w:tcPr>
          <w:p w14:paraId="25DBAEC0" w14:textId="77777777" w:rsidR="00F85621" w:rsidRPr="00F85621" w:rsidRDefault="00F85621" w:rsidP="00F85621">
            <w:pPr>
              <w:rPr>
                <w:rFonts w:ascii="Times" w:hAnsi="Times"/>
                <w:color w:val="000000"/>
              </w:rPr>
            </w:pPr>
            <w:r w:rsidRPr="00F85621">
              <w:rPr>
                <w:rFonts w:ascii="Times" w:hAnsi="Times"/>
                <w:color w:val="000000"/>
              </w:rPr>
              <w:t>Rural</w:t>
            </w:r>
          </w:p>
        </w:tc>
        <w:tc>
          <w:tcPr>
            <w:tcW w:w="1926" w:type="dxa"/>
            <w:tcBorders>
              <w:top w:val="nil"/>
              <w:left w:val="nil"/>
              <w:bottom w:val="nil"/>
              <w:right w:val="nil"/>
            </w:tcBorders>
            <w:shd w:val="clear" w:color="auto" w:fill="auto"/>
            <w:noWrap/>
            <w:vAlign w:val="bottom"/>
            <w:hideMark/>
          </w:tcPr>
          <w:p w14:paraId="77CBBE82"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E587B5C" w14:textId="6AA27B29" w:rsidR="00F85621" w:rsidRPr="00F85621" w:rsidRDefault="00F85621" w:rsidP="00F85621">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bottom"/>
            <w:hideMark/>
          </w:tcPr>
          <w:p w14:paraId="03815543" w14:textId="2D2B2C5B" w:rsidR="00F85621" w:rsidRPr="00F85621" w:rsidRDefault="00F85621" w:rsidP="00F85621">
            <w:pPr>
              <w:jc w:val="right"/>
              <w:rPr>
                <w:rFonts w:ascii="Times" w:hAnsi="Times"/>
                <w:color w:val="000000"/>
              </w:rPr>
            </w:pPr>
            <w:r w:rsidRPr="00F85621">
              <w:rPr>
                <w:rFonts w:ascii="Times" w:hAnsi="Times" w:cs="Arial"/>
                <w:color w:val="000000"/>
              </w:rPr>
              <w:t>0.73</w:t>
            </w:r>
          </w:p>
        </w:tc>
        <w:tc>
          <w:tcPr>
            <w:tcW w:w="1300" w:type="dxa"/>
            <w:tcBorders>
              <w:top w:val="nil"/>
              <w:left w:val="nil"/>
              <w:bottom w:val="nil"/>
              <w:right w:val="nil"/>
            </w:tcBorders>
            <w:shd w:val="clear" w:color="auto" w:fill="auto"/>
            <w:noWrap/>
            <w:vAlign w:val="bottom"/>
            <w:hideMark/>
          </w:tcPr>
          <w:p w14:paraId="13B0A0D7" w14:textId="0BBE206B" w:rsidR="00F85621" w:rsidRPr="00F85621" w:rsidRDefault="00F85621" w:rsidP="00F85621">
            <w:pPr>
              <w:jc w:val="right"/>
              <w:rPr>
                <w:rFonts w:ascii="Times" w:hAnsi="Times"/>
                <w:color w:val="000000"/>
              </w:rPr>
            </w:pPr>
            <w:r w:rsidRPr="00F85621">
              <w:rPr>
                <w:rFonts w:ascii="Times" w:hAnsi="Times" w:cs="Arial"/>
                <w:color w:val="000000"/>
              </w:rPr>
              <w:t>0.84</w:t>
            </w:r>
          </w:p>
        </w:tc>
        <w:tc>
          <w:tcPr>
            <w:tcW w:w="1300" w:type="dxa"/>
            <w:tcBorders>
              <w:top w:val="nil"/>
              <w:left w:val="nil"/>
              <w:bottom w:val="nil"/>
              <w:right w:val="nil"/>
            </w:tcBorders>
            <w:shd w:val="clear" w:color="auto" w:fill="auto"/>
            <w:noWrap/>
            <w:vAlign w:val="center"/>
            <w:hideMark/>
          </w:tcPr>
          <w:p w14:paraId="7A17261A"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313603" w14:paraId="67F7EE18" w14:textId="77777777" w:rsidTr="00CC0262">
        <w:trPr>
          <w:trHeight w:val="320"/>
        </w:trPr>
        <w:tc>
          <w:tcPr>
            <w:tcW w:w="3510" w:type="dxa"/>
            <w:tcBorders>
              <w:top w:val="nil"/>
              <w:left w:val="nil"/>
              <w:bottom w:val="nil"/>
              <w:right w:val="nil"/>
            </w:tcBorders>
            <w:shd w:val="clear" w:color="auto" w:fill="auto"/>
            <w:noWrap/>
            <w:vAlign w:val="center"/>
          </w:tcPr>
          <w:p w14:paraId="5D56197E" w14:textId="3C0518D0" w:rsidR="00F85621" w:rsidRPr="00F85621" w:rsidRDefault="00F85621" w:rsidP="00F85621">
            <w:pPr>
              <w:rPr>
                <w:rFonts w:ascii="Times" w:hAnsi="Times"/>
                <w:color w:val="000000"/>
              </w:rPr>
            </w:pPr>
            <w:r w:rsidRPr="00F85621">
              <w:rPr>
                <w:rFonts w:ascii="Times" w:hAnsi="Times"/>
                <w:color w:val="000000"/>
              </w:rPr>
              <w:t>GDP per capita</w:t>
            </w:r>
            <w:r w:rsidRPr="00F85621">
              <w:rPr>
                <w:rFonts w:ascii="Times" w:hAnsi="Times"/>
                <w:color w:val="000000"/>
                <w:vertAlign w:val="superscript"/>
              </w:rPr>
              <w:t>2</w:t>
            </w:r>
          </w:p>
        </w:tc>
        <w:tc>
          <w:tcPr>
            <w:tcW w:w="1926" w:type="dxa"/>
            <w:tcBorders>
              <w:top w:val="nil"/>
              <w:left w:val="nil"/>
              <w:bottom w:val="nil"/>
              <w:right w:val="nil"/>
            </w:tcBorders>
            <w:shd w:val="clear" w:color="auto" w:fill="auto"/>
            <w:noWrap/>
            <w:vAlign w:val="bottom"/>
          </w:tcPr>
          <w:p w14:paraId="4B1CCD9D"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tcPr>
          <w:p w14:paraId="2B08EDE2" w14:textId="765BBA9E" w:rsidR="00F85621" w:rsidRPr="00F85621" w:rsidRDefault="00F85621" w:rsidP="00F85621">
            <w:pPr>
              <w:jc w:val="right"/>
              <w:rPr>
                <w:rFonts w:ascii="Times" w:hAnsi="Times"/>
                <w:color w:val="000000"/>
              </w:rPr>
            </w:pPr>
            <w:r w:rsidRPr="00F85621">
              <w:rPr>
                <w:rFonts w:ascii="Times" w:hAnsi="Times" w:cs="Arial"/>
                <w:color w:val="000000"/>
              </w:rPr>
              <w:t>0.86</w:t>
            </w:r>
          </w:p>
        </w:tc>
        <w:tc>
          <w:tcPr>
            <w:tcW w:w="1300" w:type="dxa"/>
            <w:tcBorders>
              <w:top w:val="nil"/>
              <w:left w:val="nil"/>
              <w:bottom w:val="nil"/>
              <w:right w:val="nil"/>
            </w:tcBorders>
            <w:shd w:val="clear" w:color="auto" w:fill="auto"/>
            <w:noWrap/>
            <w:vAlign w:val="bottom"/>
          </w:tcPr>
          <w:p w14:paraId="109AB585" w14:textId="6C517B5E" w:rsidR="00F85621" w:rsidRPr="00F85621" w:rsidRDefault="00F85621" w:rsidP="00F85621">
            <w:pPr>
              <w:jc w:val="right"/>
              <w:rPr>
                <w:rFonts w:ascii="Times" w:hAnsi="Times"/>
                <w:color w:val="000000"/>
              </w:rPr>
            </w:pPr>
            <w:r w:rsidRPr="00F85621">
              <w:rPr>
                <w:rFonts w:ascii="Times" w:hAnsi="Times" w:cs="Arial"/>
                <w:color w:val="000000"/>
              </w:rPr>
              <w:t>0.45</w:t>
            </w:r>
          </w:p>
        </w:tc>
        <w:tc>
          <w:tcPr>
            <w:tcW w:w="1300" w:type="dxa"/>
            <w:tcBorders>
              <w:top w:val="nil"/>
              <w:left w:val="nil"/>
              <w:bottom w:val="nil"/>
              <w:right w:val="nil"/>
            </w:tcBorders>
            <w:shd w:val="clear" w:color="auto" w:fill="auto"/>
            <w:noWrap/>
            <w:vAlign w:val="bottom"/>
          </w:tcPr>
          <w:p w14:paraId="1A326E8F" w14:textId="17EE6318" w:rsidR="00F85621" w:rsidRPr="00F85621" w:rsidRDefault="00F85621" w:rsidP="00F85621">
            <w:pPr>
              <w:jc w:val="right"/>
              <w:rPr>
                <w:rFonts w:ascii="Times" w:hAnsi="Times"/>
                <w:color w:val="000000"/>
              </w:rPr>
            </w:pPr>
            <w:r w:rsidRPr="00F85621">
              <w:rPr>
                <w:rFonts w:ascii="Times" w:hAnsi="Times" w:cs="Arial"/>
                <w:color w:val="000000"/>
              </w:rPr>
              <w:t>1.66</w:t>
            </w:r>
          </w:p>
        </w:tc>
        <w:tc>
          <w:tcPr>
            <w:tcW w:w="1300" w:type="dxa"/>
            <w:tcBorders>
              <w:top w:val="nil"/>
              <w:left w:val="nil"/>
              <w:bottom w:val="nil"/>
              <w:right w:val="nil"/>
            </w:tcBorders>
            <w:shd w:val="clear" w:color="auto" w:fill="auto"/>
            <w:noWrap/>
            <w:vAlign w:val="center"/>
          </w:tcPr>
          <w:p w14:paraId="1BC8231E" w14:textId="4952F9BA" w:rsidR="00F85621" w:rsidRPr="00F85621" w:rsidRDefault="00F85621" w:rsidP="00F85621">
            <w:pPr>
              <w:jc w:val="right"/>
              <w:rPr>
                <w:rFonts w:ascii="Times" w:hAnsi="Times"/>
                <w:color w:val="000000"/>
              </w:rPr>
            </w:pPr>
            <w:r w:rsidRPr="00F85621">
              <w:rPr>
                <w:rFonts w:ascii="Times" w:hAnsi="Times"/>
                <w:color w:val="000000"/>
              </w:rPr>
              <w:t>0.65</w:t>
            </w:r>
          </w:p>
        </w:tc>
      </w:tr>
      <w:tr w:rsidR="00F85621" w:rsidRPr="00313603" w14:paraId="6A91898F" w14:textId="77777777" w:rsidTr="00CC0262">
        <w:trPr>
          <w:trHeight w:val="320"/>
        </w:trPr>
        <w:tc>
          <w:tcPr>
            <w:tcW w:w="3510" w:type="dxa"/>
            <w:tcBorders>
              <w:top w:val="nil"/>
              <w:left w:val="nil"/>
              <w:bottom w:val="nil"/>
              <w:right w:val="nil"/>
            </w:tcBorders>
            <w:shd w:val="clear" w:color="auto" w:fill="auto"/>
            <w:noWrap/>
            <w:vAlign w:val="center"/>
            <w:hideMark/>
          </w:tcPr>
          <w:p w14:paraId="40031328" w14:textId="4F3F2DB1" w:rsidR="00F85621" w:rsidRPr="00F85621" w:rsidRDefault="00F85621" w:rsidP="00F85621">
            <w:pPr>
              <w:rPr>
                <w:rFonts w:ascii="Times" w:hAnsi="Times"/>
                <w:color w:val="000000"/>
              </w:rPr>
            </w:pPr>
            <w:r w:rsidRPr="00F85621">
              <w:rPr>
                <w:rFonts w:ascii="Times" w:hAnsi="Times"/>
                <w:color w:val="000000"/>
              </w:rPr>
              <w:t>PEPFAR funding per capita</w:t>
            </w:r>
            <w:r w:rsidRPr="00F85621">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5102C54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25786F7" w14:textId="55A6E6D3" w:rsidR="00F85621" w:rsidRPr="00F85621" w:rsidRDefault="00F85621" w:rsidP="00F85621">
            <w:pPr>
              <w:jc w:val="right"/>
              <w:rPr>
                <w:rFonts w:ascii="Times" w:hAnsi="Times"/>
                <w:color w:val="000000"/>
              </w:rPr>
            </w:pPr>
            <w:r w:rsidRPr="00F85621">
              <w:rPr>
                <w:rFonts w:ascii="Times" w:hAnsi="Times" w:cs="Arial"/>
                <w:color w:val="000000"/>
              </w:rPr>
              <w:t>1.14</w:t>
            </w:r>
          </w:p>
        </w:tc>
        <w:tc>
          <w:tcPr>
            <w:tcW w:w="1300" w:type="dxa"/>
            <w:tcBorders>
              <w:top w:val="nil"/>
              <w:left w:val="nil"/>
              <w:bottom w:val="nil"/>
              <w:right w:val="nil"/>
            </w:tcBorders>
            <w:shd w:val="clear" w:color="auto" w:fill="auto"/>
            <w:noWrap/>
            <w:vAlign w:val="bottom"/>
            <w:hideMark/>
          </w:tcPr>
          <w:p w14:paraId="22E19ED4" w14:textId="70BBEDED" w:rsidR="00F85621" w:rsidRPr="00F85621" w:rsidRDefault="00F85621" w:rsidP="00F85621">
            <w:pPr>
              <w:jc w:val="right"/>
              <w:rPr>
                <w:rFonts w:ascii="Times" w:hAnsi="Times"/>
                <w:color w:val="000000"/>
              </w:rPr>
            </w:pPr>
            <w:r w:rsidRPr="00F85621">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4496F079" w14:textId="0250FDEB" w:rsidR="00F85621" w:rsidRPr="00F85621" w:rsidRDefault="00F85621" w:rsidP="00F85621">
            <w:pPr>
              <w:jc w:val="right"/>
              <w:rPr>
                <w:rFonts w:ascii="Times" w:hAnsi="Times"/>
                <w:color w:val="000000"/>
              </w:rPr>
            </w:pPr>
            <w:r w:rsidRPr="00F85621">
              <w:rPr>
                <w:rFonts w:ascii="Times" w:hAnsi="Times" w:cs="Arial"/>
                <w:color w:val="000000"/>
              </w:rPr>
              <w:t>1.30</w:t>
            </w:r>
          </w:p>
        </w:tc>
        <w:tc>
          <w:tcPr>
            <w:tcW w:w="1300" w:type="dxa"/>
            <w:tcBorders>
              <w:top w:val="nil"/>
              <w:left w:val="nil"/>
              <w:bottom w:val="nil"/>
              <w:right w:val="nil"/>
            </w:tcBorders>
            <w:shd w:val="clear" w:color="auto" w:fill="auto"/>
            <w:noWrap/>
            <w:vAlign w:val="center"/>
            <w:hideMark/>
          </w:tcPr>
          <w:p w14:paraId="6D943A68" w14:textId="3474CEB8" w:rsidR="00F85621" w:rsidRPr="00F85621" w:rsidRDefault="00F85621" w:rsidP="00F85621">
            <w:pPr>
              <w:jc w:val="right"/>
              <w:rPr>
                <w:rFonts w:ascii="Times" w:hAnsi="Times"/>
                <w:color w:val="000000"/>
              </w:rPr>
            </w:pPr>
            <w:r w:rsidRPr="00F85621">
              <w:rPr>
                <w:rFonts w:ascii="Times" w:hAnsi="Times"/>
                <w:color w:val="000000"/>
              </w:rPr>
              <w:t>0.04</w:t>
            </w:r>
          </w:p>
        </w:tc>
      </w:tr>
      <w:tr w:rsidR="00F85621" w:rsidRPr="00313603" w14:paraId="54F23A74" w14:textId="77777777" w:rsidTr="00CC0262">
        <w:trPr>
          <w:trHeight w:val="320"/>
        </w:trPr>
        <w:tc>
          <w:tcPr>
            <w:tcW w:w="3510" w:type="dxa"/>
            <w:tcBorders>
              <w:top w:val="nil"/>
              <w:left w:val="nil"/>
              <w:bottom w:val="nil"/>
              <w:right w:val="nil"/>
            </w:tcBorders>
            <w:shd w:val="clear" w:color="auto" w:fill="auto"/>
            <w:noWrap/>
            <w:vAlign w:val="center"/>
            <w:hideMark/>
          </w:tcPr>
          <w:p w14:paraId="6C5734CC" w14:textId="441F6176" w:rsidR="00F85621" w:rsidRPr="00F85621" w:rsidRDefault="00F85621" w:rsidP="00F85621">
            <w:pPr>
              <w:rPr>
                <w:rFonts w:ascii="Times" w:hAnsi="Times"/>
                <w:color w:val="000000"/>
              </w:rPr>
            </w:pPr>
            <w:r w:rsidRPr="00F85621">
              <w:rPr>
                <w:rFonts w:ascii="Times" w:hAnsi="Times"/>
                <w:color w:val="000000"/>
              </w:rPr>
              <w:t>Global Fund funding per capita</w:t>
            </w:r>
            <w:r w:rsidRPr="00F85621">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68916DF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E359B17" w14:textId="2A31506F" w:rsidR="00F85621" w:rsidRPr="00F85621" w:rsidRDefault="00F85621" w:rsidP="00F85621">
            <w:pPr>
              <w:jc w:val="right"/>
              <w:rPr>
                <w:rFonts w:ascii="Times" w:hAnsi="Times"/>
                <w:color w:val="000000"/>
              </w:rPr>
            </w:pPr>
            <w:r w:rsidRPr="00F85621">
              <w:rPr>
                <w:rFonts w:ascii="Times" w:hAnsi="Times" w:cs="Arial"/>
                <w:color w:val="000000"/>
              </w:rPr>
              <w:t>1.48</w:t>
            </w:r>
          </w:p>
        </w:tc>
        <w:tc>
          <w:tcPr>
            <w:tcW w:w="1300" w:type="dxa"/>
            <w:tcBorders>
              <w:top w:val="nil"/>
              <w:left w:val="nil"/>
              <w:bottom w:val="nil"/>
              <w:right w:val="nil"/>
            </w:tcBorders>
            <w:shd w:val="clear" w:color="auto" w:fill="auto"/>
            <w:noWrap/>
            <w:vAlign w:val="bottom"/>
            <w:hideMark/>
          </w:tcPr>
          <w:p w14:paraId="598B97D2" w14:textId="3F3EB9B0" w:rsidR="00F85621" w:rsidRPr="00F85621" w:rsidRDefault="00F85621" w:rsidP="00F85621">
            <w:pPr>
              <w:jc w:val="right"/>
              <w:rPr>
                <w:rFonts w:ascii="Times" w:hAnsi="Times"/>
                <w:color w:val="000000"/>
              </w:rPr>
            </w:pPr>
            <w:r w:rsidRPr="00F85621">
              <w:rPr>
                <w:rFonts w:ascii="Times" w:hAnsi="Times" w:cs="Arial"/>
                <w:color w:val="000000"/>
              </w:rPr>
              <w:t>1.18</w:t>
            </w:r>
          </w:p>
        </w:tc>
        <w:tc>
          <w:tcPr>
            <w:tcW w:w="1300" w:type="dxa"/>
            <w:tcBorders>
              <w:top w:val="nil"/>
              <w:left w:val="nil"/>
              <w:bottom w:val="nil"/>
              <w:right w:val="nil"/>
            </w:tcBorders>
            <w:shd w:val="clear" w:color="auto" w:fill="auto"/>
            <w:noWrap/>
            <w:vAlign w:val="bottom"/>
            <w:hideMark/>
          </w:tcPr>
          <w:p w14:paraId="5B4C44A7" w14:textId="75413991" w:rsidR="00F85621" w:rsidRPr="00F85621" w:rsidRDefault="00F85621" w:rsidP="00F85621">
            <w:pPr>
              <w:jc w:val="right"/>
              <w:rPr>
                <w:rFonts w:ascii="Times" w:hAnsi="Times"/>
                <w:color w:val="000000"/>
              </w:rPr>
            </w:pPr>
            <w:r w:rsidRPr="00F85621">
              <w:rPr>
                <w:rFonts w:ascii="Times" w:hAnsi="Times" w:cs="Arial"/>
                <w:color w:val="000000"/>
              </w:rPr>
              <w:t>1.84</w:t>
            </w:r>
          </w:p>
        </w:tc>
        <w:tc>
          <w:tcPr>
            <w:tcW w:w="1300" w:type="dxa"/>
            <w:tcBorders>
              <w:top w:val="nil"/>
              <w:left w:val="nil"/>
              <w:bottom w:val="nil"/>
              <w:right w:val="nil"/>
            </w:tcBorders>
            <w:shd w:val="clear" w:color="auto" w:fill="auto"/>
            <w:noWrap/>
            <w:vAlign w:val="center"/>
            <w:hideMark/>
          </w:tcPr>
          <w:p w14:paraId="17F2B40E" w14:textId="7A812F20" w:rsidR="00F85621" w:rsidRPr="00F85621" w:rsidRDefault="00F85621" w:rsidP="00F85621">
            <w:pPr>
              <w:jc w:val="right"/>
              <w:rPr>
                <w:rFonts w:ascii="Times" w:hAnsi="Times"/>
                <w:color w:val="000000"/>
              </w:rPr>
            </w:pPr>
            <w:r w:rsidRPr="00F85621">
              <w:rPr>
                <w:rFonts w:ascii="Times" w:hAnsi="Times"/>
                <w:color w:val="000000"/>
              </w:rPr>
              <w:t>0.0005</w:t>
            </w:r>
          </w:p>
        </w:tc>
      </w:tr>
      <w:tr w:rsidR="00F85621" w:rsidRPr="00313603" w14:paraId="21809A70" w14:textId="77777777" w:rsidTr="00CC0262">
        <w:trPr>
          <w:trHeight w:val="320"/>
        </w:trPr>
        <w:tc>
          <w:tcPr>
            <w:tcW w:w="3510" w:type="dxa"/>
            <w:tcBorders>
              <w:top w:val="nil"/>
              <w:left w:val="nil"/>
              <w:bottom w:val="nil"/>
              <w:right w:val="nil"/>
            </w:tcBorders>
            <w:shd w:val="clear" w:color="auto" w:fill="auto"/>
            <w:noWrap/>
            <w:vAlign w:val="center"/>
            <w:hideMark/>
          </w:tcPr>
          <w:p w14:paraId="6BB944E9" w14:textId="77777777" w:rsidR="00F85621" w:rsidRPr="00F85621" w:rsidRDefault="00F85621" w:rsidP="00F85621">
            <w:pPr>
              <w:rPr>
                <w:rFonts w:ascii="Times" w:hAnsi="Times"/>
                <w:color w:val="000000"/>
              </w:rPr>
            </w:pPr>
            <w:r w:rsidRPr="00F85621">
              <w:rPr>
                <w:rFonts w:ascii="Times" w:hAnsi="Times"/>
                <w:color w:val="000000"/>
              </w:rPr>
              <w:t>WB Corruption</w:t>
            </w:r>
          </w:p>
        </w:tc>
        <w:tc>
          <w:tcPr>
            <w:tcW w:w="1926" w:type="dxa"/>
            <w:tcBorders>
              <w:top w:val="nil"/>
              <w:left w:val="nil"/>
              <w:bottom w:val="nil"/>
              <w:right w:val="nil"/>
            </w:tcBorders>
            <w:shd w:val="clear" w:color="auto" w:fill="auto"/>
            <w:noWrap/>
            <w:vAlign w:val="bottom"/>
            <w:hideMark/>
          </w:tcPr>
          <w:p w14:paraId="3D959781"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EE20941" w14:textId="09D168C9" w:rsidR="00F85621" w:rsidRPr="00F85621" w:rsidRDefault="00F85621" w:rsidP="00F85621">
            <w:pPr>
              <w:jc w:val="right"/>
              <w:rPr>
                <w:rFonts w:ascii="Times" w:hAnsi="Times"/>
                <w:color w:val="000000"/>
              </w:rPr>
            </w:pPr>
            <w:r w:rsidRPr="00F85621">
              <w:rPr>
                <w:rFonts w:ascii="Times" w:hAnsi="Times" w:cs="Arial"/>
                <w:color w:val="000000"/>
              </w:rPr>
              <w:t>0.97</w:t>
            </w:r>
          </w:p>
        </w:tc>
        <w:tc>
          <w:tcPr>
            <w:tcW w:w="1300" w:type="dxa"/>
            <w:tcBorders>
              <w:top w:val="nil"/>
              <w:left w:val="nil"/>
              <w:bottom w:val="nil"/>
              <w:right w:val="nil"/>
            </w:tcBorders>
            <w:shd w:val="clear" w:color="auto" w:fill="auto"/>
            <w:noWrap/>
            <w:vAlign w:val="bottom"/>
            <w:hideMark/>
          </w:tcPr>
          <w:p w14:paraId="3089D0D7" w14:textId="4A5E06D3" w:rsidR="00F85621" w:rsidRPr="00F85621" w:rsidRDefault="00F85621" w:rsidP="00F85621">
            <w:pPr>
              <w:jc w:val="right"/>
              <w:rPr>
                <w:rFonts w:ascii="Times" w:hAnsi="Times"/>
                <w:color w:val="000000"/>
              </w:rPr>
            </w:pPr>
            <w:r w:rsidRPr="00F85621">
              <w:rPr>
                <w:rFonts w:ascii="Times" w:hAnsi="Times" w:cs="Arial"/>
                <w:color w:val="000000"/>
              </w:rPr>
              <w:t>0.53</w:t>
            </w:r>
          </w:p>
        </w:tc>
        <w:tc>
          <w:tcPr>
            <w:tcW w:w="1300" w:type="dxa"/>
            <w:tcBorders>
              <w:top w:val="nil"/>
              <w:left w:val="nil"/>
              <w:bottom w:val="nil"/>
              <w:right w:val="nil"/>
            </w:tcBorders>
            <w:shd w:val="clear" w:color="auto" w:fill="auto"/>
            <w:noWrap/>
            <w:vAlign w:val="bottom"/>
            <w:hideMark/>
          </w:tcPr>
          <w:p w14:paraId="321D93DC" w14:textId="5C1D6335" w:rsidR="00F85621" w:rsidRPr="00F85621" w:rsidRDefault="00F85621" w:rsidP="00F85621">
            <w:pPr>
              <w:jc w:val="right"/>
              <w:rPr>
                <w:rFonts w:ascii="Times" w:hAnsi="Times"/>
                <w:color w:val="000000"/>
              </w:rPr>
            </w:pPr>
            <w:r w:rsidRPr="00F85621">
              <w:rPr>
                <w:rFonts w:ascii="Times" w:hAnsi="Times" w:cs="Arial"/>
                <w:color w:val="000000"/>
              </w:rPr>
              <w:t>1.77</w:t>
            </w:r>
          </w:p>
        </w:tc>
        <w:tc>
          <w:tcPr>
            <w:tcW w:w="1300" w:type="dxa"/>
            <w:tcBorders>
              <w:top w:val="nil"/>
              <w:left w:val="nil"/>
              <w:bottom w:val="nil"/>
              <w:right w:val="nil"/>
            </w:tcBorders>
            <w:shd w:val="clear" w:color="auto" w:fill="auto"/>
            <w:noWrap/>
            <w:vAlign w:val="center"/>
            <w:hideMark/>
          </w:tcPr>
          <w:p w14:paraId="33BE2AE6" w14:textId="317BAC0E" w:rsidR="00F85621" w:rsidRPr="00F85621" w:rsidRDefault="00F85621" w:rsidP="00F85621">
            <w:pPr>
              <w:jc w:val="right"/>
              <w:rPr>
                <w:rFonts w:ascii="Times" w:hAnsi="Times"/>
                <w:color w:val="000000"/>
              </w:rPr>
            </w:pPr>
            <w:r w:rsidRPr="00F85621">
              <w:rPr>
                <w:rFonts w:ascii="Times" w:hAnsi="Times"/>
                <w:color w:val="000000"/>
              </w:rPr>
              <w:t>0.92</w:t>
            </w:r>
          </w:p>
        </w:tc>
      </w:tr>
      <w:tr w:rsidR="00F85621" w:rsidRPr="00313603" w14:paraId="3CD28EDE" w14:textId="77777777" w:rsidTr="00CC0262">
        <w:trPr>
          <w:trHeight w:val="320"/>
        </w:trPr>
        <w:tc>
          <w:tcPr>
            <w:tcW w:w="3510" w:type="dxa"/>
            <w:tcBorders>
              <w:top w:val="nil"/>
              <w:left w:val="nil"/>
              <w:bottom w:val="nil"/>
              <w:right w:val="nil"/>
            </w:tcBorders>
            <w:shd w:val="clear" w:color="auto" w:fill="auto"/>
            <w:noWrap/>
            <w:vAlign w:val="center"/>
            <w:hideMark/>
          </w:tcPr>
          <w:p w14:paraId="5DB18F35" w14:textId="77777777" w:rsidR="00F85621" w:rsidRPr="00F85621" w:rsidRDefault="00F85621" w:rsidP="00F85621">
            <w:pPr>
              <w:rPr>
                <w:rFonts w:ascii="Times" w:hAnsi="Times"/>
                <w:color w:val="000000"/>
              </w:rPr>
            </w:pPr>
            <w:r w:rsidRPr="00F85621">
              <w:rPr>
                <w:rFonts w:ascii="Times" w:hAnsi="Times"/>
                <w:color w:val="000000"/>
              </w:rPr>
              <w:t>WB Stability and Violence</w:t>
            </w:r>
          </w:p>
        </w:tc>
        <w:tc>
          <w:tcPr>
            <w:tcW w:w="1926" w:type="dxa"/>
            <w:tcBorders>
              <w:top w:val="nil"/>
              <w:left w:val="nil"/>
              <w:bottom w:val="nil"/>
              <w:right w:val="nil"/>
            </w:tcBorders>
            <w:shd w:val="clear" w:color="auto" w:fill="auto"/>
            <w:noWrap/>
            <w:vAlign w:val="bottom"/>
            <w:hideMark/>
          </w:tcPr>
          <w:p w14:paraId="7FCFB9E5"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F1B77A2" w14:textId="3A85DD66" w:rsidR="00F85621" w:rsidRPr="00F85621" w:rsidRDefault="00F85621" w:rsidP="00F85621">
            <w:pPr>
              <w:jc w:val="right"/>
              <w:rPr>
                <w:rFonts w:ascii="Times" w:hAnsi="Times"/>
                <w:color w:val="000000"/>
              </w:rPr>
            </w:pPr>
            <w:r w:rsidRPr="00F85621">
              <w:rPr>
                <w:rFonts w:ascii="Times" w:hAnsi="Times" w:cs="Arial"/>
                <w:color w:val="000000"/>
              </w:rPr>
              <w:t>0.81</w:t>
            </w:r>
          </w:p>
        </w:tc>
        <w:tc>
          <w:tcPr>
            <w:tcW w:w="1300" w:type="dxa"/>
            <w:tcBorders>
              <w:top w:val="nil"/>
              <w:left w:val="nil"/>
              <w:bottom w:val="nil"/>
              <w:right w:val="nil"/>
            </w:tcBorders>
            <w:shd w:val="clear" w:color="auto" w:fill="auto"/>
            <w:noWrap/>
            <w:vAlign w:val="bottom"/>
            <w:hideMark/>
          </w:tcPr>
          <w:p w14:paraId="3BC95BFE" w14:textId="5CDC3B7F" w:rsidR="00F85621" w:rsidRPr="00F85621" w:rsidRDefault="00F85621" w:rsidP="00F85621">
            <w:pPr>
              <w:jc w:val="right"/>
              <w:rPr>
                <w:rFonts w:ascii="Times" w:hAnsi="Times"/>
                <w:color w:val="000000"/>
              </w:rPr>
            </w:pPr>
            <w:r w:rsidRPr="00F85621">
              <w:rPr>
                <w:rFonts w:ascii="Times" w:hAnsi="Times" w:cs="Arial"/>
                <w:color w:val="000000"/>
              </w:rPr>
              <w:t>0.56</w:t>
            </w:r>
          </w:p>
        </w:tc>
        <w:tc>
          <w:tcPr>
            <w:tcW w:w="1300" w:type="dxa"/>
            <w:tcBorders>
              <w:top w:val="nil"/>
              <w:left w:val="nil"/>
              <w:bottom w:val="nil"/>
              <w:right w:val="nil"/>
            </w:tcBorders>
            <w:shd w:val="clear" w:color="auto" w:fill="auto"/>
            <w:noWrap/>
            <w:vAlign w:val="bottom"/>
            <w:hideMark/>
          </w:tcPr>
          <w:p w14:paraId="36DAE675" w14:textId="6E425257" w:rsidR="00F85621" w:rsidRPr="00F85621" w:rsidRDefault="00F85621" w:rsidP="00F85621">
            <w:pPr>
              <w:jc w:val="right"/>
              <w:rPr>
                <w:rFonts w:ascii="Times" w:hAnsi="Times"/>
                <w:color w:val="000000"/>
              </w:rPr>
            </w:pPr>
            <w:r w:rsidRPr="00F85621">
              <w:rPr>
                <w:rFonts w:ascii="Times" w:hAnsi="Times" w:cs="Arial"/>
                <w:color w:val="000000"/>
              </w:rPr>
              <w:t>1.17</w:t>
            </w:r>
          </w:p>
        </w:tc>
        <w:tc>
          <w:tcPr>
            <w:tcW w:w="1300" w:type="dxa"/>
            <w:tcBorders>
              <w:top w:val="nil"/>
              <w:left w:val="nil"/>
              <w:bottom w:val="nil"/>
              <w:right w:val="nil"/>
            </w:tcBorders>
            <w:shd w:val="clear" w:color="auto" w:fill="auto"/>
            <w:noWrap/>
            <w:vAlign w:val="center"/>
            <w:hideMark/>
          </w:tcPr>
          <w:p w14:paraId="06C7DF6A" w14:textId="2A8D00B3" w:rsidR="00F85621" w:rsidRPr="00F85621" w:rsidRDefault="00F85621" w:rsidP="00F85621">
            <w:pPr>
              <w:jc w:val="right"/>
              <w:rPr>
                <w:rFonts w:ascii="Times" w:hAnsi="Times"/>
                <w:color w:val="000000"/>
              </w:rPr>
            </w:pPr>
            <w:r w:rsidRPr="00F85621">
              <w:rPr>
                <w:rFonts w:ascii="Times" w:hAnsi="Times"/>
                <w:color w:val="000000"/>
              </w:rPr>
              <w:t>0.26</w:t>
            </w:r>
          </w:p>
        </w:tc>
      </w:tr>
      <w:tr w:rsidR="00F85621" w:rsidRPr="00313603" w14:paraId="29B64C7A" w14:textId="77777777" w:rsidTr="00CC0262">
        <w:trPr>
          <w:trHeight w:val="320"/>
        </w:trPr>
        <w:tc>
          <w:tcPr>
            <w:tcW w:w="3510" w:type="dxa"/>
            <w:tcBorders>
              <w:top w:val="nil"/>
              <w:left w:val="nil"/>
              <w:bottom w:val="nil"/>
              <w:right w:val="nil"/>
            </w:tcBorders>
            <w:shd w:val="clear" w:color="auto" w:fill="auto"/>
            <w:noWrap/>
            <w:vAlign w:val="center"/>
            <w:hideMark/>
          </w:tcPr>
          <w:p w14:paraId="74BFBEAD" w14:textId="77777777" w:rsidR="00F85621" w:rsidRPr="00F85621" w:rsidRDefault="00F85621" w:rsidP="00F85621">
            <w:pPr>
              <w:rPr>
                <w:rFonts w:ascii="Times" w:hAnsi="Times"/>
                <w:color w:val="000000"/>
              </w:rPr>
            </w:pPr>
            <w:r w:rsidRPr="00F85621">
              <w:rPr>
                <w:rFonts w:ascii="Times" w:hAnsi="Times"/>
                <w:color w:val="000000"/>
              </w:rPr>
              <w:t>WB Voice and Accountability</w:t>
            </w:r>
          </w:p>
        </w:tc>
        <w:tc>
          <w:tcPr>
            <w:tcW w:w="1926" w:type="dxa"/>
            <w:tcBorders>
              <w:top w:val="nil"/>
              <w:left w:val="nil"/>
              <w:bottom w:val="nil"/>
              <w:right w:val="nil"/>
            </w:tcBorders>
            <w:shd w:val="clear" w:color="auto" w:fill="auto"/>
            <w:noWrap/>
            <w:vAlign w:val="bottom"/>
            <w:hideMark/>
          </w:tcPr>
          <w:p w14:paraId="7B02DF7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844CD4D" w14:textId="4966DC81" w:rsidR="00F85621" w:rsidRPr="00F85621" w:rsidRDefault="00F85621" w:rsidP="00F85621">
            <w:pPr>
              <w:jc w:val="right"/>
              <w:rPr>
                <w:rFonts w:ascii="Times" w:hAnsi="Times"/>
                <w:color w:val="000000"/>
              </w:rPr>
            </w:pPr>
            <w:r w:rsidRPr="00F85621">
              <w:rPr>
                <w:rFonts w:ascii="Times" w:hAnsi="Times" w:cs="Arial"/>
                <w:color w:val="000000"/>
              </w:rPr>
              <w:t>0.40</w:t>
            </w:r>
          </w:p>
        </w:tc>
        <w:tc>
          <w:tcPr>
            <w:tcW w:w="1300" w:type="dxa"/>
            <w:tcBorders>
              <w:top w:val="nil"/>
              <w:left w:val="nil"/>
              <w:bottom w:val="nil"/>
              <w:right w:val="nil"/>
            </w:tcBorders>
            <w:shd w:val="clear" w:color="auto" w:fill="auto"/>
            <w:noWrap/>
            <w:vAlign w:val="bottom"/>
            <w:hideMark/>
          </w:tcPr>
          <w:p w14:paraId="4284C56F" w14:textId="36EB5564" w:rsidR="00F85621" w:rsidRPr="00F85621" w:rsidRDefault="00F85621" w:rsidP="00F85621">
            <w:pPr>
              <w:jc w:val="right"/>
              <w:rPr>
                <w:rFonts w:ascii="Times" w:hAnsi="Times"/>
                <w:color w:val="000000"/>
              </w:rPr>
            </w:pPr>
            <w:r w:rsidRPr="00F85621">
              <w:rPr>
                <w:rFonts w:ascii="Times" w:hAnsi="Times" w:cs="Arial"/>
                <w:color w:val="000000"/>
              </w:rPr>
              <w:t>0.17</w:t>
            </w:r>
          </w:p>
        </w:tc>
        <w:tc>
          <w:tcPr>
            <w:tcW w:w="1300" w:type="dxa"/>
            <w:tcBorders>
              <w:top w:val="nil"/>
              <w:left w:val="nil"/>
              <w:bottom w:val="nil"/>
              <w:right w:val="nil"/>
            </w:tcBorders>
            <w:shd w:val="clear" w:color="auto" w:fill="auto"/>
            <w:noWrap/>
            <w:vAlign w:val="bottom"/>
            <w:hideMark/>
          </w:tcPr>
          <w:p w14:paraId="7A971195" w14:textId="043AE47D" w:rsidR="00F85621" w:rsidRPr="00F85621" w:rsidRDefault="00F85621" w:rsidP="00F85621">
            <w:pPr>
              <w:jc w:val="right"/>
              <w:rPr>
                <w:rFonts w:ascii="Times" w:hAnsi="Times"/>
                <w:color w:val="000000"/>
              </w:rPr>
            </w:pPr>
            <w:r w:rsidRPr="00F85621">
              <w:rPr>
                <w:rFonts w:ascii="Times" w:hAnsi="Times" w:cs="Arial"/>
                <w:color w:val="000000"/>
              </w:rPr>
              <w:t>0.98</w:t>
            </w:r>
          </w:p>
        </w:tc>
        <w:tc>
          <w:tcPr>
            <w:tcW w:w="1300" w:type="dxa"/>
            <w:tcBorders>
              <w:top w:val="nil"/>
              <w:left w:val="nil"/>
              <w:bottom w:val="nil"/>
              <w:right w:val="nil"/>
            </w:tcBorders>
            <w:shd w:val="clear" w:color="auto" w:fill="auto"/>
            <w:noWrap/>
            <w:vAlign w:val="center"/>
            <w:hideMark/>
          </w:tcPr>
          <w:p w14:paraId="108A6E4D" w14:textId="7180EBB0" w:rsidR="00F85621" w:rsidRPr="00F85621" w:rsidRDefault="00F85621" w:rsidP="00F85621">
            <w:pPr>
              <w:jc w:val="right"/>
              <w:rPr>
                <w:rFonts w:ascii="Times" w:hAnsi="Times"/>
                <w:color w:val="000000"/>
              </w:rPr>
            </w:pPr>
            <w:r w:rsidRPr="00F85621">
              <w:rPr>
                <w:rFonts w:ascii="Times" w:hAnsi="Times"/>
                <w:color w:val="000000"/>
              </w:rPr>
              <w:t>0.05</w:t>
            </w:r>
          </w:p>
        </w:tc>
      </w:tr>
    </w:tbl>
    <w:p w14:paraId="1F0983FE" w14:textId="77777777" w:rsidR="00503CBF" w:rsidRDefault="00503CBF" w:rsidP="00503CBF">
      <w:r w:rsidRPr="00503CBF">
        <w:rPr>
          <w:vertAlign w:val="superscript"/>
        </w:rPr>
        <w:t>1</w:t>
      </w:r>
      <w:r>
        <w:t xml:space="preserve"> per 1 year increase</w:t>
      </w:r>
    </w:p>
    <w:p w14:paraId="490FCE5F" w14:textId="77777777" w:rsidR="003F657F" w:rsidRDefault="003F657F" w:rsidP="003F657F">
      <w:r w:rsidRPr="00503CBF">
        <w:rPr>
          <w:vertAlign w:val="superscript"/>
        </w:rPr>
        <w:t>2</w:t>
      </w:r>
      <w:r>
        <w:t xml:space="preserve"> per $1000 USD increase</w:t>
      </w:r>
    </w:p>
    <w:p w14:paraId="09224575" w14:textId="2FF5C18B" w:rsidR="00503CBF" w:rsidRPr="00503CBF" w:rsidRDefault="003F657F" w:rsidP="00503CBF">
      <w:r w:rsidRPr="00731E93">
        <w:rPr>
          <w:vertAlign w:val="superscript"/>
        </w:rPr>
        <w:t>3</w:t>
      </w:r>
      <w:r>
        <w:t xml:space="preserve"> per $5 USD increase</w:t>
      </w:r>
    </w:p>
    <w:p w14:paraId="675FA959" w14:textId="77777777" w:rsidR="00503CBF" w:rsidRDefault="00503CBF" w:rsidP="00503CBF">
      <w:pPr>
        <w:pStyle w:val="Heading1"/>
        <w:sectPr w:rsidR="00503CBF" w:rsidSect="003A7097">
          <w:pgSz w:w="15840" w:h="12240" w:orient="landscape"/>
          <w:pgMar w:top="1440" w:right="1440" w:bottom="1440" w:left="1440" w:header="720" w:footer="720" w:gutter="0"/>
          <w:lnNumType w:countBy="1" w:restart="continuous"/>
          <w:cols w:space="720"/>
          <w:docGrid w:linePitch="360"/>
        </w:sectPr>
      </w:pPr>
    </w:p>
    <w:p w14:paraId="1B70810F" w14:textId="4DABBF8F" w:rsidR="00503CBF" w:rsidRDefault="00503CBF" w:rsidP="00503CBF">
      <w:pPr>
        <w:pStyle w:val="Heading1"/>
      </w:pPr>
      <w:bookmarkStart w:id="24" w:name="_Toc82759826"/>
      <w:r w:rsidRPr="00503CBF">
        <w:lastRenderedPageBreak/>
        <w:t xml:space="preserve">Supplementary Table </w:t>
      </w:r>
      <w:r>
        <w:t>14</w:t>
      </w:r>
      <w:r w:rsidRPr="00503CBF">
        <w:t>.</w:t>
      </w:r>
      <w:r>
        <w:t xml:space="preserve"> </w:t>
      </w:r>
      <w:r w:rsidRPr="00BA2018">
        <w:t xml:space="preserve">The relationship between </w:t>
      </w:r>
      <w:r>
        <w:t>cash transfer programs</w:t>
      </w:r>
      <w:r w:rsidRPr="00BA2018">
        <w:t xml:space="preserve"> and </w:t>
      </w:r>
      <w:r>
        <w:t xml:space="preserve">having an HIV test within the last </w:t>
      </w:r>
      <w:r w:rsidR="00FA5DFC">
        <w:t>12 months</w:t>
      </w:r>
      <w:r>
        <w:t xml:space="preserve"> among males </w:t>
      </w:r>
      <w:r w:rsidRPr="00BA2018">
        <w:t xml:space="preserve">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(N=291,323).</w:t>
      </w:r>
      <w:bookmarkEnd w:id="24"/>
    </w:p>
    <w:tbl>
      <w:tblPr>
        <w:tblW w:w="10636" w:type="dxa"/>
        <w:tblLook w:val="04A0" w:firstRow="1" w:lastRow="0" w:firstColumn="1" w:lastColumn="0" w:noHBand="0" w:noVBand="1"/>
      </w:tblPr>
      <w:tblGrid>
        <w:gridCol w:w="3140"/>
        <w:gridCol w:w="2296"/>
        <w:gridCol w:w="1300"/>
        <w:gridCol w:w="1300"/>
        <w:gridCol w:w="1300"/>
        <w:gridCol w:w="1300"/>
      </w:tblGrid>
      <w:tr w:rsidR="00503CBF" w14:paraId="13C74CAE" w14:textId="77777777" w:rsidTr="00CC0262">
        <w:trPr>
          <w:trHeight w:val="320"/>
        </w:trPr>
        <w:tc>
          <w:tcPr>
            <w:tcW w:w="3140" w:type="dxa"/>
            <w:tcBorders>
              <w:top w:val="nil"/>
              <w:left w:val="nil"/>
              <w:bottom w:val="nil"/>
              <w:right w:val="nil"/>
            </w:tcBorders>
            <w:shd w:val="clear" w:color="auto" w:fill="auto"/>
            <w:noWrap/>
            <w:vAlign w:val="bottom"/>
            <w:hideMark/>
          </w:tcPr>
          <w:p w14:paraId="095CC124" w14:textId="77777777" w:rsidR="00503CBF" w:rsidRPr="00F85621" w:rsidRDefault="00503CBF" w:rsidP="00CC0262">
            <w:pPr>
              <w:rPr>
                <w:rFonts w:ascii="Times" w:hAnsi="Times"/>
              </w:rPr>
            </w:pPr>
          </w:p>
        </w:tc>
        <w:tc>
          <w:tcPr>
            <w:tcW w:w="2296" w:type="dxa"/>
            <w:tcBorders>
              <w:top w:val="nil"/>
              <w:left w:val="nil"/>
              <w:bottom w:val="nil"/>
              <w:right w:val="nil"/>
            </w:tcBorders>
            <w:shd w:val="clear" w:color="auto" w:fill="auto"/>
            <w:noWrap/>
            <w:vAlign w:val="bottom"/>
            <w:hideMark/>
          </w:tcPr>
          <w:p w14:paraId="466A394D"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742513CA" w14:textId="77777777" w:rsidR="00503CBF" w:rsidRPr="00F85621" w:rsidRDefault="00503CBF" w:rsidP="00CC0262">
            <w:pPr>
              <w:rPr>
                <w:rFonts w:ascii="Times" w:hAnsi="Times"/>
                <w:color w:val="000000"/>
              </w:rPr>
            </w:pPr>
            <w:r w:rsidRPr="00F85621">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4D751DE6" w14:textId="77777777" w:rsidR="00503CBF" w:rsidRPr="00F85621" w:rsidRDefault="00503CBF" w:rsidP="00CC0262">
            <w:pPr>
              <w:rPr>
                <w:rFonts w:ascii="Times" w:hAnsi="Times"/>
                <w:color w:val="000000"/>
              </w:rPr>
            </w:pPr>
            <w:r w:rsidRPr="00F85621">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2108E197" w14:textId="77777777" w:rsidR="00503CBF" w:rsidRPr="00F85621" w:rsidRDefault="00503CBF" w:rsidP="00CC0262">
            <w:pPr>
              <w:rPr>
                <w:rFonts w:ascii="Times" w:hAnsi="Times"/>
                <w:color w:val="000000"/>
              </w:rPr>
            </w:pPr>
            <w:r w:rsidRPr="00F85621">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6CC319F2" w14:textId="77777777" w:rsidR="00503CBF" w:rsidRPr="00F85621" w:rsidRDefault="00503CBF" w:rsidP="00CC0262">
            <w:pPr>
              <w:rPr>
                <w:rFonts w:ascii="Times" w:hAnsi="Times"/>
                <w:color w:val="000000"/>
              </w:rPr>
            </w:pPr>
            <w:r w:rsidRPr="00F85621">
              <w:rPr>
                <w:rFonts w:ascii="Times" w:hAnsi="Times"/>
                <w:color w:val="000000"/>
              </w:rPr>
              <w:t>p-value</w:t>
            </w:r>
          </w:p>
        </w:tc>
      </w:tr>
      <w:tr w:rsidR="00F85621" w14:paraId="29B55DCA" w14:textId="77777777" w:rsidTr="00CC0262">
        <w:trPr>
          <w:trHeight w:val="320"/>
        </w:trPr>
        <w:tc>
          <w:tcPr>
            <w:tcW w:w="3140" w:type="dxa"/>
            <w:tcBorders>
              <w:top w:val="nil"/>
              <w:left w:val="nil"/>
              <w:bottom w:val="nil"/>
              <w:right w:val="nil"/>
            </w:tcBorders>
            <w:shd w:val="clear" w:color="auto" w:fill="auto"/>
            <w:noWrap/>
            <w:vAlign w:val="center"/>
            <w:hideMark/>
          </w:tcPr>
          <w:p w14:paraId="5FD57B1D" w14:textId="77777777" w:rsidR="00F85621" w:rsidRPr="00F85621" w:rsidRDefault="00F85621" w:rsidP="00F85621">
            <w:pPr>
              <w:rPr>
                <w:rFonts w:ascii="Times" w:hAnsi="Times"/>
                <w:color w:val="000000"/>
              </w:rPr>
            </w:pPr>
            <w:r w:rsidRPr="00F85621">
              <w:rPr>
                <w:rFonts w:ascii="Times" w:hAnsi="Times"/>
                <w:color w:val="000000"/>
              </w:rPr>
              <w:t>Cash Program</w:t>
            </w:r>
          </w:p>
        </w:tc>
        <w:tc>
          <w:tcPr>
            <w:tcW w:w="2296" w:type="dxa"/>
            <w:tcBorders>
              <w:top w:val="nil"/>
              <w:left w:val="nil"/>
              <w:bottom w:val="nil"/>
              <w:right w:val="nil"/>
            </w:tcBorders>
            <w:shd w:val="clear" w:color="auto" w:fill="auto"/>
            <w:noWrap/>
            <w:vAlign w:val="bottom"/>
            <w:hideMark/>
          </w:tcPr>
          <w:p w14:paraId="1BE0E174"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D35D16C" w14:textId="249AE2E3" w:rsidR="00F85621" w:rsidRPr="00F85621" w:rsidRDefault="00F85621" w:rsidP="00F85621">
            <w:pPr>
              <w:jc w:val="right"/>
              <w:rPr>
                <w:rFonts w:ascii="Times" w:hAnsi="Times"/>
                <w:color w:val="000000"/>
              </w:rPr>
            </w:pPr>
            <w:r w:rsidRPr="00F85621">
              <w:rPr>
                <w:rFonts w:ascii="Times" w:hAnsi="Times" w:cs="Arial"/>
                <w:color w:val="000000"/>
              </w:rPr>
              <w:t>3.19</w:t>
            </w:r>
          </w:p>
        </w:tc>
        <w:tc>
          <w:tcPr>
            <w:tcW w:w="1300" w:type="dxa"/>
            <w:tcBorders>
              <w:top w:val="nil"/>
              <w:left w:val="nil"/>
              <w:bottom w:val="nil"/>
              <w:right w:val="nil"/>
            </w:tcBorders>
            <w:shd w:val="clear" w:color="auto" w:fill="auto"/>
            <w:noWrap/>
            <w:vAlign w:val="bottom"/>
            <w:hideMark/>
          </w:tcPr>
          <w:p w14:paraId="34AFCB24" w14:textId="529568E9" w:rsidR="00F85621" w:rsidRPr="00F85621" w:rsidRDefault="00F85621" w:rsidP="00F85621">
            <w:pPr>
              <w:jc w:val="right"/>
              <w:rPr>
                <w:rFonts w:ascii="Times" w:hAnsi="Times"/>
                <w:color w:val="000000"/>
              </w:rPr>
            </w:pPr>
            <w:r w:rsidRPr="00F85621">
              <w:rPr>
                <w:rFonts w:ascii="Times" w:hAnsi="Times" w:cs="Arial"/>
                <w:color w:val="000000"/>
              </w:rPr>
              <w:t>2.45</w:t>
            </w:r>
          </w:p>
        </w:tc>
        <w:tc>
          <w:tcPr>
            <w:tcW w:w="1300" w:type="dxa"/>
            <w:tcBorders>
              <w:top w:val="nil"/>
              <w:left w:val="nil"/>
              <w:bottom w:val="nil"/>
              <w:right w:val="nil"/>
            </w:tcBorders>
            <w:shd w:val="clear" w:color="auto" w:fill="auto"/>
            <w:noWrap/>
            <w:vAlign w:val="bottom"/>
            <w:hideMark/>
          </w:tcPr>
          <w:p w14:paraId="5710F2AD" w14:textId="4858E59B" w:rsidR="00F85621" w:rsidRPr="00F85621" w:rsidRDefault="00F85621" w:rsidP="00F85621">
            <w:pPr>
              <w:jc w:val="right"/>
              <w:rPr>
                <w:rFonts w:ascii="Times" w:hAnsi="Times"/>
                <w:color w:val="000000"/>
              </w:rPr>
            </w:pPr>
            <w:r w:rsidRPr="00F85621">
              <w:rPr>
                <w:rFonts w:ascii="Times" w:hAnsi="Times" w:cs="Arial"/>
                <w:color w:val="000000"/>
              </w:rPr>
              <w:t>4.15</w:t>
            </w:r>
          </w:p>
        </w:tc>
        <w:tc>
          <w:tcPr>
            <w:tcW w:w="1300" w:type="dxa"/>
            <w:tcBorders>
              <w:top w:val="nil"/>
              <w:left w:val="nil"/>
              <w:bottom w:val="nil"/>
              <w:right w:val="nil"/>
            </w:tcBorders>
            <w:shd w:val="clear" w:color="auto" w:fill="auto"/>
            <w:noWrap/>
            <w:vAlign w:val="center"/>
            <w:hideMark/>
          </w:tcPr>
          <w:p w14:paraId="403AC571"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14:paraId="71BD091C" w14:textId="77777777" w:rsidTr="00CC0262">
        <w:trPr>
          <w:trHeight w:val="320"/>
        </w:trPr>
        <w:tc>
          <w:tcPr>
            <w:tcW w:w="3140" w:type="dxa"/>
            <w:tcBorders>
              <w:top w:val="nil"/>
              <w:left w:val="nil"/>
              <w:bottom w:val="nil"/>
              <w:right w:val="nil"/>
            </w:tcBorders>
            <w:shd w:val="clear" w:color="auto" w:fill="auto"/>
            <w:noWrap/>
            <w:vAlign w:val="center"/>
            <w:hideMark/>
          </w:tcPr>
          <w:p w14:paraId="2DDBCAC7" w14:textId="21E42572" w:rsidR="00F85621" w:rsidRPr="00F85621" w:rsidRDefault="00F85621" w:rsidP="00F85621">
            <w:pPr>
              <w:rPr>
                <w:rFonts w:ascii="Times" w:hAnsi="Times"/>
                <w:color w:val="000000"/>
              </w:rPr>
            </w:pPr>
            <w:r w:rsidRPr="00F85621">
              <w:rPr>
                <w:rFonts w:ascii="Times" w:hAnsi="Times"/>
                <w:color w:val="000000"/>
              </w:rPr>
              <w:t>Age</w:t>
            </w:r>
            <w:r w:rsidRPr="00F85621">
              <w:rPr>
                <w:rFonts w:ascii="Times" w:hAnsi="Times"/>
                <w:color w:val="000000"/>
                <w:vertAlign w:val="superscript"/>
              </w:rPr>
              <w:t>1</w:t>
            </w:r>
          </w:p>
        </w:tc>
        <w:tc>
          <w:tcPr>
            <w:tcW w:w="2296" w:type="dxa"/>
            <w:tcBorders>
              <w:top w:val="nil"/>
              <w:left w:val="nil"/>
              <w:bottom w:val="nil"/>
              <w:right w:val="nil"/>
            </w:tcBorders>
            <w:shd w:val="clear" w:color="auto" w:fill="auto"/>
            <w:noWrap/>
            <w:vAlign w:val="bottom"/>
            <w:hideMark/>
          </w:tcPr>
          <w:p w14:paraId="63FEF734"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75E6799" w14:textId="2132E06B" w:rsidR="00F85621" w:rsidRPr="00F85621" w:rsidRDefault="00F85621" w:rsidP="00F85621">
            <w:pPr>
              <w:jc w:val="right"/>
              <w:rPr>
                <w:rFonts w:ascii="Times" w:hAnsi="Times"/>
                <w:color w:val="000000"/>
              </w:rPr>
            </w:pPr>
            <w:r w:rsidRPr="00F85621">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0BB92D08" w14:textId="4E830FE9" w:rsidR="00F85621" w:rsidRPr="00F85621" w:rsidRDefault="00F85621" w:rsidP="00F85621">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5A013437" w14:textId="1E3BBADF" w:rsidR="00F85621" w:rsidRPr="00F85621" w:rsidRDefault="00F85621" w:rsidP="00F85621">
            <w:pPr>
              <w:jc w:val="right"/>
              <w:rPr>
                <w:rFonts w:ascii="Times" w:hAnsi="Times"/>
                <w:color w:val="000000"/>
              </w:rPr>
            </w:pPr>
            <w:r w:rsidRPr="00F85621">
              <w:rPr>
                <w:rFonts w:ascii="Times" w:hAnsi="Times" w:cs="Arial"/>
                <w:color w:val="000000"/>
              </w:rPr>
              <w:t>1.01</w:t>
            </w:r>
          </w:p>
        </w:tc>
        <w:tc>
          <w:tcPr>
            <w:tcW w:w="1300" w:type="dxa"/>
            <w:tcBorders>
              <w:top w:val="nil"/>
              <w:left w:val="nil"/>
              <w:bottom w:val="nil"/>
              <w:right w:val="nil"/>
            </w:tcBorders>
            <w:shd w:val="clear" w:color="auto" w:fill="auto"/>
            <w:noWrap/>
            <w:vAlign w:val="center"/>
            <w:hideMark/>
          </w:tcPr>
          <w:p w14:paraId="7B3D178A" w14:textId="3DF51744" w:rsidR="00F85621" w:rsidRPr="00F85621" w:rsidRDefault="00F85621" w:rsidP="00F85621">
            <w:pPr>
              <w:jc w:val="right"/>
              <w:rPr>
                <w:rFonts w:ascii="Times" w:hAnsi="Times"/>
                <w:color w:val="000000"/>
              </w:rPr>
            </w:pPr>
            <w:r w:rsidRPr="00F85621">
              <w:rPr>
                <w:rFonts w:ascii="Times" w:hAnsi="Times"/>
                <w:color w:val="000000"/>
              </w:rPr>
              <w:t>0.13</w:t>
            </w:r>
          </w:p>
        </w:tc>
      </w:tr>
      <w:tr w:rsidR="00F85621" w14:paraId="3FB862C0" w14:textId="77777777" w:rsidTr="00CC0262">
        <w:trPr>
          <w:trHeight w:val="320"/>
        </w:trPr>
        <w:tc>
          <w:tcPr>
            <w:tcW w:w="3140" w:type="dxa"/>
            <w:tcBorders>
              <w:top w:val="nil"/>
              <w:left w:val="nil"/>
              <w:bottom w:val="nil"/>
              <w:right w:val="nil"/>
            </w:tcBorders>
            <w:shd w:val="clear" w:color="auto" w:fill="auto"/>
            <w:noWrap/>
            <w:vAlign w:val="center"/>
            <w:hideMark/>
          </w:tcPr>
          <w:p w14:paraId="7C135A4C" w14:textId="77777777" w:rsidR="00F85621" w:rsidRPr="00F85621" w:rsidRDefault="00F85621" w:rsidP="00F85621">
            <w:pPr>
              <w:rPr>
                <w:rFonts w:ascii="Times" w:hAnsi="Times"/>
                <w:color w:val="000000"/>
              </w:rPr>
            </w:pPr>
            <w:r w:rsidRPr="00F85621">
              <w:rPr>
                <w:rFonts w:ascii="Times" w:hAnsi="Times"/>
                <w:color w:val="000000"/>
              </w:rPr>
              <w:t>Single marital status</w:t>
            </w:r>
          </w:p>
        </w:tc>
        <w:tc>
          <w:tcPr>
            <w:tcW w:w="2296" w:type="dxa"/>
            <w:tcBorders>
              <w:top w:val="nil"/>
              <w:left w:val="nil"/>
              <w:bottom w:val="nil"/>
              <w:right w:val="nil"/>
            </w:tcBorders>
            <w:shd w:val="clear" w:color="auto" w:fill="auto"/>
            <w:noWrap/>
            <w:vAlign w:val="bottom"/>
            <w:hideMark/>
          </w:tcPr>
          <w:p w14:paraId="0D7C21C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E29899D" w14:textId="7DE5F8E6" w:rsidR="00F85621" w:rsidRPr="00F85621" w:rsidRDefault="00F85621" w:rsidP="00F85621">
            <w:pPr>
              <w:jc w:val="right"/>
              <w:rPr>
                <w:rFonts w:ascii="Times" w:hAnsi="Times"/>
                <w:color w:val="000000"/>
              </w:rPr>
            </w:pPr>
            <w:r w:rsidRPr="00F85621">
              <w:rPr>
                <w:rFonts w:ascii="Times" w:hAnsi="Times" w:cs="Arial"/>
                <w:color w:val="000000"/>
              </w:rPr>
              <w:t>0.57</w:t>
            </w:r>
          </w:p>
        </w:tc>
        <w:tc>
          <w:tcPr>
            <w:tcW w:w="1300" w:type="dxa"/>
            <w:tcBorders>
              <w:top w:val="nil"/>
              <w:left w:val="nil"/>
              <w:bottom w:val="nil"/>
              <w:right w:val="nil"/>
            </w:tcBorders>
            <w:shd w:val="clear" w:color="auto" w:fill="auto"/>
            <w:noWrap/>
            <w:vAlign w:val="bottom"/>
            <w:hideMark/>
          </w:tcPr>
          <w:p w14:paraId="4A914B90" w14:textId="2A3AE557" w:rsidR="00F85621" w:rsidRPr="00F85621" w:rsidRDefault="00F85621" w:rsidP="00F85621">
            <w:pPr>
              <w:jc w:val="right"/>
              <w:rPr>
                <w:rFonts w:ascii="Times" w:hAnsi="Times"/>
                <w:color w:val="000000"/>
              </w:rPr>
            </w:pPr>
            <w:r w:rsidRPr="00F85621">
              <w:rPr>
                <w:rFonts w:ascii="Times" w:hAnsi="Times" w:cs="Arial"/>
                <w:color w:val="000000"/>
              </w:rPr>
              <w:t>0.51</w:t>
            </w:r>
          </w:p>
        </w:tc>
        <w:tc>
          <w:tcPr>
            <w:tcW w:w="1300" w:type="dxa"/>
            <w:tcBorders>
              <w:top w:val="nil"/>
              <w:left w:val="nil"/>
              <w:bottom w:val="nil"/>
              <w:right w:val="nil"/>
            </w:tcBorders>
            <w:shd w:val="clear" w:color="auto" w:fill="auto"/>
            <w:noWrap/>
            <w:vAlign w:val="bottom"/>
            <w:hideMark/>
          </w:tcPr>
          <w:p w14:paraId="430CB325" w14:textId="72AD4D7D" w:rsidR="00F85621" w:rsidRPr="00F85621" w:rsidRDefault="00F85621" w:rsidP="00F85621">
            <w:pPr>
              <w:jc w:val="right"/>
              <w:rPr>
                <w:rFonts w:ascii="Times" w:hAnsi="Times"/>
                <w:color w:val="000000"/>
              </w:rPr>
            </w:pPr>
            <w:r w:rsidRPr="00F85621">
              <w:rPr>
                <w:rFonts w:ascii="Times" w:hAnsi="Times" w:cs="Arial"/>
                <w:color w:val="000000"/>
              </w:rPr>
              <w:t>0.64</w:t>
            </w:r>
          </w:p>
        </w:tc>
        <w:tc>
          <w:tcPr>
            <w:tcW w:w="1300" w:type="dxa"/>
            <w:tcBorders>
              <w:top w:val="nil"/>
              <w:left w:val="nil"/>
              <w:bottom w:val="nil"/>
              <w:right w:val="nil"/>
            </w:tcBorders>
            <w:shd w:val="clear" w:color="auto" w:fill="auto"/>
            <w:noWrap/>
            <w:vAlign w:val="center"/>
            <w:hideMark/>
          </w:tcPr>
          <w:p w14:paraId="5941787E"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14:paraId="120158A5" w14:textId="77777777" w:rsidTr="00CC0262">
        <w:trPr>
          <w:trHeight w:val="320"/>
        </w:trPr>
        <w:tc>
          <w:tcPr>
            <w:tcW w:w="3140" w:type="dxa"/>
            <w:tcBorders>
              <w:top w:val="nil"/>
              <w:left w:val="nil"/>
              <w:bottom w:val="nil"/>
              <w:right w:val="nil"/>
            </w:tcBorders>
            <w:shd w:val="clear" w:color="auto" w:fill="auto"/>
            <w:noWrap/>
            <w:vAlign w:val="center"/>
            <w:hideMark/>
          </w:tcPr>
          <w:p w14:paraId="1FB12596" w14:textId="77777777" w:rsidR="00503CBF" w:rsidRPr="00F85621" w:rsidRDefault="00503CBF" w:rsidP="00CC0262">
            <w:pPr>
              <w:rPr>
                <w:rFonts w:ascii="Times" w:hAnsi="Times"/>
                <w:color w:val="000000"/>
              </w:rPr>
            </w:pPr>
            <w:r w:rsidRPr="00F85621">
              <w:rPr>
                <w:rFonts w:ascii="Times" w:hAnsi="Times"/>
                <w:color w:val="000000"/>
              </w:rPr>
              <w:t>Education</w:t>
            </w:r>
          </w:p>
        </w:tc>
        <w:tc>
          <w:tcPr>
            <w:tcW w:w="2296" w:type="dxa"/>
            <w:tcBorders>
              <w:top w:val="nil"/>
              <w:left w:val="nil"/>
              <w:bottom w:val="nil"/>
              <w:right w:val="nil"/>
            </w:tcBorders>
            <w:shd w:val="clear" w:color="auto" w:fill="auto"/>
            <w:noWrap/>
            <w:vAlign w:val="center"/>
            <w:hideMark/>
          </w:tcPr>
          <w:p w14:paraId="69FBAA0E" w14:textId="77777777" w:rsidR="00503CBF" w:rsidRPr="00F85621" w:rsidRDefault="00503CBF" w:rsidP="00CC0262">
            <w:pPr>
              <w:rPr>
                <w:rFonts w:ascii="Times" w:hAnsi="Times"/>
                <w:color w:val="000000"/>
              </w:rPr>
            </w:pPr>
            <w:r w:rsidRPr="00F85621">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76B7CE9F"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047EAD6A"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ACF7488"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53B641A6" w14:textId="77777777" w:rsidR="00503CBF" w:rsidRPr="00F85621" w:rsidRDefault="00503CBF" w:rsidP="00CC0262">
            <w:pPr>
              <w:rPr>
                <w:rFonts w:ascii="Times" w:hAnsi="Times"/>
              </w:rPr>
            </w:pPr>
          </w:p>
        </w:tc>
      </w:tr>
      <w:tr w:rsidR="00F85621" w14:paraId="1AAA40E8" w14:textId="77777777" w:rsidTr="00CC0262">
        <w:trPr>
          <w:trHeight w:val="320"/>
        </w:trPr>
        <w:tc>
          <w:tcPr>
            <w:tcW w:w="3140" w:type="dxa"/>
            <w:tcBorders>
              <w:top w:val="nil"/>
              <w:left w:val="nil"/>
              <w:bottom w:val="nil"/>
              <w:right w:val="nil"/>
            </w:tcBorders>
            <w:shd w:val="clear" w:color="auto" w:fill="auto"/>
            <w:noWrap/>
            <w:vAlign w:val="bottom"/>
            <w:hideMark/>
          </w:tcPr>
          <w:p w14:paraId="58B27587" w14:textId="77777777" w:rsidR="00F85621" w:rsidRPr="00F85621" w:rsidRDefault="00F85621" w:rsidP="00F85621">
            <w:pPr>
              <w:rPr>
                <w:rFonts w:ascii="Times" w:hAnsi="Times"/>
              </w:rPr>
            </w:pPr>
          </w:p>
        </w:tc>
        <w:tc>
          <w:tcPr>
            <w:tcW w:w="2296" w:type="dxa"/>
            <w:tcBorders>
              <w:top w:val="nil"/>
              <w:left w:val="nil"/>
              <w:bottom w:val="nil"/>
              <w:right w:val="nil"/>
            </w:tcBorders>
            <w:shd w:val="clear" w:color="auto" w:fill="auto"/>
            <w:noWrap/>
            <w:vAlign w:val="center"/>
            <w:hideMark/>
          </w:tcPr>
          <w:p w14:paraId="51538FBD" w14:textId="77777777" w:rsidR="00F85621" w:rsidRPr="00F85621" w:rsidRDefault="00F85621" w:rsidP="00F85621">
            <w:pPr>
              <w:rPr>
                <w:rFonts w:ascii="Times" w:hAnsi="Times"/>
                <w:color w:val="000000"/>
              </w:rPr>
            </w:pPr>
            <w:r w:rsidRPr="00F85621">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0DBE1B62" w14:textId="382995D6" w:rsidR="00F85621" w:rsidRPr="00F85621" w:rsidRDefault="00F85621" w:rsidP="00F85621">
            <w:pPr>
              <w:jc w:val="right"/>
              <w:rPr>
                <w:rFonts w:ascii="Times" w:hAnsi="Times"/>
                <w:color w:val="000000"/>
              </w:rPr>
            </w:pPr>
            <w:r w:rsidRPr="00F85621">
              <w:rPr>
                <w:rFonts w:ascii="Times" w:hAnsi="Times" w:cs="Arial"/>
                <w:color w:val="000000"/>
              </w:rPr>
              <w:t>1.69</w:t>
            </w:r>
          </w:p>
        </w:tc>
        <w:tc>
          <w:tcPr>
            <w:tcW w:w="1300" w:type="dxa"/>
            <w:tcBorders>
              <w:top w:val="nil"/>
              <w:left w:val="nil"/>
              <w:bottom w:val="nil"/>
              <w:right w:val="nil"/>
            </w:tcBorders>
            <w:shd w:val="clear" w:color="auto" w:fill="auto"/>
            <w:noWrap/>
            <w:vAlign w:val="bottom"/>
            <w:hideMark/>
          </w:tcPr>
          <w:p w14:paraId="512D2A49" w14:textId="1D36D3B5" w:rsidR="00F85621" w:rsidRPr="00F85621" w:rsidRDefault="00F85621" w:rsidP="00F85621">
            <w:pPr>
              <w:jc w:val="right"/>
              <w:rPr>
                <w:rFonts w:ascii="Times" w:hAnsi="Times"/>
                <w:color w:val="000000"/>
              </w:rPr>
            </w:pPr>
            <w:r w:rsidRPr="00F85621">
              <w:rPr>
                <w:rFonts w:ascii="Times" w:hAnsi="Times" w:cs="Arial"/>
                <w:color w:val="000000"/>
              </w:rPr>
              <w:t>1.46</w:t>
            </w:r>
          </w:p>
        </w:tc>
        <w:tc>
          <w:tcPr>
            <w:tcW w:w="1300" w:type="dxa"/>
            <w:tcBorders>
              <w:top w:val="nil"/>
              <w:left w:val="nil"/>
              <w:bottom w:val="nil"/>
              <w:right w:val="nil"/>
            </w:tcBorders>
            <w:shd w:val="clear" w:color="auto" w:fill="auto"/>
            <w:noWrap/>
            <w:vAlign w:val="bottom"/>
            <w:hideMark/>
          </w:tcPr>
          <w:p w14:paraId="4CBC0863" w14:textId="3A4D089D" w:rsidR="00F85621" w:rsidRPr="00F85621" w:rsidRDefault="00F85621" w:rsidP="00F85621">
            <w:pPr>
              <w:jc w:val="right"/>
              <w:rPr>
                <w:rFonts w:ascii="Times" w:hAnsi="Times"/>
                <w:color w:val="000000"/>
              </w:rPr>
            </w:pPr>
            <w:r w:rsidRPr="00F85621">
              <w:rPr>
                <w:rFonts w:ascii="Times" w:hAnsi="Times" w:cs="Arial"/>
                <w:color w:val="000000"/>
              </w:rPr>
              <w:t>1.95</w:t>
            </w:r>
          </w:p>
        </w:tc>
        <w:tc>
          <w:tcPr>
            <w:tcW w:w="1300" w:type="dxa"/>
            <w:tcBorders>
              <w:top w:val="nil"/>
              <w:left w:val="nil"/>
              <w:bottom w:val="nil"/>
              <w:right w:val="nil"/>
            </w:tcBorders>
            <w:shd w:val="clear" w:color="auto" w:fill="auto"/>
            <w:noWrap/>
            <w:vAlign w:val="center"/>
            <w:hideMark/>
          </w:tcPr>
          <w:p w14:paraId="649A9DF2"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14:paraId="29B9A867" w14:textId="77777777" w:rsidTr="00CC0262">
        <w:trPr>
          <w:trHeight w:val="320"/>
        </w:trPr>
        <w:tc>
          <w:tcPr>
            <w:tcW w:w="3140" w:type="dxa"/>
            <w:tcBorders>
              <w:top w:val="nil"/>
              <w:left w:val="nil"/>
              <w:bottom w:val="nil"/>
              <w:right w:val="nil"/>
            </w:tcBorders>
            <w:shd w:val="clear" w:color="auto" w:fill="auto"/>
            <w:noWrap/>
            <w:vAlign w:val="bottom"/>
            <w:hideMark/>
          </w:tcPr>
          <w:p w14:paraId="1088BEA7" w14:textId="77777777" w:rsidR="00F85621" w:rsidRPr="00F85621" w:rsidRDefault="00F85621" w:rsidP="00F85621">
            <w:pPr>
              <w:jc w:val="right"/>
              <w:rPr>
                <w:rFonts w:ascii="Times" w:hAnsi="Times"/>
                <w:color w:val="000000"/>
              </w:rPr>
            </w:pPr>
          </w:p>
        </w:tc>
        <w:tc>
          <w:tcPr>
            <w:tcW w:w="2296" w:type="dxa"/>
            <w:tcBorders>
              <w:top w:val="nil"/>
              <w:left w:val="nil"/>
              <w:bottom w:val="nil"/>
              <w:right w:val="nil"/>
            </w:tcBorders>
            <w:shd w:val="clear" w:color="auto" w:fill="auto"/>
            <w:noWrap/>
            <w:vAlign w:val="center"/>
            <w:hideMark/>
          </w:tcPr>
          <w:p w14:paraId="6906D340" w14:textId="77777777" w:rsidR="00F85621" w:rsidRPr="00F85621" w:rsidRDefault="00F85621" w:rsidP="00F85621">
            <w:pPr>
              <w:rPr>
                <w:rFonts w:ascii="Times" w:hAnsi="Times"/>
                <w:color w:val="000000"/>
              </w:rPr>
            </w:pPr>
            <w:r w:rsidRPr="00F85621">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45E31C23" w14:textId="78E383BF" w:rsidR="00F85621" w:rsidRPr="00F85621" w:rsidRDefault="00F85621" w:rsidP="00F85621">
            <w:pPr>
              <w:jc w:val="right"/>
              <w:rPr>
                <w:rFonts w:ascii="Times" w:hAnsi="Times"/>
                <w:color w:val="000000"/>
              </w:rPr>
            </w:pPr>
            <w:r w:rsidRPr="00F85621">
              <w:rPr>
                <w:rFonts w:ascii="Times" w:hAnsi="Times" w:cs="Arial"/>
                <w:color w:val="000000"/>
              </w:rPr>
              <w:t>2.65</w:t>
            </w:r>
          </w:p>
        </w:tc>
        <w:tc>
          <w:tcPr>
            <w:tcW w:w="1300" w:type="dxa"/>
            <w:tcBorders>
              <w:top w:val="nil"/>
              <w:left w:val="nil"/>
              <w:bottom w:val="nil"/>
              <w:right w:val="nil"/>
            </w:tcBorders>
            <w:shd w:val="clear" w:color="auto" w:fill="auto"/>
            <w:noWrap/>
            <w:vAlign w:val="bottom"/>
            <w:hideMark/>
          </w:tcPr>
          <w:p w14:paraId="34BB350B" w14:textId="435DD166" w:rsidR="00F85621" w:rsidRPr="00F85621" w:rsidRDefault="00F85621" w:rsidP="00F85621">
            <w:pPr>
              <w:jc w:val="right"/>
              <w:rPr>
                <w:rFonts w:ascii="Times" w:hAnsi="Times"/>
                <w:color w:val="000000"/>
              </w:rPr>
            </w:pPr>
            <w:r w:rsidRPr="00F85621">
              <w:rPr>
                <w:rFonts w:ascii="Times" w:hAnsi="Times" w:cs="Arial"/>
                <w:color w:val="000000"/>
              </w:rPr>
              <w:t>2.25</w:t>
            </w:r>
          </w:p>
        </w:tc>
        <w:tc>
          <w:tcPr>
            <w:tcW w:w="1300" w:type="dxa"/>
            <w:tcBorders>
              <w:top w:val="nil"/>
              <w:left w:val="nil"/>
              <w:bottom w:val="nil"/>
              <w:right w:val="nil"/>
            </w:tcBorders>
            <w:shd w:val="clear" w:color="auto" w:fill="auto"/>
            <w:noWrap/>
            <w:vAlign w:val="bottom"/>
            <w:hideMark/>
          </w:tcPr>
          <w:p w14:paraId="0CEEC808" w14:textId="35B4D508" w:rsidR="00F85621" w:rsidRPr="00F85621" w:rsidRDefault="00F85621" w:rsidP="00F85621">
            <w:pPr>
              <w:jc w:val="right"/>
              <w:rPr>
                <w:rFonts w:ascii="Times" w:hAnsi="Times"/>
                <w:color w:val="000000"/>
              </w:rPr>
            </w:pPr>
            <w:r w:rsidRPr="00F85621">
              <w:rPr>
                <w:rFonts w:ascii="Times" w:hAnsi="Times" w:cs="Arial"/>
                <w:color w:val="000000"/>
              </w:rPr>
              <w:t>3.13</w:t>
            </w:r>
          </w:p>
        </w:tc>
        <w:tc>
          <w:tcPr>
            <w:tcW w:w="1300" w:type="dxa"/>
            <w:tcBorders>
              <w:top w:val="nil"/>
              <w:left w:val="nil"/>
              <w:bottom w:val="nil"/>
              <w:right w:val="nil"/>
            </w:tcBorders>
            <w:shd w:val="clear" w:color="auto" w:fill="auto"/>
            <w:noWrap/>
            <w:vAlign w:val="center"/>
            <w:hideMark/>
          </w:tcPr>
          <w:p w14:paraId="3F7C9700"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14:paraId="43503AE2" w14:textId="77777777" w:rsidTr="00CC0262">
        <w:trPr>
          <w:trHeight w:val="320"/>
        </w:trPr>
        <w:tc>
          <w:tcPr>
            <w:tcW w:w="3140" w:type="dxa"/>
            <w:tcBorders>
              <w:top w:val="nil"/>
              <w:left w:val="nil"/>
              <w:bottom w:val="nil"/>
              <w:right w:val="nil"/>
            </w:tcBorders>
            <w:shd w:val="clear" w:color="auto" w:fill="auto"/>
            <w:noWrap/>
            <w:vAlign w:val="bottom"/>
            <w:hideMark/>
          </w:tcPr>
          <w:p w14:paraId="527E433F" w14:textId="77777777" w:rsidR="00F85621" w:rsidRPr="00F85621" w:rsidRDefault="00F85621" w:rsidP="00F85621">
            <w:pPr>
              <w:jc w:val="right"/>
              <w:rPr>
                <w:rFonts w:ascii="Times" w:hAnsi="Times"/>
                <w:color w:val="000000"/>
              </w:rPr>
            </w:pPr>
          </w:p>
        </w:tc>
        <w:tc>
          <w:tcPr>
            <w:tcW w:w="2296" w:type="dxa"/>
            <w:tcBorders>
              <w:top w:val="nil"/>
              <w:left w:val="nil"/>
              <w:bottom w:val="nil"/>
              <w:right w:val="nil"/>
            </w:tcBorders>
            <w:shd w:val="clear" w:color="auto" w:fill="auto"/>
            <w:noWrap/>
            <w:vAlign w:val="center"/>
            <w:hideMark/>
          </w:tcPr>
          <w:p w14:paraId="50E69AD5" w14:textId="77777777" w:rsidR="00F85621" w:rsidRPr="00F85621" w:rsidRDefault="00F85621" w:rsidP="00F85621">
            <w:pPr>
              <w:rPr>
                <w:rFonts w:ascii="Times" w:hAnsi="Times"/>
                <w:color w:val="000000"/>
              </w:rPr>
            </w:pPr>
            <w:r w:rsidRPr="00F85621">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39CEBA24" w14:textId="1B92FDAC" w:rsidR="00F85621" w:rsidRPr="00F85621" w:rsidRDefault="00F85621" w:rsidP="00F85621">
            <w:pPr>
              <w:jc w:val="right"/>
              <w:rPr>
                <w:rFonts w:ascii="Times" w:hAnsi="Times"/>
                <w:color w:val="000000"/>
              </w:rPr>
            </w:pPr>
            <w:r w:rsidRPr="00F85621">
              <w:rPr>
                <w:rFonts w:ascii="Times" w:hAnsi="Times" w:cs="Arial"/>
                <w:color w:val="000000"/>
              </w:rPr>
              <w:t>4.15</w:t>
            </w:r>
          </w:p>
        </w:tc>
        <w:tc>
          <w:tcPr>
            <w:tcW w:w="1300" w:type="dxa"/>
            <w:tcBorders>
              <w:top w:val="nil"/>
              <w:left w:val="nil"/>
              <w:bottom w:val="nil"/>
              <w:right w:val="nil"/>
            </w:tcBorders>
            <w:shd w:val="clear" w:color="auto" w:fill="auto"/>
            <w:noWrap/>
            <w:vAlign w:val="bottom"/>
            <w:hideMark/>
          </w:tcPr>
          <w:p w14:paraId="4AC7CBF9" w14:textId="1F7824D5" w:rsidR="00F85621" w:rsidRPr="00F85621" w:rsidRDefault="00F85621" w:rsidP="00F85621">
            <w:pPr>
              <w:jc w:val="right"/>
              <w:rPr>
                <w:rFonts w:ascii="Times" w:hAnsi="Times"/>
                <w:color w:val="000000"/>
              </w:rPr>
            </w:pPr>
            <w:r w:rsidRPr="00F85621">
              <w:rPr>
                <w:rFonts w:ascii="Times" w:hAnsi="Times" w:cs="Arial"/>
                <w:color w:val="000000"/>
              </w:rPr>
              <w:t>3.05</w:t>
            </w:r>
          </w:p>
        </w:tc>
        <w:tc>
          <w:tcPr>
            <w:tcW w:w="1300" w:type="dxa"/>
            <w:tcBorders>
              <w:top w:val="nil"/>
              <w:left w:val="nil"/>
              <w:bottom w:val="nil"/>
              <w:right w:val="nil"/>
            </w:tcBorders>
            <w:shd w:val="clear" w:color="auto" w:fill="auto"/>
            <w:noWrap/>
            <w:vAlign w:val="bottom"/>
            <w:hideMark/>
          </w:tcPr>
          <w:p w14:paraId="6DE8E193" w14:textId="5D40D2EB" w:rsidR="00F85621" w:rsidRPr="00F85621" w:rsidRDefault="00F85621" w:rsidP="00F85621">
            <w:pPr>
              <w:jc w:val="right"/>
              <w:rPr>
                <w:rFonts w:ascii="Times" w:hAnsi="Times"/>
                <w:color w:val="000000"/>
              </w:rPr>
            </w:pPr>
            <w:r w:rsidRPr="00F85621">
              <w:rPr>
                <w:rFonts w:ascii="Times" w:hAnsi="Times" w:cs="Arial"/>
                <w:color w:val="000000"/>
              </w:rPr>
              <w:t>5.64</w:t>
            </w:r>
          </w:p>
        </w:tc>
        <w:tc>
          <w:tcPr>
            <w:tcW w:w="1300" w:type="dxa"/>
            <w:tcBorders>
              <w:top w:val="nil"/>
              <w:left w:val="nil"/>
              <w:bottom w:val="nil"/>
              <w:right w:val="nil"/>
            </w:tcBorders>
            <w:shd w:val="clear" w:color="auto" w:fill="auto"/>
            <w:noWrap/>
            <w:vAlign w:val="center"/>
            <w:hideMark/>
          </w:tcPr>
          <w:p w14:paraId="1A22C79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14:paraId="72E57DFA" w14:textId="77777777" w:rsidTr="00CC0262">
        <w:trPr>
          <w:trHeight w:val="320"/>
        </w:trPr>
        <w:tc>
          <w:tcPr>
            <w:tcW w:w="3140" w:type="dxa"/>
            <w:tcBorders>
              <w:top w:val="nil"/>
              <w:left w:val="nil"/>
              <w:bottom w:val="nil"/>
              <w:right w:val="nil"/>
            </w:tcBorders>
            <w:shd w:val="clear" w:color="auto" w:fill="auto"/>
            <w:noWrap/>
            <w:vAlign w:val="center"/>
            <w:hideMark/>
          </w:tcPr>
          <w:p w14:paraId="77EFC511" w14:textId="77777777" w:rsidR="00503CBF" w:rsidRPr="00F85621" w:rsidRDefault="00503CBF" w:rsidP="00CC0262">
            <w:pPr>
              <w:rPr>
                <w:rFonts w:ascii="Times" w:hAnsi="Times"/>
                <w:color w:val="000000"/>
              </w:rPr>
            </w:pPr>
            <w:r w:rsidRPr="00F85621">
              <w:rPr>
                <w:rFonts w:ascii="Times" w:hAnsi="Times"/>
                <w:color w:val="000000"/>
              </w:rPr>
              <w:t>Wealth</w:t>
            </w:r>
          </w:p>
        </w:tc>
        <w:tc>
          <w:tcPr>
            <w:tcW w:w="2296" w:type="dxa"/>
            <w:tcBorders>
              <w:top w:val="nil"/>
              <w:left w:val="nil"/>
              <w:bottom w:val="nil"/>
              <w:right w:val="nil"/>
            </w:tcBorders>
            <w:shd w:val="clear" w:color="auto" w:fill="auto"/>
            <w:noWrap/>
            <w:vAlign w:val="center"/>
            <w:hideMark/>
          </w:tcPr>
          <w:p w14:paraId="44681CA1" w14:textId="77777777" w:rsidR="00503CBF" w:rsidRPr="00F85621" w:rsidRDefault="00503CBF" w:rsidP="00CC0262">
            <w:pPr>
              <w:rPr>
                <w:rFonts w:ascii="Times" w:hAnsi="Times"/>
                <w:color w:val="000000"/>
              </w:rPr>
            </w:pPr>
            <w:r w:rsidRPr="00F85621">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691F2547"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6AE5F7FF"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367DE5C"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12CA387B" w14:textId="77777777" w:rsidR="00503CBF" w:rsidRPr="00F85621" w:rsidRDefault="00503CBF" w:rsidP="00CC0262">
            <w:pPr>
              <w:rPr>
                <w:rFonts w:ascii="Times" w:hAnsi="Times"/>
              </w:rPr>
            </w:pPr>
          </w:p>
        </w:tc>
      </w:tr>
      <w:tr w:rsidR="00F85621" w14:paraId="797B8FC0" w14:textId="77777777" w:rsidTr="00CC0262">
        <w:trPr>
          <w:trHeight w:val="320"/>
        </w:trPr>
        <w:tc>
          <w:tcPr>
            <w:tcW w:w="3140" w:type="dxa"/>
            <w:tcBorders>
              <w:top w:val="nil"/>
              <w:left w:val="nil"/>
              <w:bottom w:val="nil"/>
              <w:right w:val="nil"/>
            </w:tcBorders>
            <w:shd w:val="clear" w:color="auto" w:fill="auto"/>
            <w:noWrap/>
            <w:vAlign w:val="bottom"/>
            <w:hideMark/>
          </w:tcPr>
          <w:p w14:paraId="691EE1F8" w14:textId="77777777" w:rsidR="00F85621" w:rsidRPr="00F85621" w:rsidRDefault="00F85621" w:rsidP="00F85621">
            <w:pPr>
              <w:rPr>
                <w:rFonts w:ascii="Times" w:hAnsi="Times"/>
              </w:rPr>
            </w:pPr>
          </w:p>
        </w:tc>
        <w:tc>
          <w:tcPr>
            <w:tcW w:w="2296" w:type="dxa"/>
            <w:tcBorders>
              <w:top w:val="nil"/>
              <w:left w:val="nil"/>
              <w:bottom w:val="nil"/>
              <w:right w:val="nil"/>
            </w:tcBorders>
            <w:shd w:val="clear" w:color="auto" w:fill="auto"/>
            <w:noWrap/>
            <w:vAlign w:val="center"/>
            <w:hideMark/>
          </w:tcPr>
          <w:p w14:paraId="60CFD490" w14:textId="77777777" w:rsidR="00F85621" w:rsidRPr="00F85621" w:rsidRDefault="00F85621" w:rsidP="00F85621">
            <w:pPr>
              <w:rPr>
                <w:rFonts w:ascii="Times" w:hAnsi="Times"/>
                <w:color w:val="000000"/>
              </w:rPr>
            </w:pPr>
            <w:r w:rsidRPr="00F85621">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201A809D" w14:textId="277028DD" w:rsidR="00F85621" w:rsidRPr="00F85621" w:rsidRDefault="00F85621" w:rsidP="00F85621">
            <w:pPr>
              <w:jc w:val="right"/>
              <w:rPr>
                <w:rFonts w:ascii="Times" w:hAnsi="Times"/>
                <w:color w:val="000000"/>
              </w:rPr>
            </w:pPr>
            <w:r w:rsidRPr="00F85621">
              <w:rPr>
                <w:rFonts w:ascii="Times" w:hAnsi="Times" w:cs="Arial"/>
                <w:color w:val="000000"/>
              </w:rPr>
              <w:t>0.87</w:t>
            </w:r>
          </w:p>
        </w:tc>
        <w:tc>
          <w:tcPr>
            <w:tcW w:w="1300" w:type="dxa"/>
            <w:tcBorders>
              <w:top w:val="nil"/>
              <w:left w:val="nil"/>
              <w:bottom w:val="nil"/>
              <w:right w:val="nil"/>
            </w:tcBorders>
            <w:shd w:val="clear" w:color="auto" w:fill="auto"/>
            <w:noWrap/>
            <w:vAlign w:val="bottom"/>
            <w:hideMark/>
          </w:tcPr>
          <w:p w14:paraId="33C4DAE2" w14:textId="68157559" w:rsidR="00F85621" w:rsidRPr="00F85621" w:rsidRDefault="00F85621" w:rsidP="00F85621">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220DCD65" w14:textId="37827683" w:rsidR="00F85621" w:rsidRPr="00F85621" w:rsidRDefault="00F85621" w:rsidP="00F85621">
            <w:pPr>
              <w:jc w:val="right"/>
              <w:rPr>
                <w:rFonts w:ascii="Times" w:hAnsi="Times"/>
                <w:color w:val="000000"/>
              </w:rPr>
            </w:pPr>
            <w:r w:rsidRPr="00F85621">
              <w:rPr>
                <w:rFonts w:ascii="Times" w:hAnsi="Times" w:cs="Arial"/>
                <w:color w:val="000000"/>
              </w:rPr>
              <w:t>0.95</w:t>
            </w:r>
          </w:p>
        </w:tc>
        <w:tc>
          <w:tcPr>
            <w:tcW w:w="1300" w:type="dxa"/>
            <w:tcBorders>
              <w:top w:val="nil"/>
              <w:left w:val="nil"/>
              <w:bottom w:val="nil"/>
              <w:right w:val="nil"/>
            </w:tcBorders>
            <w:shd w:val="clear" w:color="auto" w:fill="auto"/>
            <w:noWrap/>
            <w:vAlign w:val="center"/>
            <w:hideMark/>
          </w:tcPr>
          <w:p w14:paraId="068D6580" w14:textId="5545C414" w:rsidR="00F85621" w:rsidRPr="00F85621" w:rsidRDefault="00F85621" w:rsidP="00F85621">
            <w:pPr>
              <w:jc w:val="right"/>
              <w:rPr>
                <w:rFonts w:ascii="Times" w:hAnsi="Times"/>
                <w:color w:val="000000"/>
              </w:rPr>
            </w:pPr>
            <w:r w:rsidRPr="00F85621">
              <w:rPr>
                <w:rFonts w:ascii="Times" w:hAnsi="Times"/>
                <w:color w:val="000000"/>
              </w:rPr>
              <w:t>0.001</w:t>
            </w:r>
          </w:p>
        </w:tc>
      </w:tr>
      <w:tr w:rsidR="00F85621" w14:paraId="2DCB3989" w14:textId="77777777" w:rsidTr="00CC0262">
        <w:trPr>
          <w:trHeight w:val="320"/>
        </w:trPr>
        <w:tc>
          <w:tcPr>
            <w:tcW w:w="3140" w:type="dxa"/>
            <w:tcBorders>
              <w:top w:val="nil"/>
              <w:left w:val="nil"/>
              <w:bottom w:val="nil"/>
              <w:right w:val="nil"/>
            </w:tcBorders>
            <w:shd w:val="clear" w:color="auto" w:fill="auto"/>
            <w:noWrap/>
            <w:vAlign w:val="bottom"/>
            <w:hideMark/>
          </w:tcPr>
          <w:p w14:paraId="1446B80E" w14:textId="77777777" w:rsidR="00F85621" w:rsidRPr="00F85621" w:rsidRDefault="00F85621" w:rsidP="00F85621">
            <w:pPr>
              <w:jc w:val="right"/>
              <w:rPr>
                <w:rFonts w:ascii="Times" w:hAnsi="Times"/>
                <w:color w:val="000000"/>
              </w:rPr>
            </w:pPr>
          </w:p>
        </w:tc>
        <w:tc>
          <w:tcPr>
            <w:tcW w:w="2296" w:type="dxa"/>
            <w:tcBorders>
              <w:top w:val="nil"/>
              <w:left w:val="nil"/>
              <w:bottom w:val="nil"/>
              <w:right w:val="nil"/>
            </w:tcBorders>
            <w:shd w:val="clear" w:color="auto" w:fill="auto"/>
            <w:noWrap/>
            <w:vAlign w:val="center"/>
            <w:hideMark/>
          </w:tcPr>
          <w:p w14:paraId="780FBBF0" w14:textId="77777777" w:rsidR="00F85621" w:rsidRPr="00F85621" w:rsidRDefault="00F85621" w:rsidP="00F85621">
            <w:pPr>
              <w:rPr>
                <w:rFonts w:ascii="Times" w:hAnsi="Times"/>
                <w:color w:val="000000"/>
              </w:rPr>
            </w:pPr>
            <w:r w:rsidRPr="00F85621">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0EA9D1A3" w14:textId="4FFEE998" w:rsidR="00F85621" w:rsidRPr="00F85621" w:rsidRDefault="00F85621" w:rsidP="00F85621">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23DC1FFA" w14:textId="1AF64944" w:rsidR="00F85621" w:rsidRPr="00F85621" w:rsidRDefault="00F85621" w:rsidP="00F85621">
            <w:pPr>
              <w:jc w:val="right"/>
              <w:rPr>
                <w:rFonts w:ascii="Times" w:hAnsi="Times"/>
                <w:color w:val="000000"/>
              </w:rPr>
            </w:pPr>
            <w:r w:rsidRPr="00F85621">
              <w:rPr>
                <w:rFonts w:ascii="Times" w:hAnsi="Times" w:cs="Arial"/>
                <w:color w:val="000000"/>
              </w:rPr>
              <w:t>0.70</w:t>
            </w:r>
          </w:p>
        </w:tc>
        <w:tc>
          <w:tcPr>
            <w:tcW w:w="1300" w:type="dxa"/>
            <w:tcBorders>
              <w:top w:val="nil"/>
              <w:left w:val="nil"/>
              <w:bottom w:val="nil"/>
              <w:right w:val="nil"/>
            </w:tcBorders>
            <w:shd w:val="clear" w:color="auto" w:fill="auto"/>
            <w:noWrap/>
            <w:vAlign w:val="bottom"/>
            <w:hideMark/>
          </w:tcPr>
          <w:p w14:paraId="4EC3716B" w14:textId="534C4FA9" w:rsidR="00F85621" w:rsidRPr="00F85621" w:rsidRDefault="00F85621" w:rsidP="00F85621">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center"/>
            <w:hideMark/>
          </w:tcPr>
          <w:p w14:paraId="3AE2E72B" w14:textId="77777777" w:rsidR="00F85621" w:rsidRPr="00F85621" w:rsidRDefault="00F85621" w:rsidP="00F85621">
            <w:pPr>
              <w:jc w:val="right"/>
              <w:rPr>
                <w:rFonts w:ascii="Times" w:hAnsi="Times"/>
                <w:color w:val="000000"/>
              </w:rPr>
            </w:pPr>
            <w:r w:rsidRPr="00F85621">
              <w:rPr>
                <w:rFonts w:ascii="Times" w:hAnsi="Times"/>
                <w:color w:val="000000"/>
              </w:rPr>
              <w:t>0.001</w:t>
            </w:r>
          </w:p>
        </w:tc>
      </w:tr>
      <w:tr w:rsidR="00F85621" w14:paraId="69825AE5" w14:textId="77777777" w:rsidTr="00CC0262">
        <w:trPr>
          <w:trHeight w:val="320"/>
        </w:trPr>
        <w:tc>
          <w:tcPr>
            <w:tcW w:w="3140" w:type="dxa"/>
            <w:tcBorders>
              <w:top w:val="nil"/>
              <w:left w:val="nil"/>
              <w:bottom w:val="nil"/>
              <w:right w:val="nil"/>
            </w:tcBorders>
            <w:shd w:val="clear" w:color="auto" w:fill="auto"/>
            <w:noWrap/>
            <w:vAlign w:val="bottom"/>
            <w:hideMark/>
          </w:tcPr>
          <w:p w14:paraId="686AF93C" w14:textId="77777777" w:rsidR="00F85621" w:rsidRPr="00F85621" w:rsidRDefault="00F85621" w:rsidP="00F85621">
            <w:pPr>
              <w:jc w:val="right"/>
              <w:rPr>
                <w:rFonts w:ascii="Times" w:hAnsi="Times"/>
                <w:color w:val="000000"/>
              </w:rPr>
            </w:pPr>
          </w:p>
        </w:tc>
        <w:tc>
          <w:tcPr>
            <w:tcW w:w="2296" w:type="dxa"/>
            <w:tcBorders>
              <w:top w:val="nil"/>
              <w:left w:val="nil"/>
              <w:bottom w:val="nil"/>
              <w:right w:val="nil"/>
            </w:tcBorders>
            <w:shd w:val="clear" w:color="auto" w:fill="auto"/>
            <w:noWrap/>
            <w:vAlign w:val="center"/>
            <w:hideMark/>
          </w:tcPr>
          <w:p w14:paraId="6AE8630A" w14:textId="77777777" w:rsidR="00F85621" w:rsidRPr="00F85621" w:rsidRDefault="00F85621" w:rsidP="00F85621">
            <w:pPr>
              <w:rPr>
                <w:rFonts w:ascii="Times" w:hAnsi="Times"/>
                <w:color w:val="000000"/>
              </w:rPr>
            </w:pPr>
            <w:r w:rsidRPr="00F85621">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702C5437" w14:textId="5AA834A6" w:rsidR="00F85621" w:rsidRPr="00F85621" w:rsidRDefault="00F85621" w:rsidP="00F85621">
            <w:pPr>
              <w:jc w:val="right"/>
              <w:rPr>
                <w:rFonts w:ascii="Times" w:hAnsi="Times"/>
                <w:color w:val="000000"/>
              </w:rPr>
            </w:pPr>
            <w:r w:rsidRPr="00F85621">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6FA7BD3C" w14:textId="3D053E84" w:rsidR="00F85621" w:rsidRPr="00F85621" w:rsidRDefault="00F85621" w:rsidP="00F85621">
            <w:pPr>
              <w:jc w:val="right"/>
              <w:rPr>
                <w:rFonts w:ascii="Times" w:hAnsi="Times"/>
                <w:color w:val="000000"/>
              </w:rPr>
            </w:pPr>
            <w:r w:rsidRPr="00F85621">
              <w:rPr>
                <w:rFonts w:ascii="Times" w:hAnsi="Times" w:cs="Arial"/>
                <w:color w:val="000000"/>
              </w:rPr>
              <w:t>0.62</w:t>
            </w:r>
          </w:p>
        </w:tc>
        <w:tc>
          <w:tcPr>
            <w:tcW w:w="1300" w:type="dxa"/>
            <w:tcBorders>
              <w:top w:val="nil"/>
              <w:left w:val="nil"/>
              <w:bottom w:val="nil"/>
              <w:right w:val="nil"/>
            </w:tcBorders>
            <w:shd w:val="clear" w:color="auto" w:fill="auto"/>
            <w:noWrap/>
            <w:vAlign w:val="bottom"/>
            <w:hideMark/>
          </w:tcPr>
          <w:p w14:paraId="11139F5C" w14:textId="5570FAB5" w:rsidR="00F85621" w:rsidRPr="00F85621" w:rsidRDefault="00F85621" w:rsidP="00F85621">
            <w:pPr>
              <w:jc w:val="right"/>
              <w:rPr>
                <w:rFonts w:ascii="Times" w:hAnsi="Times"/>
                <w:color w:val="000000"/>
              </w:rPr>
            </w:pPr>
            <w:r w:rsidRPr="00F85621">
              <w:rPr>
                <w:rFonts w:ascii="Times" w:hAnsi="Times" w:cs="Arial"/>
                <w:color w:val="000000"/>
              </w:rPr>
              <w:t>0.88</w:t>
            </w:r>
          </w:p>
        </w:tc>
        <w:tc>
          <w:tcPr>
            <w:tcW w:w="1300" w:type="dxa"/>
            <w:tcBorders>
              <w:top w:val="nil"/>
              <w:left w:val="nil"/>
              <w:bottom w:val="nil"/>
              <w:right w:val="nil"/>
            </w:tcBorders>
            <w:shd w:val="clear" w:color="auto" w:fill="auto"/>
            <w:noWrap/>
            <w:vAlign w:val="center"/>
            <w:hideMark/>
          </w:tcPr>
          <w:p w14:paraId="38D549F0" w14:textId="56867823" w:rsidR="00F85621" w:rsidRPr="00F85621" w:rsidRDefault="00F85621" w:rsidP="00F85621">
            <w:pPr>
              <w:jc w:val="right"/>
              <w:rPr>
                <w:rFonts w:ascii="Times" w:hAnsi="Times"/>
                <w:color w:val="000000"/>
              </w:rPr>
            </w:pPr>
            <w:r w:rsidRPr="00F85621">
              <w:rPr>
                <w:rFonts w:ascii="Times" w:hAnsi="Times"/>
                <w:color w:val="000000"/>
              </w:rPr>
              <w:t>0.001</w:t>
            </w:r>
          </w:p>
        </w:tc>
      </w:tr>
      <w:tr w:rsidR="00F85621" w14:paraId="6BA84CFB" w14:textId="77777777" w:rsidTr="00CC0262">
        <w:trPr>
          <w:trHeight w:val="320"/>
        </w:trPr>
        <w:tc>
          <w:tcPr>
            <w:tcW w:w="3140" w:type="dxa"/>
            <w:tcBorders>
              <w:top w:val="nil"/>
              <w:left w:val="nil"/>
              <w:bottom w:val="nil"/>
              <w:right w:val="nil"/>
            </w:tcBorders>
            <w:shd w:val="clear" w:color="auto" w:fill="auto"/>
            <w:noWrap/>
            <w:vAlign w:val="bottom"/>
            <w:hideMark/>
          </w:tcPr>
          <w:p w14:paraId="48E5F3CF" w14:textId="77777777" w:rsidR="00F85621" w:rsidRPr="00F85621" w:rsidRDefault="00F85621" w:rsidP="00F85621">
            <w:pPr>
              <w:jc w:val="right"/>
              <w:rPr>
                <w:rFonts w:ascii="Times" w:hAnsi="Times"/>
                <w:color w:val="000000"/>
              </w:rPr>
            </w:pPr>
          </w:p>
        </w:tc>
        <w:tc>
          <w:tcPr>
            <w:tcW w:w="2296" w:type="dxa"/>
            <w:tcBorders>
              <w:top w:val="nil"/>
              <w:left w:val="nil"/>
              <w:bottom w:val="nil"/>
              <w:right w:val="nil"/>
            </w:tcBorders>
            <w:shd w:val="clear" w:color="auto" w:fill="auto"/>
            <w:noWrap/>
            <w:vAlign w:val="center"/>
            <w:hideMark/>
          </w:tcPr>
          <w:p w14:paraId="38C72644" w14:textId="77777777" w:rsidR="00F85621" w:rsidRPr="00F85621" w:rsidRDefault="00F85621" w:rsidP="00F85621">
            <w:pPr>
              <w:rPr>
                <w:rFonts w:ascii="Times" w:hAnsi="Times"/>
                <w:color w:val="000000"/>
              </w:rPr>
            </w:pPr>
            <w:r w:rsidRPr="00F85621">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4B13BEEB" w14:textId="4AD668C1" w:rsidR="00F85621" w:rsidRPr="00F85621" w:rsidRDefault="00F85621" w:rsidP="00F85621">
            <w:pPr>
              <w:jc w:val="right"/>
              <w:rPr>
                <w:rFonts w:ascii="Times" w:hAnsi="Times"/>
                <w:color w:val="000000"/>
              </w:rPr>
            </w:pPr>
            <w:r w:rsidRPr="00F85621">
              <w:rPr>
                <w:rFonts w:ascii="Times" w:hAnsi="Times" w:cs="Arial"/>
                <w:color w:val="000000"/>
              </w:rPr>
              <w:t>0.64</w:t>
            </w:r>
          </w:p>
        </w:tc>
        <w:tc>
          <w:tcPr>
            <w:tcW w:w="1300" w:type="dxa"/>
            <w:tcBorders>
              <w:top w:val="nil"/>
              <w:left w:val="nil"/>
              <w:bottom w:val="nil"/>
              <w:right w:val="nil"/>
            </w:tcBorders>
            <w:shd w:val="clear" w:color="auto" w:fill="auto"/>
            <w:noWrap/>
            <w:vAlign w:val="bottom"/>
            <w:hideMark/>
          </w:tcPr>
          <w:p w14:paraId="4F900A66" w14:textId="543C9E79" w:rsidR="00F85621" w:rsidRPr="00F85621" w:rsidRDefault="00F85621" w:rsidP="00F85621">
            <w:pPr>
              <w:jc w:val="right"/>
              <w:rPr>
                <w:rFonts w:ascii="Times" w:hAnsi="Times"/>
                <w:color w:val="000000"/>
              </w:rPr>
            </w:pPr>
            <w:r w:rsidRPr="00F85621">
              <w:rPr>
                <w:rFonts w:ascii="Times" w:hAnsi="Times" w:cs="Arial"/>
                <w:color w:val="000000"/>
              </w:rPr>
              <w:t>0.51</w:t>
            </w:r>
          </w:p>
        </w:tc>
        <w:tc>
          <w:tcPr>
            <w:tcW w:w="1300" w:type="dxa"/>
            <w:tcBorders>
              <w:top w:val="nil"/>
              <w:left w:val="nil"/>
              <w:bottom w:val="nil"/>
              <w:right w:val="nil"/>
            </w:tcBorders>
            <w:shd w:val="clear" w:color="auto" w:fill="auto"/>
            <w:noWrap/>
            <w:vAlign w:val="bottom"/>
            <w:hideMark/>
          </w:tcPr>
          <w:p w14:paraId="63EBBA67" w14:textId="551D7E95" w:rsidR="00F85621" w:rsidRPr="00F85621" w:rsidRDefault="00F85621" w:rsidP="00F85621">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center"/>
            <w:hideMark/>
          </w:tcPr>
          <w:p w14:paraId="655AE8F8" w14:textId="62481D07" w:rsidR="00F85621" w:rsidRPr="00F85621" w:rsidRDefault="00F85621" w:rsidP="00F85621">
            <w:pPr>
              <w:jc w:val="right"/>
              <w:rPr>
                <w:rFonts w:ascii="Times" w:hAnsi="Times"/>
                <w:color w:val="000000"/>
              </w:rPr>
            </w:pPr>
            <w:r w:rsidRPr="00F85621">
              <w:rPr>
                <w:rFonts w:ascii="Times" w:hAnsi="Times"/>
                <w:color w:val="000000"/>
              </w:rPr>
              <w:t>0.0001</w:t>
            </w:r>
          </w:p>
        </w:tc>
      </w:tr>
      <w:tr w:rsidR="00F85621" w14:paraId="7E26FE14" w14:textId="77777777" w:rsidTr="00CC0262">
        <w:trPr>
          <w:trHeight w:val="320"/>
        </w:trPr>
        <w:tc>
          <w:tcPr>
            <w:tcW w:w="3140" w:type="dxa"/>
            <w:tcBorders>
              <w:top w:val="nil"/>
              <w:left w:val="nil"/>
              <w:bottom w:val="nil"/>
              <w:right w:val="nil"/>
            </w:tcBorders>
            <w:shd w:val="clear" w:color="auto" w:fill="auto"/>
            <w:noWrap/>
            <w:vAlign w:val="center"/>
            <w:hideMark/>
          </w:tcPr>
          <w:p w14:paraId="329E1FB0" w14:textId="77777777" w:rsidR="00F85621" w:rsidRPr="00F85621" w:rsidRDefault="00F85621" w:rsidP="00F85621">
            <w:pPr>
              <w:rPr>
                <w:rFonts w:ascii="Times" w:hAnsi="Times"/>
                <w:color w:val="000000"/>
              </w:rPr>
            </w:pPr>
            <w:r w:rsidRPr="00F85621">
              <w:rPr>
                <w:rFonts w:ascii="Times" w:hAnsi="Times"/>
                <w:color w:val="000000"/>
              </w:rPr>
              <w:t>Rural</w:t>
            </w:r>
          </w:p>
        </w:tc>
        <w:tc>
          <w:tcPr>
            <w:tcW w:w="2296" w:type="dxa"/>
            <w:tcBorders>
              <w:top w:val="nil"/>
              <w:left w:val="nil"/>
              <w:bottom w:val="nil"/>
              <w:right w:val="nil"/>
            </w:tcBorders>
            <w:shd w:val="clear" w:color="auto" w:fill="auto"/>
            <w:noWrap/>
            <w:vAlign w:val="bottom"/>
            <w:hideMark/>
          </w:tcPr>
          <w:p w14:paraId="773268F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3F2D21B" w14:textId="65C2C9B9" w:rsidR="00F85621" w:rsidRPr="00F85621" w:rsidRDefault="00F85621" w:rsidP="00F85621">
            <w:pPr>
              <w:jc w:val="right"/>
              <w:rPr>
                <w:rFonts w:ascii="Times" w:hAnsi="Times"/>
                <w:color w:val="000000"/>
              </w:rPr>
            </w:pPr>
            <w:r w:rsidRPr="00F85621">
              <w:rPr>
                <w:rFonts w:ascii="Times" w:hAnsi="Times" w:cs="Arial"/>
                <w:color w:val="000000"/>
              </w:rPr>
              <w:t>0.85</w:t>
            </w:r>
          </w:p>
        </w:tc>
        <w:tc>
          <w:tcPr>
            <w:tcW w:w="1300" w:type="dxa"/>
            <w:tcBorders>
              <w:top w:val="nil"/>
              <w:left w:val="nil"/>
              <w:bottom w:val="nil"/>
              <w:right w:val="nil"/>
            </w:tcBorders>
            <w:shd w:val="clear" w:color="auto" w:fill="auto"/>
            <w:noWrap/>
            <w:vAlign w:val="bottom"/>
            <w:hideMark/>
          </w:tcPr>
          <w:p w14:paraId="75733D22" w14:textId="4D0EDE37" w:rsidR="00F85621" w:rsidRPr="00F85621" w:rsidRDefault="00F85621" w:rsidP="00F85621">
            <w:pPr>
              <w:jc w:val="right"/>
              <w:rPr>
                <w:rFonts w:ascii="Times" w:hAnsi="Times"/>
                <w:color w:val="000000"/>
              </w:rPr>
            </w:pPr>
            <w:r w:rsidRPr="00F85621">
              <w:rPr>
                <w:rFonts w:ascii="Times" w:hAnsi="Times" w:cs="Arial"/>
                <w:color w:val="000000"/>
              </w:rPr>
              <w:t>0.79</w:t>
            </w:r>
          </w:p>
        </w:tc>
        <w:tc>
          <w:tcPr>
            <w:tcW w:w="1300" w:type="dxa"/>
            <w:tcBorders>
              <w:top w:val="nil"/>
              <w:left w:val="nil"/>
              <w:bottom w:val="nil"/>
              <w:right w:val="nil"/>
            </w:tcBorders>
            <w:shd w:val="clear" w:color="auto" w:fill="auto"/>
            <w:noWrap/>
            <w:vAlign w:val="bottom"/>
            <w:hideMark/>
          </w:tcPr>
          <w:p w14:paraId="60FD2DB2" w14:textId="27E16336" w:rsidR="00F85621" w:rsidRPr="00F85621" w:rsidRDefault="00F85621" w:rsidP="00F85621">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center"/>
            <w:hideMark/>
          </w:tcPr>
          <w:p w14:paraId="6BCEF8AD"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14:paraId="028CF1BB" w14:textId="77777777" w:rsidTr="00CC0262">
        <w:trPr>
          <w:trHeight w:val="320"/>
        </w:trPr>
        <w:tc>
          <w:tcPr>
            <w:tcW w:w="3140" w:type="dxa"/>
            <w:tcBorders>
              <w:top w:val="nil"/>
              <w:left w:val="nil"/>
              <w:bottom w:val="nil"/>
              <w:right w:val="nil"/>
            </w:tcBorders>
            <w:shd w:val="clear" w:color="auto" w:fill="auto"/>
            <w:noWrap/>
            <w:vAlign w:val="center"/>
          </w:tcPr>
          <w:p w14:paraId="6AE74037" w14:textId="72660B07" w:rsidR="00F85621" w:rsidRPr="00F85621" w:rsidRDefault="00F85621" w:rsidP="00F85621">
            <w:pPr>
              <w:rPr>
                <w:rFonts w:ascii="Times" w:hAnsi="Times"/>
                <w:color w:val="000000"/>
              </w:rPr>
            </w:pPr>
            <w:r w:rsidRPr="00F85621">
              <w:rPr>
                <w:rFonts w:ascii="Times" w:hAnsi="Times"/>
                <w:color w:val="000000"/>
              </w:rPr>
              <w:t>GDP per capita</w:t>
            </w:r>
            <w:r w:rsidRPr="00F85621">
              <w:rPr>
                <w:rFonts w:ascii="Times" w:hAnsi="Times"/>
                <w:color w:val="000000"/>
                <w:vertAlign w:val="superscript"/>
              </w:rPr>
              <w:t>2</w:t>
            </w:r>
          </w:p>
        </w:tc>
        <w:tc>
          <w:tcPr>
            <w:tcW w:w="2296" w:type="dxa"/>
            <w:tcBorders>
              <w:top w:val="nil"/>
              <w:left w:val="nil"/>
              <w:bottom w:val="nil"/>
              <w:right w:val="nil"/>
            </w:tcBorders>
            <w:shd w:val="clear" w:color="auto" w:fill="auto"/>
            <w:noWrap/>
            <w:vAlign w:val="bottom"/>
          </w:tcPr>
          <w:p w14:paraId="4497768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tcPr>
          <w:p w14:paraId="01AB7004" w14:textId="7CC1A9BA" w:rsidR="00F85621" w:rsidRPr="00F85621" w:rsidRDefault="00F85621" w:rsidP="00F85621">
            <w:pPr>
              <w:jc w:val="right"/>
              <w:rPr>
                <w:rFonts w:ascii="Times" w:hAnsi="Times"/>
                <w:color w:val="000000"/>
              </w:rPr>
            </w:pPr>
            <w:r w:rsidRPr="00F85621">
              <w:rPr>
                <w:rFonts w:ascii="Times" w:hAnsi="Times" w:cs="Arial"/>
                <w:color w:val="000000"/>
              </w:rPr>
              <w:t>0.61</w:t>
            </w:r>
          </w:p>
        </w:tc>
        <w:tc>
          <w:tcPr>
            <w:tcW w:w="1300" w:type="dxa"/>
            <w:tcBorders>
              <w:top w:val="nil"/>
              <w:left w:val="nil"/>
              <w:bottom w:val="nil"/>
              <w:right w:val="nil"/>
            </w:tcBorders>
            <w:shd w:val="clear" w:color="auto" w:fill="auto"/>
            <w:noWrap/>
            <w:vAlign w:val="bottom"/>
          </w:tcPr>
          <w:p w14:paraId="28F501CD" w14:textId="4E6FCCBB" w:rsidR="00F85621" w:rsidRPr="00F85621" w:rsidRDefault="00F85621" w:rsidP="00F85621">
            <w:pPr>
              <w:jc w:val="right"/>
              <w:rPr>
                <w:rFonts w:ascii="Times" w:hAnsi="Times"/>
                <w:color w:val="000000"/>
              </w:rPr>
            </w:pPr>
            <w:r w:rsidRPr="00F85621">
              <w:rPr>
                <w:rFonts w:ascii="Times" w:hAnsi="Times" w:cs="Arial"/>
                <w:color w:val="000000"/>
              </w:rPr>
              <w:t>0.42</w:t>
            </w:r>
          </w:p>
        </w:tc>
        <w:tc>
          <w:tcPr>
            <w:tcW w:w="1300" w:type="dxa"/>
            <w:tcBorders>
              <w:top w:val="nil"/>
              <w:left w:val="nil"/>
              <w:bottom w:val="nil"/>
              <w:right w:val="nil"/>
            </w:tcBorders>
            <w:shd w:val="clear" w:color="auto" w:fill="auto"/>
            <w:noWrap/>
            <w:vAlign w:val="bottom"/>
          </w:tcPr>
          <w:p w14:paraId="5A52DFBA" w14:textId="0CA7D02F" w:rsidR="00F85621" w:rsidRPr="00F85621" w:rsidRDefault="00F85621" w:rsidP="00F85621">
            <w:pPr>
              <w:jc w:val="right"/>
              <w:rPr>
                <w:rFonts w:ascii="Times" w:hAnsi="Times"/>
                <w:color w:val="000000"/>
              </w:rPr>
            </w:pPr>
            <w:r w:rsidRPr="00F85621">
              <w:rPr>
                <w:rFonts w:ascii="Times" w:hAnsi="Times" w:cs="Arial"/>
                <w:color w:val="000000"/>
              </w:rPr>
              <w:t>0.89</w:t>
            </w:r>
          </w:p>
        </w:tc>
        <w:tc>
          <w:tcPr>
            <w:tcW w:w="1300" w:type="dxa"/>
            <w:tcBorders>
              <w:top w:val="nil"/>
              <w:left w:val="nil"/>
              <w:bottom w:val="nil"/>
              <w:right w:val="nil"/>
            </w:tcBorders>
            <w:shd w:val="clear" w:color="auto" w:fill="auto"/>
            <w:noWrap/>
            <w:vAlign w:val="center"/>
          </w:tcPr>
          <w:p w14:paraId="385DD3A3" w14:textId="3AE81278" w:rsidR="00F85621" w:rsidRPr="00F85621" w:rsidRDefault="00F85621" w:rsidP="00F85621">
            <w:pPr>
              <w:jc w:val="right"/>
              <w:rPr>
                <w:rFonts w:ascii="Times" w:hAnsi="Times"/>
                <w:color w:val="000000"/>
              </w:rPr>
            </w:pPr>
            <w:r w:rsidRPr="00F85621">
              <w:rPr>
                <w:rFonts w:ascii="Times" w:hAnsi="Times"/>
                <w:color w:val="000000"/>
              </w:rPr>
              <w:t>0.01</w:t>
            </w:r>
          </w:p>
        </w:tc>
      </w:tr>
      <w:tr w:rsidR="00F85621" w14:paraId="53108BD7" w14:textId="77777777" w:rsidTr="00CC0262">
        <w:trPr>
          <w:trHeight w:val="320"/>
        </w:trPr>
        <w:tc>
          <w:tcPr>
            <w:tcW w:w="3140" w:type="dxa"/>
            <w:tcBorders>
              <w:top w:val="nil"/>
              <w:left w:val="nil"/>
              <w:bottom w:val="nil"/>
              <w:right w:val="nil"/>
            </w:tcBorders>
            <w:shd w:val="clear" w:color="auto" w:fill="auto"/>
            <w:noWrap/>
            <w:vAlign w:val="center"/>
            <w:hideMark/>
          </w:tcPr>
          <w:p w14:paraId="38EE4193" w14:textId="3B6AC78D" w:rsidR="00F85621" w:rsidRPr="00F85621" w:rsidRDefault="00F85621" w:rsidP="00F85621">
            <w:pPr>
              <w:rPr>
                <w:rFonts w:ascii="Times" w:hAnsi="Times"/>
                <w:color w:val="000000"/>
              </w:rPr>
            </w:pPr>
            <w:r w:rsidRPr="00F85621">
              <w:rPr>
                <w:rFonts w:ascii="Times" w:hAnsi="Times"/>
                <w:color w:val="000000"/>
              </w:rPr>
              <w:t>PEPFAR funding per capita</w:t>
            </w:r>
            <w:r w:rsidRPr="00F85621">
              <w:rPr>
                <w:rFonts w:ascii="Times" w:hAnsi="Times"/>
                <w:color w:val="000000"/>
                <w:vertAlign w:val="superscript"/>
              </w:rPr>
              <w:t>3</w:t>
            </w:r>
          </w:p>
        </w:tc>
        <w:tc>
          <w:tcPr>
            <w:tcW w:w="2296" w:type="dxa"/>
            <w:tcBorders>
              <w:top w:val="nil"/>
              <w:left w:val="nil"/>
              <w:bottom w:val="nil"/>
              <w:right w:val="nil"/>
            </w:tcBorders>
            <w:shd w:val="clear" w:color="auto" w:fill="auto"/>
            <w:noWrap/>
            <w:vAlign w:val="bottom"/>
            <w:hideMark/>
          </w:tcPr>
          <w:p w14:paraId="27566511"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8700DA6" w14:textId="0CF368A5" w:rsidR="00F85621" w:rsidRPr="00F85621" w:rsidRDefault="00F85621" w:rsidP="00F85621">
            <w:pPr>
              <w:jc w:val="right"/>
              <w:rPr>
                <w:rFonts w:ascii="Times" w:hAnsi="Times"/>
                <w:color w:val="000000"/>
              </w:rPr>
            </w:pPr>
            <w:r w:rsidRPr="00F85621">
              <w:rPr>
                <w:rFonts w:ascii="Times" w:hAnsi="Times" w:cs="Arial"/>
                <w:color w:val="000000"/>
              </w:rPr>
              <w:t>1.22</w:t>
            </w:r>
          </w:p>
        </w:tc>
        <w:tc>
          <w:tcPr>
            <w:tcW w:w="1300" w:type="dxa"/>
            <w:tcBorders>
              <w:top w:val="nil"/>
              <w:left w:val="nil"/>
              <w:bottom w:val="nil"/>
              <w:right w:val="nil"/>
            </w:tcBorders>
            <w:shd w:val="clear" w:color="auto" w:fill="auto"/>
            <w:noWrap/>
            <w:vAlign w:val="bottom"/>
            <w:hideMark/>
          </w:tcPr>
          <w:p w14:paraId="3DC8764B" w14:textId="5D1EF0FF" w:rsidR="00F85621" w:rsidRPr="00F85621" w:rsidRDefault="00F85621" w:rsidP="00F85621">
            <w:pPr>
              <w:jc w:val="right"/>
              <w:rPr>
                <w:rFonts w:ascii="Times" w:hAnsi="Times"/>
                <w:color w:val="000000"/>
              </w:rPr>
            </w:pPr>
            <w:r w:rsidRPr="00F85621">
              <w:rPr>
                <w:rFonts w:ascii="Times" w:hAnsi="Times" w:cs="Arial"/>
                <w:color w:val="000000"/>
              </w:rPr>
              <w:t>1.12</w:t>
            </w:r>
          </w:p>
        </w:tc>
        <w:tc>
          <w:tcPr>
            <w:tcW w:w="1300" w:type="dxa"/>
            <w:tcBorders>
              <w:top w:val="nil"/>
              <w:left w:val="nil"/>
              <w:bottom w:val="nil"/>
              <w:right w:val="nil"/>
            </w:tcBorders>
            <w:shd w:val="clear" w:color="auto" w:fill="auto"/>
            <w:noWrap/>
            <w:vAlign w:val="bottom"/>
            <w:hideMark/>
          </w:tcPr>
          <w:p w14:paraId="4E6EDEAE" w14:textId="63756D29" w:rsidR="00F85621" w:rsidRPr="00F85621" w:rsidRDefault="00F85621" w:rsidP="00F85621">
            <w:pPr>
              <w:jc w:val="right"/>
              <w:rPr>
                <w:rFonts w:ascii="Times" w:hAnsi="Times"/>
                <w:color w:val="000000"/>
              </w:rPr>
            </w:pPr>
            <w:r w:rsidRPr="00F85621">
              <w:rPr>
                <w:rFonts w:ascii="Times" w:hAnsi="Times" w:cs="Arial"/>
                <w:color w:val="000000"/>
              </w:rPr>
              <w:t>1.32</w:t>
            </w:r>
          </w:p>
        </w:tc>
        <w:tc>
          <w:tcPr>
            <w:tcW w:w="1300" w:type="dxa"/>
            <w:tcBorders>
              <w:top w:val="nil"/>
              <w:left w:val="nil"/>
              <w:bottom w:val="nil"/>
              <w:right w:val="nil"/>
            </w:tcBorders>
            <w:shd w:val="clear" w:color="auto" w:fill="auto"/>
            <w:noWrap/>
            <w:vAlign w:val="center"/>
            <w:hideMark/>
          </w:tcPr>
          <w:p w14:paraId="0E61A556" w14:textId="3F859CBD" w:rsidR="00F85621" w:rsidRPr="00F85621" w:rsidRDefault="00F85621" w:rsidP="00F85621">
            <w:pPr>
              <w:jc w:val="right"/>
              <w:rPr>
                <w:rFonts w:ascii="Times" w:hAnsi="Times"/>
                <w:color w:val="000000"/>
              </w:rPr>
            </w:pPr>
            <w:r w:rsidRPr="00F85621">
              <w:rPr>
                <w:rFonts w:ascii="Times" w:hAnsi="Times"/>
                <w:color w:val="000000"/>
              </w:rPr>
              <w:t>&lt;.0001</w:t>
            </w:r>
          </w:p>
        </w:tc>
      </w:tr>
      <w:tr w:rsidR="00F85621" w14:paraId="388B3E45" w14:textId="77777777" w:rsidTr="00CC0262">
        <w:trPr>
          <w:trHeight w:val="320"/>
        </w:trPr>
        <w:tc>
          <w:tcPr>
            <w:tcW w:w="3140" w:type="dxa"/>
            <w:tcBorders>
              <w:top w:val="nil"/>
              <w:left w:val="nil"/>
              <w:bottom w:val="nil"/>
              <w:right w:val="nil"/>
            </w:tcBorders>
            <w:shd w:val="clear" w:color="auto" w:fill="auto"/>
            <w:noWrap/>
            <w:vAlign w:val="center"/>
            <w:hideMark/>
          </w:tcPr>
          <w:p w14:paraId="3CD18867" w14:textId="76482709" w:rsidR="00F85621" w:rsidRPr="00F85621" w:rsidRDefault="00F85621" w:rsidP="00F85621">
            <w:pPr>
              <w:rPr>
                <w:rFonts w:ascii="Times" w:hAnsi="Times"/>
                <w:color w:val="000000"/>
              </w:rPr>
            </w:pPr>
            <w:r w:rsidRPr="00F85621">
              <w:rPr>
                <w:rFonts w:ascii="Times" w:hAnsi="Times"/>
                <w:color w:val="000000"/>
              </w:rPr>
              <w:t>Global Fund funding per capita</w:t>
            </w:r>
            <w:r w:rsidRPr="00F85621">
              <w:rPr>
                <w:rFonts w:ascii="Times" w:hAnsi="Times"/>
                <w:color w:val="000000"/>
                <w:vertAlign w:val="superscript"/>
              </w:rPr>
              <w:t>3</w:t>
            </w:r>
          </w:p>
        </w:tc>
        <w:tc>
          <w:tcPr>
            <w:tcW w:w="2296" w:type="dxa"/>
            <w:tcBorders>
              <w:top w:val="nil"/>
              <w:left w:val="nil"/>
              <w:bottom w:val="nil"/>
              <w:right w:val="nil"/>
            </w:tcBorders>
            <w:shd w:val="clear" w:color="auto" w:fill="auto"/>
            <w:noWrap/>
            <w:vAlign w:val="bottom"/>
            <w:hideMark/>
          </w:tcPr>
          <w:p w14:paraId="4D6AB454"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194DD59" w14:textId="7EE1A35B" w:rsidR="00F85621" w:rsidRPr="00F85621" w:rsidRDefault="00F85621" w:rsidP="00F85621">
            <w:pPr>
              <w:jc w:val="right"/>
              <w:rPr>
                <w:rFonts w:ascii="Times" w:hAnsi="Times"/>
                <w:color w:val="000000"/>
              </w:rPr>
            </w:pPr>
            <w:r w:rsidRPr="00F85621">
              <w:rPr>
                <w:rFonts w:ascii="Times" w:hAnsi="Times" w:cs="Arial"/>
                <w:color w:val="000000"/>
              </w:rPr>
              <w:t>1.22</w:t>
            </w:r>
          </w:p>
        </w:tc>
        <w:tc>
          <w:tcPr>
            <w:tcW w:w="1300" w:type="dxa"/>
            <w:tcBorders>
              <w:top w:val="nil"/>
              <w:left w:val="nil"/>
              <w:bottom w:val="nil"/>
              <w:right w:val="nil"/>
            </w:tcBorders>
            <w:shd w:val="clear" w:color="auto" w:fill="auto"/>
            <w:noWrap/>
            <w:vAlign w:val="bottom"/>
            <w:hideMark/>
          </w:tcPr>
          <w:p w14:paraId="16FC6937" w14:textId="19352F93" w:rsidR="00F85621" w:rsidRPr="00F85621" w:rsidRDefault="00F85621" w:rsidP="00F85621">
            <w:pPr>
              <w:jc w:val="right"/>
              <w:rPr>
                <w:rFonts w:ascii="Times" w:hAnsi="Times"/>
                <w:color w:val="000000"/>
              </w:rPr>
            </w:pPr>
            <w:r w:rsidRPr="00F85621">
              <w:rPr>
                <w:rFonts w:ascii="Times" w:hAnsi="Times" w:cs="Arial"/>
                <w:color w:val="000000"/>
              </w:rPr>
              <w:t>1.09</w:t>
            </w:r>
          </w:p>
        </w:tc>
        <w:tc>
          <w:tcPr>
            <w:tcW w:w="1300" w:type="dxa"/>
            <w:tcBorders>
              <w:top w:val="nil"/>
              <w:left w:val="nil"/>
              <w:bottom w:val="nil"/>
              <w:right w:val="nil"/>
            </w:tcBorders>
            <w:shd w:val="clear" w:color="auto" w:fill="auto"/>
            <w:noWrap/>
            <w:vAlign w:val="bottom"/>
            <w:hideMark/>
          </w:tcPr>
          <w:p w14:paraId="6C5D1A33" w14:textId="617F95A9" w:rsidR="00F85621" w:rsidRPr="00F85621" w:rsidRDefault="00F85621" w:rsidP="00F85621">
            <w:pPr>
              <w:jc w:val="right"/>
              <w:rPr>
                <w:rFonts w:ascii="Times" w:hAnsi="Times"/>
                <w:color w:val="000000"/>
              </w:rPr>
            </w:pPr>
            <w:r w:rsidRPr="00F85621">
              <w:rPr>
                <w:rFonts w:ascii="Times" w:hAnsi="Times" w:cs="Arial"/>
                <w:color w:val="000000"/>
              </w:rPr>
              <w:t>1.36</w:t>
            </w:r>
          </w:p>
        </w:tc>
        <w:tc>
          <w:tcPr>
            <w:tcW w:w="1300" w:type="dxa"/>
            <w:tcBorders>
              <w:top w:val="nil"/>
              <w:left w:val="nil"/>
              <w:bottom w:val="nil"/>
              <w:right w:val="nil"/>
            </w:tcBorders>
            <w:shd w:val="clear" w:color="auto" w:fill="auto"/>
            <w:noWrap/>
            <w:vAlign w:val="center"/>
            <w:hideMark/>
          </w:tcPr>
          <w:p w14:paraId="4AC311B6" w14:textId="1601C4CA" w:rsidR="00F85621" w:rsidRPr="00F85621" w:rsidRDefault="00F85621" w:rsidP="00F85621">
            <w:pPr>
              <w:jc w:val="right"/>
              <w:rPr>
                <w:rFonts w:ascii="Times" w:hAnsi="Times"/>
                <w:color w:val="000000"/>
              </w:rPr>
            </w:pPr>
            <w:r w:rsidRPr="00F85621">
              <w:rPr>
                <w:rFonts w:ascii="Times" w:hAnsi="Times"/>
                <w:color w:val="000000"/>
              </w:rPr>
              <w:t>0.0004</w:t>
            </w:r>
          </w:p>
        </w:tc>
      </w:tr>
      <w:tr w:rsidR="00F85621" w14:paraId="399CB393" w14:textId="77777777" w:rsidTr="00CC0262">
        <w:trPr>
          <w:trHeight w:val="320"/>
        </w:trPr>
        <w:tc>
          <w:tcPr>
            <w:tcW w:w="3140" w:type="dxa"/>
            <w:tcBorders>
              <w:top w:val="nil"/>
              <w:left w:val="nil"/>
              <w:bottom w:val="nil"/>
              <w:right w:val="nil"/>
            </w:tcBorders>
            <w:shd w:val="clear" w:color="auto" w:fill="auto"/>
            <w:noWrap/>
            <w:vAlign w:val="center"/>
            <w:hideMark/>
          </w:tcPr>
          <w:p w14:paraId="50E0BE06" w14:textId="77777777" w:rsidR="00F85621" w:rsidRPr="00F85621" w:rsidRDefault="00F85621" w:rsidP="00F85621">
            <w:pPr>
              <w:rPr>
                <w:rFonts w:ascii="Times" w:hAnsi="Times"/>
                <w:color w:val="000000"/>
              </w:rPr>
            </w:pPr>
            <w:r w:rsidRPr="00F85621">
              <w:rPr>
                <w:rFonts w:ascii="Times" w:hAnsi="Times"/>
                <w:color w:val="000000"/>
              </w:rPr>
              <w:t>WB Corruption</w:t>
            </w:r>
          </w:p>
        </w:tc>
        <w:tc>
          <w:tcPr>
            <w:tcW w:w="2296" w:type="dxa"/>
            <w:tcBorders>
              <w:top w:val="nil"/>
              <w:left w:val="nil"/>
              <w:bottom w:val="nil"/>
              <w:right w:val="nil"/>
            </w:tcBorders>
            <w:shd w:val="clear" w:color="auto" w:fill="auto"/>
            <w:noWrap/>
            <w:vAlign w:val="bottom"/>
            <w:hideMark/>
          </w:tcPr>
          <w:p w14:paraId="58E6C7A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886BCA5" w14:textId="38E6548E" w:rsidR="00F85621" w:rsidRPr="00F85621" w:rsidRDefault="00F85621" w:rsidP="00F85621">
            <w:pPr>
              <w:jc w:val="right"/>
              <w:rPr>
                <w:rFonts w:ascii="Times" w:hAnsi="Times"/>
                <w:color w:val="000000"/>
              </w:rPr>
            </w:pPr>
            <w:r w:rsidRPr="00F85621">
              <w:rPr>
                <w:rFonts w:ascii="Times" w:hAnsi="Times" w:cs="Arial"/>
                <w:color w:val="000000"/>
              </w:rPr>
              <w:t>1.36</w:t>
            </w:r>
          </w:p>
        </w:tc>
        <w:tc>
          <w:tcPr>
            <w:tcW w:w="1300" w:type="dxa"/>
            <w:tcBorders>
              <w:top w:val="nil"/>
              <w:left w:val="nil"/>
              <w:bottom w:val="nil"/>
              <w:right w:val="nil"/>
            </w:tcBorders>
            <w:shd w:val="clear" w:color="auto" w:fill="auto"/>
            <w:noWrap/>
            <w:vAlign w:val="bottom"/>
            <w:hideMark/>
          </w:tcPr>
          <w:p w14:paraId="53FFD165" w14:textId="4232907E" w:rsidR="00F85621" w:rsidRPr="00F85621" w:rsidRDefault="00F85621" w:rsidP="00F85621">
            <w:pPr>
              <w:jc w:val="right"/>
              <w:rPr>
                <w:rFonts w:ascii="Times" w:hAnsi="Times"/>
                <w:color w:val="000000"/>
              </w:rPr>
            </w:pPr>
            <w:r w:rsidRPr="00F85621">
              <w:rPr>
                <w:rFonts w:ascii="Times" w:hAnsi="Times" w:cs="Arial"/>
                <w:color w:val="000000"/>
              </w:rPr>
              <w:t>1.03</w:t>
            </w:r>
          </w:p>
        </w:tc>
        <w:tc>
          <w:tcPr>
            <w:tcW w:w="1300" w:type="dxa"/>
            <w:tcBorders>
              <w:top w:val="nil"/>
              <w:left w:val="nil"/>
              <w:bottom w:val="nil"/>
              <w:right w:val="nil"/>
            </w:tcBorders>
            <w:shd w:val="clear" w:color="auto" w:fill="auto"/>
            <w:noWrap/>
            <w:vAlign w:val="bottom"/>
            <w:hideMark/>
          </w:tcPr>
          <w:p w14:paraId="1810E629" w14:textId="0F9D99A1" w:rsidR="00F85621" w:rsidRPr="00F85621" w:rsidRDefault="00F85621" w:rsidP="00F85621">
            <w:pPr>
              <w:jc w:val="right"/>
              <w:rPr>
                <w:rFonts w:ascii="Times" w:hAnsi="Times"/>
                <w:color w:val="000000"/>
              </w:rPr>
            </w:pPr>
            <w:r w:rsidRPr="00F85621">
              <w:rPr>
                <w:rFonts w:ascii="Times" w:hAnsi="Times" w:cs="Arial"/>
                <w:color w:val="000000"/>
              </w:rPr>
              <w:t>1.78</w:t>
            </w:r>
          </w:p>
        </w:tc>
        <w:tc>
          <w:tcPr>
            <w:tcW w:w="1300" w:type="dxa"/>
            <w:tcBorders>
              <w:top w:val="nil"/>
              <w:left w:val="nil"/>
              <w:bottom w:val="nil"/>
              <w:right w:val="nil"/>
            </w:tcBorders>
            <w:shd w:val="clear" w:color="auto" w:fill="auto"/>
            <w:noWrap/>
            <w:vAlign w:val="center"/>
            <w:hideMark/>
          </w:tcPr>
          <w:p w14:paraId="5B5A7DE5" w14:textId="2C1840F1" w:rsidR="00F85621" w:rsidRPr="00F85621" w:rsidRDefault="00F85621" w:rsidP="00F85621">
            <w:pPr>
              <w:jc w:val="right"/>
              <w:rPr>
                <w:rFonts w:ascii="Times" w:hAnsi="Times"/>
                <w:color w:val="000000"/>
              </w:rPr>
            </w:pPr>
            <w:r w:rsidRPr="00F85621">
              <w:rPr>
                <w:rFonts w:ascii="Times" w:hAnsi="Times"/>
                <w:color w:val="000000"/>
              </w:rPr>
              <w:t>0.03</w:t>
            </w:r>
          </w:p>
        </w:tc>
      </w:tr>
      <w:tr w:rsidR="00F85621" w14:paraId="223E2AB1" w14:textId="77777777" w:rsidTr="00CC0262">
        <w:trPr>
          <w:trHeight w:val="320"/>
        </w:trPr>
        <w:tc>
          <w:tcPr>
            <w:tcW w:w="3140" w:type="dxa"/>
            <w:tcBorders>
              <w:top w:val="nil"/>
              <w:left w:val="nil"/>
              <w:bottom w:val="nil"/>
              <w:right w:val="nil"/>
            </w:tcBorders>
            <w:shd w:val="clear" w:color="auto" w:fill="auto"/>
            <w:noWrap/>
            <w:vAlign w:val="center"/>
            <w:hideMark/>
          </w:tcPr>
          <w:p w14:paraId="4BA1F222" w14:textId="77777777" w:rsidR="00F85621" w:rsidRPr="00F85621" w:rsidRDefault="00F85621" w:rsidP="00F85621">
            <w:pPr>
              <w:rPr>
                <w:rFonts w:ascii="Times" w:hAnsi="Times"/>
                <w:color w:val="000000"/>
              </w:rPr>
            </w:pPr>
            <w:r w:rsidRPr="00F85621">
              <w:rPr>
                <w:rFonts w:ascii="Times" w:hAnsi="Times"/>
                <w:color w:val="000000"/>
              </w:rPr>
              <w:t>WB Stability and Violence</w:t>
            </w:r>
          </w:p>
        </w:tc>
        <w:tc>
          <w:tcPr>
            <w:tcW w:w="2296" w:type="dxa"/>
            <w:tcBorders>
              <w:top w:val="nil"/>
              <w:left w:val="nil"/>
              <w:bottom w:val="nil"/>
              <w:right w:val="nil"/>
            </w:tcBorders>
            <w:shd w:val="clear" w:color="auto" w:fill="auto"/>
            <w:noWrap/>
            <w:vAlign w:val="bottom"/>
            <w:hideMark/>
          </w:tcPr>
          <w:p w14:paraId="1ED2D320"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8FA4520" w14:textId="69A196A9" w:rsidR="00F85621" w:rsidRPr="00F85621" w:rsidRDefault="00F85621" w:rsidP="00F85621">
            <w:pPr>
              <w:jc w:val="right"/>
              <w:rPr>
                <w:rFonts w:ascii="Times" w:hAnsi="Times"/>
                <w:color w:val="000000"/>
              </w:rPr>
            </w:pPr>
            <w:r w:rsidRPr="00F85621">
              <w:rPr>
                <w:rFonts w:ascii="Times" w:hAnsi="Times" w:cs="Arial"/>
                <w:color w:val="000000"/>
              </w:rPr>
              <w:t>0.81</w:t>
            </w:r>
          </w:p>
        </w:tc>
        <w:tc>
          <w:tcPr>
            <w:tcW w:w="1300" w:type="dxa"/>
            <w:tcBorders>
              <w:top w:val="nil"/>
              <w:left w:val="nil"/>
              <w:bottom w:val="nil"/>
              <w:right w:val="nil"/>
            </w:tcBorders>
            <w:shd w:val="clear" w:color="auto" w:fill="auto"/>
            <w:noWrap/>
            <w:vAlign w:val="bottom"/>
            <w:hideMark/>
          </w:tcPr>
          <w:p w14:paraId="543A8F93" w14:textId="66B2F743" w:rsidR="00F85621" w:rsidRPr="00F85621" w:rsidRDefault="00F85621" w:rsidP="00F85621">
            <w:pPr>
              <w:jc w:val="right"/>
              <w:rPr>
                <w:rFonts w:ascii="Times" w:hAnsi="Times"/>
                <w:color w:val="000000"/>
              </w:rPr>
            </w:pPr>
            <w:r w:rsidRPr="00F85621">
              <w:rPr>
                <w:rFonts w:ascii="Times" w:hAnsi="Times" w:cs="Arial"/>
                <w:color w:val="000000"/>
              </w:rPr>
              <w:t>0.69</w:t>
            </w:r>
          </w:p>
        </w:tc>
        <w:tc>
          <w:tcPr>
            <w:tcW w:w="1300" w:type="dxa"/>
            <w:tcBorders>
              <w:top w:val="nil"/>
              <w:left w:val="nil"/>
              <w:bottom w:val="nil"/>
              <w:right w:val="nil"/>
            </w:tcBorders>
            <w:shd w:val="clear" w:color="auto" w:fill="auto"/>
            <w:noWrap/>
            <w:vAlign w:val="bottom"/>
            <w:hideMark/>
          </w:tcPr>
          <w:p w14:paraId="65A2E805" w14:textId="35E3B762" w:rsidR="00F85621" w:rsidRPr="00F85621" w:rsidRDefault="00F85621" w:rsidP="00F85621">
            <w:pPr>
              <w:jc w:val="right"/>
              <w:rPr>
                <w:rFonts w:ascii="Times" w:hAnsi="Times"/>
                <w:color w:val="000000"/>
              </w:rPr>
            </w:pPr>
            <w:r w:rsidRPr="00F85621">
              <w:rPr>
                <w:rFonts w:ascii="Times" w:hAnsi="Times" w:cs="Arial"/>
                <w:color w:val="000000"/>
              </w:rPr>
              <w:t>0.95</w:t>
            </w:r>
          </w:p>
        </w:tc>
        <w:tc>
          <w:tcPr>
            <w:tcW w:w="1300" w:type="dxa"/>
            <w:tcBorders>
              <w:top w:val="nil"/>
              <w:left w:val="nil"/>
              <w:bottom w:val="nil"/>
              <w:right w:val="nil"/>
            </w:tcBorders>
            <w:shd w:val="clear" w:color="auto" w:fill="auto"/>
            <w:noWrap/>
            <w:vAlign w:val="center"/>
            <w:hideMark/>
          </w:tcPr>
          <w:p w14:paraId="35ABFE0E" w14:textId="2C3B7550" w:rsidR="00F85621" w:rsidRPr="00F85621" w:rsidRDefault="00F85621" w:rsidP="00F85621">
            <w:pPr>
              <w:jc w:val="right"/>
              <w:rPr>
                <w:rFonts w:ascii="Times" w:hAnsi="Times"/>
                <w:color w:val="000000"/>
              </w:rPr>
            </w:pPr>
            <w:r w:rsidRPr="00F85621">
              <w:rPr>
                <w:rFonts w:ascii="Times" w:hAnsi="Times"/>
                <w:color w:val="000000"/>
              </w:rPr>
              <w:t>0.01</w:t>
            </w:r>
          </w:p>
        </w:tc>
      </w:tr>
      <w:tr w:rsidR="00F85621" w14:paraId="1279A476" w14:textId="77777777" w:rsidTr="00CC0262">
        <w:trPr>
          <w:trHeight w:val="320"/>
        </w:trPr>
        <w:tc>
          <w:tcPr>
            <w:tcW w:w="3140" w:type="dxa"/>
            <w:tcBorders>
              <w:top w:val="nil"/>
              <w:left w:val="nil"/>
              <w:bottom w:val="nil"/>
              <w:right w:val="nil"/>
            </w:tcBorders>
            <w:shd w:val="clear" w:color="auto" w:fill="auto"/>
            <w:noWrap/>
            <w:vAlign w:val="center"/>
            <w:hideMark/>
          </w:tcPr>
          <w:p w14:paraId="45F88657" w14:textId="77777777" w:rsidR="00F85621" w:rsidRPr="00F85621" w:rsidRDefault="00F85621" w:rsidP="00F85621">
            <w:pPr>
              <w:rPr>
                <w:rFonts w:ascii="Times" w:hAnsi="Times"/>
                <w:color w:val="000000"/>
              </w:rPr>
            </w:pPr>
            <w:r w:rsidRPr="00F85621">
              <w:rPr>
                <w:rFonts w:ascii="Times" w:hAnsi="Times"/>
                <w:color w:val="000000"/>
              </w:rPr>
              <w:t>WB Voice and Accountability</w:t>
            </w:r>
          </w:p>
        </w:tc>
        <w:tc>
          <w:tcPr>
            <w:tcW w:w="2296" w:type="dxa"/>
            <w:tcBorders>
              <w:top w:val="nil"/>
              <w:left w:val="nil"/>
              <w:bottom w:val="nil"/>
              <w:right w:val="nil"/>
            </w:tcBorders>
            <w:shd w:val="clear" w:color="auto" w:fill="auto"/>
            <w:noWrap/>
            <w:vAlign w:val="bottom"/>
            <w:hideMark/>
          </w:tcPr>
          <w:p w14:paraId="6A46A0B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290F9B4" w14:textId="4997DEF3" w:rsidR="00F85621" w:rsidRPr="00F85621" w:rsidRDefault="00F85621" w:rsidP="00F85621">
            <w:pPr>
              <w:jc w:val="right"/>
              <w:rPr>
                <w:rFonts w:ascii="Times" w:hAnsi="Times"/>
                <w:color w:val="000000"/>
              </w:rPr>
            </w:pPr>
            <w:r w:rsidRPr="00F85621">
              <w:rPr>
                <w:rFonts w:ascii="Times" w:hAnsi="Times" w:cs="Arial"/>
                <w:color w:val="000000"/>
              </w:rPr>
              <w:t>0.37</w:t>
            </w:r>
          </w:p>
        </w:tc>
        <w:tc>
          <w:tcPr>
            <w:tcW w:w="1300" w:type="dxa"/>
            <w:tcBorders>
              <w:top w:val="nil"/>
              <w:left w:val="nil"/>
              <w:bottom w:val="nil"/>
              <w:right w:val="nil"/>
            </w:tcBorders>
            <w:shd w:val="clear" w:color="auto" w:fill="auto"/>
            <w:noWrap/>
            <w:vAlign w:val="bottom"/>
            <w:hideMark/>
          </w:tcPr>
          <w:p w14:paraId="7EC84B13" w14:textId="6540AC31" w:rsidR="00F85621" w:rsidRPr="00F85621" w:rsidRDefault="00F85621" w:rsidP="00F85621">
            <w:pPr>
              <w:jc w:val="right"/>
              <w:rPr>
                <w:rFonts w:ascii="Times" w:hAnsi="Times"/>
                <w:color w:val="000000"/>
              </w:rPr>
            </w:pPr>
            <w:r w:rsidRPr="00F85621">
              <w:rPr>
                <w:rFonts w:ascii="Times" w:hAnsi="Times" w:cs="Arial"/>
                <w:color w:val="000000"/>
              </w:rPr>
              <w:t>0.25</w:t>
            </w:r>
          </w:p>
        </w:tc>
        <w:tc>
          <w:tcPr>
            <w:tcW w:w="1300" w:type="dxa"/>
            <w:tcBorders>
              <w:top w:val="nil"/>
              <w:left w:val="nil"/>
              <w:bottom w:val="nil"/>
              <w:right w:val="nil"/>
            </w:tcBorders>
            <w:shd w:val="clear" w:color="auto" w:fill="auto"/>
            <w:noWrap/>
            <w:vAlign w:val="bottom"/>
            <w:hideMark/>
          </w:tcPr>
          <w:p w14:paraId="64F50C30" w14:textId="7DF05C09" w:rsidR="00F85621" w:rsidRPr="00F85621" w:rsidRDefault="00F85621" w:rsidP="00F85621">
            <w:pPr>
              <w:jc w:val="right"/>
              <w:rPr>
                <w:rFonts w:ascii="Times" w:hAnsi="Times"/>
                <w:color w:val="000000"/>
              </w:rPr>
            </w:pPr>
            <w:r w:rsidRPr="00F85621">
              <w:rPr>
                <w:rFonts w:ascii="Times" w:hAnsi="Times" w:cs="Arial"/>
                <w:color w:val="000000"/>
              </w:rPr>
              <w:t>0.54</w:t>
            </w:r>
          </w:p>
        </w:tc>
        <w:tc>
          <w:tcPr>
            <w:tcW w:w="1300" w:type="dxa"/>
            <w:tcBorders>
              <w:top w:val="nil"/>
              <w:left w:val="nil"/>
              <w:bottom w:val="nil"/>
              <w:right w:val="nil"/>
            </w:tcBorders>
            <w:shd w:val="clear" w:color="auto" w:fill="auto"/>
            <w:noWrap/>
            <w:vAlign w:val="center"/>
            <w:hideMark/>
          </w:tcPr>
          <w:p w14:paraId="27E18A0C" w14:textId="0F186B98" w:rsidR="00F85621" w:rsidRPr="00F85621" w:rsidRDefault="00F85621" w:rsidP="00F85621">
            <w:pPr>
              <w:jc w:val="right"/>
              <w:rPr>
                <w:rFonts w:ascii="Times" w:hAnsi="Times"/>
                <w:color w:val="000000"/>
              </w:rPr>
            </w:pPr>
            <w:r w:rsidRPr="00F85621">
              <w:rPr>
                <w:rFonts w:ascii="Times" w:hAnsi="Times"/>
                <w:color w:val="000000"/>
              </w:rPr>
              <w:t>&lt;.0001</w:t>
            </w:r>
          </w:p>
        </w:tc>
      </w:tr>
    </w:tbl>
    <w:p w14:paraId="75990335" w14:textId="77777777" w:rsidR="00503CBF" w:rsidRDefault="00503CBF" w:rsidP="00503CBF">
      <w:r w:rsidRPr="00503CBF">
        <w:rPr>
          <w:vertAlign w:val="superscript"/>
        </w:rPr>
        <w:t>1</w:t>
      </w:r>
      <w:r>
        <w:t xml:space="preserve"> per 1 year increase</w:t>
      </w:r>
    </w:p>
    <w:p w14:paraId="060D664C" w14:textId="77777777" w:rsidR="003F657F" w:rsidRDefault="003F657F" w:rsidP="003F657F">
      <w:r w:rsidRPr="00503CBF">
        <w:rPr>
          <w:vertAlign w:val="superscript"/>
        </w:rPr>
        <w:t>2</w:t>
      </w:r>
      <w:r>
        <w:t xml:space="preserve"> per $1000 USD increase</w:t>
      </w:r>
    </w:p>
    <w:p w14:paraId="01CA0BE3" w14:textId="2F1C9228" w:rsidR="00503CBF" w:rsidRPr="00503CBF" w:rsidRDefault="003F657F" w:rsidP="00503CBF">
      <w:r w:rsidRPr="00731E93">
        <w:rPr>
          <w:vertAlign w:val="superscript"/>
        </w:rPr>
        <w:t>3</w:t>
      </w:r>
      <w:r>
        <w:t xml:space="preserve"> per $5 USD increase</w:t>
      </w:r>
    </w:p>
    <w:p w14:paraId="577E0A66" w14:textId="77777777" w:rsidR="00503CBF" w:rsidRDefault="00503CBF" w:rsidP="00503CBF">
      <w:pPr>
        <w:pStyle w:val="Heading1"/>
        <w:sectPr w:rsidR="00503CBF" w:rsidSect="003A7097">
          <w:pgSz w:w="15840" w:h="12240" w:orient="landscape"/>
          <w:pgMar w:top="1440" w:right="1440" w:bottom="1440" w:left="1440" w:header="720" w:footer="720" w:gutter="0"/>
          <w:lnNumType w:countBy="1" w:restart="continuous"/>
          <w:cols w:space="720"/>
          <w:docGrid w:linePitch="360"/>
        </w:sectPr>
      </w:pPr>
    </w:p>
    <w:p w14:paraId="644604BC" w14:textId="2829B801" w:rsidR="00503CBF" w:rsidRDefault="00503CBF" w:rsidP="00503CBF">
      <w:pPr>
        <w:pStyle w:val="Heading1"/>
      </w:pPr>
      <w:bookmarkStart w:id="25" w:name="_Toc82759827"/>
      <w:r w:rsidRPr="00503CBF">
        <w:lastRenderedPageBreak/>
        <w:t xml:space="preserve">Supplementary Table </w:t>
      </w:r>
      <w:r>
        <w:t>15</w:t>
      </w:r>
      <w:r w:rsidRPr="00503CBF">
        <w:t>.</w:t>
      </w:r>
      <w:r>
        <w:t xml:space="preserve"> </w:t>
      </w:r>
      <w:r w:rsidRPr="00BA2018">
        <w:t xml:space="preserve">The relationship between </w:t>
      </w:r>
      <w:r>
        <w:t>cash transfer programs</w:t>
      </w:r>
      <w:r w:rsidRPr="00BA2018">
        <w:t xml:space="preserve"> and </w:t>
      </w:r>
      <w:r>
        <w:t xml:space="preserve">condom </w:t>
      </w:r>
      <w:proofErr w:type="gramStart"/>
      <w:r>
        <w:t>use</w:t>
      </w:r>
      <w:proofErr w:type="gramEnd"/>
      <w:r>
        <w:t xml:space="preserve"> during the last sexual encounter among females</w:t>
      </w:r>
      <w:r w:rsidRPr="00BA2018">
        <w:t xml:space="preserve"> 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(N=918,763).</w:t>
      </w:r>
      <w:bookmarkEnd w:id="25"/>
    </w:p>
    <w:tbl>
      <w:tblPr>
        <w:tblW w:w="10636" w:type="dxa"/>
        <w:tblLook w:val="04A0" w:firstRow="1" w:lastRow="0" w:firstColumn="1" w:lastColumn="0" w:noHBand="0" w:noVBand="1"/>
      </w:tblPr>
      <w:tblGrid>
        <w:gridCol w:w="3510"/>
        <w:gridCol w:w="1926"/>
        <w:gridCol w:w="1300"/>
        <w:gridCol w:w="1300"/>
        <w:gridCol w:w="1300"/>
        <w:gridCol w:w="1300"/>
      </w:tblGrid>
      <w:tr w:rsidR="00503CBF" w:rsidRPr="005144B2" w14:paraId="4C85E557" w14:textId="77777777" w:rsidTr="00F85621">
        <w:trPr>
          <w:trHeight w:val="320"/>
        </w:trPr>
        <w:tc>
          <w:tcPr>
            <w:tcW w:w="3510" w:type="dxa"/>
            <w:tcBorders>
              <w:top w:val="nil"/>
              <w:left w:val="nil"/>
              <w:bottom w:val="nil"/>
              <w:right w:val="nil"/>
            </w:tcBorders>
            <w:shd w:val="clear" w:color="auto" w:fill="auto"/>
            <w:noWrap/>
            <w:vAlign w:val="bottom"/>
            <w:hideMark/>
          </w:tcPr>
          <w:p w14:paraId="65AFB6C3" w14:textId="77777777" w:rsidR="00503CBF" w:rsidRPr="00F85621" w:rsidRDefault="00503CBF" w:rsidP="00CC0262">
            <w:pPr>
              <w:rPr>
                <w:rFonts w:ascii="Times" w:hAnsi="Times"/>
              </w:rPr>
            </w:pPr>
          </w:p>
        </w:tc>
        <w:tc>
          <w:tcPr>
            <w:tcW w:w="1926" w:type="dxa"/>
            <w:tcBorders>
              <w:top w:val="nil"/>
              <w:left w:val="nil"/>
              <w:bottom w:val="nil"/>
              <w:right w:val="nil"/>
            </w:tcBorders>
            <w:shd w:val="clear" w:color="auto" w:fill="auto"/>
            <w:noWrap/>
            <w:vAlign w:val="bottom"/>
            <w:hideMark/>
          </w:tcPr>
          <w:p w14:paraId="21033148"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128653DA" w14:textId="77777777" w:rsidR="00503CBF" w:rsidRPr="00F85621" w:rsidRDefault="00503CBF" w:rsidP="00CC0262">
            <w:pPr>
              <w:rPr>
                <w:rFonts w:ascii="Times" w:hAnsi="Times"/>
                <w:color w:val="000000"/>
              </w:rPr>
            </w:pPr>
            <w:r w:rsidRPr="00F85621">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464B8A9E" w14:textId="77777777" w:rsidR="00503CBF" w:rsidRPr="00F85621" w:rsidRDefault="00503CBF" w:rsidP="00CC0262">
            <w:pPr>
              <w:rPr>
                <w:rFonts w:ascii="Times" w:hAnsi="Times"/>
                <w:color w:val="000000"/>
              </w:rPr>
            </w:pPr>
            <w:r w:rsidRPr="00F85621">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5B11A09F" w14:textId="77777777" w:rsidR="00503CBF" w:rsidRPr="00F85621" w:rsidRDefault="00503CBF" w:rsidP="00CC0262">
            <w:pPr>
              <w:rPr>
                <w:rFonts w:ascii="Times" w:hAnsi="Times"/>
                <w:color w:val="000000"/>
              </w:rPr>
            </w:pPr>
            <w:r w:rsidRPr="00F85621">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4E4BC9B4" w14:textId="77777777" w:rsidR="00503CBF" w:rsidRPr="00F85621" w:rsidRDefault="00503CBF" w:rsidP="00CC0262">
            <w:pPr>
              <w:rPr>
                <w:rFonts w:ascii="Times" w:hAnsi="Times"/>
                <w:color w:val="000000"/>
              </w:rPr>
            </w:pPr>
            <w:r w:rsidRPr="00F85621">
              <w:rPr>
                <w:rFonts w:ascii="Times" w:hAnsi="Times"/>
                <w:color w:val="000000"/>
              </w:rPr>
              <w:t>p-value</w:t>
            </w:r>
          </w:p>
        </w:tc>
      </w:tr>
      <w:tr w:rsidR="00F85621" w:rsidRPr="005144B2" w14:paraId="4EDC54CA" w14:textId="77777777" w:rsidTr="00CC0262">
        <w:trPr>
          <w:trHeight w:val="320"/>
        </w:trPr>
        <w:tc>
          <w:tcPr>
            <w:tcW w:w="3510" w:type="dxa"/>
            <w:tcBorders>
              <w:top w:val="nil"/>
              <w:left w:val="nil"/>
              <w:bottom w:val="nil"/>
              <w:right w:val="nil"/>
            </w:tcBorders>
            <w:shd w:val="clear" w:color="auto" w:fill="auto"/>
            <w:noWrap/>
            <w:vAlign w:val="center"/>
            <w:hideMark/>
          </w:tcPr>
          <w:p w14:paraId="47BC2A79" w14:textId="77777777" w:rsidR="00F85621" w:rsidRPr="00F85621" w:rsidRDefault="00F85621" w:rsidP="00F85621">
            <w:pPr>
              <w:rPr>
                <w:rFonts w:ascii="Times" w:hAnsi="Times"/>
                <w:color w:val="000000"/>
              </w:rPr>
            </w:pPr>
            <w:r w:rsidRPr="00F85621">
              <w:rPr>
                <w:rFonts w:ascii="Times" w:hAnsi="Times"/>
                <w:color w:val="000000"/>
              </w:rPr>
              <w:t>Cash Program</w:t>
            </w:r>
          </w:p>
        </w:tc>
        <w:tc>
          <w:tcPr>
            <w:tcW w:w="1926" w:type="dxa"/>
            <w:tcBorders>
              <w:top w:val="nil"/>
              <w:left w:val="nil"/>
              <w:bottom w:val="nil"/>
              <w:right w:val="nil"/>
            </w:tcBorders>
            <w:shd w:val="clear" w:color="auto" w:fill="auto"/>
            <w:noWrap/>
            <w:vAlign w:val="bottom"/>
            <w:hideMark/>
          </w:tcPr>
          <w:p w14:paraId="18B64511"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384603D" w14:textId="7EC42F75" w:rsidR="00F85621" w:rsidRPr="00F85621" w:rsidRDefault="00F85621" w:rsidP="00F85621">
            <w:pPr>
              <w:jc w:val="right"/>
              <w:rPr>
                <w:rFonts w:ascii="Times" w:hAnsi="Times"/>
                <w:color w:val="000000"/>
              </w:rPr>
            </w:pPr>
            <w:r w:rsidRPr="00F85621">
              <w:rPr>
                <w:rFonts w:ascii="Times" w:hAnsi="Times" w:cs="Arial"/>
                <w:color w:val="000000"/>
              </w:rPr>
              <w:t>0.94</w:t>
            </w:r>
          </w:p>
        </w:tc>
        <w:tc>
          <w:tcPr>
            <w:tcW w:w="1300" w:type="dxa"/>
            <w:tcBorders>
              <w:top w:val="nil"/>
              <w:left w:val="nil"/>
              <w:bottom w:val="nil"/>
              <w:right w:val="nil"/>
            </w:tcBorders>
            <w:shd w:val="clear" w:color="auto" w:fill="auto"/>
            <w:noWrap/>
            <w:vAlign w:val="bottom"/>
            <w:hideMark/>
          </w:tcPr>
          <w:p w14:paraId="286CCD71" w14:textId="6C6AA917" w:rsidR="00F85621" w:rsidRPr="00F85621" w:rsidRDefault="00F85621" w:rsidP="00F85621">
            <w:pPr>
              <w:jc w:val="right"/>
              <w:rPr>
                <w:rFonts w:ascii="Times" w:hAnsi="Times"/>
                <w:color w:val="000000"/>
              </w:rPr>
            </w:pPr>
            <w:r w:rsidRPr="00F85621">
              <w:rPr>
                <w:rFonts w:ascii="Times" w:hAnsi="Times" w:cs="Arial"/>
                <w:color w:val="000000"/>
              </w:rPr>
              <w:t>0.77</w:t>
            </w:r>
          </w:p>
        </w:tc>
        <w:tc>
          <w:tcPr>
            <w:tcW w:w="1300" w:type="dxa"/>
            <w:tcBorders>
              <w:top w:val="nil"/>
              <w:left w:val="nil"/>
              <w:bottom w:val="nil"/>
              <w:right w:val="nil"/>
            </w:tcBorders>
            <w:shd w:val="clear" w:color="auto" w:fill="auto"/>
            <w:noWrap/>
            <w:vAlign w:val="bottom"/>
            <w:hideMark/>
          </w:tcPr>
          <w:p w14:paraId="71123440" w14:textId="51DCB0B3" w:rsidR="00F85621" w:rsidRPr="00F85621" w:rsidRDefault="00F85621" w:rsidP="00F85621">
            <w:pPr>
              <w:jc w:val="right"/>
              <w:rPr>
                <w:rFonts w:ascii="Times" w:hAnsi="Times"/>
                <w:color w:val="000000"/>
              </w:rPr>
            </w:pPr>
            <w:r w:rsidRPr="00F85621">
              <w:rPr>
                <w:rFonts w:ascii="Times" w:hAnsi="Times" w:cs="Arial"/>
                <w:color w:val="000000"/>
              </w:rPr>
              <w:t>1.14</w:t>
            </w:r>
          </w:p>
        </w:tc>
        <w:tc>
          <w:tcPr>
            <w:tcW w:w="1300" w:type="dxa"/>
            <w:tcBorders>
              <w:top w:val="nil"/>
              <w:left w:val="nil"/>
              <w:bottom w:val="nil"/>
              <w:right w:val="nil"/>
            </w:tcBorders>
            <w:shd w:val="clear" w:color="auto" w:fill="auto"/>
            <w:noWrap/>
            <w:vAlign w:val="center"/>
            <w:hideMark/>
          </w:tcPr>
          <w:p w14:paraId="626B7109" w14:textId="5A7308FC" w:rsidR="00F85621" w:rsidRPr="00F85621" w:rsidRDefault="00F85621" w:rsidP="00F85621">
            <w:pPr>
              <w:jc w:val="right"/>
              <w:rPr>
                <w:rFonts w:ascii="Times" w:hAnsi="Times"/>
                <w:color w:val="000000"/>
              </w:rPr>
            </w:pPr>
            <w:r w:rsidRPr="00F85621">
              <w:rPr>
                <w:rFonts w:ascii="Times" w:hAnsi="Times"/>
                <w:color w:val="000000"/>
              </w:rPr>
              <w:t>0.50</w:t>
            </w:r>
          </w:p>
        </w:tc>
      </w:tr>
      <w:tr w:rsidR="00F85621" w:rsidRPr="005144B2" w14:paraId="475439B8" w14:textId="77777777" w:rsidTr="00CC0262">
        <w:trPr>
          <w:trHeight w:val="320"/>
        </w:trPr>
        <w:tc>
          <w:tcPr>
            <w:tcW w:w="3510" w:type="dxa"/>
            <w:tcBorders>
              <w:top w:val="nil"/>
              <w:left w:val="nil"/>
              <w:bottom w:val="nil"/>
              <w:right w:val="nil"/>
            </w:tcBorders>
            <w:shd w:val="clear" w:color="auto" w:fill="auto"/>
            <w:noWrap/>
            <w:vAlign w:val="center"/>
            <w:hideMark/>
          </w:tcPr>
          <w:p w14:paraId="75ADA026" w14:textId="1C8B2A58" w:rsidR="00F85621" w:rsidRPr="00F85621" w:rsidRDefault="00F85621" w:rsidP="00F85621">
            <w:pPr>
              <w:rPr>
                <w:rFonts w:ascii="Times" w:hAnsi="Times"/>
                <w:color w:val="000000"/>
              </w:rPr>
            </w:pPr>
            <w:r w:rsidRPr="00F85621">
              <w:rPr>
                <w:rFonts w:ascii="Times" w:hAnsi="Times"/>
                <w:color w:val="000000"/>
              </w:rPr>
              <w:t>Age</w:t>
            </w:r>
            <w:r w:rsidRPr="00F85621">
              <w:rPr>
                <w:rFonts w:ascii="Times" w:hAnsi="Times"/>
                <w:color w:val="000000"/>
                <w:vertAlign w:val="superscript"/>
              </w:rPr>
              <w:t>1</w:t>
            </w:r>
          </w:p>
        </w:tc>
        <w:tc>
          <w:tcPr>
            <w:tcW w:w="1926" w:type="dxa"/>
            <w:tcBorders>
              <w:top w:val="nil"/>
              <w:left w:val="nil"/>
              <w:bottom w:val="nil"/>
              <w:right w:val="nil"/>
            </w:tcBorders>
            <w:shd w:val="clear" w:color="auto" w:fill="auto"/>
            <w:noWrap/>
            <w:vAlign w:val="bottom"/>
            <w:hideMark/>
          </w:tcPr>
          <w:p w14:paraId="20E5B8AF"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7EAD430" w14:textId="612D589E" w:rsidR="00F85621" w:rsidRPr="00F85621" w:rsidRDefault="00F85621" w:rsidP="00F85621">
            <w:pPr>
              <w:jc w:val="right"/>
              <w:rPr>
                <w:rFonts w:ascii="Times" w:hAnsi="Times"/>
                <w:color w:val="000000"/>
              </w:rPr>
            </w:pPr>
            <w:r w:rsidRPr="00F85621">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76DAFB45" w14:textId="57523B24" w:rsidR="00F85621" w:rsidRPr="00F85621" w:rsidRDefault="00F85621" w:rsidP="00F85621">
            <w:pPr>
              <w:jc w:val="right"/>
              <w:rPr>
                <w:rFonts w:ascii="Times" w:hAnsi="Times"/>
                <w:color w:val="000000"/>
              </w:rPr>
            </w:pPr>
            <w:r w:rsidRPr="00F85621">
              <w:rPr>
                <w:rFonts w:ascii="Times" w:hAnsi="Times" w:cs="Arial"/>
                <w:color w:val="000000"/>
              </w:rPr>
              <w:t>0.97</w:t>
            </w:r>
          </w:p>
        </w:tc>
        <w:tc>
          <w:tcPr>
            <w:tcW w:w="1300" w:type="dxa"/>
            <w:tcBorders>
              <w:top w:val="nil"/>
              <w:left w:val="nil"/>
              <w:bottom w:val="nil"/>
              <w:right w:val="nil"/>
            </w:tcBorders>
            <w:shd w:val="clear" w:color="auto" w:fill="auto"/>
            <w:noWrap/>
            <w:vAlign w:val="bottom"/>
            <w:hideMark/>
          </w:tcPr>
          <w:p w14:paraId="49E66AFF" w14:textId="7470D082" w:rsidR="00F85621" w:rsidRPr="00F85621" w:rsidRDefault="00F85621" w:rsidP="00F85621">
            <w:pPr>
              <w:jc w:val="right"/>
              <w:rPr>
                <w:rFonts w:ascii="Times" w:hAnsi="Times"/>
                <w:color w:val="000000"/>
              </w:rPr>
            </w:pPr>
            <w:r w:rsidRPr="00F85621">
              <w:rPr>
                <w:rFonts w:ascii="Times" w:hAnsi="Times" w:cs="Arial"/>
                <w:color w:val="000000"/>
              </w:rPr>
              <w:t>0.98</w:t>
            </w:r>
          </w:p>
        </w:tc>
        <w:tc>
          <w:tcPr>
            <w:tcW w:w="1300" w:type="dxa"/>
            <w:tcBorders>
              <w:top w:val="nil"/>
              <w:left w:val="nil"/>
              <w:bottom w:val="nil"/>
              <w:right w:val="nil"/>
            </w:tcBorders>
            <w:shd w:val="clear" w:color="auto" w:fill="auto"/>
            <w:noWrap/>
            <w:vAlign w:val="center"/>
            <w:hideMark/>
          </w:tcPr>
          <w:p w14:paraId="27A385E4"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7180D90B" w14:textId="77777777" w:rsidTr="00CC0262">
        <w:trPr>
          <w:trHeight w:val="320"/>
        </w:trPr>
        <w:tc>
          <w:tcPr>
            <w:tcW w:w="3510" w:type="dxa"/>
            <w:tcBorders>
              <w:top w:val="nil"/>
              <w:left w:val="nil"/>
              <w:bottom w:val="nil"/>
              <w:right w:val="nil"/>
            </w:tcBorders>
            <w:shd w:val="clear" w:color="auto" w:fill="auto"/>
            <w:noWrap/>
            <w:vAlign w:val="center"/>
            <w:hideMark/>
          </w:tcPr>
          <w:p w14:paraId="05372309" w14:textId="77777777" w:rsidR="00F85621" w:rsidRPr="00F85621" w:rsidRDefault="00F85621" w:rsidP="00F85621">
            <w:pPr>
              <w:rPr>
                <w:rFonts w:ascii="Times" w:hAnsi="Times"/>
                <w:color w:val="000000"/>
              </w:rPr>
            </w:pPr>
            <w:r w:rsidRPr="00F85621">
              <w:rPr>
                <w:rFonts w:ascii="Times" w:hAnsi="Times"/>
                <w:color w:val="000000"/>
              </w:rPr>
              <w:t>Single marital status</w:t>
            </w:r>
          </w:p>
        </w:tc>
        <w:tc>
          <w:tcPr>
            <w:tcW w:w="1926" w:type="dxa"/>
            <w:tcBorders>
              <w:top w:val="nil"/>
              <w:left w:val="nil"/>
              <w:bottom w:val="nil"/>
              <w:right w:val="nil"/>
            </w:tcBorders>
            <w:shd w:val="clear" w:color="auto" w:fill="auto"/>
            <w:noWrap/>
            <w:vAlign w:val="bottom"/>
            <w:hideMark/>
          </w:tcPr>
          <w:p w14:paraId="2F47C5EB"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F80A44E" w14:textId="2D6C36DA" w:rsidR="00F85621" w:rsidRPr="00F85621" w:rsidRDefault="00F85621" w:rsidP="00F85621">
            <w:pPr>
              <w:jc w:val="right"/>
              <w:rPr>
                <w:rFonts w:ascii="Times" w:hAnsi="Times"/>
                <w:color w:val="000000"/>
              </w:rPr>
            </w:pPr>
            <w:r w:rsidRPr="00F85621">
              <w:rPr>
                <w:rFonts w:ascii="Times" w:hAnsi="Times" w:cs="Arial"/>
                <w:color w:val="000000"/>
              </w:rPr>
              <w:t>6.56</w:t>
            </w:r>
          </w:p>
        </w:tc>
        <w:tc>
          <w:tcPr>
            <w:tcW w:w="1300" w:type="dxa"/>
            <w:tcBorders>
              <w:top w:val="nil"/>
              <w:left w:val="nil"/>
              <w:bottom w:val="nil"/>
              <w:right w:val="nil"/>
            </w:tcBorders>
            <w:shd w:val="clear" w:color="auto" w:fill="auto"/>
            <w:noWrap/>
            <w:vAlign w:val="bottom"/>
            <w:hideMark/>
          </w:tcPr>
          <w:p w14:paraId="352C3FAB" w14:textId="1124A4BC" w:rsidR="00F85621" w:rsidRPr="00F85621" w:rsidRDefault="00F85621" w:rsidP="00F85621">
            <w:pPr>
              <w:jc w:val="right"/>
              <w:rPr>
                <w:rFonts w:ascii="Times" w:hAnsi="Times"/>
                <w:color w:val="000000"/>
              </w:rPr>
            </w:pPr>
            <w:r w:rsidRPr="00F85621">
              <w:rPr>
                <w:rFonts w:ascii="Times" w:hAnsi="Times" w:cs="Arial"/>
                <w:color w:val="000000"/>
              </w:rPr>
              <w:t>5.54</w:t>
            </w:r>
          </w:p>
        </w:tc>
        <w:tc>
          <w:tcPr>
            <w:tcW w:w="1300" w:type="dxa"/>
            <w:tcBorders>
              <w:top w:val="nil"/>
              <w:left w:val="nil"/>
              <w:bottom w:val="nil"/>
              <w:right w:val="nil"/>
            </w:tcBorders>
            <w:shd w:val="clear" w:color="auto" w:fill="auto"/>
            <w:noWrap/>
            <w:vAlign w:val="bottom"/>
            <w:hideMark/>
          </w:tcPr>
          <w:p w14:paraId="7D935C5B" w14:textId="684CAC3B" w:rsidR="00F85621" w:rsidRPr="00F85621" w:rsidRDefault="00F85621" w:rsidP="00F85621">
            <w:pPr>
              <w:jc w:val="right"/>
              <w:rPr>
                <w:rFonts w:ascii="Times" w:hAnsi="Times"/>
                <w:color w:val="000000"/>
              </w:rPr>
            </w:pPr>
            <w:r w:rsidRPr="00F85621">
              <w:rPr>
                <w:rFonts w:ascii="Times" w:hAnsi="Times" w:cs="Arial"/>
                <w:color w:val="000000"/>
              </w:rPr>
              <w:t>7.77</w:t>
            </w:r>
          </w:p>
        </w:tc>
        <w:tc>
          <w:tcPr>
            <w:tcW w:w="1300" w:type="dxa"/>
            <w:tcBorders>
              <w:top w:val="nil"/>
              <w:left w:val="nil"/>
              <w:bottom w:val="nil"/>
              <w:right w:val="nil"/>
            </w:tcBorders>
            <w:shd w:val="clear" w:color="auto" w:fill="auto"/>
            <w:noWrap/>
            <w:vAlign w:val="center"/>
            <w:hideMark/>
          </w:tcPr>
          <w:p w14:paraId="194B1C14"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5144B2" w14:paraId="0A051C05" w14:textId="77777777" w:rsidTr="00F85621">
        <w:trPr>
          <w:trHeight w:val="320"/>
        </w:trPr>
        <w:tc>
          <w:tcPr>
            <w:tcW w:w="3510" w:type="dxa"/>
            <w:tcBorders>
              <w:top w:val="nil"/>
              <w:left w:val="nil"/>
              <w:bottom w:val="nil"/>
              <w:right w:val="nil"/>
            </w:tcBorders>
            <w:shd w:val="clear" w:color="auto" w:fill="auto"/>
            <w:noWrap/>
            <w:vAlign w:val="center"/>
            <w:hideMark/>
          </w:tcPr>
          <w:p w14:paraId="77137A85" w14:textId="77777777" w:rsidR="00503CBF" w:rsidRPr="00F85621" w:rsidRDefault="00503CBF" w:rsidP="00CC0262">
            <w:pPr>
              <w:rPr>
                <w:rFonts w:ascii="Times" w:hAnsi="Times"/>
                <w:color w:val="000000"/>
              </w:rPr>
            </w:pPr>
            <w:r w:rsidRPr="00F85621">
              <w:rPr>
                <w:rFonts w:ascii="Times" w:hAnsi="Times"/>
                <w:color w:val="000000"/>
              </w:rPr>
              <w:t>Education</w:t>
            </w:r>
          </w:p>
        </w:tc>
        <w:tc>
          <w:tcPr>
            <w:tcW w:w="1926" w:type="dxa"/>
            <w:tcBorders>
              <w:top w:val="nil"/>
              <w:left w:val="nil"/>
              <w:bottom w:val="nil"/>
              <w:right w:val="nil"/>
            </w:tcBorders>
            <w:shd w:val="clear" w:color="auto" w:fill="auto"/>
            <w:noWrap/>
            <w:vAlign w:val="center"/>
            <w:hideMark/>
          </w:tcPr>
          <w:p w14:paraId="41504683" w14:textId="77777777" w:rsidR="00503CBF" w:rsidRPr="00F85621" w:rsidRDefault="00503CBF" w:rsidP="00CC0262">
            <w:pPr>
              <w:rPr>
                <w:rFonts w:ascii="Times" w:hAnsi="Times"/>
                <w:color w:val="000000"/>
              </w:rPr>
            </w:pPr>
            <w:r w:rsidRPr="00F85621">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3FADF5B8"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0FB85D6D"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EE4E050"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1D7E1C01" w14:textId="77777777" w:rsidR="00503CBF" w:rsidRPr="00F85621" w:rsidRDefault="00503CBF" w:rsidP="00CC0262">
            <w:pPr>
              <w:rPr>
                <w:rFonts w:ascii="Times" w:hAnsi="Times"/>
              </w:rPr>
            </w:pPr>
          </w:p>
        </w:tc>
      </w:tr>
      <w:tr w:rsidR="00F85621" w:rsidRPr="005144B2" w14:paraId="59AF3182" w14:textId="77777777" w:rsidTr="00CC0262">
        <w:trPr>
          <w:trHeight w:val="320"/>
        </w:trPr>
        <w:tc>
          <w:tcPr>
            <w:tcW w:w="3510" w:type="dxa"/>
            <w:tcBorders>
              <w:top w:val="nil"/>
              <w:left w:val="nil"/>
              <w:bottom w:val="nil"/>
              <w:right w:val="nil"/>
            </w:tcBorders>
            <w:shd w:val="clear" w:color="auto" w:fill="auto"/>
            <w:noWrap/>
            <w:vAlign w:val="bottom"/>
            <w:hideMark/>
          </w:tcPr>
          <w:p w14:paraId="0110B480" w14:textId="77777777" w:rsidR="00F85621" w:rsidRPr="00F85621" w:rsidRDefault="00F85621" w:rsidP="00F85621">
            <w:pPr>
              <w:rPr>
                <w:rFonts w:ascii="Times" w:hAnsi="Times"/>
              </w:rPr>
            </w:pPr>
          </w:p>
        </w:tc>
        <w:tc>
          <w:tcPr>
            <w:tcW w:w="1926" w:type="dxa"/>
            <w:tcBorders>
              <w:top w:val="nil"/>
              <w:left w:val="nil"/>
              <w:bottom w:val="nil"/>
              <w:right w:val="nil"/>
            </w:tcBorders>
            <w:shd w:val="clear" w:color="auto" w:fill="auto"/>
            <w:noWrap/>
            <w:vAlign w:val="center"/>
            <w:hideMark/>
          </w:tcPr>
          <w:p w14:paraId="78E94D51" w14:textId="77777777" w:rsidR="00F85621" w:rsidRPr="00F85621" w:rsidRDefault="00F85621" w:rsidP="00F85621">
            <w:pPr>
              <w:rPr>
                <w:rFonts w:ascii="Times" w:hAnsi="Times"/>
                <w:color w:val="000000"/>
              </w:rPr>
            </w:pPr>
            <w:r w:rsidRPr="00F85621">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29480CD2" w14:textId="40A45D52" w:rsidR="00F85621" w:rsidRPr="00F85621" w:rsidRDefault="00F85621" w:rsidP="00F85621">
            <w:pPr>
              <w:jc w:val="right"/>
              <w:rPr>
                <w:rFonts w:ascii="Times" w:hAnsi="Times"/>
                <w:color w:val="000000"/>
              </w:rPr>
            </w:pPr>
            <w:r w:rsidRPr="00F85621">
              <w:rPr>
                <w:rFonts w:ascii="Times" w:hAnsi="Times" w:cs="Arial"/>
                <w:color w:val="000000"/>
              </w:rPr>
              <w:t>1.96</w:t>
            </w:r>
          </w:p>
        </w:tc>
        <w:tc>
          <w:tcPr>
            <w:tcW w:w="1300" w:type="dxa"/>
            <w:tcBorders>
              <w:top w:val="nil"/>
              <w:left w:val="nil"/>
              <w:bottom w:val="nil"/>
              <w:right w:val="nil"/>
            </w:tcBorders>
            <w:shd w:val="clear" w:color="auto" w:fill="auto"/>
            <w:noWrap/>
            <w:vAlign w:val="bottom"/>
            <w:hideMark/>
          </w:tcPr>
          <w:p w14:paraId="4C20A4FD" w14:textId="28D02973" w:rsidR="00F85621" w:rsidRPr="00F85621" w:rsidRDefault="00F85621" w:rsidP="00F85621">
            <w:pPr>
              <w:jc w:val="right"/>
              <w:rPr>
                <w:rFonts w:ascii="Times" w:hAnsi="Times"/>
                <w:color w:val="000000"/>
              </w:rPr>
            </w:pPr>
            <w:r w:rsidRPr="00F85621">
              <w:rPr>
                <w:rFonts w:ascii="Times" w:hAnsi="Times" w:cs="Arial"/>
                <w:color w:val="000000"/>
              </w:rPr>
              <w:t>1.72</w:t>
            </w:r>
          </w:p>
        </w:tc>
        <w:tc>
          <w:tcPr>
            <w:tcW w:w="1300" w:type="dxa"/>
            <w:tcBorders>
              <w:top w:val="nil"/>
              <w:left w:val="nil"/>
              <w:bottom w:val="nil"/>
              <w:right w:val="nil"/>
            </w:tcBorders>
            <w:shd w:val="clear" w:color="auto" w:fill="auto"/>
            <w:noWrap/>
            <w:vAlign w:val="bottom"/>
            <w:hideMark/>
          </w:tcPr>
          <w:p w14:paraId="1B664971" w14:textId="3AEB67D5" w:rsidR="00F85621" w:rsidRPr="00F85621" w:rsidRDefault="00F85621" w:rsidP="00F85621">
            <w:pPr>
              <w:jc w:val="right"/>
              <w:rPr>
                <w:rFonts w:ascii="Times" w:hAnsi="Times"/>
                <w:color w:val="000000"/>
              </w:rPr>
            </w:pPr>
            <w:r w:rsidRPr="00F85621">
              <w:rPr>
                <w:rFonts w:ascii="Times" w:hAnsi="Times" w:cs="Arial"/>
                <w:color w:val="000000"/>
              </w:rPr>
              <w:t>2.23</w:t>
            </w:r>
          </w:p>
        </w:tc>
        <w:tc>
          <w:tcPr>
            <w:tcW w:w="1300" w:type="dxa"/>
            <w:tcBorders>
              <w:top w:val="nil"/>
              <w:left w:val="nil"/>
              <w:bottom w:val="nil"/>
              <w:right w:val="nil"/>
            </w:tcBorders>
            <w:shd w:val="clear" w:color="auto" w:fill="auto"/>
            <w:noWrap/>
            <w:vAlign w:val="center"/>
            <w:hideMark/>
          </w:tcPr>
          <w:p w14:paraId="3E1C2B20"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67739E9F" w14:textId="77777777" w:rsidTr="00CC0262">
        <w:trPr>
          <w:trHeight w:val="320"/>
        </w:trPr>
        <w:tc>
          <w:tcPr>
            <w:tcW w:w="3510" w:type="dxa"/>
            <w:tcBorders>
              <w:top w:val="nil"/>
              <w:left w:val="nil"/>
              <w:bottom w:val="nil"/>
              <w:right w:val="nil"/>
            </w:tcBorders>
            <w:shd w:val="clear" w:color="auto" w:fill="auto"/>
            <w:noWrap/>
            <w:vAlign w:val="bottom"/>
            <w:hideMark/>
          </w:tcPr>
          <w:p w14:paraId="310B1B9F"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122F82F9" w14:textId="77777777" w:rsidR="00F85621" w:rsidRPr="00F85621" w:rsidRDefault="00F85621" w:rsidP="00F85621">
            <w:pPr>
              <w:rPr>
                <w:rFonts w:ascii="Times" w:hAnsi="Times"/>
                <w:color w:val="000000"/>
              </w:rPr>
            </w:pPr>
            <w:r w:rsidRPr="00F85621">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43C046A0" w14:textId="05DA6D01" w:rsidR="00F85621" w:rsidRPr="00F85621" w:rsidRDefault="00F85621" w:rsidP="00F85621">
            <w:pPr>
              <w:jc w:val="right"/>
              <w:rPr>
                <w:rFonts w:ascii="Times" w:hAnsi="Times"/>
                <w:color w:val="000000"/>
              </w:rPr>
            </w:pPr>
            <w:r w:rsidRPr="00F85621">
              <w:rPr>
                <w:rFonts w:ascii="Times" w:hAnsi="Times" w:cs="Arial"/>
                <w:color w:val="000000"/>
              </w:rPr>
              <w:t>3.15</w:t>
            </w:r>
          </w:p>
        </w:tc>
        <w:tc>
          <w:tcPr>
            <w:tcW w:w="1300" w:type="dxa"/>
            <w:tcBorders>
              <w:top w:val="nil"/>
              <w:left w:val="nil"/>
              <w:bottom w:val="nil"/>
              <w:right w:val="nil"/>
            </w:tcBorders>
            <w:shd w:val="clear" w:color="auto" w:fill="auto"/>
            <w:noWrap/>
            <w:vAlign w:val="bottom"/>
            <w:hideMark/>
          </w:tcPr>
          <w:p w14:paraId="42623C7F" w14:textId="03D001C0" w:rsidR="00F85621" w:rsidRPr="00F85621" w:rsidRDefault="00F85621" w:rsidP="00F85621">
            <w:pPr>
              <w:jc w:val="right"/>
              <w:rPr>
                <w:rFonts w:ascii="Times" w:hAnsi="Times"/>
                <w:color w:val="000000"/>
              </w:rPr>
            </w:pPr>
            <w:r w:rsidRPr="00F85621">
              <w:rPr>
                <w:rFonts w:ascii="Times" w:hAnsi="Times" w:cs="Arial"/>
                <w:color w:val="000000"/>
              </w:rPr>
              <w:t>2.64</w:t>
            </w:r>
          </w:p>
        </w:tc>
        <w:tc>
          <w:tcPr>
            <w:tcW w:w="1300" w:type="dxa"/>
            <w:tcBorders>
              <w:top w:val="nil"/>
              <w:left w:val="nil"/>
              <w:bottom w:val="nil"/>
              <w:right w:val="nil"/>
            </w:tcBorders>
            <w:shd w:val="clear" w:color="auto" w:fill="auto"/>
            <w:noWrap/>
            <w:vAlign w:val="bottom"/>
            <w:hideMark/>
          </w:tcPr>
          <w:p w14:paraId="4DB79BD8" w14:textId="6CCE9BE6" w:rsidR="00F85621" w:rsidRPr="00F85621" w:rsidRDefault="00F85621" w:rsidP="00F85621">
            <w:pPr>
              <w:jc w:val="right"/>
              <w:rPr>
                <w:rFonts w:ascii="Times" w:hAnsi="Times"/>
                <w:color w:val="000000"/>
              </w:rPr>
            </w:pPr>
            <w:r w:rsidRPr="00F85621">
              <w:rPr>
                <w:rFonts w:ascii="Times" w:hAnsi="Times" w:cs="Arial"/>
                <w:color w:val="000000"/>
              </w:rPr>
              <w:t>3.76</w:t>
            </w:r>
          </w:p>
        </w:tc>
        <w:tc>
          <w:tcPr>
            <w:tcW w:w="1300" w:type="dxa"/>
            <w:tcBorders>
              <w:top w:val="nil"/>
              <w:left w:val="nil"/>
              <w:bottom w:val="nil"/>
              <w:right w:val="nil"/>
            </w:tcBorders>
            <w:shd w:val="clear" w:color="auto" w:fill="auto"/>
            <w:noWrap/>
            <w:vAlign w:val="center"/>
            <w:hideMark/>
          </w:tcPr>
          <w:p w14:paraId="17E280C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57D7D6BC" w14:textId="77777777" w:rsidTr="00CC0262">
        <w:trPr>
          <w:trHeight w:val="320"/>
        </w:trPr>
        <w:tc>
          <w:tcPr>
            <w:tcW w:w="3510" w:type="dxa"/>
            <w:tcBorders>
              <w:top w:val="nil"/>
              <w:left w:val="nil"/>
              <w:bottom w:val="nil"/>
              <w:right w:val="nil"/>
            </w:tcBorders>
            <w:shd w:val="clear" w:color="auto" w:fill="auto"/>
            <w:noWrap/>
            <w:vAlign w:val="bottom"/>
            <w:hideMark/>
          </w:tcPr>
          <w:p w14:paraId="5999206A"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627D5680" w14:textId="77777777" w:rsidR="00F85621" w:rsidRPr="00F85621" w:rsidRDefault="00F85621" w:rsidP="00F85621">
            <w:pPr>
              <w:rPr>
                <w:rFonts w:ascii="Times" w:hAnsi="Times"/>
                <w:color w:val="000000"/>
              </w:rPr>
            </w:pPr>
            <w:r w:rsidRPr="00F85621">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7D6C5E16" w14:textId="201DF03B" w:rsidR="00F85621" w:rsidRPr="00F85621" w:rsidRDefault="00F85621" w:rsidP="00F85621">
            <w:pPr>
              <w:jc w:val="right"/>
              <w:rPr>
                <w:rFonts w:ascii="Times" w:hAnsi="Times"/>
                <w:color w:val="000000"/>
              </w:rPr>
            </w:pPr>
            <w:r w:rsidRPr="00F85621">
              <w:rPr>
                <w:rFonts w:ascii="Times" w:hAnsi="Times" w:cs="Arial"/>
                <w:color w:val="000000"/>
              </w:rPr>
              <w:t>3.83</w:t>
            </w:r>
          </w:p>
        </w:tc>
        <w:tc>
          <w:tcPr>
            <w:tcW w:w="1300" w:type="dxa"/>
            <w:tcBorders>
              <w:top w:val="nil"/>
              <w:left w:val="nil"/>
              <w:bottom w:val="nil"/>
              <w:right w:val="nil"/>
            </w:tcBorders>
            <w:shd w:val="clear" w:color="auto" w:fill="auto"/>
            <w:noWrap/>
            <w:vAlign w:val="bottom"/>
            <w:hideMark/>
          </w:tcPr>
          <w:p w14:paraId="41628048" w14:textId="06B7683E" w:rsidR="00F85621" w:rsidRPr="00F85621" w:rsidRDefault="00F85621" w:rsidP="00F85621">
            <w:pPr>
              <w:jc w:val="right"/>
              <w:rPr>
                <w:rFonts w:ascii="Times" w:hAnsi="Times"/>
                <w:color w:val="000000"/>
              </w:rPr>
            </w:pPr>
            <w:r w:rsidRPr="00F85621">
              <w:rPr>
                <w:rFonts w:ascii="Times" w:hAnsi="Times" w:cs="Arial"/>
                <w:color w:val="000000"/>
              </w:rPr>
              <w:t>3.08</w:t>
            </w:r>
          </w:p>
        </w:tc>
        <w:tc>
          <w:tcPr>
            <w:tcW w:w="1300" w:type="dxa"/>
            <w:tcBorders>
              <w:top w:val="nil"/>
              <w:left w:val="nil"/>
              <w:bottom w:val="nil"/>
              <w:right w:val="nil"/>
            </w:tcBorders>
            <w:shd w:val="clear" w:color="auto" w:fill="auto"/>
            <w:noWrap/>
            <w:vAlign w:val="bottom"/>
            <w:hideMark/>
          </w:tcPr>
          <w:p w14:paraId="7AE02198" w14:textId="7B2DA3AD" w:rsidR="00F85621" w:rsidRPr="00F85621" w:rsidRDefault="00F85621" w:rsidP="00F85621">
            <w:pPr>
              <w:jc w:val="right"/>
              <w:rPr>
                <w:rFonts w:ascii="Times" w:hAnsi="Times"/>
                <w:color w:val="000000"/>
              </w:rPr>
            </w:pPr>
            <w:r w:rsidRPr="00F85621">
              <w:rPr>
                <w:rFonts w:ascii="Times" w:hAnsi="Times" w:cs="Arial"/>
                <w:color w:val="000000"/>
              </w:rPr>
              <w:t>4.77</w:t>
            </w:r>
          </w:p>
        </w:tc>
        <w:tc>
          <w:tcPr>
            <w:tcW w:w="1300" w:type="dxa"/>
            <w:tcBorders>
              <w:top w:val="nil"/>
              <w:left w:val="nil"/>
              <w:bottom w:val="nil"/>
              <w:right w:val="nil"/>
            </w:tcBorders>
            <w:shd w:val="clear" w:color="auto" w:fill="auto"/>
            <w:noWrap/>
            <w:vAlign w:val="center"/>
            <w:hideMark/>
          </w:tcPr>
          <w:p w14:paraId="0375C373"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5144B2" w14:paraId="2FCA1AD2" w14:textId="77777777" w:rsidTr="00F85621">
        <w:trPr>
          <w:trHeight w:val="320"/>
        </w:trPr>
        <w:tc>
          <w:tcPr>
            <w:tcW w:w="3510" w:type="dxa"/>
            <w:tcBorders>
              <w:top w:val="nil"/>
              <w:left w:val="nil"/>
              <w:bottom w:val="nil"/>
              <w:right w:val="nil"/>
            </w:tcBorders>
            <w:shd w:val="clear" w:color="auto" w:fill="auto"/>
            <w:noWrap/>
            <w:vAlign w:val="center"/>
            <w:hideMark/>
          </w:tcPr>
          <w:p w14:paraId="0E55E0D6" w14:textId="77777777" w:rsidR="00503CBF" w:rsidRPr="00F85621" w:rsidRDefault="00503CBF" w:rsidP="00CC0262">
            <w:pPr>
              <w:rPr>
                <w:rFonts w:ascii="Times" w:hAnsi="Times"/>
                <w:color w:val="000000"/>
              </w:rPr>
            </w:pPr>
            <w:r w:rsidRPr="00F85621">
              <w:rPr>
                <w:rFonts w:ascii="Times" w:hAnsi="Times"/>
                <w:color w:val="000000"/>
              </w:rPr>
              <w:t>Wealth</w:t>
            </w:r>
          </w:p>
        </w:tc>
        <w:tc>
          <w:tcPr>
            <w:tcW w:w="1926" w:type="dxa"/>
            <w:tcBorders>
              <w:top w:val="nil"/>
              <w:left w:val="nil"/>
              <w:bottom w:val="nil"/>
              <w:right w:val="nil"/>
            </w:tcBorders>
            <w:shd w:val="clear" w:color="auto" w:fill="auto"/>
            <w:noWrap/>
            <w:vAlign w:val="center"/>
            <w:hideMark/>
          </w:tcPr>
          <w:p w14:paraId="0F9F32DC" w14:textId="77777777" w:rsidR="00503CBF" w:rsidRPr="00F85621" w:rsidRDefault="00503CBF" w:rsidP="00CC0262">
            <w:pPr>
              <w:rPr>
                <w:rFonts w:ascii="Times" w:hAnsi="Times"/>
                <w:color w:val="000000"/>
              </w:rPr>
            </w:pPr>
            <w:r w:rsidRPr="00F85621">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696ECF7A"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5B1A65F1"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EC5BA9A"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22945693" w14:textId="77777777" w:rsidR="00503CBF" w:rsidRPr="00F85621" w:rsidRDefault="00503CBF" w:rsidP="00CC0262">
            <w:pPr>
              <w:rPr>
                <w:rFonts w:ascii="Times" w:hAnsi="Times"/>
              </w:rPr>
            </w:pPr>
          </w:p>
        </w:tc>
      </w:tr>
      <w:tr w:rsidR="00F85621" w:rsidRPr="005144B2" w14:paraId="72CDB3C4" w14:textId="77777777" w:rsidTr="00CC0262">
        <w:trPr>
          <w:trHeight w:val="320"/>
        </w:trPr>
        <w:tc>
          <w:tcPr>
            <w:tcW w:w="3510" w:type="dxa"/>
            <w:tcBorders>
              <w:top w:val="nil"/>
              <w:left w:val="nil"/>
              <w:bottom w:val="nil"/>
              <w:right w:val="nil"/>
            </w:tcBorders>
            <w:shd w:val="clear" w:color="auto" w:fill="auto"/>
            <w:noWrap/>
            <w:vAlign w:val="bottom"/>
            <w:hideMark/>
          </w:tcPr>
          <w:p w14:paraId="7773C6D3" w14:textId="77777777" w:rsidR="00F85621" w:rsidRPr="00F85621" w:rsidRDefault="00F85621" w:rsidP="00F85621">
            <w:pPr>
              <w:rPr>
                <w:rFonts w:ascii="Times" w:hAnsi="Times"/>
              </w:rPr>
            </w:pPr>
          </w:p>
        </w:tc>
        <w:tc>
          <w:tcPr>
            <w:tcW w:w="1926" w:type="dxa"/>
            <w:tcBorders>
              <w:top w:val="nil"/>
              <w:left w:val="nil"/>
              <w:bottom w:val="nil"/>
              <w:right w:val="nil"/>
            </w:tcBorders>
            <w:shd w:val="clear" w:color="auto" w:fill="auto"/>
            <w:noWrap/>
            <w:vAlign w:val="center"/>
            <w:hideMark/>
          </w:tcPr>
          <w:p w14:paraId="2F9F7301" w14:textId="77777777" w:rsidR="00F85621" w:rsidRPr="00F85621" w:rsidRDefault="00F85621" w:rsidP="00F85621">
            <w:pPr>
              <w:rPr>
                <w:rFonts w:ascii="Times" w:hAnsi="Times"/>
                <w:color w:val="000000"/>
              </w:rPr>
            </w:pPr>
            <w:r w:rsidRPr="00F85621">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130BCC00" w14:textId="38F4ED21" w:rsidR="00F85621" w:rsidRPr="00F85621" w:rsidRDefault="00F85621" w:rsidP="00F85621">
            <w:pPr>
              <w:jc w:val="right"/>
              <w:rPr>
                <w:rFonts w:ascii="Times" w:hAnsi="Times"/>
                <w:color w:val="000000"/>
              </w:rPr>
            </w:pPr>
            <w:r w:rsidRPr="00F85621">
              <w:rPr>
                <w:rFonts w:ascii="Times" w:hAnsi="Times" w:cs="Arial"/>
                <w:color w:val="000000"/>
              </w:rPr>
              <w:t>0.82</w:t>
            </w:r>
          </w:p>
        </w:tc>
        <w:tc>
          <w:tcPr>
            <w:tcW w:w="1300" w:type="dxa"/>
            <w:tcBorders>
              <w:top w:val="nil"/>
              <w:left w:val="nil"/>
              <w:bottom w:val="nil"/>
              <w:right w:val="nil"/>
            </w:tcBorders>
            <w:shd w:val="clear" w:color="auto" w:fill="auto"/>
            <w:noWrap/>
            <w:vAlign w:val="bottom"/>
            <w:hideMark/>
          </w:tcPr>
          <w:p w14:paraId="469DDF49" w14:textId="70FE625A" w:rsidR="00F85621" w:rsidRPr="00F85621" w:rsidRDefault="00F85621" w:rsidP="00F85621">
            <w:pPr>
              <w:jc w:val="right"/>
              <w:rPr>
                <w:rFonts w:ascii="Times" w:hAnsi="Times"/>
                <w:color w:val="000000"/>
              </w:rPr>
            </w:pPr>
            <w:r w:rsidRPr="00F85621">
              <w:rPr>
                <w:rFonts w:ascii="Times" w:hAnsi="Times" w:cs="Arial"/>
                <w:color w:val="000000"/>
              </w:rPr>
              <w:t>0.76</w:t>
            </w:r>
          </w:p>
        </w:tc>
        <w:tc>
          <w:tcPr>
            <w:tcW w:w="1300" w:type="dxa"/>
            <w:tcBorders>
              <w:top w:val="nil"/>
              <w:left w:val="nil"/>
              <w:bottom w:val="nil"/>
              <w:right w:val="nil"/>
            </w:tcBorders>
            <w:shd w:val="clear" w:color="auto" w:fill="auto"/>
            <w:noWrap/>
            <w:vAlign w:val="bottom"/>
            <w:hideMark/>
          </w:tcPr>
          <w:p w14:paraId="318BD1B5" w14:textId="0442FECA" w:rsidR="00F85621" w:rsidRPr="00F85621" w:rsidRDefault="00F85621" w:rsidP="00F85621">
            <w:pPr>
              <w:jc w:val="right"/>
              <w:rPr>
                <w:rFonts w:ascii="Times" w:hAnsi="Times"/>
                <w:color w:val="000000"/>
              </w:rPr>
            </w:pPr>
            <w:r w:rsidRPr="00F85621">
              <w:rPr>
                <w:rFonts w:ascii="Times" w:hAnsi="Times" w:cs="Arial"/>
                <w:color w:val="000000"/>
              </w:rPr>
              <w:t>0.89</w:t>
            </w:r>
          </w:p>
        </w:tc>
        <w:tc>
          <w:tcPr>
            <w:tcW w:w="1300" w:type="dxa"/>
            <w:tcBorders>
              <w:top w:val="nil"/>
              <w:left w:val="nil"/>
              <w:bottom w:val="nil"/>
              <w:right w:val="nil"/>
            </w:tcBorders>
            <w:shd w:val="clear" w:color="auto" w:fill="auto"/>
            <w:noWrap/>
            <w:vAlign w:val="center"/>
            <w:hideMark/>
          </w:tcPr>
          <w:p w14:paraId="5BF8CC97"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65DD13FC" w14:textId="77777777" w:rsidTr="00CC0262">
        <w:trPr>
          <w:trHeight w:val="320"/>
        </w:trPr>
        <w:tc>
          <w:tcPr>
            <w:tcW w:w="3510" w:type="dxa"/>
            <w:tcBorders>
              <w:top w:val="nil"/>
              <w:left w:val="nil"/>
              <w:bottom w:val="nil"/>
              <w:right w:val="nil"/>
            </w:tcBorders>
            <w:shd w:val="clear" w:color="auto" w:fill="auto"/>
            <w:noWrap/>
            <w:vAlign w:val="bottom"/>
            <w:hideMark/>
          </w:tcPr>
          <w:p w14:paraId="58764A28"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4D07C65C" w14:textId="77777777" w:rsidR="00F85621" w:rsidRPr="00F85621" w:rsidRDefault="00F85621" w:rsidP="00F85621">
            <w:pPr>
              <w:rPr>
                <w:rFonts w:ascii="Times" w:hAnsi="Times"/>
                <w:color w:val="000000"/>
              </w:rPr>
            </w:pPr>
            <w:r w:rsidRPr="00F85621">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3E518B7E" w14:textId="4DE659B3" w:rsidR="00F85621" w:rsidRPr="00F85621" w:rsidRDefault="00F85621" w:rsidP="00F85621">
            <w:pPr>
              <w:jc w:val="right"/>
              <w:rPr>
                <w:rFonts w:ascii="Times" w:hAnsi="Times"/>
                <w:color w:val="000000"/>
              </w:rPr>
            </w:pPr>
            <w:r w:rsidRPr="00F85621">
              <w:rPr>
                <w:rFonts w:ascii="Times" w:hAnsi="Times" w:cs="Arial"/>
                <w:color w:val="000000"/>
              </w:rPr>
              <w:t>0.69</w:t>
            </w:r>
          </w:p>
        </w:tc>
        <w:tc>
          <w:tcPr>
            <w:tcW w:w="1300" w:type="dxa"/>
            <w:tcBorders>
              <w:top w:val="nil"/>
              <w:left w:val="nil"/>
              <w:bottom w:val="nil"/>
              <w:right w:val="nil"/>
            </w:tcBorders>
            <w:shd w:val="clear" w:color="auto" w:fill="auto"/>
            <w:noWrap/>
            <w:vAlign w:val="bottom"/>
            <w:hideMark/>
          </w:tcPr>
          <w:p w14:paraId="596132F8" w14:textId="7B3AC421" w:rsidR="00F85621" w:rsidRPr="00F85621" w:rsidRDefault="00F85621" w:rsidP="00F85621">
            <w:pPr>
              <w:jc w:val="right"/>
              <w:rPr>
                <w:rFonts w:ascii="Times" w:hAnsi="Times"/>
                <w:color w:val="000000"/>
              </w:rPr>
            </w:pPr>
            <w:r w:rsidRPr="00F85621">
              <w:rPr>
                <w:rFonts w:ascii="Times" w:hAnsi="Times" w:cs="Arial"/>
                <w:color w:val="000000"/>
              </w:rPr>
              <w:t>0.62</w:t>
            </w:r>
          </w:p>
        </w:tc>
        <w:tc>
          <w:tcPr>
            <w:tcW w:w="1300" w:type="dxa"/>
            <w:tcBorders>
              <w:top w:val="nil"/>
              <w:left w:val="nil"/>
              <w:bottom w:val="nil"/>
              <w:right w:val="nil"/>
            </w:tcBorders>
            <w:shd w:val="clear" w:color="auto" w:fill="auto"/>
            <w:noWrap/>
            <w:vAlign w:val="bottom"/>
            <w:hideMark/>
          </w:tcPr>
          <w:p w14:paraId="00ED37E7" w14:textId="7A17FAA6" w:rsidR="00F85621" w:rsidRPr="00F85621" w:rsidRDefault="00F85621" w:rsidP="00F85621">
            <w:pPr>
              <w:jc w:val="right"/>
              <w:rPr>
                <w:rFonts w:ascii="Times" w:hAnsi="Times"/>
                <w:color w:val="000000"/>
              </w:rPr>
            </w:pPr>
            <w:r w:rsidRPr="00F85621">
              <w:rPr>
                <w:rFonts w:ascii="Times" w:hAnsi="Times" w:cs="Arial"/>
                <w:color w:val="000000"/>
              </w:rPr>
              <w:t>0.76</w:t>
            </w:r>
          </w:p>
        </w:tc>
        <w:tc>
          <w:tcPr>
            <w:tcW w:w="1300" w:type="dxa"/>
            <w:tcBorders>
              <w:top w:val="nil"/>
              <w:left w:val="nil"/>
              <w:bottom w:val="nil"/>
              <w:right w:val="nil"/>
            </w:tcBorders>
            <w:shd w:val="clear" w:color="auto" w:fill="auto"/>
            <w:noWrap/>
            <w:vAlign w:val="center"/>
            <w:hideMark/>
          </w:tcPr>
          <w:p w14:paraId="27864A4C"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2B0E3EC5" w14:textId="77777777" w:rsidTr="00CC0262">
        <w:trPr>
          <w:trHeight w:val="320"/>
        </w:trPr>
        <w:tc>
          <w:tcPr>
            <w:tcW w:w="3510" w:type="dxa"/>
            <w:tcBorders>
              <w:top w:val="nil"/>
              <w:left w:val="nil"/>
              <w:bottom w:val="nil"/>
              <w:right w:val="nil"/>
            </w:tcBorders>
            <w:shd w:val="clear" w:color="auto" w:fill="auto"/>
            <w:noWrap/>
            <w:vAlign w:val="bottom"/>
            <w:hideMark/>
          </w:tcPr>
          <w:p w14:paraId="6D548FBC"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601B1814" w14:textId="77777777" w:rsidR="00F85621" w:rsidRPr="00F85621" w:rsidRDefault="00F85621" w:rsidP="00F85621">
            <w:pPr>
              <w:rPr>
                <w:rFonts w:ascii="Times" w:hAnsi="Times"/>
                <w:color w:val="000000"/>
              </w:rPr>
            </w:pPr>
            <w:r w:rsidRPr="00F85621">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0A77AFFB" w14:textId="79227E03" w:rsidR="00F85621" w:rsidRPr="00F85621" w:rsidRDefault="00F85621" w:rsidP="00F85621">
            <w:pPr>
              <w:jc w:val="right"/>
              <w:rPr>
                <w:rFonts w:ascii="Times" w:hAnsi="Times"/>
                <w:color w:val="000000"/>
              </w:rPr>
            </w:pPr>
            <w:r w:rsidRPr="00F85621">
              <w:rPr>
                <w:rFonts w:ascii="Times" w:hAnsi="Times" w:cs="Arial"/>
                <w:color w:val="000000"/>
              </w:rPr>
              <w:t>0.61</w:t>
            </w:r>
          </w:p>
        </w:tc>
        <w:tc>
          <w:tcPr>
            <w:tcW w:w="1300" w:type="dxa"/>
            <w:tcBorders>
              <w:top w:val="nil"/>
              <w:left w:val="nil"/>
              <w:bottom w:val="nil"/>
              <w:right w:val="nil"/>
            </w:tcBorders>
            <w:shd w:val="clear" w:color="auto" w:fill="auto"/>
            <w:noWrap/>
            <w:vAlign w:val="bottom"/>
            <w:hideMark/>
          </w:tcPr>
          <w:p w14:paraId="2CA6D533" w14:textId="00170761" w:rsidR="00F85621" w:rsidRPr="00F85621" w:rsidRDefault="00F85621" w:rsidP="00F85621">
            <w:pPr>
              <w:jc w:val="right"/>
              <w:rPr>
                <w:rFonts w:ascii="Times" w:hAnsi="Times"/>
                <w:color w:val="000000"/>
              </w:rPr>
            </w:pPr>
            <w:r w:rsidRPr="00F85621">
              <w:rPr>
                <w:rFonts w:ascii="Times" w:hAnsi="Times" w:cs="Arial"/>
                <w:color w:val="000000"/>
              </w:rPr>
              <w:t>0.55</w:t>
            </w:r>
          </w:p>
        </w:tc>
        <w:tc>
          <w:tcPr>
            <w:tcW w:w="1300" w:type="dxa"/>
            <w:tcBorders>
              <w:top w:val="nil"/>
              <w:left w:val="nil"/>
              <w:bottom w:val="nil"/>
              <w:right w:val="nil"/>
            </w:tcBorders>
            <w:shd w:val="clear" w:color="auto" w:fill="auto"/>
            <w:noWrap/>
            <w:vAlign w:val="bottom"/>
            <w:hideMark/>
          </w:tcPr>
          <w:p w14:paraId="174DD507" w14:textId="485A3E7E" w:rsidR="00F85621" w:rsidRPr="00F85621" w:rsidRDefault="00F85621" w:rsidP="00F85621">
            <w:pPr>
              <w:jc w:val="right"/>
              <w:rPr>
                <w:rFonts w:ascii="Times" w:hAnsi="Times"/>
                <w:color w:val="000000"/>
              </w:rPr>
            </w:pPr>
            <w:r w:rsidRPr="00F85621">
              <w:rPr>
                <w:rFonts w:ascii="Times" w:hAnsi="Times" w:cs="Arial"/>
                <w:color w:val="000000"/>
              </w:rPr>
              <w:t>0.68</w:t>
            </w:r>
          </w:p>
        </w:tc>
        <w:tc>
          <w:tcPr>
            <w:tcW w:w="1300" w:type="dxa"/>
            <w:tcBorders>
              <w:top w:val="nil"/>
              <w:left w:val="nil"/>
              <w:bottom w:val="nil"/>
              <w:right w:val="nil"/>
            </w:tcBorders>
            <w:shd w:val="clear" w:color="auto" w:fill="auto"/>
            <w:noWrap/>
            <w:vAlign w:val="center"/>
            <w:hideMark/>
          </w:tcPr>
          <w:p w14:paraId="1FF23CA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04D1FBF9" w14:textId="77777777" w:rsidTr="00CC0262">
        <w:trPr>
          <w:trHeight w:val="320"/>
        </w:trPr>
        <w:tc>
          <w:tcPr>
            <w:tcW w:w="3510" w:type="dxa"/>
            <w:tcBorders>
              <w:top w:val="nil"/>
              <w:left w:val="nil"/>
              <w:bottom w:val="nil"/>
              <w:right w:val="nil"/>
            </w:tcBorders>
            <w:shd w:val="clear" w:color="auto" w:fill="auto"/>
            <w:noWrap/>
            <w:vAlign w:val="bottom"/>
            <w:hideMark/>
          </w:tcPr>
          <w:p w14:paraId="5C8ACC74" w14:textId="77777777" w:rsidR="00F85621" w:rsidRPr="00F85621" w:rsidRDefault="00F85621" w:rsidP="00F85621">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53D26385" w14:textId="77777777" w:rsidR="00F85621" w:rsidRPr="00F85621" w:rsidRDefault="00F85621" w:rsidP="00F85621">
            <w:pPr>
              <w:rPr>
                <w:rFonts w:ascii="Times" w:hAnsi="Times"/>
                <w:color w:val="000000"/>
              </w:rPr>
            </w:pPr>
            <w:r w:rsidRPr="00F85621">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4940B5F0" w14:textId="11938EA3" w:rsidR="00F85621" w:rsidRPr="00F85621" w:rsidRDefault="00F85621" w:rsidP="00F85621">
            <w:pPr>
              <w:jc w:val="right"/>
              <w:rPr>
                <w:rFonts w:ascii="Times" w:hAnsi="Times"/>
                <w:color w:val="000000"/>
              </w:rPr>
            </w:pPr>
            <w:r w:rsidRPr="00F85621">
              <w:rPr>
                <w:rFonts w:ascii="Times" w:hAnsi="Times" w:cs="Arial"/>
                <w:color w:val="000000"/>
              </w:rPr>
              <w:t>0.50</w:t>
            </w:r>
          </w:p>
        </w:tc>
        <w:tc>
          <w:tcPr>
            <w:tcW w:w="1300" w:type="dxa"/>
            <w:tcBorders>
              <w:top w:val="nil"/>
              <w:left w:val="nil"/>
              <w:bottom w:val="nil"/>
              <w:right w:val="nil"/>
            </w:tcBorders>
            <w:shd w:val="clear" w:color="auto" w:fill="auto"/>
            <w:noWrap/>
            <w:vAlign w:val="bottom"/>
            <w:hideMark/>
          </w:tcPr>
          <w:p w14:paraId="5290A31C" w14:textId="2A480823" w:rsidR="00F85621" w:rsidRPr="00F85621" w:rsidRDefault="00F85621" w:rsidP="00F85621">
            <w:pPr>
              <w:jc w:val="right"/>
              <w:rPr>
                <w:rFonts w:ascii="Times" w:hAnsi="Times"/>
                <w:color w:val="000000"/>
              </w:rPr>
            </w:pPr>
            <w:r w:rsidRPr="00F85621">
              <w:rPr>
                <w:rFonts w:ascii="Times" w:hAnsi="Times" w:cs="Arial"/>
                <w:color w:val="000000"/>
              </w:rPr>
              <w:t>0.44</w:t>
            </w:r>
          </w:p>
        </w:tc>
        <w:tc>
          <w:tcPr>
            <w:tcW w:w="1300" w:type="dxa"/>
            <w:tcBorders>
              <w:top w:val="nil"/>
              <w:left w:val="nil"/>
              <w:bottom w:val="nil"/>
              <w:right w:val="nil"/>
            </w:tcBorders>
            <w:shd w:val="clear" w:color="auto" w:fill="auto"/>
            <w:noWrap/>
            <w:vAlign w:val="bottom"/>
            <w:hideMark/>
          </w:tcPr>
          <w:p w14:paraId="11CE4ABB" w14:textId="75D29AC0" w:rsidR="00F85621" w:rsidRPr="00F85621" w:rsidRDefault="00F85621" w:rsidP="00F85621">
            <w:pPr>
              <w:jc w:val="right"/>
              <w:rPr>
                <w:rFonts w:ascii="Times" w:hAnsi="Times"/>
                <w:color w:val="000000"/>
              </w:rPr>
            </w:pPr>
            <w:r w:rsidRPr="00F85621">
              <w:rPr>
                <w:rFonts w:ascii="Times" w:hAnsi="Times" w:cs="Arial"/>
                <w:color w:val="000000"/>
              </w:rPr>
              <w:t>0.56</w:t>
            </w:r>
          </w:p>
        </w:tc>
        <w:tc>
          <w:tcPr>
            <w:tcW w:w="1300" w:type="dxa"/>
            <w:tcBorders>
              <w:top w:val="nil"/>
              <w:left w:val="nil"/>
              <w:bottom w:val="nil"/>
              <w:right w:val="nil"/>
            </w:tcBorders>
            <w:shd w:val="clear" w:color="auto" w:fill="auto"/>
            <w:noWrap/>
            <w:vAlign w:val="center"/>
            <w:hideMark/>
          </w:tcPr>
          <w:p w14:paraId="3215AE71"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16BB6A50" w14:textId="77777777" w:rsidTr="00CC0262">
        <w:trPr>
          <w:trHeight w:val="320"/>
        </w:trPr>
        <w:tc>
          <w:tcPr>
            <w:tcW w:w="3510" w:type="dxa"/>
            <w:tcBorders>
              <w:top w:val="nil"/>
              <w:left w:val="nil"/>
              <w:bottom w:val="nil"/>
              <w:right w:val="nil"/>
            </w:tcBorders>
            <w:shd w:val="clear" w:color="auto" w:fill="auto"/>
            <w:noWrap/>
            <w:vAlign w:val="center"/>
            <w:hideMark/>
          </w:tcPr>
          <w:p w14:paraId="06BC278C" w14:textId="77777777" w:rsidR="00F85621" w:rsidRPr="00F85621" w:rsidRDefault="00F85621" w:rsidP="00F85621">
            <w:pPr>
              <w:rPr>
                <w:rFonts w:ascii="Times" w:hAnsi="Times"/>
                <w:color w:val="000000"/>
              </w:rPr>
            </w:pPr>
            <w:r w:rsidRPr="00F85621">
              <w:rPr>
                <w:rFonts w:ascii="Times" w:hAnsi="Times"/>
                <w:color w:val="000000"/>
              </w:rPr>
              <w:t>Rural</w:t>
            </w:r>
          </w:p>
        </w:tc>
        <w:tc>
          <w:tcPr>
            <w:tcW w:w="1926" w:type="dxa"/>
            <w:tcBorders>
              <w:top w:val="nil"/>
              <w:left w:val="nil"/>
              <w:bottom w:val="nil"/>
              <w:right w:val="nil"/>
            </w:tcBorders>
            <w:shd w:val="clear" w:color="auto" w:fill="auto"/>
            <w:noWrap/>
            <w:vAlign w:val="bottom"/>
            <w:hideMark/>
          </w:tcPr>
          <w:p w14:paraId="7B45E026"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2B51E25" w14:textId="374DEB51" w:rsidR="00F85621" w:rsidRPr="00F85621" w:rsidRDefault="00F85621" w:rsidP="00F85621">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bottom"/>
            <w:hideMark/>
          </w:tcPr>
          <w:p w14:paraId="39525386" w14:textId="78230595" w:rsidR="00F85621" w:rsidRPr="00F85621" w:rsidRDefault="00F85621" w:rsidP="00F85621">
            <w:pPr>
              <w:jc w:val="right"/>
              <w:rPr>
                <w:rFonts w:ascii="Times" w:hAnsi="Times"/>
                <w:color w:val="000000"/>
              </w:rPr>
            </w:pPr>
            <w:r w:rsidRPr="00F85621">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265B0C9B" w14:textId="24A1A4D2" w:rsidR="00F85621" w:rsidRPr="00F85621" w:rsidRDefault="00F85621" w:rsidP="00F85621">
            <w:pPr>
              <w:jc w:val="right"/>
              <w:rPr>
                <w:rFonts w:ascii="Times" w:hAnsi="Times"/>
                <w:color w:val="000000"/>
              </w:rPr>
            </w:pPr>
            <w:r w:rsidRPr="00F85621">
              <w:rPr>
                <w:rFonts w:ascii="Times" w:hAnsi="Times" w:cs="Arial"/>
                <w:color w:val="000000"/>
              </w:rPr>
              <w:t>0.82</w:t>
            </w:r>
          </w:p>
        </w:tc>
        <w:tc>
          <w:tcPr>
            <w:tcW w:w="1300" w:type="dxa"/>
            <w:tcBorders>
              <w:top w:val="nil"/>
              <w:left w:val="nil"/>
              <w:bottom w:val="nil"/>
              <w:right w:val="nil"/>
            </w:tcBorders>
            <w:shd w:val="clear" w:color="auto" w:fill="auto"/>
            <w:noWrap/>
            <w:vAlign w:val="center"/>
            <w:hideMark/>
          </w:tcPr>
          <w:p w14:paraId="0DFF5062"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5144B2" w14:paraId="426B3080" w14:textId="77777777" w:rsidTr="00CC0262">
        <w:trPr>
          <w:trHeight w:val="320"/>
        </w:trPr>
        <w:tc>
          <w:tcPr>
            <w:tcW w:w="3510" w:type="dxa"/>
            <w:tcBorders>
              <w:top w:val="nil"/>
              <w:left w:val="nil"/>
              <w:bottom w:val="nil"/>
              <w:right w:val="nil"/>
            </w:tcBorders>
            <w:shd w:val="clear" w:color="auto" w:fill="auto"/>
            <w:noWrap/>
            <w:vAlign w:val="center"/>
          </w:tcPr>
          <w:p w14:paraId="460C10EF" w14:textId="2745A93E" w:rsidR="00F85621" w:rsidRPr="00F85621" w:rsidRDefault="00F85621" w:rsidP="00F85621">
            <w:pPr>
              <w:rPr>
                <w:rFonts w:ascii="Times" w:hAnsi="Times"/>
                <w:color w:val="000000"/>
              </w:rPr>
            </w:pPr>
            <w:r w:rsidRPr="00F85621">
              <w:rPr>
                <w:rFonts w:ascii="Times" w:hAnsi="Times"/>
                <w:color w:val="000000"/>
              </w:rPr>
              <w:t>GDP per capita</w:t>
            </w:r>
            <w:r w:rsidRPr="00F85621">
              <w:rPr>
                <w:rFonts w:ascii="Times" w:hAnsi="Times"/>
                <w:color w:val="000000"/>
                <w:vertAlign w:val="superscript"/>
              </w:rPr>
              <w:t>2</w:t>
            </w:r>
          </w:p>
        </w:tc>
        <w:tc>
          <w:tcPr>
            <w:tcW w:w="1926" w:type="dxa"/>
            <w:tcBorders>
              <w:top w:val="nil"/>
              <w:left w:val="nil"/>
              <w:bottom w:val="nil"/>
              <w:right w:val="nil"/>
            </w:tcBorders>
            <w:shd w:val="clear" w:color="auto" w:fill="auto"/>
            <w:noWrap/>
            <w:vAlign w:val="bottom"/>
          </w:tcPr>
          <w:p w14:paraId="57F281C8"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tcPr>
          <w:p w14:paraId="0D69B126" w14:textId="434963AF" w:rsidR="00F85621" w:rsidRPr="00F85621" w:rsidRDefault="00F85621" w:rsidP="00F85621">
            <w:pPr>
              <w:jc w:val="right"/>
              <w:rPr>
                <w:rFonts w:ascii="Times" w:hAnsi="Times"/>
                <w:color w:val="000000"/>
              </w:rPr>
            </w:pPr>
            <w:r w:rsidRPr="00F85621">
              <w:rPr>
                <w:rFonts w:ascii="Times" w:hAnsi="Times" w:cs="Arial"/>
                <w:color w:val="000000"/>
              </w:rPr>
              <w:t>1.14</w:t>
            </w:r>
          </w:p>
        </w:tc>
        <w:tc>
          <w:tcPr>
            <w:tcW w:w="1300" w:type="dxa"/>
            <w:tcBorders>
              <w:top w:val="nil"/>
              <w:left w:val="nil"/>
              <w:bottom w:val="nil"/>
              <w:right w:val="nil"/>
            </w:tcBorders>
            <w:shd w:val="clear" w:color="auto" w:fill="auto"/>
            <w:noWrap/>
            <w:vAlign w:val="bottom"/>
          </w:tcPr>
          <w:p w14:paraId="2ABDA9F7" w14:textId="729A0B41" w:rsidR="00F85621" w:rsidRPr="00F85621" w:rsidRDefault="00F85621" w:rsidP="00F85621">
            <w:pPr>
              <w:jc w:val="right"/>
              <w:rPr>
                <w:rFonts w:ascii="Times" w:hAnsi="Times"/>
                <w:color w:val="000000"/>
              </w:rPr>
            </w:pPr>
            <w:r w:rsidRPr="00F85621">
              <w:rPr>
                <w:rFonts w:ascii="Times" w:hAnsi="Times" w:cs="Arial"/>
                <w:color w:val="000000"/>
              </w:rPr>
              <w:t>1.04</w:t>
            </w:r>
          </w:p>
        </w:tc>
        <w:tc>
          <w:tcPr>
            <w:tcW w:w="1300" w:type="dxa"/>
            <w:tcBorders>
              <w:top w:val="nil"/>
              <w:left w:val="nil"/>
              <w:bottom w:val="nil"/>
              <w:right w:val="nil"/>
            </w:tcBorders>
            <w:shd w:val="clear" w:color="auto" w:fill="auto"/>
            <w:noWrap/>
            <w:vAlign w:val="bottom"/>
          </w:tcPr>
          <w:p w14:paraId="492E342F" w14:textId="683CCF6C" w:rsidR="00F85621" w:rsidRPr="00F85621" w:rsidRDefault="00F85621" w:rsidP="00F85621">
            <w:pPr>
              <w:jc w:val="right"/>
              <w:rPr>
                <w:rFonts w:ascii="Times" w:hAnsi="Times"/>
                <w:color w:val="000000"/>
              </w:rPr>
            </w:pPr>
            <w:r w:rsidRPr="00F85621">
              <w:rPr>
                <w:rFonts w:ascii="Times" w:hAnsi="Times" w:cs="Arial"/>
                <w:color w:val="000000"/>
              </w:rPr>
              <w:t>1.24</w:t>
            </w:r>
          </w:p>
        </w:tc>
        <w:tc>
          <w:tcPr>
            <w:tcW w:w="1300" w:type="dxa"/>
            <w:tcBorders>
              <w:top w:val="nil"/>
              <w:left w:val="nil"/>
              <w:bottom w:val="nil"/>
              <w:right w:val="nil"/>
            </w:tcBorders>
            <w:shd w:val="clear" w:color="auto" w:fill="auto"/>
            <w:noWrap/>
            <w:vAlign w:val="center"/>
          </w:tcPr>
          <w:p w14:paraId="0C94C58C" w14:textId="7ECCC9F1" w:rsidR="00F85621" w:rsidRPr="00F85621" w:rsidRDefault="00F85621" w:rsidP="00F85621">
            <w:pPr>
              <w:jc w:val="right"/>
              <w:rPr>
                <w:rFonts w:ascii="Times" w:hAnsi="Times"/>
                <w:color w:val="000000"/>
              </w:rPr>
            </w:pPr>
            <w:r w:rsidRPr="00F85621">
              <w:rPr>
                <w:rFonts w:ascii="Times" w:hAnsi="Times"/>
                <w:color w:val="000000"/>
              </w:rPr>
              <w:t>0.006</w:t>
            </w:r>
          </w:p>
        </w:tc>
      </w:tr>
      <w:tr w:rsidR="00F85621" w:rsidRPr="005144B2" w14:paraId="04ADDE77" w14:textId="77777777" w:rsidTr="00CC0262">
        <w:trPr>
          <w:trHeight w:val="320"/>
        </w:trPr>
        <w:tc>
          <w:tcPr>
            <w:tcW w:w="3510" w:type="dxa"/>
            <w:tcBorders>
              <w:top w:val="nil"/>
              <w:left w:val="nil"/>
              <w:bottom w:val="nil"/>
              <w:right w:val="nil"/>
            </w:tcBorders>
            <w:shd w:val="clear" w:color="auto" w:fill="auto"/>
            <w:noWrap/>
            <w:vAlign w:val="center"/>
            <w:hideMark/>
          </w:tcPr>
          <w:p w14:paraId="2EEA4712" w14:textId="11E9B504" w:rsidR="00F85621" w:rsidRPr="00F85621" w:rsidRDefault="00F85621" w:rsidP="00F85621">
            <w:pPr>
              <w:rPr>
                <w:rFonts w:ascii="Times" w:hAnsi="Times"/>
                <w:color w:val="000000"/>
              </w:rPr>
            </w:pPr>
            <w:r w:rsidRPr="00F85621">
              <w:rPr>
                <w:rFonts w:ascii="Times" w:hAnsi="Times"/>
                <w:color w:val="000000"/>
              </w:rPr>
              <w:t>PEPFAR funding per capita</w:t>
            </w:r>
            <w:r w:rsidRPr="00F85621">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6CB5465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1597345" w14:textId="23832571" w:rsidR="00F85621" w:rsidRPr="00F85621" w:rsidRDefault="00F85621" w:rsidP="00F85621">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5FA7DFED" w14:textId="3A218B9C" w:rsidR="00F85621" w:rsidRPr="00F85621" w:rsidRDefault="00F85621" w:rsidP="00F85621">
            <w:pPr>
              <w:jc w:val="right"/>
              <w:rPr>
                <w:rFonts w:ascii="Times" w:hAnsi="Times"/>
                <w:color w:val="000000"/>
              </w:rPr>
            </w:pPr>
            <w:r w:rsidRPr="00F85621">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46467A57" w14:textId="75D344E9" w:rsidR="00F85621" w:rsidRPr="00F85621" w:rsidRDefault="00F85621" w:rsidP="00F85621">
            <w:pPr>
              <w:jc w:val="right"/>
              <w:rPr>
                <w:rFonts w:ascii="Times" w:hAnsi="Times"/>
                <w:color w:val="000000"/>
              </w:rPr>
            </w:pPr>
            <w:r w:rsidRPr="00F85621">
              <w:rPr>
                <w:rFonts w:ascii="Times" w:hAnsi="Times" w:cs="Arial"/>
                <w:color w:val="000000"/>
              </w:rPr>
              <w:t>1.09</w:t>
            </w:r>
          </w:p>
        </w:tc>
        <w:tc>
          <w:tcPr>
            <w:tcW w:w="1300" w:type="dxa"/>
            <w:tcBorders>
              <w:top w:val="nil"/>
              <w:left w:val="nil"/>
              <w:bottom w:val="nil"/>
              <w:right w:val="nil"/>
            </w:tcBorders>
            <w:shd w:val="clear" w:color="auto" w:fill="auto"/>
            <w:noWrap/>
            <w:vAlign w:val="center"/>
            <w:hideMark/>
          </w:tcPr>
          <w:p w14:paraId="18D0287C" w14:textId="1C750962" w:rsidR="00F85621" w:rsidRPr="00F85621" w:rsidRDefault="00F85621" w:rsidP="00F85621">
            <w:pPr>
              <w:jc w:val="right"/>
              <w:rPr>
                <w:rFonts w:ascii="Times" w:hAnsi="Times"/>
                <w:color w:val="000000"/>
              </w:rPr>
            </w:pPr>
            <w:r w:rsidRPr="00F85621">
              <w:rPr>
                <w:rFonts w:ascii="Times" w:hAnsi="Times"/>
                <w:color w:val="000000"/>
              </w:rPr>
              <w:t>0.92</w:t>
            </w:r>
          </w:p>
        </w:tc>
      </w:tr>
      <w:tr w:rsidR="00F85621" w:rsidRPr="005144B2" w14:paraId="21EF4619" w14:textId="77777777" w:rsidTr="00CC0262">
        <w:trPr>
          <w:trHeight w:val="320"/>
        </w:trPr>
        <w:tc>
          <w:tcPr>
            <w:tcW w:w="3510" w:type="dxa"/>
            <w:tcBorders>
              <w:top w:val="nil"/>
              <w:left w:val="nil"/>
              <w:bottom w:val="nil"/>
              <w:right w:val="nil"/>
            </w:tcBorders>
            <w:shd w:val="clear" w:color="auto" w:fill="auto"/>
            <w:noWrap/>
            <w:vAlign w:val="center"/>
            <w:hideMark/>
          </w:tcPr>
          <w:p w14:paraId="1D3C1E4D" w14:textId="1238C96C" w:rsidR="00F85621" w:rsidRPr="00F85621" w:rsidRDefault="00F85621" w:rsidP="00F85621">
            <w:pPr>
              <w:rPr>
                <w:rFonts w:ascii="Times" w:hAnsi="Times"/>
                <w:color w:val="000000"/>
              </w:rPr>
            </w:pPr>
            <w:r w:rsidRPr="00F85621">
              <w:rPr>
                <w:rFonts w:ascii="Times" w:hAnsi="Times"/>
                <w:color w:val="000000"/>
              </w:rPr>
              <w:t>Global Fund funding per capita</w:t>
            </w:r>
            <w:r w:rsidRPr="00F85621">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266323C0"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45F43EF" w14:textId="2E0B47BF" w:rsidR="00F85621" w:rsidRPr="00F85621" w:rsidRDefault="00F85621" w:rsidP="00F85621">
            <w:pPr>
              <w:jc w:val="right"/>
              <w:rPr>
                <w:rFonts w:ascii="Times" w:hAnsi="Times"/>
                <w:color w:val="000000"/>
              </w:rPr>
            </w:pPr>
            <w:r w:rsidRPr="00F85621">
              <w:rPr>
                <w:rFonts w:ascii="Times" w:hAnsi="Times" w:cs="Arial"/>
                <w:color w:val="000000"/>
              </w:rPr>
              <w:t>1.16</w:t>
            </w:r>
          </w:p>
        </w:tc>
        <w:tc>
          <w:tcPr>
            <w:tcW w:w="1300" w:type="dxa"/>
            <w:tcBorders>
              <w:top w:val="nil"/>
              <w:left w:val="nil"/>
              <w:bottom w:val="nil"/>
              <w:right w:val="nil"/>
            </w:tcBorders>
            <w:shd w:val="clear" w:color="auto" w:fill="auto"/>
            <w:noWrap/>
            <w:vAlign w:val="bottom"/>
            <w:hideMark/>
          </w:tcPr>
          <w:p w14:paraId="15BDF0BB" w14:textId="713FF1C6" w:rsidR="00F85621" w:rsidRPr="00F85621" w:rsidRDefault="00F85621" w:rsidP="00F85621">
            <w:pPr>
              <w:jc w:val="right"/>
              <w:rPr>
                <w:rFonts w:ascii="Times" w:hAnsi="Times"/>
                <w:color w:val="000000"/>
              </w:rPr>
            </w:pPr>
            <w:r w:rsidRPr="00F85621">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32C905A9" w14:textId="4EEA4DA6" w:rsidR="00F85621" w:rsidRPr="00F85621" w:rsidRDefault="00F85621" w:rsidP="00F85621">
            <w:pPr>
              <w:jc w:val="right"/>
              <w:rPr>
                <w:rFonts w:ascii="Times" w:hAnsi="Times"/>
                <w:color w:val="000000"/>
              </w:rPr>
            </w:pPr>
            <w:r w:rsidRPr="00F85621">
              <w:rPr>
                <w:rFonts w:ascii="Times" w:hAnsi="Times" w:cs="Arial"/>
                <w:color w:val="000000"/>
              </w:rPr>
              <w:t>1.37</w:t>
            </w:r>
          </w:p>
        </w:tc>
        <w:tc>
          <w:tcPr>
            <w:tcW w:w="1300" w:type="dxa"/>
            <w:tcBorders>
              <w:top w:val="nil"/>
              <w:left w:val="nil"/>
              <w:bottom w:val="nil"/>
              <w:right w:val="nil"/>
            </w:tcBorders>
            <w:shd w:val="clear" w:color="auto" w:fill="auto"/>
            <w:noWrap/>
            <w:vAlign w:val="center"/>
            <w:hideMark/>
          </w:tcPr>
          <w:p w14:paraId="64EAE20F" w14:textId="4A0D2B4F" w:rsidR="00F85621" w:rsidRPr="00F85621" w:rsidRDefault="00F85621" w:rsidP="00F85621">
            <w:pPr>
              <w:jc w:val="right"/>
              <w:rPr>
                <w:rFonts w:ascii="Times" w:hAnsi="Times"/>
                <w:color w:val="000000"/>
              </w:rPr>
            </w:pPr>
            <w:r w:rsidRPr="00F85621">
              <w:rPr>
                <w:rFonts w:ascii="Times" w:hAnsi="Times"/>
                <w:color w:val="000000"/>
              </w:rPr>
              <w:t>0.07</w:t>
            </w:r>
          </w:p>
        </w:tc>
      </w:tr>
      <w:tr w:rsidR="00F85621" w:rsidRPr="005144B2" w14:paraId="0AC1C42E" w14:textId="77777777" w:rsidTr="00CC0262">
        <w:trPr>
          <w:trHeight w:val="320"/>
        </w:trPr>
        <w:tc>
          <w:tcPr>
            <w:tcW w:w="3510" w:type="dxa"/>
            <w:tcBorders>
              <w:top w:val="nil"/>
              <w:left w:val="nil"/>
              <w:bottom w:val="nil"/>
              <w:right w:val="nil"/>
            </w:tcBorders>
            <w:shd w:val="clear" w:color="auto" w:fill="auto"/>
            <w:noWrap/>
            <w:vAlign w:val="center"/>
            <w:hideMark/>
          </w:tcPr>
          <w:p w14:paraId="7360EF17" w14:textId="77777777" w:rsidR="00F85621" w:rsidRPr="00F85621" w:rsidRDefault="00F85621" w:rsidP="00F85621">
            <w:pPr>
              <w:rPr>
                <w:rFonts w:ascii="Times" w:hAnsi="Times"/>
                <w:color w:val="000000"/>
              </w:rPr>
            </w:pPr>
            <w:r w:rsidRPr="00F85621">
              <w:rPr>
                <w:rFonts w:ascii="Times" w:hAnsi="Times"/>
                <w:color w:val="000000"/>
              </w:rPr>
              <w:t>WB Corruption</w:t>
            </w:r>
          </w:p>
        </w:tc>
        <w:tc>
          <w:tcPr>
            <w:tcW w:w="1926" w:type="dxa"/>
            <w:tcBorders>
              <w:top w:val="nil"/>
              <w:left w:val="nil"/>
              <w:bottom w:val="nil"/>
              <w:right w:val="nil"/>
            </w:tcBorders>
            <w:shd w:val="clear" w:color="auto" w:fill="auto"/>
            <w:noWrap/>
            <w:vAlign w:val="bottom"/>
            <w:hideMark/>
          </w:tcPr>
          <w:p w14:paraId="68C14688"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9BBAEF0" w14:textId="115459EC" w:rsidR="00F85621" w:rsidRPr="00F85621" w:rsidRDefault="00F85621" w:rsidP="00F85621">
            <w:pPr>
              <w:jc w:val="right"/>
              <w:rPr>
                <w:rFonts w:ascii="Times" w:hAnsi="Times"/>
                <w:color w:val="000000"/>
              </w:rPr>
            </w:pPr>
            <w:r w:rsidRPr="00F85621">
              <w:rPr>
                <w:rFonts w:ascii="Times" w:hAnsi="Times" w:cs="Arial"/>
                <w:color w:val="000000"/>
              </w:rPr>
              <w:t>1.25</w:t>
            </w:r>
          </w:p>
        </w:tc>
        <w:tc>
          <w:tcPr>
            <w:tcW w:w="1300" w:type="dxa"/>
            <w:tcBorders>
              <w:top w:val="nil"/>
              <w:left w:val="nil"/>
              <w:bottom w:val="nil"/>
              <w:right w:val="nil"/>
            </w:tcBorders>
            <w:shd w:val="clear" w:color="auto" w:fill="auto"/>
            <w:noWrap/>
            <w:vAlign w:val="bottom"/>
            <w:hideMark/>
          </w:tcPr>
          <w:p w14:paraId="10331DBC" w14:textId="3B30A212" w:rsidR="00F85621" w:rsidRPr="00F85621" w:rsidRDefault="00F85621" w:rsidP="00F85621">
            <w:pPr>
              <w:jc w:val="right"/>
              <w:rPr>
                <w:rFonts w:ascii="Times" w:hAnsi="Times"/>
                <w:color w:val="000000"/>
              </w:rPr>
            </w:pPr>
            <w:r w:rsidRPr="00F85621">
              <w:rPr>
                <w:rFonts w:ascii="Times" w:hAnsi="Times" w:cs="Arial"/>
                <w:color w:val="000000"/>
              </w:rPr>
              <w:t>0.83</w:t>
            </w:r>
          </w:p>
        </w:tc>
        <w:tc>
          <w:tcPr>
            <w:tcW w:w="1300" w:type="dxa"/>
            <w:tcBorders>
              <w:top w:val="nil"/>
              <w:left w:val="nil"/>
              <w:bottom w:val="nil"/>
              <w:right w:val="nil"/>
            </w:tcBorders>
            <w:shd w:val="clear" w:color="auto" w:fill="auto"/>
            <w:noWrap/>
            <w:vAlign w:val="bottom"/>
            <w:hideMark/>
          </w:tcPr>
          <w:p w14:paraId="14086208" w14:textId="7734ECF6" w:rsidR="00F85621" w:rsidRPr="00F85621" w:rsidRDefault="00F85621" w:rsidP="00F85621">
            <w:pPr>
              <w:jc w:val="right"/>
              <w:rPr>
                <w:rFonts w:ascii="Times" w:hAnsi="Times"/>
                <w:color w:val="000000"/>
              </w:rPr>
            </w:pPr>
            <w:r w:rsidRPr="00F85621">
              <w:rPr>
                <w:rFonts w:ascii="Times" w:hAnsi="Times" w:cs="Arial"/>
                <w:color w:val="000000"/>
              </w:rPr>
              <w:t>1.89</w:t>
            </w:r>
          </w:p>
        </w:tc>
        <w:tc>
          <w:tcPr>
            <w:tcW w:w="1300" w:type="dxa"/>
            <w:tcBorders>
              <w:top w:val="nil"/>
              <w:left w:val="nil"/>
              <w:bottom w:val="nil"/>
              <w:right w:val="nil"/>
            </w:tcBorders>
            <w:shd w:val="clear" w:color="auto" w:fill="auto"/>
            <w:noWrap/>
            <w:vAlign w:val="center"/>
            <w:hideMark/>
          </w:tcPr>
          <w:p w14:paraId="20A5913E" w14:textId="4302B113" w:rsidR="00F85621" w:rsidRPr="00F85621" w:rsidRDefault="00F85621" w:rsidP="00F85621">
            <w:pPr>
              <w:jc w:val="right"/>
              <w:rPr>
                <w:rFonts w:ascii="Times" w:hAnsi="Times"/>
                <w:color w:val="000000"/>
              </w:rPr>
            </w:pPr>
            <w:r w:rsidRPr="00F85621">
              <w:rPr>
                <w:rFonts w:ascii="Times" w:hAnsi="Times"/>
                <w:color w:val="000000"/>
              </w:rPr>
              <w:t>0.28</w:t>
            </w:r>
          </w:p>
        </w:tc>
      </w:tr>
      <w:tr w:rsidR="00F85621" w:rsidRPr="005144B2" w14:paraId="042B2A93" w14:textId="77777777" w:rsidTr="00CC0262">
        <w:trPr>
          <w:trHeight w:val="320"/>
        </w:trPr>
        <w:tc>
          <w:tcPr>
            <w:tcW w:w="3510" w:type="dxa"/>
            <w:tcBorders>
              <w:top w:val="nil"/>
              <w:left w:val="nil"/>
              <w:bottom w:val="nil"/>
              <w:right w:val="nil"/>
            </w:tcBorders>
            <w:shd w:val="clear" w:color="auto" w:fill="auto"/>
            <w:noWrap/>
            <w:vAlign w:val="center"/>
            <w:hideMark/>
          </w:tcPr>
          <w:p w14:paraId="468FC538" w14:textId="77777777" w:rsidR="00F85621" w:rsidRPr="00F85621" w:rsidRDefault="00F85621" w:rsidP="00F85621">
            <w:pPr>
              <w:rPr>
                <w:rFonts w:ascii="Times" w:hAnsi="Times"/>
                <w:color w:val="000000"/>
              </w:rPr>
            </w:pPr>
            <w:r w:rsidRPr="00F85621">
              <w:rPr>
                <w:rFonts w:ascii="Times" w:hAnsi="Times"/>
                <w:color w:val="000000"/>
              </w:rPr>
              <w:t>WB Stability and Violence</w:t>
            </w:r>
          </w:p>
        </w:tc>
        <w:tc>
          <w:tcPr>
            <w:tcW w:w="1926" w:type="dxa"/>
            <w:tcBorders>
              <w:top w:val="nil"/>
              <w:left w:val="nil"/>
              <w:bottom w:val="nil"/>
              <w:right w:val="nil"/>
            </w:tcBorders>
            <w:shd w:val="clear" w:color="auto" w:fill="auto"/>
            <w:noWrap/>
            <w:vAlign w:val="bottom"/>
            <w:hideMark/>
          </w:tcPr>
          <w:p w14:paraId="148DCB24"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EB6D6BB" w14:textId="6730C095" w:rsidR="00F85621" w:rsidRPr="00F85621" w:rsidRDefault="00F85621" w:rsidP="00F85621">
            <w:pPr>
              <w:jc w:val="right"/>
              <w:rPr>
                <w:rFonts w:ascii="Times" w:hAnsi="Times"/>
                <w:color w:val="000000"/>
              </w:rPr>
            </w:pPr>
            <w:r w:rsidRPr="00F85621">
              <w:rPr>
                <w:rFonts w:ascii="Times" w:hAnsi="Times" w:cs="Arial"/>
                <w:color w:val="000000"/>
              </w:rPr>
              <w:t>0.90</w:t>
            </w:r>
          </w:p>
        </w:tc>
        <w:tc>
          <w:tcPr>
            <w:tcW w:w="1300" w:type="dxa"/>
            <w:tcBorders>
              <w:top w:val="nil"/>
              <w:left w:val="nil"/>
              <w:bottom w:val="nil"/>
              <w:right w:val="nil"/>
            </w:tcBorders>
            <w:shd w:val="clear" w:color="auto" w:fill="auto"/>
            <w:noWrap/>
            <w:vAlign w:val="bottom"/>
            <w:hideMark/>
          </w:tcPr>
          <w:p w14:paraId="675895AE" w14:textId="7DE50250" w:rsidR="00F85621" w:rsidRPr="00F85621" w:rsidRDefault="00F85621" w:rsidP="00F85621">
            <w:pPr>
              <w:jc w:val="right"/>
              <w:rPr>
                <w:rFonts w:ascii="Times" w:hAnsi="Times"/>
                <w:color w:val="000000"/>
              </w:rPr>
            </w:pPr>
            <w:r w:rsidRPr="00F85621">
              <w:rPr>
                <w:rFonts w:ascii="Times" w:hAnsi="Times" w:cs="Arial"/>
                <w:color w:val="000000"/>
              </w:rPr>
              <w:t>0.71</w:t>
            </w:r>
          </w:p>
        </w:tc>
        <w:tc>
          <w:tcPr>
            <w:tcW w:w="1300" w:type="dxa"/>
            <w:tcBorders>
              <w:top w:val="nil"/>
              <w:left w:val="nil"/>
              <w:bottom w:val="nil"/>
              <w:right w:val="nil"/>
            </w:tcBorders>
            <w:shd w:val="clear" w:color="auto" w:fill="auto"/>
            <w:noWrap/>
            <w:vAlign w:val="bottom"/>
            <w:hideMark/>
          </w:tcPr>
          <w:p w14:paraId="4C731491" w14:textId="2075B79F" w:rsidR="00F85621" w:rsidRPr="00F85621" w:rsidRDefault="00F85621" w:rsidP="00F85621">
            <w:pPr>
              <w:jc w:val="right"/>
              <w:rPr>
                <w:rFonts w:ascii="Times" w:hAnsi="Times"/>
                <w:color w:val="000000"/>
              </w:rPr>
            </w:pPr>
            <w:r w:rsidRPr="00F85621">
              <w:rPr>
                <w:rFonts w:ascii="Times" w:hAnsi="Times" w:cs="Arial"/>
                <w:color w:val="000000"/>
              </w:rPr>
              <w:t>1.15</w:t>
            </w:r>
          </w:p>
        </w:tc>
        <w:tc>
          <w:tcPr>
            <w:tcW w:w="1300" w:type="dxa"/>
            <w:tcBorders>
              <w:top w:val="nil"/>
              <w:left w:val="nil"/>
              <w:bottom w:val="nil"/>
              <w:right w:val="nil"/>
            </w:tcBorders>
            <w:shd w:val="clear" w:color="auto" w:fill="auto"/>
            <w:noWrap/>
            <w:vAlign w:val="center"/>
            <w:hideMark/>
          </w:tcPr>
          <w:p w14:paraId="75E8EF24" w14:textId="69CAE4B5" w:rsidR="00F85621" w:rsidRPr="00F85621" w:rsidRDefault="00F85621" w:rsidP="00F85621">
            <w:pPr>
              <w:jc w:val="right"/>
              <w:rPr>
                <w:rFonts w:ascii="Times" w:hAnsi="Times"/>
                <w:color w:val="000000"/>
              </w:rPr>
            </w:pPr>
            <w:r w:rsidRPr="00F85621">
              <w:rPr>
                <w:rFonts w:ascii="Times" w:hAnsi="Times"/>
                <w:color w:val="000000"/>
              </w:rPr>
              <w:t>0.42</w:t>
            </w:r>
          </w:p>
        </w:tc>
      </w:tr>
      <w:tr w:rsidR="00F85621" w:rsidRPr="005144B2" w14:paraId="0BA56663" w14:textId="77777777" w:rsidTr="00CC0262">
        <w:trPr>
          <w:trHeight w:val="320"/>
        </w:trPr>
        <w:tc>
          <w:tcPr>
            <w:tcW w:w="3510" w:type="dxa"/>
            <w:tcBorders>
              <w:top w:val="nil"/>
              <w:left w:val="nil"/>
              <w:bottom w:val="nil"/>
              <w:right w:val="nil"/>
            </w:tcBorders>
            <w:shd w:val="clear" w:color="auto" w:fill="auto"/>
            <w:noWrap/>
            <w:vAlign w:val="center"/>
            <w:hideMark/>
          </w:tcPr>
          <w:p w14:paraId="070CEB80" w14:textId="77777777" w:rsidR="00F85621" w:rsidRPr="00F85621" w:rsidRDefault="00F85621" w:rsidP="00F85621">
            <w:pPr>
              <w:rPr>
                <w:rFonts w:ascii="Times" w:hAnsi="Times"/>
                <w:color w:val="000000"/>
              </w:rPr>
            </w:pPr>
            <w:r w:rsidRPr="00F85621">
              <w:rPr>
                <w:rFonts w:ascii="Times" w:hAnsi="Times"/>
                <w:color w:val="000000"/>
              </w:rPr>
              <w:t>WB Voice and Accountability</w:t>
            </w:r>
          </w:p>
        </w:tc>
        <w:tc>
          <w:tcPr>
            <w:tcW w:w="1926" w:type="dxa"/>
            <w:tcBorders>
              <w:top w:val="nil"/>
              <w:left w:val="nil"/>
              <w:bottom w:val="nil"/>
              <w:right w:val="nil"/>
            </w:tcBorders>
            <w:shd w:val="clear" w:color="auto" w:fill="auto"/>
            <w:noWrap/>
            <w:vAlign w:val="bottom"/>
            <w:hideMark/>
          </w:tcPr>
          <w:p w14:paraId="15B3336B"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16C83FE7" w14:textId="74CA7C73" w:rsidR="00F85621" w:rsidRPr="00F85621" w:rsidRDefault="00F85621" w:rsidP="00F85621">
            <w:pPr>
              <w:jc w:val="right"/>
              <w:rPr>
                <w:rFonts w:ascii="Times" w:hAnsi="Times"/>
                <w:color w:val="000000"/>
              </w:rPr>
            </w:pPr>
            <w:r w:rsidRPr="00F85621">
              <w:rPr>
                <w:rFonts w:ascii="Times" w:hAnsi="Times" w:cs="Arial"/>
                <w:color w:val="000000"/>
              </w:rPr>
              <w:t>0.87</w:t>
            </w:r>
          </w:p>
        </w:tc>
        <w:tc>
          <w:tcPr>
            <w:tcW w:w="1300" w:type="dxa"/>
            <w:tcBorders>
              <w:top w:val="nil"/>
              <w:left w:val="nil"/>
              <w:bottom w:val="nil"/>
              <w:right w:val="nil"/>
            </w:tcBorders>
            <w:shd w:val="clear" w:color="auto" w:fill="auto"/>
            <w:noWrap/>
            <w:vAlign w:val="bottom"/>
            <w:hideMark/>
          </w:tcPr>
          <w:p w14:paraId="1B4844F5" w14:textId="0F2FFDD7" w:rsidR="00F85621" w:rsidRPr="00F85621" w:rsidRDefault="00F85621" w:rsidP="00F85621">
            <w:pPr>
              <w:jc w:val="right"/>
              <w:rPr>
                <w:rFonts w:ascii="Times" w:hAnsi="Times"/>
                <w:color w:val="000000"/>
              </w:rPr>
            </w:pPr>
            <w:r w:rsidRPr="00F85621">
              <w:rPr>
                <w:rFonts w:ascii="Times" w:hAnsi="Times" w:cs="Arial"/>
                <w:color w:val="000000"/>
              </w:rPr>
              <w:t>0.67</w:t>
            </w:r>
          </w:p>
        </w:tc>
        <w:tc>
          <w:tcPr>
            <w:tcW w:w="1300" w:type="dxa"/>
            <w:tcBorders>
              <w:top w:val="nil"/>
              <w:left w:val="nil"/>
              <w:bottom w:val="nil"/>
              <w:right w:val="nil"/>
            </w:tcBorders>
            <w:shd w:val="clear" w:color="auto" w:fill="auto"/>
            <w:noWrap/>
            <w:vAlign w:val="bottom"/>
            <w:hideMark/>
          </w:tcPr>
          <w:p w14:paraId="3E8A1BC8" w14:textId="5214C283" w:rsidR="00F85621" w:rsidRPr="00F85621" w:rsidRDefault="00F85621" w:rsidP="00F85621">
            <w:pPr>
              <w:jc w:val="right"/>
              <w:rPr>
                <w:rFonts w:ascii="Times" w:hAnsi="Times"/>
                <w:color w:val="000000"/>
              </w:rPr>
            </w:pPr>
            <w:r w:rsidRPr="00F85621">
              <w:rPr>
                <w:rFonts w:ascii="Times" w:hAnsi="Times" w:cs="Arial"/>
                <w:color w:val="000000"/>
              </w:rPr>
              <w:t>1.12</w:t>
            </w:r>
          </w:p>
        </w:tc>
        <w:tc>
          <w:tcPr>
            <w:tcW w:w="1300" w:type="dxa"/>
            <w:tcBorders>
              <w:top w:val="nil"/>
              <w:left w:val="nil"/>
              <w:bottom w:val="nil"/>
              <w:right w:val="nil"/>
            </w:tcBorders>
            <w:shd w:val="clear" w:color="auto" w:fill="auto"/>
            <w:noWrap/>
            <w:vAlign w:val="center"/>
            <w:hideMark/>
          </w:tcPr>
          <w:p w14:paraId="5358AB03" w14:textId="158E1A8C" w:rsidR="00F85621" w:rsidRPr="00F85621" w:rsidRDefault="00F85621" w:rsidP="00F85621">
            <w:pPr>
              <w:jc w:val="right"/>
              <w:rPr>
                <w:rFonts w:ascii="Times" w:hAnsi="Times"/>
                <w:color w:val="000000"/>
              </w:rPr>
            </w:pPr>
            <w:r w:rsidRPr="00F85621">
              <w:rPr>
                <w:rFonts w:ascii="Times" w:hAnsi="Times"/>
                <w:color w:val="000000"/>
              </w:rPr>
              <w:t>0.27</w:t>
            </w:r>
          </w:p>
        </w:tc>
      </w:tr>
    </w:tbl>
    <w:p w14:paraId="758BA9D0" w14:textId="77777777" w:rsidR="00503CBF" w:rsidRDefault="00503CBF" w:rsidP="00503CBF">
      <w:r w:rsidRPr="00503CBF">
        <w:rPr>
          <w:vertAlign w:val="superscript"/>
        </w:rPr>
        <w:t>1</w:t>
      </w:r>
      <w:r>
        <w:t xml:space="preserve"> per 1 year increase</w:t>
      </w:r>
    </w:p>
    <w:p w14:paraId="6AEBA87D" w14:textId="77777777" w:rsidR="003F657F" w:rsidRDefault="003F657F" w:rsidP="003F657F">
      <w:r w:rsidRPr="00503CBF">
        <w:rPr>
          <w:vertAlign w:val="superscript"/>
        </w:rPr>
        <w:t>2</w:t>
      </w:r>
      <w:r>
        <w:t xml:space="preserve"> per $1000 USD increase</w:t>
      </w:r>
    </w:p>
    <w:p w14:paraId="3246A024" w14:textId="38B069EC" w:rsidR="00503CBF" w:rsidRPr="00503CBF" w:rsidRDefault="003F657F" w:rsidP="00503CBF">
      <w:r w:rsidRPr="00731E93">
        <w:rPr>
          <w:vertAlign w:val="superscript"/>
        </w:rPr>
        <w:t>3</w:t>
      </w:r>
      <w:r>
        <w:t xml:space="preserve"> per $5 USD increase</w:t>
      </w:r>
    </w:p>
    <w:p w14:paraId="3495CE50" w14:textId="77777777" w:rsidR="00503CBF" w:rsidRDefault="00503CBF" w:rsidP="00503CBF">
      <w:pPr>
        <w:pStyle w:val="Heading1"/>
        <w:sectPr w:rsidR="00503CBF" w:rsidSect="003A7097">
          <w:pgSz w:w="15840" w:h="12240" w:orient="landscape"/>
          <w:pgMar w:top="1440" w:right="1440" w:bottom="1440" w:left="1440" w:header="720" w:footer="720" w:gutter="0"/>
          <w:lnNumType w:countBy="1" w:restart="continuous"/>
          <w:cols w:space="720"/>
          <w:docGrid w:linePitch="360"/>
        </w:sectPr>
      </w:pPr>
    </w:p>
    <w:p w14:paraId="0E39BFC4" w14:textId="03CFC5F1" w:rsidR="00503CBF" w:rsidRDefault="00503CBF" w:rsidP="00503CBF">
      <w:pPr>
        <w:pStyle w:val="Heading1"/>
      </w:pPr>
      <w:bookmarkStart w:id="26" w:name="_Toc82759828"/>
      <w:r w:rsidRPr="00503CBF">
        <w:lastRenderedPageBreak/>
        <w:t xml:space="preserve">Supplementary Table </w:t>
      </w:r>
      <w:r>
        <w:t>16</w:t>
      </w:r>
      <w:r w:rsidRPr="00503CBF">
        <w:t>.</w:t>
      </w:r>
      <w:r>
        <w:t xml:space="preserve"> </w:t>
      </w:r>
      <w:r w:rsidRPr="00BA2018">
        <w:t xml:space="preserve">The relationship between </w:t>
      </w:r>
      <w:r>
        <w:t>cash transfer programs</w:t>
      </w:r>
      <w:r w:rsidRPr="00BA2018">
        <w:t xml:space="preserve"> and </w:t>
      </w:r>
      <w:r>
        <w:t xml:space="preserve">condom </w:t>
      </w:r>
      <w:proofErr w:type="gramStart"/>
      <w:r>
        <w:t>use</w:t>
      </w:r>
      <w:proofErr w:type="gramEnd"/>
      <w:r>
        <w:t xml:space="preserve"> during the last sexual encounter among males</w:t>
      </w:r>
      <w:r w:rsidRPr="00BA2018">
        <w:t xml:space="preserve"> 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(N=431,147).</w:t>
      </w:r>
      <w:bookmarkEnd w:id="26"/>
    </w:p>
    <w:tbl>
      <w:tblPr>
        <w:tblW w:w="10636" w:type="dxa"/>
        <w:tblLook w:val="04A0" w:firstRow="1" w:lastRow="0" w:firstColumn="1" w:lastColumn="0" w:noHBand="0" w:noVBand="1"/>
      </w:tblPr>
      <w:tblGrid>
        <w:gridCol w:w="3600"/>
        <w:gridCol w:w="1836"/>
        <w:gridCol w:w="1300"/>
        <w:gridCol w:w="1300"/>
        <w:gridCol w:w="1300"/>
        <w:gridCol w:w="1300"/>
      </w:tblGrid>
      <w:tr w:rsidR="00503CBF" w:rsidRPr="004F3DC8" w14:paraId="20B08FB3" w14:textId="77777777" w:rsidTr="00F85621">
        <w:trPr>
          <w:trHeight w:val="320"/>
        </w:trPr>
        <w:tc>
          <w:tcPr>
            <w:tcW w:w="3600" w:type="dxa"/>
            <w:tcBorders>
              <w:top w:val="nil"/>
              <w:left w:val="nil"/>
              <w:bottom w:val="nil"/>
              <w:right w:val="nil"/>
            </w:tcBorders>
            <w:shd w:val="clear" w:color="auto" w:fill="auto"/>
            <w:noWrap/>
            <w:vAlign w:val="bottom"/>
            <w:hideMark/>
          </w:tcPr>
          <w:p w14:paraId="666F223F" w14:textId="77777777" w:rsidR="00503CBF" w:rsidRPr="00F85621" w:rsidRDefault="00503CBF" w:rsidP="00CC0262">
            <w:pPr>
              <w:rPr>
                <w:rFonts w:ascii="Times" w:hAnsi="Times"/>
              </w:rPr>
            </w:pPr>
          </w:p>
        </w:tc>
        <w:tc>
          <w:tcPr>
            <w:tcW w:w="1836" w:type="dxa"/>
            <w:tcBorders>
              <w:top w:val="nil"/>
              <w:left w:val="nil"/>
              <w:bottom w:val="nil"/>
              <w:right w:val="nil"/>
            </w:tcBorders>
            <w:shd w:val="clear" w:color="auto" w:fill="auto"/>
            <w:noWrap/>
            <w:vAlign w:val="bottom"/>
            <w:hideMark/>
          </w:tcPr>
          <w:p w14:paraId="5081B057"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1A56D133" w14:textId="77777777" w:rsidR="00503CBF" w:rsidRPr="00F85621" w:rsidRDefault="00503CBF" w:rsidP="00CC0262">
            <w:pPr>
              <w:rPr>
                <w:rFonts w:ascii="Times" w:hAnsi="Times"/>
                <w:color w:val="000000"/>
              </w:rPr>
            </w:pPr>
            <w:r w:rsidRPr="00F85621">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0FA451F8" w14:textId="77777777" w:rsidR="00503CBF" w:rsidRPr="00F85621" w:rsidRDefault="00503CBF" w:rsidP="00CC0262">
            <w:pPr>
              <w:rPr>
                <w:rFonts w:ascii="Times" w:hAnsi="Times"/>
                <w:color w:val="000000"/>
              </w:rPr>
            </w:pPr>
            <w:r w:rsidRPr="00F85621">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2DE952AA" w14:textId="77777777" w:rsidR="00503CBF" w:rsidRPr="00F85621" w:rsidRDefault="00503CBF" w:rsidP="00CC0262">
            <w:pPr>
              <w:rPr>
                <w:rFonts w:ascii="Times" w:hAnsi="Times"/>
                <w:color w:val="000000"/>
              </w:rPr>
            </w:pPr>
            <w:r w:rsidRPr="00F85621">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6B1506BE" w14:textId="77777777" w:rsidR="00503CBF" w:rsidRPr="00F85621" w:rsidRDefault="00503CBF" w:rsidP="00CC0262">
            <w:pPr>
              <w:rPr>
                <w:rFonts w:ascii="Times" w:hAnsi="Times"/>
                <w:color w:val="000000"/>
              </w:rPr>
            </w:pPr>
            <w:r w:rsidRPr="00F85621">
              <w:rPr>
                <w:rFonts w:ascii="Times" w:hAnsi="Times"/>
                <w:color w:val="000000"/>
              </w:rPr>
              <w:t>p-value</w:t>
            </w:r>
          </w:p>
        </w:tc>
      </w:tr>
      <w:tr w:rsidR="00F85621" w:rsidRPr="004F3DC8" w14:paraId="39704565" w14:textId="77777777" w:rsidTr="00CC0262">
        <w:trPr>
          <w:trHeight w:val="320"/>
        </w:trPr>
        <w:tc>
          <w:tcPr>
            <w:tcW w:w="3600" w:type="dxa"/>
            <w:tcBorders>
              <w:top w:val="nil"/>
              <w:left w:val="nil"/>
              <w:bottom w:val="nil"/>
              <w:right w:val="nil"/>
            </w:tcBorders>
            <w:shd w:val="clear" w:color="auto" w:fill="auto"/>
            <w:noWrap/>
            <w:vAlign w:val="center"/>
            <w:hideMark/>
          </w:tcPr>
          <w:p w14:paraId="3085966D" w14:textId="77777777" w:rsidR="00F85621" w:rsidRPr="00F85621" w:rsidRDefault="00F85621" w:rsidP="00F85621">
            <w:pPr>
              <w:rPr>
                <w:rFonts w:ascii="Times" w:hAnsi="Times"/>
                <w:color w:val="000000"/>
              </w:rPr>
            </w:pPr>
            <w:r w:rsidRPr="00F85621">
              <w:rPr>
                <w:rFonts w:ascii="Times" w:hAnsi="Times"/>
                <w:color w:val="000000"/>
              </w:rPr>
              <w:t>Cash Program</w:t>
            </w:r>
          </w:p>
        </w:tc>
        <w:tc>
          <w:tcPr>
            <w:tcW w:w="1836" w:type="dxa"/>
            <w:tcBorders>
              <w:top w:val="nil"/>
              <w:left w:val="nil"/>
              <w:bottom w:val="nil"/>
              <w:right w:val="nil"/>
            </w:tcBorders>
            <w:shd w:val="clear" w:color="auto" w:fill="auto"/>
            <w:noWrap/>
            <w:vAlign w:val="bottom"/>
            <w:hideMark/>
          </w:tcPr>
          <w:p w14:paraId="0FE8A99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BBFD9F4" w14:textId="4993397D" w:rsidR="00F85621" w:rsidRPr="00F85621" w:rsidRDefault="00F85621" w:rsidP="00F85621">
            <w:pPr>
              <w:jc w:val="right"/>
              <w:rPr>
                <w:rFonts w:ascii="Times" w:hAnsi="Times"/>
                <w:color w:val="000000"/>
              </w:rPr>
            </w:pPr>
            <w:r w:rsidRPr="00F85621">
              <w:rPr>
                <w:rFonts w:ascii="Times" w:hAnsi="Times" w:cs="Arial"/>
                <w:color w:val="000000"/>
              </w:rPr>
              <w:t>0.88</w:t>
            </w:r>
          </w:p>
        </w:tc>
        <w:tc>
          <w:tcPr>
            <w:tcW w:w="1300" w:type="dxa"/>
            <w:tcBorders>
              <w:top w:val="nil"/>
              <w:left w:val="nil"/>
              <w:bottom w:val="nil"/>
              <w:right w:val="nil"/>
            </w:tcBorders>
            <w:shd w:val="clear" w:color="auto" w:fill="auto"/>
            <w:noWrap/>
            <w:vAlign w:val="bottom"/>
            <w:hideMark/>
          </w:tcPr>
          <w:p w14:paraId="3A195163" w14:textId="22F2A412" w:rsidR="00F85621" w:rsidRPr="00F85621" w:rsidRDefault="00F85621" w:rsidP="00F85621">
            <w:pPr>
              <w:jc w:val="right"/>
              <w:rPr>
                <w:rFonts w:ascii="Times" w:hAnsi="Times"/>
                <w:color w:val="000000"/>
              </w:rPr>
            </w:pPr>
            <w:r w:rsidRPr="00F85621">
              <w:rPr>
                <w:rFonts w:ascii="Times" w:hAnsi="Times" w:cs="Arial"/>
                <w:color w:val="000000"/>
              </w:rPr>
              <w:t>0.75</w:t>
            </w:r>
          </w:p>
        </w:tc>
        <w:tc>
          <w:tcPr>
            <w:tcW w:w="1300" w:type="dxa"/>
            <w:tcBorders>
              <w:top w:val="nil"/>
              <w:left w:val="nil"/>
              <w:bottom w:val="nil"/>
              <w:right w:val="nil"/>
            </w:tcBorders>
            <w:shd w:val="clear" w:color="auto" w:fill="auto"/>
            <w:noWrap/>
            <w:vAlign w:val="bottom"/>
            <w:hideMark/>
          </w:tcPr>
          <w:p w14:paraId="78542498" w14:textId="2A124999" w:rsidR="00F85621" w:rsidRPr="00F85621" w:rsidRDefault="00F85621" w:rsidP="00F85621">
            <w:pPr>
              <w:jc w:val="right"/>
              <w:rPr>
                <w:rFonts w:ascii="Times" w:hAnsi="Times"/>
                <w:color w:val="000000"/>
              </w:rPr>
            </w:pPr>
            <w:r w:rsidRPr="00F85621">
              <w:rPr>
                <w:rFonts w:ascii="Times" w:hAnsi="Times" w:cs="Arial"/>
                <w:color w:val="000000"/>
              </w:rPr>
              <w:t>1.04</w:t>
            </w:r>
          </w:p>
        </w:tc>
        <w:tc>
          <w:tcPr>
            <w:tcW w:w="1300" w:type="dxa"/>
            <w:tcBorders>
              <w:top w:val="nil"/>
              <w:left w:val="nil"/>
              <w:bottom w:val="nil"/>
              <w:right w:val="nil"/>
            </w:tcBorders>
            <w:shd w:val="clear" w:color="auto" w:fill="auto"/>
            <w:noWrap/>
            <w:vAlign w:val="center"/>
            <w:hideMark/>
          </w:tcPr>
          <w:p w14:paraId="4F0CCF0F" w14:textId="25D7CF49" w:rsidR="00F85621" w:rsidRPr="00F85621" w:rsidRDefault="00F85621" w:rsidP="00F85621">
            <w:pPr>
              <w:jc w:val="right"/>
              <w:rPr>
                <w:rFonts w:ascii="Times" w:hAnsi="Times"/>
                <w:color w:val="000000"/>
              </w:rPr>
            </w:pPr>
            <w:r w:rsidRPr="00F85621">
              <w:rPr>
                <w:rFonts w:ascii="Times" w:hAnsi="Times"/>
                <w:color w:val="000000"/>
              </w:rPr>
              <w:t>0.13</w:t>
            </w:r>
          </w:p>
        </w:tc>
      </w:tr>
      <w:tr w:rsidR="00F85621" w:rsidRPr="004F3DC8" w14:paraId="3D14E04B" w14:textId="77777777" w:rsidTr="00CC0262">
        <w:trPr>
          <w:trHeight w:val="320"/>
        </w:trPr>
        <w:tc>
          <w:tcPr>
            <w:tcW w:w="3600" w:type="dxa"/>
            <w:tcBorders>
              <w:top w:val="nil"/>
              <w:left w:val="nil"/>
              <w:bottom w:val="nil"/>
              <w:right w:val="nil"/>
            </w:tcBorders>
            <w:shd w:val="clear" w:color="auto" w:fill="auto"/>
            <w:noWrap/>
            <w:vAlign w:val="center"/>
            <w:hideMark/>
          </w:tcPr>
          <w:p w14:paraId="23231074" w14:textId="727BD7A5" w:rsidR="00F85621" w:rsidRPr="00F85621" w:rsidRDefault="00F85621" w:rsidP="00F85621">
            <w:pPr>
              <w:rPr>
                <w:rFonts w:ascii="Times" w:hAnsi="Times"/>
                <w:color w:val="000000"/>
              </w:rPr>
            </w:pPr>
            <w:r w:rsidRPr="00F85621">
              <w:rPr>
                <w:rFonts w:ascii="Times" w:hAnsi="Times"/>
                <w:color w:val="000000"/>
              </w:rPr>
              <w:t>Age</w:t>
            </w:r>
            <w:r w:rsidRPr="00F85621">
              <w:rPr>
                <w:rFonts w:ascii="Times" w:hAnsi="Times"/>
                <w:color w:val="000000"/>
                <w:vertAlign w:val="superscript"/>
              </w:rPr>
              <w:t>1</w:t>
            </w:r>
          </w:p>
        </w:tc>
        <w:tc>
          <w:tcPr>
            <w:tcW w:w="1836" w:type="dxa"/>
            <w:tcBorders>
              <w:top w:val="nil"/>
              <w:left w:val="nil"/>
              <w:bottom w:val="nil"/>
              <w:right w:val="nil"/>
            </w:tcBorders>
            <w:shd w:val="clear" w:color="auto" w:fill="auto"/>
            <w:noWrap/>
            <w:vAlign w:val="bottom"/>
            <w:hideMark/>
          </w:tcPr>
          <w:p w14:paraId="133B070A"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A89B664" w14:textId="44908C4C" w:rsidR="00F85621" w:rsidRPr="00F85621" w:rsidRDefault="00F85621" w:rsidP="00F85621">
            <w:pPr>
              <w:jc w:val="right"/>
              <w:rPr>
                <w:rFonts w:ascii="Times" w:hAnsi="Times"/>
                <w:color w:val="000000"/>
              </w:rPr>
            </w:pPr>
            <w:r w:rsidRPr="00F85621">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7026F729" w14:textId="0B83D195" w:rsidR="00F85621" w:rsidRPr="00F85621" w:rsidRDefault="00F85621" w:rsidP="00F85621">
            <w:pPr>
              <w:jc w:val="right"/>
              <w:rPr>
                <w:rFonts w:ascii="Times" w:hAnsi="Times"/>
                <w:color w:val="000000"/>
              </w:rPr>
            </w:pPr>
            <w:r w:rsidRPr="00F85621">
              <w:rPr>
                <w:rFonts w:ascii="Times" w:hAnsi="Times" w:cs="Arial"/>
                <w:color w:val="000000"/>
              </w:rPr>
              <w:t>0.97</w:t>
            </w:r>
          </w:p>
        </w:tc>
        <w:tc>
          <w:tcPr>
            <w:tcW w:w="1300" w:type="dxa"/>
            <w:tcBorders>
              <w:top w:val="nil"/>
              <w:left w:val="nil"/>
              <w:bottom w:val="nil"/>
              <w:right w:val="nil"/>
            </w:tcBorders>
            <w:shd w:val="clear" w:color="auto" w:fill="auto"/>
            <w:noWrap/>
            <w:vAlign w:val="bottom"/>
            <w:hideMark/>
          </w:tcPr>
          <w:p w14:paraId="21E4E21F" w14:textId="77E9CAFD" w:rsidR="00F85621" w:rsidRPr="00F85621" w:rsidRDefault="00F85621" w:rsidP="00F85621">
            <w:pPr>
              <w:jc w:val="right"/>
              <w:rPr>
                <w:rFonts w:ascii="Times" w:hAnsi="Times"/>
                <w:color w:val="000000"/>
              </w:rPr>
            </w:pPr>
            <w:r w:rsidRPr="00F85621">
              <w:rPr>
                <w:rFonts w:ascii="Times" w:hAnsi="Times" w:cs="Arial"/>
                <w:color w:val="000000"/>
              </w:rPr>
              <w:t>0.98</w:t>
            </w:r>
          </w:p>
        </w:tc>
        <w:tc>
          <w:tcPr>
            <w:tcW w:w="1300" w:type="dxa"/>
            <w:tcBorders>
              <w:top w:val="nil"/>
              <w:left w:val="nil"/>
              <w:bottom w:val="nil"/>
              <w:right w:val="nil"/>
            </w:tcBorders>
            <w:shd w:val="clear" w:color="auto" w:fill="auto"/>
            <w:noWrap/>
            <w:vAlign w:val="center"/>
            <w:hideMark/>
          </w:tcPr>
          <w:p w14:paraId="64C38D69"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5DA9F550" w14:textId="77777777" w:rsidTr="00CC0262">
        <w:trPr>
          <w:trHeight w:val="320"/>
        </w:trPr>
        <w:tc>
          <w:tcPr>
            <w:tcW w:w="3600" w:type="dxa"/>
            <w:tcBorders>
              <w:top w:val="nil"/>
              <w:left w:val="nil"/>
              <w:bottom w:val="nil"/>
              <w:right w:val="nil"/>
            </w:tcBorders>
            <w:shd w:val="clear" w:color="auto" w:fill="auto"/>
            <w:noWrap/>
            <w:vAlign w:val="center"/>
            <w:hideMark/>
          </w:tcPr>
          <w:p w14:paraId="64ED6D58" w14:textId="77777777" w:rsidR="00F85621" w:rsidRPr="00F85621" w:rsidRDefault="00F85621" w:rsidP="00F85621">
            <w:pPr>
              <w:rPr>
                <w:rFonts w:ascii="Times" w:hAnsi="Times"/>
                <w:color w:val="000000"/>
              </w:rPr>
            </w:pPr>
            <w:r w:rsidRPr="00F85621">
              <w:rPr>
                <w:rFonts w:ascii="Times" w:hAnsi="Times"/>
                <w:color w:val="000000"/>
              </w:rPr>
              <w:t>Single marital status</w:t>
            </w:r>
          </w:p>
        </w:tc>
        <w:tc>
          <w:tcPr>
            <w:tcW w:w="1836" w:type="dxa"/>
            <w:tcBorders>
              <w:top w:val="nil"/>
              <w:left w:val="nil"/>
              <w:bottom w:val="nil"/>
              <w:right w:val="nil"/>
            </w:tcBorders>
            <w:shd w:val="clear" w:color="auto" w:fill="auto"/>
            <w:noWrap/>
            <w:vAlign w:val="bottom"/>
            <w:hideMark/>
          </w:tcPr>
          <w:p w14:paraId="0388A97B"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CDA855D" w14:textId="0384B4B3" w:rsidR="00F85621" w:rsidRPr="00F85621" w:rsidRDefault="00F85621" w:rsidP="00F85621">
            <w:pPr>
              <w:jc w:val="right"/>
              <w:rPr>
                <w:rFonts w:ascii="Times" w:hAnsi="Times"/>
                <w:color w:val="000000"/>
              </w:rPr>
            </w:pPr>
            <w:r w:rsidRPr="00F85621">
              <w:rPr>
                <w:rFonts w:ascii="Times" w:hAnsi="Times" w:cs="Arial"/>
                <w:color w:val="000000"/>
              </w:rPr>
              <w:t>8.20</w:t>
            </w:r>
          </w:p>
        </w:tc>
        <w:tc>
          <w:tcPr>
            <w:tcW w:w="1300" w:type="dxa"/>
            <w:tcBorders>
              <w:top w:val="nil"/>
              <w:left w:val="nil"/>
              <w:bottom w:val="nil"/>
              <w:right w:val="nil"/>
            </w:tcBorders>
            <w:shd w:val="clear" w:color="auto" w:fill="auto"/>
            <w:noWrap/>
            <w:vAlign w:val="bottom"/>
            <w:hideMark/>
          </w:tcPr>
          <w:p w14:paraId="563B04AB" w14:textId="5BEE65A2" w:rsidR="00F85621" w:rsidRPr="00F85621" w:rsidRDefault="00F85621" w:rsidP="00F85621">
            <w:pPr>
              <w:jc w:val="right"/>
              <w:rPr>
                <w:rFonts w:ascii="Times" w:hAnsi="Times"/>
                <w:color w:val="000000"/>
              </w:rPr>
            </w:pPr>
            <w:r w:rsidRPr="00F85621">
              <w:rPr>
                <w:rFonts w:ascii="Times" w:hAnsi="Times" w:cs="Arial"/>
                <w:color w:val="000000"/>
              </w:rPr>
              <w:t>5.97</w:t>
            </w:r>
          </w:p>
        </w:tc>
        <w:tc>
          <w:tcPr>
            <w:tcW w:w="1300" w:type="dxa"/>
            <w:tcBorders>
              <w:top w:val="nil"/>
              <w:left w:val="nil"/>
              <w:bottom w:val="nil"/>
              <w:right w:val="nil"/>
            </w:tcBorders>
            <w:shd w:val="clear" w:color="auto" w:fill="auto"/>
            <w:noWrap/>
            <w:vAlign w:val="bottom"/>
            <w:hideMark/>
          </w:tcPr>
          <w:p w14:paraId="312F03B1" w14:textId="050B1A80" w:rsidR="00F85621" w:rsidRPr="00F85621" w:rsidRDefault="00F85621" w:rsidP="00F85621">
            <w:pPr>
              <w:jc w:val="right"/>
              <w:rPr>
                <w:rFonts w:ascii="Times" w:hAnsi="Times"/>
                <w:color w:val="000000"/>
              </w:rPr>
            </w:pPr>
            <w:r w:rsidRPr="00F85621">
              <w:rPr>
                <w:rFonts w:ascii="Times" w:hAnsi="Times" w:cs="Arial"/>
                <w:color w:val="000000"/>
              </w:rPr>
              <w:t>11.25</w:t>
            </w:r>
          </w:p>
        </w:tc>
        <w:tc>
          <w:tcPr>
            <w:tcW w:w="1300" w:type="dxa"/>
            <w:tcBorders>
              <w:top w:val="nil"/>
              <w:left w:val="nil"/>
              <w:bottom w:val="nil"/>
              <w:right w:val="nil"/>
            </w:tcBorders>
            <w:shd w:val="clear" w:color="auto" w:fill="auto"/>
            <w:noWrap/>
            <w:vAlign w:val="center"/>
            <w:hideMark/>
          </w:tcPr>
          <w:p w14:paraId="73AD6288"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4F3DC8" w14:paraId="2835C051" w14:textId="77777777" w:rsidTr="00F85621">
        <w:trPr>
          <w:trHeight w:val="320"/>
        </w:trPr>
        <w:tc>
          <w:tcPr>
            <w:tcW w:w="3600" w:type="dxa"/>
            <w:tcBorders>
              <w:top w:val="nil"/>
              <w:left w:val="nil"/>
              <w:bottom w:val="nil"/>
              <w:right w:val="nil"/>
            </w:tcBorders>
            <w:shd w:val="clear" w:color="auto" w:fill="auto"/>
            <w:noWrap/>
            <w:vAlign w:val="center"/>
            <w:hideMark/>
          </w:tcPr>
          <w:p w14:paraId="5C34EC48" w14:textId="77777777" w:rsidR="00503CBF" w:rsidRPr="00F85621" w:rsidRDefault="00503CBF" w:rsidP="00CC0262">
            <w:pPr>
              <w:rPr>
                <w:rFonts w:ascii="Times" w:hAnsi="Times"/>
                <w:color w:val="000000"/>
              </w:rPr>
            </w:pPr>
            <w:r w:rsidRPr="00F85621">
              <w:rPr>
                <w:rFonts w:ascii="Times" w:hAnsi="Times"/>
                <w:color w:val="000000"/>
              </w:rPr>
              <w:t>Education</w:t>
            </w:r>
          </w:p>
        </w:tc>
        <w:tc>
          <w:tcPr>
            <w:tcW w:w="1836" w:type="dxa"/>
            <w:tcBorders>
              <w:top w:val="nil"/>
              <w:left w:val="nil"/>
              <w:bottom w:val="nil"/>
              <w:right w:val="nil"/>
            </w:tcBorders>
            <w:shd w:val="clear" w:color="auto" w:fill="auto"/>
            <w:noWrap/>
            <w:vAlign w:val="center"/>
            <w:hideMark/>
          </w:tcPr>
          <w:p w14:paraId="75596769" w14:textId="77777777" w:rsidR="00503CBF" w:rsidRPr="00F85621" w:rsidRDefault="00503CBF" w:rsidP="00CC0262">
            <w:pPr>
              <w:rPr>
                <w:rFonts w:ascii="Times" w:hAnsi="Times"/>
                <w:color w:val="000000"/>
              </w:rPr>
            </w:pPr>
            <w:r w:rsidRPr="00F85621">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01E11E82"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345C2257"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D9E3787"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49C5114E" w14:textId="77777777" w:rsidR="00503CBF" w:rsidRPr="00F85621" w:rsidRDefault="00503CBF" w:rsidP="00CC0262">
            <w:pPr>
              <w:rPr>
                <w:rFonts w:ascii="Times" w:hAnsi="Times"/>
              </w:rPr>
            </w:pPr>
          </w:p>
        </w:tc>
      </w:tr>
      <w:tr w:rsidR="00F85621" w:rsidRPr="004F3DC8" w14:paraId="4AD77FCA" w14:textId="77777777" w:rsidTr="00CC0262">
        <w:trPr>
          <w:trHeight w:val="320"/>
        </w:trPr>
        <w:tc>
          <w:tcPr>
            <w:tcW w:w="3600" w:type="dxa"/>
            <w:tcBorders>
              <w:top w:val="nil"/>
              <w:left w:val="nil"/>
              <w:bottom w:val="nil"/>
              <w:right w:val="nil"/>
            </w:tcBorders>
            <w:shd w:val="clear" w:color="auto" w:fill="auto"/>
            <w:noWrap/>
            <w:vAlign w:val="bottom"/>
            <w:hideMark/>
          </w:tcPr>
          <w:p w14:paraId="311FBB3E" w14:textId="77777777" w:rsidR="00F85621" w:rsidRPr="00F85621" w:rsidRDefault="00F85621" w:rsidP="00F85621">
            <w:pPr>
              <w:rPr>
                <w:rFonts w:ascii="Times" w:hAnsi="Times"/>
              </w:rPr>
            </w:pPr>
          </w:p>
        </w:tc>
        <w:tc>
          <w:tcPr>
            <w:tcW w:w="1836" w:type="dxa"/>
            <w:tcBorders>
              <w:top w:val="nil"/>
              <w:left w:val="nil"/>
              <w:bottom w:val="nil"/>
              <w:right w:val="nil"/>
            </w:tcBorders>
            <w:shd w:val="clear" w:color="auto" w:fill="auto"/>
            <w:noWrap/>
            <w:vAlign w:val="center"/>
            <w:hideMark/>
          </w:tcPr>
          <w:p w14:paraId="295F0EDE" w14:textId="77777777" w:rsidR="00F85621" w:rsidRPr="00F85621" w:rsidRDefault="00F85621" w:rsidP="00F85621">
            <w:pPr>
              <w:rPr>
                <w:rFonts w:ascii="Times" w:hAnsi="Times"/>
                <w:color w:val="000000"/>
              </w:rPr>
            </w:pPr>
            <w:r w:rsidRPr="00F85621">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3ECA3038" w14:textId="59677FFE" w:rsidR="00F85621" w:rsidRPr="00F85621" w:rsidRDefault="00F85621" w:rsidP="00F85621">
            <w:pPr>
              <w:jc w:val="right"/>
              <w:rPr>
                <w:rFonts w:ascii="Times" w:hAnsi="Times"/>
                <w:color w:val="000000"/>
              </w:rPr>
            </w:pPr>
            <w:r w:rsidRPr="00F85621">
              <w:rPr>
                <w:rFonts w:ascii="Times" w:hAnsi="Times" w:cs="Arial"/>
                <w:color w:val="000000"/>
              </w:rPr>
              <w:t>1.55</w:t>
            </w:r>
          </w:p>
        </w:tc>
        <w:tc>
          <w:tcPr>
            <w:tcW w:w="1300" w:type="dxa"/>
            <w:tcBorders>
              <w:top w:val="nil"/>
              <w:left w:val="nil"/>
              <w:bottom w:val="nil"/>
              <w:right w:val="nil"/>
            </w:tcBorders>
            <w:shd w:val="clear" w:color="auto" w:fill="auto"/>
            <w:noWrap/>
            <w:vAlign w:val="bottom"/>
            <w:hideMark/>
          </w:tcPr>
          <w:p w14:paraId="6DA89873" w14:textId="69A20890" w:rsidR="00F85621" w:rsidRPr="00F85621" w:rsidRDefault="00F85621" w:rsidP="00F85621">
            <w:pPr>
              <w:jc w:val="right"/>
              <w:rPr>
                <w:rFonts w:ascii="Times" w:hAnsi="Times"/>
                <w:color w:val="000000"/>
              </w:rPr>
            </w:pPr>
            <w:r w:rsidRPr="00F85621">
              <w:rPr>
                <w:rFonts w:ascii="Times" w:hAnsi="Times" w:cs="Arial"/>
                <w:color w:val="000000"/>
              </w:rPr>
              <w:t>1.36</w:t>
            </w:r>
          </w:p>
        </w:tc>
        <w:tc>
          <w:tcPr>
            <w:tcW w:w="1300" w:type="dxa"/>
            <w:tcBorders>
              <w:top w:val="nil"/>
              <w:left w:val="nil"/>
              <w:bottom w:val="nil"/>
              <w:right w:val="nil"/>
            </w:tcBorders>
            <w:shd w:val="clear" w:color="auto" w:fill="auto"/>
            <w:noWrap/>
            <w:vAlign w:val="bottom"/>
            <w:hideMark/>
          </w:tcPr>
          <w:p w14:paraId="77ED783F" w14:textId="1FF9AEF0" w:rsidR="00F85621" w:rsidRPr="00F85621" w:rsidRDefault="00F85621" w:rsidP="00F85621">
            <w:pPr>
              <w:jc w:val="right"/>
              <w:rPr>
                <w:rFonts w:ascii="Times" w:hAnsi="Times"/>
                <w:color w:val="000000"/>
              </w:rPr>
            </w:pPr>
            <w:r w:rsidRPr="00F85621">
              <w:rPr>
                <w:rFonts w:ascii="Times" w:hAnsi="Times" w:cs="Arial"/>
                <w:color w:val="000000"/>
              </w:rPr>
              <w:t>1.77</w:t>
            </w:r>
          </w:p>
        </w:tc>
        <w:tc>
          <w:tcPr>
            <w:tcW w:w="1300" w:type="dxa"/>
            <w:tcBorders>
              <w:top w:val="nil"/>
              <w:left w:val="nil"/>
              <w:bottom w:val="nil"/>
              <w:right w:val="nil"/>
            </w:tcBorders>
            <w:shd w:val="clear" w:color="auto" w:fill="auto"/>
            <w:noWrap/>
            <w:vAlign w:val="center"/>
            <w:hideMark/>
          </w:tcPr>
          <w:p w14:paraId="6C2B0E7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5A57429D" w14:textId="77777777" w:rsidTr="00CC0262">
        <w:trPr>
          <w:trHeight w:val="320"/>
        </w:trPr>
        <w:tc>
          <w:tcPr>
            <w:tcW w:w="3600" w:type="dxa"/>
            <w:tcBorders>
              <w:top w:val="nil"/>
              <w:left w:val="nil"/>
              <w:bottom w:val="nil"/>
              <w:right w:val="nil"/>
            </w:tcBorders>
            <w:shd w:val="clear" w:color="auto" w:fill="auto"/>
            <w:noWrap/>
            <w:vAlign w:val="bottom"/>
            <w:hideMark/>
          </w:tcPr>
          <w:p w14:paraId="484E5301" w14:textId="77777777" w:rsidR="00F85621" w:rsidRPr="00F85621" w:rsidRDefault="00F85621" w:rsidP="00F85621">
            <w:pPr>
              <w:jc w:val="right"/>
              <w:rPr>
                <w:rFonts w:ascii="Times" w:hAnsi="Times"/>
                <w:color w:val="000000"/>
              </w:rPr>
            </w:pPr>
          </w:p>
        </w:tc>
        <w:tc>
          <w:tcPr>
            <w:tcW w:w="1836" w:type="dxa"/>
            <w:tcBorders>
              <w:top w:val="nil"/>
              <w:left w:val="nil"/>
              <w:bottom w:val="nil"/>
              <w:right w:val="nil"/>
            </w:tcBorders>
            <w:shd w:val="clear" w:color="auto" w:fill="auto"/>
            <w:noWrap/>
            <w:vAlign w:val="center"/>
            <w:hideMark/>
          </w:tcPr>
          <w:p w14:paraId="7FD33968" w14:textId="77777777" w:rsidR="00F85621" w:rsidRPr="00F85621" w:rsidRDefault="00F85621" w:rsidP="00F85621">
            <w:pPr>
              <w:rPr>
                <w:rFonts w:ascii="Times" w:hAnsi="Times"/>
                <w:color w:val="000000"/>
              </w:rPr>
            </w:pPr>
            <w:r w:rsidRPr="00F85621">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654E4822" w14:textId="7BB73B93" w:rsidR="00F85621" w:rsidRPr="00F85621" w:rsidRDefault="00F85621" w:rsidP="00F85621">
            <w:pPr>
              <w:jc w:val="right"/>
              <w:rPr>
                <w:rFonts w:ascii="Times" w:hAnsi="Times"/>
                <w:color w:val="000000"/>
              </w:rPr>
            </w:pPr>
            <w:r w:rsidRPr="00F85621">
              <w:rPr>
                <w:rFonts w:ascii="Times" w:hAnsi="Times" w:cs="Arial"/>
                <w:color w:val="000000"/>
              </w:rPr>
              <w:t>2.32</w:t>
            </w:r>
          </w:p>
        </w:tc>
        <w:tc>
          <w:tcPr>
            <w:tcW w:w="1300" w:type="dxa"/>
            <w:tcBorders>
              <w:top w:val="nil"/>
              <w:left w:val="nil"/>
              <w:bottom w:val="nil"/>
              <w:right w:val="nil"/>
            </w:tcBorders>
            <w:shd w:val="clear" w:color="auto" w:fill="auto"/>
            <w:noWrap/>
            <w:vAlign w:val="bottom"/>
            <w:hideMark/>
          </w:tcPr>
          <w:p w14:paraId="07323C36" w14:textId="19B85A06" w:rsidR="00F85621" w:rsidRPr="00F85621" w:rsidRDefault="00F85621" w:rsidP="00F85621">
            <w:pPr>
              <w:jc w:val="right"/>
              <w:rPr>
                <w:rFonts w:ascii="Times" w:hAnsi="Times"/>
                <w:color w:val="000000"/>
              </w:rPr>
            </w:pPr>
            <w:r w:rsidRPr="00F85621">
              <w:rPr>
                <w:rFonts w:ascii="Times" w:hAnsi="Times" w:cs="Arial"/>
                <w:color w:val="000000"/>
              </w:rPr>
              <w:t>1.98</w:t>
            </w:r>
          </w:p>
        </w:tc>
        <w:tc>
          <w:tcPr>
            <w:tcW w:w="1300" w:type="dxa"/>
            <w:tcBorders>
              <w:top w:val="nil"/>
              <w:left w:val="nil"/>
              <w:bottom w:val="nil"/>
              <w:right w:val="nil"/>
            </w:tcBorders>
            <w:shd w:val="clear" w:color="auto" w:fill="auto"/>
            <w:noWrap/>
            <w:vAlign w:val="bottom"/>
            <w:hideMark/>
          </w:tcPr>
          <w:p w14:paraId="2D3CA0C3" w14:textId="651FE7A9" w:rsidR="00F85621" w:rsidRPr="00F85621" w:rsidRDefault="00F85621" w:rsidP="00F85621">
            <w:pPr>
              <w:jc w:val="right"/>
              <w:rPr>
                <w:rFonts w:ascii="Times" w:hAnsi="Times"/>
                <w:color w:val="000000"/>
              </w:rPr>
            </w:pPr>
            <w:r w:rsidRPr="00F85621">
              <w:rPr>
                <w:rFonts w:ascii="Times" w:hAnsi="Times" w:cs="Arial"/>
                <w:color w:val="000000"/>
              </w:rPr>
              <w:t>2.70</w:t>
            </w:r>
          </w:p>
        </w:tc>
        <w:tc>
          <w:tcPr>
            <w:tcW w:w="1300" w:type="dxa"/>
            <w:tcBorders>
              <w:top w:val="nil"/>
              <w:left w:val="nil"/>
              <w:bottom w:val="nil"/>
              <w:right w:val="nil"/>
            </w:tcBorders>
            <w:shd w:val="clear" w:color="auto" w:fill="auto"/>
            <w:noWrap/>
            <w:vAlign w:val="center"/>
            <w:hideMark/>
          </w:tcPr>
          <w:p w14:paraId="09F014B6"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7EF60D2A" w14:textId="77777777" w:rsidTr="00CC0262">
        <w:trPr>
          <w:trHeight w:val="320"/>
        </w:trPr>
        <w:tc>
          <w:tcPr>
            <w:tcW w:w="3600" w:type="dxa"/>
            <w:tcBorders>
              <w:top w:val="nil"/>
              <w:left w:val="nil"/>
              <w:bottom w:val="nil"/>
              <w:right w:val="nil"/>
            </w:tcBorders>
            <w:shd w:val="clear" w:color="auto" w:fill="auto"/>
            <w:noWrap/>
            <w:vAlign w:val="bottom"/>
            <w:hideMark/>
          </w:tcPr>
          <w:p w14:paraId="60A35939" w14:textId="77777777" w:rsidR="00F85621" w:rsidRPr="00F85621" w:rsidRDefault="00F85621" w:rsidP="00F85621">
            <w:pPr>
              <w:jc w:val="right"/>
              <w:rPr>
                <w:rFonts w:ascii="Times" w:hAnsi="Times"/>
                <w:color w:val="000000"/>
              </w:rPr>
            </w:pPr>
          </w:p>
        </w:tc>
        <w:tc>
          <w:tcPr>
            <w:tcW w:w="1836" w:type="dxa"/>
            <w:tcBorders>
              <w:top w:val="nil"/>
              <w:left w:val="nil"/>
              <w:bottom w:val="nil"/>
              <w:right w:val="nil"/>
            </w:tcBorders>
            <w:shd w:val="clear" w:color="auto" w:fill="auto"/>
            <w:noWrap/>
            <w:vAlign w:val="center"/>
            <w:hideMark/>
          </w:tcPr>
          <w:p w14:paraId="75A2D7E4" w14:textId="77777777" w:rsidR="00F85621" w:rsidRPr="00F85621" w:rsidRDefault="00F85621" w:rsidP="00F85621">
            <w:pPr>
              <w:rPr>
                <w:rFonts w:ascii="Times" w:hAnsi="Times"/>
                <w:color w:val="000000"/>
              </w:rPr>
            </w:pPr>
            <w:r w:rsidRPr="00F85621">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03412D29" w14:textId="70B7D644" w:rsidR="00F85621" w:rsidRPr="00F85621" w:rsidRDefault="00F85621" w:rsidP="00F85621">
            <w:pPr>
              <w:jc w:val="right"/>
              <w:rPr>
                <w:rFonts w:ascii="Times" w:hAnsi="Times"/>
                <w:color w:val="000000"/>
              </w:rPr>
            </w:pPr>
            <w:r w:rsidRPr="00F85621">
              <w:rPr>
                <w:rFonts w:ascii="Times" w:hAnsi="Times" w:cs="Arial"/>
                <w:color w:val="000000"/>
              </w:rPr>
              <w:t>2.72</w:t>
            </w:r>
          </w:p>
        </w:tc>
        <w:tc>
          <w:tcPr>
            <w:tcW w:w="1300" w:type="dxa"/>
            <w:tcBorders>
              <w:top w:val="nil"/>
              <w:left w:val="nil"/>
              <w:bottom w:val="nil"/>
              <w:right w:val="nil"/>
            </w:tcBorders>
            <w:shd w:val="clear" w:color="auto" w:fill="auto"/>
            <w:noWrap/>
            <w:vAlign w:val="bottom"/>
            <w:hideMark/>
          </w:tcPr>
          <w:p w14:paraId="766E1D96" w14:textId="45593FE4" w:rsidR="00F85621" w:rsidRPr="00F85621" w:rsidRDefault="00F85621" w:rsidP="00F85621">
            <w:pPr>
              <w:jc w:val="right"/>
              <w:rPr>
                <w:rFonts w:ascii="Times" w:hAnsi="Times"/>
                <w:color w:val="000000"/>
              </w:rPr>
            </w:pPr>
            <w:r w:rsidRPr="00F85621">
              <w:rPr>
                <w:rFonts w:ascii="Times" w:hAnsi="Times" w:cs="Arial"/>
                <w:color w:val="000000"/>
              </w:rPr>
              <w:t>2.25</w:t>
            </w:r>
          </w:p>
        </w:tc>
        <w:tc>
          <w:tcPr>
            <w:tcW w:w="1300" w:type="dxa"/>
            <w:tcBorders>
              <w:top w:val="nil"/>
              <w:left w:val="nil"/>
              <w:bottom w:val="nil"/>
              <w:right w:val="nil"/>
            </w:tcBorders>
            <w:shd w:val="clear" w:color="auto" w:fill="auto"/>
            <w:noWrap/>
            <w:vAlign w:val="bottom"/>
            <w:hideMark/>
          </w:tcPr>
          <w:p w14:paraId="7971FD53" w14:textId="4C2F0AE4" w:rsidR="00F85621" w:rsidRPr="00F85621" w:rsidRDefault="00F85621" w:rsidP="00F85621">
            <w:pPr>
              <w:jc w:val="right"/>
              <w:rPr>
                <w:rFonts w:ascii="Times" w:hAnsi="Times"/>
                <w:color w:val="000000"/>
              </w:rPr>
            </w:pPr>
            <w:r w:rsidRPr="00F85621">
              <w:rPr>
                <w:rFonts w:ascii="Times" w:hAnsi="Times" w:cs="Arial"/>
                <w:color w:val="000000"/>
              </w:rPr>
              <w:t>3.28</w:t>
            </w:r>
          </w:p>
        </w:tc>
        <w:tc>
          <w:tcPr>
            <w:tcW w:w="1300" w:type="dxa"/>
            <w:tcBorders>
              <w:top w:val="nil"/>
              <w:left w:val="nil"/>
              <w:bottom w:val="nil"/>
              <w:right w:val="nil"/>
            </w:tcBorders>
            <w:shd w:val="clear" w:color="auto" w:fill="auto"/>
            <w:noWrap/>
            <w:vAlign w:val="center"/>
            <w:hideMark/>
          </w:tcPr>
          <w:p w14:paraId="25105769"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503CBF" w:rsidRPr="004F3DC8" w14:paraId="6FFB14D5" w14:textId="77777777" w:rsidTr="00F85621">
        <w:trPr>
          <w:trHeight w:val="320"/>
        </w:trPr>
        <w:tc>
          <w:tcPr>
            <w:tcW w:w="3600" w:type="dxa"/>
            <w:tcBorders>
              <w:top w:val="nil"/>
              <w:left w:val="nil"/>
              <w:bottom w:val="nil"/>
              <w:right w:val="nil"/>
            </w:tcBorders>
            <w:shd w:val="clear" w:color="auto" w:fill="auto"/>
            <w:noWrap/>
            <w:vAlign w:val="center"/>
            <w:hideMark/>
          </w:tcPr>
          <w:p w14:paraId="40640309" w14:textId="77777777" w:rsidR="00503CBF" w:rsidRPr="00F85621" w:rsidRDefault="00503CBF" w:rsidP="00CC0262">
            <w:pPr>
              <w:rPr>
                <w:rFonts w:ascii="Times" w:hAnsi="Times"/>
                <w:color w:val="000000"/>
              </w:rPr>
            </w:pPr>
            <w:r w:rsidRPr="00F85621">
              <w:rPr>
                <w:rFonts w:ascii="Times" w:hAnsi="Times"/>
                <w:color w:val="000000"/>
              </w:rPr>
              <w:t>Wealth</w:t>
            </w:r>
          </w:p>
        </w:tc>
        <w:tc>
          <w:tcPr>
            <w:tcW w:w="1836" w:type="dxa"/>
            <w:tcBorders>
              <w:top w:val="nil"/>
              <w:left w:val="nil"/>
              <w:bottom w:val="nil"/>
              <w:right w:val="nil"/>
            </w:tcBorders>
            <w:shd w:val="clear" w:color="auto" w:fill="auto"/>
            <w:noWrap/>
            <w:vAlign w:val="center"/>
            <w:hideMark/>
          </w:tcPr>
          <w:p w14:paraId="57D556FF" w14:textId="77777777" w:rsidR="00503CBF" w:rsidRPr="00F85621" w:rsidRDefault="00503CBF" w:rsidP="00CC0262">
            <w:pPr>
              <w:rPr>
                <w:rFonts w:ascii="Times" w:hAnsi="Times"/>
                <w:color w:val="000000"/>
              </w:rPr>
            </w:pPr>
            <w:r w:rsidRPr="00F85621">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2E774F9A" w14:textId="77777777" w:rsidR="00503CBF" w:rsidRPr="00F85621" w:rsidRDefault="00503CBF" w:rsidP="00CC0262">
            <w:pPr>
              <w:rPr>
                <w:rFonts w:ascii="Times" w:hAnsi="Times"/>
                <w:color w:val="000000"/>
              </w:rPr>
            </w:pPr>
            <w:r w:rsidRPr="00F85621">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32358E0E" w14:textId="77777777" w:rsidR="00503CBF" w:rsidRPr="00F85621"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B977106" w14:textId="77777777" w:rsidR="00503CBF" w:rsidRPr="00F85621"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0BD7C707" w14:textId="77777777" w:rsidR="00503CBF" w:rsidRPr="00F85621" w:rsidRDefault="00503CBF" w:rsidP="00CC0262">
            <w:pPr>
              <w:rPr>
                <w:rFonts w:ascii="Times" w:hAnsi="Times"/>
              </w:rPr>
            </w:pPr>
          </w:p>
        </w:tc>
      </w:tr>
      <w:tr w:rsidR="00F85621" w:rsidRPr="004F3DC8" w14:paraId="02DA5FA7" w14:textId="77777777" w:rsidTr="00CC0262">
        <w:trPr>
          <w:trHeight w:val="320"/>
        </w:trPr>
        <w:tc>
          <w:tcPr>
            <w:tcW w:w="3600" w:type="dxa"/>
            <w:tcBorders>
              <w:top w:val="nil"/>
              <w:left w:val="nil"/>
              <w:bottom w:val="nil"/>
              <w:right w:val="nil"/>
            </w:tcBorders>
            <w:shd w:val="clear" w:color="auto" w:fill="auto"/>
            <w:noWrap/>
            <w:vAlign w:val="bottom"/>
            <w:hideMark/>
          </w:tcPr>
          <w:p w14:paraId="0E5B1F8D" w14:textId="77777777" w:rsidR="00F85621" w:rsidRPr="00F85621" w:rsidRDefault="00F85621" w:rsidP="00F85621">
            <w:pPr>
              <w:rPr>
                <w:rFonts w:ascii="Times" w:hAnsi="Times"/>
              </w:rPr>
            </w:pPr>
          </w:p>
        </w:tc>
        <w:tc>
          <w:tcPr>
            <w:tcW w:w="1836" w:type="dxa"/>
            <w:tcBorders>
              <w:top w:val="nil"/>
              <w:left w:val="nil"/>
              <w:bottom w:val="nil"/>
              <w:right w:val="nil"/>
            </w:tcBorders>
            <w:shd w:val="clear" w:color="auto" w:fill="auto"/>
            <w:noWrap/>
            <w:vAlign w:val="center"/>
            <w:hideMark/>
          </w:tcPr>
          <w:p w14:paraId="58D6148D" w14:textId="77777777" w:rsidR="00F85621" w:rsidRPr="00F85621" w:rsidRDefault="00F85621" w:rsidP="00F85621">
            <w:pPr>
              <w:rPr>
                <w:rFonts w:ascii="Times" w:hAnsi="Times"/>
                <w:color w:val="000000"/>
              </w:rPr>
            </w:pPr>
            <w:r w:rsidRPr="00F85621">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27DF4522" w14:textId="62D3FC65" w:rsidR="00F85621" w:rsidRPr="00F85621" w:rsidRDefault="00F85621" w:rsidP="00F85621">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3B6BF002" w14:textId="3B52C282" w:rsidR="00F85621" w:rsidRPr="00F85621" w:rsidRDefault="00F85621" w:rsidP="00F85621">
            <w:pPr>
              <w:jc w:val="right"/>
              <w:rPr>
                <w:rFonts w:ascii="Times" w:hAnsi="Times"/>
                <w:color w:val="000000"/>
              </w:rPr>
            </w:pPr>
            <w:r w:rsidRPr="00F85621">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36E36195" w14:textId="2B33ACC9" w:rsidR="00F85621" w:rsidRPr="00F85621" w:rsidRDefault="00F85621" w:rsidP="00F85621">
            <w:pPr>
              <w:jc w:val="right"/>
              <w:rPr>
                <w:rFonts w:ascii="Times" w:hAnsi="Times"/>
                <w:color w:val="000000"/>
              </w:rPr>
            </w:pPr>
            <w:r w:rsidRPr="00F85621">
              <w:rPr>
                <w:rFonts w:ascii="Times" w:hAnsi="Times" w:cs="Arial"/>
                <w:color w:val="000000"/>
              </w:rPr>
              <w:t>0.86</w:t>
            </w:r>
          </w:p>
        </w:tc>
        <w:tc>
          <w:tcPr>
            <w:tcW w:w="1300" w:type="dxa"/>
            <w:tcBorders>
              <w:top w:val="nil"/>
              <w:left w:val="nil"/>
              <w:bottom w:val="nil"/>
              <w:right w:val="nil"/>
            </w:tcBorders>
            <w:shd w:val="clear" w:color="auto" w:fill="auto"/>
            <w:noWrap/>
            <w:vAlign w:val="center"/>
            <w:hideMark/>
          </w:tcPr>
          <w:p w14:paraId="4C235756"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6E9F2162" w14:textId="77777777" w:rsidTr="00CC0262">
        <w:trPr>
          <w:trHeight w:val="320"/>
        </w:trPr>
        <w:tc>
          <w:tcPr>
            <w:tcW w:w="3600" w:type="dxa"/>
            <w:tcBorders>
              <w:top w:val="nil"/>
              <w:left w:val="nil"/>
              <w:bottom w:val="nil"/>
              <w:right w:val="nil"/>
            </w:tcBorders>
            <w:shd w:val="clear" w:color="auto" w:fill="auto"/>
            <w:noWrap/>
            <w:vAlign w:val="bottom"/>
            <w:hideMark/>
          </w:tcPr>
          <w:p w14:paraId="0E94423E" w14:textId="77777777" w:rsidR="00F85621" w:rsidRPr="00F85621" w:rsidRDefault="00F85621" w:rsidP="00F85621">
            <w:pPr>
              <w:jc w:val="right"/>
              <w:rPr>
                <w:rFonts w:ascii="Times" w:hAnsi="Times"/>
                <w:color w:val="000000"/>
              </w:rPr>
            </w:pPr>
          </w:p>
        </w:tc>
        <w:tc>
          <w:tcPr>
            <w:tcW w:w="1836" w:type="dxa"/>
            <w:tcBorders>
              <w:top w:val="nil"/>
              <w:left w:val="nil"/>
              <w:bottom w:val="nil"/>
              <w:right w:val="nil"/>
            </w:tcBorders>
            <w:shd w:val="clear" w:color="auto" w:fill="auto"/>
            <w:noWrap/>
            <w:vAlign w:val="center"/>
            <w:hideMark/>
          </w:tcPr>
          <w:p w14:paraId="68BDFD52" w14:textId="77777777" w:rsidR="00F85621" w:rsidRPr="00F85621" w:rsidRDefault="00F85621" w:rsidP="00F85621">
            <w:pPr>
              <w:rPr>
                <w:rFonts w:ascii="Times" w:hAnsi="Times"/>
                <w:color w:val="000000"/>
              </w:rPr>
            </w:pPr>
            <w:r w:rsidRPr="00F85621">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5BAC177E" w14:textId="7748D9DD" w:rsidR="00F85621" w:rsidRPr="00F85621" w:rsidRDefault="00F85621" w:rsidP="00F85621">
            <w:pPr>
              <w:jc w:val="right"/>
              <w:rPr>
                <w:rFonts w:ascii="Times" w:hAnsi="Times"/>
                <w:color w:val="000000"/>
              </w:rPr>
            </w:pPr>
            <w:r w:rsidRPr="00F85621">
              <w:rPr>
                <w:rFonts w:ascii="Times" w:hAnsi="Times" w:cs="Arial"/>
                <w:color w:val="000000"/>
              </w:rPr>
              <w:t>0.71</w:t>
            </w:r>
          </w:p>
        </w:tc>
        <w:tc>
          <w:tcPr>
            <w:tcW w:w="1300" w:type="dxa"/>
            <w:tcBorders>
              <w:top w:val="nil"/>
              <w:left w:val="nil"/>
              <w:bottom w:val="nil"/>
              <w:right w:val="nil"/>
            </w:tcBorders>
            <w:shd w:val="clear" w:color="auto" w:fill="auto"/>
            <w:noWrap/>
            <w:vAlign w:val="bottom"/>
            <w:hideMark/>
          </w:tcPr>
          <w:p w14:paraId="740E1B68" w14:textId="2A1806FF" w:rsidR="00F85621" w:rsidRPr="00F85621" w:rsidRDefault="00F85621" w:rsidP="00F85621">
            <w:pPr>
              <w:jc w:val="right"/>
              <w:rPr>
                <w:rFonts w:ascii="Times" w:hAnsi="Times"/>
                <w:color w:val="000000"/>
              </w:rPr>
            </w:pPr>
            <w:r w:rsidRPr="00F85621">
              <w:rPr>
                <w:rFonts w:ascii="Times" w:hAnsi="Times" w:cs="Arial"/>
                <w:color w:val="000000"/>
              </w:rPr>
              <w:t>0.64</w:t>
            </w:r>
          </w:p>
        </w:tc>
        <w:tc>
          <w:tcPr>
            <w:tcW w:w="1300" w:type="dxa"/>
            <w:tcBorders>
              <w:top w:val="nil"/>
              <w:left w:val="nil"/>
              <w:bottom w:val="nil"/>
              <w:right w:val="nil"/>
            </w:tcBorders>
            <w:shd w:val="clear" w:color="auto" w:fill="auto"/>
            <w:noWrap/>
            <w:vAlign w:val="bottom"/>
            <w:hideMark/>
          </w:tcPr>
          <w:p w14:paraId="5C3E4E6E" w14:textId="4F127CA5" w:rsidR="00F85621" w:rsidRPr="00F85621" w:rsidRDefault="00F85621" w:rsidP="00F85621">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center"/>
            <w:hideMark/>
          </w:tcPr>
          <w:p w14:paraId="5D53B04B"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0283C36F" w14:textId="77777777" w:rsidTr="00CC0262">
        <w:trPr>
          <w:trHeight w:val="320"/>
        </w:trPr>
        <w:tc>
          <w:tcPr>
            <w:tcW w:w="3600" w:type="dxa"/>
            <w:tcBorders>
              <w:top w:val="nil"/>
              <w:left w:val="nil"/>
              <w:bottom w:val="nil"/>
              <w:right w:val="nil"/>
            </w:tcBorders>
            <w:shd w:val="clear" w:color="auto" w:fill="auto"/>
            <w:noWrap/>
            <w:vAlign w:val="bottom"/>
            <w:hideMark/>
          </w:tcPr>
          <w:p w14:paraId="69D09B45" w14:textId="77777777" w:rsidR="00F85621" w:rsidRPr="00F85621" w:rsidRDefault="00F85621" w:rsidP="00F85621">
            <w:pPr>
              <w:jc w:val="right"/>
              <w:rPr>
                <w:rFonts w:ascii="Times" w:hAnsi="Times"/>
                <w:color w:val="000000"/>
              </w:rPr>
            </w:pPr>
          </w:p>
        </w:tc>
        <w:tc>
          <w:tcPr>
            <w:tcW w:w="1836" w:type="dxa"/>
            <w:tcBorders>
              <w:top w:val="nil"/>
              <w:left w:val="nil"/>
              <w:bottom w:val="nil"/>
              <w:right w:val="nil"/>
            </w:tcBorders>
            <w:shd w:val="clear" w:color="auto" w:fill="auto"/>
            <w:noWrap/>
            <w:vAlign w:val="center"/>
            <w:hideMark/>
          </w:tcPr>
          <w:p w14:paraId="02E18AD9" w14:textId="77777777" w:rsidR="00F85621" w:rsidRPr="00F85621" w:rsidRDefault="00F85621" w:rsidP="00F85621">
            <w:pPr>
              <w:rPr>
                <w:rFonts w:ascii="Times" w:hAnsi="Times"/>
                <w:color w:val="000000"/>
              </w:rPr>
            </w:pPr>
            <w:r w:rsidRPr="00F85621">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21986613" w14:textId="39B607DF" w:rsidR="00F85621" w:rsidRPr="00F85621" w:rsidRDefault="00F85621" w:rsidP="00F85621">
            <w:pPr>
              <w:jc w:val="right"/>
              <w:rPr>
                <w:rFonts w:ascii="Times" w:hAnsi="Times"/>
                <w:color w:val="000000"/>
              </w:rPr>
            </w:pPr>
            <w:r w:rsidRPr="00F85621">
              <w:rPr>
                <w:rFonts w:ascii="Times" w:hAnsi="Times" w:cs="Arial"/>
                <w:color w:val="000000"/>
              </w:rPr>
              <w:t>0.62</w:t>
            </w:r>
          </w:p>
        </w:tc>
        <w:tc>
          <w:tcPr>
            <w:tcW w:w="1300" w:type="dxa"/>
            <w:tcBorders>
              <w:top w:val="nil"/>
              <w:left w:val="nil"/>
              <w:bottom w:val="nil"/>
              <w:right w:val="nil"/>
            </w:tcBorders>
            <w:shd w:val="clear" w:color="auto" w:fill="auto"/>
            <w:noWrap/>
            <w:vAlign w:val="bottom"/>
            <w:hideMark/>
          </w:tcPr>
          <w:p w14:paraId="6E90A611" w14:textId="42EEA99A" w:rsidR="00F85621" w:rsidRPr="00F85621" w:rsidRDefault="00F85621" w:rsidP="00F85621">
            <w:pPr>
              <w:jc w:val="right"/>
              <w:rPr>
                <w:rFonts w:ascii="Times" w:hAnsi="Times"/>
                <w:color w:val="000000"/>
              </w:rPr>
            </w:pPr>
            <w:r w:rsidRPr="00F85621">
              <w:rPr>
                <w:rFonts w:ascii="Times" w:hAnsi="Times" w:cs="Arial"/>
                <w:color w:val="000000"/>
              </w:rPr>
              <w:t>0.55</w:t>
            </w:r>
          </w:p>
        </w:tc>
        <w:tc>
          <w:tcPr>
            <w:tcW w:w="1300" w:type="dxa"/>
            <w:tcBorders>
              <w:top w:val="nil"/>
              <w:left w:val="nil"/>
              <w:bottom w:val="nil"/>
              <w:right w:val="nil"/>
            </w:tcBorders>
            <w:shd w:val="clear" w:color="auto" w:fill="auto"/>
            <w:noWrap/>
            <w:vAlign w:val="bottom"/>
            <w:hideMark/>
          </w:tcPr>
          <w:p w14:paraId="3E3FCFBD" w14:textId="25A74282" w:rsidR="00F85621" w:rsidRPr="00F85621" w:rsidRDefault="00F85621" w:rsidP="00F85621">
            <w:pPr>
              <w:jc w:val="right"/>
              <w:rPr>
                <w:rFonts w:ascii="Times" w:hAnsi="Times"/>
                <w:color w:val="000000"/>
              </w:rPr>
            </w:pPr>
            <w:r w:rsidRPr="00F85621">
              <w:rPr>
                <w:rFonts w:ascii="Times" w:hAnsi="Times" w:cs="Arial"/>
                <w:color w:val="000000"/>
              </w:rPr>
              <w:t>0.71</w:t>
            </w:r>
          </w:p>
        </w:tc>
        <w:tc>
          <w:tcPr>
            <w:tcW w:w="1300" w:type="dxa"/>
            <w:tcBorders>
              <w:top w:val="nil"/>
              <w:left w:val="nil"/>
              <w:bottom w:val="nil"/>
              <w:right w:val="nil"/>
            </w:tcBorders>
            <w:shd w:val="clear" w:color="auto" w:fill="auto"/>
            <w:noWrap/>
            <w:vAlign w:val="center"/>
            <w:hideMark/>
          </w:tcPr>
          <w:p w14:paraId="31115F5A"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68344EAF" w14:textId="77777777" w:rsidTr="00CC0262">
        <w:trPr>
          <w:trHeight w:val="320"/>
        </w:trPr>
        <w:tc>
          <w:tcPr>
            <w:tcW w:w="3600" w:type="dxa"/>
            <w:tcBorders>
              <w:top w:val="nil"/>
              <w:left w:val="nil"/>
              <w:bottom w:val="nil"/>
              <w:right w:val="nil"/>
            </w:tcBorders>
            <w:shd w:val="clear" w:color="auto" w:fill="auto"/>
            <w:noWrap/>
            <w:vAlign w:val="bottom"/>
            <w:hideMark/>
          </w:tcPr>
          <w:p w14:paraId="13ED3498" w14:textId="77777777" w:rsidR="00F85621" w:rsidRPr="00F85621" w:rsidRDefault="00F85621" w:rsidP="00F85621">
            <w:pPr>
              <w:jc w:val="right"/>
              <w:rPr>
                <w:rFonts w:ascii="Times" w:hAnsi="Times"/>
                <w:color w:val="000000"/>
              </w:rPr>
            </w:pPr>
          </w:p>
        </w:tc>
        <w:tc>
          <w:tcPr>
            <w:tcW w:w="1836" w:type="dxa"/>
            <w:tcBorders>
              <w:top w:val="nil"/>
              <w:left w:val="nil"/>
              <w:bottom w:val="nil"/>
              <w:right w:val="nil"/>
            </w:tcBorders>
            <w:shd w:val="clear" w:color="auto" w:fill="auto"/>
            <w:noWrap/>
            <w:vAlign w:val="center"/>
            <w:hideMark/>
          </w:tcPr>
          <w:p w14:paraId="0E0778B3" w14:textId="77777777" w:rsidR="00F85621" w:rsidRPr="00F85621" w:rsidRDefault="00F85621" w:rsidP="00F85621">
            <w:pPr>
              <w:rPr>
                <w:rFonts w:ascii="Times" w:hAnsi="Times"/>
                <w:color w:val="000000"/>
              </w:rPr>
            </w:pPr>
            <w:r w:rsidRPr="00F85621">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4FAE2E76" w14:textId="35FF2D36" w:rsidR="00F85621" w:rsidRPr="00F85621" w:rsidRDefault="00F85621" w:rsidP="00F85621">
            <w:pPr>
              <w:jc w:val="right"/>
              <w:rPr>
                <w:rFonts w:ascii="Times" w:hAnsi="Times"/>
                <w:color w:val="000000"/>
              </w:rPr>
            </w:pPr>
            <w:r w:rsidRPr="00F85621">
              <w:rPr>
                <w:rFonts w:ascii="Times" w:hAnsi="Times" w:cs="Arial"/>
                <w:color w:val="000000"/>
              </w:rPr>
              <w:t>0.53</w:t>
            </w:r>
          </w:p>
        </w:tc>
        <w:tc>
          <w:tcPr>
            <w:tcW w:w="1300" w:type="dxa"/>
            <w:tcBorders>
              <w:top w:val="nil"/>
              <w:left w:val="nil"/>
              <w:bottom w:val="nil"/>
              <w:right w:val="nil"/>
            </w:tcBorders>
            <w:shd w:val="clear" w:color="auto" w:fill="auto"/>
            <w:noWrap/>
            <w:vAlign w:val="bottom"/>
            <w:hideMark/>
          </w:tcPr>
          <w:p w14:paraId="683950FD" w14:textId="671F3E30" w:rsidR="00F85621" w:rsidRPr="00F85621" w:rsidRDefault="00F85621" w:rsidP="00F85621">
            <w:pPr>
              <w:jc w:val="right"/>
              <w:rPr>
                <w:rFonts w:ascii="Times" w:hAnsi="Times"/>
                <w:color w:val="000000"/>
              </w:rPr>
            </w:pPr>
            <w:r w:rsidRPr="00F85621">
              <w:rPr>
                <w:rFonts w:ascii="Times" w:hAnsi="Times" w:cs="Arial"/>
                <w:color w:val="000000"/>
              </w:rPr>
              <w:t>0.44</w:t>
            </w:r>
          </w:p>
        </w:tc>
        <w:tc>
          <w:tcPr>
            <w:tcW w:w="1300" w:type="dxa"/>
            <w:tcBorders>
              <w:top w:val="nil"/>
              <w:left w:val="nil"/>
              <w:bottom w:val="nil"/>
              <w:right w:val="nil"/>
            </w:tcBorders>
            <w:shd w:val="clear" w:color="auto" w:fill="auto"/>
            <w:noWrap/>
            <w:vAlign w:val="bottom"/>
            <w:hideMark/>
          </w:tcPr>
          <w:p w14:paraId="79E4D7DE" w14:textId="36B0B28F" w:rsidR="00F85621" w:rsidRPr="00F85621" w:rsidRDefault="00F85621" w:rsidP="00F85621">
            <w:pPr>
              <w:jc w:val="right"/>
              <w:rPr>
                <w:rFonts w:ascii="Times" w:hAnsi="Times"/>
                <w:color w:val="000000"/>
              </w:rPr>
            </w:pPr>
            <w:r w:rsidRPr="00F85621">
              <w:rPr>
                <w:rFonts w:ascii="Times" w:hAnsi="Times" w:cs="Arial"/>
                <w:color w:val="000000"/>
              </w:rPr>
              <w:t>0.63</w:t>
            </w:r>
          </w:p>
        </w:tc>
        <w:tc>
          <w:tcPr>
            <w:tcW w:w="1300" w:type="dxa"/>
            <w:tcBorders>
              <w:top w:val="nil"/>
              <w:left w:val="nil"/>
              <w:bottom w:val="nil"/>
              <w:right w:val="nil"/>
            </w:tcBorders>
            <w:shd w:val="clear" w:color="auto" w:fill="auto"/>
            <w:noWrap/>
            <w:vAlign w:val="center"/>
            <w:hideMark/>
          </w:tcPr>
          <w:p w14:paraId="5B3A574F"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27659E56" w14:textId="77777777" w:rsidTr="00CC0262">
        <w:trPr>
          <w:trHeight w:val="320"/>
        </w:trPr>
        <w:tc>
          <w:tcPr>
            <w:tcW w:w="3600" w:type="dxa"/>
            <w:tcBorders>
              <w:top w:val="nil"/>
              <w:left w:val="nil"/>
              <w:bottom w:val="nil"/>
              <w:right w:val="nil"/>
            </w:tcBorders>
            <w:shd w:val="clear" w:color="auto" w:fill="auto"/>
            <w:noWrap/>
            <w:vAlign w:val="center"/>
            <w:hideMark/>
          </w:tcPr>
          <w:p w14:paraId="39BB7960" w14:textId="77777777" w:rsidR="00F85621" w:rsidRPr="00F85621" w:rsidRDefault="00F85621" w:rsidP="00F85621">
            <w:pPr>
              <w:rPr>
                <w:rFonts w:ascii="Times" w:hAnsi="Times"/>
                <w:color w:val="000000"/>
              </w:rPr>
            </w:pPr>
            <w:r w:rsidRPr="00F85621">
              <w:rPr>
                <w:rFonts w:ascii="Times" w:hAnsi="Times"/>
                <w:color w:val="000000"/>
              </w:rPr>
              <w:t>Rural</w:t>
            </w:r>
          </w:p>
        </w:tc>
        <w:tc>
          <w:tcPr>
            <w:tcW w:w="1836" w:type="dxa"/>
            <w:tcBorders>
              <w:top w:val="nil"/>
              <w:left w:val="nil"/>
              <w:bottom w:val="nil"/>
              <w:right w:val="nil"/>
            </w:tcBorders>
            <w:shd w:val="clear" w:color="auto" w:fill="auto"/>
            <w:noWrap/>
            <w:vAlign w:val="bottom"/>
            <w:hideMark/>
          </w:tcPr>
          <w:p w14:paraId="682C1DA2"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F79ADCF" w14:textId="202E6D9D" w:rsidR="00F85621" w:rsidRPr="00F85621" w:rsidRDefault="00F85621" w:rsidP="00F85621">
            <w:pPr>
              <w:jc w:val="right"/>
              <w:rPr>
                <w:rFonts w:ascii="Times" w:hAnsi="Times"/>
                <w:color w:val="000000"/>
              </w:rPr>
            </w:pPr>
            <w:r w:rsidRPr="00F85621">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7A0DD5DB" w14:textId="01BE4D4B" w:rsidR="00F85621" w:rsidRPr="00F85621" w:rsidRDefault="00F85621" w:rsidP="00F85621">
            <w:pPr>
              <w:jc w:val="right"/>
              <w:rPr>
                <w:rFonts w:ascii="Times" w:hAnsi="Times"/>
                <w:color w:val="000000"/>
              </w:rPr>
            </w:pPr>
            <w:r w:rsidRPr="00F85621">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7FD235E8" w14:textId="333D4D07" w:rsidR="00F85621" w:rsidRPr="00F85621" w:rsidRDefault="00F85621" w:rsidP="00F85621">
            <w:pPr>
              <w:jc w:val="right"/>
              <w:rPr>
                <w:rFonts w:ascii="Times" w:hAnsi="Times"/>
                <w:color w:val="000000"/>
              </w:rPr>
            </w:pPr>
            <w:r w:rsidRPr="00F85621">
              <w:rPr>
                <w:rFonts w:ascii="Times" w:hAnsi="Times" w:cs="Arial"/>
                <w:color w:val="000000"/>
              </w:rPr>
              <w:t>0.86</w:t>
            </w:r>
          </w:p>
        </w:tc>
        <w:tc>
          <w:tcPr>
            <w:tcW w:w="1300" w:type="dxa"/>
            <w:tcBorders>
              <w:top w:val="nil"/>
              <w:left w:val="nil"/>
              <w:bottom w:val="nil"/>
              <w:right w:val="nil"/>
            </w:tcBorders>
            <w:shd w:val="clear" w:color="auto" w:fill="auto"/>
            <w:noWrap/>
            <w:vAlign w:val="center"/>
            <w:hideMark/>
          </w:tcPr>
          <w:p w14:paraId="3E6AEF28" w14:textId="77777777" w:rsidR="00F85621" w:rsidRPr="00F85621" w:rsidRDefault="00F85621" w:rsidP="00F85621">
            <w:pPr>
              <w:jc w:val="right"/>
              <w:rPr>
                <w:rFonts w:ascii="Times" w:hAnsi="Times"/>
                <w:color w:val="000000"/>
              </w:rPr>
            </w:pPr>
            <w:r w:rsidRPr="00F85621">
              <w:rPr>
                <w:rFonts w:ascii="Times" w:hAnsi="Times"/>
                <w:color w:val="000000"/>
              </w:rPr>
              <w:t>&lt;.0001</w:t>
            </w:r>
          </w:p>
        </w:tc>
      </w:tr>
      <w:tr w:rsidR="00F85621" w:rsidRPr="004F3DC8" w14:paraId="31E78FA3" w14:textId="77777777" w:rsidTr="00CC0262">
        <w:trPr>
          <w:trHeight w:val="320"/>
        </w:trPr>
        <w:tc>
          <w:tcPr>
            <w:tcW w:w="3600" w:type="dxa"/>
            <w:tcBorders>
              <w:top w:val="nil"/>
              <w:left w:val="nil"/>
              <w:bottom w:val="nil"/>
              <w:right w:val="nil"/>
            </w:tcBorders>
            <w:shd w:val="clear" w:color="auto" w:fill="auto"/>
            <w:noWrap/>
            <w:vAlign w:val="center"/>
          </w:tcPr>
          <w:p w14:paraId="38181CF5" w14:textId="3EC967ED" w:rsidR="00F85621" w:rsidRPr="00F85621" w:rsidRDefault="00F85621" w:rsidP="00F85621">
            <w:pPr>
              <w:rPr>
                <w:rFonts w:ascii="Times" w:hAnsi="Times"/>
                <w:color w:val="000000"/>
              </w:rPr>
            </w:pPr>
            <w:r w:rsidRPr="00F85621">
              <w:rPr>
                <w:rFonts w:ascii="Times" w:hAnsi="Times"/>
                <w:color w:val="000000"/>
              </w:rPr>
              <w:t>GDP per capita</w:t>
            </w:r>
            <w:r w:rsidRPr="00F85621">
              <w:rPr>
                <w:rFonts w:ascii="Times" w:hAnsi="Times"/>
                <w:color w:val="000000"/>
                <w:vertAlign w:val="superscript"/>
              </w:rPr>
              <w:t>2</w:t>
            </w:r>
          </w:p>
        </w:tc>
        <w:tc>
          <w:tcPr>
            <w:tcW w:w="1836" w:type="dxa"/>
            <w:tcBorders>
              <w:top w:val="nil"/>
              <w:left w:val="nil"/>
              <w:bottom w:val="nil"/>
              <w:right w:val="nil"/>
            </w:tcBorders>
            <w:shd w:val="clear" w:color="auto" w:fill="auto"/>
            <w:noWrap/>
            <w:vAlign w:val="bottom"/>
          </w:tcPr>
          <w:p w14:paraId="101BA518"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tcPr>
          <w:p w14:paraId="0F994524" w14:textId="302FE352" w:rsidR="00F85621" w:rsidRPr="00F85621" w:rsidRDefault="00F85621" w:rsidP="00F85621">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tcPr>
          <w:p w14:paraId="05FE2B22" w14:textId="7CA7DA82" w:rsidR="00F85621" w:rsidRPr="00F85621" w:rsidRDefault="00F85621" w:rsidP="00F85621">
            <w:pPr>
              <w:jc w:val="right"/>
              <w:rPr>
                <w:rFonts w:ascii="Times" w:hAnsi="Times"/>
                <w:color w:val="000000"/>
              </w:rPr>
            </w:pPr>
            <w:r w:rsidRPr="00F85621">
              <w:rPr>
                <w:rFonts w:ascii="Times" w:hAnsi="Times" w:cs="Arial"/>
                <w:color w:val="000000"/>
              </w:rPr>
              <w:t>0.86</w:t>
            </w:r>
          </w:p>
        </w:tc>
        <w:tc>
          <w:tcPr>
            <w:tcW w:w="1300" w:type="dxa"/>
            <w:tcBorders>
              <w:top w:val="nil"/>
              <w:left w:val="nil"/>
              <w:bottom w:val="nil"/>
              <w:right w:val="nil"/>
            </w:tcBorders>
            <w:shd w:val="clear" w:color="auto" w:fill="auto"/>
            <w:noWrap/>
            <w:vAlign w:val="bottom"/>
          </w:tcPr>
          <w:p w14:paraId="02C95B8C" w14:textId="51C0DFBD" w:rsidR="00F85621" w:rsidRPr="00F85621" w:rsidRDefault="00F85621" w:rsidP="00F85621">
            <w:pPr>
              <w:jc w:val="right"/>
              <w:rPr>
                <w:rFonts w:ascii="Times" w:hAnsi="Times"/>
                <w:color w:val="000000"/>
              </w:rPr>
            </w:pPr>
            <w:r w:rsidRPr="00F85621">
              <w:rPr>
                <w:rFonts w:ascii="Times" w:hAnsi="Times" w:cs="Arial"/>
                <w:color w:val="000000"/>
              </w:rPr>
              <w:t>1.15</w:t>
            </w:r>
          </w:p>
        </w:tc>
        <w:tc>
          <w:tcPr>
            <w:tcW w:w="1300" w:type="dxa"/>
            <w:tcBorders>
              <w:top w:val="nil"/>
              <w:left w:val="nil"/>
              <w:bottom w:val="nil"/>
              <w:right w:val="nil"/>
            </w:tcBorders>
            <w:shd w:val="clear" w:color="auto" w:fill="auto"/>
            <w:noWrap/>
            <w:vAlign w:val="center"/>
          </w:tcPr>
          <w:p w14:paraId="01C9B313" w14:textId="42623941" w:rsidR="00F85621" w:rsidRPr="00F85621" w:rsidRDefault="00F85621" w:rsidP="00F85621">
            <w:pPr>
              <w:jc w:val="right"/>
              <w:rPr>
                <w:rFonts w:ascii="Times" w:hAnsi="Times"/>
                <w:color w:val="000000"/>
              </w:rPr>
            </w:pPr>
            <w:r w:rsidRPr="00F85621">
              <w:rPr>
                <w:rFonts w:ascii="Times" w:hAnsi="Times"/>
                <w:color w:val="000000"/>
              </w:rPr>
              <w:t>0.95</w:t>
            </w:r>
          </w:p>
        </w:tc>
      </w:tr>
      <w:tr w:rsidR="00F85621" w:rsidRPr="004F3DC8" w14:paraId="36ADBA8A" w14:textId="77777777" w:rsidTr="00CC0262">
        <w:trPr>
          <w:trHeight w:val="320"/>
        </w:trPr>
        <w:tc>
          <w:tcPr>
            <w:tcW w:w="3600" w:type="dxa"/>
            <w:tcBorders>
              <w:top w:val="nil"/>
              <w:left w:val="nil"/>
              <w:bottom w:val="nil"/>
              <w:right w:val="nil"/>
            </w:tcBorders>
            <w:shd w:val="clear" w:color="auto" w:fill="auto"/>
            <w:noWrap/>
            <w:vAlign w:val="center"/>
            <w:hideMark/>
          </w:tcPr>
          <w:p w14:paraId="007803B1" w14:textId="00306BB1" w:rsidR="00F85621" w:rsidRPr="00F85621" w:rsidRDefault="00F85621" w:rsidP="00F85621">
            <w:pPr>
              <w:rPr>
                <w:rFonts w:ascii="Times" w:hAnsi="Times"/>
                <w:color w:val="000000"/>
              </w:rPr>
            </w:pPr>
            <w:r w:rsidRPr="00F85621">
              <w:rPr>
                <w:rFonts w:ascii="Times" w:hAnsi="Times"/>
                <w:color w:val="000000"/>
              </w:rPr>
              <w:t>PEPFAR funding per capita</w:t>
            </w:r>
            <w:r w:rsidRPr="00F85621">
              <w:rPr>
                <w:rFonts w:ascii="Times" w:hAnsi="Times"/>
                <w:color w:val="000000"/>
                <w:vertAlign w:val="superscript"/>
              </w:rPr>
              <w:t>3</w:t>
            </w:r>
          </w:p>
        </w:tc>
        <w:tc>
          <w:tcPr>
            <w:tcW w:w="1836" w:type="dxa"/>
            <w:tcBorders>
              <w:top w:val="nil"/>
              <w:left w:val="nil"/>
              <w:bottom w:val="nil"/>
              <w:right w:val="nil"/>
            </w:tcBorders>
            <w:shd w:val="clear" w:color="auto" w:fill="auto"/>
            <w:noWrap/>
            <w:vAlign w:val="bottom"/>
            <w:hideMark/>
          </w:tcPr>
          <w:p w14:paraId="1732447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E7A492C" w14:textId="3C4F9CA9" w:rsidR="00F85621" w:rsidRPr="00F85621" w:rsidRDefault="00F85621" w:rsidP="00F85621">
            <w:pPr>
              <w:jc w:val="right"/>
              <w:rPr>
                <w:rFonts w:ascii="Times" w:hAnsi="Times"/>
                <w:color w:val="000000"/>
              </w:rPr>
            </w:pPr>
            <w:r w:rsidRPr="00F85621">
              <w:rPr>
                <w:rFonts w:ascii="Times" w:hAnsi="Times" w:cs="Arial"/>
                <w:color w:val="000000"/>
              </w:rPr>
              <w:t>1.02</w:t>
            </w:r>
          </w:p>
        </w:tc>
        <w:tc>
          <w:tcPr>
            <w:tcW w:w="1300" w:type="dxa"/>
            <w:tcBorders>
              <w:top w:val="nil"/>
              <w:left w:val="nil"/>
              <w:bottom w:val="nil"/>
              <w:right w:val="nil"/>
            </w:tcBorders>
            <w:shd w:val="clear" w:color="auto" w:fill="auto"/>
            <w:noWrap/>
            <w:vAlign w:val="bottom"/>
            <w:hideMark/>
          </w:tcPr>
          <w:p w14:paraId="3456198E" w14:textId="3969C354" w:rsidR="00F85621" w:rsidRPr="00F85621" w:rsidRDefault="00F85621" w:rsidP="00F85621">
            <w:pPr>
              <w:jc w:val="right"/>
              <w:rPr>
                <w:rFonts w:ascii="Times" w:hAnsi="Times"/>
                <w:color w:val="000000"/>
              </w:rPr>
            </w:pPr>
            <w:r w:rsidRPr="00F85621">
              <w:rPr>
                <w:rFonts w:ascii="Times" w:hAnsi="Times" w:cs="Arial"/>
                <w:color w:val="000000"/>
              </w:rPr>
              <w:t>0.96</w:t>
            </w:r>
          </w:p>
        </w:tc>
        <w:tc>
          <w:tcPr>
            <w:tcW w:w="1300" w:type="dxa"/>
            <w:tcBorders>
              <w:top w:val="nil"/>
              <w:left w:val="nil"/>
              <w:bottom w:val="nil"/>
              <w:right w:val="nil"/>
            </w:tcBorders>
            <w:shd w:val="clear" w:color="auto" w:fill="auto"/>
            <w:noWrap/>
            <w:vAlign w:val="bottom"/>
            <w:hideMark/>
          </w:tcPr>
          <w:p w14:paraId="661F227E" w14:textId="0B1C79C5" w:rsidR="00F85621" w:rsidRPr="00F85621" w:rsidRDefault="00F85621" w:rsidP="00F85621">
            <w:pPr>
              <w:jc w:val="right"/>
              <w:rPr>
                <w:rFonts w:ascii="Times" w:hAnsi="Times"/>
                <w:color w:val="000000"/>
              </w:rPr>
            </w:pPr>
            <w:r w:rsidRPr="00F85621">
              <w:rPr>
                <w:rFonts w:ascii="Times" w:hAnsi="Times" w:cs="Arial"/>
                <w:color w:val="000000"/>
              </w:rPr>
              <w:t>1.07</w:t>
            </w:r>
          </w:p>
        </w:tc>
        <w:tc>
          <w:tcPr>
            <w:tcW w:w="1300" w:type="dxa"/>
            <w:tcBorders>
              <w:top w:val="nil"/>
              <w:left w:val="nil"/>
              <w:bottom w:val="nil"/>
              <w:right w:val="nil"/>
            </w:tcBorders>
            <w:shd w:val="clear" w:color="auto" w:fill="auto"/>
            <w:noWrap/>
            <w:vAlign w:val="center"/>
            <w:hideMark/>
          </w:tcPr>
          <w:p w14:paraId="537B27AB" w14:textId="76920B15" w:rsidR="00F85621" w:rsidRPr="00F85621" w:rsidRDefault="00F85621" w:rsidP="00F85621">
            <w:pPr>
              <w:jc w:val="right"/>
              <w:rPr>
                <w:rFonts w:ascii="Times" w:hAnsi="Times"/>
                <w:color w:val="000000"/>
              </w:rPr>
            </w:pPr>
            <w:r w:rsidRPr="00F85621">
              <w:rPr>
                <w:rFonts w:ascii="Times" w:hAnsi="Times"/>
                <w:color w:val="000000"/>
              </w:rPr>
              <w:t>0.58</w:t>
            </w:r>
          </w:p>
        </w:tc>
      </w:tr>
      <w:tr w:rsidR="00F85621" w:rsidRPr="004F3DC8" w14:paraId="3EB92971" w14:textId="77777777" w:rsidTr="00CC0262">
        <w:trPr>
          <w:trHeight w:val="320"/>
        </w:trPr>
        <w:tc>
          <w:tcPr>
            <w:tcW w:w="3600" w:type="dxa"/>
            <w:tcBorders>
              <w:top w:val="nil"/>
              <w:left w:val="nil"/>
              <w:bottom w:val="nil"/>
              <w:right w:val="nil"/>
            </w:tcBorders>
            <w:shd w:val="clear" w:color="auto" w:fill="auto"/>
            <w:noWrap/>
            <w:vAlign w:val="center"/>
            <w:hideMark/>
          </w:tcPr>
          <w:p w14:paraId="41DA1DCB" w14:textId="031D3067" w:rsidR="00F85621" w:rsidRPr="00F85621" w:rsidRDefault="00F85621" w:rsidP="00F85621">
            <w:pPr>
              <w:rPr>
                <w:rFonts w:ascii="Times" w:hAnsi="Times"/>
                <w:color w:val="000000"/>
              </w:rPr>
            </w:pPr>
            <w:r w:rsidRPr="00F85621">
              <w:rPr>
                <w:rFonts w:ascii="Times" w:hAnsi="Times"/>
                <w:color w:val="000000"/>
              </w:rPr>
              <w:t>Global Fund funding per capita</w:t>
            </w:r>
            <w:r w:rsidRPr="00F85621">
              <w:rPr>
                <w:rFonts w:ascii="Times" w:hAnsi="Times"/>
                <w:color w:val="000000"/>
                <w:vertAlign w:val="superscript"/>
              </w:rPr>
              <w:t>3</w:t>
            </w:r>
          </w:p>
        </w:tc>
        <w:tc>
          <w:tcPr>
            <w:tcW w:w="1836" w:type="dxa"/>
            <w:tcBorders>
              <w:top w:val="nil"/>
              <w:left w:val="nil"/>
              <w:bottom w:val="nil"/>
              <w:right w:val="nil"/>
            </w:tcBorders>
            <w:shd w:val="clear" w:color="auto" w:fill="auto"/>
            <w:noWrap/>
            <w:vAlign w:val="bottom"/>
            <w:hideMark/>
          </w:tcPr>
          <w:p w14:paraId="67B5D088"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50DDECD" w14:textId="25EB3482" w:rsidR="00F85621" w:rsidRPr="00F85621" w:rsidRDefault="00F85621" w:rsidP="00F85621">
            <w:pPr>
              <w:jc w:val="right"/>
              <w:rPr>
                <w:rFonts w:ascii="Times" w:hAnsi="Times"/>
                <w:color w:val="000000"/>
              </w:rPr>
            </w:pPr>
            <w:r w:rsidRPr="00F85621">
              <w:rPr>
                <w:rFonts w:ascii="Times" w:hAnsi="Times" w:cs="Arial"/>
                <w:color w:val="000000"/>
              </w:rPr>
              <w:t>1.00</w:t>
            </w:r>
          </w:p>
        </w:tc>
        <w:tc>
          <w:tcPr>
            <w:tcW w:w="1300" w:type="dxa"/>
            <w:tcBorders>
              <w:top w:val="nil"/>
              <w:left w:val="nil"/>
              <w:bottom w:val="nil"/>
              <w:right w:val="nil"/>
            </w:tcBorders>
            <w:shd w:val="clear" w:color="auto" w:fill="auto"/>
            <w:noWrap/>
            <w:vAlign w:val="bottom"/>
            <w:hideMark/>
          </w:tcPr>
          <w:p w14:paraId="40293FCE" w14:textId="5CF9C242" w:rsidR="00F85621" w:rsidRPr="00F85621" w:rsidRDefault="00F85621" w:rsidP="00F85621">
            <w:pPr>
              <w:jc w:val="right"/>
              <w:rPr>
                <w:rFonts w:ascii="Times" w:hAnsi="Times"/>
                <w:color w:val="000000"/>
              </w:rPr>
            </w:pPr>
            <w:r w:rsidRPr="00F85621">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098199CE" w14:textId="463D0EA1" w:rsidR="00F85621" w:rsidRPr="00F85621" w:rsidRDefault="00F85621" w:rsidP="00F85621">
            <w:pPr>
              <w:jc w:val="right"/>
              <w:rPr>
                <w:rFonts w:ascii="Times" w:hAnsi="Times"/>
                <w:color w:val="000000"/>
              </w:rPr>
            </w:pPr>
            <w:r w:rsidRPr="00F85621">
              <w:rPr>
                <w:rFonts w:ascii="Times" w:hAnsi="Times" w:cs="Arial"/>
                <w:color w:val="000000"/>
              </w:rPr>
              <w:t>1.14</w:t>
            </w:r>
          </w:p>
        </w:tc>
        <w:tc>
          <w:tcPr>
            <w:tcW w:w="1300" w:type="dxa"/>
            <w:tcBorders>
              <w:top w:val="nil"/>
              <w:left w:val="nil"/>
              <w:bottom w:val="nil"/>
              <w:right w:val="nil"/>
            </w:tcBorders>
            <w:shd w:val="clear" w:color="auto" w:fill="auto"/>
            <w:noWrap/>
            <w:vAlign w:val="center"/>
            <w:hideMark/>
          </w:tcPr>
          <w:p w14:paraId="4BF630C1" w14:textId="7146FFAE" w:rsidR="00F85621" w:rsidRPr="00F85621" w:rsidRDefault="00F85621" w:rsidP="00F85621">
            <w:pPr>
              <w:jc w:val="right"/>
              <w:rPr>
                <w:rFonts w:ascii="Times" w:hAnsi="Times"/>
                <w:color w:val="000000"/>
              </w:rPr>
            </w:pPr>
            <w:r w:rsidRPr="00F85621">
              <w:rPr>
                <w:rFonts w:ascii="Times" w:hAnsi="Times"/>
                <w:color w:val="000000"/>
              </w:rPr>
              <w:t>0.95</w:t>
            </w:r>
          </w:p>
        </w:tc>
      </w:tr>
      <w:tr w:rsidR="00F85621" w:rsidRPr="004F3DC8" w14:paraId="4100908F" w14:textId="77777777" w:rsidTr="00CC0262">
        <w:trPr>
          <w:trHeight w:val="320"/>
        </w:trPr>
        <w:tc>
          <w:tcPr>
            <w:tcW w:w="3600" w:type="dxa"/>
            <w:tcBorders>
              <w:top w:val="nil"/>
              <w:left w:val="nil"/>
              <w:bottom w:val="nil"/>
              <w:right w:val="nil"/>
            </w:tcBorders>
            <w:shd w:val="clear" w:color="auto" w:fill="auto"/>
            <w:noWrap/>
            <w:vAlign w:val="center"/>
            <w:hideMark/>
          </w:tcPr>
          <w:p w14:paraId="607798E9" w14:textId="77777777" w:rsidR="00F85621" w:rsidRPr="00F85621" w:rsidRDefault="00F85621" w:rsidP="00F85621">
            <w:pPr>
              <w:rPr>
                <w:rFonts w:ascii="Times" w:hAnsi="Times"/>
                <w:color w:val="000000"/>
              </w:rPr>
            </w:pPr>
            <w:r w:rsidRPr="00F85621">
              <w:rPr>
                <w:rFonts w:ascii="Times" w:hAnsi="Times"/>
                <w:color w:val="000000"/>
              </w:rPr>
              <w:t>WB Corruption</w:t>
            </w:r>
          </w:p>
        </w:tc>
        <w:tc>
          <w:tcPr>
            <w:tcW w:w="1836" w:type="dxa"/>
            <w:tcBorders>
              <w:top w:val="nil"/>
              <w:left w:val="nil"/>
              <w:bottom w:val="nil"/>
              <w:right w:val="nil"/>
            </w:tcBorders>
            <w:shd w:val="clear" w:color="auto" w:fill="auto"/>
            <w:noWrap/>
            <w:vAlign w:val="bottom"/>
            <w:hideMark/>
          </w:tcPr>
          <w:p w14:paraId="6731F9B6"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3459782" w14:textId="758280A0" w:rsidR="00F85621" w:rsidRPr="00F85621" w:rsidRDefault="00F85621" w:rsidP="00F85621">
            <w:pPr>
              <w:jc w:val="right"/>
              <w:rPr>
                <w:rFonts w:ascii="Times" w:hAnsi="Times"/>
                <w:color w:val="000000"/>
              </w:rPr>
            </w:pPr>
            <w:r w:rsidRPr="00F85621">
              <w:rPr>
                <w:rFonts w:ascii="Times" w:hAnsi="Times" w:cs="Arial"/>
                <w:color w:val="000000"/>
              </w:rPr>
              <w:t>1.27</w:t>
            </w:r>
          </w:p>
        </w:tc>
        <w:tc>
          <w:tcPr>
            <w:tcW w:w="1300" w:type="dxa"/>
            <w:tcBorders>
              <w:top w:val="nil"/>
              <w:left w:val="nil"/>
              <w:bottom w:val="nil"/>
              <w:right w:val="nil"/>
            </w:tcBorders>
            <w:shd w:val="clear" w:color="auto" w:fill="auto"/>
            <w:noWrap/>
            <w:vAlign w:val="bottom"/>
            <w:hideMark/>
          </w:tcPr>
          <w:p w14:paraId="1FD20848" w14:textId="78AA123C" w:rsidR="00F85621" w:rsidRPr="00F85621" w:rsidRDefault="00F85621" w:rsidP="00F85621">
            <w:pPr>
              <w:jc w:val="right"/>
              <w:rPr>
                <w:rFonts w:ascii="Times" w:hAnsi="Times"/>
                <w:color w:val="000000"/>
              </w:rPr>
            </w:pPr>
            <w:r w:rsidRPr="00F85621">
              <w:rPr>
                <w:rFonts w:ascii="Times" w:hAnsi="Times" w:cs="Arial"/>
                <w:color w:val="000000"/>
              </w:rPr>
              <w:t>1.03</w:t>
            </w:r>
          </w:p>
        </w:tc>
        <w:tc>
          <w:tcPr>
            <w:tcW w:w="1300" w:type="dxa"/>
            <w:tcBorders>
              <w:top w:val="nil"/>
              <w:left w:val="nil"/>
              <w:bottom w:val="nil"/>
              <w:right w:val="nil"/>
            </w:tcBorders>
            <w:shd w:val="clear" w:color="auto" w:fill="auto"/>
            <w:noWrap/>
            <w:vAlign w:val="bottom"/>
            <w:hideMark/>
          </w:tcPr>
          <w:p w14:paraId="57947285" w14:textId="211AEA7B" w:rsidR="00F85621" w:rsidRPr="00F85621" w:rsidRDefault="00F85621" w:rsidP="00F85621">
            <w:pPr>
              <w:jc w:val="right"/>
              <w:rPr>
                <w:rFonts w:ascii="Times" w:hAnsi="Times"/>
                <w:color w:val="000000"/>
              </w:rPr>
            </w:pPr>
            <w:r w:rsidRPr="00F85621">
              <w:rPr>
                <w:rFonts w:ascii="Times" w:hAnsi="Times" w:cs="Arial"/>
                <w:color w:val="000000"/>
              </w:rPr>
              <w:t>1.55</w:t>
            </w:r>
          </w:p>
        </w:tc>
        <w:tc>
          <w:tcPr>
            <w:tcW w:w="1300" w:type="dxa"/>
            <w:tcBorders>
              <w:top w:val="nil"/>
              <w:left w:val="nil"/>
              <w:bottom w:val="nil"/>
              <w:right w:val="nil"/>
            </w:tcBorders>
            <w:shd w:val="clear" w:color="auto" w:fill="auto"/>
            <w:noWrap/>
            <w:vAlign w:val="center"/>
            <w:hideMark/>
          </w:tcPr>
          <w:p w14:paraId="74FA4A48" w14:textId="77777777" w:rsidR="00F85621" w:rsidRPr="00F85621" w:rsidRDefault="00F85621" w:rsidP="00F85621">
            <w:pPr>
              <w:jc w:val="right"/>
              <w:rPr>
                <w:rFonts w:ascii="Times" w:hAnsi="Times"/>
                <w:color w:val="000000"/>
              </w:rPr>
            </w:pPr>
            <w:r w:rsidRPr="00F85621">
              <w:rPr>
                <w:rFonts w:ascii="Times" w:hAnsi="Times"/>
                <w:color w:val="000000"/>
              </w:rPr>
              <w:t>0.02</w:t>
            </w:r>
          </w:p>
        </w:tc>
      </w:tr>
      <w:tr w:rsidR="00F85621" w:rsidRPr="004F3DC8" w14:paraId="09C36AB0" w14:textId="77777777" w:rsidTr="00CC0262">
        <w:trPr>
          <w:trHeight w:val="320"/>
        </w:trPr>
        <w:tc>
          <w:tcPr>
            <w:tcW w:w="3600" w:type="dxa"/>
            <w:tcBorders>
              <w:top w:val="nil"/>
              <w:left w:val="nil"/>
              <w:bottom w:val="nil"/>
              <w:right w:val="nil"/>
            </w:tcBorders>
            <w:shd w:val="clear" w:color="auto" w:fill="auto"/>
            <w:noWrap/>
            <w:vAlign w:val="center"/>
            <w:hideMark/>
          </w:tcPr>
          <w:p w14:paraId="4DB6A713" w14:textId="77777777" w:rsidR="00F85621" w:rsidRPr="00F85621" w:rsidRDefault="00F85621" w:rsidP="00F85621">
            <w:pPr>
              <w:rPr>
                <w:rFonts w:ascii="Times" w:hAnsi="Times"/>
                <w:color w:val="000000"/>
              </w:rPr>
            </w:pPr>
            <w:r w:rsidRPr="00F85621">
              <w:rPr>
                <w:rFonts w:ascii="Times" w:hAnsi="Times"/>
                <w:color w:val="000000"/>
              </w:rPr>
              <w:t>WB Stability and Violence</w:t>
            </w:r>
          </w:p>
        </w:tc>
        <w:tc>
          <w:tcPr>
            <w:tcW w:w="1836" w:type="dxa"/>
            <w:tcBorders>
              <w:top w:val="nil"/>
              <w:left w:val="nil"/>
              <w:bottom w:val="nil"/>
              <w:right w:val="nil"/>
            </w:tcBorders>
            <w:shd w:val="clear" w:color="auto" w:fill="auto"/>
            <w:noWrap/>
            <w:vAlign w:val="bottom"/>
            <w:hideMark/>
          </w:tcPr>
          <w:p w14:paraId="733457AB"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A143E2C" w14:textId="10B1B93B" w:rsidR="00F85621" w:rsidRPr="00F85621" w:rsidRDefault="00F85621" w:rsidP="00F85621">
            <w:pPr>
              <w:jc w:val="right"/>
              <w:rPr>
                <w:rFonts w:ascii="Times" w:hAnsi="Times"/>
                <w:color w:val="000000"/>
              </w:rPr>
            </w:pPr>
            <w:r w:rsidRPr="00F85621">
              <w:rPr>
                <w:rFonts w:ascii="Times" w:hAnsi="Times" w:cs="Arial"/>
                <w:color w:val="000000"/>
              </w:rPr>
              <w:t>1.07</w:t>
            </w:r>
          </w:p>
        </w:tc>
        <w:tc>
          <w:tcPr>
            <w:tcW w:w="1300" w:type="dxa"/>
            <w:tcBorders>
              <w:top w:val="nil"/>
              <w:left w:val="nil"/>
              <w:bottom w:val="nil"/>
              <w:right w:val="nil"/>
            </w:tcBorders>
            <w:shd w:val="clear" w:color="auto" w:fill="auto"/>
            <w:noWrap/>
            <w:vAlign w:val="bottom"/>
            <w:hideMark/>
          </w:tcPr>
          <w:p w14:paraId="35A1EBFC" w14:textId="7164F02D" w:rsidR="00F85621" w:rsidRPr="00F85621" w:rsidRDefault="00F85621" w:rsidP="00F85621">
            <w:pPr>
              <w:jc w:val="right"/>
              <w:rPr>
                <w:rFonts w:ascii="Times" w:hAnsi="Times"/>
                <w:color w:val="000000"/>
              </w:rPr>
            </w:pPr>
            <w:r w:rsidRPr="00F85621">
              <w:rPr>
                <w:rFonts w:ascii="Times" w:hAnsi="Times" w:cs="Arial"/>
                <w:color w:val="000000"/>
              </w:rPr>
              <w:t>0.92</w:t>
            </w:r>
          </w:p>
        </w:tc>
        <w:tc>
          <w:tcPr>
            <w:tcW w:w="1300" w:type="dxa"/>
            <w:tcBorders>
              <w:top w:val="nil"/>
              <w:left w:val="nil"/>
              <w:bottom w:val="nil"/>
              <w:right w:val="nil"/>
            </w:tcBorders>
            <w:shd w:val="clear" w:color="auto" w:fill="auto"/>
            <w:noWrap/>
            <w:vAlign w:val="bottom"/>
            <w:hideMark/>
          </w:tcPr>
          <w:p w14:paraId="1FE6FFC3" w14:textId="0AC762BD" w:rsidR="00F85621" w:rsidRPr="00F85621" w:rsidRDefault="00F85621" w:rsidP="00F85621">
            <w:pPr>
              <w:jc w:val="right"/>
              <w:rPr>
                <w:rFonts w:ascii="Times" w:hAnsi="Times"/>
                <w:color w:val="000000"/>
              </w:rPr>
            </w:pPr>
            <w:r w:rsidRPr="00F85621">
              <w:rPr>
                <w:rFonts w:ascii="Times" w:hAnsi="Times" w:cs="Arial"/>
                <w:color w:val="000000"/>
              </w:rPr>
              <w:t>1.24</w:t>
            </w:r>
          </w:p>
        </w:tc>
        <w:tc>
          <w:tcPr>
            <w:tcW w:w="1300" w:type="dxa"/>
            <w:tcBorders>
              <w:top w:val="nil"/>
              <w:left w:val="nil"/>
              <w:bottom w:val="nil"/>
              <w:right w:val="nil"/>
            </w:tcBorders>
            <w:shd w:val="clear" w:color="auto" w:fill="auto"/>
            <w:noWrap/>
            <w:vAlign w:val="center"/>
            <w:hideMark/>
          </w:tcPr>
          <w:p w14:paraId="7BEE8DD0" w14:textId="77777777" w:rsidR="00F85621" w:rsidRPr="00F85621" w:rsidRDefault="00F85621" w:rsidP="00F85621">
            <w:pPr>
              <w:jc w:val="right"/>
              <w:rPr>
                <w:rFonts w:ascii="Times" w:hAnsi="Times"/>
                <w:color w:val="000000"/>
              </w:rPr>
            </w:pPr>
            <w:r w:rsidRPr="00F85621">
              <w:rPr>
                <w:rFonts w:ascii="Times" w:hAnsi="Times"/>
                <w:color w:val="000000"/>
              </w:rPr>
              <w:t>0.36</w:t>
            </w:r>
          </w:p>
        </w:tc>
      </w:tr>
      <w:tr w:rsidR="00F85621" w:rsidRPr="004F3DC8" w14:paraId="590FCAB8" w14:textId="77777777" w:rsidTr="00CC0262">
        <w:trPr>
          <w:trHeight w:val="320"/>
        </w:trPr>
        <w:tc>
          <w:tcPr>
            <w:tcW w:w="3600" w:type="dxa"/>
            <w:tcBorders>
              <w:top w:val="nil"/>
              <w:left w:val="nil"/>
              <w:bottom w:val="nil"/>
              <w:right w:val="nil"/>
            </w:tcBorders>
            <w:shd w:val="clear" w:color="auto" w:fill="auto"/>
            <w:noWrap/>
            <w:vAlign w:val="center"/>
            <w:hideMark/>
          </w:tcPr>
          <w:p w14:paraId="28E09ACF" w14:textId="77777777" w:rsidR="00F85621" w:rsidRPr="00F85621" w:rsidRDefault="00F85621" w:rsidP="00F85621">
            <w:pPr>
              <w:rPr>
                <w:rFonts w:ascii="Times" w:hAnsi="Times"/>
                <w:color w:val="000000"/>
              </w:rPr>
            </w:pPr>
            <w:r w:rsidRPr="00F85621">
              <w:rPr>
                <w:rFonts w:ascii="Times" w:hAnsi="Times"/>
                <w:color w:val="000000"/>
              </w:rPr>
              <w:t>WB Voice and Accountability</w:t>
            </w:r>
          </w:p>
        </w:tc>
        <w:tc>
          <w:tcPr>
            <w:tcW w:w="1836" w:type="dxa"/>
            <w:tcBorders>
              <w:top w:val="nil"/>
              <w:left w:val="nil"/>
              <w:bottom w:val="nil"/>
              <w:right w:val="nil"/>
            </w:tcBorders>
            <w:shd w:val="clear" w:color="auto" w:fill="auto"/>
            <w:noWrap/>
            <w:vAlign w:val="bottom"/>
            <w:hideMark/>
          </w:tcPr>
          <w:p w14:paraId="4B9FCBDE" w14:textId="77777777" w:rsidR="00F85621" w:rsidRPr="00F85621" w:rsidRDefault="00F85621" w:rsidP="00F85621">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4C5CE73A" w14:textId="7E672AC0" w:rsidR="00F85621" w:rsidRPr="00F85621" w:rsidRDefault="00F85621" w:rsidP="00F85621">
            <w:pPr>
              <w:jc w:val="right"/>
              <w:rPr>
                <w:rFonts w:ascii="Times" w:hAnsi="Times"/>
                <w:color w:val="000000"/>
              </w:rPr>
            </w:pPr>
            <w:r w:rsidRPr="00F85621">
              <w:rPr>
                <w:rFonts w:ascii="Times" w:hAnsi="Times" w:cs="Arial"/>
                <w:color w:val="000000"/>
              </w:rPr>
              <w:t>1.08</w:t>
            </w:r>
          </w:p>
        </w:tc>
        <w:tc>
          <w:tcPr>
            <w:tcW w:w="1300" w:type="dxa"/>
            <w:tcBorders>
              <w:top w:val="nil"/>
              <w:left w:val="nil"/>
              <w:bottom w:val="nil"/>
              <w:right w:val="nil"/>
            </w:tcBorders>
            <w:shd w:val="clear" w:color="auto" w:fill="auto"/>
            <w:noWrap/>
            <w:vAlign w:val="bottom"/>
            <w:hideMark/>
          </w:tcPr>
          <w:p w14:paraId="231F8546" w14:textId="78777C7E" w:rsidR="00F85621" w:rsidRPr="00F85621" w:rsidRDefault="00F85621" w:rsidP="00F85621">
            <w:pPr>
              <w:jc w:val="right"/>
              <w:rPr>
                <w:rFonts w:ascii="Times" w:hAnsi="Times"/>
                <w:color w:val="000000"/>
              </w:rPr>
            </w:pPr>
            <w:r w:rsidRPr="00F85621">
              <w:rPr>
                <w:rFonts w:ascii="Times" w:hAnsi="Times" w:cs="Arial"/>
                <w:color w:val="000000"/>
              </w:rPr>
              <w:t>0.78</w:t>
            </w:r>
          </w:p>
        </w:tc>
        <w:tc>
          <w:tcPr>
            <w:tcW w:w="1300" w:type="dxa"/>
            <w:tcBorders>
              <w:top w:val="nil"/>
              <w:left w:val="nil"/>
              <w:bottom w:val="nil"/>
              <w:right w:val="nil"/>
            </w:tcBorders>
            <w:shd w:val="clear" w:color="auto" w:fill="auto"/>
            <w:noWrap/>
            <w:vAlign w:val="bottom"/>
            <w:hideMark/>
          </w:tcPr>
          <w:p w14:paraId="0B4882CF" w14:textId="573376DA" w:rsidR="00F85621" w:rsidRPr="00F85621" w:rsidRDefault="00F85621" w:rsidP="00F85621">
            <w:pPr>
              <w:jc w:val="right"/>
              <w:rPr>
                <w:rFonts w:ascii="Times" w:hAnsi="Times"/>
                <w:color w:val="000000"/>
              </w:rPr>
            </w:pPr>
            <w:r w:rsidRPr="00F85621">
              <w:rPr>
                <w:rFonts w:ascii="Times" w:hAnsi="Times" w:cs="Arial"/>
                <w:color w:val="000000"/>
              </w:rPr>
              <w:t>1.48</w:t>
            </w:r>
          </w:p>
        </w:tc>
        <w:tc>
          <w:tcPr>
            <w:tcW w:w="1300" w:type="dxa"/>
            <w:tcBorders>
              <w:top w:val="nil"/>
              <w:left w:val="nil"/>
              <w:bottom w:val="nil"/>
              <w:right w:val="nil"/>
            </w:tcBorders>
            <w:shd w:val="clear" w:color="auto" w:fill="auto"/>
            <w:noWrap/>
            <w:vAlign w:val="center"/>
            <w:hideMark/>
          </w:tcPr>
          <w:p w14:paraId="77CEF166" w14:textId="054746B4" w:rsidR="00F85621" w:rsidRPr="00F85621" w:rsidRDefault="00F85621" w:rsidP="00F85621">
            <w:pPr>
              <w:jc w:val="right"/>
              <w:rPr>
                <w:rFonts w:ascii="Times" w:hAnsi="Times"/>
                <w:color w:val="000000"/>
              </w:rPr>
            </w:pPr>
            <w:r w:rsidRPr="00F85621">
              <w:rPr>
                <w:rFonts w:ascii="Times" w:hAnsi="Times"/>
                <w:color w:val="000000"/>
              </w:rPr>
              <w:t>0.65</w:t>
            </w:r>
          </w:p>
        </w:tc>
      </w:tr>
    </w:tbl>
    <w:p w14:paraId="6839713E" w14:textId="77777777" w:rsidR="00503CBF" w:rsidRDefault="00503CBF" w:rsidP="00503CBF">
      <w:r w:rsidRPr="00503CBF">
        <w:rPr>
          <w:vertAlign w:val="superscript"/>
        </w:rPr>
        <w:t>1</w:t>
      </w:r>
      <w:r>
        <w:t xml:space="preserve"> per 1 year increase</w:t>
      </w:r>
    </w:p>
    <w:p w14:paraId="39D11CA8" w14:textId="77777777" w:rsidR="003F657F" w:rsidRDefault="003F657F" w:rsidP="003F657F">
      <w:r w:rsidRPr="00503CBF">
        <w:rPr>
          <w:vertAlign w:val="superscript"/>
        </w:rPr>
        <w:t>2</w:t>
      </w:r>
      <w:r>
        <w:t xml:space="preserve"> per $1000 USD increase</w:t>
      </w:r>
    </w:p>
    <w:p w14:paraId="62762135" w14:textId="328961EE" w:rsidR="00503CBF" w:rsidRPr="00503CBF" w:rsidRDefault="003F657F" w:rsidP="00503CBF">
      <w:r w:rsidRPr="00731E93">
        <w:rPr>
          <w:vertAlign w:val="superscript"/>
        </w:rPr>
        <w:t>3</w:t>
      </w:r>
      <w:r>
        <w:t xml:space="preserve"> per $5 USD increase</w:t>
      </w:r>
    </w:p>
    <w:p w14:paraId="1884883C" w14:textId="77777777" w:rsidR="00503CBF" w:rsidRDefault="00503CBF" w:rsidP="00503CBF">
      <w:pPr>
        <w:pStyle w:val="Heading1"/>
        <w:sectPr w:rsidR="00503CBF" w:rsidSect="003A7097">
          <w:pgSz w:w="15840" w:h="12240" w:orient="landscape"/>
          <w:pgMar w:top="1440" w:right="1440" w:bottom="1440" w:left="1440" w:header="720" w:footer="720" w:gutter="0"/>
          <w:lnNumType w:countBy="1" w:restart="continuous"/>
          <w:cols w:space="720"/>
          <w:docGrid w:linePitch="360"/>
        </w:sectPr>
      </w:pPr>
    </w:p>
    <w:p w14:paraId="40409E39" w14:textId="0174F158" w:rsidR="00503CBF" w:rsidRDefault="00503CBF" w:rsidP="00503CBF">
      <w:pPr>
        <w:pStyle w:val="Heading1"/>
      </w:pPr>
      <w:bookmarkStart w:id="27" w:name="_Toc82759829"/>
      <w:r w:rsidRPr="00503CBF">
        <w:lastRenderedPageBreak/>
        <w:t xml:space="preserve">Supplementary Table </w:t>
      </w:r>
      <w:r>
        <w:t>17</w:t>
      </w:r>
      <w:r w:rsidRPr="00503CBF">
        <w:t>.</w:t>
      </w:r>
      <w:r>
        <w:t xml:space="preserve"> </w:t>
      </w:r>
      <w:r w:rsidRPr="00BA2018">
        <w:t xml:space="preserve">The relationship between </w:t>
      </w:r>
      <w:r>
        <w:t>cash transfer programs</w:t>
      </w:r>
      <w:r w:rsidRPr="00BA2018">
        <w:t xml:space="preserve"> and </w:t>
      </w:r>
      <w:r>
        <w:t>having transactional sex in the last 12 months among males</w:t>
      </w:r>
      <w:r w:rsidRPr="00BA2018">
        <w:t xml:space="preserve"> using </w:t>
      </w:r>
      <w:r>
        <w:t xml:space="preserve">multivariable </w:t>
      </w:r>
      <w:r w:rsidR="009A22E6">
        <w:t>logistic regression</w:t>
      </w:r>
      <w:r w:rsidR="009A22E6" w:rsidRPr="00BA2018">
        <w:t xml:space="preserve"> </w:t>
      </w:r>
      <w:r w:rsidRPr="00BA2018">
        <w:t>models</w:t>
      </w:r>
      <w:r>
        <w:t xml:space="preserve"> </w:t>
      </w:r>
      <w:r w:rsidR="00590427">
        <w:t xml:space="preserve">and including fixed effects for country and year </w:t>
      </w:r>
      <w:r>
        <w:t>(N=273,501).</w:t>
      </w:r>
      <w:bookmarkEnd w:id="27"/>
    </w:p>
    <w:tbl>
      <w:tblPr>
        <w:tblW w:w="10636" w:type="dxa"/>
        <w:tblLook w:val="04A0" w:firstRow="1" w:lastRow="0" w:firstColumn="1" w:lastColumn="0" w:noHBand="0" w:noVBand="1"/>
      </w:tblPr>
      <w:tblGrid>
        <w:gridCol w:w="3510"/>
        <w:gridCol w:w="1926"/>
        <w:gridCol w:w="1300"/>
        <w:gridCol w:w="1300"/>
        <w:gridCol w:w="1300"/>
        <w:gridCol w:w="1300"/>
      </w:tblGrid>
      <w:tr w:rsidR="00503CBF" w:rsidRPr="00DE3982" w14:paraId="610C7E99" w14:textId="77777777" w:rsidTr="00F85621">
        <w:trPr>
          <w:trHeight w:val="320"/>
        </w:trPr>
        <w:tc>
          <w:tcPr>
            <w:tcW w:w="3510" w:type="dxa"/>
            <w:tcBorders>
              <w:top w:val="nil"/>
              <w:left w:val="nil"/>
              <w:bottom w:val="nil"/>
              <w:right w:val="nil"/>
            </w:tcBorders>
            <w:shd w:val="clear" w:color="auto" w:fill="auto"/>
            <w:noWrap/>
            <w:vAlign w:val="bottom"/>
            <w:hideMark/>
          </w:tcPr>
          <w:p w14:paraId="632B54B2" w14:textId="77777777" w:rsidR="00503CBF" w:rsidRPr="00BD09E8" w:rsidRDefault="00503CBF" w:rsidP="00CC0262">
            <w:pPr>
              <w:rPr>
                <w:rFonts w:ascii="Times" w:hAnsi="Times"/>
              </w:rPr>
            </w:pPr>
          </w:p>
        </w:tc>
        <w:tc>
          <w:tcPr>
            <w:tcW w:w="1926" w:type="dxa"/>
            <w:tcBorders>
              <w:top w:val="nil"/>
              <w:left w:val="nil"/>
              <w:bottom w:val="nil"/>
              <w:right w:val="nil"/>
            </w:tcBorders>
            <w:shd w:val="clear" w:color="auto" w:fill="auto"/>
            <w:noWrap/>
            <w:vAlign w:val="bottom"/>
            <w:hideMark/>
          </w:tcPr>
          <w:p w14:paraId="105D0FFA" w14:textId="77777777" w:rsidR="00503CBF" w:rsidRPr="00BD09E8" w:rsidRDefault="00503CBF" w:rsidP="00CC0262">
            <w:pPr>
              <w:rPr>
                <w:rFonts w:ascii="Times" w:hAnsi="Times"/>
              </w:rPr>
            </w:pPr>
          </w:p>
        </w:tc>
        <w:tc>
          <w:tcPr>
            <w:tcW w:w="1300" w:type="dxa"/>
            <w:tcBorders>
              <w:top w:val="nil"/>
              <w:left w:val="nil"/>
              <w:bottom w:val="nil"/>
              <w:right w:val="nil"/>
            </w:tcBorders>
            <w:shd w:val="clear" w:color="auto" w:fill="auto"/>
            <w:noWrap/>
            <w:vAlign w:val="center"/>
            <w:hideMark/>
          </w:tcPr>
          <w:p w14:paraId="5D3A9F18" w14:textId="77777777" w:rsidR="00503CBF" w:rsidRPr="00BD09E8" w:rsidRDefault="00503CBF" w:rsidP="00CC0262">
            <w:pPr>
              <w:rPr>
                <w:rFonts w:ascii="Times" w:hAnsi="Times"/>
                <w:color w:val="000000"/>
              </w:rPr>
            </w:pPr>
            <w:r w:rsidRPr="00BD09E8">
              <w:rPr>
                <w:rFonts w:ascii="Times" w:hAnsi="Times"/>
                <w:color w:val="000000"/>
              </w:rPr>
              <w:t>Odds Ratio</w:t>
            </w:r>
          </w:p>
        </w:tc>
        <w:tc>
          <w:tcPr>
            <w:tcW w:w="1300" w:type="dxa"/>
            <w:tcBorders>
              <w:top w:val="nil"/>
              <w:left w:val="nil"/>
              <w:bottom w:val="nil"/>
              <w:right w:val="nil"/>
            </w:tcBorders>
            <w:shd w:val="clear" w:color="auto" w:fill="auto"/>
            <w:noWrap/>
            <w:vAlign w:val="center"/>
            <w:hideMark/>
          </w:tcPr>
          <w:p w14:paraId="2CF63B2E" w14:textId="77777777" w:rsidR="00503CBF" w:rsidRPr="00BD09E8" w:rsidRDefault="00503CBF" w:rsidP="00CC0262">
            <w:pPr>
              <w:rPr>
                <w:rFonts w:ascii="Times" w:hAnsi="Times"/>
                <w:color w:val="000000"/>
              </w:rPr>
            </w:pPr>
            <w:r w:rsidRPr="00BD09E8">
              <w:rPr>
                <w:rFonts w:ascii="Times" w:hAnsi="Times"/>
                <w:color w:val="000000"/>
              </w:rPr>
              <w:t>95% Low</w:t>
            </w:r>
          </w:p>
        </w:tc>
        <w:tc>
          <w:tcPr>
            <w:tcW w:w="1300" w:type="dxa"/>
            <w:tcBorders>
              <w:top w:val="nil"/>
              <w:left w:val="nil"/>
              <w:bottom w:val="nil"/>
              <w:right w:val="nil"/>
            </w:tcBorders>
            <w:shd w:val="clear" w:color="auto" w:fill="auto"/>
            <w:noWrap/>
            <w:vAlign w:val="center"/>
            <w:hideMark/>
          </w:tcPr>
          <w:p w14:paraId="7D4916EB" w14:textId="77777777" w:rsidR="00503CBF" w:rsidRPr="00BD09E8" w:rsidRDefault="00503CBF" w:rsidP="00CC0262">
            <w:pPr>
              <w:rPr>
                <w:rFonts w:ascii="Times" w:hAnsi="Times"/>
                <w:color w:val="000000"/>
              </w:rPr>
            </w:pPr>
            <w:r w:rsidRPr="00BD09E8">
              <w:rPr>
                <w:rFonts w:ascii="Times" w:hAnsi="Times"/>
                <w:color w:val="000000"/>
              </w:rPr>
              <w:t>95% High</w:t>
            </w:r>
          </w:p>
        </w:tc>
        <w:tc>
          <w:tcPr>
            <w:tcW w:w="1300" w:type="dxa"/>
            <w:tcBorders>
              <w:top w:val="nil"/>
              <w:left w:val="nil"/>
              <w:bottom w:val="nil"/>
              <w:right w:val="nil"/>
            </w:tcBorders>
            <w:shd w:val="clear" w:color="auto" w:fill="auto"/>
            <w:noWrap/>
            <w:vAlign w:val="center"/>
            <w:hideMark/>
          </w:tcPr>
          <w:p w14:paraId="780132F3" w14:textId="77777777" w:rsidR="00503CBF" w:rsidRPr="00BD09E8" w:rsidRDefault="00503CBF" w:rsidP="00CC0262">
            <w:pPr>
              <w:rPr>
                <w:rFonts w:ascii="Times" w:hAnsi="Times"/>
                <w:color w:val="000000"/>
              </w:rPr>
            </w:pPr>
            <w:r w:rsidRPr="00BD09E8">
              <w:rPr>
                <w:rFonts w:ascii="Times" w:hAnsi="Times"/>
                <w:color w:val="000000"/>
              </w:rPr>
              <w:t>p-value</w:t>
            </w:r>
          </w:p>
        </w:tc>
      </w:tr>
      <w:tr w:rsidR="00BD09E8" w:rsidRPr="00DE3982" w14:paraId="7F7DD31A" w14:textId="77777777" w:rsidTr="00CC0262">
        <w:trPr>
          <w:trHeight w:val="320"/>
        </w:trPr>
        <w:tc>
          <w:tcPr>
            <w:tcW w:w="3510" w:type="dxa"/>
            <w:tcBorders>
              <w:top w:val="nil"/>
              <w:left w:val="nil"/>
              <w:bottom w:val="nil"/>
              <w:right w:val="nil"/>
            </w:tcBorders>
            <w:shd w:val="clear" w:color="auto" w:fill="auto"/>
            <w:noWrap/>
            <w:vAlign w:val="center"/>
            <w:hideMark/>
          </w:tcPr>
          <w:p w14:paraId="3761AA32" w14:textId="77777777" w:rsidR="00BD09E8" w:rsidRPr="00BD09E8" w:rsidRDefault="00BD09E8" w:rsidP="00BD09E8">
            <w:pPr>
              <w:rPr>
                <w:rFonts w:ascii="Times" w:hAnsi="Times"/>
                <w:color w:val="000000"/>
              </w:rPr>
            </w:pPr>
            <w:r w:rsidRPr="00BD09E8">
              <w:rPr>
                <w:rFonts w:ascii="Times" w:hAnsi="Times"/>
                <w:color w:val="000000"/>
              </w:rPr>
              <w:t>Cash Program</w:t>
            </w:r>
          </w:p>
        </w:tc>
        <w:tc>
          <w:tcPr>
            <w:tcW w:w="1926" w:type="dxa"/>
            <w:tcBorders>
              <w:top w:val="nil"/>
              <w:left w:val="nil"/>
              <w:bottom w:val="nil"/>
              <w:right w:val="nil"/>
            </w:tcBorders>
            <w:shd w:val="clear" w:color="auto" w:fill="auto"/>
            <w:noWrap/>
            <w:vAlign w:val="bottom"/>
            <w:hideMark/>
          </w:tcPr>
          <w:p w14:paraId="38CB083F"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00828AF" w14:textId="35C646D1" w:rsidR="00BD09E8" w:rsidRPr="00BD09E8" w:rsidRDefault="00BD09E8" w:rsidP="00BD09E8">
            <w:pPr>
              <w:jc w:val="right"/>
              <w:rPr>
                <w:rFonts w:ascii="Times" w:hAnsi="Times"/>
                <w:color w:val="000000"/>
              </w:rPr>
            </w:pPr>
            <w:r w:rsidRPr="00BD09E8">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340DAC93" w14:textId="5B88962B" w:rsidR="00BD09E8" w:rsidRPr="00BD09E8" w:rsidRDefault="00BD09E8" w:rsidP="00BD09E8">
            <w:pPr>
              <w:jc w:val="right"/>
              <w:rPr>
                <w:rFonts w:ascii="Times" w:hAnsi="Times"/>
                <w:color w:val="000000"/>
              </w:rPr>
            </w:pPr>
            <w:r w:rsidRPr="00BD09E8">
              <w:rPr>
                <w:rFonts w:ascii="Times" w:hAnsi="Times" w:cs="Arial"/>
                <w:color w:val="000000"/>
              </w:rPr>
              <w:t>0.85</w:t>
            </w:r>
          </w:p>
        </w:tc>
        <w:tc>
          <w:tcPr>
            <w:tcW w:w="1300" w:type="dxa"/>
            <w:tcBorders>
              <w:top w:val="nil"/>
              <w:left w:val="nil"/>
              <w:bottom w:val="nil"/>
              <w:right w:val="nil"/>
            </w:tcBorders>
            <w:shd w:val="clear" w:color="auto" w:fill="auto"/>
            <w:noWrap/>
            <w:vAlign w:val="bottom"/>
            <w:hideMark/>
          </w:tcPr>
          <w:p w14:paraId="0BA24591" w14:textId="7040E2E1" w:rsidR="00BD09E8" w:rsidRPr="00BD09E8" w:rsidRDefault="00BD09E8" w:rsidP="00BD09E8">
            <w:pPr>
              <w:jc w:val="right"/>
              <w:rPr>
                <w:rFonts w:ascii="Times" w:hAnsi="Times"/>
                <w:color w:val="000000"/>
              </w:rPr>
            </w:pPr>
            <w:r w:rsidRPr="00BD09E8">
              <w:rPr>
                <w:rFonts w:ascii="Times" w:hAnsi="Times" w:cs="Arial"/>
                <w:color w:val="000000"/>
              </w:rPr>
              <w:t>1.15</w:t>
            </w:r>
          </w:p>
        </w:tc>
        <w:tc>
          <w:tcPr>
            <w:tcW w:w="1300" w:type="dxa"/>
            <w:tcBorders>
              <w:top w:val="nil"/>
              <w:left w:val="nil"/>
              <w:bottom w:val="nil"/>
              <w:right w:val="nil"/>
            </w:tcBorders>
            <w:shd w:val="clear" w:color="auto" w:fill="auto"/>
            <w:noWrap/>
            <w:vAlign w:val="center"/>
            <w:hideMark/>
          </w:tcPr>
          <w:p w14:paraId="6B538E0F" w14:textId="3DCE102E" w:rsidR="00BD09E8" w:rsidRPr="00BD09E8" w:rsidRDefault="00BD09E8" w:rsidP="00BD09E8">
            <w:pPr>
              <w:jc w:val="right"/>
              <w:rPr>
                <w:rFonts w:ascii="Times" w:hAnsi="Times"/>
                <w:color w:val="000000"/>
              </w:rPr>
            </w:pPr>
            <w:r w:rsidRPr="00BD09E8">
              <w:rPr>
                <w:rFonts w:ascii="Times" w:hAnsi="Times"/>
                <w:color w:val="000000"/>
              </w:rPr>
              <w:t>0.86</w:t>
            </w:r>
          </w:p>
        </w:tc>
      </w:tr>
      <w:tr w:rsidR="00BD09E8" w:rsidRPr="00DE3982" w14:paraId="021748C9" w14:textId="77777777" w:rsidTr="00CC0262">
        <w:trPr>
          <w:trHeight w:val="320"/>
        </w:trPr>
        <w:tc>
          <w:tcPr>
            <w:tcW w:w="3510" w:type="dxa"/>
            <w:tcBorders>
              <w:top w:val="nil"/>
              <w:left w:val="nil"/>
              <w:bottom w:val="nil"/>
              <w:right w:val="nil"/>
            </w:tcBorders>
            <w:shd w:val="clear" w:color="auto" w:fill="auto"/>
            <w:noWrap/>
            <w:vAlign w:val="center"/>
            <w:hideMark/>
          </w:tcPr>
          <w:p w14:paraId="19187DD1" w14:textId="6D300F77" w:rsidR="00BD09E8" w:rsidRPr="00BD09E8" w:rsidRDefault="00BD09E8" w:rsidP="00BD09E8">
            <w:pPr>
              <w:rPr>
                <w:rFonts w:ascii="Times" w:hAnsi="Times"/>
                <w:color w:val="000000"/>
                <w:vertAlign w:val="superscript"/>
              </w:rPr>
            </w:pPr>
            <w:r w:rsidRPr="00BD09E8">
              <w:rPr>
                <w:rFonts w:ascii="Times" w:hAnsi="Times"/>
                <w:color w:val="000000"/>
              </w:rPr>
              <w:t>Age</w:t>
            </w:r>
            <w:r w:rsidRPr="00BD09E8">
              <w:rPr>
                <w:rFonts w:ascii="Times" w:hAnsi="Times"/>
                <w:color w:val="000000"/>
                <w:vertAlign w:val="superscript"/>
              </w:rPr>
              <w:t>1</w:t>
            </w:r>
          </w:p>
        </w:tc>
        <w:tc>
          <w:tcPr>
            <w:tcW w:w="1926" w:type="dxa"/>
            <w:tcBorders>
              <w:top w:val="nil"/>
              <w:left w:val="nil"/>
              <w:bottom w:val="nil"/>
              <w:right w:val="nil"/>
            </w:tcBorders>
            <w:shd w:val="clear" w:color="auto" w:fill="auto"/>
            <w:noWrap/>
            <w:vAlign w:val="bottom"/>
            <w:hideMark/>
          </w:tcPr>
          <w:p w14:paraId="5B9F67A8"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D5882BC" w14:textId="0D845153" w:rsidR="00BD09E8" w:rsidRPr="00BD09E8" w:rsidRDefault="00BD09E8" w:rsidP="00BD09E8">
            <w:pPr>
              <w:jc w:val="right"/>
              <w:rPr>
                <w:rFonts w:ascii="Times" w:hAnsi="Times"/>
                <w:color w:val="000000"/>
              </w:rPr>
            </w:pPr>
            <w:r w:rsidRPr="00BD09E8">
              <w:rPr>
                <w:rFonts w:ascii="Times" w:hAnsi="Times" w:cs="Arial"/>
                <w:color w:val="000000"/>
              </w:rPr>
              <w:t>0.99</w:t>
            </w:r>
          </w:p>
        </w:tc>
        <w:tc>
          <w:tcPr>
            <w:tcW w:w="1300" w:type="dxa"/>
            <w:tcBorders>
              <w:top w:val="nil"/>
              <w:left w:val="nil"/>
              <w:bottom w:val="nil"/>
              <w:right w:val="nil"/>
            </w:tcBorders>
            <w:shd w:val="clear" w:color="auto" w:fill="auto"/>
            <w:noWrap/>
            <w:vAlign w:val="bottom"/>
            <w:hideMark/>
          </w:tcPr>
          <w:p w14:paraId="179C0C97" w14:textId="6B629410" w:rsidR="00BD09E8" w:rsidRPr="00BD09E8" w:rsidRDefault="00BD09E8" w:rsidP="00BD09E8">
            <w:pPr>
              <w:jc w:val="right"/>
              <w:rPr>
                <w:rFonts w:ascii="Times" w:hAnsi="Times"/>
                <w:color w:val="000000"/>
              </w:rPr>
            </w:pPr>
            <w:r w:rsidRPr="00BD09E8">
              <w:rPr>
                <w:rFonts w:ascii="Times" w:hAnsi="Times" w:cs="Arial"/>
                <w:color w:val="000000"/>
              </w:rPr>
              <w:t>0.98</w:t>
            </w:r>
          </w:p>
        </w:tc>
        <w:tc>
          <w:tcPr>
            <w:tcW w:w="1300" w:type="dxa"/>
            <w:tcBorders>
              <w:top w:val="nil"/>
              <w:left w:val="nil"/>
              <w:bottom w:val="nil"/>
              <w:right w:val="nil"/>
            </w:tcBorders>
            <w:shd w:val="clear" w:color="auto" w:fill="auto"/>
            <w:noWrap/>
            <w:vAlign w:val="bottom"/>
            <w:hideMark/>
          </w:tcPr>
          <w:p w14:paraId="589BA95D" w14:textId="384EFCFF" w:rsidR="00BD09E8" w:rsidRPr="00BD09E8" w:rsidRDefault="00BD09E8" w:rsidP="00BD09E8">
            <w:pPr>
              <w:jc w:val="right"/>
              <w:rPr>
                <w:rFonts w:ascii="Times" w:hAnsi="Times"/>
                <w:color w:val="000000"/>
              </w:rPr>
            </w:pPr>
            <w:r w:rsidRPr="00BD09E8">
              <w:rPr>
                <w:rFonts w:ascii="Times" w:hAnsi="Times" w:cs="Arial"/>
                <w:color w:val="000000"/>
              </w:rPr>
              <w:t>1.00</w:t>
            </w:r>
          </w:p>
        </w:tc>
        <w:tc>
          <w:tcPr>
            <w:tcW w:w="1300" w:type="dxa"/>
            <w:tcBorders>
              <w:top w:val="nil"/>
              <w:left w:val="nil"/>
              <w:bottom w:val="nil"/>
              <w:right w:val="nil"/>
            </w:tcBorders>
            <w:shd w:val="clear" w:color="auto" w:fill="auto"/>
            <w:noWrap/>
            <w:vAlign w:val="center"/>
            <w:hideMark/>
          </w:tcPr>
          <w:p w14:paraId="66BD2A93" w14:textId="027E561A" w:rsidR="00BD09E8" w:rsidRPr="00BD09E8" w:rsidRDefault="00BD09E8" w:rsidP="00BD09E8">
            <w:pPr>
              <w:jc w:val="right"/>
              <w:rPr>
                <w:rFonts w:ascii="Times" w:hAnsi="Times"/>
                <w:color w:val="000000"/>
              </w:rPr>
            </w:pPr>
            <w:r w:rsidRPr="00BD09E8">
              <w:rPr>
                <w:rFonts w:ascii="Times" w:hAnsi="Times"/>
                <w:color w:val="000000"/>
              </w:rPr>
              <w:t>0.0008</w:t>
            </w:r>
          </w:p>
        </w:tc>
      </w:tr>
      <w:tr w:rsidR="00BD09E8" w:rsidRPr="00DE3982" w14:paraId="0F4BA411" w14:textId="77777777" w:rsidTr="00CC0262">
        <w:trPr>
          <w:trHeight w:val="320"/>
        </w:trPr>
        <w:tc>
          <w:tcPr>
            <w:tcW w:w="3510" w:type="dxa"/>
            <w:tcBorders>
              <w:top w:val="nil"/>
              <w:left w:val="nil"/>
              <w:bottom w:val="nil"/>
              <w:right w:val="nil"/>
            </w:tcBorders>
            <w:shd w:val="clear" w:color="auto" w:fill="auto"/>
            <w:noWrap/>
            <w:vAlign w:val="center"/>
            <w:hideMark/>
          </w:tcPr>
          <w:p w14:paraId="524FF267" w14:textId="77777777" w:rsidR="00BD09E8" w:rsidRPr="00BD09E8" w:rsidRDefault="00BD09E8" w:rsidP="00BD09E8">
            <w:pPr>
              <w:rPr>
                <w:rFonts w:ascii="Times" w:hAnsi="Times"/>
                <w:color w:val="000000"/>
              </w:rPr>
            </w:pPr>
            <w:r w:rsidRPr="00BD09E8">
              <w:rPr>
                <w:rFonts w:ascii="Times" w:hAnsi="Times"/>
                <w:color w:val="000000"/>
              </w:rPr>
              <w:t>Single marital status</w:t>
            </w:r>
          </w:p>
        </w:tc>
        <w:tc>
          <w:tcPr>
            <w:tcW w:w="1926" w:type="dxa"/>
            <w:tcBorders>
              <w:top w:val="nil"/>
              <w:left w:val="nil"/>
              <w:bottom w:val="nil"/>
              <w:right w:val="nil"/>
            </w:tcBorders>
            <w:shd w:val="clear" w:color="auto" w:fill="auto"/>
            <w:noWrap/>
            <w:vAlign w:val="bottom"/>
            <w:hideMark/>
          </w:tcPr>
          <w:p w14:paraId="601339C7"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C9C6866" w14:textId="1B0D66A4" w:rsidR="00BD09E8" w:rsidRPr="00BD09E8" w:rsidRDefault="00BD09E8" w:rsidP="00BD09E8">
            <w:pPr>
              <w:jc w:val="right"/>
              <w:rPr>
                <w:rFonts w:ascii="Times" w:hAnsi="Times"/>
                <w:color w:val="000000"/>
              </w:rPr>
            </w:pPr>
            <w:r w:rsidRPr="00BD09E8">
              <w:rPr>
                <w:rFonts w:ascii="Times" w:hAnsi="Times" w:cs="Arial"/>
                <w:color w:val="000000"/>
              </w:rPr>
              <w:t>2.53</w:t>
            </w:r>
          </w:p>
        </w:tc>
        <w:tc>
          <w:tcPr>
            <w:tcW w:w="1300" w:type="dxa"/>
            <w:tcBorders>
              <w:top w:val="nil"/>
              <w:left w:val="nil"/>
              <w:bottom w:val="nil"/>
              <w:right w:val="nil"/>
            </w:tcBorders>
            <w:shd w:val="clear" w:color="auto" w:fill="auto"/>
            <w:noWrap/>
            <w:vAlign w:val="bottom"/>
            <w:hideMark/>
          </w:tcPr>
          <w:p w14:paraId="775DFA7A" w14:textId="3EFC08F8" w:rsidR="00BD09E8" w:rsidRPr="00BD09E8" w:rsidRDefault="00BD09E8" w:rsidP="00BD09E8">
            <w:pPr>
              <w:jc w:val="right"/>
              <w:rPr>
                <w:rFonts w:ascii="Times" w:hAnsi="Times"/>
                <w:color w:val="000000"/>
              </w:rPr>
            </w:pPr>
            <w:r w:rsidRPr="00BD09E8">
              <w:rPr>
                <w:rFonts w:ascii="Times" w:hAnsi="Times" w:cs="Arial"/>
                <w:color w:val="000000"/>
              </w:rPr>
              <w:t>2.07</w:t>
            </w:r>
          </w:p>
        </w:tc>
        <w:tc>
          <w:tcPr>
            <w:tcW w:w="1300" w:type="dxa"/>
            <w:tcBorders>
              <w:top w:val="nil"/>
              <w:left w:val="nil"/>
              <w:bottom w:val="nil"/>
              <w:right w:val="nil"/>
            </w:tcBorders>
            <w:shd w:val="clear" w:color="auto" w:fill="auto"/>
            <w:noWrap/>
            <w:vAlign w:val="bottom"/>
            <w:hideMark/>
          </w:tcPr>
          <w:p w14:paraId="6B5F09F6" w14:textId="6721FB49" w:rsidR="00BD09E8" w:rsidRPr="00BD09E8" w:rsidRDefault="00BD09E8" w:rsidP="00BD09E8">
            <w:pPr>
              <w:jc w:val="right"/>
              <w:rPr>
                <w:rFonts w:ascii="Times" w:hAnsi="Times"/>
                <w:color w:val="000000"/>
              </w:rPr>
            </w:pPr>
            <w:r w:rsidRPr="00BD09E8">
              <w:rPr>
                <w:rFonts w:ascii="Times" w:hAnsi="Times" w:cs="Arial"/>
                <w:color w:val="000000"/>
              </w:rPr>
              <w:t>3.10</w:t>
            </w:r>
          </w:p>
        </w:tc>
        <w:tc>
          <w:tcPr>
            <w:tcW w:w="1300" w:type="dxa"/>
            <w:tcBorders>
              <w:top w:val="nil"/>
              <w:left w:val="nil"/>
              <w:bottom w:val="nil"/>
              <w:right w:val="nil"/>
            </w:tcBorders>
            <w:shd w:val="clear" w:color="auto" w:fill="auto"/>
            <w:noWrap/>
            <w:vAlign w:val="center"/>
            <w:hideMark/>
          </w:tcPr>
          <w:p w14:paraId="380E1515" w14:textId="77777777" w:rsidR="00BD09E8" w:rsidRPr="00BD09E8" w:rsidRDefault="00BD09E8" w:rsidP="00BD09E8">
            <w:pPr>
              <w:jc w:val="right"/>
              <w:rPr>
                <w:rFonts w:ascii="Times" w:hAnsi="Times"/>
                <w:color w:val="000000"/>
              </w:rPr>
            </w:pPr>
            <w:r w:rsidRPr="00BD09E8">
              <w:rPr>
                <w:rFonts w:ascii="Times" w:hAnsi="Times"/>
                <w:color w:val="000000"/>
              </w:rPr>
              <w:t>&lt;.0001</w:t>
            </w:r>
          </w:p>
        </w:tc>
      </w:tr>
      <w:tr w:rsidR="00503CBF" w:rsidRPr="00DE3982" w14:paraId="7899CB8E" w14:textId="77777777" w:rsidTr="00F85621">
        <w:trPr>
          <w:trHeight w:val="320"/>
        </w:trPr>
        <w:tc>
          <w:tcPr>
            <w:tcW w:w="3510" w:type="dxa"/>
            <w:tcBorders>
              <w:top w:val="nil"/>
              <w:left w:val="nil"/>
              <w:bottom w:val="nil"/>
              <w:right w:val="nil"/>
            </w:tcBorders>
            <w:shd w:val="clear" w:color="auto" w:fill="auto"/>
            <w:noWrap/>
            <w:vAlign w:val="center"/>
            <w:hideMark/>
          </w:tcPr>
          <w:p w14:paraId="63E1E70E" w14:textId="77777777" w:rsidR="00503CBF" w:rsidRPr="00BD09E8" w:rsidRDefault="00503CBF" w:rsidP="00CC0262">
            <w:pPr>
              <w:rPr>
                <w:rFonts w:ascii="Times" w:hAnsi="Times"/>
                <w:color w:val="000000"/>
              </w:rPr>
            </w:pPr>
            <w:r w:rsidRPr="00BD09E8">
              <w:rPr>
                <w:rFonts w:ascii="Times" w:hAnsi="Times"/>
                <w:color w:val="000000"/>
              </w:rPr>
              <w:t>Education</w:t>
            </w:r>
          </w:p>
        </w:tc>
        <w:tc>
          <w:tcPr>
            <w:tcW w:w="1926" w:type="dxa"/>
            <w:tcBorders>
              <w:top w:val="nil"/>
              <w:left w:val="nil"/>
              <w:bottom w:val="nil"/>
              <w:right w:val="nil"/>
            </w:tcBorders>
            <w:shd w:val="clear" w:color="auto" w:fill="auto"/>
            <w:noWrap/>
            <w:vAlign w:val="center"/>
            <w:hideMark/>
          </w:tcPr>
          <w:p w14:paraId="6C69FDD8" w14:textId="77777777" w:rsidR="00503CBF" w:rsidRPr="00BD09E8" w:rsidRDefault="00503CBF" w:rsidP="00CC0262">
            <w:pPr>
              <w:rPr>
                <w:rFonts w:ascii="Times" w:hAnsi="Times"/>
                <w:color w:val="000000"/>
              </w:rPr>
            </w:pPr>
            <w:r w:rsidRPr="00BD09E8">
              <w:rPr>
                <w:rFonts w:ascii="Times" w:hAnsi="Times"/>
                <w:color w:val="000000"/>
              </w:rPr>
              <w:t>None</w:t>
            </w:r>
          </w:p>
        </w:tc>
        <w:tc>
          <w:tcPr>
            <w:tcW w:w="1300" w:type="dxa"/>
            <w:tcBorders>
              <w:top w:val="nil"/>
              <w:left w:val="nil"/>
              <w:bottom w:val="nil"/>
              <w:right w:val="nil"/>
            </w:tcBorders>
            <w:shd w:val="clear" w:color="auto" w:fill="auto"/>
            <w:noWrap/>
            <w:vAlign w:val="center"/>
            <w:hideMark/>
          </w:tcPr>
          <w:p w14:paraId="393C27AD" w14:textId="77777777" w:rsidR="00503CBF" w:rsidRPr="00BD09E8" w:rsidRDefault="00503CBF" w:rsidP="00CC0262">
            <w:pPr>
              <w:rPr>
                <w:rFonts w:ascii="Times" w:hAnsi="Times"/>
                <w:color w:val="000000"/>
              </w:rPr>
            </w:pPr>
            <w:r w:rsidRPr="00BD09E8">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53CAFA61" w14:textId="77777777" w:rsidR="00503CBF" w:rsidRPr="00BD09E8"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2CF42F9C" w14:textId="77777777" w:rsidR="00503CBF" w:rsidRPr="00BD09E8"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2ED33B61" w14:textId="77777777" w:rsidR="00503CBF" w:rsidRPr="00BD09E8" w:rsidRDefault="00503CBF" w:rsidP="00CC0262">
            <w:pPr>
              <w:rPr>
                <w:rFonts w:ascii="Times" w:hAnsi="Times"/>
              </w:rPr>
            </w:pPr>
          </w:p>
        </w:tc>
      </w:tr>
      <w:tr w:rsidR="00BD09E8" w:rsidRPr="00DE3982" w14:paraId="3A7513A5" w14:textId="77777777" w:rsidTr="00CC0262">
        <w:trPr>
          <w:trHeight w:val="320"/>
        </w:trPr>
        <w:tc>
          <w:tcPr>
            <w:tcW w:w="3510" w:type="dxa"/>
            <w:tcBorders>
              <w:top w:val="nil"/>
              <w:left w:val="nil"/>
              <w:bottom w:val="nil"/>
              <w:right w:val="nil"/>
            </w:tcBorders>
            <w:shd w:val="clear" w:color="auto" w:fill="auto"/>
            <w:noWrap/>
            <w:vAlign w:val="bottom"/>
            <w:hideMark/>
          </w:tcPr>
          <w:p w14:paraId="3F230630" w14:textId="77777777" w:rsidR="00BD09E8" w:rsidRPr="00BD09E8" w:rsidRDefault="00BD09E8" w:rsidP="00BD09E8">
            <w:pPr>
              <w:rPr>
                <w:rFonts w:ascii="Times" w:hAnsi="Times"/>
              </w:rPr>
            </w:pPr>
          </w:p>
        </w:tc>
        <w:tc>
          <w:tcPr>
            <w:tcW w:w="1926" w:type="dxa"/>
            <w:tcBorders>
              <w:top w:val="nil"/>
              <w:left w:val="nil"/>
              <w:bottom w:val="nil"/>
              <w:right w:val="nil"/>
            </w:tcBorders>
            <w:shd w:val="clear" w:color="auto" w:fill="auto"/>
            <w:noWrap/>
            <w:vAlign w:val="center"/>
            <w:hideMark/>
          </w:tcPr>
          <w:p w14:paraId="3DB1462A" w14:textId="77777777" w:rsidR="00BD09E8" w:rsidRPr="00BD09E8" w:rsidRDefault="00BD09E8" w:rsidP="00BD09E8">
            <w:pPr>
              <w:rPr>
                <w:rFonts w:ascii="Times" w:hAnsi="Times"/>
                <w:color w:val="000000"/>
              </w:rPr>
            </w:pPr>
            <w:r w:rsidRPr="00BD09E8">
              <w:rPr>
                <w:rFonts w:ascii="Times" w:hAnsi="Times"/>
                <w:color w:val="000000"/>
              </w:rPr>
              <w:t>Primary</w:t>
            </w:r>
          </w:p>
        </w:tc>
        <w:tc>
          <w:tcPr>
            <w:tcW w:w="1300" w:type="dxa"/>
            <w:tcBorders>
              <w:top w:val="nil"/>
              <w:left w:val="nil"/>
              <w:bottom w:val="nil"/>
              <w:right w:val="nil"/>
            </w:tcBorders>
            <w:shd w:val="clear" w:color="auto" w:fill="auto"/>
            <w:noWrap/>
            <w:vAlign w:val="bottom"/>
            <w:hideMark/>
          </w:tcPr>
          <w:p w14:paraId="54DD9438" w14:textId="7F53F331" w:rsidR="00BD09E8" w:rsidRPr="00BD09E8" w:rsidRDefault="00BD09E8" w:rsidP="00BD09E8">
            <w:pPr>
              <w:jc w:val="right"/>
              <w:rPr>
                <w:rFonts w:ascii="Times" w:hAnsi="Times"/>
                <w:color w:val="000000"/>
              </w:rPr>
            </w:pPr>
            <w:r w:rsidRPr="00BD09E8">
              <w:rPr>
                <w:rFonts w:ascii="Times" w:hAnsi="Times" w:cs="Arial"/>
                <w:color w:val="000000"/>
              </w:rPr>
              <w:t>1.28</w:t>
            </w:r>
          </w:p>
        </w:tc>
        <w:tc>
          <w:tcPr>
            <w:tcW w:w="1300" w:type="dxa"/>
            <w:tcBorders>
              <w:top w:val="nil"/>
              <w:left w:val="nil"/>
              <w:bottom w:val="nil"/>
              <w:right w:val="nil"/>
            </w:tcBorders>
            <w:shd w:val="clear" w:color="auto" w:fill="auto"/>
            <w:noWrap/>
            <w:vAlign w:val="bottom"/>
            <w:hideMark/>
          </w:tcPr>
          <w:p w14:paraId="538C15D0" w14:textId="383ECAC3" w:rsidR="00BD09E8" w:rsidRPr="00BD09E8" w:rsidRDefault="00BD09E8" w:rsidP="00BD09E8">
            <w:pPr>
              <w:jc w:val="right"/>
              <w:rPr>
                <w:rFonts w:ascii="Times" w:hAnsi="Times"/>
                <w:color w:val="000000"/>
              </w:rPr>
            </w:pPr>
            <w:r w:rsidRPr="00BD09E8">
              <w:rPr>
                <w:rFonts w:ascii="Times" w:hAnsi="Times" w:cs="Arial"/>
                <w:color w:val="000000"/>
              </w:rPr>
              <w:t>1.18</w:t>
            </w:r>
          </w:p>
        </w:tc>
        <w:tc>
          <w:tcPr>
            <w:tcW w:w="1300" w:type="dxa"/>
            <w:tcBorders>
              <w:top w:val="nil"/>
              <w:left w:val="nil"/>
              <w:bottom w:val="nil"/>
              <w:right w:val="nil"/>
            </w:tcBorders>
            <w:shd w:val="clear" w:color="auto" w:fill="auto"/>
            <w:noWrap/>
            <w:vAlign w:val="bottom"/>
            <w:hideMark/>
          </w:tcPr>
          <w:p w14:paraId="402DB4DD" w14:textId="70DDBC26" w:rsidR="00BD09E8" w:rsidRPr="00BD09E8" w:rsidRDefault="00BD09E8" w:rsidP="00BD09E8">
            <w:pPr>
              <w:jc w:val="right"/>
              <w:rPr>
                <w:rFonts w:ascii="Times" w:hAnsi="Times"/>
                <w:color w:val="000000"/>
              </w:rPr>
            </w:pPr>
            <w:r w:rsidRPr="00BD09E8">
              <w:rPr>
                <w:rFonts w:ascii="Times" w:hAnsi="Times" w:cs="Arial"/>
                <w:color w:val="000000"/>
              </w:rPr>
              <w:t>1.38</w:t>
            </w:r>
          </w:p>
        </w:tc>
        <w:tc>
          <w:tcPr>
            <w:tcW w:w="1300" w:type="dxa"/>
            <w:tcBorders>
              <w:top w:val="nil"/>
              <w:left w:val="nil"/>
              <w:bottom w:val="nil"/>
              <w:right w:val="nil"/>
            </w:tcBorders>
            <w:shd w:val="clear" w:color="auto" w:fill="auto"/>
            <w:noWrap/>
            <w:vAlign w:val="center"/>
            <w:hideMark/>
          </w:tcPr>
          <w:p w14:paraId="34805622" w14:textId="77777777" w:rsidR="00BD09E8" w:rsidRPr="00BD09E8" w:rsidRDefault="00BD09E8" w:rsidP="00BD09E8">
            <w:pPr>
              <w:jc w:val="right"/>
              <w:rPr>
                <w:rFonts w:ascii="Times" w:hAnsi="Times"/>
                <w:color w:val="000000"/>
              </w:rPr>
            </w:pPr>
            <w:r w:rsidRPr="00BD09E8">
              <w:rPr>
                <w:rFonts w:ascii="Times" w:hAnsi="Times"/>
                <w:color w:val="000000"/>
              </w:rPr>
              <w:t>&lt;.0001</w:t>
            </w:r>
          </w:p>
        </w:tc>
      </w:tr>
      <w:tr w:rsidR="00BD09E8" w:rsidRPr="00DE3982" w14:paraId="0A97E4BA" w14:textId="77777777" w:rsidTr="00CC0262">
        <w:trPr>
          <w:trHeight w:val="320"/>
        </w:trPr>
        <w:tc>
          <w:tcPr>
            <w:tcW w:w="3510" w:type="dxa"/>
            <w:tcBorders>
              <w:top w:val="nil"/>
              <w:left w:val="nil"/>
              <w:bottom w:val="nil"/>
              <w:right w:val="nil"/>
            </w:tcBorders>
            <w:shd w:val="clear" w:color="auto" w:fill="auto"/>
            <w:noWrap/>
            <w:vAlign w:val="bottom"/>
            <w:hideMark/>
          </w:tcPr>
          <w:p w14:paraId="387F6ABF" w14:textId="77777777" w:rsidR="00BD09E8" w:rsidRPr="00BD09E8" w:rsidRDefault="00BD09E8" w:rsidP="00BD09E8">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0B2EF802" w14:textId="77777777" w:rsidR="00BD09E8" w:rsidRPr="00BD09E8" w:rsidRDefault="00BD09E8" w:rsidP="00BD09E8">
            <w:pPr>
              <w:rPr>
                <w:rFonts w:ascii="Times" w:hAnsi="Times"/>
                <w:color w:val="000000"/>
              </w:rPr>
            </w:pPr>
            <w:r w:rsidRPr="00BD09E8">
              <w:rPr>
                <w:rFonts w:ascii="Times" w:hAnsi="Times"/>
                <w:color w:val="000000"/>
              </w:rPr>
              <w:t>Secondary</w:t>
            </w:r>
          </w:p>
        </w:tc>
        <w:tc>
          <w:tcPr>
            <w:tcW w:w="1300" w:type="dxa"/>
            <w:tcBorders>
              <w:top w:val="nil"/>
              <w:left w:val="nil"/>
              <w:bottom w:val="nil"/>
              <w:right w:val="nil"/>
            </w:tcBorders>
            <w:shd w:val="clear" w:color="auto" w:fill="auto"/>
            <w:noWrap/>
            <w:vAlign w:val="bottom"/>
            <w:hideMark/>
          </w:tcPr>
          <w:p w14:paraId="23ED174E" w14:textId="4D1FC4C9" w:rsidR="00BD09E8" w:rsidRPr="00BD09E8" w:rsidRDefault="00BD09E8" w:rsidP="00BD09E8">
            <w:pPr>
              <w:jc w:val="right"/>
              <w:rPr>
                <w:rFonts w:ascii="Times" w:hAnsi="Times"/>
                <w:color w:val="000000"/>
              </w:rPr>
            </w:pPr>
            <w:r w:rsidRPr="00BD09E8">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59A3D61D" w14:textId="1A07D109" w:rsidR="00BD09E8" w:rsidRPr="00BD09E8" w:rsidRDefault="00BD09E8" w:rsidP="00BD09E8">
            <w:pPr>
              <w:jc w:val="right"/>
              <w:rPr>
                <w:rFonts w:ascii="Times" w:hAnsi="Times"/>
                <w:color w:val="000000"/>
              </w:rPr>
            </w:pPr>
            <w:r w:rsidRPr="00BD09E8">
              <w:rPr>
                <w:rFonts w:ascii="Times" w:hAnsi="Times" w:cs="Arial"/>
                <w:color w:val="000000"/>
              </w:rPr>
              <w:t>0.91</w:t>
            </w:r>
          </w:p>
        </w:tc>
        <w:tc>
          <w:tcPr>
            <w:tcW w:w="1300" w:type="dxa"/>
            <w:tcBorders>
              <w:top w:val="nil"/>
              <w:left w:val="nil"/>
              <w:bottom w:val="nil"/>
              <w:right w:val="nil"/>
            </w:tcBorders>
            <w:shd w:val="clear" w:color="auto" w:fill="auto"/>
            <w:noWrap/>
            <w:vAlign w:val="bottom"/>
            <w:hideMark/>
          </w:tcPr>
          <w:p w14:paraId="7D59FB03" w14:textId="28F4CC23" w:rsidR="00BD09E8" w:rsidRPr="00BD09E8" w:rsidRDefault="00BD09E8" w:rsidP="00BD09E8">
            <w:pPr>
              <w:jc w:val="right"/>
              <w:rPr>
                <w:rFonts w:ascii="Times" w:hAnsi="Times"/>
                <w:color w:val="000000"/>
              </w:rPr>
            </w:pPr>
            <w:r w:rsidRPr="00BD09E8">
              <w:rPr>
                <w:rFonts w:ascii="Times" w:hAnsi="Times" w:cs="Arial"/>
                <w:color w:val="000000"/>
              </w:rPr>
              <w:t>1.12</w:t>
            </w:r>
          </w:p>
        </w:tc>
        <w:tc>
          <w:tcPr>
            <w:tcW w:w="1300" w:type="dxa"/>
            <w:tcBorders>
              <w:top w:val="nil"/>
              <w:left w:val="nil"/>
              <w:bottom w:val="nil"/>
              <w:right w:val="nil"/>
            </w:tcBorders>
            <w:shd w:val="clear" w:color="auto" w:fill="auto"/>
            <w:noWrap/>
            <w:vAlign w:val="center"/>
            <w:hideMark/>
          </w:tcPr>
          <w:p w14:paraId="7FFF922E" w14:textId="77777777" w:rsidR="00BD09E8" w:rsidRPr="00BD09E8" w:rsidRDefault="00BD09E8" w:rsidP="00BD09E8">
            <w:pPr>
              <w:jc w:val="right"/>
              <w:rPr>
                <w:rFonts w:ascii="Times" w:hAnsi="Times"/>
                <w:color w:val="000000"/>
              </w:rPr>
            </w:pPr>
            <w:r w:rsidRPr="00BD09E8">
              <w:rPr>
                <w:rFonts w:ascii="Times" w:hAnsi="Times"/>
                <w:color w:val="000000"/>
              </w:rPr>
              <w:t>0.88</w:t>
            </w:r>
          </w:p>
        </w:tc>
      </w:tr>
      <w:tr w:rsidR="00BD09E8" w:rsidRPr="00DE3982" w14:paraId="18DC8C92" w14:textId="77777777" w:rsidTr="00CC0262">
        <w:trPr>
          <w:trHeight w:val="320"/>
        </w:trPr>
        <w:tc>
          <w:tcPr>
            <w:tcW w:w="3510" w:type="dxa"/>
            <w:tcBorders>
              <w:top w:val="nil"/>
              <w:left w:val="nil"/>
              <w:bottom w:val="nil"/>
              <w:right w:val="nil"/>
            </w:tcBorders>
            <w:shd w:val="clear" w:color="auto" w:fill="auto"/>
            <w:noWrap/>
            <w:vAlign w:val="bottom"/>
            <w:hideMark/>
          </w:tcPr>
          <w:p w14:paraId="002E6A59" w14:textId="77777777" w:rsidR="00BD09E8" w:rsidRPr="00BD09E8" w:rsidRDefault="00BD09E8" w:rsidP="00BD09E8">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0FB28358" w14:textId="77777777" w:rsidR="00BD09E8" w:rsidRPr="00BD09E8" w:rsidRDefault="00BD09E8" w:rsidP="00BD09E8">
            <w:pPr>
              <w:rPr>
                <w:rFonts w:ascii="Times" w:hAnsi="Times"/>
                <w:color w:val="000000"/>
              </w:rPr>
            </w:pPr>
            <w:r w:rsidRPr="00BD09E8">
              <w:rPr>
                <w:rFonts w:ascii="Times" w:hAnsi="Times"/>
                <w:color w:val="000000"/>
              </w:rPr>
              <w:t>Greater than Secondary</w:t>
            </w:r>
          </w:p>
        </w:tc>
        <w:tc>
          <w:tcPr>
            <w:tcW w:w="1300" w:type="dxa"/>
            <w:tcBorders>
              <w:top w:val="nil"/>
              <w:left w:val="nil"/>
              <w:bottom w:val="nil"/>
              <w:right w:val="nil"/>
            </w:tcBorders>
            <w:shd w:val="clear" w:color="auto" w:fill="auto"/>
            <w:noWrap/>
            <w:vAlign w:val="bottom"/>
            <w:hideMark/>
          </w:tcPr>
          <w:p w14:paraId="4E65847C" w14:textId="374B9ACD" w:rsidR="00BD09E8" w:rsidRPr="00BD09E8" w:rsidRDefault="00BD09E8" w:rsidP="00BD09E8">
            <w:pPr>
              <w:jc w:val="right"/>
              <w:rPr>
                <w:rFonts w:ascii="Times" w:hAnsi="Times"/>
                <w:color w:val="000000"/>
              </w:rPr>
            </w:pPr>
            <w:r w:rsidRPr="00BD09E8">
              <w:rPr>
                <w:rFonts w:ascii="Times" w:hAnsi="Times" w:cs="Arial"/>
                <w:color w:val="000000"/>
              </w:rPr>
              <w:t>0.76</w:t>
            </w:r>
          </w:p>
        </w:tc>
        <w:tc>
          <w:tcPr>
            <w:tcW w:w="1300" w:type="dxa"/>
            <w:tcBorders>
              <w:top w:val="nil"/>
              <w:left w:val="nil"/>
              <w:bottom w:val="nil"/>
              <w:right w:val="nil"/>
            </w:tcBorders>
            <w:shd w:val="clear" w:color="auto" w:fill="auto"/>
            <w:noWrap/>
            <w:vAlign w:val="bottom"/>
            <w:hideMark/>
          </w:tcPr>
          <w:p w14:paraId="27987620" w14:textId="1259263B" w:rsidR="00BD09E8" w:rsidRPr="00BD09E8" w:rsidRDefault="00BD09E8" w:rsidP="00BD09E8">
            <w:pPr>
              <w:jc w:val="right"/>
              <w:rPr>
                <w:rFonts w:ascii="Times" w:hAnsi="Times"/>
                <w:color w:val="000000"/>
              </w:rPr>
            </w:pPr>
            <w:r w:rsidRPr="00BD09E8">
              <w:rPr>
                <w:rFonts w:ascii="Times" w:hAnsi="Times" w:cs="Arial"/>
                <w:color w:val="000000"/>
              </w:rPr>
              <w:t>0.66</w:t>
            </w:r>
          </w:p>
        </w:tc>
        <w:tc>
          <w:tcPr>
            <w:tcW w:w="1300" w:type="dxa"/>
            <w:tcBorders>
              <w:top w:val="nil"/>
              <w:left w:val="nil"/>
              <w:bottom w:val="nil"/>
              <w:right w:val="nil"/>
            </w:tcBorders>
            <w:shd w:val="clear" w:color="auto" w:fill="auto"/>
            <w:noWrap/>
            <w:vAlign w:val="bottom"/>
            <w:hideMark/>
          </w:tcPr>
          <w:p w14:paraId="1EF876F4" w14:textId="36E7DBB0" w:rsidR="00BD09E8" w:rsidRPr="00BD09E8" w:rsidRDefault="00BD09E8" w:rsidP="00BD09E8">
            <w:pPr>
              <w:jc w:val="right"/>
              <w:rPr>
                <w:rFonts w:ascii="Times" w:hAnsi="Times"/>
                <w:color w:val="000000"/>
              </w:rPr>
            </w:pPr>
            <w:r w:rsidRPr="00BD09E8">
              <w:rPr>
                <w:rFonts w:ascii="Times" w:hAnsi="Times" w:cs="Arial"/>
                <w:color w:val="000000"/>
              </w:rPr>
              <w:t>0.88</w:t>
            </w:r>
          </w:p>
        </w:tc>
        <w:tc>
          <w:tcPr>
            <w:tcW w:w="1300" w:type="dxa"/>
            <w:tcBorders>
              <w:top w:val="nil"/>
              <w:left w:val="nil"/>
              <w:bottom w:val="nil"/>
              <w:right w:val="nil"/>
            </w:tcBorders>
            <w:shd w:val="clear" w:color="auto" w:fill="auto"/>
            <w:noWrap/>
            <w:vAlign w:val="center"/>
            <w:hideMark/>
          </w:tcPr>
          <w:p w14:paraId="3CF83380" w14:textId="77777777" w:rsidR="00BD09E8" w:rsidRPr="00BD09E8" w:rsidRDefault="00BD09E8" w:rsidP="00BD09E8">
            <w:pPr>
              <w:jc w:val="right"/>
              <w:rPr>
                <w:rFonts w:ascii="Times" w:hAnsi="Times"/>
                <w:color w:val="000000"/>
              </w:rPr>
            </w:pPr>
            <w:r w:rsidRPr="00BD09E8">
              <w:rPr>
                <w:rFonts w:ascii="Times" w:hAnsi="Times"/>
                <w:color w:val="000000"/>
              </w:rPr>
              <w:t>0.0002</w:t>
            </w:r>
          </w:p>
        </w:tc>
      </w:tr>
      <w:tr w:rsidR="00503CBF" w:rsidRPr="00DE3982" w14:paraId="3582AA42" w14:textId="77777777" w:rsidTr="00F85621">
        <w:trPr>
          <w:trHeight w:val="320"/>
        </w:trPr>
        <w:tc>
          <w:tcPr>
            <w:tcW w:w="3510" w:type="dxa"/>
            <w:tcBorders>
              <w:top w:val="nil"/>
              <w:left w:val="nil"/>
              <w:bottom w:val="nil"/>
              <w:right w:val="nil"/>
            </w:tcBorders>
            <w:shd w:val="clear" w:color="auto" w:fill="auto"/>
            <w:noWrap/>
            <w:vAlign w:val="center"/>
            <w:hideMark/>
          </w:tcPr>
          <w:p w14:paraId="60097310" w14:textId="77777777" w:rsidR="00503CBF" w:rsidRPr="00BD09E8" w:rsidRDefault="00503CBF" w:rsidP="00CC0262">
            <w:pPr>
              <w:rPr>
                <w:rFonts w:ascii="Times" w:hAnsi="Times"/>
                <w:color w:val="000000"/>
              </w:rPr>
            </w:pPr>
            <w:r w:rsidRPr="00BD09E8">
              <w:rPr>
                <w:rFonts w:ascii="Times" w:hAnsi="Times"/>
                <w:color w:val="000000"/>
              </w:rPr>
              <w:t>Wealth</w:t>
            </w:r>
          </w:p>
        </w:tc>
        <w:tc>
          <w:tcPr>
            <w:tcW w:w="1926" w:type="dxa"/>
            <w:tcBorders>
              <w:top w:val="nil"/>
              <w:left w:val="nil"/>
              <w:bottom w:val="nil"/>
              <w:right w:val="nil"/>
            </w:tcBorders>
            <w:shd w:val="clear" w:color="auto" w:fill="auto"/>
            <w:noWrap/>
            <w:vAlign w:val="center"/>
            <w:hideMark/>
          </w:tcPr>
          <w:p w14:paraId="6590053A" w14:textId="77777777" w:rsidR="00503CBF" w:rsidRPr="00BD09E8" w:rsidRDefault="00503CBF" w:rsidP="00CC0262">
            <w:pPr>
              <w:rPr>
                <w:rFonts w:ascii="Times" w:hAnsi="Times"/>
                <w:color w:val="000000"/>
              </w:rPr>
            </w:pPr>
            <w:r w:rsidRPr="00BD09E8">
              <w:rPr>
                <w:rFonts w:ascii="Times" w:hAnsi="Times"/>
                <w:color w:val="000000"/>
              </w:rPr>
              <w:t>Richest</w:t>
            </w:r>
          </w:p>
        </w:tc>
        <w:tc>
          <w:tcPr>
            <w:tcW w:w="1300" w:type="dxa"/>
            <w:tcBorders>
              <w:top w:val="nil"/>
              <w:left w:val="nil"/>
              <w:bottom w:val="nil"/>
              <w:right w:val="nil"/>
            </w:tcBorders>
            <w:shd w:val="clear" w:color="auto" w:fill="auto"/>
            <w:noWrap/>
            <w:vAlign w:val="center"/>
            <w:hideMark/>
          </w:tcPr>
          <w:p w14:paraId="612568CC" w14:textId="77777777" w:rsidR="00503CBF" w:rsidRPr="00BD09E8" w:rsidRDefault="00503CBF" w:rsidP="00CC0262">
            <w:pPr>
              <w:rPr>
                <w:rFonts w:ascii="Times" w:hAnsi="Times"/>
                <w:color w:val="000000"/>
              </w:rPr>
            </w:pPr>
            <w:r w:rsidRPr="00BD09E8">
              <w:rPr>
                <w:rFonts w:ascii="Times" w:hAnsi="Times"/>
                <w:color w:val="000000"/>
              </w:rPr>
              <w:t>Ref</w:t>
            </w:r>
          </w:p>
        </w:tc>
        <w:tc>
          <w:tcPr>
            <w:tcW w:w="1300" w:type="dxa"/>
            <w:tcBorders>
              <w:top w:val="nil"/>
              <w:left w:val="nil"/>
              <w:bottom w:val="nil"/>
              <w:right w:val="nil"/>
            </w:tcBorders>
            <w:shd w:val="clear" w:color="auto" w:fill="auto"/>
            <w:noWrap/>
            <w:vAlign w:val="bottom"/>
            <w:hideMark/>
          </w:tcPr>
          <w:p w14:paraId="73323512" w14:textId="77777777" w:rsidR="00503CBF" w:rsidRPr="00BD09E8" w:rsidRDefault="00503CBF" w:rsidP="00CC0262">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82AE102" w14:textId="77777777" w:rsidR="00503CBF" w:rsidRPr="00BD09E8" w:rsidRDefault="00503CBF" w:rsidP="00CC0262">
            <w:pPr>
              <w:rPr>
                <w:rFonts w:ascii="Times" w:hAnsi="Times"/>
              </w:rPr>
            </w:pPr>
          </w:p>
        </w:tc>
        <w:tc>
          <w:tcPr>
            <w:tcW w:w="1300" w:type="dxa"/>
            <w:tcBorders>
              <w:top w:val="nil"/>
              <w:left w:val="nil"/>
              <w:bottom w:val="nil"/>
              <w:right w:val="nil"/>
            </w:tcBorders>
            <w:shd w:val="clear" w:color="auto" w:fill="auto"/>
            <w:noWrap/>
            <w:vAlign w:val="bottom"/>
            <w:hideMark/>
          </w:tcPr>
          <w:p w14:paraId="5006F21A" w14:textId="77777777" w:rsidR="00503CBF" w:rsidRPr="00BD09E8" w:rsidRDefault="00503CBF" w:rsidP="00CC0262">
            <w:pPr>
              <w:rPr>
                <w:rFonts w:ascii="Times" w:hAnsi="Times"/>
              </w:rPr>
            </w:pPr>
          </w:p>
        </w:tc>
      </w:tr>
      <w:tr w:rsidR="00BD09E8" w:rsidRPr="00DE3982" w14:paraId="42730E22" w14:textId="77777777" w:rsidTr="00CC0262">
        <w:trPr>
          <w:trHeight w:val="320"/>
        </w:trPr>
        <w:tc>
          <w:tcPr>
            <w:tcW w:w="3510" w:type="dxa"/>
            <w:tcBorders>
              <w:top w:val="nil"/>
              <w:left w:val="nil"/>
              <w:bottom w:val="nil"/>
              <w:right w:val="nil"/>
            </w:tcBorders>
            <w:shd w:val="clear" w:color="auto" w:fill="auto"/>
            <w:noWrap/>
            <w:vAlign w:val="bottom"/>
            <w:hideMark/>
          </w:tcPr>
          <w:p w14:paraId="70CA8582" w14:textId="77777777" w:rsidR="00BD09E8" w:rsidRPr="00BD09E8" w:rsidRDefault="00BD09E8" w:rsidP="00BD09E8">
            <w:pPr>
              <w:rPr>
                <w:rFonts w:ascii="Times" w:hAnsi="Times"/>
              </w:rPr>
            </w:pPr>
          </w:p>
        </w:tc>
        <w:tc>
          <w:tcPr>
            <w:tcW w:w="1926" w:type="dxa"/>
            <w:tcBorders>
              <w:top w:val="nil"/>
              <w:left w:val="nil"/>
              <w:bottom w:val="nil"/>
              <w:right w:val="nil"/>
            </w:tcBorders>
            <w:shd w:val="clear" w:color="auto" w:fill="auto"/>
            <w:noWrap/>
            <w:vAlign w:val="center"/>
            <w:hideMark/>
          </w:tcPr>
          <w:p w14:paraId="2470BCC5" w14:textId="77777777" w:rsidR="00BD09E8" w:rsidRPr="00BD09E8" w:rsidRDefault="00BD09E8" w:rsidP="00BD09E8">
            <w:pPr>
              <w:rPr>
                <w:rFonts w:ascii="Times" w:hAnsi="Times"/>
                <w:color w:val="000000"/>
              </w:rPr>
            </w:pPr>
            <w:r w:rsidRPr="00BD09E8">
              <w:rPr>
                <w:rFonts w:ascii="Times" w:hAnsi="Times"/>
                <w:color w:val="000000"/>
              </w:rPr>
              <w:t>Richer</w:t>
            </w:r>
          </w:p>
        </w:tc>
        <w:tc>
          <w:tcPr>
            <w:tcW w:w="1300" w:type="dxa"/>
            <w:tcBorders>
              <w:top w:val="nil"/>
              <w:left w:val="nil"/>
              <w:bottom w:val="nil"/>
              <w:right w:val="nil"/>
            </w:tcBorders>
            <w:shd w:val="clear" w:color="auto" w:fill="auto"/>
            <w:noWrap/>
            <w:vAlign w:val="bottom"/>
            <w:hideMark/>
          </w:tcPr>
          <w:p w14:paraId="1406A4D1" w14:textId="029E22F8" w:rsidR="00BD09E8" w:rsidRPr="00BD09E8" w:rsidRDefault="00BD09E8" w:rsidP="00BD09E8">
            <w:pPr>
              <w:jc w:val="right"/>
              <w:rPr>
                <w:rFonts w:ascii="Times" w:hAnsi="Times"/>
                <w:color w:val="000000"/>
              </w:rPr>
            </w:pPr>
            <w:r w:rsidRPr="00BD09E8">
              <w:rPr>
                <w:rFonts w:ascii="Times" w:hAnsi="Times" w:cs="Arial"/>
                <w:color w:val="000000"/>
              </w:rPr>
              <w:t>1.17</w:t>
            </w:r>
          </w:p>
        </w:tc>
        <w:tc>
          <w:tcPr>
            <w:tcW w:w="1300" w:type="dxa"/>
            <w:tcBorders>
              <w:top w:val="nil"/>
              <w:left w:val="nil"/>
              <w:bottom w:val="nil"/>
              <w:right w:val="nil"/>
            </w:tcBorders>
            <w:shd w:val="clear" w:color="auto" w:fill="auto"/>
            <w:noWrap/>
            <w:vAlign w:val="bottom"/>
            <w:hideMark/>
          </w:tcPr>
          <w:p w14:paraId="5DED91D5" w14:textId="0D8A56A4" w:rsidR="00BD09E8" w:rsidRPr="00BD09E8" w:rsidRDefault="00BD09E8" w:rsidP="00BD09E8">
            <w:pPr>
              <w:jc w:val="right"/>
              <w:rPr>
                <w:rFonts w:ascii="Times" w:hAnsi="Times"/>
                <w:color w:val="000000"/>
              </w:rPr>
            </w:pPr>
            <w:r w:rsidRPr="00BD09E8">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7E008326" w14:textId="6D3EDFC8" w:rsidR="00BD09E8" w:rsidRPr="00BD09E8" w:rsidRDefault="00BD09E8" w:rsidP="00BD09E8">
            <w:pPr>
              <w:jc w:val="right"/>
              <w:rPr>
                <w:rFonts w:ascii="Times" w:hAnsi="Times"/>
                <w:color w:val="000000"/>
              </w:rPr>
            </w:pPr>
            <w:r w:rsidRPr="00BD09E8">
              <w:rPr>
                <w:rFonts w:ascii="Times" w:hAnsi="Times" w:cs="Arial"/>
                <w:color w:val="000000"/>
              </w:rPr>
              <w:t>1.34</w:t>
            </w:r>
          </w:p>
        </w:tc>
        <w:tc>
          <w:tcPr>
            <w:tcW w:w="1300" w:type="dxa"/>
            <w:tcBorders>
              <w:top w:val="nil"/>
              <w:left w:val="nil"/>
              <w:bottom w:val="nil"/>
              <w:right w:val="nil"/>
            </w:tcBorders>
            <w:shd w:val="clear" w:color="auto" w:fill="auto"/>
            <w:noWrap/>
            <w:vAlign w:val="center"/>
            <w:hideMark/>
          </w:tcPr>
          <w:p w14:paraId="74B442C9" w14:textId="77777777" w:rsidR="00BD09E8" w:rsidRPr="00BD09E8" w:rsidRDefault="00BD09E8" w:rsidP="00BD09E8">
            <w:pPr>
              <w:jc w:val="right"/>
              <w:rPr>
                <w:rFonts w:ascii="Times" w:hAnsi="Times"/>
                <w:color w:val="000000"/>
              </w:rPr>
            </w:pPr>
            <w:r w:rsidRPr="00BD09E8">
              <w:rPr>
                <w:rFonts w:ascii="Times" w:hAnsi="Times"/>
                <w:color w:val="000000"/>
              </w:rPr>
              <w:t>0.04</w:t>
            </w:r>
          </w:p>
        </w:tc>
      </w:tr>
      <w:tr w:rsidR="00BD09E8" w:rsidRPr="00DE3982" w14:paraId="25B17D7D" w14:textId="77777777" w:rsidTr="00CC0262">
        <w:trPr>
          <w:trHeight w:val="320"/>
        </w:trPr>
        <w:tc>
          <w:tcPr>
            <w:tcW w:w="3510" w:type="dxa"/>
            <w:tcBorders>
              <w:top w:val="nil"/>
              <w:left w:val="nil"/>
              <w:bottom w:val="nil"/>
              <w:right w:val="nil"/>
            </w:tcBorders>
            <w:shd w:val="clear" w:color="auto" w:fill="auto"/>
            <w:noWrap/>
            <w:vAlign w:val="bottom"/>
            <w:hideMark/>
          </w:tcPr>
          <w:p w14:paraId="52F20498" w14:textId="77777777" w:rsidR="00BD09E8" w:rsidRPr="00BD09E8" w:rsidRDefault="00BD09E8" w:rsidP="00BD09E8">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29A717AF" w14:textId="77777777" w:rsidR="00BD09E8" w:rsidRPr="00BD09E8" w:rsidRDefault="00BD09E8" w:rsidP="00BD09E8">
            <w:pPr>
              <w:rPr>
                <w:rFonts w:ascii="Times" w:hAnsi="Times"/>
                <w:color w:val="000000"/>
              </w:rPr>
            </w:pPr>
            <w:r w:rsidRPr="00BD09E8">
              <w:rPr>
                <w:rFonts w:ascii="Times" w:hAnsi="Times"/>
                <w:color w:val="000000"/>
              </w:rPr>
              <w:t>Middle</w:t>
            </w:r>
          </w:p>
        </w:tc>
        <w:tc>
          <w:tcPr>
            <w:tcW w:w="1300" w:type="dxa"/>
            <w:tcBorders>
              <w:top w:val="nil"/>
              <w:left w:val="nil"/>
              <w:bottom w:val="nil"/>
              <w:right w:val="nil"/>
            </w:tcBorders>
            <w:shd w:val="clear" w:color="auto" w:fill="auto"/>
            <w:noWrap/>
            <w:vAlign w:val="bottom"/>
            <w:hideMark/>
          </w:tcPr>
          <w:p w14:paraId="0A444D99" w14:textId="3F0E4DBF" w:rsidR="00BD09E8" w:rsidRPr="00BD09E8" w:rsidRDefault="00BD09E8" w:rsidP="00BD09E8">
            <w:pPr>
              <w:jc w:val="right"/>
              <w:rPr>
                <w:rFonts w:ascii="Times" w:hAnsi="Times"/>
                <w:color w:val="000000"/>
              </w:rPr>
            </w:pPr>
            <w:r w:rsidRPr="00BD09E8">
              <w:rPr>
                <w:rFonts w:ascii="Times" w:hAnsi="Times" w:cs="Arial"/>
                <w:color w:val="000000"/>
              </w:rPr>
              <w:t>1.20</w:t>
            </w:r>
          </w:p>
        </w:tc>
        <w:tc>
          <w:tcPr>
            <w:tcW w:w="1300" w:type="dxa"/>
            <w:tcBorders>
              <w:top w:val="nil"/>
              <w:left w:val="nil"/>
              <w:bottom w:val="nil"/>
              <w:right w:val="nil"/>
            </w:tcBorders>
            <w:shd w:val="clear" w:color="auto" w:fill="auto"/>
            <w:noWrap/>
            <w:vAlign w:val="bottom"/>
            <w:hideMark/>
          </w:tcPr>
          <w:p w14:paraId="7961A2D2" w14:textId="229DAA5C" w:rsidR="00BD09E8" w:rsidRPr="00BD09E8" w:rsidRDefault="00BD09E8" w:rsidP="00BD09E8">
            <w:pPr>
              <w:jc w:val="right"/>
              <w:rPr>
                <w:rFonts w:ascii="Times" w:hAnsi="Times"/>
                <w:color w:val="000000"/>
              </w:rPr>
            </w:pPr>
            <w:r w:rsidRPr="00BD09E8">
              <w:rPr>
                <w:rFonts w:ascii="Times" w:hAnsi="Times" w:cs="Arial"/>
                <w:color w:val="000000"/>
              </w:rPr>
              <w:t>0.97</w:t>
            </w:r>
          </w:p>
        </w:tc>
        <w:tc>
          <w:tcPr>
            <w:tcW w:w="1300" w:type="dxa"/>
            <w:tcBorders>
              <w:top w:val="nil"/>
              <w:left w:val="nil"/>
              <w:bottom w:val="nil"/>
              <w:right w:val="nil"/>
            </w:tcBorders>
            <w:shd w:val="clear" w:color="auto" w:fill="auto"/>
            <w:noWrap/>
            <w:vAlign w:val="bottom"/>
            <w:hideMark/>
          </w:tcPr>
          <w:p w14:paraId="31B053FE" w14:textId="4FE4084C" w:rsidR="00BD09E8" w:rsidRPr="00BD09E8" w:rsidRDefault="00BD09E8" w:rsidP="00BD09E8">
            <w:pPr>
              <w:jc w:val="right"/>
              <w:rPr>
                <w:rFonts w:ascii="Times" w:hAnsi="Times"/>
                <w:color w:val="000000"/>
              </w:rPr>
            </w:pPr>
            <w:r w:rsidRPr="00BD09E8">
              <w:rPr>
                <w:rFonts w:ascii="Times" w:hAnsi="Times" w:cs="Arial"/>
                <w:color w:val="000000"/>
              </w:rPr>
              <w:t>1.48</w:t>
            </w:r>
          </w:p>
        </w:tc>
        <w:tc>
          <w:tcPr>
            <w:tcW w:w="1300" w:type="dxa"/>
            <w:tcBorders>
              <w:top w:val="nil"/>
              <w:left w:val="nil"/>
              <w:bottom w:val="nil"/>
              <w:right w:val="nil"/>
            </w:tcBorders>
            <w:shd w:val="clear" w:color="auto" w:fill="auto"/>
            <w:noWrap/>
            <w:vAlign w:val="center"/>
            <w:hideMark/>
          </w:tcPr>
          <w:p w14:paraId="5492FAEF" w14:textId="77777777" w:rsidR="00BD09E8" w:rsidRPr="00BD09E8" w:rsidRDefault="00BD09E8" w:rsidP="00BD09E8">
            <w:pPr>
              <w:jc w:val="right"/>
              <w:rPr>
                <w:rFonts w:ascii="Times" w:hAnsi="Times"/>
                <w:color w:val="000000"/>
              </w:rPr>
            </w:pPr>
            <w:r w:rsidRPr="00BD09E8">
              <w:rPr>
                <w:rFonts w:ascii="Times" w:hAnsi="Times"/>
                <w:color w:val="000000"/>
              </w:rPr>
              <w:t>0.10</w:t>
            </w:r>
          </w:p>
        </w:tc>
      </w:tr>
      <w:tr w:rsidR="00BD09E8" w:rsidRPr="00DE3982" w14:paraId="7FA72B5F" w14:textId="77777777" w:rsidTr="00CC0262">
        <w:trPr>
          <w:trHeight w:val="320"/>
        </w:trPr>
        <w:tc>
          <w:tcPr>
            <w:tcW w:w="3510" w:type="dxa"/>
            <w:tcBorders>
              <w:top w:val="nil"/>
              <w:left w:val="nil"/>
              <w:bottom w:val="nil"/>
              <w:right w:val="nil"/>
            </w:tcBorders>
            <w:shd w:val="clear" w:color="auto" w:fill="auto"/>
            <w:noWrap/>
            <w:vAlign w:val="bottom"/>
            <w:hideMark/>
          </w:tcPr>
          <w:p w14:paraId="2527F602" w14:textId="77777777" w:rsidR="00BD09E8" w:rsidRPr="00BD09E8" w:rsidRDefault="00BD09E8" w:rsidP="00BD09E8">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09157D27" w14:textId="77777777" w:rsidR="00BD09E8" w:rsidRPr="00BD09E8" w:rsidRDefault="00BD09E8" w:rsidP="00BD09E8">
            <w:pPr>
              <w:rPr>
                <w:rFonts w:ascii="Times" w:hAnsi="Times"/>
                <w:color w:val="000000"/>
              </w:rPr>
            </w:pPr>
            <w:r w:rsidRPr="00BD09E8">
              <w:rPr>
                <w:rFonts w:ascii="Times" w:hAnsi="Times"/>
                <w:color w:val="000000"/>
              </w:rPr>
              <w:t>Poorer</w:t>
            </w:r>
          </w:p>
        </w:tc>
        <w:tc>
          <w:tcPr>
            <w:tcW w:w="1300" w:type="dxa"/>
            <w:tcBorders>
              <w:top w:val="nil"/>
              <w:left w:val="nil"/>
              <w:bottom w:val="nil"/>
              <w:right w:val="nil"/>
            </w:tcBorders>
            <w:shd w:val="clear" w:color="auto" w:fill="auto"/>
            <w:noWrap/>
            <w:vAlign w:val="bottom"/>
            <w:hideMark/>
          </w:tcPr>
          <w:p w14:paraId="186EED27" w14:textId="4FD8B293" w:rsidR="00BD09E8" w:rsidRPr="00BD09E8" w:rsidRDefault="00BD09E8" w:rsidP="00BD09E8">
            <w:pPr>
              <w:jc w:val="right"/>
              <w:rPr>
                <w:rFonts w:ascii="Times" w:hAnsi="Times"/>
                <w:color w:val="000000"/>
              </w:rPr>
            </w:pPr>
            <w:r w:rsidRPr="00BD09E8">
              <w:rPr>
                <w:rFonts w:ascii="Times" w:hAnsi="Times" w:cs="Arial"/>
                <w:color w:val="000000"/>
              </w:rPr>
              <w:t>1.16</w:t>
            </w:r>
          </w:p>
        </w:tc>
        <w:tc>
          <w:tcPr>
            <w:tcW w:w="1300" w:type="dxa"/>
            <w:tcBorders>
              <w:top w:val="nil"/>
              <w:left w:val="nil"/>
              <w:bottom w:val="nil"/>
              <w:right w:val="nil"/>
            </w:tcBorders>
            <w:shd w:val="clear" w:color="auto" w:fill="auto"/>
            <w:noWrap/>
            <w:vAlign w:val="bottom"/>
            <w:hideMark/>
          </w:tcPr>
          <w:p w14:paraId="728CBC8B" w14:textId="1D654A54" w:rsidR="00BD09E8" w:rsidRPr="00BD09E8" w:rsidRDefault="00BD09E8" w:rsidP="00BD09E8">
            <w:pPr>
              <w:jc w:val="right"/>
              <w:rPr>
                <w:rFonts w:ascii="Times" w:hAnsi="Times"/>
                <w:color w:val="000000"/>
              </w:rPr>
            </w:pPr>
            <w:r w:rsidRPr="00BD09E8">
              <w:rPr>
                <w:rFonts w:ascii="Times" w:hAnsi="Times" w:cs="Arial"/>
                <w:color w:val="000000"/>
              </w:rPr>
              <w:t>0.93</w:t>
            </w:r>
          </w:p>
        </w:tc>
        <w:tc>
          <w:tcPr>
            <w:tcW w:w="1300" w:type="dxa"/>
            <w:tcBorders>
              <w:top w:val="nil"/>
              <w:left w:val="nil"/>
              <w:bottom w:val="nil"/>
              <w:right w:val="nil"/>
            </w:tcBorders>
            <w:shd w:val="clear" w:color="auto" w:fill="auto"/>
            <w:noWrap/>
            <w:vAlign w:val="bottom"/>
            <w:hideMark/>
          </w:tcPr>
          <w:p w14:paraId="1C2A165C" w14:textId="4994BC16" w:rsidR="00BD09E8" w:rsidRPr="00BD09E8" w:rsidRDefault="00BD09E8" w:rsidP="00BD09E8">
            <w:pPr>
              <w:jc w:val="right"/>
              <w:rPr>
                <w:rFonts w:ascii="Times" w:hAnsi="Times"/>
                <w:color w:val="000000"/>
              </w:rPr>
            </w:pPr>
            <w:r w:rsidRPr="00BD09E8">
              <w:rPr>
                <w:rFonts w:ascii="Times" w:hAnsi="Times" w:cs="Arial"/>
                <w:color w:val="000000"/>
              </w:rPr>
              <w:t>1.46</w:t>
            </w:r>
          </w:p>
        </w:tc>
        <w:tc>
          <w:tcPr>
            <w:tcW w:w="1300" w:type="dxa"/>
            <w:tcBorders>
              <w:top w:val="nil"/>
              <w:left w:val="nil"/>
              <w:bottom w:val="nil"/>
              <w:right w:val="nil"/>
            </w:tcBorders>
            <w:shd w:val="clear" w:color="auto" w:fill="auto"/>
            <w:noWrap/>
            <w:vAlign w:val="center"/>
            <w:hideMark/>
          </w:tcPr>
          <w:p w14:paraId="15A896A0" w14:textId="77777777" w:rsidR="00BD09E8" w:rsidRPr="00BD09E8" w:rsidRDefault="00BD09E8" w:rsidP="00BD09E8">
            <w:pPr>
              <w:jc w:val="right"/>
              <w:rPr>
                <w:rFonts w:ascii="Times" w:hAnsi="Times"/>
                <w:color w:val="000000"/>
              </w:rPr>
            </w:pPr>
            <w:r w:rsidRPr="00BD09E8">
              <w:rPr>
                <w:rFonts w:ascii="Times" w:hAnsi="Times"/>
                <w:color w:val="000000"/>
              </w:rPr>
              <w:t>0.19</w:t>
            </w:r>
          </w:p>
        </w:tc>
      </w:tr>
      <w:tr w:rsidR="00BD09E8" w:rsidRPr="00DE3982" w14:paraId="4752832D" w14:textId="77777777" w:rsidTr="00CC0262">
        <w:trPr>
          <w:trHeight w:val="320"/>
        </w:trPr>
        <w:tc>
          <w:tcPr>
            <w:tcW w:w="3510" w:type="dxa"/>
            <w:tcBorders>
              <w:top w:val="nil"/>
              <w:left w:val="nil"/>
              <w:bottom w:val="nil"/>
              <w:right w:val="nil"/>
            </w:tcBorders>
            <w:shd w:val="clear" w:color="auto" w:fill="auto"/>
            <w:noWrap/>
            <w:vAlign w:val="bottom"/>
            <w:hideMark/>
          </w:tcPr>
          <w:p w14:paraId="4B37E501" w14:textId="77777777" w:rsidR="00BD09E8" w:rsidRPr="00BD09E8" w:rsidRDefault="00BD09E8" w:rsidP="00BD09E8">
            <w:pPr>
              <w:jc w:val="right"/>
              <w:rPr>
                <w:rFonts w:ascii="Times" w:hAnsi="Times"/>
                <w:color w:val="000000"/>
              </w:rPr>
            </w:pPr>
          </w:p>
        </w:tc>
        <w:tc>
          <w:tcPr>
            <w:tcW w:w="1926" w:type="dxa"/>
            <w:tcBorders>
              <w:top w:val="nil"/>
              <w:left w:val="nil"/>
              <w:bottom w:val="nil"/>
              <w:right w:val="nil"/>
            </w:tcBorders>
            <w:shd w:val="clear" w:color="auto" w:fill="auto"/>
            <w:noWrap/>
            <w:vAlign w:val="center"/>
            <w:hideMark/>
          </w:tcPr>
          <w:p w14:paraId="3A593D31" w14:textId="77777777" w:rsidR="00BD09E8" w:rsidRPr="00BD09E8" w:rsidRDefault="00BD09E8" w:rsidP="00BD09E8">
            <w:pPr>
              <w:rPr>
                <w:rFonts w:ascii="Times" w:hAnsi="Times"/>
                <w:color w:val="000000"/>
              </w:rPr>
            </w:pPr>
            <w:r w:rsidRPr="00BD09E8">
              <w:rPr>
                <w:rFonts w:ascii="Times" w:hAnsi="Times"/>
                <w:color w:val="000000"/>
              </w:rPr>
              <w:t>Poorest</w:t>
            </w:r>
          </w:p>
        </w:tc>
        <w:tc>
          <w:tcPr>
            <w:tcW w:w="1300" w:type="dxa"/>
            <w:tcBorders>
              <w:top w:val="nil"/>
              <w:left w:val="nil"/>
              <w:bottom w:val="nil"/>
              <w:right w:val="nil"/>
            </w:tcBorders>
            <w:shd w:val="clear" w:color="auto" w:fill="auto"/>
            <w:noWrap/>
            <w:vAlign w:val="bottom"/>
            <w:hideMark/>
          </w:tcPr>
          <w:p w14:paraId="0C8D54E0" w14:textId="2596A29F" w:rsidR="00BD09E8" w:rsidRPr="00BD09E8" w:rsidRDefault="00BD09E8" w:rsidP="00BD09E8">
            <w:pPr>
              <w:jc w:val="right"/>
              <w:rPr>
                <w:rFonts w:ascii="Times" w:hAnsi="Times"/>
                <w:color w:val="000000"/>
              </w:rPr>
            </w:pPr>
            <w:r w:rsidRPr="00BD09E8">
              <w:rPr>
                <w:rFonts w:ascii="Times" w:hAnsi="Times" w:cs="Arial"/>
                <w:color w:val="000000"/>
              </w:rPr>
              <w:t>1.10</w:t>
            </w:r>
          </w:p>
        </w:tc>
        <w:tc>
          <w:tcPr>
            <w:tcW w:w="1300" w:type="dxa"/>
            <w:tcBorders>
              <w:top w:val="nil"/>
              <w:left w:val="nil"/>
              <w:bottom w:val="nil"/>
              <w:right w:val="nil"/>
            </w:tcBorders>
            <w:shd w:val="clear" w:color="auto" w:fill="auto"/>
            <w:noWrap/>
            <w:vAlign w:val="bottom"/>
            <w:hideMark/>
          </w:tcPr>
          <w:p w14:paraId="24FDC136" w14:textId="7D3B10B0" w:rsidR="00BD09E8" w:rsidRPr="00BD09E8" w:rsidRDefault="00BD09E8" w:rsidP="00BD09E8">
            <w:pPr>
              <w:jc w:val="right"/>
              <w:rPr>
                <w:rFonts w:ascii="Times" w:hAnsi="Times"/>
                <w:color w:val="000000"/>
              </w:rPr>
            </w:pPr>
            <w:r w:rsidRPr="00BD09E8">
              <w:rPr>
                <w:rFonts w:ascii="Times" w:hAnsi="Times" w:cs="Arial"/>
                <w:color w:val="000000"/>
              </w:rPr>
              <w:t>0.89</w:t>
            </w:r>
          </w:p>
        </w:tc>
        <w:tc>
          <w:tcPr>
            <w:tcW w:w="1300" w:type="dxa"/>
            <w:tcBorders>
              <w:top w:val="nil"/>
              <w:left w:val="nil"/>
              <w:bottom w:val="nil"/>
              <w:right w:val="nil"/>
            </w:tcBorders>
            <w:shd w:val="clear" w:color="auto" w:fill="auto"/>
            <w:noWrap/>
            <w:vAlign w:val="bottom"/>
            <w:hideMark/>
          </w:tcPr>
          <w:p w14:paraId="35E9F20F" w14:textId="2CAD7F66" w:rsidR="00BD09E8" w:rsidRPr="00BD09E8" w:rsidRDefault="00BD09E8" w:rsidP="00BD09E8">
            <w:pPr>
              <w:jc w:val="right"/>
              <w:rPr>
                <w:rFonts w:ascii="Times" w:hAnsi="Times"/>
                <w:color w:val="000000"/>
              </w:rPr>
            </w:pPr>
            <w:r w:rsidRPr="00BD09E8">
              <w:rPr>
                <w:rFonts w:ascii="Times" w:hAnsi="Times" w:cs="Arial"/>
                <w:color w:val="000000"/>
              </w:rPr>
              <w:t>1.35</w:t>
            </w:r>
          </w:p>
        </w:tc>
        <w:tc>
          <w:tcPr>
            <w:tcW w:w="1300" w:type="dxa"/>
            <w:tcBorders>
              <w:top w:val="nil"/>
              <w:left w:val="nil"/>
              <w:bottom w:val="nil"/>
              <w:right w:val="nil"/>
            </w:tcBorders>
            <w:shd w:val="clear" w:color="auto" w:fill="auto"/>
            <w:noWrap/>
            <w:vAlign w:val="center"/>
            <w:hideMark/>
          </w:tcPr>
          <w:p w14:paraId="6AF80130" w14:textId="6501C34C" w:rsidR="00BD09E8" w:rsidRPr="00BD09E8" w:rsidRDefault="00BD09E8" w:rsidP="00BD09E8">
            <w:pPr>
              <w:jc w:val="right"/>
              <w:rPr>
                <w:rFonts w:ascii="Times" w:hAnsi="Times"/>
                <w:color w:val="000000"/>
              </w:rPr>
            </w:pPr>
            <w:r w:rsidRPr="00BD09E8">
              <w:rPr>
                <w:rFonts w:ascii="Times" w:hAnsi="Times"/>
                <w:color w:val="000000"/>
              </w:rPr>
              <w:t>0.39</w:t>
            </w:r>
          </w:p>
        </w:tc>
      </w:tr>
      <w:tr w:rsidR="00BD09E8" w:rsidRPr="00DE3982" w14:paraId="459AED34" w14:textId="77777777" w:rsidTr="00CC0262">
        <w:trPr>
          <w:trHeight w:val="320"/>
        </w:trPr>
        <w:tc>
          <w:tcPr>
            <w:tcW w:w="3510" w:type="dxa"/>
            <w:tcBorders>
              <w:top w:val="nil"/>
              <w:left w:val="nil"/>
              <w:bottom w:val="nil"/>
              <w:right w:val="nil"/>
            </w:tcBorders>
            <w:shd w:val="clear" w:color="auto" w:fill="auto"/>
            <w:noWrap/>
            <w:vAlign w:val="center"/>
            <w:hideMark/>
          </w:tcPr>
          <w:p w14:paraId="437F2F30" w14:textId="77777777" w:rsidR="00BD09E8" w:rsidRPr="00BD09E8" w:rsidRDefault="00BD09E8" w:rsidP="00BD09E8">
            <w:pPr>
              <w:rPr>
                <w:rFonts w:ascii="Times" w:hAnsi="Times"/>
                <w:color w:val="000000"/>
              </w:rPr>
            </w:pPr>
            <w:r w:rsidRPr="00BD09E8">
              <w:rPr>
                <w:rFonts w:ascii="Times" w:hAnsi="Times"/>
                <w:color w:val="000000"/>
              </w:rPr>
              <w:t>Rural</w:t>
            </w:r>
          </w:p>
        </w:tc>
        <w:tc>
          <w:tcPr>
            <w:tcW w:w="1926" w:type="dxa"/>
            <w:tcBorders>
              <w:top w:val="nil"/>
              <w:left w:val="nil"/>
              <w:bottom w:val="nil"/>
              <w:right w:val="nil"/>
            </w:tcBorders>
            <w:shd w:val="clear" w:color="auto" w:fill="auto"/>
            <w:noWrap/>
            <w:vAlign w:val="bottom"/>
            <w:hideMark/>
          </w:tcPr>
          <w:p w14:paraId="0142161D"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5F57098F" w14:textId="7BB39D85" w:rsidR="00BD09E8" w:rsidRPr="00BD09E8" w:rsidRDefault="00BD09E8" w:rsidP="00BD09E8">
            <w:pPr>
              <w:jc w:val="right"/>
              <w:rPr>
                <w:rFonts w:ascii="Times" w:hAnsi="Times"/>
                <w:color w:val="000000"/>
              </w:rPr>
            </w:pPr>
            <w:r w:rsidRPr="00BD09E8">
              <w:rPr>
                <w:rFonts w:ascii="Times" w:hAnsi="Times" w:cs="Arial"/>
                <w:color w:val="000000"/>
              </w:rPr>
              <w:t>0.85</w:t>
            </w:r>
          </w:p>
        </w:tc>
        <w:tc>
          <w:tcPr>
            <w:tcW w:w="1300" w:type="dxa"/>
            <w:tcBorders>
              <w:top w:val="nil"/>
              <w:left w:val="nil"/>
              <w:bottom w:val="nil"/>
              <w:right w:val="nil"/>
            </w:tcBorders>
            <w:shd w:val="clear" w:color="auto" w:fill="auto"/>
            <w:noWrap/>
            <w:vAlign w:val="bottom"/>
            <w:hideMark/>
          </w:tcPr>
          <w:p w14:paraId="2916A78A" w14:textId="0EAD4D47" w:rsidR="00BD09E8" w:rsidRPr="00BD09E8" w:rsidRDefault="00BD09E8" w:rsidP="00BD09E8">
            <w:pPr>
              <w:jc w:val="right"/>
              <w:rPr>
                <w:rFonts w:ascii="Times" w:hAnsi="Times"/>
                <w:color w:val="000000"/>
              </w:rPr>
            </w:pPr>
            <w:r w:rsidRPr="00BD09E8">
              <w:rPr>
                <w:rFonts w:ascii="Times" w:hAnsi="Times" w:cs="Arial"/>
                <w:color w:val="000000"/>
              </w:rPr>
              <w:t>0.77</w:t>
            </w:r>
          </w:p>
        </w:tc>
        <w:tc>
          <w:tcPr>
            <w:tcW w:w="1300" w:type="dxa"/>
            <w:tcBorders>
              <w:top w:val="nil"/>
              <w:left w:val="nil"/>
              <w:bottom w:val="nil"/>
              <w:right w:val="nil"/>
            </w:tcBorders>
            <w:shd w:val="clear" w:color="auto" w:fill="auto"/>
            <w:noWrap/>
            <w:vAlign w:val="bottom"/>
            <w:hideMark/>
          </w:tcPr>
          <w:p w14:paraId="65263059" w14:textId="1C7E52FB" w:rsidR="00BD09E8" w:rsidRPr="00BD09E8" w:rsidRDefault="00BD09E8" w:rsidP="00BD09E8">
            <w:pPr>
              <w:jc w:val="right"/>
              <w:rPr>
                <w:rFonts w:ascii="Times" w:hAnsi="Times"/>
                <w:color w:val="000000"/>
              </w:rPr>
            </w:pPr>
            <w:r w:rsidRPr="00BD09E8">
              <w:rPr>
                <w:rFonts w:ascii="Times" w:hAnsi="Times" w:cs="Arial"/>
                <w:color w:val="000000"/>
              </w:rPr>
              <w:t>0.95</w:t>
            </w:r>
          </w:p>
        </w:tc>
        <w:tc>
          <w:tcPr>
            <w:tcW w:w="1300" w:type="dxa"/>
            <w:tcBorders>
              <w:top w:val="nil"/>
              <w:left w:val="nil"/>
              <w:bottom w:val="nil"/>
              <w:right w:val="nil"/>
            </w:tcBorders>
            <w:shd w:val="clear" w:color="auto" w:fill="auto"/>
            <w:noWrap/>
            <w:vAlign w:val="center"/>
            <w:hideMark/>
          </w:tcPr>
          <w:p w14:paraId="0519B0A9" w14:textId="77777777" w:rsidR="00BD09E8" w:rsidRPr="00BD09E8" w:rsidRDefault="00BD09E8" w:rsidP="00BD09E8">
            <w:pPr>
              <w:jc w:val="right"/>
              <w:rPr>
                <w:rFonts w:ascii="Times" w:hAnsi="Times"/>
                <w:color w:val="000000"/>
              </w:rPr>
            </w:pPr>
            <w:r w:rsidRPr="00BD09E8">
              <w:rPr>
                <w:rFonts w:ascii="Times" w:hAnsi="Times"/>
                <w:color w:val="000000"/>
              </w:rPr>
              <w:t>0.003</w:t>
            </w:r>
          </w:p>
        </w:tc>
      </w:tr>
      <w:tr w:rsidR="00BD09E8" w:rsidRPr="00DE3982" w14:paraId="58FDC2F6" w14:textId="77777777" w:rsidTr="00CC0262">
        <w:trPr>
          <w:trHeight w:val="320"/>
        </w:trPr>
        <w:tc>
          <w:tcPr>
            <w:tcW w:w="3510" w:type="dxa"/>
            <w:tcBorders>
              <w:top w:val="nil"/>
              <w:left w:val="nil"/>
              <w:bottom w:val="nil"/>
              <w:right w:val="nil"/>
            </w:tcBorders>
            <w:shd w:val="clear" w:color="auto" w:fill="auto"/>
            <w:noWrap/>
            <w:vAlign w:val="center"/>
          </w:tcPr>
          <w:p w14:paraId="10AB47B6" w14:textId="645F2EAC" w:rsidR="00BD09E8" w:rsidRPr="00BD09E8" w:rsidRDefault="00BD09E8" w:rsidP="00BD09E8">
            <w:pPr>
              <w:rPr>
                <w:rFonts w:ascii="Times" w:hAnsi="Times"/>
                <w:color w:val="000000"/>
              </w:rPr>
            </w:pPr>
            <w:r w:rsidRPr="00BD09E8">
              <w:rPr>
                <w:rFonts w:ascii="Times" w:hAnsi="Times"/>
                <w:color w:val="000000"/>
              </w:rPr>
              <w:t>GDP per capita</w:t>
            </w:r>
            <w:r w:rsidRPr="00BD09E8">
              <w:rPr>
                <w:rFonts w:ascii="Times" w:hAnsi="Times"/>
                <w:color w:val="000000"/>
                <w:vertAlign w:val="superscript"/>
              </w:rPr>
              <w:t>2</w:t>
            </w:r>
          </w:p>
        </w:tc>
        <w:tc>
          <w:tcPr>
            <w:tcW w:w="1926" w:type="dxa"/>
            <w:tcBorders>
              <w:top w:val="nil"/>
              <w:left w:val="nil"/>
              <w:bottom w:val="nil"/>
              <w:right w:val="nil"/>
            </w:tcBorders>
            <w:shd w:val="clear" w:color="auto" w:fill="auto"/>
            <w:noWrap/>
            <w:vAlign w:val="bottom"/>
          </w:tcPr>
          <w:p w14:paraId="15EAD90D"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tcPr>
          <w:p w14:paraId="6D958995" w14:textId="34AEECCE" w:rsidR="00BD09E8" w:rsidRPr="00BD09E8" w:rsidRDefault="00BD09E8" w:rsidP="00BD09E8">
            <w:pPr>
              <w:jc w:val="right"/>
              <w:rPr>
                <w:rFonts w:ascii="Times" w:hAnsi="Times"/>
                <w:color w:val="000000"/>
              </w:rPr>
            </w:pPr>
            <w:r w:rsidRPr="00BD09E8">
              <w:rPr>
                <w:rFonts w:ascii="Times" w:hAnsi="Times" w:cs="Arial"/>
                <w:color w:val="000000"/>
              </w:rPr>
              <w:t>0.82</w:t>
            </w:r>
          </w:p>
        </w:tc>
        <w:tc>
          <w:tcPr>
            <w:tcW w:w="1300" w:type="dxa"/>
            <w:tcBorders>
              <w:top w:val="nil"/>
              <w:left w:val="nil"/>
              <w:bottom w:val="nil"/>
              <w:right w:val="nil"/>
            </w:tcBorders>
            <w:shd w:val="clear" w:color="auto" w:fill="auto"/>
            <w:noWrap/>
            <w:vAlign w:val="bottom"/>
          </w:tcPr>
          <w:p w14:paraId="1CCC0C5F" w14:textId="297A4734" w:rsidR="00BD09E8" w:rsidRPr="00BD09E8" w:rsidRDefault="00BD09E8" w:rsidP="00BD09E8">
            <w:pPr>
              <w:jc w:val="right"/>
              <w:rPr>
                <w:rFonts w:ascii="Times" w:hAnsi="Times"/>
                <w:color w:val="000000"/>
              </w:rPr>
            </w:pPr>
            <w:r w:rsidRPr="00BD09E8">
              <w:rPr>
                <w:rFonts w:ascii="Times" w:hAnsi="Times" w:cs="Arial"/>
                <w:color w:val="000000"/>
              </w:rPr>
              <w:t>0.49</w:t>
            </w:r>
          </w:p>
        </w:tc>
        <w:tc>
          <w:tcPr>
            <w:tcW w:w="1300" w:type="dxa"/>
            <w:tcBorders>
              <w:top w:val="nil"/>
              <w:left w:val="nil"/>
              <w:bottom w:val="nil"/>
              <w:right w:val="nil"/>
            </w:tcBorders>
            <w:shd w:val="clear" w:color="auto" w:fill="auto"/>
            <w:noWrap/>
            <w:vAlign w:val="bottom"/>
          </w:tcPr>
          <w:p w14:paraId="5B035A13" w14:textId="35422AB2" w:rsidR="00BD09E8" w:rsidRPr="00BD09E8" w:rsidRDefault="00BD09E8" w:rsidP="00BD09E8">
            <w:pPr>
              <w:jc w:val="right"/>
              <w:rPr>
                <w:rFonts w:ascii="Times" w:hAnsi="Times"/>
                <w:color w:val="000000"/>
              </w:rPr>
            </w:pPr>
            <w:r w:rsidRPr="00BD09E8">
              <w:rPr>
                <w:rFonts w:ascii="Times" w:hAnsi="Times" w:cs="Arial"/>
                <w:color w:val="000000"/>
              </w:rPr>
              <w:t>1.36</w:t>
            </w:r>
          </w:p>
        </w:tc>
        <w:tc>
          <w:tcPr>
            <w:tcW w:w="1300" w:type="dxa"/>
            <w:tcBorders>
              <w:top w:val="nil"/>
              <w:left w:val="nil"/>
              <w:bottom w:val="nil"/>
              <w:right w:val="nil"/>
            </w:tcBorders>
            <w:shd w:val="clear" w:color="auto" w:fill="auto"/>
            <w:noWrap/>
            <w:vAlign w:val="center"/>
          </w:tcPr>
          <w:p w14:paraId="2AA36245" w14:textId="78D5CA1F" w:rsidR="00BD09E8" w:rsidRPr="00BD09E8" w:rsidRDefault="00BD09E8" w:rsidP="00BD09E8">
            <w:pPr>
              <w:jc w:val="right"/>
              <w:rPr>
                <w:rFonts w:ascii="Times" w:hAnsi="Times"/>
                <w:color w:val="000000"/>
              </w:rPr>
            </w:pPr>
            <w:r w:rsidRPr="00BD09E8">
              <w:rPr>
                <w:rFonts w:ascii="Times" w:hAnsi="Times"/>
                <w:color w:val="000000"/>
              </w:rPr>
              <w:t>0.44</w:t>
            </w:r>
          </w:p>
        </w:tc>
      </w:tr>
      <w:tr w:rsidR="00BD09E8" w:rsidRPr="00DE3982" w14:paraId="356F1B9F" w14:textId="77777777" w:rsidTr="00CC0262">
        <w:trPr>
          <w:trHeight w:val="320"/>
        </w:trPr>
        <w:tc>
          <w:tcPr>
            <w:tcW w:w="3510" w:type="dxa"/>
            <w:tcBorders>
              <w:top w:val="nil"/>
              <w:left w:val="nil"/>
              <w:bottom w:val="nil"/>
              <w:right w:val="nil"/>
            </w:tcBorders>
            <w:shd w:val="clear" w:color="auto" w:fill="auto"/>
            <w:noWrap/>
            <w:vAlign w:val="center"/>
            <w:hideMark/>
          </w:tcPr>
          <w:p w14:paraId="638ACB5D" w14:textId="1A365875" w:rsidR="00BD09E8" w:rsidRPr="00BD09E8" w:rsidRDefault="00BD09E8" w:rsidP="00BD09E8">
            <w:pPr>
              <w:rPr>
                <w:rFonts w:ascii="Times" w:hAnsi="Times"/>
                <w:color w:val="000000"/>
                <w:vertAlign w:val="superscript"/>
              </w:rPr>
            </w:pPr>
            <w:r w:rsidRPr="00BD09E8">
              <w:rPr>
                <w:rFonts w:ascii="Times" w:hAnsi="Times"/>
                <w:color w:val="000000"/>
              </w:rPr>
              <w:t>PEPFAR funding per capita</w:t>
            </w:r>
            <w:r w:rsidRPr="00BD09E8">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5EA8A911"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76ADBCD" w14:textId="0BD7EEF0" w:rsidR="00BD09E8" w:rsidRPr="00BD09E8" w:rsidRDefault="00BD09E8" w:rsidP="00BD09E8">
            <w:pPr>
              <w:jc w:val="right"/>
              <w:rPr>
                <w:rFonts w:ascii="Times" w:hAnsi="Times"/>
                <w:color w:val="000000"/>
              </w:rPr>
            </w:pPr>
            <w:r w:rsidRPr="00BD09E8">
              <w:rPr>
                <w:rFonts w:ascii="Times" w:hAnsi="Times" w:cs="Arial"/>
                <w:color w:val="000000"/>
              </w:rPr>
              <w:t>0.93</w:t>
            </w:r>
          </w:p>
        </w:tc>
        <w:tc>
          <w:tcPr>
            <w:tcW w:w="1300" w:type="dxa"/>
            <w:tcBorders>
              <w:top w:val="nil"/>
              <w:left w:val="nil"/>
              <w:bottom w:val="nil"/>
              <w:right w:val="nil"/>
            </w:tcBorders>
            <w:shd w:val="clear" w:color="auto" w:fill="auto"/>
            <w:noWrap/>
            <w:vAlign w:val="bottom"/>
            <w:hideMark/>
          </w:tcPr>
          <w:p w14:paraId="297F0D28" w14:textId="51537747" w:rsidR="00BD09E8" w:rsidRPr="00BD09E8" w:rsidRDefault="00BD09E8" w:rsidP="00BD09E8">
            <w:pPr>
              <w:jc w:val="right"/>
              <w:rPr>
                <w:rFonts w:ascii="Times" w:hAnsi="Times"/>
                <w:color w:val="000000"/>
              </w:rPr>
            </w:pPr>
            <w:r w:rsidRPr="00BD09E8">
              <w:rPr>
                <w:rFonts w:ascii="Times" w:hAnsi="Times" w:cs="Arial"/>
                <w:color w:val="000000"/>
              </w:rPr>
              <w:t>0.80</w:t>
            </w:r>
          </w:p>
        </w:tc>
        <w:tc>
          <w:tcPr>
            <w:tcW w:w="1300" w:type="dxa"/>
            <w:tcBorders>
              <w:top w:val="nil"/>
              <w:left w:val="nil"/>
              <w:bottom w:val="nil"/>
              <w:right w:val="nil"/>
            </w:tcBorders>
            <w:shd w:val="clear" w:color="auto" w:fill="auto"/>
            <w:noWrap/>
            <w:vAlign w:val="bottom"/>
            <w:hideMark/>
          </w:tcPr>
          <w:p w14:paraId="0A288E87" w14:textId="545DC52B" w:rsidR="00BD09E8" w:rsidRPr="00BD09E8" w:rsidRDefault="00BD09E8" w:rsidP="00BD09E8">
            <w:pPr>
              <w:jc w:val="right"/>
              <w:rPr>
                <w:rFonts w:ascii="Times" w:hAnsi="Times"/>
                <w:color w:val="000000"/>
              </w:rPr>
            </w:pPr>
            <w:r w:rsidRPr="00BD09E8">
              <w:rPr>
                <w:rFonts w:ascii="Times" w:hAnsi="Times" w:cs="Arial"/>
                <w:color w:val="000000"/>
              </w:rPr>
              <w:t>1.09</w:t>
            </w:r>
          </w:p>
        </w:tc>
        <w:tc>
          <w:tcPr>
            <w:tcW w:w="1300" w:type="dxa"/>
            <w:tcBorders>
              <w:top w:val="nil"/>
              <w:left w:val="nil"/>
              <w:bottom w:val="nil"/>
              <w:right w:val="nil"/>
            </w:tcBorders>
            <w:shd w:val="clear" w:color="auto" w:fill="auto"/>
            <w:noWrap/>
            <w:vAlign w:val="center"/>
            <w:hideMark/>
          </w:tcPr>
          <w:p w14:paraId="50F08019" w14:textId="7270789C" w:rsidR="00BD09E8" w:rsidRPr="00BD09E8" w:rsidRDefault="00BD09E8" w:rsidP="00BD09E8">
            <w:pPr>
              <w:jc w:val="right"/>
              <w:rPr>
                <w:rFonts w:ascii="Times" w:hAnsi="Times"/>
                <w:color w:val="000000"/>
              </w:rPr>
            </w:pPr>
            <w:r w:rsidRPr="00BD09E8">
              <w:rPr>
                <w:rFonts w:ascii="Times" w:hAnsi="Times"/>
                <w:color w:val="000000"/>
              </w:rPr>
              <w:t>0.39</w:t>
            </w:r>
          </w:p>
        </w:tc>
      </w:tr>
      <w:tr w:rsidR="00BD09E8" w:rsidRPr="00DE3982" w14:paraId="4FB29A83" w14:textId="77777777" w:rsidTr="00CC0262">
        <w:trPr>
          <w:trHeight w:val="320"/>
        </w:trPr>
        <w:tc>
          <w:tcPr>
            <w:tcW w:w="3510" w:type="dxa"/>
            <w:tcBorders>
              <w:top w:val="nil"/>
              <w:left w:val="nil"/>
              <w:bottom w:val="nil"/>
              <w:right w:val="nil"/>
            </w:tcBorders>
            <w:shd w:val="clear" w:color="auto" w:fill="auto"/>
            <w:noWrap/>
            <w:vAlign w:val="center"/>
            <w:hideMark/>
          </w:tcPr>
          <w:p w14:paraId="028362C1" w14:textId="4CCC9EC7" w:rsidR="00BD09E8" w:rsidRPr="00BD09E8" w:rsidRDefault="00BD09E8" w:rsidP="00BD09E8">
            <w:pPr>
              <w:rPr>
                <w:rFonts w:ascii="Times" w:hAnsi="Times"/>
                <w:color w:val="000000"/>
                <w:vertAlign w:val="superscript"/>
              </w:rPr>
            </w:pPr>
            <w:r w:rsidRPr="00BD09E8">
              <w:rPr>
                <w:rFonts w:ascii="Times" w:hAnsi="Times"/>
                <w:color w:val="000000"/>
              </w:rPr>
              <w:t>Global Fund funding per capita</w:t>
            </w:r>
            <w:r w:rsidRPr="00BD09E8">
              <w:rPr>
                <w:rFonts w:ascii="Times" w:hAnsi="Times"/>
                <w:color w:val="000000"/>
                <w:vertAlign w:val="superscript"/>
              </w:rPr>
              <w:t>3</w:t>
            </w:r>
          </w:p>
        </w:tc>
        <w:tc>
          <w:tcPr>
            <w:tcW w:w="1926" w:type="dxa"/>
            <w:tcBorders>
              <w:top w:val="nil"/>
              <w:left w:val="nil"/>
              <w:bottom w:val="nil"/>
              <w:right w:val="nil"/>
            </w:tcBorders>
            <w:shd w:val="clear" w:color="auto" w:fill="auto"/>
            <w:noWrap/>
            <w:vAlign w:val="bottom"/>
            <w:hideMark/>
          </w:tcPr>
          <w:p w14:paraId="05703E3D"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3E105F83" w14:textId="000A9785" w:rsidR="00BD09E8" w:rsidRPr="00BD09E8" w:rsidRDefault="00BD09E8" w:rsidP="00BD09E8">
            <w:pPr>
              <w:jc w:val="right"/>
              <w:rPr>
                <w:rFonts w:ascii="Times" w:hAnsi="Times"/>
                <w:color w:val="000000"/>
              </w:rPr>
            </w:pPr>
            <w:r w:rsidRPr="00BD09E8">
              <w:rPr>
                <w:rFonts w:ascii="Times" w:hAnsi="Times" w:cs="Arial"/>
                <w:color w:val="000000"/>
              </w:rPr>
              <w:t>1.07</w:t>
            </w:r>
          </w:p>
        </w:tc>
        <w:tc>
          <w:tcPr>
            <w:tcW w:w="1300" w:type="dxa"/>
            <w:tcBorders>
              <w:top w:val="nil"/>
              <w:left w:val="nil"/>
              <w:bottom w:val="nil"/>
              <w:right w:val="nil"/>
            </w:tcBorders>
            <w:shd w:val="clear" w:color="auto" w:fill="auto"/>
            <w:noWrap/>
            <w:vAlign w:val="bottom"/>
            <w:hideMark/>
          </w:tcPr>
          <w:p w14:paraId="152CFBA6" w14:textId="3495CE62" w:rsidR="00BD09E8" w:rsidRPr="00BD09E8" w:rsidRDefault="00BD09E8" w:rsidP="00BD09E8">
            <w:pPr>
              <w:jc w:val="right"/>
              <w:rPr>
                <w:rFonts w:ascii="Times" w:hAnsi="Times"/>
                <w:color w:val="000000"/>
              </w:rPr>
            </w:pPr>
            <w:r w:rsidRPr="00BD09E8">
              <w:rPr>
                <w:rFonts w:ascii="Times" w:hAnsi="Times" w:cs="Arial"/>
                <w:color w:val="000000"/>
              </w:rPr>
              <w:t>0.88</w:t>
            </w:r>
          </w:p>
        </w:tc>
        <w:tc>
          <w:tcPr>
            <w:tcW w:w="1300" w:type="dxa"/>
            <w:tcBorders>
              <w:top w:val="nil"/>
              <w:left w:val="nil"/>
              <w:bottom w:val="nil"/>
              <w:right w:val="nil"/>
            </w:tcBorders>
            <w:shd w:val="clear" w:color="auto" w:fill="auto"/>
            <w:noWrap/>
            <w:vAlign w:val="bottom"/>
            <w:hideMark/>
          </w:tcPr>
          <w:p w14:paraId="79BEDC67" w14:textId="401A1AA3" w:rsidR="00BD09E8" w:rsidRPr="00BD09E8" w:rsidRDefault="00BD09E8" w:rsidP="00BD09E8">
            <w:pPr>
              <w:jc w:val="right"/>
              <w:rPr>
                <w:rFonts w:ascii="Times" w:hAnsi="Times"/>
                <w:color w:val="000000"/>
              </w:rPr>
            </w:pPr>
            <w:r w:rsidRPr="00BD09E8">
              <w:rPr>
                <w:rFonts w:ascii="Times" w:hAnsi="Times" w:cs="Arial"/>
                <w:color w:val="000000"/>
              </w:rPr>
              <w:t>1.31</w:t>
            </w:r>
          </w:p>
        </w:tc>
        <w:tc>
          <w:tcPr>
            <w:tcW w:w="1300" w:type="dxa"/>
            <w:tcBorders>
              <w:top w:val="nil"/>
              <w:left w:val="nil"/>
              <w:bottom w:val="nil"/>
              <w:right w:val="nil"/>
            </w:tcBorders>
            <w:shd w:val="clear" w:color="auto" w:fill="auto"/>
            <w:noWrap/>
            <w:vAlign w:val="center"/>
            <w:hideMark/>
          </w:tcPr>
          <w:p w14:paraId="2A1A581A" w14:textId="482C9F77" w:rsidR="00BD09E8" w:rsidRPr="00BD09E8" w:rsidRDefault="00BD09E8" w:rsidP="00BD09E8">
            <w:pPr>
              <w:jc w:val="right"/>
              <w:rPr>
                <w:rFonts w:ascii="Times" w:hAnsi="Times"/>
                <w:color w:val="000000"/>
              </w:rPr>
            </w:pPr>
            <w:r w:rsidRPr="00BD09E8">
              <w:rPr>
                <w:rFonts w:ascii="Times" w:hAnsi="Times"/>
                <w:color w:val="000000"/>
              </w:rPr>
              <w:t>0.48</w:t>
            </w:r>
          </w:p>
        </w:tc>
      </w:tr>
      <w:tr w:rsidR="00BD09E8" w:rsidRPr="00DE3982" w14:paraId="48255AEC" w14:textId="77777777" w:rsidTr="00CC0262">
        <w:trPr>
          <w:trHeight w:val="320"/>
        </w:trPr>
        <w:tc>
          <w:tcPr>
            <w:tcW w:w="3510" w:type="dxa"/>
            <w:tcBorders>
              <w:top w:val="nil"/>
              <w:left w:val="nil"/>
              <w:bottom w:val="nil"/>
              <w:right w:val="nil"/>
            </w:tcBorders>
            <w:shd w:val="clear" w:color="auto" w:fill="auto"/>
            <w:noWrap/>
            <w:vAlign w:val="center"/>
            <w:hideMark/>
          </w:tcPr>
          <w:p w14:paraId="11DE6EDB" w14:textId="77777777" w:rsidR="00BD09E8" w:rsidRPr="00BD09E8" w:rsidRDefault="00BD09E8" w:rsidP="00BD09E8">
            <w:pPr>
              <w:rPr>
                <w:rFonts w:ascii="Times" w:hAnsi="Times"/>
                <w:color w:val="000000"/>
              </w:rPr>
            </w:pPr>
            <w:r w:rsidRPr="00BD09E8">
              <w:rPr>
                <w:rFonts w:ascii="Times" w:hAnsi="Times"/>
                <w:color w:val="000000"/>
              </w:rPr>
              <w:t>WB Corruption</w:t>
            </w:r>
          </w:p>
        </w:tc>
        <w:tc>
          <w:tcPr>
            <w:tcW w:w="1926" w:type="dxa"/>
            <w:tcBorders>
              <w:top w:val="nil"/>
              <w:left w:val="nil"/>
              <w:bottom w:val="nil"/>
              <w:right w:val="nil"/>
            </w:tcBorders>
            <w:shd w:val="clear" w:color="auto" w:fill="auto"/>
            <w:noWrap/>
            <w:vAlign w:val="bottom"/>
            <w:hideMark/>
          </w:tcPr>
          <w:p w14:paraId="1D4F842E"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0E8E8A2B" w14:textId="4D86EE26" w:rsidR="00BD09E8" w:rsidRPr="00BD09E8" w:rsidRDefault="00BD09E8" w:rsidP="00BD09E8">
            <w:pPr>
              <w:jc w:val="right"/>
              <w:rPr>
                <w:rFonts w:ascii="Times" w:hAnsi="Times"/>
                <w:color w:val="000000"/>
              </w:rPr>
            </w:pPr>
            <w:r w:rsidRPr="00BD09E8">
              <w:rPr>
                <w:rFonts w:ascii="Times" w:hAnsi="Times" w:cs="Arial"/>
                <w:color w:val="000000"/>
              </w:rPr>
              <w:t>0.74</w:t>
            </w:r>
          </w:p>
        </w:tc>
        <w:tc>
          <w:tcPr>
            <w:tcW w:w="1300" w:type="dxa"/>
            <w:tcBorders>
              <w:top w:val="nil"/>
              <w:left w:val="nil"/>
              <w:bottom w:val="nil"/>
              <w:right w:val="nil"/>
            </w:tcBorders>
            <w:shd w:val="clear" w:color="auto" w:fill="auto"/>
            <w:noWrap/>
            <w:vAlign w:val="bottom"/>
            <w:hideMark/>
          </w:tcPr>
          <w:p w14:paraId="0D57429B" w14:textId="1D071C4C" w:rsidR="00BD09E8" w:rsidRPr="00BD09E8" w:rsidRDefault="00BD09E8" w:rsidP="00BD09E8">
            <w:pPr>
              <w:jc w:val="right"/>
              <w:rPr>
                <w:rFonts w:ascii="Times" w:hAnsi="Times"/>
                <w:color w:val="000000"/>
              </w:rPr>
            </w:pPr>
            <w:r w:rsidRPr="00BD09E8">
              <w:rPr>
                <w:rFonts w:ascii="Times" w:hAnsi="Times" w:cs="Arial"/>
                <w:color w:val="000000"/>
              </w:rPr>
              <w:t>0.38</w:t>
            </w:r>
          </w:p>
        </w:tc>
        <w:tc>
          <w:tcPr>
            <w:tcW w:w="1300" w:type="dxa"/>
            <w:tcBorders>
              <w:top w:val="nil"/>
              <w:left w:val="nil"/>
              <w:bottom w:val="nil"/>
              <w:right w:val="nil"/>
            </w:tcBorders>
            <w:shd w:val="clear" w:color="auto" w:fill="auto"/>
            <w:noWrap/>
            <w:vAlign w:val="bottom"/>
            <w:hideMark/>
          </w:tcPr>
          <w:p w14:paraId="67A2E383" w14:textId="7E1693CD" w:rsidR="00BD09E8" w:rsidRPr="00BD09E8" w:rsidRDefault="00BD09E8" w:rsidP="00BD09E8">
            <w:pPr>
              <w:jc w:val="right"/>
              <w:rPr>
                <w:rFonts w:ascii="Times" w:hAnsi="Times"/>
                <w:color w:val="000000"/>
              </w:rPr>
            </w:pPr>
            <w:r w:rsidRPr="00BD09E8">
              <w:rPr>
                <w:rFonts w:ascii="Times" w:hAnsi="Times" w:cs="Arial"/>
                <w:color w:val="000000"/>
              </w:rPr>
              <w:t>1.41</w:t>
            </w:r>
          </w:p>
        </w:tc>
        <w:tc>
          <w:tcPr>
            <w:tcW w:w="1300" w:type="dxa"/>
            <w:tcBorders>
              <w:top w:val="nil"/>
              <w:left w:val="nil"/>
              <w:bottom w:val="nil"/>
              <w:right w:val="nil"/>
            </w:tcBorders>
            <w:shd w:val="clear" w:color="auto" w:fill="auto"/>
            <w:noWrap/>
            <w:vAlign w:val="center"/>
            <w:hideMark/>
          </w:tcPr>
          <w:p w14:paraId="6EFF030F" w14:textId="0BFFCB14" w:rsidR="00BD09E8" w:rsidRPr="00BD09E8" w:rsidRDefault="00BD09E8" w:rsidP="00BD09E8">
            <w:pPr>
              <w:jc w:val="right"/>
              <w:rPr>
                <w:rFonts w:ascii="Times" w:hAnsi="Times"/>
                <w:color w:val="000000"/>
              </w:rPr>
            </w:pPr>
            <w:r w:rsidRPr="00BD09E8">
              <w:rPr>
                <w:rFonts w:ascii="Times" w:hAnsi="Times"/>
                <w:color w:val="000000"/>
              </w:rPr>
              <w:t>0.36</w:t>
            </w:r>
          </w:p>
        </w:tc>
      </w:tr>
      <w:tr w:rsidR="00BD09E8" w:rsidRPr="00DE3982" w14:paraId="13BB52E0" w14:textId="77777777" w:rsidTr="00CC0262">
        <w:trPr>
          <w:trHeight w:val="320"/>
        </w:trPr>
        <w:tc>
          <w:tcPr>
            <w:tcW w:w="3510" w:type="dxa"/>
            <w:tcBorders>
              <w:top w:val="nil"/>
              <w:left w:val="nil"/>
              <w:bottom w:val="nil"/>
              <w:right w:val="nil"/>
            </w:tcBorders>
            <w:shd w:val="clear" w:color="auto" w:fill="auto"/>
            <w:noWrap/>
            <w:vAlign w:val="center"/>
            <w:hideMark/>
          </w:tcPr>
          <w:p w14:paraId="5C1DEEF8" w14:textId="77777777" w:rsidR="00BD09E8" w:rsidRPr="00BD09E8" w:rsidRDefault="00BD09E8" w:rsidP="00BD09E8">
            <w:pPr>
              <w:rPr>
                <w:rFonts w:ascii="Times" w:hAnsi="Times"/>
                <w:color w:val="000000"/>
              </w:rPr>
            </w:pPr>
            <w:r w:rsidRPr="00BD09E8">
              <w:rPr>
                <w:rFonts w:ascii="Times" w:hAnsi="Times"/>
                <w:color w:val="000000"/>
              </w:rPr>
              <w:t>WB Stability and Violence</w:t>
            </w:r>
          </w:p>
        </w:tc>
        <w:tc>
          <w:tcPr>
            <w:tcW w:w="1926" w:type="dxa"/>
            <w:tcBorders>
              <w:top w:val="nil"/>
              <w:left w:val="nil"/>
              <w:bottom w:val="nil"/>
              <w:right w:val="nil"/>
            </w:tcBorders>
            <w:shd w:val="clear" w:color="auto" w:fill="auto"/>
            <w:noWrap/>
            <w:vAlign w:val="bottom"/>
            <w:hideMark/>
          </w:tcPr>
          <w:p w14:paraId="036574C4"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663D406B" w14:textId="3F507271" w:rsidR="00BD09E8" w:rsidRPr="00BD09E8" w:rsidRDefault="00BD09E8" w:rsidP="00BD09E8">
            <w:pPr>
              <w:jc w:val="right"/>
              <w:rPr>
                <w:rFonts w:ascii="Times" w:hAnsi="Times"/>
                <w:color w:val="000000"/>
              </w:rPr>
            </w:pPr>
            <w:r w:rsidRPr="00BD09E8">
              <w:rPr>
                <w:rFonts w:ascii="Times" w:hAnsi="Times" w:cs="Arial"/>
                <w:color w:val="000000"/>
              </w:rPr>
              <w:t>1.15</w:t>
            </w:r>
          </w:p>
        </w:tc>
        <w:tc>
          <w:tcPr>
            <w:tcW w:w="1300" w:type="dxa"/>
            <w:tcBorders>
              <w:top w:val="nil"/>
              <w:left w:val="nil"/>
              <w:bottom w:val="nil"/>
              <w:right w:val="nil"/>
            </w:tcBorders>
            <w:shd w:val="clear" w:color="auto" w:fill="auto"/>
            <w:noWrap/>
            <w:vAlign w:val="bottom"/>
            <w:hideMark/>
          </w:tcPr>
          <w:p w14:paraId="56DD3212" w14:textId="76C5DA47" w:rsidR="00BD09E8" w:rsidRPr="00BD09E8" w:rsidRDefault="00BD09E8" w:rsidP="00BD09E8">
            <w:pPr>
              <w:jc w:val="right"/>
              <w:rPr>
                <w:rFonts w:ascii="Times" w:hAnsi="Times"/>
                <w:color w:val="000000"/>
              </w:rPr>
            </w:pPr>
            <w:r w:rsidRPr="00BD09E8">
              <w:rPr>
                <w:rFonts w:ascii="Times" w:hAnsi="Times" w:cs="Arial"/>
                <w:color w:val="000000"/>
              </w:rPr>
              <w:t>0.93</w:t>
            </w:r>
          </w:p>
        </w:tc>
        <w:tc>
          <w:tcPr>
            <w:tcW w:w="1300" w:type="dxa"/>
            <w:tcBorders>
              <w:top w:val="nil"/>
              <w:left w:val="nil"/>
              <w:bottom w:val="nil"/>
              <w:right w:val="nil"/>
            </w:tcBorders>
            <w:shd w:val="clear" w:color="auto" w:fill="auto"/>
            <w:noWrap/>
            <w:vAlign w:val="bottom"/>
            <w:hideMark/>
          </w:tcPr>
          <w:p w14:paraId="7ED6B746" w14:textId="4C853998" w:rsidR="00BD09E8" w:rsidRPr="00BD09E8" w:rsidRDefault="00BD09E8" w:rsidP="00BD09E8">
            <w:pPr>
              <w:jc w:val="right"/>
              <w:rPr>
                <w:rFonts w:ascii="Times" w:hAnsi="Times"/>
                <w:color w:val="000000"/>
              </w:rPr>
            </w:pPr>
            <w:r w:rsidRPr="00BD09E8">
              <w:rPr>
                <w:rFonts w:ascii="Times" w:hAnsi="Times" w:cs="Arial"/>
                <w:color w:val="000000"/>
              </w:rPr>
              <w:t>1.43</w:t>
            </w:r>
          </w:p>
        </w:tc>
        <w:tc>
          <w:tcPr>
            <w:tcW w:w="1300" w:type="dxa"/>
            <w:tcBorders>
              <w:top w:val="nil"/>
              <w:left w:val="nil"/>
              <w:bottom w:val="nil"/>
              <w:right w:val="nil"/>
            </w:tcBorders>
            <w:shd w:val="clear" w:color="auto" w:fill="auto"/>
            <w:noWrap/>
            <w:vAlign w:val="center"/>
            <w:hideMark/>
          </w:tcPr>
          <w:p w14:paraId="0E41F75D" w14:textId="05E04C9C" w:rsidR="00BD09E8" w:rsidRPr="00BD09E8" w:rsidRDefault="00BD09E8" w:rsidP="00BD09E8">
            <w:pPr>
              <w:jc w:val="right"/>
              <w:rPr>
                <w:rFonts w:ascii="Times" w:hAnsi="Times"/>
                <w:color w:val="000000"/>
              </w:rPr>
            </w:pPr>
            <w:r w:rsidRPr="00BD09E8">
              <w:rPr>
                <w:rFonts w:ascii="Times" w:hAnsi="Times"/>
                <w:color w:val="000000"/>
              </w:rPr>
              <w:t>0.20</w:t>
            </w:r>
          </w:p>
        </w:tc>
      </w:tr>
      <w:tr w:rsidR="00BD09E8" w:rsidRPr="00DE3982" w14:paraId="03DD537C" w14:textId="77777777" w:rsidTr="00CC0262">
        <w:trPr>
          <w:trHeight w:val="320"/>
        </w:trPr>
        <w:tc>
          <w:tcPr>
            <w:tcW w:w="3510" w:type="dxa"/>
            <w:tcBorders>
              <w:top w:val="nil"/>
              <w:left w:val="nil"/>
              <w:bottom w:val="nil"/>
              <w:right w:val="nil"/>
            </w:tcBorders>
            <w:shd w:val="clear" w:color="auto" w:fill="auto"/>
            <w:noWrap/>
            <w:vAlign w:val="center"/>
            <w:hideMark/>
          </w:tcPr>
          <w:p w14:paraId="146715AC" w14:textId="77777777" w:rsidR="00BD09E8" w:rsidRPr="00BD09E8" w:rsidRDefault="00BD09E8" w:rsidP="00BD09E8">
            <w:pPr>
              <w:rPr>
                <w:rFonts w:ascii="Times" w:hAnsi="Times"/>
                <w:color w:val="000000"/>
              </w:rPr>
            </w:pPr>
            <w:r w:rsidRPr="00BD09E8">
              <w:rPr>
                <w:rFonts w:ascii="Times" w:hAnsi="Times"/>
                <w:color w:val="000000"/>
              </w:rPr>
              <w:t>WB Voice and Accountability</w:t>
            </w:r>
          </w:p>
        </w:tc>
        <w:tc>
          <w:tcPr>
            <w:tcW w:w="1926" w:type="dxa"/>
            <w:tcBorders>
              <w:top w:val="nil"/>
              <w:left w:val="nil"/>
              <w:bottom w:val="nil"/>
              <w:right w:val="nil"/>
            </w:tcBorders>
            <w:shd w:val="clear" w:color="auto" w:fill="auto"/>
            <w:noWrap/>
            <w:vAlign w:val="bottom"/>
            <w:hideMark/>
          </w:tcPr>
          <w:p w14:paraId="51B72719" w14:textId="77777777" w:rsidR="00BD09E8" w:rsidRPr="00BD09E8" w:rsidRDefault="00BD09E8" w:rsidP="00BD09E8">
            <w:pPr>
              <w:rPr>
                <w:rFonts w:ascii="Times" w:hAnsi="Times"/>
                <w:color w:val="000000"/>
              </w:rPr>
            </w:pPr>
          </w:p>
        </w:tc>
        <w:tc>
          <w:tcPr>
            <w:tcW w:w="1300" w:type="dxa"/>
            <w:tcBorders>
              <w:top w:val="nil"/>
              <w:left w:val="nil"/>
              <w:bottom w:val="nil"/>
              <w:right w:val="nil"/>
            </w:tcBorders>
            <w:shd w:val="clear" w:color="auto" w:fill="auto"/>
            <w:noWrap/>
            <w:vAlign w:val="bottom"/>
            <w:hideMark/>
          </w:tcPr>
          <w:p w14:paraId="7A63CC16" w14:textId="09E45C6B" w:rsidR="00BD09E8" w:rsidRPr="00BD09E8" w:rsidRDefault="00BD09E8" w:rsidP="00BD09E8">
            <w:pPr>
              <w:jc w:val="right"/>
              <w:rPr>
                <w:rFonts w:ascii="Times" w:hAnsi="Times"/>
                <w:color w:val="000000"/>
              </w:rPr>
            </w:pPr>
            <w:r w:rsidRPr="00BD09E8">
              <w:rPr>
                <w:rFonts w:ascii="Times" w:hAnsi="Times" w:cs="Arial"/>
                <w:color w:val="000000"/>
              </w:rPr>
              <w:t>1.21</w:t>
            </w:r>
          </w:p>
        </w:tc>
        <w:tc>
          <w:tcPr>
            <w:tcW w:w="1300" w:type="dxa"/>
            <w:tcBorders>
              <w:top w:val="nil"/>
              <w:left w:val="nil"/>
              <w:bottom w:val="nil"/>
              <w:right w:val="nil"/>
            </w:tcBorders>
            <w:shd w:val="clear" w:color="auto" w:fill="auto"/>
            <w:noWrap/>
            <w:vAlign w:val="bottom"/>
            <w:hideMark/>
          </w:tcPr>
          <w:p w14:paraId="6199584F" w14:textId="6EB2A477" w:rsidR="00BD09E8" w:rsidRPr="00BD09E8" w:rsidRDefault="00BD09E8" w:rsidP="00BD09E8">
            <w:pPr>
              <w:jc w:val="right"/>
              <w:rPr>
                <w:rFonts w:ascii="Times" w:hAnsi="Times"/>
                <w:color w:val="000000"/>
              </w:rPr>
            </w:pPr>
            <w:r w:rsidRPr="00BD09E8">
              <w:rPr>
                <w:rFonts w:ascii="Times" w:hAnsi="Times" w:cs="Arial"/>
                <w:color w:val="000000"/>
              </w:rPr>
              <w:t>0.61</w:t>
            </w:r>
          </w:p>
        </w:tc>
        <w:tc>
          <w:tcPr>
            <w:tcW w:w="1300" w:type="dxa"/>
            <w:tcBorders>
              <w:top w:val="nil"/>
              <w:left w:val="nil"/>
              <w:bottom w:val="nil"/>
              <w:right w:val="nil"/>
            </w:tcBorders>
            <w:shd w:val="clear" w:color="auto" w:fill="auto"/>
            <w:noWrap/>
            <w:vAlign w:val="bottom"/>
            <w:hideMark/>
          </w:tcPr>
          <w:p w14:paraId="52DDB354" w14:textId="38DFE040" w:rsidR="00BD09E8" w:rsidRPr="00BD09E8" w:rsidRDefault="00BD09E8" w:rsidP="00BD09E8">
            <w:pPr>
              <w:jc w:val="right"/>
              <w:rPr>
                <w:rFonts w:ascii="Times" w:hAnsi="Times"/>
                <w:color w:val="000000"/>
              </w:rPr>
            </w:pPr>
            <w:r w:rsidRPr="00BD09E8">
              <w:rPr>
                <w:rFonts w:ascii="Times" w:hAnsi="Times" w:cs="Arial"/>
                <w:color w:val="000000"/>
              </w:rPr>
              <w:t>2.40</w:t>
            </w:r>
          </w:p>
        </w:tc>
        <w:tc>
          <w:tcPr>
            <w:tcW w:w="1300" w:type="dxa"/>
            <w:tcBorders>
              <w:top w:val="nil"/>
              <w:left w:val="nil"/>
              <w:bottom w:val="nil"/>
              <w:right w:val="nil"/>
            </w:tcBorders>
            <w:shd w:val="clear" w:color="auto" w:fill="auto"/>
            <w:noWrap/>
            <w:vAlign w:val="center"/>
            <w:hideMark/>
          </w:tcPr>
          <w:p w14:paraId="1E35752F" w14:textId="2C33BC70" w:rsidR="00BD09E8" w:rsidRPr="00BD09E8" w:rsidRDefault="00BD09E8" w:rsidP="00BD09E8">
            <w:pPr>
              <w:jc w:val="right"/>
              <w:rPr>
                <w:rFonts w:ascii="Times" w:hAnsi="Times"/>
                <w:color w:val="000000"/>
              </w:rPr>
            </w:pPr>
            <w:r w:rsidRPr="00BD09E8">
              <w:rPr>
                <w:rFonts w:ascii="Times" w:hAnsi="Times"/>
                <w:color w:val="000000"/>
              </w:rPr>
              <w:t>0.58</w:t>
            </w:r>
          </w:p>
        </w:tc>
      </w:tr>
    </w:tbl>
    <w:p w14:paraId="6C0F6A62" w14:textId="77777777" w:rsidR="00503CBF" w:rsidRDefault="00503CBF" w:rsidP="00503CBF">
      <w:r w:rsidRPr="00503CBF">
        <w:rPr>
          <w:vertAlign w:val="superscript"/>
        </w:rPr>
        <w:t>1</w:t>
      </w:r>
      <w:r>
        <w:t xml:space="preserve"> per 1 year increase</w:t>
      </w:r>
    </w:p>
    <w:p w14:paraId="48EA6A2D" w14:textId="77777777" w:rsidR="003F657F" w:rsidRDefault="003F657F" w:rsidP="003F657F">
      <w:r w:rsidRPr="00503CBF">
        <w:rPr>
          <w:vertAlign w:val="superscript"/>
        </w:rPr>
        <w:t>2</w:t>
      </w:r>
      <w:r>
        <w:t xml:space="preserve"> per $1000 USD increase</w:t>
      </w:r>
    </w:p>
    <w:p w14:paraId="4733E4E6" w14:textId="54018462" w:rsidR="00503CBF" w:rsidRDefault="003F657F" w:rsidP="003F657F">
      <w:r w:rsidRPr="00731E93">
        <w:rPr>
          <w:vertAlign w:val="superscript"/>
        </w:rPr>
        <w:t>3</w:t>
      </w:r>
      <w:r>
        <w:t xml:space="preserve"> per $5 USD increase</w:t>
      </w:r>
    </w:p>
    <w:p w14:paraId="552ED5E6" w14:textId="77777777" w:rsidR="008C31D6" w:rsidRDefault="008C31D6" w:rsidP="00F96243">
      <w:pPr>
        <w:spacing w:after="240" w:line="480" w:lineRule="auto"/>
        <w:sectPr w:rsidR="008C31D6" w:rsidSect="003A7097">
          <w:pgSz w:w="15840" w:h="12240" w:orient="landscape"/>
          <w:pgMar w:top="1440" w:right="1440" w:bottom="1440" w:left="1440" w:header="720" w:footer="720" w:gutter="0"/>
          <w:lnNumType w:countBy="1" w:restart="continuous"/>
          <w:cols w:space="720"/>
          <w:docGrid w:linePitch="360"/>
        </w:sectPr>
      </w:pPr>
    </w:p>
    <w:p w14:paraId="0144FE93" w14:textId="6138E97F" w:rsidR="00503CBF" w:rsidRDefault="008C31D6" w:rsidP="005A7455">
      <w:pPr>
        <w:pStyle w:val="Heading1"/>
      </w:pPr>
      <w:bookmarkStart w:id="28" w:name="_Toc82759830"/>
      <w:r w:rsidRPr="00503CBF">
        <w:lastRenderedPageBreak/>
        <w:t xml:space="preserve">Supplementary Table </w:t>
      </w:r>
      <w:r>
        <w:t>1</w:t>
      </w:r>
      <w:r w:rsidR="00E938C8">
        <w:t>8</w:t>
      </w:r>
      <w:r w:rsidRPr="00503CBF">
        <w:t>.</w:t>
      </w:r>
      <w:r>
        <w:t xml:space="preserve"> </w:t>
      </w:r>
      <w:r w:rsidRPr="00BA2018">
        <w:t xml:space="preserve">The relationship between </w:t>
      </w:r>
      <w:r>
        <w:t>cash transfer programs</w:t>
      </w:r>
      <w:r w:rsidRPr="00BA2018">
        <w:t xml:space="preserve"> and </w:t>
      </w:r>
      <w:r>
        <w:t xml:space="preserve">number of new HIV infections </w:t>
      </w:r>
      <w:r w:rsidRPr="00BA2018">
        <w:t xml:space="preserve">using </w:t>
      </w:r>
      <w:r>
        <w:t>multivariable negative binomial</w:t>
      </w:r>
      <w:r w:rsidRPr="00BA2018">
        <w:t xml:space="preserve"> models</w:t>
      </w:r>
      <w:r w:rsidR="00590427">
        <w:t xml:space="preserve"> and including fixed effects for country and year</w:t>
      </w:r>
      <w:r>
        <w:t>.</w:t>
      </w:r>
      <w:bookmarkEnd w:id="28"/>
    </w:p>
    <w:tbl>
      <w:tblPr>
        <w:tblW w:w="9140" w:type="dxa"/>
        <w:tblLook w:val="04A0" w:firstRow="1" w:lastRow="0" w:firstColumn="1" w:lastColumn="0" w:noHBand="0" w:noVBand="1"/>
      </w:tblPr>
      <w:tblGrid>
        <w:gridCol w:w="3940"/>
        <w:gridCol w:w="1300"/>
        <w:gridCol w:w="1300"/>
        <w:gridCol w:w="1300"/>
        <w:gridCol w:w="1300"/>
      </w:tblGrid>
      <w:tr w:rsidR="008C31D6" w:rsidRPr="00163894" w14:paraId="2012CA1F" w14:textId="77777777" w:rsidTr="00CC0262">
        <w:trPr>
          <w:trHeight w:val="320"/>
        </w:trPr>
        <w:tc>
          <w:tcPr>
            <w:tcW w:w="3940" w:type="dxa"/>
            <w:tcBorders>
              <w:top w:val="nil"/>
              <w:left w:val="nil"/>
              <w:bottom w:val="nil"/>
              <w:right w:val="nil"/>
            </w:tcBorders>
            <w:shd w:val="clear" w:color="auto" w:fill="auto"/>
            <w:noWrap/>
            <w:vAlign w:val="bottom"/>
            <w:hideMark/>
          </w:tcPr>
          <w:p w14:paraId="3C0C5EC2" w14:textId="77777777" w:rsidR="008C31D6" w:rsidRPr="00163894" w:rsidRDefault="008C31D6" w:rsidP="00CC0262">
            <w:pPr>
              <w:rPr>
                <w:rFonts w:ascii="Times" w:hAnsi="Times"/>
              </w:rPr>
            </w:pPr>
          </w:p>
        </w:tc>
        <w:tc>
          <w:tcPr>
            <w:tcW w:w="1300" w:type="dxa"/>
            <w:tcBorders>
              <w:top w:val="nil"/>
              <w:left w:val="nil"/>
              <w:bottom w:val="nil"/>
              <w:right w:val="nil"/>
            </w:tcBorders>
            <w:shd w:val="clear" w:color="auto" w:fill="auto"/>
            <w:noWrap/>
            <w:vAlign w:val="bottom"/>
            <w:hideMark/>
          </w:tcPr>
          <w:p w14:paraId="419C1CBB" w14:textId="77777777" w:rsidR="008C31D6" w:rsidRPr="00163894" w:rsidRDefault="008C31D6" w:rsidP="00CC0262">
            <w:pPr>
              <w:rPr>
                <w:rFonts w:ascii="Times" w:hAnsi="Times"/>
                <w:color w:val="000000"/>
              </w:rPr>
            </w:pPr>
            <w:r w:rsidRPr="00163894">
              <w:rPr>
                <w:rFonts w:ascii="Times" w:hAnsi="Times"/>
                <w:color w:val="000000"/>
              </w:rPr>
              <w:t>IRR</w:t>
            </w:r>
          </w:p>
        </w:tc>
        <w:tc>
          <w:tcPr>
            <w:tcW w:w="1300" w:type="dxa"/>
            <w:tcBorders>
              <w:top w:val="nil"/>
              <w:left w:val="nil"/>
              <w:bottom w:val="nil"/>
              <w:right w:val="nil"/>
            </w:tcBorders>
            <w:shd w:val="clear" w:color="auto" w:fill="auto"/>
            <w:noWrap/>
            <w:vAlign w:val="bottom"/>
            <w:hideMark/>
          </w:tcPr>
          <w:p w14:paraId="1D070D20" w14:textId="77777777" w:rsidR="008C31D6" w:rsidRPr="00163894" w:rsidRDefault="008C31D6" w:rsidP="00CC0262">
            <w:pPr>
              <w:rPr>
                <w:rFonts w:ascii="Times" w:hAnsi="Times"/>
                <w:color w:val="000000"/>
              </w:rPr>
            </w:pPr>
            <w:r w:rsidRPr="00163894">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328F3A46" w14:textId="77777777" w:rsidR="008C31D6" w:rsidRPr="00163894" w:rsidRDefault="008C31D6" w:rsidP="00CC0262">
            <w:pPr>
              <w:rPr>
                <w:rFonts w:ascii="Times" w:hAnsi="Times"/>
                <w:color w:val="000000"/>
              </w:rPr>
            </w:pPr>
            <w:r w:rsidRPr="00163894">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3BBB6B5E" w14:textId="77777777" w:rsidR="008C31D6" w:rsidRPr="00163894" w:rsidRDefault="008C31D6" w:rsidP="00CC0262">
            <w:pPr>
              <w:rPr>
                <w:rFonts w:ascii="Times" w:hAnsi="Times"/>
                <w:color w:val="000000"/>
              </w:rPr>
            </w:pPr>
            <w:r w:rsidRPr="00163894">
              <w:rPr>
                <w:rFonts w:ascii="Times" w:hAnsi="Times"/>
                <w:color w:val="000000"/>
              </w:rPr>
              <w:t>p-value</w:t>
            </w:r>
          </w:p>
        </w:tc>
      </w:tr>
      <w:tr w:rsidR="000D112C" w:rsidRPr="00163894" w14:paraId="7B0304E9" w14:textId="77777777" w:rsidTr="00CC0262">
        <w:trPr>
          <w:trHeight w:val="320"/>
        </w:trPr>
        <w:tc>
          <w:tcPr>
            <w:tcW w:w="3940" w:type="dxa"/>
            <w:tcBorders>
              <w:top w:val="nil"/>
              <w:left w:val="nil"/>
              <w:bottom w:val="nil"/>
              <w:right w:val="nil"/>
            </w:tcBorders>
            <w:shd w:val="clear" w:color="auto" w:fill="auto"/>
            <w:noWrap/>
            <w:vAlign w:val="bottom"/>
            <w:hideMark/>
          </w:tcPr>
          <w:p w14:paraId="0BE0B9FE" w14:textId="77777777" w:rsidR="000D112C" w:rsidRPr="005A49E6" w:rsidRDefault="000D112C" w:rsidP="000D112C">
            <w:pPr>
              <w:rPr>
                <w:rFonts w:ascii="Times" w:hAnsi="Times"/>
                <w:b/>
                <w:bCs/>
                <w:color w:val="000000"/>
              </w:rPr>
            </w:pPr>
            <w:r w:rsidRPr="005A49E6">
              <w:rPr>
                <w:rFonts w:ascii="Times" w:hAnsi="Times"/>
                <w:b/>
                <w:bCs/>
                <w:color w:val="000000"/>
              </w:rPr>
              <w:t>Cash program</w:t>
            </w:r>
          </w:p>
        </w:tc>
        <w:tc>
          <w:tcPr>
            <w:tcW w:w="1300" w:type="dxa"/>
            <w:tcBorders>
              <w:top w:val="nil"/>
              <w:left w:val="nil"/>
              <w:bottom w:val="nil"/>
              <w:right w:val="nil"/>
            </w:tcBorders>
            <w:shd w:val="clear" w:color="auto" w:fill="auto"/>
            <w:noWrap/>
            <w:vAlign w:val="bottom"/>
            <w:hideMark/>
          </w:tcPr>
          <w:p w14:paraId="474BF7A0" w14:textId="15309A4B" w:rsidR="000D112C" w:rsidRPr="000D112C" w:rsidRDefault="000D112C" w:rsidP="000D112C">
            <w:pPr>
              <w:jc w:val="right"/>
              <w:rPr>
                <w:rFonts w:ascii="Times" w:hAnsi="Times"/>
                <w:b/>
                <w:bCs/>
                <w:color w:val="000000"/>
              </w:rPr>
            </w:pPr>
            <w:r w:rsidRPr="000D112C">
              <w:rPr>
                <w:rFonts w:ascii="Times" w:hAnsi="Times"/>
                <w:color w:val="000000"/>
              </w:rPr>
              <w:t>0.94</w:t>
            </w:r>
          </w:p>
        </w:tc>
        <w:tc>
          <w:tcPr>
            <w:tcW w:w="1300" w:type="dxa"/>
            <w:tcBorders>
              <w:top w:val="nil"/>
              <w:left w:val="nil"/>
              <w:bottom w:val="nil"/>
              <w:right w:val="nil"/>
            </w:tcBorders>
            <w:shd w:val="clear" w:color="auto" w:fill="auto"/>
            <w:noWrap/>
            <w:vAlign w:val="bottom"/>
            <w:hideMark/>
          </w:tcPr>
          <w:p w14:paraId="4867915D" w14:textId="6C021D1E" w:rsidR="000D112C" w:rsidRPr="000D112C" w:rsidRDefault="000D112C" w:rsidP="000D112C">
            <w:pPr>
              <w:jc w:val="right"/>
              <w:rPr>
                <w:rFonts w:ascii="Times" w:hAnsi="Times"/>
                <w:b/>
                <w:bCs/>
                <w:color w:val="000000"/>
              </w:rPr>
            </w:pPr>
            <w:r w:rsidRPr="000D112C">
              <w:rPr>
                <w:rFonts w:ascii="Times" w:hAnsi="Times"/>
                <w:color w:val="000000"/>
              </w:rPr>
              <w:t>0.89</w:t>
            </w:r>
          </w:p>
        </w:tc>
        <w:tc>
          <w:tcPr>
            <w:tcW w:w="1300" w:type="dxa"/>
            <w:tcBorders>
              <w:top w:val="nil"/>
              <w:left w:val="nil"/>
              <w:bottom w:val="nil"/>
              <w:right w:val="nil"/>
            </w:tcBorders>
            <w:shd w:val="clear" w:color="auto" w:fill="auto"/>
            <w:noWrap/>
            <w:vAlign w:val="bottom"/>
            <w:hideMark/>
          </w:tcPr>
          <w:p w14:paraId="48406744" w14:textId="06B6FD75" w:rsidR="000D112C" w:rsidRPr="000D112C" w:rsidRDefault="000D112C" w:rsidP="000D112C">
            <w:pPr>
              <w:jc w:val="right"/>
              <w:rPr>
                <w:rFonts w:ascii="Times" w:hAnsi="Times"/>
                <w:b/>
                <w:bCs/>
                <w:color w:val="000000"/>
              </w:rPr>
            </w:pPr>
            <w:r w:rsidRPr="000D112C">
              <w:rPr>
                <w:rFonts w:ascii="Times" w:hAnsi="Times"/>
                <w:color w:val="000000"/>
              </w:rPr>
              <w:t>0.99</w:t>
            </w:r>
          </w:p>
        </w:tc>
        <w:tc>
          <w:tcPr>
            <w:tcW w:w="1300" w:type="dxa"/>
            <w:tcBorders>
              <w:top w:val="nil"/>
              <w:left w:val="nil"/>
              <w:bottom w:val="nil"/>
              <w:right w:val="nil"/>
            </w:tcBorders>
            <w:shd w:val="clear" w:color="auto" w:fill="auto"/>
            <w:noWrap/>
            <w:vAlign w:val="center"/>
            <w:hideMark/>
          </w:tcPr>
          <w:p w14:paraId="69C6644E" w14:textId="77777777" w:rsidR="000D112C" w:rsidRPr="000D112C" w:rsidRDefault="000D112C" w:rsidP="000D112C">
            <w:pPr>
              <w:jc w:val="right"/>
              <w:rPr>
                <w:rFonts w:ascii="Times" w:hAnsi="Times"/>
                <w:color w:val="000000"/>
              </w:rPr>
            </w:pPr>
            <w:r w:rsidRPr="000D112C">
              <w:rPr>
                <w:rFonts w:ascii="Times" w:hAnsi="Times"/>
                <w:color w:val="000000"/>
              </w:rPr>
              <w:t>0.03</w:t>
            </w:r>
          </w:p>
        </w:tc>
      </w:tr>
      <w:tr w:rsidR="000D112C" w:rsidRPr="00163894" w14:paraId="26372D83" w14:textId="77777777" w:rsidTr="00CC0262">
        <w:trPr>
          <w:trHeight w:val="320"/>
        </w:trPr>
        <w:tc>
          <w:tcPr>
            <w:tcW w:w="3940" w:type="dxa"/>
            <w:tcBorders>
              <w:top w:val="nil"/>
              <w:left w:val="nil"/>
              <w:bottom w:val="nil"/>
              <w:right w:val="nil"/>
            </w:tcBorders>
            <w:shd w:val="clear" w:color="auto" w:fill="auto"/>
            <w:noWrap/>
            <w:vAlign w:val="bottom"/>
          </w:tcPr>
          <w:p w14:paraId="527417C3" w14:textId="4A95ECA9" w:rsidR="000D112C" w:rsidRPr="00163894" w:rsidRDefault="000D112C" w:rsidP="000D112C">
            <w:pPr>
              <w:rPr>
                <w:rFonts w:ascii="Times" w:hAnsi="Times"/>
                <w:color w:val="000000"/>
              </w:rPr>
            </w:pPr>
            <w:r>
              <w:rPr>
                <w:rFonts w:ascii="Times" w:hAnsi="Times"/>
                <w:color w:val="000000"/>
              </w:rPr>
              <w:t>GDP per capita ($1000)</w:t>
            </w:r>
          </w:p>
        </w:tc>
        <w:tc>
          <w:tcPr>
            <w:tcW w:w="1300" w:type="dxa"/>
            <w:tcBorders>
              <w:top w:val="nil"/>
              <w:left w:val="nil"/>
              <w:bottom w:val="nil"/>
              <w:right w:val="nil"/>
            </w:tcBorders>
            <w:shd w:val="clear" w:color="auto" w:fill="auto"/>
            <w:noWrap/>
            <w:vAlign w:val="bottom"/>
          </w:tcPr>
          <w:p w14:paraId="4AC076F8" w14:textId="352630BF"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bottom"/>
          </w:tcPr>
          <w:p w14:paraId="54A0EDD8" w14:textId="1528CE8E"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bottom"/>
          </w:tcPr>
          <w:p w14:paraId="3CD16AEF" w14:textId="5988D5C8" w:rsidR="000D112C" w:rsidRPr="000D112C" w:rsidRDefault="000D112C" w:rsidP="000D112C">
            <w:pPr>
              <w:jc w:val="right"/>
              <w:rPr>
                <w:rFonts w:ascii="Times" w:hAnsi="Times"/>
                <w:color w:val="000000"/>
              </w:rPr>
            </w:pPr>
            <w:r w:rsidRPr="000D112C">
              <w:rPr>
                <w:rFonts w:ascii="Times" w:hAnsi="Times"/>
                <w:color w:val="000000"/>
              </w:rPr>
              <w:t>1.01</w:t>
            </w:r>
          </w:p>
        </w:tc>
        <w:tc>
          <w:tcPr>
            <w:tcW w:w="1300" w:type="dxa"/>
            <w:tcBorders>
              <w:top w:val="nil"/>
              <w:left w:val="nil"/>
              <w:bottom w:val="nil"/>
              <w:right w:val="nil"/>
            </w:tcBorders>
            <w:shd w:val="clear" w:color="auto" w:fill="auto"/>
            <w:noWrap/>
            <w:vAlign w:val="center"/>
          </w:tcPr>
          <w:p w14:paraId="49002924" w14:textId="52E87D73" w:rsidR="000D112C" w:rsidRPr="000D112C" w:rsidRDefault="000D112C" w:rsidP="000D112C">
            <w:pPr>
              <w:jc w:val="right"/>
              <w:rPr>
                <w:rFonts w:ascii="Times" w:hAnsi="Times"/>
                <w:color w:val="000000"/>
              </w:rPr>
            </w:pPr>
            <w:r w:rsidRPr="000D112C">
              <w:rPr>
                <w:rFonts w:ascii="Times" w:hAnsi="Times"/>
                <w:color w:val="000000"/>
              </w:rPr>
              <w:t>0.41</w:t>
            </w:r>
          </w:p>
        </w:tc>
      </w:tr>
      <w:tr w:rsidR="000D112C" w:rsidRPr="00163894" w14:paraId="648931DD" w14:textId="77777777" w:rsidTr="000D112C">
        <w:trPr>
          <w:trHeight w:val="320"/>
        </w:trPr>
        <w:tc>
          <w:tcPr>
            <w:tcW w:w="3940" w:type="dxa"/>
            <w:tcBorders>
              <w:top w:val="nil"/>
              <w:left w:val="nil"/>
              <w:bottom w:val="nil"/>
              <w:right w:val="nil"/>
            </w:tcBorders>
            <w:shd w:val="clear" w:color="auto" w:fill="auto"/>
            <w:noWrap/>
            <w:vAlign w:val="bottom"/>
            <w:hideMark/>
          </w:tcPr>
          <w:p w14:paraId="3DE05329" w14:textId="77777777" w:rsidR="000D112C" w:rsidRPr="00163894" w:rsidRDefault="000D112C" w:rsidP="000D112C">
            <w:pPr>
              <w:rPr>
                <w:rFonts w:ascii="Times" w:hAnsi="Times"/>
                <w:color w:val="000000"/>
              </w:rPr>
            </w:pPr>
            <w:r w:rsidRPr="00163894">
              <w:rPr>
                <w:rFonts w:ascii="Times" w:hAnsi="Times"/>
                <w:color w:val="000000"/>
              </w:rPr>
              <w:t>PEPFAR funding per capita ($</w:t>
            </w:r>
            <w:r>
              <w:rPr>
                <w:rFonts w:ascii="Times" w:hAnsi="Times"/>
                <w:color w:val="000000"/>
              </w:rPr>
              <w:t>5</w:t>
            </w:r>
            <w:r w:rsidRPr="00163894">
              <w:rPr>
                <w:rFonts w:ascii="Times" w:hAnsi="Times"/>
                <w:color w:val="000000"/>
              </w:rPr>
              <w:t>)</w:t>
            </w:r>
          </w:p>
        </w:tc>
        <w:tc>
          <w:tcPr>
            <w:tcW w:w="1300" w:type="dxa"/>
            <w:tcBorders>
              <w:top w:val="nil"/>
              <w:left w:val="nil"/>
              <w:bottom w:val="nil"/>
              <w:right w:val="nil"/>
            </w:tcBorders>
            <w:shd w:val="clear" w:color="auto" w:fill="auto"/>
            <w:noWrap/>
            <w:vAlign w:val="bottom"/>
          </w:tcPr>
          <w:p w14:paraId="61E310C0" w14:textId="12B38829"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bottom"/>
          </w:tcPr>
          <w:p w14:paraId="5F06932E" w14:textId="3CF23585" w:rsidR="000D112C" w:rsidRPr="000D112C" w:rsidRDefault="000D112C" w:rsidP="000D112C">
            <w:pPr>
              <w:jc w:val="right"/>
              <w:rPr>
                <w:rFonts w:ascii="Times" w:hAnsi="Times"/>
                <w:color w:val="000000"/>
              </w:rPr>
            </w:pPr>
            <w:r w:rsidRPr="000D112C">
              <w:rPr>
                <w:rFonts w:ascii="Times" w:hAnsi="Times"/>
                <w:color w:val="000000"/>
              </w:rPr>
              <w:t>0.99</w:t>
            </w:r>
          </w:p>
        </w:tc>
        <w:tc>
          <w:tcPr>
            <w:tcW w:w="1300" w:type="dxa"/>
            <w:tcBorders>
              <w:top w:val="nil"/>
              <w:left w:val="nil"/>
              <w:bottom w:val="nil"/>
              <w:right w:val="nil"/>
            </w:tcBorders>
            <w:shd w:val="clear" w:color="auto" w:fill="auto"/>
            <w:noWrap/>
            <w:vAlign w:val="bottom"/>
          </w:tcPr>
          <w:p w14:paraId="1A49281A" w14:textId="1CDDCDB0" w:rsidR="000D112C" w:rsidRPr="000D112C" w:rsidRDefault="000D112C" w:rsidP="000D112C">
            <w:pPr>
              <w:jc w:val="right"/>
              <w:rPr>
                <w:rFonts w:ascii="Times" w:hAnsi="Times"/>
                <w:color w:val="000000"/>
              </w:rPr>
            </w:pPr>
            <w:r w:rsidRPr="000D112C">
              <w:rPr>
                <w:rFonts w:ascii="Times" w:hAnsi="Times"/>
                <w:color w:val="000000"/>
              </w:rPr>
              <w:t>1.01</w:t>
            </w:r>
          </w:p>
        </w:tc>
        <w:tc>
          <w:tcPr>
            <w:tcW w:w="1300" w:type="dxa"/>
            <w:tcBorders>
              <w:top w:val="nil"/>
              <w:left w:val="nil"/>
              <w:bottom w:val="nil"/>
              <w:right w:val="nil"/>
            </w:tcBorders>
            <w:shd w:val="clear" w:color="auto" w:fill="auto"/>
            <w:noWrap/>
            <w:vAlign w:val="center"/>
            <w:hideMark/>
          </w:tcPr>
          <w:p w14:paraId="03941F80" w14:textId="55971EB8" w:rsidR="000D112C" w:rsidRPr="000D112C" w:rsidRDefault="000D112C" w:rsidP="000D112C">
            <w:pPr>
              <w:jc w:val="right"/>
              <w:rPr>
                <w:rFonts w:ascii="Times" w:hAnsi="Times"/>
                <w:color w:val="000000"/>
              </w:rPr>
            </w:pPr>
            <w:r w:rsidRPr="000D112C">
              <w:rPr>
                <w:rFonts w:ascii="Times" w:hAnsi="Times"/>
                <w:color w:val="000000"/>
              </w:rPr>
              <w:t>0.63</w:t>
            </w:r>
          </w:p>
        </w:tc>
      </w:tr>
      <w:tr w:rsidR="000D112C" w:rsidRPr="00163894" w14:paraId="0E622F6F" w14:textId="77777777" w:rsidTr="00CC0262">
        <w:trPr>
          <w:trHeight w:val="320"/>
        </w:trPr>
        <w:tc>
          <w:tcPr>
            <w:tcW w:w="3940" w:type="dxa"/>
            <w:tcBorders>
              <w:top w:val="nil"/>
              <w:left w:val="nil"/>
              <w:bottom w:val="nil"/>
              <w:right w:val="nil"/>
            </w:tcBorders>
            <w:shd w:val="clear" w:color="auto" w:fill="auto"/>
            <w:noWrap/>
            <w:vAlign w:val="bottom"/>
            <w:hideMark/>
          </w:tcPr>
          <w:p w14:paraId="7E4AC63F" w14:textId="77777777" w:rsidR="000D112C" w:rsidRPr="00163894" w:rsidRDefault="000D112C" w:rsidP="000D112C">
            <w:pPr>
              <w:rPr>
                <w:rFonts w:ascii="Times" w:hAnsi="Times"/>
                <w:color w:val="000000"/>
              </w:rPr>
            </w:pPr>
            <w:r w:rsidRPr="00163894">
              <w:rPr>
                <w:rFonts w:ascii="Times" w:hAnsi="Times"/>
                <w:color w:val="000000"/>
              </w:rPr>
              <w:t>Global Fund funding per capita ($</w:t>
            </w:r>
            <w:r>
              <w:rPr>
                <w:rFonts w:ascii="Times" w:hAnsi="Times"/>
                <w:color w:val="000000"/>
              </w:rPr>
              <w:t>5</w:t>
            </w:r>
            <w:r w:rsidRPr="00163894">
              <w:rPr>
                <w:rFonts w:ascii="Times" w:hAnsi="Times"/>
                <w:color w:val="000000"/>
              </w:rPr>
              <w:t>)</w:t>
            </w:r>
          </w:p>
        </w:tc>
        <w:tc>
          <w:tcPr>
            <w:tcW w:w="1300" w:type="dxa"/>
            <w:tcBorders>
              <w:top w:val="nil"/>
              <w:left w:val="nil"/>
              <w:bottom w:val="nil"/>
              <w:right w:val="nil"/>
            </w:tcBorders>
            <w:shd w:val="clear" w:color="auto" w:fill="auto"/>
            <w:noWrap/>
            <w:vAlign w:val="bottom"/>
            <w:hideMark/>
          </w:tcPr>
          <w:p w14:paraId="15A44C5C" w14:textId="3EDA34B8" w:rsidR="000D112C" w:rsidRPr="000D112C" w:rsidRDefault="000D112C" w:rsidP="000D112C">
            <w:pPr>
              <w:jc w:val="right"/>
              <w:rPr>
                <w:rFonts w:ascii="Times" w:hAnsi="Times"/>
                <w:color w:val="000000"/>
              </w:rPr>
            </w:pPr>
            <w:r w:rsidRPr="000D112C">
              <w:rPr>
                <w:rFonts w:ascii="Times" w:hAnsi="Times"/>
                <w:color w:val="000000"/>
              </w:rPr>
              <w:t>0.99</w:t>
            </w:r>
          </w:p>
        </w:tc>
        <w:tc>
          <w:tcPr>
            <w:tcW w:w="1300" w:type="dxa"/>
            <w:tcBorders>
              <w:top w:val="nil"/>
              <w:left w:val="nil"/>
              <w:bottom w:val="nil"/>
              <w:right w:val="nil"/>
            </w:tcBorders>
            <w:shd w:val="clear" w:color="auto" w:fill="auto"/>
            <w:noWrap/>
            <w:vAlign w:val="bottom"/>
            <w:hideMark/>
          </w:tcPr>
          <w:p w14:paraId="5B12276F" w14:textId="377B10E7" w:rsidR="000D112C" w:rsidRPr="000D112C" w:rsidRDefault="000D112C" w:rsidP="000D112C">
            <w:pPr>
              <w:jc w:val="right"/>
              <w:rPr>
                <w:rFonts w:ascii="Times" w:hAnsi="Times"/>
                <w:color w:val="000000"/>
              </w:rPr>
            </w:pPr>
            <w:r w:rsidRPr="000D112C">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627FA823" w14:textId="5E06973D"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center"/>
            <w:hideMark/>
          </w:tcPr>
          <w:p w14:paraId="5662263F" w14:textId="0744B4AC" w:rsidR="000D112C" w:rsidRPr="000D112C" w:rsidRDefault="000D112C" w:rsidP="000D112C">
            <w:pPr>
              <w:jc w:val="right"/>
              <w:rPr>
                <w:rFonts w:ascii="Times" w:hAnsi="Times"/>
                <w:color w:val="000000"/>
              </w:rPr>
            </w:pPr>
            <w:r w:rsidRPr="000D112C">
              <w:rPr>
                <w:rFonts w:ascii="Times" w:hAnsi="Times"/>
                <w:color w:val="000000"/>
              </w:rPr>
              <w:t>0.19</w:t>
            </w:r>
          </w:p>
        </w:tc>
      </w:tr>
      <w:tr w:rsidR="000D112C" w:rsidRPr="00163894" w14:paraId="05B00137" w14:textId="77777777" w:rsidTr="00CC0262">
        <w:trPr>
          <w:trHeight w:val="320"/>
        </w:trPr>
        <w:tc>
          <w:tcPr>
            <w:tcW w:w="3940" w:type="dxa"/>
            <w:tcBorders>
              <w:top w:val="nil"/>
              <w:left w:val="nil"/>
              <w:bottom w:val="nil"/>
              <w:right w:val="nil"/>
            </w:tcBorders>
            <w:shd w:val="clear" w:color="auto" w:fill="auto"/>
            <w:noWrap/>
            <w:vAlign w:val="bottom"/>
            <w:hideMark/>
          </w:tcPr>
          <w:p w14:paraId="67C2620E" w14:textId="77777777" w:rsidR="000D112C" w:rsidRPr="00163894" w:rsidRDefault="000D112C" w:rsidP="000D112C">
            <w:pPr>
              <w:rPr>
                <w:rFonts w:ascii="Times" w:hAnsi="Times"/>
                <w:color w:val="000000"/>
              </w:rPr>
            </w:pPr>
            <w:r w:rsidRPr="00163894">
              <w:rPr>
                <w:rFonts w:ascii="Times" w:hAnsi="Times"/>
                <w:color w:val="000000"/>
              </w:rPr>
              <w:t>WB Corruption</w:t>
            </w:r>
          </w:p>
        </w:tc>
        <w:tc>
          <w:tcPr>
            <w:tcW w:w="1300" w:type="dxa"/>
            <w:tcBorders>
              <w:top w:val="nil"/>
              <w:left w:val="nil"/>
              <w:bottom w:val="nil"/>
              <w:right w:val="nil"/>
            </w:tcBorders>
            <w:shd w:val="clear" w:color="auto" w:fill="auto"/>
            <w:noWrap/>
            <w:vAlign w:val="bottom"/>
            <w:hideMark/>
          </w:tcPr>
          <w:p w14:paraId="27389DC9" w14:textId="6E2903CC"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bottom"/>
            <w:hideMark/>
          </w:tcPr>
          <w:p w14:paraId="4209F4AC" w14:textId="6F51A9DD" w:rsidR="000D112C" w:rsidRPr="000D112C" w:rsidRDefault="000D112C" w:rsidP="000D112C">
            <w:pPr>
              <w:jc w:val="right"/>
              <w:rPr>
                <w:rFonts w:ascii="Times" w:hAnsi="Times"/>
                <w:color w:val="000000"/>
              </w:rPr>
            </w:pPr>
            <w:r w:rsidRPr="000D112C">
              <w:rPr>
                <w:rFonts w:ascii="Times" w:hAnsi="Times"/>
                <w:color w:val="000000"/>
              </w:rPr>
              <w:t>0.97</w:t>
            </w:r>
          </w:p>
        </w:tc>
        <w:tc>
          <w:tcPr>
            <w:tcW w:w="1300" w:type="dxa"/>
            <w:tcBorders>
              <w:top w:val="nil"/>
              <w:left w:val="nil"/>
              <w:bottom w:val="nil"/>
              <w:right w:val="nil"/>
            </w:tcBorders>
            <w:shd w:val="clear" w:color="auto" w:fill="auto"/>
            <w:noWrap/>
            <w:vAlign w:val="bottom"/>
            <w:hideMark/>
          </w:tcPr>
          <w:p w14:paraId="12FC3D5C" w14:textId="1BA17F4D" w:rsidR="000D112C" w:rsidRPr="000D112C" w:rsidRDefault="000D112C" w:rsidP="000D112C">
            <w:pPr>
              <w:jc w:val="right"/>
              <w:rPr>
                <w:rFonts w:ascii="Times" w:hAnsi="Times"/>
                <w:color w:val="000000"/>
              </w:rPr>
            </w:pPr>
            <w:r w:rsidRPr="000D112C">
              <w:rPr>
                <w:rFonts w:ascii="Times" w:hAnsi="Times"/>
                <w:color w:val="000000"/>
              </w:rPr>
              <w:t>1.02</w:t>
            </w:r>
          </w:p>
        </w:tc>
        <w:tc>
          <w:tcPr>
            <w:tcW w:w="1300" w:type="dxa"/>
            <w:tcBorders>
              <w:top w:val="nil"/>
              <w:left w:val="nil"/>
              <w:bottom w:val="nil"/>
              <w:right w:val="nil"/>
            </w:tcBorders>
            <w:shd w:val="clear" w:color="auto" w:fill="auto"/>
            <w:noWrap/>
            <w:vAlign w:val="center"/>
            <w:hideMark/>
          </w:tcPr>
          <w:p w14:paraId="71CAA1D9" w14:textId="31F6C311" w:rsidR="000D112C" w:rsidRPr="000D112C" w:rsidRDefault="000D112C" w:rsidP="000D112C">
            <w:pPr>
              <w:jc w:val="right"/>
              <w:rPr>
                <w:rFonts w:ascii="Times" w:hAnsi="Times"/>
                <w:color w:val="000000"/>
              </w:rPr>
            </w:pPr>
            <w:r w:rsidRPr="000D112C">
              <w:rPr>
                <w:rFonts w:ascii="Times" w:hAnsi="Times"/>
                <w:color w:val="000000"/>
              </w:rPr>
              <w:t>0.81</w:t>
            </w:r>
          </w:p>
        </w:tc>
      </w:tr>
      <w:tr w:rsidR="000D112C" w:rsidRPr="00163894" w14:paraId="2C73496D" w14:textId="77777777" w:rsidTr="00CC0262">
        <w:trPr>
          <w:trHeight w:val="320"/>
        </w:trPr>
        <w:tc>
          <w:tcPr>
            <w:tcW w:w="3940" w:type="dxa"/>
            <w:tcBorders>
              <w:top w:val="nil"/>
              <w:left w:val="nil"/>
              <w:bottom w:val="nil"/>
              <w:right w:val="nil"/>
            </w:tcBorders>
            <w:shd w:val="clear" w:color="auto" w:fill="auto"/>
            <w:noWrap/>
            <w:vAlign w:val="bottom"/>
            <w:hideMark/>
          </w:tcPr>
          <w:p w14:paraId="4C2B465D" w14:textId="77777777" w:rsidR="000D112C" w:rsidRPr="00163894" w:rsidRDefault="000D112C" w:rsidP="000D112C">
            <w:pPr>
              <w:rPr>
                <w:rFonts w:ascii="Times" w:hAnsi="Times"/>
                <w:color w:val="000000"/>
              </w:rPr>
            </w:pPr>
            <w:r w:rsidRPr="00163894">
              <w:rPr>
                <w:rFonts w:ascii="Times" w:hAnsi="Times"/>
                <w:color w:val="000000"/>
              </w:rPr>
              <w:t>WB Stability and Violence</w:t>
            </w:r>
          </w:p>
        </w:tc>
        <w:tc>
          <w:tcPr>
            <w:tcW w:w="1300" w:type="dxa"/>
            <w:tcBorders>
              <w:top w:val="nil"/>
              <w:left w:val="nil"/>
              <w:bottom w:val="nil"/>
              <w:right w:val="nil"/>
            </w:tcBorders>
            <w:shd w:val="clear" w:color="auto" w:fill="auto"/>
            <w:noWrap/>
            <w:vAlign w:val="bottom"/>
            <w:hideMark/>
          </w:tcPr>
          <w:p w14:paraId="33373E25" w14:textId="399E0C8B" w:rsidR="000D112C" w:rsidRPr="000D112C" w:rsidRDefault="000D112C" w:rsidP="000D112C">
            <w:pPr>
              <w:jc w:val="right"/>
              <w:rPr>
                <w:rFonts w:ascii="Times" w:hAnsi="Times"/>
                <w:color w:val="000000"/>
              </w:rPr>
            </w:pPr>
            <w:r w:rsidRPr="000D112C">
              <w:rPr>
                <w:rFonts w:ascii="Times" w:hAnsi="Times"/>
                <w:color w:val="000000"/>
              </w:rPr>
              <w:t>1.00</w:t>
            </w:r>
          </w:p>
        </w:tc>
        <w:tc>
          <w:tcPr>
            <w:tcW w:w="1300" w:type="dxa"/>
            <w:tcBorders>
              <w:top w:val="nil"/>
              <w:left w:val="nil"/>
              <w:bottom w:val="nil"/>
              <w:right w:val="nil"/>
            </w:tcBorders>
            <w:shd w:val="clear" w:color="auto" w:fill="auto"/>
            <w:noWrap/>
            <w:vAlign w:val="bottom"/>
            <w:hideMark/>
          </w:tcPr>
          <w:p w14:paraId="6957DB8B" w14:textId="57792744" w:rsidR="000D112C" w:rsidRPr="000D112C" w:rsidRDefault="000D112C" w:rsidP="000D112C">
            <w:pPr>
              <w:jc w:val="right"/>
              <w:rPr>
                <w:rFonts w:ascii="Times" w:hAnsi="Times"/>
                <w:color w:val="000000"/>
              </w:rPr>
            </w:pPr>
            <w:r w:rsidRPr="000D112C">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6A8E55FC" w14:textId="16DB67B0" w:rsidR="000D112C" w:rsidRPr="000D112C" w:rsidRDefault="000D112C" w:rsidP="000D112C">
            <w:pPr>
              <w:jc w:val="right"/>
              <w:rPr>
                <w:rFonts w:ascii="Times" w:hAnsi="Times"/>
                <w:color w:val="000000"/>
              </w:rPr>
            </w:pPr>
            <w:r w:rsidRPr="000D112C">
              <w:rPr>
                <w:rFonts w:ascii="Times" w:hAnsi="Times"/>
                <w:color w:val="000000"/>
              </w:rPr>
              <w:t>1.02</w:t>
            </w:r>
          </w:p>
        </w:tc>
        <w:tc>
          <w:tcPr>
            <w:tcW w:w="1300" w:type="dxa"/>
            <w:tcBorders>
              <w:top w:val="nil"/>
              <w:left w:val="nil"/>
              <w:bottom w:val="nil"/>
              <w:right w:val="nil"/>
            </w:tcBorders>
            <w:shd w:val="clear" w:color="auto" w:fill="auto"/>
            <w:noWrap/>
            <w:vAlign w:val="center"/>
            <w:hideMark/>
          </w:tcPr>
          <w:p w14:paraId="7185935D" w14:textId="1EFA6DD3" w:rsidR="000D112C" w:rsidRPr="000D112C" w:rsidRDefault="000D112C" w:rsidP="000D112C">
            <w:pPr>
              <w:jc w:val="right"/>
              <w:rPr>
                <w:rFonts w:ascii="Times" w:hAnsi="Times"/>
                <w:color w:val="000000"/>
              </w:rPr>
            </w:pPr>
            <w:r w:rsidRPr="000D112C">
              <w:rPr>
                <w:rFonts w:ascii="Times" w:hAnsi="Times"/>
                <w:color w:val="000000"/>
              </w:rPr>
              <w:t>0.78</w:t>
            </w:r>
          </w:p>
        </w:tc>
      </w:tr>
      <w:tr w:rsidR="000D112C" w:rsidRPr="00163894" w14:paraId="1255C0D0" w14:textId="77777777" w:rsidTr="00CC0262">
        <w:trPr>
          <w:trHeight w:val="320"/>
        </w:trPr>
        <w:tc>
          <w:tcPr>
            <w:tcW w:w="3940" w:type="dxa"/>
            <w:tcBorders>
              <w:top w:val="nil"/>
              <w:left w:val="nil"/>
              <w:bottom w:val="nil"/>
              <w:right w:val="nil"/>
            </w:tcBorders>
            <w:shd w:val="clear" w:color="auto" w:fill="auto"/>
            <w:noWrap/>
            <w:vAlign w:val="bottom"/>
            <w:hideMark/>
          </w:tcPr>
          <w:p w14:paraId="5DD4B123" w14:textId="77777777" w:rsidR="000D112C" w:rsidRPr="00163894" w:rsidRDefault="000D112C" w:rsidP="000D112C">
            <w:pPr>
              <w:rPr>
                <w:rFonts w:ascii="Times" w:hAnsi="Times"/>
                <w:color w:val="000000"/>
              </w:rPr>
            </w:pPr>
            <w:r w:rsidRPr="00163894">
              <w:rPr>
                <w:rFonts w:ascii="Times" w:hAnsi="Times"/>
                <w:color w:val="000000"/>
              </w:rPr>
              <w:t>WB Voice and Accountability</w:t>
            </w:r>
          </w:p>
        </w:tc>
        <w:tc>
          <w:tcPr>
            <w:tcW w:w="1300" w:type="dxa"/>
            <w:tcBorders>
              <w:top w:val="nil"/>
              <w:left w:val="nil"/>
              <w:bottom w:val="nil"/>
              <w:right w:val="nil"/>
            </w:tcBorders>
            <w:shd w:val="clear" w:color="auto" w:fill="auto"/>
            <w:noWrap/>
            <w:vAlign w:val="bottom"/>
            <w:hideMark/>
          </w:tcPr>
          <w:p w14:paraId="439C840D" w14:textId="0DD69E82" w:rsidR="000D112C" w:rsidRPr="000D112C" w:rsidRDefault="000D112C" w:rsidP="000D112C">
            <w:pPr>
              <w:jc w:val="right"/>
              <w:rPr>
                <w:rFonts w:ascii="Times" w:hAnsi="Times"/>
                <w:color w:val="000000"/>
              </w:rPr>
            </w:pPr>
            <w:r w:rsidRPr="000D112C">
              <w:rPr>
                <w:rFonts w:ascii="Times" w:hAnsi="Times"/>
                <w:color w:val="000000"/>
              </w:rPr>
              <w:t>1.02</w:t>
            </w:r>
          </w:p>
        </w:tc>
        <w:tc>
          <w:tcPr>
            <w:tcW w:w="1300" w:type="dxa"/>
            <w:tcBorders>
              <w:top w:val="nil"/>
              <w:left w:val="nil"/>
              <w:bottom w:val="nil"/>
              <w:right w:val="nil"/>
            </w:tcBorders>
            <w:shd w:val="clear" w:color="auto" w:fill="auto"/>
            <w:noWrap/>
            <w:vAlign w:val="bottom"/>
            <w:hideMark/>
          </w:tcPr>
          <w:p w14:paraId="6682B59F" w14:textId="6ED48F0F" w:rsidR="000D112C" w:rsidRPr="000D112C" w:rsidRDefault="000D112C" w:rsidP="000D112C">
            <w:pPr>
              <w:jc w:val="right"/>
              <w:rPr>
                <w:rFonts w:ascii="Times" w:hAnsi="Times"/>
                <w:color w:val="000000"/>
              </w:rPr>
            </w:pPr>
            <w:r w:rsidRPr="000D112C">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3F7E78DE" w14:textId="567582EE" w:rsidR="000D112C" w:rsidRPr="000D112C" w:rsidRDefault="000D112C" w:rsidP="000D112C">
            <w:pPr>
              <w:jc w:val="right"/>
              <w:rPr>
                <w:rFonts w:ascii="Times" w:hAnsi="Times"/>
                <w:color w:val="000000"/>
              </w:rPr>
            </w:pPr>
            <w:r w:rsidRPr="000D112C">
              <w:rPr>
                <w:rFonts w:ascii="Times" w:hAnsi="Times"/>
                <w:color w:val="000000"/>
              </w:rPr>
              <w:t>1.05</w:t>
            </w:r>
          </w:p>
        </w:tc>
        <w:tc>
          <w:tcPr>
            <w:tcW w:w="1300" w:type="dxa"/>
            <w:tcBorders>
              <w:top w:val="nil"/>
              <w:left w:val="nil"/>
              <w:bottom w:val="nil"/>
              <w:right w:val="nil"/>
            </w:tcBorders>
            <w:shd w:val="clear" w:color="auto" w:fill="auto"/>
            <w:noWrap/>
            <w:vAlign w:val="center"/>
            <w:hideMark/>
          </w:tcPr>
          <w:p w14:paraId="71EFA9E6" w14:textId="37958DC1" w:rsidR="000D112C" w:rsidRPr="000D112C" w:rsidRDefault="000D112C" w:rsidP="000D112C">
            <w:pPr>
              <w:jc w:val="right"/>
              <w:rPr>
                <w:rFonts w:ascii="Times" w:hAnsi="Times"/>
                <w:color w:val="000000"/>
              </w:rPr>
            </w:pPr>
            <w:r w:rsidRPr="000D112C">
              <w:rPr>
                <w:rFonts w:ascii="Times" w:hAnsi="Times"/>
                <w:color w:val="000000"/>
              </w:rPr>
              <w:t>0.36</w:t>
            </w:r>
          </w:p>
        </w:tc>
      </w:tr>
    </w:tbl>
    <w:p w14:paraId="7ED2A089" w14:textId="77777777" w:rsidR="008C31D6" w:rsidRPr="00107F9C" w:rsidRDefault="008C31D6" w:rsidP="008C31D6">
      <w:pPr>
        <w:rPr>
          <w:rFonts w:ascii="Times" w:hAnsi="Times"/>
        </w:rPr>
      </w:pPr>
      <w:r w:rsidRPr="00107F9C">
        <w:rPr>
          <w:rFonts w:ascii="Times" w:hAnsi="Times"/>
        </w:rPr>
        <w:t>Observations: 985 country-years</w:t>
      </w:r>
    </w:p>
    <w:p w14:paraId="405EE83B" w14:textId="77777777" w:rsidR="005A7455" w:rsidRDefault="005A7455" w:rsidP="00F96243">
      <w:pPr>
        <w:spacing w:after="240" w:line="480" w:lineRule="auto"/>
        <w:sectPr w:rsidR="005A7455" w:rsidSect="003A7097">
          <w:pgSz w:w="15840" w:h="12240" w:orient="landscape"/>
          <w:pgMar w:top="1440" w:right="1440" w:bottom="1440" w:left="1440" w:header="720" w:footer="720" w:gutter="0"/>
          <w:lnNumType w:countBy="1" w:restart="continuous"/>
          <w:cols w:space="720"/>
          <w:docGrid w:linePitch="360"/>
        </w:sectPr>
      </w:pPr>
    </w:p>
    <w:p w14:paraId="349D692B" w14:textId="3F26941E" w:rsidR="005A7455" w:rsidRDefault="005A7455" w:rsidP="005A7455">
      <w:pPr>
        <w:pStyle w:val="Heading1"/>
      </w:pPr>
      <w:bookmarkStart w:id="29" w:name="_Toc82759831"/>
      <w:r w:rsidRPr="00503CBF">
        <w:lastRenderedPageBreak/>
        <w:t xml:space="preserve">Supplementary Table </w:t>
      </w:r>
      <w:r>
        <w:t>1</w:t>
      </w:r>
      <w:r w:rsidR="00E938C8">
        <w:t>9</w:t>
      </w:r>
      <w:r w:rsidRPr="00503CBF">
        <w:t>.</w:t>
      </w:r>
      <w:r>
        <w:t xml:space="preserve"> </w:t>
      </w:r>
      <w:r w:rsidRPr="00BA2018">
        <w:t xml:space="preserve">The relationship between </w:t>
      </w:r>
      <w:r>
        <w:t>cash transfer programs</w:t>
      </w:r>
      <w:r w:rsidRPr="00BA2018">
        <w:t xml:space="preserve"> and </w:t>
      </w:r>
      <w:r>
        <w:t xml:space="preserve">number of AIDS-related deaths </w:t>
      </w:r>
      <w:r w:rsidRPr="00BA2018">
        <w:t xml:space="preserve">using </w:t>
      </w:r>
      <w:r>
        <w:t>multivariable negative binomial</w:t>
      </w:r>
      <w:r w:rsidRPr="00BA2018">
        <w:t xml:space="preserve"> models</w:t>
      </w:r>
      <w:r w:rsidR="00590427">
        <w:t xml:space="preserve"> and including fixed effects for country and year</w:t>
      </w:r>
      <w:r>
        <w:t>.</w:t>
      </w:r>
      <w:bookmarkEnd w:id="29"/>
    </w:p>
    <w:tbl>
      <w:tblPr>
        <w:tblW w:w="9720" w:type="dxa"/>
        <w:tblLook w:val="04A0" w:firstRow="1" w:lastRow="0" w:firstColumn="1" w:lastColumn="0" w:noHBand="0" w:noVBand="1"/>
      </w:tblPr>
      <w:tblGrid>
        <w:gridCol w:w="4520"/>
        <w:gridCol w:w="1300"/>
        <w:gridCol w:w="1300"/>
        <w:gridCol w:w="1300"/>
        <w:gridCol w:w="1300"/>
      </w:tblGrid>
      <w:tr w:rsidR="005A7455" w:rsidRPr="00107F9C" w14:paraId="2BF24945" w14:textId="77777777" w:rsidTr="00CC0262">
        <w:trPr>
          <w:trHeight w:val="320"/>
        </w:trPr>
        <w:tc>
          <w:tcPr>
            <w:tcW w:w="4520" w:type="dxa"/>
            <w:tcBorders>
              <w:top w:val="nil"/>
              <w:left w:val="nil"/>
              <w:bottom w:val="nil"/>
              <w:right w:val="nil"/>
            </w:tcBorders>
            <w:shd w:val="clear" w:color="auto" w:fill="auto"/>
            <w:noWrap/>
            <w:vAlign w:val="bottom"/>
            <w:hideMark/>
          </w:tcPr>
          <w:p w14:paraId="6C54D542" w14:textId="77777777" w:rsidR="005A7455" w:rsidRPr="00107F9C" w:rsidRDefault="005A7455" w:rsidP="00CC0262">
            <w:pPr>
              <w:rPr>
                <w:rFonts w:ascii="Times" w:hAnsi="Times"/>
              </w:rPr>
            </w:pPr>
          </w:p>
        </w:tc>
        <w:tc>
          <w:tcPr>
            <w:tcW w:w="1300" w:type="dxa"/>
            <w:tcBorders>
              <w:top w:val="nil"/>
              <w:left w:val="nil"/>
              <w:bottom w:val="nil"/>
              <w:right w:val="nil"/>
            </w:tcBorders>
            <w:shd w:val="clear" w:color="auto" w:fill="auto"/>
            <w:noWrap/>
            <w:vAlign w:val="bottom"/>
            <w:hideMark/>
          </w:tcPr>
          <w:p w14:paraId="0D86251D" w14:textId="77777777" w:rsidR="005A7455" w:rsidRPr="00107F9C" w:rsidRDefault="005A7455" w:rsidP="00CC0262">
            <w:pPr>
              <w:rPr>
                <w:rFonts w:ascii="Times" w:hAnsi="Times"/>
                <w:color w:val="000000"/>
              </w:rPr>
            </w:pPr>
            <w:r w:rsidRPr="00107F9C">
              <w:rPr>
                <w:rFonts w:ascii="Times" w:hAnsi="Times"/>
                <w:color w:val="000000"/>
              </w:rPr>
              <w:t>IRR</w:t>
            </w:r>
          </w:p>
        </w:tc>
        <w:tc>
          <w:tcPr>
            <w:tcW w:w="1300" w:type="dxa"/>
            <w:tcBorders>
              <w:top w:val="nil"/>
              <w:left w:val="nil"/>
              <w:bottom w:val="nil"/>
              <w:right w:val="nil"/>
            </w:tcBorders>
            <w:shd w:val="clear" w:color="auto" w:fill="auto"/>
            <w:noWrap/>
            <w:vAlign w:val="bottom"/>
            <w:hideMark/>
          </w:tcPr>
          <w:p w14:paraId="6E4A7ECF" w14:textId="77777777" w:rsidR="005A7455" w:rsidRPr="00107F9C" w:rsidRDefault="005A7455" w:rsidP="00CC0262">
            <w:pPr>
              <w:rPr>
                <w:rFonts w:ascii="Times" w:hAnsi="Times"/>
                <w:color w:val="000000"/>
              </w:rPr>
            </w:pPr>
            <w:r w:rsidRPr="00107F9C">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3AEFAAA9" w14:textId="77777777" w:rsidR="005A7455" w:rsidRPr="00107F9C" w:rsidRDefault="005A7455" w:rsidP="00CC0262">
            <w:pPr>
              <w:rPr>
                <w:rFonts w:ascii="Times" w:hAnsi="Times"/>
                <w:color w:val="000000"/>
              </w:rPr>
            </w:pPr>
            <w:r w:rsidRPr="00107F9C">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1772D8C2" w14:textId="77777777" w:rsidR="005A7455" w:rsidRPr="00107F9C" w:rsidRDefault="005A7455" w:rsidP="00CC0262">
            <w:pPr>
              <w:rPr>
                <w:rFonts w:ascii="Times" w:hAnsi="Times"/>
                <w:color w:val="000000"/>
              </w:rPr>
            </w:pPr>
            <w:r w:rsidRPr="00107F9C">
              <w:rPr>
                <w:rFonts w:ascii="Times" w:hAnsi="Times"/>
                <w:color w:val="000000"/>
              </w:rPr>
              <w:t>p-value</w:t>
            </w:r>
          </w:p>
        </w:tc>
      </w:tr>
      <w:tr w:rsidR="00E5563E" w:rsidRPr="00107F9C" w14:paraId="01D2AC7A" w14:textId="77777777" w:rsidTr="00CC0262">
        <w:trPr>
          <w:trHeight w:val="320"/>
        </w:trPr>
        <w:tc>
          <w:tcPr>
            <w:tcW w:w="4520" w:type="dxa"/>
            <w:tcBorders>
              <w:top w:val="nil"/>
              <w:left w:val="nil"/>
              <w:bottom w:val="nil"/>
              <w:right w:val="nil"/>
            </w:tcBorders>
            <w:shd w:val="clear" w:color="auto" w:fill="auto"/>
            <w:noWrap/>
            <w:vAlign w:val="bottom"/>
            <w:hideMark/>
          </w:tcPr>
          <w:p w14:paraId="08F197CA" w14:textId="77777777" w:rsidR="00E5563E" w:rsidRPr="00AF33B3" w:rsidRDefault="00E5563E" w:rsidP="00E5563E">
            <w:pPr>
              <w:rPr>
                <w:rFonts w:ascii="Times" w:hAnsi="Times"/>
                <w:b/>
                <w:bCs/>
                <w:color w:val="000000"/>
              </w:rPr>
            </w:pPr>
            <w:r w:rsidRPr="00AF33B3">
              <w:rPr>
                <w:rFonts w:ascii="Times" w:hAnsi="Times"/>
                <w:b/>
                <w:bCs/>
                <w:color w:val="000000"/>
              </w:rPr>
              <w:t>Cash program</w:t>
            </w:r>
          </w:p>
        </w:tc>
        <w:tc>
          <w:tcPr>
            <w:tcW w:w="1300" w:type="dxa"/>
            <w:tcBorders>
              <w:top w:val="nil"/>
              <w:left w:val="nil"/>
              <w:bottom w:val="nil"/>
              <w:right w:val="nil"/>
            </w:tcBorders>
            <w:shd w:val="clear" w:color="auto" w:fill="auto"/>
            <w:noWrap/>
            <w:vAlign w:val="bottom"/>
            <w:hideMark/>
          </w:tcPr>
          <w:p w14:paraId="3758CAF1" w14:textId="78E4956A" w:rsidR="00E5563E" w:rsidRPr="00E5563E" w:rsidRDefault="00E5563E" w:rsidP="00E5563E">
            <w:pPr>
              <w:jc w:val="right"/>
              <w:rPr>
                <w:rFonts w:ascii="Times" w:hAnsi="Times"/>
                <w:b/>
                <w:bCs/>
                <w:color w:val="000000"/>
              </w:rPr>
            </w:pPr>
            <w:r w:rsidRPr="00E5563E">
              <w:rPr>
                <w:rFonts w:ascii="Times" w:hAnsi="Times"/>
                <w:color w:val="000000"/>
              </w:rPr>
              <w:t>0.99</w:t>
            </w:r>
          </w:p>
        </w:tc>
        <w:tc>
          <w:tcPr>
            <w:tcW w:w="1300" w:type="dxa"/>
            <w:tcBorders>
              <w:top w:val="nil"/>
              <w:left w:val="nil"/>
              <w:bottom w:val="nil"/>
              <w:right w:val="nil"/>
            </w:tcBorders>
            <w:shd w:val="clear" w:color="auto" w:fill="auto"/>
            <w:noWrap/>
            <w:vAlign w:val="bottom"/>
            <w:hideMark/>
          </w:tcPr>
          <w:p w14:paraId="646E5FFB" w14:textId="14E8E33F" w:rsidR="00E5563E" w:rsidRPr="00E5563E" w:rsidRDefault="00E5563E" w:rsidP="00E5563E">
            <w:pPr>
              <w:jc w:val="right"/>
              <w:rPr>
                <w:rFonts w:ascii="Times" w:hAnsi="Times"/>
                <w:b/>
                <w:bCs/>
                <w:color w:val="000000"/>
              </w:rPr>
            </w:pPr>
            <w:r w:rsidRPr="00E5563E">
              <w:rPr>
                <w:rFonts w:ascii="Times" w:hAnsi="Times"/>
                <w:color w:val="000000"/>
              </w:rPr>
              <w:t>0.95</w:t>
            </w:r>
          </w:p>
        </w:tc>
        <w:tc>
          <w:tcPr>
            <w:tcW w:w="1300" w:type="dxa"/>
            <w:tcBorders>
              <w:top w:val="nil"/>
              <w:left w:val="nil"/>
              <w:bottom w:val="nil"/>
              <w:right w:val="nil"/>
            </w:tcBorders>
            <w:shd w:val="clear" w:color="auto" w:fill="auto"/>
            <w:noWrap/>
            <w:vAlign w:val="bottom"/>
            <w:hideMark/>
          </w:tcPr>
          <w:p w14:paraId="7965179E" w14:textId="743101F8" w:rsidR="00E5563E" w:rsidRPr="00E5563E" w:rsidRDefault="00E5563E" w:rsidP="00E5563E">
            <w:pPr>
              <w:jc w:val="right"/>
              <w:rPr>
                <w:rFonts w:ascii="Times" w:hAnsi="Times"/>
                <w:b/>
                <w:bCs/>
                <w:color w:val="000000"/>
              </w:rPr>
            </w:pPr>
            <w:r w:rsidRPr="00E5563E">
              <w:rPr>
                <w:rFonts w:ascii="Times" w:hAnsi="Times"/>
                <w:color w:val="000000"/>
              </w:rPr>
              <w:t>1.03</w:t>
            </w:r>
          </w:p>
        </w:tc>
        <w:tc>
          <w:tcPr>
            <w:tcW w:w="1300" w:type="dxa"/>
            <w:tcBorders>
              <w:top w:val="nil"/>
              <w:left w:val="nil"/>
              <w:bottom w:val="nil"/>
              <w:right w:val="nil"/>
            </w:tcBorders>
            <w:shd w:val="clear" w:color="auto" w:fill="auto"/>
            <w:noWrap/>
            <w:vAlign w:val="bottom"/>
            <w:hideMark/>
          </w:tcPr>
          <w:p w14:paraId="3647F6C5" w14:textId="1B61AF16" w:rsidR="00E5563E" w:rsidRPr="00E5563E" w:rsidRDefault="00E5563E" w:rsidP="00E5563E">
            <w:pPr>
              <w:jc w:val="right"/>
              <w:rPr>
                <w:rFonts w:ascii="Times" w:hAnsi="Times"/>
                <w:b/>
                <w:bCs/>
                <w:color w:val="000000"/>
              </w:rPr>
            </w:pPr>
            <w:r w:rsidRPr="00E5563E">
              <w:rPr>
                <w:rFonts w:ascii="Times" w:hAnsi="Times" w:cs="Arial"/>
                <w:color w:val="000000"/>
              </w:rPr>
              <w:t>0.5</w:t>
            </w:r>
            <w:r>
              <w:rPr>
                <w:rFonts w:ascii="Times" w:hAnsi="Times" w:cs="Arial"/>
                <w:color w:val="000000"/>
              </w:rPr>
              <w:t>3</w:t>
            </w:r>
          </w:p>
        </w:tc>
      </w:tr>
      <w:tr w:rsidR="000F6B2B" w:rsidRPr="00107F9C" w14:paraId="77412C2A" w14:textId="77777777" w:rsidTr="00CC0262">
        <w:trPr>
          <w:trHeight w:val="320"/>
        </w:trPr>
        <w:tc>
          <w:tcPr>
            <w:tcW w:w="4520" w:type="dxa"/>
            <w:tcBorders>
              <w:top w:val="nil"/>
              <w:left w:val="nil"/>
              <w:bottom w:val="nil"/>
              <w:right w:val="nil"/>
            </w:tcBorders>
            <w:shd w:val="clear" w:color="auto" w:fill="auto"/>
            <w:noWrap/>
            <w:vAlign w:val="bottom"/>
          </w:tcPr>
          <w:p w14:paraId="3629B2F5" w14:textId="4FBFA155" w:rsidR="000F6B2B" w:rsidRPr="00107F9C" w:rsidRDefault="000F6B2B" w:rsidP="00E5563E">
            <w:pPr>
              <w:rPr>
                <w:rFonts w:ascii="Times" w:hAnsi="Times"/>
                <w:color w:val="000000"/>
              </w:rPr>
            </w:pPr>
            <w:r>
              <w:rPr>
                <w:rFonts w:ascii="Times" w:hAnsi="Times"/>
                <w:color w:val="000000"/>
              </w:rPr>
              <w:t>GDP per capita ($1000)</w:t>
            </w:r>
          </w:p>
        </w:tc>
        <w:tc>
          <w:tcPr>
            <w:tcW w:w="1300" w:type="dxa"/>
            <w:tcBorders>
              <w:top w:val="nil"/>
              <w:left w:val="nil"/>
              <w:bottom w:val="nil"/>
              <w:right w:val="nil"/>
            </w:tcBorders>
            <w:shd w:val="clear" w:color="auto" w:fill="auto"/>
            <w:noWrap/>
            <w:vAlign w:val="bottom"/>
          </w:tcPr>
          <w:p w14:paraId="78C322F0" w14:textId="2FD64064" w:rsidR="000F6B2B" w:rsidRPr="00E5563E" w:rsidRDefault="000F6B2B" w:rsidP="00E5563E">
            <w:pPr>
              <w:jc w:val="right"/>
              <w:rPr>
                <w:rFonts w:ascii="Times" w:hAnsi="Times"/>
                <w:color w:val="000000"/>
              </w:rPr>
            </w:pPr>
            <w:r>
              <w:rPr>
                <w:rFonts w:ascii="Times" w:hAnsi="Times"/>
                <w:color w:val="000000"/>
              </w:rPr>
              <w:t>1.00</w:t>
            </w:r>
          </w:p>
        </w:tc>
        <w:tc>
          <w:tcPr>
            <w:tcW w:w="1300" w:type="dxa"/>
            <w:tcBorders>
              <w:top w:val="nil"/>
              <w:left w:val="nil"/>
              <w:bottom w:val="nil"/>
              <w:right w:val="nil"/>
            </w:tcBorders>
            <w:shd w:val="clear" w:color="auto" w:fill="auto"/>
            <w:noWrap/>
            <w:vAlign w:val="bottom"/>
          </w:tcPr>
          <w:p w14:paraId="71204B65" w14:textId="19BE4201" w:rsidR="000F6B2B" w:rsidRPr="00E5563E" w:rsidRDefault="000F6B2B" w:rsidP="00E5563E">
            <w:pPr>
              <w:jc w:val="right"/>
              <w:rPr>
                <w:rFonts w:ascii="Times" w:hAnsi="Times"/>
                <w:color w:val="000000"/>
              </w:rPr>
            </w:pPr>
            <w:r>
              <w:rPr>
                <w:rFonts w:ascii="Times" w:hAnsi="Times"/>
                <w:color w:val="000000"/>
              </w:rPr>
              <w:t>1.00</w:t>
            </w:r>
          </w:p>
        </w:tc>
        <w:tc>
          <w:tcPr>
            <w:tcW w:w="1300" w:type="dxa"/>
            <w:tcBorders>
              <w:top w:val="nil"/>
              <w:left w:val="nil"/>
              <w:bottom w:val="nil"/>
              <w:right w:val="nil"/>
            </w:tcBorders>
            <w:shd w:val="clear" w:color="auto" w:fill="auto"/>
            <w:noWrap/>
            <w:vAlign w:val="bottom"/>
          </w:tcPr>
          <w:p w14:paraId="7EF9456B" w14:textId="7CD0905D" w:rsidR="000F6B2B" w:rsidRPr="00E5563E" w:rsidRDefault="000F6B2B" w:rsidP="00E5563E">
            <w:pPr>
              <w:jc w:val="right"/>
              <w:rPr>
                <w:rFonts w:ascii="Times" w:hAnsi="Times"/>
                <w:color w:val="000000"/>
              </w:rPr>
            </w:pPr>
            <w:r>
              <w:rPr>
                <w:rFonts w:ascii="Times" w:hAnsi="Times"/>
                <w:color w:val="000000"/>
              </w:rPr>
              <w:t>1.01</w:t>
            </w:r>
          </w:p>
        </w:tc>
        <w:tc>
          <w:tcPr>
            <w:tcW w:w="1300" w:type="dxa"/>
            <w:tcBorders>
              <w:top w:val="nil"/>
              <w:left w:val="nil"/>
              <w:bottom w:val="nil"/>
              <w:right w:val="nil"/>
            </w:tcBorders>
            <w:shd w:val="clear" w:color="auto" w:fill="auto"/>
            <w:noWrap/>
            <w:vAlign w:val="bottom"/>
          </w:tcPr>
          <w:p w14:paraId="3BE91115" w14:textId="299C6048" w:rsidR="000F6B2B" w:rsidRPr="00E5563E" w:rsidRDefault="000F6B2B" w:rsidP="00E5563E">
            <w:pPr>
              <w:jc w:val="right"/>
              <w:rPr>
                <w:rFonts w:ascii="Times" w:hAnsi="Times" w:cs="Arial"/>
                <w:color w:val="000000"/>
              </w:rPr>
            </w:pPr>
            <w:r>
              <w:rPr>
                <w:rFonts w:ascii="Times" w:hAnsi="Times" w:cs="Arial"/>
                <w:color w:val="000000"/>
              </w:rPr>
              <w:t>0.42</w:t>
            </w:r>
          </w:p>
        </w:tc>
      </w:tr>
      <w:tr w:rsidR="00E5563E" w:rsidRPr="00107F9C" w14:paraId="2CC2A103" w14:textId="77777777" w:rsidTr="00CC0262">
        <w:trPr>
          <w:trHeight w:val="320"/>
        </w:trPr>
        <w:tc>
          <w:tcPr>
            <w:tcW w:w="4520" w:type="dxa"/>
            <w:tcBorders>
              <w:top w:val="nil"/>
              <w:left w:val="nil"/>
              <w:bottom w:val="nil"/>
              <w:right w:val="nil"/>
            </w:tcBorders>
            <w:shd w:val="clear" w:color="auto" w:fill="auto"/>
            <w:noWrap/>
            <w:vAlign w:val="bottom"/>
            <w:hideMark/>
          </w:tcPr>
          <w:p w14:paraId="0A2F6DAF" w14:textId="77777777" w:rsidR="00E5563E" w:rsidRPr="00107F9C" w:rsidRDefault="00E5563E" w:rsidP="00E5563E">
            <w:pPr>
              <w:rPr>
                <w:rFonts w:ascii="Times" w:hAnsi="Times"/>
                <w:color w:val="000000"/>
              </w:rPr>
            </w:pPr>
            <w:r w:rsidRPr="00107F9C">
              <w:rPr>
                <w:rFonts w:ascii="Times" w:hAnsi="Times"/>
                <w:color w:val="000000"/>
              </w:rPr>
              <w:t>PEPFAR funding per capita ($</w:t>
            </w:r>
            <w:r>
              <w:rPr>
                <w:rFonts w:ascii="Times" w:hAnsi="Times"/>
                <w:color w:val="000000"/>
              </w:rPr>
              <w:t>5</w:t>
            </w:r>
            <w:r w:rsidRPr="00107F9C">
              <w:rPr>
                <w:rFonts w:ascii="Times" w:hAnsi="Times"/>
                <w:color w:val="000000"/>
              </w:rPr>
              <w:t>)</w:t>
            </w:r>
          </w:p>
        </w:tc>
        <w:tc>
          <w:tcPr>
            <w:tcW w:w="1300" w:type="dxa"/>
            <w:tcBorders>
              <w:top w:val="nil"/>
              <w:left w:val="nil"/>
              <w:bottom w:val="nil"/>
              <w:right w:val="nil"/>
            </w:tcBorders>
            <w:shd w:val="clear" w:color="auto" w:fill="auto"/>
            <w:noWrap/>
            <w:vAlign w:val="bottom"/>
            <w:hideMark/>
          </w:tcPr>
          <w:p w14:paraId="588F903E" w14:textId="1FBFC214" w:rsidR="00E5563E" w:rsidRPr="00E5563E" w:rsidRDefault="00E5563E" w:rsidP="00E5563E">
            <w:pPr>
              <w:jc w:val="right"/>
              <w:rPr>
                <w:rFonts w:ascii="Times" w:hAnsi="Times"/>
                <w:color w:val="000000"/>
              </w:rPr>
            </w:pPr>
            <w:r w:rsidRPr="00E5563E">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169D77CD" w14:textId="03851604" w:rsidR="00E5563E" w:rsidRPr="00E5563E" w:rsidRDefault="00E5563E" w:rsidP="00E5563E">
            <w:pPr>
              <w:jc w:val="right"/>
              <w:rPr>
                <w:rFonts w:ascii="Times" w:hAnsi="Times"/>
                <w:color w:val="000000"/>
              </w:rPr>
            </w:pPr>
            <w:r w:rsidRPr="00E5563E">
              <w:rPr>
                <w:rFonts w:ascii="Times" w:hAnsi="Times"/>
                <w:color w:val="000000"/>
              </w:rPr>
              <w:t>0.97</w:t>
            </w:r>
          </w:p>
        </w:tc>
        <w:tc>
          <w:tcPr>
            <w:tcW w:w="1300" w:type="dxa"/>
            <w:tcBorders>
              <w:top w:val="nil"/>
              <w:left w:val="nil"/>
              <w:bottom w:val="nil"/>
              <w:right w:val="nil"/>
            </w:tcBorders>
            <w:shd w:val="clear" w:color="auto" w:fill="auto"/>
            <w:noWrap/>
            <w:vAlign w:val="bottom"/>
            <w:hideMark/>
          </w:tcPr>
          <w:p w14:paraId="3209C37F" w14:textId="57C9F578" w:rsidR="00E5563E" w:rsidRPr="00E5563E" w:rsidRDefault="00E5563E" w:rsidP="00E5563E">
            <w:pPr>
              <w:jc w:val="right"/>
              <w:rPr>
                <w:rFonts w:ascii="Times" w:hAnsi="Times"/>
                <w:color w:val="000000"/>
              </w:rPr>
            </w:pPr>
            <w:r w:rsidRPr="00E5563E">
              <w:rPr>
                <w:rFonts w:ascii="Times" w:hAnsi="Times"/>
                <w:color w:val="000000"/>
              </w:rPr>
              <w:t>0.99</w:t>
            </w:r>
          </w:p>
        </w:tc>
        <w:tc>
          <w:tcPr>
            <w:tcW w:w="1300" w:type="dxa"/>
            <w:tcBorders>
              <w:top w:val="nil"/>
              <w:left w:val="nil"/>
              <w:bottom w:val="nil"/>
              <w:right w:val="nil"/>
            </w:tcBorders>
            <w:shd w:val="clear" w:color="auto" w:fill="auto"/>
            <w:noWrap/>
            <w:vAlign w:val="bottom"/>
            <w:hideMark/>
          </w:tcPr>
          <w:p w14:paraId="3B9DB8AD" w14:textId="5A2D9FD5" w:rsidR="00E5563E" w:rsidRPr="00E5563E" w:rsidRDefault="00E5563E" w:rsidP="00E5563E">
            <w:pPr>
              <w:jc w:val="right"/>
              <w:rPr>
                <w:rFonts w:ascii="Times" w:hAnsi="Times"/>
                <w:color w:val="000000"/>
              </w:rPr>
            </w:pPr>
            <w:r w:rsidRPr="00E5563E">
              <w:rPr>
                <w:rFonts w:ascii="Times" w:hAnsi="Times" w:cs="Arial"/>
                <w:color w:val="000000"/>
              </w:rPr>
              <w:t>0.00</w:t>
            </w:r>
            <w:r>
              <w:rPr>
                <w:rFonts w:ascii="Times" w:hAnsi="Times" w:cs="Arial"/>
                <w:color w:val="000000"/>
              </w:rPr>
              <w:t>4</w:t>
            </w:r>
          </w:p>
        </w:tc>
      </w:tr>
      <w:tr w:rsidR="00E5563E" w:rsidRPr="00107F9C" w14:paraId="44B6CC4C" w14:textId="77777777" w:rsidTr="00E5563E">
        <w:trPr>
          <w:trHeight w:val="320"/>
        </w:trPr>
        <w:tc>
          <w:tcPr>
            <w:tcW w:w="4520" w:type="dxa"/>
            <w:tcBorders>
              <w:top w:val="nil"/>
              <w:left w:val="nil"/>
              <w:bottom w:val="nil"/>
              <w:right w:val="nil"/>
            </w:tcBorders>
            <w:shd w:val="clear" w:color="auto" w:fill="auto"/>
            <w:noWrap/>
            <w:vAlign w:val="bottom"/>
            <w:hideMark/>
          </w:tcPr>
          <w:p w14:paraId="41A7B39A" w14:textId="77777777" w:rsidR="00E5563E" w:rsidRPr="00107F9C" w:rsidRDefault="00E5563E" w:rsidP="00E5563E">
            <w:pPr>
              <w:rPr>
                <w:rFonts w:ascii="Times" w:hAnsi="Times"/>
                <w:color w:val="000000"/>
              </w:rPr>
            </w:pPr>
            <w:r w:rsidRPr="00107F9C">
              <w:rPr>
                <w:rFonts w:ascii="Times" w:hAnsi="Times"/>
                <w:color w:val="000000"/>
              </w:rPr>
              <w:t>Global Fund funding per capita ($</w:t>
            </w:r>
            <w:r>
              <w:rPr>
                <w:rFonts w:ascii="Times" w:hAnsi="Times"/>
                <w:color w:val="000000"/>
              </w:rPr>
              <w:t>5</w:t>
            </w:r>
            <w:r w:rsidRPr="00107F9C">
              <w:rPr>
                <w:rFonts w:ascii="Times" w:hAnsi="Times"/>
                <w:color w:val="000000"/>
              </w:rPr>
              <w:t>)</w:t>
            </w:r>
          </w:p>
        </w:tc>
        <w:tc>
          <w:tcPr>
            <w:tcW w:w="1300" w:type="dxa"/>
            <w:tcBorders>
              <w:top w:val="nil"/>
              <w:left w:val="nil"/>
              <w:bottom w:val="nil"/>
              <w:right w:val="nil"/>
            </w:tcBorders>
            <w:shd w:val="clear" w:color="auto" w:fill="auto"/>
            <w:noWrap/>
            <w:vAlign w:val="bottom"/>
          </w:tcPr>
          <w:p w14:paraId="59A1E7AC" w14:textId="0168FB76" w:rsidR="00E5563E" w:rsidRPr="00E5563E" w:rsidRDefault="00E5563E" w:rsidP="00E5563E">
            <w:pPr>
              <w:jc w:val="right"/>
              <w:rPr>
                <w:rFonts w:ascii="Times" w:hAnsi="Times"/>
                <w:color w:val="000000"/>
              </w:rPr>
            </w:pPr>
            <w:r>
              <w:rPr>
                <w:rFonts w:ascii="Times" w:hAnsi="Times"/>
                <w:color w:val="000000"/>
              </w:rPr>
              <w:t>0.99</w:t>
            </w:r>
          </w:p>
        </w:tc>
        <w:tc>
          <w:tcPr>
            <w:tcW w:w="1300" w:type="dxa"/>
            <w:tcBorders>
              <w:top w:val="nil"/>
              <w:left w:val="nil"/>
              <w:bottom w:val="nil"/>
              <w:right w:val="nil"/>
            </w:tcBorders>
            <w:shd w:val="clear" w:color="auto" w:fill="auto"/>
            <w:noWrap/>
            <w:vAlign w:val="bottom"/>
          </w:tcPr>
          <w:p w14:paraId="33418B53" w14:textId="27AF2050" w:rsidR="00E5563E" w:rsidRPr="00E5563E" w:rsidRDefault="00E5563E" w:rsidP="00E5563E">
            <w:pPr>
              <w:jc w:val="right"/>
              <w:rPr>
                <w:rFonts w:ascii="Times" w:hAnsi="Times"/>
                <w:color w:val="000000"/>
              </w:rPr>
            </w:pPr>
            <w:r>
              <w:rPr>
                <w:rFonts w:ascii="Times" w:hAnsi="Times"/>
                <w:color w:val="000000"/>
              </w:rPr>
              <w:t>0.98</w:t>
            </w:r>
          </w:p>
        </w:tc>
        <w:tc>
          <w:tcPr>
            <w:tcW w:w="1300" w:type="dxa"/>
            <w:tcBorders>
              <w:top w:val="nil"/>
              <w:left w:val="nil"/>
              <w:bottom w:val="nil"/>
              <w:right w:val="nil"/>
            </w:tcBorders>
            <w:shd w:val="clear" w:color="auto" w:fill="auto"/>
            <w:noWrap/>
            <w:vAlign w:val="bottom"/>
          </w:tcPr>
          <w:p w14:paraId="748AC0D2" w14:textId="5E86234F" w:rsidR="00E5563E" w:rsidRPr="00E5563E" w:rsidRDefault="00E5563E" w:rsidP="00E5563E">
            <w:pPr>
              <w:jc w:val="right"/>
              <w:rPr>
                <w:rFonts w:ascii="Times" w:hAnsi="Times"/>
                <w:color w:val="000000"/>
              </w:rPr>
            </w:pPr>
            <w:r>
              <w:rPr>
                <w:rFonts w:ascii="Times" w:hAnsi="Times"/>
                <w:color w:val="000000"/>
              </w:rPr>
              <w:t>1.01</w:t>
            </w:r>
          </w:p>
        </w:tc>
        <w:tc>
          <w:tcPr>
            <w:tcW w:w="1300" w:type="dxa"/>
            <w:tcBorders>
              <w:top w:val="nil"/>
              <w:left w:val="nil"/>
              <w:bottom w:val="nil"/>
              <w:right w:val="nil"/>
            </w:tcBorders>
            <w:shd w:val="clear" w:color="auto" w:fill="auto"/>
            <w:noWrap/>
            <w:vAlign w:val="bottom"/>
          </w:tcPr>
          <w:p w14:paraId="0A14380C" w14:textId="2006E01A" w:rsidR="00E5563E" w:rsidRPr="00E5563E" w:rsidRDefault="00E5563E" w:rsidP="00E5563E">
            <w:pPr>
              <w:jc w:val="right"/>
              <w:rPr>
                <w:rFonts w:ascii="Times" w:hAnsi="Times"/>
                <w:color w:val="000000"/>
              </w:rPr>
            </w:pPr>
            <w:r>
              <w:rPr>
                <w:rFonts w:ascii="Times" w:hAnsi="Times"/>
                <w:color w:val="000000"/>
              </w:rPr>
              <w:t>0.33</w:t>
            </w:r>
          </w:p>
        </w:tc>
      </w:tr>
      <w:tr w:rsidR="00E5563E" w:rsidRPr="00107F9C" w14:paraId="10C1443B" w14:textId="77777777" w:rsidTr="00CC0262">
        <w:trPr>
          <w:trHeight w:val="320"/>
        </w:trPr>
        <w:tc>
          <w:tcPr>
            <w:tcW w:w="4520" w:type="dxa"/>
            <w:tcBorders>
              <w:top w:val="nil"/>
              <w:left w:val="nil"/>
              <w:bottom w:val="nil"/>
              <w:right w:val="nil"/>
            </w:tcBorders>
            <w:shd w:val="clear" w:color="auto" w:fill="auto"/>
            <w:noWrap/>
            <w:vAlign w:val="bottom"/>
            <w:hideMark/>
          </w:tcPr>
          <w:p w14:paraId="33C85255" w14:textId="77777777" w:rsidR="00E5563E" w:rsidRPr="00107F9C" w:rsidRDefault="00E5563E" w:rsidP="00E5563E">
            <w:pPr>
              <w:rPr>
                <w:rFonts w:ascii="Times" w:hAnsi="Times"/>
                <w:color w:val="000000"/>
              </w:rPr>
            </w:pPr>
            <w:r w:rsidRPr="00107F9C">
              <w:rPr>
                <w:rFonts w:ascii="Times" w:hAnsi="Times"/>
                <w:color w:val="000000"/>
              </w:rPr>
              <w:t>WB Corruption</w:t>
            </w:r>
          </w:p>
        </w:tc>
        <w:tc>
          <w:tcPr>
            <w:tcW w:w="1300" w:type="dxa"/>
            <w:tcBorders>
              <w:top w:val="nil"/>
              <w:left w:val="nil"/>
              <w:bottom w:val="nil"/>
              <w:right w:val="nil"/>
            </w:tcBorders>
            <w:shd w:val="clear" w:color="auto" w:fill="auto"/>
            <w:noWrap/>
            <w:vAlign w:val="bottom"/>
            <w:hideMark/>
          </w:tcPr>
          <w:p w14:paraId="270B4EBD" w14:textId="18C502DE" w:rsidR="00E5563E" w:rsidRPr="00E5563E" w:rsidRDefault="00E5563E" w:rsidP="00E5563E">
            <w:pPr>
              <w:jc w:val="right"/>
              <w:rPr>
                <w:rFonts w:ascii="Times" w:hAnsi="Times"/>
                <w:color w:val="000000"/>
              </w:rPr>
            </w:pPr>
            <w:r w:rsidRPr="00E5563E">
              <w:rPr>
                <w:rFonts w:ascii="Times" w:hAnsi="Times"/>
                <w:color w:val="000000"/>
              </w:rPr>
              <w:t>0.99</w:t>
            </w:r>
          </w:p>
        </w:tc>
        <w:tc>
          <w:tcPr>
            <w:tcW w:w="1300" w:type="dxa"/>
            <w:tcBorders>
              <w:top w:val="nil"/>
              <w:left w:val="nil"/>
              <w:bottom w:val="nil"/>
              <w:right w:val="nil"/>
            </w:tcBorders>
            <w:shd w:val="clear" w:color="auto" w:fill="auto"/>
            <w:noWrap/>
            <w:vAlign w:val="bottom"/>
            <w:hideMark/>
          </w:tcPr>
          <w:p w14:paraId="77D8638D" w14:textId="3474BC7E" w:rsidR="00E5563E" w:rsidRPr="00E5563E" w:rsidRDefault="00E5563E" w:rsidP="00E5563E">
            <w:pPr>
              <w:jc w:val="right"/>
              <w:rPr>
                <w:rFonts w:ascii="Times" w:hAnsi="Times"/>
                <w:color w:val="000000"/>
              </w:rPr>
            </w:pPr>
            <w:r w:rsidRPr="00E5563E">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43700F95" w14:textId="4A9C6957" w:rsidR="00E5563E" w:rsidRPr="00E5563E" w:rsidRDefault="00E5563E" w:rsidP="00E5563E">
            <w:pPr>
              <w:jc w:val="right"/>
              <w:rPr>
                <w:rFonts w:ascii="Times" w:hAnsi="Times"/>
                <w:color w:val="000000"/>
              </w:rPr>
            </w:pPr>
            <w:r w:rsidRPr="00E5563E">
              <w:rPr>
                <w:rFonts w:ascii="Times" w:hAnsi="Times"/>
                <w:color w:val="000000"/>
              </w:rPr>
              <w:t>1.01</w:t>
            </w:r>
          </w:p>
        </w:tc>
        <w:tc>
          <w:tcPr>
            <w:tcW w:w="1300" w:type="dxa"/>
            <w:tcBorders>
              <w:top w:val="nil"/>
              <w:left w:val="nil"/>
              <w:bottom w:val="nil"/>
              <w:right w:val="nil"/>
            </w:tcBorders>
            <w:shd w:val="clear" w:color="auto" w:fill="auto"/>
            <w:noWrap/>
            <w:vAlign w:val="bottom"/>
            <w:hideMark/>
          </w:tcPr>
          <w:p w14:paraId="3D12AE9B" w14:textId="519BF705" w:rsidR="00E5563E" w:rsidRPr="00E5563E" w:rsidRDefault="00E5563E" w:rsidP="00E5563E">
            <w:pPr>
              <w:jc w:val="right"/>
              <w:rPr>
                <w:rFonts w:ascii="Times" w:hAnsi="Times"/>
                <w:color w:val="000000"/>
              </w:rPr>
            </w:pPr>
            <w:r w:rsidRPr="00E5563E">
              <w:rPr>
                <w:rFonts w:ascii="Times" w:hAnsi="Times" w:cs="Arial"/>
                <w:color w:val="000000"/>
              </w:rPr>
              <w:t>0.3</w:t>
            </w:r>
            <w:r w:rsidR="000F6B2B">
              <w:rPr>
                <w:rFonts w:ascii="Times" w:hAnsi="Times" w:cs="Arial"/>
                <w:color w:val="000000"/>
              </w:rPr>
              <w:t>1</w:t>
            </w:r>
          </w:p>
        </w:tc>
      </w:tr>
      <w:tr w:rsidR="00E5563E" w:rsidRPr="00107F9C" w14:paraId="2D48D9D5" w14:textId="77777777" w:rsidTr="00CC0262">
        <w:trPr>
          <w:trHeight w:val="320"/>
        </w:trPr>
        <w:tc>
          <w:tcPr>
            <w:tcW w:w="4520" w:type="dxa"/>
            <w:tcBorders>
              <w:top w:val="nil"/>
              <w:left w:val="nil"/>
              <w:bottom w:val="nil"/>
              <w:right w:val="nil"/>
            </w:tcBorders>
            <w:shd w:val="clear" w:color="auto" w:fill="auto"/>
            <w:noWrap/>
            <w:vAlign w:val="bottom"/>
            <w:hideMark/>
          </w:tcPr>
          <w:p w14:paraId="61634FB1" w14:textId="77777777" w:rsidR="00E5563E" w:rsidRPr="00107F9C" w:rsidRDefault="00E5563E" w:rsidP="00E5563E">
            <w:pPr>
              <w:rPr>
                <w:rFonts w:ascii="Times" w:hAnsi="Times"/>
                <w:color w:val="000000"/>
              </w:rPr>
            </w:pPr>
            <w:r w:rsidRPr="00107F9C">
              <w:rPr>
                <w:rFonts w:ascii="Times" w:hAnsi="Times"/>
                <w:color w:val="000000"/>
              </w:rPr>
              <w:t>WB Stability and Violence</w:t>
            </w:r>
          </w:p>
        </w:tc>
        <w:tc>
          <w:tcPr>
            <w:tcW w:w="1300" w:type="dxa"/>
            <w:tcBorders>
              <w:top w:val="nil"/>
              <w:left w:val="nil"/>
              <w:bottom w:val="nil"/>
              <w:right w:val="nil"/>
            </w:tcBorders>
            <w:shd w:val="clear" w:color="auto" w:fill="auto"/>
            <w:noWrap/>
            <w:vAlign w:val="bottom"/>
            <w:hideMark/>
          </w:tcPr>
          <w:p w14:paraId="39F52559" w14:textId="04744F87" w:rsidR="00E5563E" w:rsidRPr="00E5563E" w:rsidRDefault="00E5563E" w:rsidP="00E5563E">
            <w:pPr>
              <w:jc w:val="right"/>
              <w:rPr>
                <w:rFonts w:ascii="Times" w:hAnsi="Times"/>
                <w:color w:val="000000"/>
              </w:rPr>
            </w:pPr>
            <w:r w:rsidRPr="00E5563E">
              <w:rPr>
                <w:rFonts w:ascii="Times" w:hAnsi="Times"/>
                <w:color w:val="000000"/>
              </w:rPr>
              <w:t>1.02</w:t>
            </w:r>
          </w:p>
        </w:tc>
        <w:tc>
          <w:tcPr>
            <w:tcW w:w="1300" w:type="dxa"/>
            <w:tcBorders>
              <w:top w:val="nil"/>
              <w:left w:val="nil"/>
              <w:bottom w:val="nil"/>
              <w:right w:val="nil"/>
            </w:tcBorders>
            <w:shd w:val="clear" w:color="auto" w:fill="auto"/>
            <w:noWrap/>
            <w:vAlign w:val="bottom"/>
            <w:hideMark/>
          </w:tcPr>
          <w:p w14:paraId="0CA69E54" w14:textId="262D52B8" w:rsidR="00E5563E" w:rsidRPr="00E5563E" w:rsidRDefault="00E5563E" w:rsidP="00E5563E">
            <w:pPr>
              <w:jc w:val="right"/>
              <w:rPr>
                <w:rFonts w:ascii="Times" w:hAnsi="Times"/>
                <w:color w:val="000000"/>
              </w:rPr>
            </w:pPr>
            <w:r w:rsidRPr="00E5563E">
              <w:rPr>
                <w:rFonts w:ascii="Times" w:hAnsi="Times"/>
                <w:color w:val="000000"/>
              </w:rPr>
              <w:t>0.98</w:t>
            </w:r>
          </w:p>
        </w:tc>
        <w:tc>
          <w:tcPr>
            <w:tcW w:w="1300" w:type="dxa"/>
            <w:tcBorders>
              <w:top w:val="nil"/>
              <w:left w:val="nil"/>
              <w:bottom w:val="nil"/>
              <w:right w:val="nil"/>
            </w:tcBorders>
            <w:shd w:val="clear" w:color="auto" w:fill="auto"/>
            <w:noWrap/>
            <w:vAlign w:val="bottom"/>
            <w:hideMark/>
          </w:tcPr>
          <w:p w14:paraId="6F14AB91" w14:textId="107768E1" w:rsidR="00E5563E" w:rsidRPr="00E5563E" w:rsidRDefault="00E5563E" w:rsidP="00E5563E">
            <w:pPr>
              <w:jc w:val="right"/>
              <w:rPr>
                <w:rFonts w:ascii="Times" w:hAnsi="Times"/>
                <w:color w:val="000000"/>
              </w:rPr>
            </w:pPr>
            <w:r w:rsidRPr="00E5563E">
              <w:rPr>
                <w:rFonts w:ascii="Times" w:hAnsi="Times"/>
                <w:color w:val="000000"/>
              </w:rPr>
              <w:t>1.06</w:t>
            </w:r>
          </w:p>
        </w:tc>
        <w:tc>
          <w:tcPr>
            <w:tcW w:w="1300" w:type="dxa"/>
            <w:tcBorders>
              <w:top w:val="nil"/>
              <w:left w:val="nil"/>
              <w:bottom w:val="nil"/>
              <w:right w:val="nil"/>
            </w:tcBorders>
            <w:shd w:val="clear" w:color="auto" w:fill="auto"/>
            <w:noWrap/>
            <w:vAlign w:val="bottom"/>
            <w:hideMark/>
          </w:tcPr>
          <w:p w14:paraId="0706DC94" w14:textId="49CEEF6C" w:rsidR="00E5563E" w:rsidRPr="00E5563E" w:rsidRDefault="00E5563E" w:rsidP="00E5563E">
            <w:pPr>
              <w:jc w:val="right"/>
              <w:rPr>
                <w:rFonts w:ascii="Times" w:hAnsi="Times"/>
                <w:color w:val="000000"/>
              </w:rPr>
            </w:pPr>
            <w:r w:rsidRPr="00E5563E">
              <w:rPr>
                <w:rFonts w:ascii="Times" w:hAnsi="Times" w:cs="Arial"/>
                <w:color w:val="000000"/>
              </w:rPr>
              <w:t>0.</w:t>
            </w:r>
            <w:r w:rsidR="000F6B2B">
              <w:rPr>
                <w:rFonts w:ascii="Times" w:hAnsi="Times" w:cs="Arial"/>
                <w:color w:val="000000"/>
              </w:rPr>
              <w:t>70</w:t>
            </w:r>
          </w:p>
        </w:tc>
      </w:tr>
      <w:tr w:rsidR="00E5563E" w:rsidRPr="00107F9C" w14:paraId="0D858D41" w14:textId="77777777" w:rsidTr="00CC0262">
        <w:trPr>
          <w:trHeight w:val="320"/>
        </w:trPr>
        <w:tc>
          <w:tcPr>
            <w:tcW w:w="4520" w:type="dxa"/>
            <w:tcBorders>
              <w:top w:val="nil"/>
              <w:left w:val="nil"/>
              <w:bottom w:val="nil"/>
              <w:right w:val="nil"/>
            </w:tcBorders>
            <w:shd w:val="clear" w:color="auto" w:fill="auto"/>
            <w:noWrap/>
            <w:vAlign w:val="bottom"/>
            <w:hideMark/>
          </w:tcPr>
          <w:p w14:paraId="5ED97F78" w14:textId="77777777" w:rsidR="00E5563E" w:rsidRPr="00107F9C" w:rsidRDefault="00E5563E" w:rsidP="00E5563E">
            <w:pPr>
              <w:rPr>
                <w:rFonts w:ascii="Times" w:hAnsi="Times"/>
                <w:color w:val="000000"/>
              </w:rPr>
            </w:pPr>
            <w:r w:rsidRPr="00107F9C">
              <w:rPr>
                <w:rFonts w:ascii="Times" w:hAnsi="Times"/>
                <w:color w:val="000000"/>
              </w:rPr>
              <w:t>WB Voice and Accountability</w:t>
            </w:r>
          </w:p>
        </w:tc>
        <w:tc>
          <w:tcPr>
            <w:tcW w:w="1300" w:type="dxa"/>
            <w:tcBorders>
              <w:top w:val="nil"/>
              <w:left w:val="nil"/>
              <w:bottom w:val="nil"/>
              <w:right w:val="nil"/>
            </w:tcBorders>
            <w:shd w:val="clear" w:color="auto" w:fill="auto"/>
            <w:noWrap/>
            <w:vAlign w:val="bottom"/>
            <w:hideMark/>
          </w:tcPr>
          <w:p w14:paraId="58FBF62F" w14:textId="020F830D" w:rsidR="00E5563E" w:rsidRPr="00E5563E" w:rsidRDefault="00E5563E" w:rsidP="00E5563E">
            <w:pPr>
              <w:jc w:val="right"/>
              <w:rPr>
                <w:rFonts w:ascii="Times" w:hAnsi="Times"/>
                <w:color w:val="000000"/>
              </w:rPr>
            </w:pPr>
            <w:r w:rsidRPr="00E5563E">
              <w:rPr>
                <w:rFonts w:ascii="Times" w:hAnsi="Times"/>
                <w:color w:val="000000"/>
              </w:rPr>
              <w:t>0.99</w:t>
            </w:r>
          </w:p>
        </w:tc>
        <w:tc>
          <w:tcPr>
            <w:tcW w:w="1300" w:type="dxa"/>
            <w:tcBorders>
              <w:top w:val="nil"/>
              <w:left w:val="nil"/>
              <w:bottom w:val="nil"/>
              <w:right w:val="nil"/>
            </w:tcBorders>
            <w:shd w:val="clear" w:color="auto" w:fill="auto"/>
            <w:noWrap/>
            <w:vAlign w:val="bottom"/>
            <w:hideMark/>
          </w:tcPr>
          <w:p w14:paraId="55204FE0" w14:textId="6BDB5498" w:rsidR="00E5563E" w:rsidRPr="00E5563E" w:rsidRDefault="00E5563E" w:rsidP="00E5563E">
            <w:pPr>
              <w:jc w:val="right"/>
              <w:rPr>
                <w:rFonts w:ascii="Times" w:hAnsi="Times"/>
                <w:color w:val="000000"/>
              </w:rPr>
            </w:pPr>
            <w:r w:rsidRPr="00E5563E">
              <w:rPr>
                <w:rFonts w:ascii="Times" w:hAnsi="Times"/>
                <w:color w:val="000000"/>
              </w:rPr>
              <w:t>0.97</w:t>
            </w:r>
          </w:p>
        </w:tc>
        <w:tc>
          <w:tcPr>
            <w:tcW w:w="1300" w:type="dxa"/>
            <w:tcBorders>
              <w:top w:val="nil"/>
              <w:left w:val="nil"/>
              <w:bottom w:val="nil"/>
              <w:right w:val="nil"/>
            </w:tcBorders>
            <w:shd w:val="clear" w:color="auto" w:fill="auto"/>
            <w:noWrap/>
            <w:vAlign w:val="bottom"/>
            <w:hideMark/>
          </w:tcPr>
          <w:p w14:paraId="53A5264E" w14:textId="0D9A6EAC" w:rsidR="00E5563E" w:rsidRPr="00E5563E" w:rsidRDefault="00E5563E" w:rsidP="00E5563E">
            <w:pPr>
              <w:jc w:val="right"/>
              <w:rPr>
                <w:rFonts w:ascii="Times" w:hAnsi="Times"/>
                <w:color w:val="000000"/>
              </w:rPr>
            </w:pPr>
            <w:r w:rsidRPr="00E5563E">
              <w:rPr>
                <w:rFonts w:ascii="Times" w:hAnsi="Times"/>
                <w:color w:val="000000"/>
              </w:rPr>
              <w:t>1.02</w:t>
            </w:r>
          </w:p>
        </w:tc>
        <w:tc>
          <w:tcPr>
            <w:tcW w:w="1300" w:type="dxa"/>
            <w:tcBorders>
              <w:top w:val="nil"/>
              <w:left w:val="nil"/>
              <w:bottom w:val="nil"/>
              <w:right w:val="nil"/>
            </w:tcBorders>
            <w:shd w:val="clear" w:color="auto" w:fill="auto"/>
            <w:noWrap/>
            <w:vAlign w:val="bottom"/>
            <w:hideMark/>
          </w:tcPr>
          <w:p w14:paraId="01BB67B0" w14:textId="58A9542C" w:rsidR="00E5563E" w:rsidRPr="00E5563E" w:rsidRDefault="00E5563E" w:rsidP="00E5563E">
            <w:pPr>
              <w:jc w:val="right"/>
              <w:rPr>
                <w:rFonts w:ascii="Times" w:hAnsi="Times"/>
                <w:color w:val="000000"/>
              </w:rPr>
            </w:pPr>
            <w:r w:rsidRPr="00E5563E">
              <w:rPr>
                <w:rFonts w:ascii="Times" w:hAnsi="Times" w:cs="Arial"/>
                <w:color w:val="000000"/>
              </w:rPr>
              <w:t>0.</w:t>
            </w:r>
            <w:r w:rsidR="000F6B2B">
              <w:rPr>
                <w:rFonts w:ascii="Times" w:hAnsi="Times" w:cs="Arial"/>
                <w:color w:val="000000"/>
              </w:rPr>
              <w:t>59</w:t>
            </w:r>
          </w:p>
        </w:tc>
      </w:tr>
    </w:tbl>
    <w:p w14:paraId="5788A093" w14:textId="77777777" w:rsidR="005A7455" w:rsidRDefault="005A7455" w:rsidP="005A7455">
      <w:pPr>
        <w:rPr>
          <w:rFonts w:ascii="Times" w:hAnsi="Times"/>
        </w:rPr>
      </w:pPr>
      <w:r w:rsidRPr="00107F9C">
        <w:rPr>
          <w:rFonts w:ascii="Times" w:hAnsi="Times"/>
        </w:rPr>
        <w:t>Observations: 985 country-years</w:t>
      </w:r>
    </w:p>
    <w:p w14:paraId="7B8878E7" w14:textId="77777777" w:rsidR="005A7455" w:rsidRDefault="005A7455" w:rsidP="00F96243">
      <w:pPr>
        <w:spacing w:after="240" w:line="480" w:lineRule="auto"/>
        <w:sectPr w:rsidR="005A7455" w:rsidSect="003A7097">
          <w:pgSz w:w="15840" w:h="12240" w:orient="landscape"/>
          <w:pgMar w:top="1440" w:right="1440" w:bottom="1440" w:left="1440" w:header="720" w:footer="720" w:gutter="0"/>
          <w:lnNumType w:countBy="1" w:restart="continuous"/>
          <w:cols w:space="720"/>
          <w:docGrid w:linePitch="360"/>
        </w:sectPr>
      </w:pPr>
    </w:p>
    <w:p w14:paraId="12C6B793" w14:textId="1F3665F3" w:rsidR="005A7455" w:rsidRDefault="005A7455" w:rsidP="005A7455">
      <w:pPr>
        <w:pStyle w:val="Heading1"/>
      </w:pPr>
      <w:bookmarkStart w:id="30" w:name="_Toc82759832"/>
      <w:r w:rsidRPr="00503CBF">
        <w:lastRenderedPageBreak/>
        <w:t xml:space="preserve">Supplementary Table </w:t>
      </w:r>
      <w:r w:rsidR="00E938C8">
        <w:t>20</w:t>
      </w:r>
      <w:r w:rsidRPr="00503CBF">
        <w:t>.</w:t>
      </w:r>
      <w:r>
        <w:t xml:space="preserve"> </w:t>
      </w:r>
      <w:r w:rsidRPr="00BA2018">
        <w:t xml:space="preserve">The relationship between </w:t>
      </w:r>
      <w:r>
        <w:t>cash transfer programs</w:t>
      </w:r>
      <w:r w:rsidRPr="00BA2018">
        <w:t xml:space="preserve"> and </w:t>
      </w:r>
      <w:r>
        <w:t xml:space="preserve">the proportion of people with HIV receiving antiretrovirals </w:t>
      </w:r>
      <w:r w:rsidRPr="00BA2018">
        <w:t xml:space="preserve">using </w:t>
      </w:r>
      <w:r>
        <w:t xml:space="preserve">multivariable linear regression </w:t>
      </w:r>
      <w:r w:rsidRPr="00BA2018">
        <w:t>models</w:t>
      </w:r>
      <w:r w:rsidR="00590427">
        <w:t xml:space="preserve"> and including fixed effects for country and year</w:t>
      </w:r>
      <w:r>
        <w:t>.</w:t>
      </w:r>
      <w:bookmarkEnd w:id="30"/>
    </w:p>
    <w:tbl>
      <w:tblPr>
        <w:tblW w:w="9720" w:type="dxa"/>
        <w:tblLook w:val="04A0" w:firstRow="1" w:lastRow="0" w:firstColumn="1" w:lastColumn="0" w:noHBand="0" w:noVBand="1"/>
      </w:tblPr>
      <w:tblGrid>
        <w:gridCol w:w="4520"/>
        <w:gridCol w:w="1300"/>
        <w:gridCol w:w="1300"/>
        <w:gridCol w:w="1300"/>
        <w:gridCol w:w="1300"/>
      </w:tblGrid>
      <w:tr w:rsidR="005A7455" w:rsidRPr="00563093" w14:paraId="0E2ACAD9" w14:textId="77777777" w:rsidTr="00CC0262">
        <w:trPr>
          <w:trHeight w:val="320"/>
        </w:trPr>
        <w:tc>
          <w:tcPr>
            <w:tcW w:w="4520" w:type="dxa"/>
            <w:tcBorders>
              <w:top w:val="nil"/>
              <w:left w:val="nil"/>
              <w:bottom w:val="nil"/>
              <w:right w:val="nil"/>
            </w:tcBorders>
            <w:shd w:val="clear" w:color="auto" w:fill="auto"/>
            <w:noWrap/>
            <w:vAlign w:val="bottom"/>
            <w:hideMark/>
          </w:tcPr>
          <w:p w14:paraId="5605CE8B" w14:textId="77777777" w:rsidR="005A7455" w:rsidRPr="00563093" w:rsidRDefault="005A7455" w:rsidP="00CC0262"/>
        </w:tc>
        <w:tc>
          <w:tcPr>
            <w:tcW w:w="1300" w:type="dxa"/>
            <w:tcBorders>
              <w:top w:val="nil"/>
              <w:left w:val="nil"/>
              <w:bottom w:val="nil"/>
              <w:right w:val="nil"/>
            </w:tcBorders>
            <w:shd w:val="clear" w:color="auto" w:fill="auto"/>
            <w:noWrap/>
            <w:vAlign w:val="bottom"/>
            <w:hideMark/>
          </w:tcPr>
          <w:p w14:paraId="37D18DDA" w14:textId="77777777" w:rsidR="005A7455" w:rsidRPr="000F6B2B" w:rsidRDefault="005A7455" w:rsidP="00CC0262">
            <w:pPr>
              <w:rPr>
                <w:rFonts w:ascii="Times" w:hAnsi="Times"/>
                <w:color w:val="000000"/>
              </w:rPr>
            </w:pPr>
            <w:proofErr w:type="spellStart"/>
            <w:r w:rsidRPr="000F6B2B">
              <w:rPr>
                <w:rFonts w:ascii="Times" w:hAnsi="Times"/>
                <w:color w:val="000000"/>
              </w:rPr>
              <w:t>Coef</w:t>
            </w:r>
            <w:proofErr w:type="spellEnd"/>
          </w:p>
        </w:tc>
        <w:tc>
          <w:tcPr>
            <w:tcW w:w="1300" w:type="dxa"/>
            <w:tcBorders>
              <w:top w:val="nil"/>
              <w:left w:val="nil"/>
              <w:bottom w:val="nil"/>
              <w:right w:val="nil"/>
            </w:tcBorders>
            <w:shd w:val="clear" w:color="auto" w:fill="auto"/>
            <w:noWrap/>
            <w:vAlign w:val="bottom"/>
            <w:hideMark/>
          </w:tcPr>
          <w:p w14:paraId="7D3BB87C" w14:textId="77777777" w:rsidR="005A7455" w:rsidRPr="000F6B2B" w:rsidRDefault="005A7455" w:rsidP="00CC0262">
            <w:pPr>
              <w:rPr>
                <w:rFonts w:ascii="Times" w:hAnsi="Times"/>
                <w:color w:val="000000"/>
              </w:rPr>
            </w:pPr>
            <w:r w:rsidRPr="000F6B2B">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77217A82" w14:textId="77777777" w:rsidR="005A7455" w:rsidRPr="000F6B2B" w:rsidRDefault="005A7455" w:rsidP="00CC0262">
            <w:pPr>
              <w:rPr>
                <w:rFonts w:ascii="Times" w:hAnsi="Times"/>
                <w:color w:val="000000"/>
              </w:rPr>
            </w:pPr>
            <w:r w:rsidRPr="000F6B2B">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5A65CB08" w14:textId="77777777" w:rsidR="005A7455" w:rsidRPr="000F6B2B" w:rsidRDefault="005A7455" w:rsidP="00CC0262">
            <w:pPr>
              <w:rPr>
                <w:rFonts w:ascii="Times" w:hAnsi="Times"/>
                <w:color w:val="000000"/>
              </w:rPr>
            </w:pPr>
            <w:r w:rsidRPr="000F6B2B">
              <w:rPr>
                <w:rFonts w:ascii="Times" w:hAnsi="Times"/>
                <w:color w:val="000000"/>
              </w:rPr>
              <w:t>p-value</w:t>
            </w:r>
          </w:p>
        </w:tc>
      </w:tr>
      <w:tr w:rsidR="000F6B2B" w:rsidRPr="00563093" w14:paraId="1CCE1C0C" w14:textId="77777777" w:rsidTr="00CC0262">
        <w:trPr>
          <w:trHeight w:val="320"/>
        </w:trPr>
        <w:tc>
          <w:tcPr>
            <w:tcW w:w="4520" w:type="dxa"/>
            <w:tcBorders>
              <w:top w:val="nil"/>
              <w:left w:val="nil"/>
              <w:bottom w:val="nil"/>
              <w:right w:val="nil"/>
            </w:tcBorders>
            <w:shd w:val="clear" w:color="auto" w:fill="auto"/>
            <w:noWrap/>
            <w:vAlign w:val="bottom"/>
            <w:hideMark/>
          </w:tcPr>
          <w:p w14:paraId="1AB4B19D" w14:textId="77777777" w:rsidR="000F6B2B" w:rsidRPr="00AF33B3" w:rsidRDefault="000F6B2B" w:rsidP="000F6B2B">
            <w:pPr>
              <w:rPr>
                <w:rFonts w:ascii="Times Roman" w:hAnsi="Times Roman"/>
                <w:b/>
                <w:bCs/>
                <w:color w:val="000000"/>
              </w:rPr>
            </w:pPr>
            <w:r w:rsidRPr="00AF33B3">
              <w:rPr>
                <w:rFonts w:ascii="Times Roman" w:hAnsi="Times Roman"/>
                <w:b/>
                <w:bCs/>
                <w:color w:val="000000"/>
              </w:rPr>
              <w:t>Cash program</w:t>
            </w:r>
          </w:p>
        </w:tc>
        <w:tc>
          <w:tcPr>
            <w:tcW w:w="1300" w:type="dxa"/>
            <w:tcBorders>
              <w:top w:val="nil"/>
              <w:left w:val="nil"/>
              <w:bottom w:val="nil"/>
              <w:right w:val="nil"/>
            </w:tcBorders>
            <w:shd w:val="clear" w:color="auto" w:fill="auto"/>
            <w:noWrap/>
            <w:vAlign w:val="bottom"/>
            <w:hideMark/>
          </w:tcPr>
          <w:p w14:paraId="210E9227" w14:textId="049288BD" w:rsidR="000F6B2B" w:rsidRPr="000F6B2B" w:rsidRDefault="000F6B2B" w:rsidP="000F6B2B">
            <w:pPr>
              <w:jc w:val="right"/>
              <w:rPr>
                <w:rFonts w:ascii="Times" w:hAnsi="Times"/>
                <w:b/>
                <w:bCs/>
                <w:color w:val="000000"/>
              </w:rPr>
            </w:pPr>
            <w:r w:rsidRPr="000F6B2B">
              <w:rPr>
                <w:rFonts w:ascii="Times" w:hAnsi="Times" w:cs="Arial"/>
                <w:color w:val="000000"/>
              </w:rPr>
              <w:t>5.0</w:t>
            </w:r>
          </w:p>
        </w:tc>
        <w:tc>
          <w:tcPr>
            <w:tcW w:w="1300" w:type="dxa"/>
            <w:tcBorders>
              <w:top w:val="nil"/>
              <w:left w:val="nil"/>
              <w:bottom w:val="nil"/>
              <w:right w:val="nil"/>
            </w:tcBorders>
            <w:shd w:val="clear" w:color="auto" w:fill="auto"/>
            <w:noWrap/>
            <w:vAlign w:val="bottom"/>
            <w:hideMark/>
          </w:tcPr>
          <w:p w14:paraId="4709ABE6" w14:textId="1B463FFB" w:rsidR="000F6B2B" w:rsidRPr="000F6B2B" w:rsidRDefault="000F6B2B" w:rsidP="000F6B2B">
            <w:pPr>
              <w:jc w:val="right"/>
              <w:rPr>
                <w:rFonts w:ascii="Times" w:hAnsi="Times"/>
                <w:b/>
                <w:bCs/>
                <w:color w:val="000000"/>
              </w:rPr>
            </w:pPr>
            <w:r w:rsidRPr="000F6B2B">
              <w:rPr>
                <w:rFonts w:ascii="Times" w:hAnsi="Times" w:cs="Arial"/>
                <w:color w:val="000000"/>
              </w:rPr>
              <w:t>-0.2</w:t>
            </w:r>
          </w:p>
        </w:tc>
        <w:tc>
          <w:tcPr>
            <w:tcW w:w="1300" w:type="dxa"/>
            <w:tcBorders>
              <w:top w:val="nil"/>
              <w:left w:val="nil"/>
              <w:bottom w:val="nil"/>
              <w:right w:val="nil"/>
            </w:tcBorders>
            <w:shd w:val="clear" w:color="auto" w:fill="auto"/>
            <w:noWrap/>
            <w:vAlign w:val="bottom"/>
            <w:hideMark/>
          </w:tcPr>
          <w:p w14:paraId="59146634" w14:textId="3E5BF085" w:rsidR="000F6B2B" w:rsidRPr="000F6B2B" w:rsidRDefault="000F6B2B" w:rsidP="000F6B2B">
            <w:pPr>
              <w:jc w:val="right"/>
              <w:rPr>
                <w:rFonts w:ascii="Times" w:hAnsi="Times"/>
                <w:b/>
                <w:bCs/>
                <w:color w:val="000000"/>
              </w:rPr>
            </w:pPr>
            <w:r w:rsidRPr="000F6B2B">
              <w:rPr>
                <w:rFonts w:ascii="Times" w:hAnsi="Times" w:cs="Arial"/>
                <w:color w:val="000000"/>
              </w:rPr>
              <w:t>10.1</w:t>
            </w:r>
          </w:p>
        </w:tc>
        <w:tc>
          <w:tcPr>
            <w:tcW w:w="1300" w:type="dxa"/>
            <w:tcBorders>
              <w:top w:val="nil"/>
              <w:left w:val="nil"/>
              <w:bottom w:val="nil"/>
              <w:right w:val="nil"/>
            </w:tcBorders>
            <w:shd w:val="clear" w:color="auto" w:fill="auto"/>
            <w:noWrap/>
            <w:vAlign w:val="bottom"/>
            <w:hideMark/>
          </w:tcPr>
          <w:p w14:paraId="7EA1B5F3" w14:textId="7E45F836" w:rsidR="000F6B2B" w:rsidRPr="000F6B2B" w:rsidRDefault="000F6B2B" w:rsidP="000F6B2B">
            <w:pPr>
              <w:jc w:val="right"/>
              <w:rPr>
                <w:rFonts w:ascii="Times" w:hAnsi="Times"/>
                <w:color w:val="000000"/>
              </w:rPr>
            </w:pPr>
            <w:r w:rsidRPr="000F6B2B">
              <w:rPr>
                <w:rFonts w:ascii="Times" w:hAnsi="Times"/>
                <w:color w:val="000000"/>
              </w:rPr>
              <w:t>0.06</w:t>
            </w:r>
          </w:p>
        </w:tc>
      </w:tr>
      <w:tr w:rsidR="000F6B2B" w:rsidRPr="00563093" w14:paraId="01131686" w14:textId="77777777" w:rsidTr="00CC0262">
        <w:trPr>
          <w:trHeight w:val="320"/>
        </w:trPr>
        <w:tc>
          <w:tcPr>
            <w:tcW w:w="4520" w:type="dxa"/>
            <w:tcBorders>
              <w:top w:val="nil"/>
              <w:left w:val="nil"/>
              <w:bottom w:val="nil"/>
              <w:right w:val="nil"/>
            </w:tcBorders>
            <w:shd w:val="clear" w:color="auto" w:fill="auto"/>
            <w:noWrap/>
            <w:vAlign w:val="bottom"/>
          </w:tcPr>
          <w:p w14:paraId="5F7BB7A7" w14:textId="2F65C535" w:rsidR="000F6B2B" w:rsidRPr="00563093" w:rsidRDefault="000F6B2B" w:rsidP="000F6B2B">
            <w:pPr>
              <w:rPr>
                <w:rFonts w:ascii="Times Roman" w:hAnsi="Times Roman"/>
                <w:color w:val="000000"/>
              </w:rPr>
            </w:pPr>
            <w:r>
              <w:rPr>
                <w:rFonts w:ascii="Times Roman" w:hAnsi="Times Roman"/>
                <w:color w:val="000000"/>
              </w:rPr>
              <w:t>GDP per capita ($1000)</w:t>
            </w:r>
          </w:p>
        </w:tc>
        <w:tc>
          <w:tcPr>
            <w:tcW w:w="1300" w:type="dxa"/>
            <w:tcBorders>
              <w:top w:val="nil"/>
              <w:left w:val="nil"/>
              <w:bottom w:val="nil"/>
              <w:right w:val="nil"/>
            </w:tcBorders>
            <w:shd w:val="clear" w:color="auto" w:fill="auto"/>
            <w:noWrap/>
            <w:vAlign w:val="bottom"/>
          </w:tcPr>
          <w:p w14:paraId="284173A3" w14:textId="049462C0" w:rsidR="000F6B2B" w:rsidRPr="000F6B2B" w:rsidRDefault="000F6B2B" w:rsidP="000F6B2B">
            <w:pPr>
              <w:jc w:val="right"/>
              <w:rPr>
                <w:rFonts w:ascii="Times" w:hAnsi="Times" w:cs="Arial"/>
                <w:color w:val="000000"/>
              </w:rPr>
            </w:pPr>
            <w:r w:rsidRPr="000F6B2B">
              <w:rPr>
                <w:rFonts w:ascii="Times" w:hAnsi="Times" w:cs="Arial"/>
                <w:color w:val="000000"/>
              </w:rPr>
              <w:t>2.6</w:t>
            </w:r>
          </w:p>
        </w:tc>
        <w:tc>
          <w:tcPr>
            <w:tcW w:w="1300" w:type="dxa"/>
            <w:tcBorders>
              <w:top w:val="nil"/>
              <w:left w:val="nil"/>
              <w:bottom w:val="nil"/>
              <w:right w:val="nil"/>
            </w:tcBorders>
            <w:shd w:val="clear" w:color="auto" w:fill="auto"/>
            <w:noWrap/>
            <w:vAlign w:val="bottom"/>
          </w:tcPr>
          <w:p w14:paraId="71FDF241" w14:textId="6826FC59" w:rsidR="000F6B2B" w:rsidRPr="000F6B2B" w:rsidRDefault="000F6B2B" w:rsidP="000F6B2B">
            <w:pPr>
              <w:jc w:val="right"/>
              <w:rPr>
                <w:rFonts w:ascii="Times" w:hAnsi="Times" w:cs="Arial"/>
                <w:color w:val="000000"/>
              </w:rPr>
            </w:pPr>
            <w:r w:rsidRPr="000F6B2B">
              <w:rPr>
                <w:rFonts w:ascii="Times" w:hAnsi="Times" w:cs="Arial"/>
                <w:color w:val="000000"/>
              </w:rPr>
              <w:t>1.7</w:t>
            </w:r>
          </w:p>
        </w:tc>
        <w:tc>
          <w:tcPr>
            <w:tcW w:w="1300" w:type="dxa"/>
            <w:tcBorders>
              <w:top w:val="nil"/>
              <w:left w:val="nil"/>
              <w:bottom w:val="nil"/>
              <w:right w:val="nil"/>
            </w:tcBorders>
            <w:shd w:val="clear" w:color="auto" w:fill="auto"/>
            <w:noWrap/>
            <w:vAlign w:val="bottom"/>
          </w:tcPr>
          <w:p w14:paraId="364390BD" w14:textId="3AABE0F6" w:rsidR="000F6B2B" w:rsidRPr="000F6B2B" w:rsidRDefault="000F6B2B" w:rsidP="000F6B2B">
            <w:pPr>
              <w:jc w:val="right"/>
              <w:rPr>
                <w:rFonts w:ascii="Times" w:hAnsi="Times" w:cs="Arial"/>
                <w:color w:val="000000"/>
              </w:rPr>
            </w:pPr>
            <w:r w:rsidRPr="000F6B2B">
              <w:rPr>
                <w:rFonts w:ascii="Times" w:hAnsi="Times" w:cs="Arial"/>
                <w:color w:val="000000"/>
              </w:rPr>
              <w:t>3.5</w:t>
            </w:r>
          </w:p>
        </w:tc>
        <w:tc>
          <w:tcPr>
            <w:tcW w:w="1300" w:type="dxa"/>
            <w:tcBorders>
              <w:top w:val="nil"/>
              <w:left w:val="nil"/>
              <w:bottom w:val="nil"/>
              <w:right w:val="nil"/>
            </w:tcBorders>
            <w:shd w:val="clear" w:color="auto" w:fill="auto"/>
            <w:noWrap/>
            <w:vAlign w:val="bottom"/>
          </w:tcPr>
          <w:p w14:paraId="59147681" w14:textId="622DF9F2" w:rsidR="000F6B2B" w:rsidRPr="000F6B2B" w:rsidRDefault="000F6B2B" w:rsidP="000F6B2B">
            <w:pPr>
              <w:jc w:val="right"/>
              <w:rPr>
                <w:rFonts w:ascii="Times" w:hAnsi="Times"/>
                <w:color w:val="000000"/>
              </w:rPr>
            </w:pPr>
            <w:r w:rsidRPr="000F6B2B">
              <w:rPr>
                <w:rFonts w:ascii="Times" w:hAnsi="Times"/>
                <w:color w:val="000000"/>
              </w:rPr>
              <w:t>0.45</w:t>
            </w:r>
          </w:p>
        </w:tc>
      </w:tr>
      <w:tr w:rsidR="000F6B2B" w:rsidRPr="00563093" w14:paraId="57E3DA6B" w14:textId="77777777" w:rsidTr="00CC0262">
        <w:trPr>
          <w:trHeight w:val="320"/>
        </w:trPr>
        <w:tc>
          <w:tcPr>
            <w:tcW w:w="4520" w:type="dxa"/>
            <w:tcBorders>
              <w:top w:val="nil"/>
              <w:left w:val="nil"/>
              <w:bottom w:val="nil"/>
              <w:right w:val="nil"/>
            </w:tcBorders>
            <w:shd w:val="clear" w:color="auto" w:fill="auto"/>
            <w:noWrap/>
            <w:vAlign w:val="bottom"/>
            <w:hideMark/>
          </w:tcPr>
          <w:p w14:paraId="2A16BA13" w14:textId="77777777" w:rsidR="000F6B2B" w:rsidRPr="00563093" w:rsidRDefault="000F6B2B" w:rsidP="000F6B2B">
            <w:pPr>
              <w:rPr>
                <w:rFonts w:ascii="Times Roman" w:hAnsi="Times Roman"/>
                <w:color w:val="000000"/>
              </w:rPr>
            </w:pPr>
            <w:r w:rsidRPr="00563093">
              <w:rPr>
                <w:rFonts w:ascii="Times Roman" w:hAnsi="Times Roman"/>
                <w:color w:val="000000"/>
              </w:rPr>
              <w:t>PEPFAR funding per capita ($</w:t>
            </w:r>
            <w:r>
              <w:rPr>
                <w:rFonts w:ascii="Times Roman" w:hAnsi="Times Roman"/>
                <w:color w:val="000000"/>
              </w:rPr>
              <w:t>5</w:t>
            </w:r>
            <w:r w:rsidRPr="00563093">
              <w:rPr>
                <w:rFonts w:ascii="Times Roman" w:hAnsi="Times Roman"/>
                <w:color w:val="000000"/>
              </w:rPr>
              <w:t>)</w:t>
            </w:r>
          </w:p>
        </w:tc>
        <w:tc>
          <w:tcPr>
            <w:tcW w:w="1300" w:type="dxa"/>
            <w:tcBorders>
              <w:top w:val="nil"/>
              <w:left w:val="nil"/>
              <w:bottom w:val="nil"/>
              <w:right w:val="nil"/>
            </w:tcBorders>
            <w:shd w:val="clear" w:color="auto" w:fill="auto"/>
            <w:noWrap/>
            <w:vAlign w:val="bottom"/>
            <w:hideMark/>
          </w:tcPr>
          <w:p w14:paraId="44ED29D8" w14:textId="64FCFDF9" w:rsidR="000F6B2B" w:rsidRPr="000F6B2B" w:rsidRDefault="000F6B2B" w:rsidP="000F6B2B">
            <w:pPr>
              <w:jc w:val="right"/>
              <w:rPr>
                <w:rFonts w:ascii="Times" w:hAnsi="Times"/>
                <w:color w:val="000000"/>
              </w:rPr>
            </w:pPr>
            <w:r w:rsidRPr="000F6B2B">
              <w:rPr>
                <w:rFonts w:ascii="Times" w:hAnsi="Times" w:cs="Arial"/>
                <w:color w:val="000000"/>
              </w:rPr>
              <w:t>3.3</w:t>
            </w:r>
          </w:p>
        </w:tc>
        <w:tc>
          <w:tcPr>
            <w:tcW w:w="1300" w:type="dxa"/>
            <w:tcBorders>
              <w:top w:val="nil"/>
              <w:left w:val="nil"/>
              <w:bottom w:val="nil"/>
              <w:right w:val="nil"/>
            </w:tcBorders>
            <w:shd w:val="clear" w:color="auto" w:fill="auto"/>
            <w:noWrap/>
            <w:vAlign w:val="bottom"/>
            <w:hideMark/>
          </w:tcPr>
          <w:p w14:paraId="596B0D1F" w14:textId="7278DFBC" w:rsidR="000F6B2B" w:rsidRPr="000F6B2B" w:rsidRDefault="000F6B2B" w:rsidP="000F6B2B">
            <w:pPr>
              <w:jc w:val="right"/>
              <w:rPr>
                <w:rFonts w:ascii="Times" w:hAnsi="Times"/>
                <w:color w:val="000000"/>
              </w:rPr>
            </w:pPr>
            <w:r w:rsidRPr="000F6B2B">
              <w:rPr>
                <w:rFonts w:ascii="Times" w:hAnsi="Times" w:cs="Arial"/>
                <w:color w:val="000000"/>
              </w:rPr>
              <w:t>0.4</w:t>
            </w:r>
          </w:p>
        </w:tc>
        <w:tc>
          <w:tcPr>
            <w:tcW w:w="1300" w:type="dxa"/>
            <w:tcBorders>
              <w:top w:val="nil"/>
              <w:left w:val="nil"/>
              <w:bottom w:val="nil"/>
              <w:right w:val="nil"/>
            </w:tcBorders>
            <w:shd w:val="clear" w:color="auto" w:fill="auto"/>
            <w:noWrap/>
            <w:vAlign w:val="bottom"/>
            <w:hideMark/>
          </w:tcPr>
          <w:p w14:paraId="7AE34D4D" w14:textId="113BB4E0" w:rsidR="000F6B2B" w:rsidRPr="000F6B2B" w:rsidRDefault="000F6B2B" w:rsidP="000F6B2B">
            <w:pPr>
              <w:jc w:val="right"/>
              <w:rPr>
                <w:rFonts w:ascii="Times" w:hAnsi="Times"/>
                <w:color w:val="000000"/>
              </w:rPr>
            </w:pPr>
            <w:r w:rsidRPr="000F6B2B">
              <w:rPr>
                <w:rFonts w:ascii="Times" w:hAnsi="Times" w:cs="Arial"/>
                <w:color w:val="000000"/>
              </w:rPr>
              <w:t>6.2</w:t>
            </w:r>
          </w:p>
        </w:tc>
        <w:tc>
          <w:tcPr>
            <w:tcW w:w="1300" w:type="dxa"/>
            <w:tcBorders>
              <w:top w:val="nil"/>
              <w:left w:val="nil"/>
              <w:bottom w:val="nil"/>
              <w:right w:val="nil"/>
            </w:tcBorders>
            <w:shd w:val="clear" w:color="auto" w:fill="auto"/>
            <w:noWrap/>
            <w:vAlign w:val="bottom"/>
            <w:hideMark/>
          </w:tcPr>
          <w:p w14:paraId="7D198A84" w14:textId="77777777" w:rsidR="000F6B2B" w:rsidRPr="000F6B2B" w:rsidRDefault="000F6B2B" w:rsidP="000F6B2B">
            <w:pPr>
              <w:jc w:val="right"/>
              <w:rPr>
                <w:rFonts w:ascii="Times" w:hAnsi="Times"/>
                <w:color w:val="000000"/>
              </w:rPr>
            </w:pPr>
            <w:r w:rsidRPr="000F6B2B">
              <w:rPr>
                <w:rFonts w:ascii="Times" w:hAnsi="Times"/>
                <w:color w:val="000000"/>
              </w:rPr>
              <w:t>&lt;.0001</w:t>
            </w:r>
          </w:p>
        </w:tc>
      </w:tr>
      <w:tr w:rsidR="000F6B2B" w:rsidRPr="00563093" w14:paraId="477E089F" w14:textId="77777777" w:rsidTr="00CC0262">
        <w:trPr>
          <w:trHeight w:val="320"/>
        </w:trPr>
        <w:tc>
          <w:tcPr>
            <w:tcW w:w="4520" w:type="dxa"/>
            <w:tcBorders>
              <w:top w:val="nil"/>
              <w:left w:val="nil"/>
              <w:bottom w:val="nil"/>
              <w:right w:val="nil"/>
            </w:tcBorders>
            <w:shd w:val="clear" w:color="auto" w:fill="auto"/>
            <w:noWrap/>
            <w:vAlign w:val="bottom"/>
            <w:hideMark/>
          </w:tcPr>
          <w:p w14:paraId="5B3F2D6F" w14:textId="77777777" w:rsidR="000F6B2B" w:rsidRPr="00563093" w:rsidRDefault="000F6B2B" w:rsidP="000F6B2B">
            <w:pPr>
              <w:rPr>
                <w:rFonts w:ascii="Times Roman" w:hAnsi="Times Roman"/>
                <w:color w:val="000000"/>
              </w:rPr>
            </w:pPr>
            <w:r w:rsidRPr="00563093">
              <w:rPr>
                <w:rFonts w:ascii="Times Roman" w:hAnsi="Times Roman"/>
                <w:color w:val="000000"/>
              </w:rPr>
              <w:t>Global Fund funding per capita ($</w:t>
            </w:r>
            <w:r>
              <w:rPr>
                <w:rFonts w:ascii="Times Roman" w:hAnsi="Times Roman"/>
                <w:color w:val="000000"/>
              </w:rPr>
              <w:t>5</w:t>
            </w:r>
            <w:r w:rsidRPr="00563093">
              <w:rPr>
                <w:rFonts w:ascii="Times Roman" w:hAnsi="Times Roman"/>
                <w:color w:val="000000"/>
              </w:rPr>
              <w:t>)</w:t>
            </w:r>
          </w:p>
        </w:tc>
        <w:tc>
          <w:tcPr>
            <w:tcW w:w="1300" w:type="dxa"/>
            <w:tcBorders>
              <w:top w:val="nil"/>
              <w:left w:val="nil"/>
              <w:bottom w:val="nil"/>
              <w:right w:val="nil"/>
            </w:tcBorders>
            <w:shd w:val="clear" w:color="auto" w:fill="auto"/>
            <w:noWrap/>
            <w:vAlign w:val="bottom"/>
            <w:hideMark/>
          </w:tcPr>
          <w:p w14:paraId="21BEF11D" w14:textId="44326E2F" w:rsidR="000F6B2B" w:rsidRPr="000F6B2B" w:rsidRDefault="000F6B2B" w:rsidP="000F6B2B">
            <w:pPr>
              <w:jc w:val="right"/>
              <w:rPr>
                <w:rFonts w:ascii="Times" w:hAnsi="Times"/>
                <w:color w:val="000000"/>
              </w:rPr>
            </w:pPr>
            <w:r w:rsidRPr="000F6B2B">
              <w:rPr>
                <w:rFonts w:ascii="Times" w:hAnsi="Times" w:cs="Arial"/>
                <w:color w:val="000000"/>
              </w:rPr>
              <w:t>0.2</w:t>
            </w:r>
          </w:p>
        </w:tc>
        <w:tc>
          <w:tcPr>
            <w:tcW w:w="1300" w:type="dxa"/>
            <w:tcBorders>
              <w:top w:val="nil"/>
              <w:left w:val="nil"/>
              <w:bottom w:val="nil"/>
              <w:right w:val="nil"/>
            </w:tcBorders>
            <w:shd w:val="clear" w:color="auto" w:fill="auto"/>
            <w:noWrap/>
            <w:vAlign w:val="bottom"/>
            <w:hideMark/>
          </w:tcPr>
          <w:p w14:paraId="3534ADB1" w14:textId="416B1E46" w:rsidR="000F6B2B" w:rsidRPr="000F6B2B" w:rsidRDefault="000F6B2B" w:rsidP="000F6B2B">
            <w:pPr>
              <w:jc w:val="right"/>
              <w:rPr>
                <w:rFonts w:ascii="Times" w:hAnsi="Times"/>
                <w:color w:val="000000"/>
              </w:rPr>
            </w:pPr>
            <w:r w:rsidRPr="000F6B2B">
              <w:rPr>
                <w:rFonts w:ascii="Times" w:hAnsi="Times" w:cs="Arial"/>
                <w:color w:val="000000"/>
              </w:rPr>
              <w:t>-0.4</w:t>
            </w:r>
          </w:p>
        </w:tc>
        <w:tc>
          <w:tcPr>
            <w:tcW w:w="1300" w:type="dxa"/>
            <w:tcBorders>
              <w:top w:val="nil"/>
              <w:left w:val="nil"/>
              <w:bottom w:val="nil"/>
              <w:right w:val="nil"/>
            </w:tcBorders>
            <w:shd w:val="clear" w:color="auto" w:fill="auto"/>
            <w:noWrap/>
            <w:vAlign w:val="bottom"/>
            <w:hideMark/>
          </w:tcPr>
          <w:p w14:paraId="40F83611" w14:textId="3AEAD233" w:rsidR="000F6B2B" w:rsidRPr="000F6B2B" w:rsidRDefault="000F6B2B" w:rsidP="000F6B2B">
            <w:pPr>
              <w:jc w:val="right"/>
              <w:rPr>
                <w:rFonts w:ascii="Times" w:hAnsi="Times"/>
                <w:color w:val="000000"/>
              </w:rPr>
            </w:pPr>
            <w:r w:rsidRPr="000F6B2B">
              <w:rPr>
                <w:rFonts w:ascii="Times" w:hAnsi="Times" w:cs="Arial"/>
                <w:color w:val="000000"/>
              </w:rPr>
              <w:t>0.9</w:t>
            </w:r>
          </w:p>
        </w:tc>
        <w:tc>
          <w:tcPr>
            <w:tcW w:w="1300" w:type="dxa"/>
            <w:tcBorders>
              <w:top w:val="nil"/>
              <w:left w:val="nil"/>
              <w:bottom w:val="nil"/>
              <w:right w:val="nil"/>
            </w:tcBorders>
            <w:shd w:val="clear" w:color="auto" w:fill="auto"/>
            <w:noWrap/>
            <w:vAlign w:val="bottom"/>
            <w:hideMark/>
          </w:tcPr>
          <w:p w14:paraId="0D3F110E" w14:textId="77777777" w:rsidR="000F6B2B" w:rsidRPr="000F6B2B" w:rsidRDefault="000F6B2B" w:rsidP="000F6B2B">
            <w:pPr>
              <w:jc w:val="right"/>
              <w:rPr>
                <w:rFonts w:ascii="Times" w:hAnsi="Times"/>
                <w:color w:val="000000"/>
              </w:rPr>
            </w:pPr>
            <w:r w:rsidRPr="000F6B2B">
              <w:rPr>
                <w:rFonts w:ascii="Times" w:hAnsi="Times"/>
                <w:color w:val="000000"/>
              </w:rPr>
              <w:t>0.03</w:t>
            </w:r>
          </w:p>
        </w:tc>
      </w:tr>
      <w:tr w:rsidR="000F6B2B" w:rsidRPr="00563093" w14:paraId="0D00465B" w14:textId="77777777" w:rsidTr="00CC0262">
        <w:trPr>
          <w:trHeight w:val="320"/>
        </w:trPr>
        <w:tc>
          <w:tcPr>
            <w:tcW w:w="4520" w:type="dxa"/>
            <w:tcBorders>
              <w:top w:val="nil"/>
              <w:left w:val="nil"/>
              <w:bottom w:val="nil"/>
              <w:right w:val="nil"/>
            </w:tcBorders>
            <w:shd w:val="clear" w:color="auto" w:fill="auto"/>
            <w:noWrap/>
            <w:vAlign w:val="bottom"/>
            <w:hideMark/>
          </w:tcPr>
          <w:p w14:paraId="491DA0FD" w14:textId="77777777" w:rsidR="000F6B2B" w:rsidRPr="00563093" w:rsidRDefault="000F6B2B" w:rsidP="000F6B2B">
            <w:pPr>
              <w:rPr>
                <w:rFonts w:ascii="Times Roman" w:hAnsi="Times Roman"/>
                <w:color w:val="000000"/>
              </w:rPr>
            </w:pPr>
            <w:r w:rsidRPr="00563093">
              <w:rPr>
                <w:rFonts w:ascii="Times Roman" w:hAnsi="Times Roman"/>
                <w:color w:val="000000"/>
              </w:rPr>
              <w:t>WB Corruption</w:t>
            </w:r>
          </w:p>
        </w:tc>
        <w:tc>
          <w:tcPr>
            <w:tcW w:w="1300" w:type="dxa"/>
            <w:tcBorders>
              <w:top w:val="nil"/>
              <w:left w:val="nil"/>
              <w:bottom w:val="nil"/>
              <w:right w:val="nil"/>
            </w:tcBorders>
            <w:shd w:val="clear" w:color="auto" w:fill="auto"/>
            <w:noWrap/>
            <w:vAlign w:val="bottom"/>
            <w:hideMark/>
          </w:tcPr>
          <w:p w14:paraId="10B5F2F6" w14:textId="3FAB2230" w:rsidR="000F6B2B" w:rsidRPr="000F6B2B" w:rsidRDefault="000F6B2B" w:rsidP="000F6B2B">
            <w:pPr>
              <w:jc w:val="right"/>
              <w:rPr>
                <w:rFonts w:ascii="Times" w:hAnsi="Times"/>
                <w:color w:val="000000"/>
              </w:rPr>
            </w:pPr>
            <w:r w:rsidRPr="000F6B2B">
              <w:rPr>
                <w:rFonts w:ascii="Times" w:hAnsi="Times" w:cs="Arial"/>
                <w:color w:val="000000"/>
              </w:rPr>
              <w:t>3.0</w:t>
            </w:r>
          </w:p>
        </w:tc>
        <w:tc>
          <w:tcPr>
            <w:tcW w:w="1300" w:type="dxa"/>
            <w:tcBorders>
              <w:top w:val="nil"/>
              <w:left w:val="nil"/>
              <w:bottom w:val="nil"/>
              <w:right w:val="nil"/>
            </w:tcBorders>
            <w:shd w:val="clear" w:color="auto" w:fill="auto"/>
            <w:noWrap/>
            <w:vAlign w:val="bottom"/>
            <w:hideMark/>
          </w:tcPr>
          <w:p w14:paraId="2F36942C" w14:textId="4961B30E" w:rsidR="000F6B2B" w:rsidRPr="000F6B2B" w:rsidRDefault="000F6B2B" w:rsidP="000F6B2B">
            <w:pPr>
              <w:jc w:val="right"/>
              <w:rPr>
                <w:rFonts w:ascii="Times" w:hAnsi="Times"/>
                <w:color w:val="000000"/>
              </w:rPr>
            </w:pPr>
            <w:r w:rsidRPr="000F6B2B">
              <w:rPr>
                <w:rFonts w:ascii="Times" w:hAnsi="Times" w:cs="Arial"/>
                <w:color w:val="000000"/>
              </w:rPr>
              <w:t>-6.5</w:t>
            </w:r>
          </w:p>
        </w:tc>
        <w:tc>
          <w:tcPr>
            <w:tcW w:w="1300" w:type="dxa"/>
            <w:tcBorders>
              <w:top w:val="nil"/>
              <w:left w:val="nil"/>
              <w:bottom w:val="nil"/>
              <w:right w:val="nil"/>
            </w:tcBorders>
            <w:shd w:val="clear" w:color="auto" w:fill="auto"/>
            <w:noWrap/>
            <w:vAlign w:val="bottom"/>
            <w:hideMark/>
          </w:tcPr>
          <w:p w14:paraId="5BDF166D" w14:textId="7186C05D" w:rsidR="000F6B2B" w:rsidRPr="000F6B2B" w:rsidRDefault="000F6B2B" w:rsidP="000F6B2B">
            <w:pPr>
              <w:jc w:val="right"/>
              <w:rPr>
                <w:rFonts w:ascii="Times" w:hAnsi="Times"/>
                <w:color w:val="000000"/>
              </w:rPr>
            </w:pPr>
            <w:r w:rsidRPr="000F6B2B">
              <w:rPr>
                <w:rFonts w:ascii="Times" w:hAnsi="Times" w:cs="Arial"/>
                <w:color w:val="000000"/>
              </w:rPr>
              <w:t>12.4</w:t>
            </w:r>
          </w:p>
        </w:tc>
        <w:tc>
          <w:tcPr>
            <w:tcW w:w="1300" w:type="dxa"/>
            <w:tcBorders>
              <w:top w:val="nil"/>
              <w:left w:val="nil"/>
              <w:bottom w:val="nil"/>
              <w:right w:val="nil"/>
            </w:tcBorders>
            <w:shd w:val="clear" w:color="auto" w:fill="auto"/>
            <w:noWrap/>
            <w:vAlign w:val="bottom"/>
            <w:hideMark/>
          </w:tcPr>
          <w:p w14:paraId="186C4784" w14:textId="2B670256" w:rsidR="000F6B2B" w:rsidRPr="000F6B2B" w:rsidRDefault="000F6B2B" w:rsidP="000F6B2B">
            <w:pPr>
              <w:jc w:val="right"/>
              <w:rPr>
                <w:rFonts w:ascii="Times" w:hAnsi="Times"/>
                <w:color w:val="000000"/>
              </w:rPr>
            </w:pPr>
            <w:r w:rsidRPr="000F6B2B">
              <w:rPr>
                <w:rFonts w:ascii="Times" w:hAnsi="Times"/>
                <w:color w:val="000000"/>
              </w:rPr>
              <w:t>0.45</w:t>
            </w:r>
          </w:p>
        </w:tc>
      </w:tr>
      <w:tr w:rsidR="000F6B2B" w:rsidRPr="00563093" w14:paraId="7199E100" w14:textId="77777777" w:rsidTr="00CC0262">
        <w:trPr>
          <w:trHeight w:val="320"/>
        </w:trPr>
        <w:tc>
          <w:tcPr>
            <w:tcW w:w="4520" w:type="dxa"/>
            <w:tcBorders>
              <w:top w:val="nil"/>
              <w:left w:val="nil"/>
              <w:bottom w:val="nil"/>
              <w:right w:val="nil"/>
            </w:tcBorders>
            <w:shd w:val="clear" w:color="auto" w:fill="auto"/>
            <w:noWrap/>
            <w:vAlign w:val="bottom"/>
            <w:hideMark/>
          </w:tcPr>
          <w:p w14:paraId="5E97DBC3" w14:textId="77777777" w:rsidR="000F6B2B" w:rsidRPr="00563093" w:rsidRDefault="000F6B2B" w:rsidP="000F6B2B">
            <w:pPr>
              <w:rPr>
                <w:rFonts w:ascii="Times Roman" w:hAnsi="Times Roman"/>
                <w:color w:val="000000"/>
              </w:rPr>
            </w:pPr>
            <w:r w:rsidRPr="00563093">
              <w:rPr>
                <w:rFonts w:ascii="Times Roman" w:hAnsi="Times Roman"/>
                <w:color w:val="000000"/>
              </w:rPr>
              <w:t>WB Stability and Violence</w:t>
            </w:r>
          </w:p>
        </w:tc>
        <w:tc>
          <w:tcPr>
            <w:tcW w:w="1300" w:type="dxa"/>
            <w:tcBorders>
              <w:top w:val="nil"/>
              <w:left w:val="nil"/>
              <w:bottom w:val="nil"/>
              <w:right w:val="nil"/>
            </w:tcBorders>
            <w:shd w:val="clear" w:color="auto" w:fill="auto"/>
            <w:noWrap/>
            <w:vAlign w:val="bottom"/>
            <w:hideMark/>
          </w:tcPr>
          <w:p w14:paraId="02D6A55B" w14:textId="1C541F2B" w:rsidR="000F6B2B" w:rsidRPr="000F6B2B" w:rsidRDefault="000F6B2B" w:rsidP="000F6B2B">
            <w:pPr>
              <w:jc w:val="right"/>
              <w:rPr>
                <w:rFonts w:ascii="Times" w:hAnsi="Times"/>
                <w:color w:val="000000"/>
              </w:rPr>
            </w:pPr>
            <w:r w:rsidRPr="000F6B2B">
              <w:rPr>
                <w:rFonts w:ascii="Times" w:hAnsi="Times" w:cs="Arial"/>
                <w:color w:val="000000"/>
              </w:rPr>
              <w:t>-0.7</w:t>
            </w:r>
          </w:p>
        </w:tc>
        <w:tc>
          <w:tcPr>
            <w:tcW w:w="1300" w:type="dxa"/>
            <w:tcBorders>
              <w:top w:val="nil"/>
              <w:left w:val="nil"/>
              <w:bottom w:val="nil"/>
              <w:right w:val="nil"/>
            </w:tcBorders>
            <w:shd w:val="clear" w:color="auto" w:fill="auto"/>
            <w:noWrap/>
            <w:vAlign w:val="bottom"/>
            <w:hideMark/>
          </w:tcPr>
          <w:p w14:paraId="7F923B8B" w14:textId="5197F384" w:rsidR="000F6B2B" w:rsidRPr="000F6B2B" w:rsidRDefault="000F6B2B" w:rsidP="000F6B2B">
            <w:pPr>
              <w:jc w:val="right"/>
              <w:rPr>
                <w:rFonts w:ascii="Times" w:hAnsi="Times"/>
                <w:color w:val="000000"/>
              </w:rPr>
            </w:pPr>
            <w:r w:rsidRPr="000F6B2B">
              <w:rPr>
                <w:rFonts w:ascii="Times" w:hAnsi="Times" w:cs="Arial"/>
                <w:color w:val="000000"/>
              </w:rPr>
              <w:t>-4.7</w:t>
            </w:r>
          </w:p>
        </w:tc>
        <w:tc>
          <w:tcPr>
            <w:tcW w:w="1300" w:type="dxa"/>
            <w:tcBorders>
              <w:top w:val="nil"/>
              <w:left w:val="nil"/>
              <w:bottom w:val="nil"/>
              <w:right w:val="nil"/>
            </w:tcBorders>
            <w:shd w:val="clear" w:color="auto" w:fill="auto"/>
            <w:noWrap/>
            <w:vAlign w:val="bottom"/>
            <w:hideMark/>
          </w:tcPr>
          <w:p w14:paraId="28033923" w14:textId="5B808FD2" w:rsidR="000F6B2B" w:rsidRPr="000F6B2B" w:rsidRDefault="000F6B2B" w:rsidP="000F6B2B">
            <w:pPr>
              <w:jc w:val="right"/>
              <w:rPr>
                <w:rFonts w:ascii="Times" w:hAnsi="Times"/>
                <w:color w:val="000000"/>
              </w:rPr>
            </w:pPr>
            <w:r w:rsidRPr="000F6B2B">
              <w:rPr>
                <w:rFonts w:ascii="Times" w:hAnsi="Times" w:cs="Arial"/>
                <w:color w:val="000000"/>
              </w:rPr>
              <w:t>3.3</w:t>
            </w:r>
          </w:p>
        </w:tc>
        <w:tc>
          <w:tcPr>
            <w:tcW w:w="1300" w:type="dxa"/>
            <w:tcBorders>
              <w:top w:val="nil"/>
              <w:left w:val="nil"/>
              <w:bottom w:val="nil"/>
              <w:right w:val="nil"/>
            </w:tcBorders>
            <w:shd w:val="clear" w:color="auto" w:fill="auto"/>
            <w:noWrap/>
            <w:vAlign w:val="bottom"/>
            <w:hideMark/>
          </w:tcPr>
          <w:p w14:paraId="1EB3C504" w14:textId="77777777" w:rsidR="000F6B2B" w:rsidRPr="000F6B2B" w:rsidRDefault="000F6B2B" w:rsidP="000F6B2B">
            <w:pPr>
              <w:jc w:val="right"/>
              <w:rPr>
                <w:rFonts w:ascii="Times" w:hAnsi="Times"/>
                <w:color w:val="000000"/>
              </w:rPr>
            </w:pPr>
            <w:r w:rsidRPr="000F6B2B">
              <w:rPr>
                <w:rFonts w:ascii="Times" w:hAnsi="Times"/>
                <w:color w:val="000000"/>
              </w:rPr>
              <w:t>0.80</w:t>
            </w:r>
          </w:p>
        </w:tc>
      </w:tr>
      <w:tr w:rsidR="000F6B2B" w:rsidRPr="00563093" w14:paraId="79C4B230" w14:textId="77777777" w:rsidTr="00CC0262">
        <w:trPr>
          <w:trHeight w:val="320"/>
        </w:trPr>
        <w:tc>
          <w:tcPr>
            <w:tcW w:w="4520" w:type="dxa"/>
            <w:tcBorders>
              <w:top w:val="nil"/>
              <w:left w:val="nil"/>
              <w:bottom w:val="nil"/>
              <w:right w:val="nil"/>
            </w:tcBorders>
            <w:shd w:val="clear" w:color="auto" w:fill="auto"/>
            <w:noWrap/>
            <w:vAlign w:val="bottom"/>
            <w:hideMark/>
          </w:tcPr>
          <w:p w14:paraId="37599FD5" w14:textId="77777777" w:rsidR="000F6B2B" w:rsidRPr="00563093" w:rsidRDefault="000F6B2B" w:rsidP="000F6B2B">
            <w:pPr>
              <w:rPr>
                <w:rFonts w:ascii="Times Roman" w:hAnsi="Times Roman"/>
                <w:color w:val="000000"/>
              </w:rPr>
            </w:pPr>
            <w:r w:rsidRPr="00563093">
              <w:rPr>
                <w:rFonts w:ascii="Times Roman" w:hAnsi="Times Roman"/>
                <w:color w:val="000000"/>
              </w:rPr>
              <w:t>WB Voice and Accountability</w:t>
            </w:r>
          </w:p>
        </w:tc>
        <w:tc>
          <w:tcPr>
            <w:tcW w:w="1300" w:type="dxa"/>
            <w:tcBorders>
              <w:top w:val="nil"/>
              <w:left w:val="nil"/>
              <w:bottom w:val="nil"/>
              <w:right w:val="nil"/>
            </w:tcBorders>
            <w:shd w:val="clear" w:color="auto" w:fill="auto"/>
            <w:noWrap/>
            <w:vAlign w:val="bottom"/>
            <w:hideMark/>
          </w:tcPr>
          <w:p w14:paraId="04557856" w14:textId="455AD742" w:rsidR="000F6B2B" w:rsidRPr="000F6B2B" w:rsidRDefault="000F6B2B" w:rsidP="000F6B2B">
            <w:pPr>
              <w:jc w:val="right"/>
              <w:rPr>
                <w:rFonts w:ascii="Times" w:hAnsi="Times"/>
                <w:color w:val="000000"/>
              </w:rPr>
            </w:pPr>
            <w:r w:rsidRPr="000F6B2B">
              <w:rPr>
                <w:rFonts w:ascii="Times" w:hAnsi="Times" w:cs="Arial"/>
                <w:color w:val="000000"/>
              </w:rPr>
              <w:t>-4.8</w:t>
            </w:r>
          </w:p>
        </w:tc>
        <w:tc>
          <w:tcPr>
            <w:tcW w:w="1300" w:type="dxa"/>
            <w:tcBorders>
              <w:top w:val="nil"/>
              <w:left w:val="nil"/>
              <w:bottom w:val="nil"/>
              <w:right w:val="nil"/>
            </w:tcBorders>
            <w:shd w:val="clear" w:color="auto" w:fill="auto"/>
            <w:noWrap/>
            <w:vAlign w:val="bottom"/>
            <w:hideMark/>
          </w:tcPr>
          <w:p w14:paraId="5DF6396E" w14:textId="0122B16E" w:rsidR="000F6B2B" w:rsidRPr="000F6B2B" w:rsidRDefault="000F6B2B" w:rsidP="000F6B2B">
            <w:pPr>
              <w:jc w:val="right"/>
              <w:rPr>
                <w:rFonts w:ascii="Times" w:hAnsi="Times"/>
                <w:color w:val="000000"/>
              </w:rPr>
            </w:pPr>
            <w:r w:rsidRPr="000F6B2B">
              <w:rPr>
                <w:rFonts w:ascii="Times" w:hAnsi="Times" w:cs="Arial"/>
                <w:color w:val="000000"/>
              </w:rPr>
              <w:t>-11.8</w:t>
            </w:r>
          </w:p>
        </w:tc>
        <w:tc>
          <w:tcPr>
            <w:tcW w:w="1300" w:type="dxa"/>
            <w:tcBorders>
              <w:top w:val="nil"/>
              <w:left w:val="nil"/>
              <w:bottom w:val="nil"/>
              <w:right w:val="nil"/>
            </w:tcBorders>
            <w:shd w:val="clear" w:color="auto" w:fill="auto"/>
            <w:noWrap/>
            <w:vAlign w:val="bottom"/>
            <w:hideMark/>
          </w:tcPr>
          <w:p w14:paraId="4A062806" w14:textId="5B5C122F" w:rsidR="000F6B2B" w:rsidRPr="000F6B2B" w:rsidRDefault="000F6B2B" w:rsidP="000F6B2B">
            <w:pPr>
              <w:jc w:val="right"/>
              <w:rPr>
                <w:rFonts w:ascii="Times" w:hAnsi="Times"/>
                <w:color w:val="000000"/>
              </w:rPr>
            </w:pPr>
            <w:r w:rsidRPr="000F6B2B">
              <w:rPr>
                <w:rFonts w:ascii="Times" w:hAnsi="Times" w:cs="Arial"/>
                <w:color w:val="000000"/>
              </w:rPr>
              <w:t>2.2</w:t>
            </w:r>
          </w:p>
        </w:tc>
        <w:tc>
          <w:tcPr>
            <w:tcW w:w="1300" w:type="dxa"/>
            <w:tcBorders>
              <w:top w:val="nil"/>
              <w:left w:val="nil"/>
              <w:bottom w:val="nil"/>
              <w:right w:val="nil"/>
            </w:tcBorders>
            <w:shd w:val="clear" w:color="auto" w:fill="auto"/>
            <w:noWrap/>
            <w:vAlign w:val="bottom"/>
            <w:hideMark/>
          </w:tcPr>
          <w:p w14:paraId="693A39B5" w14:textId="77777777" w:rsidR="000F6B2B" w:rsidRPr="000F6B2B" w:rsidRDefault="000F6B2B" w:rsidP="000F6B2B">
            <w:pPr>
              <w:jc w:val="right"/>
              <w:rPr>
                <w:rFonts w:ascii="Times" w:hAnsi="Times"/>
                <w:color w:val="000000"/>
              </w:rPr>
            </w:pPr>
            <w:r w:rsidRPr="000F6B2B">
              <w:rPr>
                <w:rFonts w:ascii="Times" w:hAnsi="Times"/>
                <w:color w:val="000000"/>
              </w:rPr>
              <w:t>0.18</w:t>
            </w:r>
          </w:p>
        </w:tc>
      </w:tr>
    </w:tbl>
    <w:p w14:paraId="09F4C8B0" w14:textId="77777777" w:rsidR="005A7455" w:rsidRDefault="005A7455" w:rsidP="005A7455">
      <w:r>
        <w:t>Observations: 801 country-years</w:t>
      </w:r>
    </w:p>
    <w:p w14:paraId="2A1823A2" w14:textId="77777777" w:rsidR="00F973D5" w:rsidRDefault="00F973D5" w:rsidP="00F96243">
      <w:pPr>
        <w:spacing w:after="240" w:line="480" w:lineRule="auto"/>
        <w:sectPr w:rsidR="00F973D5" w:rsidSect="003A7097">
          <w:pgSz w:w="15840" w:h="12240" w:orient="landscape"/>
          <w:pgMar w:top="1440" w:right="1440" w:bottom="1440" w:left="1440" w:header="720" w:footer="720" w:gutter="0"/>
          <w:lnNumType w:countBy="1" w:restart="continuous"/>
          <w:cols w:space="720"/>
          <w:docGrid w:linePitch="360"/>
        </w:sectPr>
      </w:pPr>
    </w:p>
    <w:p w14:paraId="020A68B1" w14:textId="77F91F8B" w:rsidR="001A7EA5" w:rsidRDefault="001A7EA5" w:rsidP="0039291C">
      <w:pPr>
        <w:pStyle w:val="Heading1"/>
      </w:pPr>
      <w:bookmarkStart w:id="31" w:name="_Toc82759833"/>
      <w:r>
        <w:lastRenderedPageBreak/>
        <w:t>Supplementary Table 21.  Analysis of interactions for continuous outcomes between cash transfer programs and baseline prevalence at the start of the cash transfer period greater than the median (3.7%) and impoverished population coverage greater than the median (23%).</w:t>
      </w:r>
      <w:bookmarkEnd w:id="31"/>
    </w:p>
    <w:p w14:paraId="5AA70DDA" w14:textId="77777777" w:rsidR="001A7EA5" w:rsidRDefault="001A7EA5" w:rsidP="001A7EA5"/>
    <w:tbl>
      <w:tblPr>
        <w:tblStyle w:val="TableGrid"/>
        <w:tblW w:w="0" w:type="auto"/>
        <w:tblLook w:val="04A0" w:firstRow="1" w:lastRow="0" w:firstColumn="1" w:lastColumn="0" w:noHBand="0" w:noVBand="1"/>
      </w:tblPr>
      <w:tblGrid>
        <w:gridCol w:w="2643"/>
        <w:gridCol w:w="2401"/>
        <w:gridCol w:w="2699"/>
        <w:gridCol w:w="2522"/>
        <w:gridCol w:w="2685"/>
      </w:tblGrid>
      <w:tr w:rsidR="001A7EA5" w14:paraId="6524D4C5" w14:textId="77777777" w:rsidTr="001A7EA5">
        <w:tc>
          <w:tcPr>
            <w:tcW w:w="2643" w:type="dxa"/>
          </w:tcPr>
          <w:p w14:paraId="0B1A52C9" w14:textId="74E5AB26" w:rsidR="001A7EA5" w:rsidRDefault="001A7EA5" w:rsidP="001A7EA5">
            <w:r>
              <w:t>Outcome</w:t>
            </w:r>
          </w:p>
        </w:tc>
        <w:tc>
          <w:tcPr>
            <w:tcW w:w="2401" w:type="dxa"/>
          </w:tcPr>
          <w:p w14:paraId="2D1C4356" w14:textId="2115D955" w:rsidR="001A7EA5" w:rsidRDefault="001A7EA5" w:rsidP="001A7EA5">
            <w:r>
              <w:t>Subgroup</w:t>
            </w:r>
          </w:p>
        </w:tc>
        <w:tc>
          <w:tcPr>
            <w:tcW w:w="2699" w:type="dxa"/>
          </w:tcPr>
          <w:p w14:paraId="0BE6AF3B" w14:textId="0A745CE4" w:rsidR="001A7EA5" w:rsidRDefault="001A7EA5" w:rsidP="001A7EA5">
            <w:r>
              <w:t>Coefficient</w:t>
            </w:r>
          </w:p>
        </w:tc>
        <w:tc>
          <w:tcPr>
            <w:tcW w:w="2522" w:type="dxa"/>
          </w:tcPr>
          <w:p w14:paraId="2BDD257B" w14:textId="1E144C7B" w:rsidR="001A7EA5" w:rsidRDefault="001A7EA5" w:rsidP="001A7EA5">
            <w:r>
              <w:t>95% CI</w:t>
            </w:r>
          </w:p>
        </w:tc>
        <w:tc>
          <w:tcPr>
            <w:tcW w:w="2685" w:type="dxa"/>
          </w:tcPr>
          <w:p w14:paraId="5DF39841" w14:textId="6F2114E9" w:rsidR="001A7EA5" w:rsidRDefault="001A7EA5" w:rsidP="001A7EA5">
            <w:r>
              <w:t>p-value for interaction</w:t>
            </w:r>
          </w:p>
        </w:tc>
      </w:tr>
      <w:tr w:rsidR="001A7EA5" w14:paraId="11FDC1C1" w14:textId="77777777" w:rsidTr="00CC0262">
        <w:tc>
          <w:tcPr>
            <w:tcW w:w="12950" w:type="dxa"/>
            <w:gridSpan w:val="5"/>
          </w:tcPr>
          <w:p w14:paraId="61F51399" w14:textId="01F1F4EC" w:rsidR="001A7EA5" w:rsidRPr="001A7EA5" w:rsidRDefault="001A7EA5" w:rsidP="001A7EA5">
            <w:pPr>
              <w:jc w:val="center"/>
              <w:rPr>
                <w:i/>
                <w:iCs/>
              </w:rPr>
            </w:pPr>
            <w:r w:rsidRPr="001A7EA5">
              <w:rPr>
                <w:i/>
                <w:iCs/>
              </w:rPr>
              <w:t>Females</w:t>
            </w:r>
          </w:p>
        </w:tc>
      </w:tr>
      <w:tr w:rsidR="001A7EA5" w14:paraId="41C52CDA" w14:textId="77777777" w:rsidTr="001A7EA5">
        <w:tc>
          <w:tcPr>
            <w:tcW w:w="2643" w:type="dxa"/>
          </w:tcPr>
          <w:p w14:paraId="4EFED58A" w14:textId="5117D2BF" w:rsidR="001A7EA5" w:rsidRDefault="001A7EA5" w:rsidP="001A7EA5">
            <w:r>
              <w:t>Age at sexual debut among youths</w:t>
            </w:r>
          </w:p>
        </w:tc>
        <w:tc>
          <w:tcPr>
            <w:tcW w:w="2401" w:type="dxa"/>
          </w:tcPr>
          <w:p w14:paraId="2EA41D10" w14:textId="1A31ACCC" w:rsidR="001A7EA5" w:rsidRDefault="001A7EA5" w:rsidP="001A7EA5">
            <w:r>
              <w:t>High prevalence</w:t>
            </w:r>
          </w:p>
        </w:tc>
        <w:tc>
          <w:tcPr>
            <w:tcW w:w="2699" w:type="dxa"/>
          </w:tcPr>
          <w:p w14:paraId="2152F377" w14:textId="7D7E13F6" w:rsidR="001A7EA5" w:rsidRDefault="00230912" w:rsidP="001A7EA5">
            <w:r>
              <w:t>-0.02</w:t>
            </w:r>
          </w:p>
        </w:tc>
        <w:tc>
          <w:tcPr>
            <w:tcW w:w="2522" w:type="dxa"/>
          </w:tcPr>
          <w:p w14:paraId="0652D807" w14:textId="466F8C58" w:rsidR="001A7EA5" w:rsidRDefault="00230912" w:rsidP="001A7EA5">
            <w:r>
              <w:t>-0.16-0.12</w:t>
            </w:r>
          </w:p>
        </w:tc>
        <w:tc>
          <w:tcPr>
            <w:tcW w:w="2685" w:type="dxa"/>
          </w:tcPr>
          <w:p w14:paraId="33363612" w14:textId="46CC794F" w:rsidR="001A7EA5" w:rsidRDefault="001A7EA5" w:rsidP="001A7EA5">
            <w:r>
              <w:t>0.7</w:t>
            </w:r>
            <w:r w:rsidR="00CC0262">
              <w:t>1</w:t>
            </w:r>
          </w:p>
        </w:tc>
      </w:tr>
      <w:tr w:rsidR="001A7EA5" w14:paraId="50200CB8" w14:textId="77777777" w:rsidTr="001A7EA5">
        <w:tc>
          <w:tcPr>
            <w:tcW w:w="2643" w:type="dxa"/>
          </w:tcPr>
          <w:p w14:paraId="445678A4" w14:textId="77777777" w:rsidR="001A7EA5" w:rsidRDefault="001A7EA5" w:rsidP="001A7EA5"/>
        </w:tc>
        <w:tc>
          <w:tcPr>
            <w:tcW w:w="2401" w:type="dxa"/>
          </w:tcPr>
          <w:p w14:paraId="1BF1DB80" w14:textId="1A9B07A1" w:rsidR="001A7EA5" w:rsidRDefault="001A7EA5" w:rsidP="001A7EA5">
            <w:r>
              <w:t>Low prevalence</w:t>
            </w:r>
          </w:p>
        </w:tc>
        <w:tc>
          <w:tcPr>
            <w:tcW w:w="2699" w:type="dxa"/>
          </w:tcPr>
          <w:p w14:paraId="445F166D" w14:textId="05CE1BB1" w:rsidR="001A7EA5" w:rsidRDefault="00230912" w:rsidP="001A7EA5">
            <w:r>
              <w:t>0.03</w:t>
            </w:r>
          </w:p>
        </w:tc>
        <w:tc>
          <w:tcPr>
            <w:tcW w:w="2522" w:type="dxa"/>
          </w:tcPr>
          <w:p w14:paraId="0EEC2E30" w14:textId="3263E7ED" w:rsidR="001A7EA5" w:rsidRDefault="00230912" w:rsidP="001A7EA5">
            <w:r>
              <w:t>-0.12-0.18</w:t>
            </w:r>
          </w:p>
        </w:tc>
        <w:tc>
          <w:tcPr>
            <w:tcW w:w="2685" w:type="dxa"/>
          </w:tcPr>
          <w:p w14:paraId="15B4B212" w14:textId="77777777" w:rsidR="001A7EA5" w:rsidRDefault="001A7EA5" w:rsidP="001A7EA5"/>
        </w:tc>
      </w:tr>
      <w:tr w:rsidR="001A7EA5" w14:paraId="7A3B8295" w14:textId="77777777" w:rsidTr="001A7EA5">
        <w:tc>
          <w:tcPr>
            <w:tcW w:w="2643" w:type="dxa"/>
          </w:tcPr>
          <w:p w14:paraId="7894C0D0" w14:textId="77777777" w:rsidR="001A7EA5" w:rsidRDefault="001A7EA5" w:rsidP="001A7EA5"/>
        </w:tc>
        <w:tc>
          <w:tcPr>
            <w:tcW w:w="2401" w:type="dxa"/>
          </w:tcPr>
          <w:p w14:paraId="18E5D449" w14:textId="49EEF399" w:rsidR="001A7EA5" w:rsidRDefault="001A7EA5" w:rsidP="001A7EA5">
            <w:r>
              <w:t>High coverage</w:t>
            </w:r>
          </w:p>
        </w:tc>
        <w:tc>
          <w:tcPr>
            <w:tcW w:w="2699" w:type="dxa"/>
          </w:tcPr>
          <w:p w14:paraId="7DB5E0D2" w14:textId="17558929" w:rsidR="001A7EA5" w:rsidRDefault="001A7EA5" w:rsidP="001A7EA5">
            <w:r>
              <w:t>-</w:t>
            </w:r>
            <w:r w:rsidR="00230912">
              <w:t>0.09</w:t>
            </w:r>
          </w:p>
        </w:tc>
        <w:tc>
          <w:tcPr>
            <w:tcW w:w="2522" w:type="dxa"/>
          </w:tcPr>
          <w:p w14:paraId="457EE2D5" w14:textId="11A2D707" w:rsidR="001A7EA5" w:rsidRDefault="00230912" w:rsidP="001A7EA5">
            <w:r>
              <w:t>-0.29-0.11</w:t>
            </w:r>
          </w:p>
        </w:tc>
        <w:tc>
          <w:tcPr>
            <w:tcW w:w="2685" w:type="dxa"/>
          </w:tcPr>
          <w:p w14:paraId="2FD0D9AD" w14:textId="7F28D2BD" w:rsidR="001A7EA5" w:rsidRDefault="001A7EA5" w:rsidP="001A7EA5">
            <w:r>
              <w:t>0.3</w:t>
            </w:r>
            <w:r w:rsidR="00CC0262">
              <w:t>2</w:t>
            </w:r>
          </w:p>
        </w:tc>
      </w:tr>
      <w:tr w:rsidR="001A7EA5" w14:paraId="572EA94E" w14:textId="77777777" w:rsidTr="001A7EA5">
        <w:tc>
          <w:tcPr>
            <w:tcW w:w="2643" w:type="dxa"/>
          </w:tcPr>
          <w:p w14:paraId="629E5D67" w14:textId="77777777" w:rsidR="001A7EA5" w:rsidRDefault="001A7EA5" w:rsidP="001A7EA5"/>
        </w:tc>
        <w:tc>
          <w:tcPr>
            <w:tcW w:w="2401" w:type="dxa"/>
          </w:tcPr>
          <w:p w14:paraId="70721F71" w14:textId="326869A3" w:rsidR="001A7EA5" w:rsidRDefault="001A7EA5" w:rsidP="001A7EA5">
            <w:r>
              <w:t>Low coverage</w:t>
            </w:r>
          </w:p>
        </w:tc>
        <w:tc>
          <w:tcPr>
            <w:tcW w:w="2699" w:type="dxa"/>
          </w:tcPr>
          <w:p w14:paraId="652D28E3" w14:textId="477BB98B" w:rsidR="001A7EA5" w:rsidRDefault="001A7EA5" w:rsidP="001A7EA5">
            <w:r>
              <w:t>0.0</w:t>
            </w:r>
            <w:r w:rsidR="00230912">
              <w:t>3</w:t>
            </w:r>
          </w:p>
        </w:tc>
        <w:tc>
          <w:tcPr>
            <w:tcW w:w="2522" w:type="dxa"/>
          </w:tcPr>
          <w:p w14:paraId="1086699B" w14:textId="5618B118" w:rsidR="001A7EA5" w:rsidRDefault="00230912" w:rsidP="001A7EA5">
            <w:r>
              <w:t>-0.07-0.12</w:t>
            </w:r>
          </w:p>
        </w:tc>
        <w:tc>
          <w:tcPr>
            <w:tcW w:w="2685" w:type="dxa"/>
          </w:tcPr>
          <w:p w14:paraId="0F8E0A52" w14:textId="77777777" w:rsidR="001A7EA5" w:rsidRDefault="001A7EA5" w:rsidP="001A7EA5"/>
        </w:tc>
      </w:tr>
      <w:tr w:rsidR="001A7EA5" w14:paraId="6BF86A95" w14:textId="77777777" w:rsidTr="00CC0262">
        <w:tc>
          <w:tcPr>
            <w:tcW w:w="12950" w:type="dxa"/>
            <w:gridSpan w:val="5"/>
          </w:tcPr>
          <w:p w14:paraId="3A3A5C6C" w14:textId="53FA31A1" w:rsidR="001A7EA5" w:rsidRPr="001A7EA5" w:rsidRDefault="001A7EA5" w:rsidP="001A7EA5">
            <w:pPr>
              <w:jc w:val="center"/>
              <w:rPr>
                <w:i/>
                <w:iCs/>
              </w:rPr>
            </w:pPr>
            <w:r>
              <w:rPr>
                <w:i/>
                <w:iCs/>
              </w:rPr>
              <w:t>Males</w:t>
            </w:r>
          </w:p>
        </w:tc>
      </w:tr>
      <w:tr w:rsidR="001A7EA5" w14:paraId="52B37457" w14:textId="77777777" w:rsidTr="001A7EA5">
        <w:tc>
          <w:tcPr>
            <w:tcW w:w="2643" w:type="dxa"/>
          </w:tcPr>
          <w:p w14:paraId="7F6AB10E" w14:textId="44B94FD2" w:rsidR="001A7EA5" w:rsidRDefault="001A7EA5" w:rsidP="001A7EA5">
            <w:r>
              <w:t>Age at sexual debut among youths</w:t>
            </w:r>
          </w:p>
        </w:tc>
        <w:tc>
          <w:tcPr>
            <w:tcW w:w="2401" w:type="dxa"/>
          </w:tcPr>
          <w:p w14:paraId="3B1763D1" w14:textId="1438026F" w:rsidR="001A7EA5" w:rsidRDefault="001A7EA5" w:rsidP="001A7EA5">
            <w:r>
              <w:t>High prevalence</w:t>
            </w:r>
          </w:p>
        </w:tc>
        <w:tc>
          <w:tcPr>
            <w:tcW w:w="2699" w:type="dxa"/>
          </w:tcPr>
          <w:p w14:paraId="0B5D1AFA" w14:textId="3DD0FD21" w:rsidR="001A7EA5" w:rsidRDefault="001A7EA5" w:rsidP="001A7EA5">
            <w:r>
              <w:t>-0.</w:t>
            </w:r>
            <w:r w:rsidR="00E4464C">
              <w:t>07</w:t>
            </w:r>
          </w:p>
        </w:tc>
        <w:tc>
          <w:tcPr>
            <w:tcW w:w="2522" w:type="dxa"/>
          </w:tcPr>
          <w:p w14:paraId="0DE09854" w14:textId="16FCBF3E" w:rsidR="001A7EA5" w:rsidRDefault="00E4464C" w:rsidP="001A7EA5">
            <w:r>
              <w:t>-0.27-0.14</w:t>
            </w:r>
          </w:p>
        </w:tc>
        <w:tc>
          <w:tcPr>
            <w:tcW w:w="2685" w:type="dxa"/>
          </w:tcPr>
          <w:p w14:paraId="7C408822" w14:textId="238374B8" w:rsidR="001A7EA5" w:rsidRDefault="001A7EA5" w:rsidP="001A7EA5">
            <w:r>
              <w:t>0.</w:t>
            </w:r>
            <w:r w:rsidR="00CC0262">
              <w:t>67</w:t>
            </w:r>
          </w:p>
        </w:tc>
      </w:tr>
      <w:tr w:rsidR="001A7EA5" w14:paraId="2B5D9CF0" w14:textId="77777777" w:rsidTr="001A7EA5">
        <w:tc>
          <w:tcPr>
            <w:tcW w:w="2643" w:type="dxa"/>
          </w:tcPr>
          <w:p w14:paraId="49830E56" w14:textId="77777777" w:rsidR="001A7EA5" w:rsidRDefault="001A7EA5" w:rsidP="001A7EA5"/>
        </w:tc>
        <w:tc>
          <w:tcPr>
            <w:tcW w:w="2401" w:type="dxa"/>
          </w:tcPr>
          <w:p w14:paraId="43C9E630" w14:textId="43C21951" w:rsidR="001A7EA5" w:rsidRDefault="001A7EA5" w:rsidP="001A7EA5">
            <w:r>
              <w:t>Low prevalence</w:t>
            </w:r>
          </w:p>
        </w:tc>
        <w:tc>
          <w:tcPr>
            <w:tcW w:w="2699" w:type="dxa"/>
          </w:tcPr>
          <w:p w14:paraId="33909D53" w14:textId="6B1EAAC0" w:rsidR="001A7EA5" w:rsidRDefault="001A7EA5" w:rsidP="001A7EA5">
            <w:r>
              <w:t>-0.</w:t>
            </w:r>
            <w:r w:rsidR="00E4464C">
              <w:t>21</w:t>
            </w:r>
          </w:p>
        </w:tc>
        <w:tc>
          <w:tcPr>
            <w:tcW w:w="2522" w:type="dxa"/>
          </w:tcPr>
          <w:p w14:paraId="4DF0437B" w14:textId="1F88923A" w:rsidR="001A7EA5" w:rsidRDefault="00E4464C" w:rsidP="001A7EA5">
            <w:r>
              <w:t>-0.35- -0.07</w:t>
            </w:r>
          </w:p>
        </w:tc>
        <w:tc>
          <w:tcPr>
            <w:tcW w:w="2685" w:type="dxa"/>
          </w:tcPr>
          <w:p w14:paraId="1559A6B8" w14:textId="77777777" w:rsidR="001A7EA5" w:rsidRDefault="001A7EA5" w:rsidP="001A7EA5"/>
        </w:tc>
      </w:tr>
      <w:tr w:rsidR="001A7EA5" w14:paraId="21657605" w14:textId="77777777" w:rsidTr="001A7EA5">
        <w:tc>
          <w:tcPr>
            <w:tcW w:w="2643" w:type="dxa"/>
          </w:tcPr>
          <w:p w14:paraId="415A7097" w14:textId="77777777" w:rsidR="001A7EA5" w:rsidRDefault="001A7EA5" w:rsidP="001A7EA5"/>
        </w:tc>
        <w:tc>
          <w:tcPr>
            <w:tcW w:w="2401" w:type="dxa"/>
          </w:tcPr>
          <w:p w14:paraId="459E1CAF" w14:textId="08520CB9" w:rsidR="001A7EA5" w:rsidRDefault="001A7EA5" w:rsidP="001A7EA5">
            <w:r>
              <w:t>High coverage</w:t>
            </w:r>
          </w:p>
        </w:tc>
        <w:tc>
          <w:tcPr>
            <w:tcW w:w="2699" w:type="dxa"/>
          </w:tcPr>
          <w:p w14:paraId="5DBF3885" w14:textId="698F7AE3" w:rsidR="001A7EA5" w:rsidRDefault="001A7EA5" w:rsidP="001A7EA5">
            <w:r>
              <w:t>-0.</w:t>
            </w:r>
            <w:r w:rsidR="00E4464C">
              <w:t>07</w:t>
            </w:r>
          </w:p>
        </w:tc>
        <w:tc>
          <w:tcPr>
            <w:tcW w:w="2522" w:type="dxa"/>
          </w:tcPr>
          <w:p w14:paraId="0BE82315" w14:textId="23BBFDCB" w:rsidR="001A7EA5" w:rsidRDefault="00E4464C" w:rsidP="001A7EA5">
            <w:r>
              <w:t>-0.28-0.14</w:t>
            </w:r>
          </w:p>
        </w:tc>
        <w:tc>
          <w:tcPr>
            <w:tcW w:w="2685" w:type="dxa"/>
          </w:tcPr>
          <w:p w14:paraId="63968B28" w14:textId="7C20534E" w:rsidR="001A7EA5" w:rsidRDefault="001A7EA5" w:rsidP="001A7EA5">
            <w:r>
              <w:t>0.</w:t>
            </w:r>
            <w:r w:rsidR="00CC0262">
              <w:t>82</w:t>
            </w:r>
          </w:p>
        </w:tc>
      </w:tr>
      <w:tr w:rsidR="001A7EA5" w14:paraId="0237BFB3" w14:textId="77777777" w:rsidTr="001A7EA5">
        <w:tc>
          <w:tcPr>
            <w:tcW w:w="2643" w:type="dxa"/>
          </w:tcPr>
          <w:p w14:paraId="4C6D544A" w14:textId="77777777" w:rsidR="001A7EA5" w:rsidRDefault="001A7EA5" w:rsidP="001A7EA5"/>
        </w:tc>
        <w:tc>
          <w:tcPr>
            <w:tcW w:w="2401" w:type="dxa"/>
          </w:tcPr>
          <w:p w14:paraId="194776BF" w14:textId="4EBED5F2" w:rsidR="001A7EA5" w:rsidRDefault="001A7EA5" w:rsidP="001A7EA5">
            <w:r>
              <w:t>Low coverage</w:t>
            </w:r>
          </w:p>
        </w:tc>
        <w:tc>
          <w:tcPr>
            <w:tcW w:w="2699" w:type="dxa"/>
          </w:tcPr>
          <w:p w14:paraId="65A34B63" w14:textId="54850ACC" w:rsidR="001A7EA5" w:rsidRDefault="001A7EA5" w:rsidP="001A7EA5">
            <w:r>
              <w:t>-0.2</w:t>
            </w:r>
            <w:r w:rsidR="00E4464C">
              <w:t>1</w:t>
            </w:r>
          </w:p>
        </w:tc>
        <w:tc>
          <w:tcPr>
            <w:tcW w:w="2522" w:type="dxa"/>
          </w:tcPr>
          <w:p w14:paraId="448FF22D" w14:textId="18B34D27" w:rsidR="001A7EA5" w:rsidRDefault="00E4464C" w:rsidP="001A7EA5">
            <w:r>
              <w:t>-0.35</w:t>
            </w:r>
            <w:r w:rsidR="00BE6EDF">
              <w:t>- -0.07</w:t>
            </w:r>
          </w:p>
        </w:tc>
        <w:tc>
          <w:tcPr>
            <w:tcW w:w="2685" w:type="dxa"/>
          </w:tcPr>
          <w:p w14:paraId="614A80B0" w14:textId="77777777" w:rsidR="001A7EA5" w:rsidRDefault="001A7EA5" w:rsidP="001A7EA5"/>
        </w:tc>
      </w:tr>
      <w:tr w:rsidR="001A7EA5" w14:paraId="4A733E18" w14:textId="77777777" w:rsidTr="00CC0262">
        <w:tc>
          <w:tcPr>
            <w:tcW w:w="12950" w:type="dxa"/>
            <w:gridSpan w:val="5"/>
          </w:tcPr>
          <w:p w14:paraId="16475ACE" w14:textId="3D6C541D" w:rsidR="001A7EA5" w:rsidRPr="001A7EA5" w:rsidRDefault="001A7EA5" w:rsidP="001A7EA5">
            <w:pPr>
              <w:jc w:val="center"/>
              <w:rPr>
                <w:i/>
                <w:iCs/>
              </w:rPr>
            </w:pPr>
            <w:r w:rsidRPr="001A7EA5">
              <w:rPr>
                <w:i/>
                <w:iCs/>
              </w:rPr>
              <w:t>Country-level</w:t>
            </w:r>
          </w:p>
        </w:tc>
      </w:tr>
      <w:tr w:rsidR="001A7EA5" w14:paraId="6E6B673C" w14:textId="77777777" w:rsidTr="001A7EA5">
        <w:tc>
          <w:tcPr>
            <w:tcW w:w="2643" w:type="dxa"/>
          </w:tcPr>
          <w:p w14:paraId="4221ED78" w14:textId="562AA79D" w:rsidR="001A7EA5" w:rsidRDefault="001A7EA5" w:rsidP="001A7EA5">
            <w:r>
              <w:t>Proportion of people with HIV receiving ART</w:t>
            </w:r>
          </w:p>
        </w:tc>
        <w:tc>
          <w:tcPr>
            <w:tcW w:w="2401" w:type="dxa"/>
          </w:tcPr>
          <w:p w14:paraId="2A9FEAC3" w14:textId="4F408E25" w:rsidR="001A7EA5" w:rsidRDefault="001A7EA5" w:rsidP="001A7EA5">
            <w:r>
              <w:t>High prevalence</w:t>
            </w:r>
          </w:p>
        </w:tc>
        <w:tc>
          <w:tcPr>
            <w:tcW w:w="2699" w:type="dxa"/>
          </w:tcPr>
          <w:p w14:paraId="53FE1055" w14:textId="04B9B294" w:rsidR="001A7EA5" w:rsidRDefault="00731E93" w:rsidP="001A7EA5">
            <w:r>
              <w:t>9.7</w:t>
            </w:r>
          </w:p>
        </w:tc>
        <w:tc>
          <w:tcPr>
            <w:tcW w:w="2522" w:type="dxa"/>
          </w:tcPr>
          <w:p w14:paraId="54C57062" w14:textId="42D5B493" w:rsidR="001A7EA5" w:rsidRDefault="00731E93" w:rsidP="001A7EA5">
            <w:r>
              <w:t>6.1-13.2</w:t>
            </w:r>
          </w:p>
        </w:tc>
        <w:tc>
          <w:tcPr>
            <w:tcW w:w="2685" w:type="dxa"/>
          </w:tcPr>
          <w:p w14:paraId="357541D5" w14:textId="3A8C5586" w:rsidR="001A7EA5" w:rsidRDefault="001A7EA5" w:rsidP="001A7EA5">
            <w:r>
              <w:t>0.0</w:t>
            </w:r>
            <w:r w:rsidR="00731E93">
              <w:t>3</w:t>
            </w:r>
          </w:p>
        </w:tc>
      </w:tr>
      <w:tr w:rsidR="001A7EA5" w14:paraId="1844416F" w14:textId="77777777" w:rsidTr="001A7EA5">
        <w:tc>
          <w:tcPr>
            <w:tcW w:w="2643" w:type="dxa"/>
          </w:tcPr>
          <w:p w14:paraId="2964675A" w14:textId="77777777" w:rsidR="001A7EA5" w:rsidRDefault="001A7EA5" w:rsidP="001A7EA5"/>
        </w:tc>
        <w:tc>
          <w:tcPr>
            <w:tcW w:w="2401" w:type="dxa"/>
          </w:tcPr>
          <w:p w14:paraId="0BDDB998" w14:textId="7A9A0026" w:rsidR="001A7EA5" w:rsidRDefault="001A7EA5" w:rsidP="001A7EA5">
            <w:r>
              <w:t>Low prevalence</w:t>
            </w:r>
          </w:p>
        </w:tc>
        <w:tc>
          <w:tcPr>
            <w:tcW w:w="2699" w:type="dxa"/>
          </w:tcPr>
          <w:p w14:paraId="5425C426" w14:textId="720D1720" w:rsidR="001A7EA5" w:rsidRDefault="00731E93" w:rsidP="001A7EA5">
            <w:r>
              <w:t>1.0</w:t>
            </w:r>
          </w:p>
        </w:tc>
        <w:tc>
          <w:tcPr>
            <w:tcW w:w="2522" w:type="dxa"/>
          </w:tcPr>
          <w:p w14:paraId="47E2CE08" w14:textId="072E23F8" w:rsidR="001A7EA5" w:rsidRDefault="00731E93" w:rsidP="001A7EA5">
            <w:r>
              <w:t>-6.7-8.6</w:t>
            </w:r>
          </w:p>
        </w:tc>
        <w:tc>
          <w:tcPr>
            <w:tcW w:w="2685" w:type="dxa"/>
          </w:tcPr>
          <w:p w14:paraId="6306D5C8" w14:textId="6DDFBB7D" w:rsidR="001A7EA5" w:rsidRDefault="001A7EA5" w:rsidP="001A7EA5"/>
        </w:tc>
      </w:tr>
      <w:tr w:rsidR="001A7EA5" w14:paraId="5661DC60" w14:textId="77777777" w:rsidTr="001A7EA5">
        <w:tc>
          <w:tcPr>
            <w:tcW w:w="2643" w:type="dxa"/>
          </w:tcPr>
          <w:p w14:paraId="0D8F08C2" w14:textId="77777777" w:rsidR="001A7EA5" w:rsidRDefault="001A7EA5" w:rsidP="001A7EA5"/>
        </w:tc>
        <w:tc>
          <w:tcPr>
            <w:tcW w:w="2401" w:type="dxa"/>
          </w:tcPr>
          <w:p w14:paraId="434FAE41" w14:textId="0104A26D" w:rsidR="001A7EA5" w:rsidRDefault="001A7EA5" w:rsidP="001A7EA5">
            <w:r>
              <w:t>High coverage</w:t>
            </w:r>
          </w:p>
        </w:tc>
        <w:tc>
          <w:tcPr>
            <w:tcW w:w="2699" w:type="dxa"/>
          </w:tcPr>
          <w:p w14:paraId="62DCBACB" w14:textId="0751F76C" w:rsidR="001A7EA5" w:rsidRDefault="00731E93" w:rsidP="001A7EA5">
            <w:r>
              <w:t>1.6</w:t>
            </w:r>
          </w:p>
        </w:tc>
        <w:tc>
          <w:tcPr>
            <w:tcW w:w="2522" w:type="dxa"/>
          </w:tcPr>
          <w:p w14:paraId="48F6ED04" w14:textId="56856161" w:rsidR="001A7EA5" w:rsidRDefault="00731E93" w:rsidP="001A7EA5">
            <w:r>
              <w:t>-5.2-8.4</w:t>
            </w:r>
          </w:p>
        </w:tc>
        <w:tc>
          <w:tcPr>
            <w:tcW w:w="2685" w:type="dxa"/>
          </w:tcPr>
          <w:p w14:paraId="43EF822D" w14:textId="2A49EBFD" w:rsidR="001A7EA5" w:rsidRDefault="001A7EA5" w:rsidP="001A7EA5">
            <w:r>
              <w:t>0.</w:t>
            </w:r>
            <w:r w:rsidR="00731E93">
              <w:t>22</w:t>
            </w:r>
          </w:p>
        </w:tc>
      </w:tr>
      <w:tr w:rsidR="001A7EA5" w14:paraId="6465BABD" w14:textId="77777777" w:rsidTr="001A7EA5">
        <w:tc>
          <w:tcPr>
            <w:tcW w:w="2643" w:type="dxa"/>
          </w:tcPr>
          <w:p w14:paraId="7604EA13" w14:textId="77777777" w:rsidR="001A7EA5" w:rsidRDefault="001A7EA5" w:rsidP="001A7EA5"/>
        </w:tc>
        <w:tc>
          <w:tcPr>
            <w:tcW w:w="2401" w:type="dxa"/>
          </w:tcPr>
          <w:p w14:paraId="3594CD18" w14:textId="29D7E360" w:rsidR="001A7EA5" w:rsidRDefault="001A7EA5" w:rsidP="001A7EA5">
            <w:r>
              <w:t>Low coverage</w:t>
            </w:r>
          </w:p>
        </w:tc>
        <w:tc>
          <w:tcPr>
            <w:tcW w:w="2699" w:type="dxa"/>
          </w:tcPr>
          <w:p w14:paraId="288CE4AB" w14:textId="2587CB1A" w:rsidR="001A7EA5" w:rsidRDefault="00731E93" w:rsidP="001A7EA5">
            <w:r>
              <w:t>7.0</w:t>
            </w:r>
          </w:p>
        </w:tc>
        <w:tc>
          <w:tcPr>
            <w:tcW w:w="2522" w:type="dxa"/>
          </w:tcPr>
          <w:p w14:paraId="402D2A85" w14:textId="1242DD56" w:rsidR="001A7EA5" w:rsidRDefault="00731E93" w:rsidP="001A7EA5">
            <w:r>
              <w:t>0.3-13.7</w:t>
            </w:r>
          </w:p>
        </w:tc>
        <w:tc>
          <w:tcPr>
            <w:tcW w:w="2685" w:type="dxa"/>
          </w:tcPr>
          <w:p w14:paraId="1FC50536" w14:textId="77777777" w:rsidR="001A7EA5" w:rsidRDefault="001A7EA5" w:rsidP="001A7EA5"/>
        </w:tc>
      </w:tr>
    </w:tbl>
    <w:p w14:paraId="2B91E7A6" w14:textId="4A66891E" w:rsidR="001A7EA5" w:rsidRPr="001A7EA5" w:rsidRDefault="001A7EA5" w:rsidP="001A7EA5">
      <w:pPr>
        <w:sectPr w:rsidR="001A7EA5" w:rsidRPr="001A7EA5" w:rsidSect="003A7097">
          <w:pgSz w:w="15840" w:h="12240" w:orient="landscape"/>
          <w:pgMar w:top="1440" w:right="1440" w:bottom="1440" w:left="1440" w:header="720" w:footer="720" w:gutter="0"/>
          <w:lnNumType w:countBy="1" w:restart="continuous"/>
          <w:cols w:space="720"/>
          <w:docGrid w:linePitch="360"/>
        </w:sectPr>
      </w:pPr>
    </w:p>
    <w:p w14:paraId="68F6C421" w14:textId="0BA6D856" w:rsidR="00F973D5" w:rsidRPr="00C5389A" w:rsidRDefault="00F973D5" w:rsidP="00F973D5">
      <w:pPr>
        <w:pStyle w:val="Heading1"/>
      </w:pPr>
      <w:bookmarkStart w:id="32" w:name="_Toc82759834"/>
      <w:r>
        <w:lastRenderedPageBreak/>
        <w:t>Supplementary Table 2</w:t>
      </w:r>
      <w:r w:rsidR="0039291C">
        <w:t>2</w:t>
      </w:r>
      <w:r w:rsidRPr="00C5389A">
        <w:t>. The relationship between cash transfer programs and the PEPFAR funding per capita (per $5 increase) using multivariable linear regression models and including fixed effects for country and year.</w:t>
      </w:r>
      <w:bookmarkEnd w:id="32"/>
    </w:p>
    <w:tbl>
      <w:tblPr>
        <w:tblW w:w="9720" w:type="dxa"/>
        <w:tblLook w:val="04A0" w:firstRow="1" w:lastRow="0" w:firstColumn="1" w:lastColumn="0" w:noHBand="0" w:noVBand="1"/>
      </w:tblPr>
      <w:tblGrid>
        <w:gridCol w:w="4520"/>
        <w:gridCol w:w="1300"/>
        <w:gridCol w:w="1300"/>
        <w:gridCol w:w="1300"/>
        <w:gridCol w:w="1300"/>
      </w:tblGrid>
      <w:tr w:rsidR="00F973D5" w:rsidRPr="00563093" w14:paraId="544D7EE2" w14:textId="77777777" w:rsidTr="00CC0262">
        <w:trPr>
          <w:trHeight w:val="320"/>
        </w:trPr>
        <w:tc>
          <w:tcPr>
            <w:tcW w:w="4520" w:type="dxa"/>
            <w:tcBorders>
              <w:top w:val="nil"/>
              <w:left w:val="nil"/>
              <w:bottom w:val="nil"/>
              <w:right w:val="nil"/>
            </w:tcBorders>
            <w:shd w:val="clear" w:color="auto" w:fill="auto"/>
            <w:noWrap/>
            <w:vAlign w:val="bottom"/>
            <w:hideMark/>
          </w:tcPr>
          <w:p w14:paraId="5DCF0825" w14:textId="77777777" w:rsidR="00F973D5" w:rsidRPr="00563093" w:rsidRDefault="00F973D5" w:rsidP="00CC0262"/>
        </w:tc>
        <w:tc>
          <w:tcPr>
            <w:tcW w:w="1300" w:type="dxa"/>
            <w:tcBorders>
              <w:top w:val="nil"/>
              <w:left w:val="nil"/>
              <w:bottom w:val="nil"/>
              <w:right w:val="nil"/>
            </w:tcBorders>
            <w:shd w:val="clear" w:color="auto" w:fill="auto"/>
            <w:noWrap/>
            <w:vAlign w:val="bottom"/>
            <w:hideMark/>
          </w:tcPr>
          <w:p w14:paraId="6A784B54" w14:textId="77777777" w:rsidR="00F973D5" w:rsidRPr="00563093" w:rsidRDefault="00F973D5" w:rsidP="00CC0262">
            <w:pPr>
              <w:rPr>
                <w:rFonts w:ascii="Times Roman" w:hAnsi="Times Roman"/>
                <w:color w:val="000000"/>
              </w:rPr>
            </w:pPr>
            <w:proofErr w:type="spellStart"/>
            <w:r w:rsidRPr="00563093">
              <w:rPr>
                <w:rFonts w:ascii="Times Roman" w:hAnsi="Times Roman"/>
                <w:color w:val="000000"/>
              </w:rPr>
              <w:t>Coef</w:t>
            </w:r>
            <w:proofErr w:type="spellEnd"/>
          </w:p>
        </w:tc>
        <w:tc>
          <w:tcPr>
            <w:tcW w:w="1300" w:type="dxa"/>
            <w:tcBorders>
              <w:top w:val="nil"/>
              <w:left w:val="nil"/>
              <w:bottom w:val="nil"/>
              <w:right w:val="nil"/>
            </w:tcBorders>
            <w:shd w:val="clear" w:color="auto" w:fill="auto"/>
            <w:noWrap/>
            <w:vAlign w:val="bottom"/>
            <w:hideMark/>
          </w:tcPr>
          <w:p w14:paraId="23EED831" w14:textId="77777777" w:rsidR="00F973D5" w:rsidRPr="00563093" w:rsidRDefault="00F973D5" w:rsidP="00CC0262">
            <w:pPr>
              <w:rPr>
                <w:rFonts w:ascii="Times Roman" w:hAnsi="Times Roman"/>
                <w:color w:val="000000"/>
              </w:rPr>
            </w:pPr>
            <w:r w:rsidRPr="00563093">
              <w:rPr>
                <w:rFonts w:ascii="Times Roman" w:hAnsi="Times Roman"/>
                <w:color w:val="000000"/>
              </w:rPr>
              <w:t>95% low</w:t>
            </w:r>
          </w:p>
        </w:tc>
        <w:tc>
          <w:tcPr>
            <w:tcW w:w="1300" w:type="dxa"/>
            <w:tcBorders>
              <w:top w:val="nil"/>
              <w:left w:val="nil"/>
              <w:bottom w:val="nil"/>
              <w:right w:val="nil"/>
            </w:tcBorders>
            <w:shd w:val="clear" w:color="auto" w:fill="auto"/>
            <w:noWrap/>
            <w:vAlign w:val="bottom"/>
            <w:hideMark/>
          </w:tcPr>
          <w:p w14:paraId="1CE8A140" w14:textId="77777777" w:rsidR="00F973D5" w:rsidRPr="00563093" w:rsidRDefault="00F973D5" w:rsidP="00CC0262">
            <w:pPr>
              <w:rPr>
                <w:rFonts w:ascii="Times Roman" w:hAnsi="Times Roman"/>
                <w:color w:val="000000"/>
              </w:rPr>
            </w:pPr>
            <w:r w:rsidRPr="00563093">
              <w:rPr>
                <w:rFonts w:ascii="Times Roman" w:hAnsi="Times Roman"/>
                <w:color w:val="000000"/>
              </w:rPr>
              <w:t>95% high</w:t>
            </w:r>
          </w:p>
        </w:tc>
        <w:tc>
          <w:tcPr>
            <w:tcW w:w="1300" w:type="dxa"/>
            <w:tcBorders>
              <w:top w:val="nil"/>
              <w:left w:val="nil"/>
              <w:bottom w:val="nil"/>
              <w:right w:val="nil"/>
            </w:tcBorders>
            <w:shd w:val="clear" w:color="auto" w:fill="auto"/>
            <w:noWrap/>
            <w:vAlign w:val="bottom"/>
            <w:hideMark/>
          </w:tcPr>
          <w:p w14:paraId="237ED8BD" w14:textId="77777777" w:rsidR="00F973D5" w:rsidRPr="00563093" w:rsidRDefault="00F973D5" w:rsidP="00CC0262">
            <w:pPr>
              <w:rPr>
                <w:rFonts w:ascii="Times Roman" w:hAnsi="Times Roman"/>
                <w:color w:val="000000"/>
              </w:rPr>
            </w:pPr>
            <w:r w:rsidRPr="00563093">
              <w:rPr>
                <w:rFonts w:ascii="Times Roman" w:hAnsi="Times Roman"/>
                <w:color w:val="000000"/>
              </w:rPr>
              <w:t>p-value</w:t>
            </w:r>
          </w:p>
        </w:tc>
      </w:tr>
      <w:tr w:rsidR="00F973D5" w:rsidRPr="00563093" w14:paraId="18DF4B36" w14:textId="77777777" w:rsidTr="00CC0262">
        <w:trPr>
          <w:trHeight w:val="320"/>
        </w:trPr>
        <w:tc>
          <w:tcPr>
            <w:tcW w:w="4520" w:type="dxa"/>
            <w:tcBorders>
              <w:top w:val="nil"/>
              <w:left w:val="nil"/>
              <w:bottom w:val="nil"/>
              <w:right w:val="nil"/>
            </w:tcBorders>
            <w:shd w:val="clear" w:color="auto" w:fill="auto"/>
            <w:noWrap/>
            <w:vAlign w:val="bottom"/>
            <w:hideMark/>
          </w:tcPr>
          <w:p w14:paraId="3C099518" w14:textId="77777777" w:rsidR="00F973D5" w:rsidRPr="00AF33B3" w:rsidRDefault="00F973D5" w:rsidP="00CC0262">
            <w:pPr>
              <w:rPr>
                <w:rFonts w:ascii="Times Roman" w:hAnsi="Times Roman"/>
                <w:b/>
                <w:bCs/>
                <w:color w:val="000000"/>
              </w:rPr>
            </w:pPr>
            <w:r w:rsidRPr="00AF33B3">
              <w:rPr>
                <w:rFonts w:ascii="Times Roman" w:hAnsi="Times Roman"/>
                <w:b/>
                <w:bCs/>
                <w:color w:val="000000"/>
              </w:rPr>
              <w:t>Cash program</w:t>
            </w:r>
          </w:p>
        </w:tc>
        <w:tc>
          <w:tcPr>
            <w:tcW w:w="1300" w:type="dxa"/>
            <w:tcBorders>
              <w:top w:val="nil"/>
              <w:left w:val="nil"/>
              <w:bottom w:val="nil"/>
              <w:right w:val="nil"/>
            </w:tcBorders>
            <w:shd w:val="clear" w:color="auto" w:fill="auto"/>
            <w:noWrap/>
            <w:vAlign w:val="bottom"/>
            <w:hideMark/>
          </w:tcPr>
          <w:p w14:paraId="56A99043" w14:textId="77777777" w:rsidR="00F973D5" w:rsidRPr="00AF33B3" w:rsidRDefault="00F973D5" w:rsidP="00CC0262">
            <w:pPr>
              <w:jc w:val="right"/>
              <w:rPr>
                <w:rFonts w:ascii="Times Roman" w:hAnsi="Times Roman"/>
                <w:b/>
                <w:bCs/>
                <w:color w:val="000000"/>
              </w:rPr>
            </w:pPr>
            <w:r>
              <w:rPr>
                <w:rFonts w:ascii="Times Roman" w:hAnsi="Times Roman"/>
                <w:b/>
                <w:bCs/>
                <w:color w:val="000000"/>
              </w:rPr>
              <w:t>0.3</w:t>
            </w:r>
          </w:p>
        </w:tc>
        <w:tc>
          <w:tcPr>
            <w:tcW w:w="1300" w:type="dxa"/>
            <w:tcBorders>
              <w:top w:val="nil"/>
              <w:left w:val="nil"/>
              <w:bottom w:val="nil"/>
              <w:right w:val="nil"/>
            </w:tcBorders>
            <w:shd w:val="clear" w:color="auto" w:fill="auto"/>
            <w:noWrap/>
            <w:vAlign w:val="bottom"/>
            <w:hideMark/>
          </w:tcPr>
          <w:p w14:paraId="42102C50" w14:textId="77777777" w:rsidR="00F973D5" w:rsidRPr="00AF33B3" w:rsidRDefault="00F973D5" w:rsidP="00CC0262">
            <w:pPr>
              <w:jc w:val="right"/>
              <w:rPr>
                <w:rFonts w:ascii="Times Roman" w:hAnsi="Times Roman"/>
                <w:b/>
                <w:bCs/>
                <w:color w:val="000000"/>
              </w:rPr>
            </w:pPr>
            <w:r>
              <w:rPr>
                <w:rFonts w:ascii="Times Roman" w:hAnsi="Times Roman"/>
                <w:b/>
                <w:bCs/>
                <w:color w:val="000000"/>
              </w:rPr>
              <w:t>-0.3</w:t>
            </w:r>
          </w:p>
        </w:tc>
        <w:tc>
          <w:tcPr>
            <w:tcW w:w="1300" w:type="dxa"/>
            <w:tcBorders>
              <w:top w:val="nil"/>
              <w:left w:val="nil"/>
              <w:bottom w:val="nil"/>
              <w:right w:val="nil"/>
            </w:tcBorders>
            <w:shd w:val="clear" w:color="auto" w:fill="auto"/>
            <w:noWrap/>
            <w:vAlign w:val="bottom"/>
            <w:hideMark/>
          </w:tcPr>
          <w:p w14:paraId="0180C7F7" w14:textId="77777777" w:rsidR="00F973D5" w:rsidRPr="00AF33B3" w:rsidRDefault="00F973D5" w:rsidP="00CC0262">
            <w:pPr>
              <w:jc w:val="right"/>
              <w:rPr>
                <w:rFonts w:ascii="Times Roman" w:hAnsi="Times Roman"/>
                <w:b/>
                <w:bCs/>
                <w:color w:val="000000"/>
              </w:rPr>
            </w:pPr>
            <w:r>
              <w:rPr>
                <w:rFonts w:ascii="Times Roman" w:hAnsi="Times Roman"/>
                <w:b/>
                <w:bCs/>
                <w:color w:val="000000"/>
              </w:rPr>
              <w:t>0.9</w:t>
            </w:r>
          </w:p>
        </w:tc>
        <w:tc>
          <w:tcPr>
            <w:tcW w:w="1300" w:type="dxa"/>
            <w:tcBorders>
              <w:top w:val="nil"/>
              <w:left w:val="nil"/>
              <w:bottom w:val="nil"/>
              <w:right w:val="nil"/>
            </w:tcBorders>
            <w:shd w:val="clear" w:color="auto" w:fill="auto"/>
            <w:noWrap/>
            <w:vAlign w:val="bottom"/>
            <w:hideMark/>
          </w:tcPr>
          <w:p w14:paraId="44840C79" w14:textId="6E233CF3" w:rsidR="00F973D5" w:rsidRPr="00AF33B3" w:rsidRDefault="00F973D5" w:rsidP="00CC0262">
            <w:pPr>
              <w:jc w:val="right"/>
              <w:rPr>
                <w:rFonts w:ascii="Times Roman" w:hAnsi="Times Roman"/>
                <w:b/>
                <w:bCs/>
                <w:color w:val="000000"/>
              </w:rPr>
            </w:pPr>
            <w:r>
              <w:rPr>
                <w:rFonts w:ascii="Times Roman" w:hAnsi="Times Roman"/>
                <w:b/>
                <w:bCs/>
                <w:color w:val="000000"/>
              </w:rPr>
              <w:t>0.3</w:t>
            </w:r>
            <w:r w:rsidR="0081715A">
              <w:rPr>
                <w:rFonts w:ascii="Times Roman" w:hAnsi="Times Roman"/>
                <w:b/>
                <w:bCs/>
                <w:color w:val="000000"/>
              </w:rPr>
              <w:t>4</w:t>
            </w:r>
          </w:p>
        </w:tc>
      </w:tr>
      <w:tr w:rsidR="0081715A" w:rsidRPr="00563093" w14:paraId="6950F060" w14:textId="77777777" w:rsidTr="00CC0262">
        <w:trPr>
          <w:trHeight w:val="320"/>
        </w:trPr>
        <w:tc>
          <w:tcPr>
            <w:tcW w:w="4520" w:type="dxa"/>
            <w:tcBorders>
              <w:top w:val="nil"/>
              <w:left w:val="nil"/>
              <w:bottom w:val="nil"/>
              <w:right w:val="nil"/>
            </w:tcBorders>
            <w:shd w:val="clear" w:color="auto" w:fill="auto"/>
            <w:noWrap/>
            <w:vAlign w:val="bottom"/>
          </w:tcPr>
          <w:p w14:paraId="53B40480" w14:textId="70A5D464" w:rsidR="0081715A" w:rsidRPr="00563093" w:rsidRDefault="0081715A" w:rsidP="00CC0262">
            <w:pPr>
              <w:rPr>
                <w:rFonts w:ascii="Times Roman" w:hAnsi="Times Roman"/>
                <w:color w:val="000000"/>
              </w:rPr>
            </w:pPr>
            <w:r>
              <w:rPr>
                <w:rFonts w:ascii="Times Roman" w:hAnsi="Times Roman"/>
                <w:color w:val="000000"/>
              </w:rPr>
              <w:t>GDP per capita ($1000)</w:t>
            </w:r>
          </w:p>
        </w:tc>
        <w:tc>
          <w:tcPr>
            <w:tcW w:w="1300" w:type="dxa"/>
            <w:tcBorders>
              <w:top w:val="nil"/>
              <w:left w:val="nil"/>
              <w:bottom w:val="nil"/>
              <w:right w:val="nil"/>
            </w:tcBorders>
            <w:shd w:val="clear" w:color="auto" w:fill="auto"/>
            <w:noWrap/>
            <w:vAlign w:val="bottom"/>
          </w:tcPr>
          <w:p w14:paraId="3C1D936B" w14:textId="52B5F84B" w:rsidR="0081715A" w:rsidRDefault="0081715A" w:rsidP="00CC0262">
            <w:pPr>
              <w:jc w:val="right"/>
              <w:rPr>
                <w:rFonts w:ascii="Times Roman" w:hAnsi="Times Roman"/>
                <w:color w:val="000000"/>
              </w:rPr>
            </w:pPr>
            <w:r>
              <w:rPr>
                <w:rFonts w:ascii="Times Roman" w:hAnsi="Times Roman"/>
                <w:color w:val="000000"/>
              </w:rPr>
              <w:t>0.03</w:t>
            </w:r>
          </w:p>
        </w:tc>
        <w:tc>
          <w:tcPr>
            <w:tcW w:w="1300" w:type="dxa"/>
            <w:tcBorders>
              <w:top w:val="nil"/>
              <w:left w:val="nil"/>
              <w:bottom w:val="nil"/>
              <w:right w:val="nil"/>
            </w:tcBorders>
            <w:shd w:val="clear" w:color="auto" w:fill="auto"/>
            <w:noWrap/>
            <w:vAlign w:val="bottom"/>
          </w:tcPr>
          <w:p w14:paraId="55AD3F72" w14:textId="568C70A5" w:rsidR="0081715A" w:rsidRDefault="0081715A" w:rsidP="00CC0262">
            <w:pPr>
              <w:jc w:val="right"/>
              <w:rPr>
                <w:rFonts w:ascii="Times Roman" w:hAnsi="Times Roman"/>
                <w:color w:val="000000"/>
              </w:rPr>
            </w:pPr>
            <w:r>
              <w:rPr>
                <w:rFonts w:ascii="Times Roman" w:hAnsi="Times Roman"/>
                <w:color w:val="000000"/>
              </w:rPr>
              <w:t>-0.06</w:t>
            </w:r>
          </w:p>
        </w:tc>
        <w:tc>
          <w:tcPr>
            <w:tcW w:w="1300" w:type="dxa"/>
            <w:tcBorders>
              <w:top w:val="nil"/>
              <w:left w:val="nil"/>
              <w:bottom w:val="nil"/>
              <w:right w:val="nil"/>
            </w:tcBorders>
            <w:shd w:val="clear" w:color="auto" w:fill="auto"/>
            <w:noWrap/>
            <w:vAlign w:val="bottom"/>
          </w:tcPr>
          <w:p w14:paraId="7267CE81" w14:textId="4A13591B" w:rsidR="0081715A" w:rsidRDefault="0081715A" w:rsidP="00CC0262">
            <w:pPr>
              <w:jc w:val="right"/>
              <w:rPr>
                <w:rFonts w:ascii="Times Roman" w:hAnsi="Times Roman"/>
                <w:color w:val="000000"/>
              </w:rPr>
            </w:pPr>
            <w:r>
              <w:rPr>
                <w:rFonts w:ascii="Times Roman" w:hAnsi="Times Roman"/>
                <w:color w:val="000000"/>
              </w:rPr>
              <w:t>0.12</w:t>
            </w:r>
          </w:p>
        </w:tc>
        <w:tc>
          <w:tcPr>
            <w:tcW w:w="1300" w:type="dxa"/>
            <w:tcBorders>
              <w:top w:val="nil"/>
              <w:left w:val="nil"/>
              <w:bottom w:val="nil"/>
              <w:right w:val="nil"/>
            </w:tcBorders>
            <w:shd w:val="clear" w:color="auto" w:fill="auto"/>
            <w:noWrap/>
            <w:vAlign w:val="bottom"/>
          </w:tcPr>
          <w:p w14:paraId="136A1FC1" w14:textId="3224AB97" w:rsidR="0081715A" w:rsidRDefault="0081715A" w:rsidP="00CC0262">
            <w:pPr>
              <w:jc w:val="right"/>
              <w:rPr>
                <w:rFonts w:ascii="Times Roman" w:hAnsi="Times Roman"/>
                <w:color w:val="000000"/>
              </w:rPr>
            </w:pPr>
            <w:r>
              <w:rPr>
                <w:rFonts w:ascii="Times Roman" w:hAnsi="Times Roman"/>
                <w:color w:val="000000"/>
              </w:rPr>
              <w:t>0.53</w:t>
            </w:r>
          </w:p>
        </w:tc>
      </w:tr>
      <w:tr w:rsidR="00F973D5" w:rsidRPr="00563093" w14:paraId="3D743DE8" w14:textId="77777777" w:rsidTr="00CC0262">
        <w:trPr>
          <w:trHeight w:val="320"/>
        </w:trPr>
        <w:tc>
          <w:tcPr>
            <w:tcW w:w="4520" w:type="dxa"/>
            <w:tcBorders>
              <w:top w:val="nil"/>
              <w:left w:val="nil"/>
              <w:bottom w:val="nil"/>
              <w:right w:val="nil"/>
            </w:tcBorders>
            <w:shd w:val="clear" w:color="auto" w:fill="auto"/>
            <w:noWrap/>
            <w:vAlign w:val="bottom"/>
            <w:hideMark/>
          </w:tcPr>
          <w:p w14:paraId="49551FF9" w14:textId="77777777" w:rsidR="00F973D5" w:rsidRPr="00563093" w:rsidRDefault="00F973D5" w:rsidP="00CC0262">
            <w:pPr>
              <w:rPr>
                <w:rFonts w:ascii="Times Roman" w:hAnsi="Times Roman"/>
                <w:color w:val="000000"/>
              </w:rPr>
            </w:pPr>
            <w:r w:rsidRPr="00563093">
              <w:rPr>
                <w:rFonts w:ascii="Times Roman" w:hAnsi="Times Roman"/>
                <w:color w:val="000000"/>
              </w:rPr>
              <w:t>Global Fund funding per capita ($</w:t>
            </w:r>
            <w:r>
              <w:rPr>
                <w:rFonts w:ascii="Times Roman" w:hAnsi="Times Roman"/>
                <w:color w:val="000000"/>
              </w:rPr>
              <w:t>5</w:t>
            </w:r>
            <w:r w:rsidRPr="00563093">
              <w:rPr>
                <w:rFonts w:ascii="Times Roman" w:hAnsi="Times Roman"/>
                <w:color w:val="000000"/>
              </w:rPr>
              <w:t>)</w:t>
            </w:r>
          </w:p>
        </w:tc>
        <w:tc>
          <w:tcPr>
            <w:tcW w:w="1300" w:type="dxa"/>
            <w:tcBorders>
              <w:top w:val="nil"/>
              <w:left w:val="nil"/>
              <w:bottom w:val="nil"/>
              <w:right w:val="nil"/>
            </w:tcBorders>
            <w:shd w:val="clear" w:color="auto" w:fill="auto"/>
            <w:noWrap/>
            <w:vAlign w:val="bottom"/>
            <w:hideMark/>
          </w:tcPr>
          <w:p w14:paraId="61B866A0" w14:textId="77777777" w:rsidR="00F973D5" w:rsidRPr="00563093" w:rsidRDefault="00F973D5" w:rsidP="00CC0262">
            <w:pPr>
              <w:jc w:val="right"/>
              <w:rPr>
                <w:rFonts w:ascii="Times Roman" w:hAnsi="Times Roman"/>
                <w:color w:val="000000"/>
              </w:rPr>
            </w:pPr>
            <w:r>
              <w:rPr>
                <w:rFonts w:ascii="Times Roman" w:hAnsi="Times Roman"/>
                <w:color w:val="000000"/>
              </w:rPr>
              <w:t>0.7</w:t>
            </w:r>
          </w:p>
        </w:tc>
        <w:tc>
          <w:tcPr>
            <w:tcW w:w="1300" w:type="dxa"/>
            <w:tcBorders>
              <w:top w:val="nil"/>
              <w:left w:val="nil"/>
              <w:bottom w:val="nil"/>
              <w:right w:val="nil"/>
            </w:tcBorders>
            <w:shd w:val="clear" w:color="auto" w:fill="auto"/>
            <w:noWrap/>
            <w:vAlign w:val="bottom"/>
            <w:hideMark/>
          </w:tcPr>
          <w:p w14:paraId="7A45F9CA"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698CA946" w14:textId="77777777" w:rsidR="00F973D5" w:rsidRPr="00563093" w:rsidRDefault="00F973D5" w:rsidP="00CC0262">
            <w:pPr>
              <w:jc w:val="right"/>
              <w:rPr>
                <w:rFonts w:ascii="Times Roman" w:hAnsi="Times Roman"/>
                <w:color w:val="000000"/>
              </w:rPr>
            </w:pPr>
            <w:r>
              <w:rPr>
                <w:rFonts w:ascii="Times Roman" w:hAnsi="Times Roman"/>
                <w:color w:val="000000"/>
              </w:rPr>
              <w:t>1.4</w:t>
            </w:r>
          </w:p>
        </w:tc>
        <w:tc>
          <w:tcPr>
            <w:tcW w:w="1300" w:type="dxa"/>
            <w:tcBorders>
              <w:top w:val="nil"/>
              <w:left w:val="nil"/>
              <w:bottom w:val="nil"/>
              <w:right w:val="nil"/>
            </w:tcBorders>
            <w:shd w:val="clear" w:color="auto" w:fill="auto"/>
            <w:noWrap/>
            <w:vAlign w:val="bottom"/>
            <w:hideMark/>
          </w:tcPr>
          <w:p w14:paraId="5446DC0A" w14:textId="77777777" w:rsidR="00F973D5" w:rsidRPr="00563093" w:rsidRDefault="00F973D5" w:rsidP="00CC0262">
            <w:pPr>
              <w:jc w:val="right"/>
              <w:rPr>
                <w:rFonts w:ascii="Times Roman" w:hAnsi="Times Roman"/>
                <w:color w:val="000000"/>
              </w:rPr>
            </w:pPr>
            <w:r>
              <w:rPr>
                <w:rFonts w:ascii="Times Roman" w:hAnsi="Times Roman"/>
                <w:color w:val="000000"/>
              </w:rPr>
              <w:t>0.33</w:t>
            </w:r>
          </w:p>
        </w:tc>
      </w:tr>
      <w:tr w:rsidR="00F973D5" w:rsidRPr="00563093" w14:paraId="194D5CEE" w14:textId="77777777" w:rsidTr="00CC0262">
        <w:trPr>
          <w:trHeight w:val="320"/>
        </w:trPr>
        <w:tc>
          <w:tcPr>
            <w:tcW w:w="4520" w:type="dxa"/>
            <w:tcBorders>
              <w:top w:val="nil"/>
              <w:left w:val="nil"/>
              <w:bottom w:val="nil"/>
              <w:right w:val="nil"/>
            </w:tcBorders>
            <w:shd w:val="clear" w:color="auto" w:fill="auto"/>
            <w:noWrap/>
            <w:vAlign w:val="bottom"/>
            <w:hideMark/>
          </w:tcPr>
          <w:p w14:paraId="2F77B1B1" w14:textId="77777777" w:rsidR="00F973D5" w:rsidRPr="00563093" w:rsidRDefault="00F973D5" w:rsidP="00CC0262">
            <w:pPr>
              <w:rPr>
                <w:rFonts w:ascii="Times Roman" w:hAnsi="Times Roman"/>
                <w:color w:val="000000"/>
              </w:rPr>
            </w:pPr>
            <w:r w:rsidRPr="00563093">
              <w:rPr>
                <w:rFonts w:ascii="Times Roman" w:hAnsi="Times Roman"/>
                <w:color w:val="000000"/>
              </w:rPr>
              <w:t>WB Corruption</w:t>
            </w:r>
          </w:p>
        </w:tc>
        <w:tc>
          <w:tcPr>
            <w:tcW w:w="1300" w:type="dxa"/>
            <w:tcBorders>
              <w:top w:val="nil"/>
              <w:left w:val="nil"/>
              <w:bottom w:val="nil"/>
              <w:right w:val="nil"/>
            </w:tcBorders>
            <w:shd w:val="clear" w:color="auto" w:fill="auto"/>
            <w:noWrap/>
            <w:vAlign w:val="bottom"/>
            <w:hideMark/>
          </w:tcPr>
          <w:p w14:paraId="1DE8A6EC" w14:textId="77777777" w:rsidR="00F973D5" w:rsidRPr="00563093" w:rsidRDefault="00F973D5" w:rsidP="00CC0262">
            <w:pPr>
              <w:jc w:val="right"/>
              <w:rPr>
                <w:rFonts w:ascii="Times Roman" w:hAnsi="Times Roman"/>
                <w:color w:val="000000"/>
              </w:rPr>
            </w:pPr>
            <w:r>
              <w:rPr>
                <w:rFonts w:ascii="Times Roman" w:hAnsi="Times Roman"/>
                <w:color w:val="000000"/>
              </w:rPr>
              <w:t>0.2</w:t>
            </w:r>
          </w:p>
        </w:tc>
        <w:tc>
          <w:tcPr>
            <w:tcW w:w="1300" w:type="dxa"/>
            <w:tcBorders>
              <w:top w:val="nil"/>
              <w:left w:val="nil"/>
              <w:bottom w:val="nil"/>
              <w:right w:val="nil"/>
            </w:tcBorders>
            <w:shd w:val="clear" w:color="auto" w:fill="auto"/>
            <w:noWrap/>
            <w:vAlign w:val="bottom"/>
            <w:hideMark/>
          </w:tcPr>
          <w:p w14:paraId="01587A7D" w14:textId="77777777" w:rsidR="00F973D5" w:rsidRPr="00563093" w:rsidRDefault="00F973D5" w:rsidP="00CC0262">
            <w:pPr>
              <w:jc w:val="right"/>
              <w:rPr>
                <w:rFonts w:ascii="Times Roman" w:hAnsi="Times Roman"/>
                <w:color w:val="000000"/>
              </w:rPr>
            </w:pPr>
            <w:r>
              <w:rPr>
                <w:rFonts w:ascii="Times Roman" w:hAnsi="Times Roman"/>
                <w:color w:val="000000"/>
              </w:rPr>
              <w:t>-0.3</w:t>
            </w:r>
          </w:p>
        </w:tc>
        <w:tc>
          <w:tcPr>
            <w:tcW w:w="1300" w:type="dxa"/>
            <w:tcBorders>
              <w:top w:val="nil"/>
              <w:left w:val="nil"/>
              <w:bottom w:val="nil"/>
              <w:right w:val="nil"/>
            </w:tcBorders>
            <w:shd w:val="clear" w:color="auto" w:fill="auto"/>
            <w:noWrap/>
            <w:vAlign w:val="bottom"/>
            <w:hideMark/>
          </w:tcPr>
          <w:p w14:paraId="3A5FBD37" w14:textId="77777777" w:rsidR="00F973D5" w:rsidRPr="00563093" w:rsidRDefault="00F973D5" w:rsidP="00CC0262">
            <w:pPr>
              <w:jc w:val="right"/>
              <w:rPr>
                <w:rFonts w:ascii="Times Roman" w:hAnsi="Times Roman"/>
                <w:color w:val="000000"/>
              </w:rPr>
            </w:pPr>
            <w:r>
              <w:rPr>
                <w:rFonts w:ascii="Times Roman" w:hAnsi="Times Roman"/>
                <w:color w:val="000000"/>
              </w:rPr>
              <w:t>0.8</w:t>
            </w:r>
          </w:p>
        </w:tc>
        <w:tc>
          <w:tcPr>
            <w:tcW w:w="1300" w:type="dxa"/>
            <w:tcBorders>
              <w:top w:val="nil"/>
              <w:left w:val="nil"/>
              <w:bottom w:val="nil"/>
              <w:right w:val="nil"/>
            </w:tcBorders>
            <w:shd w:val="clear" w:color="auto" w:fill="auto"/>
            <w:noWrap/>
            <w:vAlign w:val="bottom"/>
            <w:hideMark/>
          </w:tcPr>
          <w:p w14:paraId="05EABC7B" w14:textId="77777777" w:rsidR="00F973D5" w:rsidRPr="00563093" w:rsidRDefault="00F973D5" w:rsidP="00CC0262">
            <w:pPr>
              <w:jc w:val="right"/>
              <w:rPr>
                <w:rFonts w:ascii="Times Roman" w:hAnsi="Times Roman"/>
                <w:color w:val="000000"/>
              </w:rPr>
            </w:pPr>
            <w:r>
              <w:rPr>
                <w:rFonts w:ascii="Times Roman" w:hAnsi="Times Roman"/>
                <w:color w:val="000000"/>
              </w:rPr>
              <w:t>0.4</w:t>
            </w:r>
          </w:p>
        </w:tc>
      </w:tr>
      <w:tr w:rsidR="00F973D5" w:rsidRPr="00563093" w14:paraId="608C76B9" w14:textId="77777777" w:rsidTr="00CC0262">
        <w:trPr>
          <w:trHeight w:val="320"/>
        </w:trPr>
        <w:tc>
          <w:tcPr>
            <w:tcW w:w="4520" w:type="dxa"/>
            <w:tcBorders>
              <w:top w:val="nil"/>
              <w:left w:val="nil"/>
              <w:bottom w:val="nil"/>
              <w:right w:val="nil"/>
            </w:tcBorders>
            <w:shd w:val="clear" w:color="auto" w:fill="auto"/>
            <w:noWrap/>
            <w:vAlign w:val="bottom"/>
            <w:hideMark/>
          </w:tcPr>
          <w:p w14:paraId="47F2CA50" w14:textId="77777777" w:rsidR="00F973D5" w:rsidRPr="00563093" w:rsidRDefault="00F973D5" w:rsidP="00CC0262">
            <w:pPr>
              <w:rPr>
                <w:rFonts w:ascii="Times Roman" w:hAnsi="Times Roman"/>
                <w:color w:val="000000"/>
              </w:rPr>
            </w:pPr>
            <w:r w:rsidRPr="00563093">
              <w:rPr>
                <w:rFonts w:ascii="Times Roman" w:hAnsi="Times Roman"/>
                <w:color w:val="000000"/>
              </w:rPr>
              <w:t>WB Stability and Violence</w:t>
            </w:r>
          </w:p>
        </w:tc>
        <w:tc>
          <w:tcPr>
            <w:tcW w:w="1300" w:type="dxa"/>
            <w:tcBorders>
              <w:top w:val="nil"/>
              <w:left w:val="nil"/>
              <w:bottom w:val="nil"/>
              <w:right w:val="nil"/>
            </w:tcBorders>
            <w:shd w:val="clear" w:color="auto" w:fill="auto"/>
            <w:noWrap/>
            <w:vAlign w:val="bottom"/>
            <w:hideMark/>
          </w:tcPr>
          <w:p w14:paraId="48482D36"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13FB5BC5" w14:textId="77777777" w:rsidR="00F973D5" w:rsidRPr="00563093" w:rsidRDefault="00F973D5" w:rsidP="00CC0262">
            <w:pPr>
              <w:jc w:val="right"/>
              <w:rPr>
                <w:rFonts w:ascii="Times Roman" w:hAnsi="Times Roman"/>
                <w:color w:val="000000"/>
              </w:rPr>
            </w:pPr>
            <w:r>
              <w:rPr>
                <w:rFonts w:ascii="Times Roman" w:hAnsi="Times Roman"/>
                <w:color w:val="000000"/>
              </w:rPr>
              <w:t>-0.4</w:t>
            </w:r>
          </w:p>
        </w:tc>
        <w:tc>
          <w:tcPr>
            <w:tcW w:w="1300" w:type="dxa"/>
            <w:tcBorders>
              <w:top w:val="nil"/>
              <w:left w:val="nil"/>
              <w:bottom w:val="nil"/>
              <w:right w:val="nil"/>
            </w:tcBorders>
            <w:shd w:val="clear" w:color="auto" w:fill="auto"/>
            <w:noWrap/>
            <w:vAlign w:val="bottom"/>
            <w:hideMark/>
          </w:tcPr>
          <w:p w14:paraId="2CFC3E4E" w14:textId="77777777" w:rsidR="00F973D5" w:rsidRPr="00563093" w:rsidRDefault="00F973D5" w:rsidP="00CC0262">
            <w:pPr>
              <w:jc w:val="right"/>
              <w:rPr>
                <w:rFonts w:ascii="Times Roman" w:hAnsi="Times Roman"/>
                <w:color w:val="000000"/>
              </w:rPr>
            </w:pPr>
            <w:r>
              <w:rPr>
                <w:rFonts w:ascii="Times Roman" w:hAnsi="Times Roman"/>
                <w:color w:val="000000"/>
              </w:rPr>
              <w:t>0.2</w:t>
            </w:r>
          </w:p>
        </w:tc>
        <w:tc>
          <w:tcPr>
            <w:tcW w:w="1300" w:type="dxa"/>
            <w:tcBorders>
              <w:top w:val="nil"/>
              <w:left w:val="nil"/>
              <w:bottom w:val="nil"/>
              <w:right w:val="nil"/>
            </w:tcBorders>
            <w:shd w:val="clear" w:color="auto" w:fill="auto"/>
            <w:noWrap/>
            <w:vAlign w:val="bottom"/>
            <w:hideMark/>
          </w:tcPr>
          <w:p w14:paraId="63EEF07A" w14:textId="77777777" w:rsidR="00F973D5" w:rsidRPr="00563093" w:rsidRDefault="00F973D5" w:rsidP="00CC0262">
            <w:pPr>
              <w:jc w:val="right"/>
              <w:rPr>
                <w:rFonts w:ascii="Times Roman" w:hAnsi="Times Roman"/>
                <w:color w:val="000000"/>
              </w:rPr>
            </w:pPr>
            <w:r>
              <w:rPr>
                <w:rFonts w:ascii="Times Roman" w:hAnsi="Times Roman"/>
                <w:color w:val="000000"/>
              </w:rPr>
              <w:t>0.65</w:t>
            </w:r>
          </w:p>
        </w:tc>
      </w:tr>
      <w:tr w:rsidR="00F973D5" w:rsidRPr="00563093" w14:paraId="1723A9A1" w14:textId="77777777" w:rsidTr="00CC0262">
        <w:trPr>
          <w:trHeight w:val="320"/>
        </w:trPr>
        <w:tc>
          <w:tcPr>
            <w:tcW w:w="4520" w:type="dxa"/>
            <w:tcBorders>
              <w:top w:val="nil"/>
              <w:left w:val="nil"/>
              <w:bottom w:val="nil"/>
              <w:right w:val="nil"/>
            </w:tcBorders>
            <w:shd w:val="clear" w:color="auto" w:fill="auto"/>
            <w:noWrap/>
            <w:vAlign w:val="bottom"/>
            <w:hideMark/>
          </w:tcPr>
          <w:p w14:paraId="07B38176" w14:textId="77777777" w:rsidR="00F973D5" w:rsidRPr="00563093" w:rsidRDefault="00F973D5" w:rsidP="00CC0262">
            <w:pPr>
              <w:rPr>
                <w:rFonts w:ascii="Times Roman" w:hAnsi="Times Roman"/>
                <w:color w:val="000000"/>
              </w:rPr>
            </w:pPr>
            <w:r w:rsidRPr="00563093">
              <w:rPr>
                <w:rFonts w:ascii="Times Roman" w:hAnsi="Times Roman"/>
                <w:color w:val="000000"/>
              </w:rPr>
              <w:t>WB Voice and Accountability</w:t>
            </w:r>
          </w:p>
        </w:tc>
        <w:tc>
          <w:tcPr>
            <w:tcW w:w="1300" w:type="dxa"/>
            <w:tcBorders>
              <w:top w:val="nil"/>
              <w:left w:val="nil"/>
              <w:bottom w:val="nil"/>
              <w:right w:val="nil"/>
            </w:tcBorders>
            <w:shd w:val="clear" w:color="auto" w:fill="auto"/>
            <w:noWrap/>
            <w:vAlign w:val="bottom"/>
            <w:hideMark/>
          </w:tcPr>
          <w:p w14:paraId="0C7A2EB6"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465EC15A" w14:textId="77777777" w:rsidR="00F973D5" w:rsidRPr="00563093" w:rsidRDefault="00F973D5" w:rsidP="00CC0262">
            <w:pPr>
              <w:jc w:val="right"/>
              <w:rPr>
                <w:rFonts w:ascii="Times Roman" w:hAnsi="Times Roman"/>
                <w:color w:val="000000"/>
              </w:rPr>
            </w:pPr>
            <w:r>
              <w:rPr>
                <w:rFonts w:ascii="Times Roman" w:hAnsi="Times Roman"/>
                <w:color w:val="000000"/>
              </w:rPr>
              <w:t>-0.6</w:t>
            </w:r>
          </w:p>
        </w:tc>
        <w:tc>
          <w:tcPr>
            <w:tcW w:w="1300" w:type="dxa"/>
            <w:tcBorders>
              <w:top w:val="nil"/>
              <w:left w:val="nil"/>
              <w:bottom w:val="nil"/>
              <w:right w:val="nil"/>
            </w:tcBorders>
            <w:shd w:val="clear" w:color="auto" w:fill="auto"/>
            <w:noWrap/>
            <w:vAlign w:val="bottom"/>
            <w:hideMark/>
          </w:tcPr>
          <w:p w14:paraId="3C2C6D3E" w14:textId="77777777" w:rsidR="00F973D5" w:rsidRPr="00563093" w:rsidRDefault="00F973D5" w:rsidP="00CC0262">
            <w:pPr>
              <w:jc w:val="right"/>
              <w:rPr>
                <w:rFonts w:ascii="Times Roman" w:hAnsi="Times Roman"/>
                <w:color w:val="000000"/>
              </w:rPr>
            </w:pPr>
            <w:r>
              <w:rPr>
                <w:rFonts w:ascii="Times Roman" w:hAnsi="Times Roman"/>
                <w:color w:val="000000"/>
              </w:rPr>
              <w:t>0.4</w:t>
            </w:r>
          </w:p>
        </w:tc>
        <w:tc>
          <w:tcPr>
            <w:tcW w:w="1300" w:type="dxa"/>
            <w:tcBorders>
              <w:top w:val="nil"/>
              <w:left w:val="nil"/>
              <w:bottom w:val="nil"/>
              <w:right w:val="nil"/>
            </w:tcBorders>
            <w:shd w:val="clear" w:color="auto" w:fill="auto"/>
            <w:noWrap/>
            <w:vAlign w:val="bottom"/>
            <w:hideMark/>
          </w:tcPr>
          <w:p w14:paraId="0F67AB4F" w14:textId="77777777" w:rsidR="00F973D5" w:rsidRPr="00563093" w:rsidRDefault="00F973D5" w:rsidP="00CC0262">
            <w:pPr>
              <w:jc w:val="right"/>
              <w:rPr>
                <w:rFonts w:ascii="Times Roman" w:hAnsi="Times Roman"/>
                <w:color w:val="000000"/>
              </w:rPr>
            </w:pPr>
            <w:r>
              <w:rPr>
                <w:rFonts w:ascii="Times Roman" w:hAnsi="Times Roman"/>
                <w:color w:val="000000"/>
              </w:rPr>
              <w:t>0.75</w:t>
            </w:r>
          </w:p>
        </w:tc>
      </w:tr>
    </w:tbl>
    <w:p w14:paraId="4E2F343E" w14:textId="77777777" w:rsidR="00F973D5" w:rsidRDefault="00F973D5" w:rsidP="00F973D5">
      <w:r>
        <w:t>Observations: 985 country-years</w:t>
      </w:r>
    </w:p>
    <w:p w14:paraId="35A4AC9B" w14:textId="77777777" w:rsidR="00F973D5" w:rsidRDefault="00F973D5" w:rsidP="00F96243">
      <w:pPr>
        <w:spacing w:after="240" w:line="480" w:lineRule="auto"/>
        <w:sectPr w:rsidR="00F973D5" w:rsidSect="003A7097">
          <w:pgSz w:w="15840" w:h="12240" w:orient="landscape"/>
          <w:pgMar w:top="1440" w:right="1440" w:bottom="1440" w:left="1440" w:header="720" w:footer="720" w:gutter="0"/>
          <w:lnNumType w:countBy="1" w:restart="continuous"/>
          <w:cols w:space="720"/>
          <w:docGrid w:linePitch="360"/>
        </w:sectPr>
      </w:pPr>
    </w:p>
    <w:p w14:paraId="40434764" w14:textId="7B2E604F" w:rsidR="00F973D5" w:rsidRPr="00C5389A" w:rsidRDefault="00F973D5" w:rsidP="00F973D5">
      <w:pPr>
        <w:pStyle w:val="Heading1"/>
      </w:pPr>
      <w:bookmarkStart w:id="33" w:name="_Toc82759835"/>
      <w:r>
        <w:lastRenderedPageBreak/>
        <w:t>Supplementary Table 2</w:t>
      </w:r>
      <w:r w:rsidR="0039291C">
        <w:t>3</w:t>
      </w:r>
      <w:r>
        <w:t>.</w:t>
      </w:r>
      <w:r w:rsidRPr="00C5389A">
        <w:t xml:space="preserve"> The relationship between cash transfer programs and HIV-related Global Fund disbursements per capita (per $5 increase) using multivariable linear regression models and including fixed effects for country and year.</w:t>
      </w:r>
      <w:bookmarkEnd w:id="33"/>
    </w:p>
    <w:tbl>
      <w:tblPr>
        <w:tblW w:w="9720" w:type="dxa"/>
        <w:tblLook w:val="04A0" w:firstRow="1" w:lastRow="0" w:firstColumn="1" w:lastColumn="0" w:noHBand="0" w:noVBand="1"/>
      </w:tblPr>
      <w:tblGrid>
        <w:gridCol w:w="4520"/>
        <w:gridCol w:w="1300"/>
        <w:gridCol w:w="1300"/>
        <w:gridCol w:w="1300"/>
        <w:gridCol w:w="1300"/>
      </w:tblGrid>
      <w:tr w:rsidR="00F973D5" w:rsidRPr="00563093" w14:paraId="4A4B7B0A" w14:textId="77777777" w:rsidTr="00CC0262">
        <w:trPr>
          <w:trHeight w:val="320"/>
        </w:trPr>
        <w:tc>
          <w:tcPr>
            <w:tcW w:w="4520" w:type="dxa"/>
            <w:tcBorders>
              <w:top w:val="nil"/>
              <w:left w:val="nil"/>
              <w:bottom w:val="nil"/>
              <w:right w:val="nil"/>
            </w:tcBorders>
            <w:shd w:val="clear" w:color="auto" w:fill="auto"/>
            <w:noWrap/>
            <w:vAlign w:val="bottom"/>
            <w:hideMark/>
          </w:tcPr>
          <w:p w14:paraId="7016A390" w14:textId="77777777" w:rsidR="00F973D5" w:rsidRPr="00563093" w:rsidRDefault="00F973D5" w:rsidP="00CC0262"/>
        </w:tc>
        <w:tc>
          <w:tcPr>
            <w:tcW w:w="1300" w:type="dxa"/>
            <w:tcBorders>
              <w:top w:val="nil"/>
              <w:left w:val="nil"/>
              <w:bottom w:val="nil"/>
              <w:right w:val="nil"/>
            </w:tcBorders>
            <w:shd w:val="clear" w:color="auto" w:fill="auto"/>
            <w:noWrap/>
            <w:vAlign w:val="bottom"/>
            <w:hideMark/>
          </w:tcPr>
          <w:p w14:paraId="2F8DBC28" w14:textId="77777777" w:rsidR="00F973D5" w:rsidRPr="00563093" w:rsidRDefault="00F973D5" w:rsidP="00CC0262">
            <w:pPr>
              <w:rPr>
                <w:rFonts w:ascii="Times Roman" w:hAnsi="Times Roman"/>
                <w:color w:val="000000"/>
              </w:rPr>
            </w:pPr>
            <w:proofErr w:type="spellStart"/>
            <w:r w:rsidRPr="00563093">
              <w:rPr>
                <w:rFonts w:ascii="Times Roman" w:hAnsi="Times Roman"/>
                <w:color w:val="000000"/>
              </w:rPr>
              <w:t>Coef</w:t>
            </w:r>
            <w:proofErr w:type="spellEnd"/>
          </w:p>
        </w:tc>
        <w:tc>
          <w:tcPr>
            <w:tcW w:w="1300" w:type="dxa"/>
            <w:tcBorders>
              <w:top w:val="nil"/>
              <w:left w:val="nil"/>
              <w:bottom w:val="nil"/>
              <w:right w:val="nil"/>
            </w:tcBorders>
            <w:shd w:val="clear" w:color="auto" w:fill="auto"/>
            <w:noWrap/>
            <w:vAlign w:val="bottom"/>
            <w:hideMark/>
          </w:tcPr>
          <w:p w14:paraId="6B781349" w14:textId="77777777" w:rsidR="00F973D5" w:rsidRPr="00563093" w:rsidRDefault="00F973D5" w:rsidP="00CC0262">
            <w:pPr>
              <w:rPr>
                <w:rFonts w:ascii="Times Roman" w:hAnsi="Times Roman"/>
                <w:color w:val="000000"/>
              </w:rPr>
            </w:pPr>
            <w:r w:rsidRPr="00563093">
              <w:rPr>
                <w:rFonts w:ascii="Times Roman" w:hAnsi="Times Roman"/>
                <w:color w:val="000000"/>
              </w:rPr>
              <w:t>95% low</w:t>
            </w:r>
          </w:p>
        </w:tc>
        <w:tc>
          <w:tcPr>
            <w:tcW w:w="1300" w:type="dxa"/>
            <w:tcBorders>
              <w:top w:val="nil"/>
              <w:left w:val="nil"/>
              <w:bottom w:val="nil"/>
              <w:right w:val="nil"/>
            </w:tcBorders>
            <w:shd w:val="clear" w:color="auto" w:fill="auto"/>
            <w:noWrap/>
            <w:vAlign w:val="bottom"/>
            <w:hideMark/>
          </w:tcPr>
          <w:p w14:paraId="7888BFAB" w14:textId="77777777" w:rsidR="00F973D5" w:rsidRPr="00563093" w:rsidRDefault="00F973D5" w:rsidP="00CC0262">
            <w:pPr>
              <w:rPr>
                <w:rFonts w:ascii="Times Roman" w:hAnsi="Times Roman"/>
                <w:color w:val="000000"/>
              </w:rPr>
            </w:pPr>
            <w:r w:rsidRPr="00563093">
              <w:rPr>
                <w:rFonts w:ascii="Times Roman" w:hAnsi="Times Roman"/>
                <w:color w:val="000000"/>
              </w:rPr>
              <w:t>95% high</w:t>
            </w:r>
          </w:p>
        </w:tc>
        <w:tc>
          <w:tcPr>
            <w:tcW w:w="1300" w:type="dxa"/>
            <w:tcBorders>
              <w:top w:val="nil"/>
              <w:left w:val="nil"/>
              <w:bottom w:val="nil"/>
              <w:right w:val="nil"/>
            </w:tcBorders>
            <w:shd w:val="clear" w:color="auto" w:fill="auto"/>
            <w:noWrap/>
            <w:vAlign w:val="bottom"/>
            <w:hideMark/>
          </w:tcPr>
          <w:p w14:paraId="312DEF8B" w14:textId="77777777" w:rsidR="00F973D5" w:rsidRPr="00563093" w:rsidRDefault="00F973D5" w:rsidP="00CC0262">
            <w:pPr>
              <w:rPr>
                <w:rFonts w:ascii="Times Roman" w:hAnsi="Times Roman"/>
                <w:color w:val="000000"/>
              </w:rPr>
            </w:pPr>
            <w:r w:rsidRPr="00563093">
              <w:rPr>
                <w:rFonts w:ascii="Times Roman" w:hAnsi="Times Roman"/>
                <w:color w:val="000000"/>
              </w:rPr>
              <w:t>p-value</w:t>
            </w:r>
          </w:p>
        </w:tc>
      </w:tr>
      <w:tr w:rsidR="00F973D5" w:rsidRPr="00563093" w14:paraId="1D277CAC" w14:textId="77777777" w:rsidTr="00CC0262">
        <w:trPr>
          <w:trHeight w:val="320"/>
        </w:trPr>
        <w:tc>
          <w:tcPr>
            <w:tcW w:w="4520" w:type="dxa"/>
            <w:tcBorders>
              <w:top w:val="nil"/>
              <w:left w:val="nil"/>
              <w:bottom w:val="nil"/>
              <w:right w:val="nil"/>
            </w:tcBorders>
            <w:shd w:val="clear" w:color="auto" w:fill="auto"/>
            <w:noWrap/>
            <w:vAlign w:val="bottom"/>
            <w:hideMark/>
          </w:tcPr>
          <w:p w14:paraId="4CBC1CC7" w14:textId="77777777" w:rsidR="00F973D5" w:rsidRPr="00AF33B3" w:rsidRDefault="00F973D5" w:rsidP="00CC0262">
            <w:pPr>
              <w:rPr>
                <w:rFonts w:ascii="Times Roman" w:hAnsi="Times Roman"/>
                <w:b/>
                <w:bCs/>
                <w:color w:val="000000"/>
              </w:rPr>
            </w:pPr>
            <w:r w:rsidRPr="00AF33B3">
              <w:rPr>
                <w:rFonts w:ascii="Times Roman" w:hAnsi="Times Roman"/>
                <w:b/>
                <w:bCs/>
                <w:color w:val="000000"/>
              </w:rPr>
              <w:t>Cash program</w:t>
            </w:r>
          </w:p>
        </w:tc>
        <w:tc>
          <w:tcPr>
            <w:tcW w:w="1300" w:type="dxa"/>
            <w:tcBorders>
              <w:top w:val="nil"/>
              <w:left w:val="nil"/>
              <w:bottom w:val="nil"/>
              <w:right w:val="nil"/>
            </w:tcBorders>
            <w:shd w:val="clear" w:color="auto" w:fill="auto"/>
            <w:noWrap/>
            <w:vAlign w:val="bottom"/>
            <w:hideMark/>
          </w:tcPr>
          <w:p w14:paraId="67A8D894" w14:textId="77777777" w:rsidR="00F973D5" w:rsidRPr="00AF33B3" w:rsidRDefault="00F973D5" w:rsidP="00CC0262">
            <w:pPr>
              <w:jc w:val="right"/>
              <w:rPr>
                <w:rFonts w:ascii="Times Roman" w:hAnsi="Times Roman"/>
                <w:b/>
                <w:bCs/>
                <w:color w:val="000000"/>
              </w:rPr>
            </w:pPr>
            <w:r>
              <w:rPr>
                <w:rFonts w:ascii="Times Roman" w:hAnsi="Times Roman"/>
                <w:b/>
                <w:bCs/>
                <w:color w:val="000000"/>
              </w:rPr>
              <w:t>0.2</w:t>
            </w:r>
          </w:p>
        </w:tc>
        <w:tc>
          <w:tcPr>
            <w:tcW w:w="1300" w:type="dxa"/>
            <w:tcBorders>
              <w:top w:val="nil"/>
              <w:left w:val="nil"/>
              <w:bottom w:val="nil"/>
              <w:right w:val="nil"/>
            </w:tcBorders>
            <w:shd w:val="clear" w:color="auto" w:fill="auto"/>
            <w:noWrap/>
            <w:vAlign w:val="bottom"/>
            <w:hideMark/>
          </w:tcPr>
          <w:p w14:paraId="5389A13F" w14:textId="77777777" w:rsidR="00F973D5" w:rsidRPr="00AF33B3" w:rsidRDefault="00F973D5" w:rsidP="00CC0262">
            <w:pPr>
              <w:jc w:val="right"/>
              <w:rPr>
                <w:rFonts w:ascii="Times Roman" w:hAnsi="Times Roman"/>
                <w:b/>
                <w:bCs/>
                <w:color w:val="000000"/>
              </w:rPr>
            </w:pPr>
            <w:r>
              <w:rPr>
                <w:rFonts w:ascii="Times Roman" w:hAnsi="Times Roman"/>
                <w:b/>
                <w:bCs/>
                <w:color w:val="000000"/>
              </w:rPr>
              <w:t>-0.1</w:t>
            </w:r>
          </w:p>
        </w:tc>
        <w:tc>
          <w:tcPr>
            <w:tcW w:w="1300" w:type="dxa"/>
            <w:tcBorders>
              <w:top w:val="nil"/>
              <w:left w:val="nil"/>
              <w:bottom w:val="nil"/>
              <w:right w:val="nil"/>
            </w:tcBorders>
            <w:shd w:val="clear" w:color="auto" w:fill="auto"/>
            <w:noWrap/>
            <w:vAlign w:val="bottom"/>
            <w:hideMark/>
          </w:tcPr>
          <w:p w14:paraId="61FBD4E9" w14:textId="77777777" w:rsidR="00F973D5" w:rsidRPr="00AF33B3" w:rsidRDefault="00F973D5" w:rsidP="00CC0262">
            <w:pPr>
              <w:jc w:val="right"/>
              <w:rPr>
                <w:rFonts w:ascii="Times Roman" w:hAnsi="Times Roman"/>
                <w:b/>
                <w:bCs/>
                <w:color w:val="000000"/>
              </w:rPr>
            </w:pPr>
            <w:r>
              <w:rPr>
                <w:rFonts w:ascii="Times Roman" w:hAnsi="Times Roman"/>
                <w:b/>
                <w:bCs/>
                <w:color w:val="000000"/>
              </w:rPr>
              <w:t>0.5</w:t>
            </w:r>
          </w:p>
        </w:tc>
        <w:tc>
          <w:tcPr>
            <w:tcW w:w="1300" w:type="dxa"/>
            <w:tcBorders>
              <w:top w:val="nil"/>
              <w:left w:val="nil"/>
              <w:bottom w:val="nil"/>
              <w:right w:val="nil"/>
            </w:tcBorders>
            <w:shd w:val="clear" w:color="auto" w:fill="auto"/>
            <w:noWrap/>
            <w:vAlign w:val="bottom"/>
            <w:hideMark/>
          </w:tcPr>
          <w:p w14:paraId="1523E57C" w14:textId="77777777" w:rsidR="00F973D5" w:rsidRPr="00AF33B3" w:rsidRDefault="00F973D5" w:rsidP="00CC0262">
            <w:pPr>
              <w:jc w:val="right"/>
              <w:rPr>
                <w:rFonts w:ascii="Times Roman" w:hAnsi="Times Roman"/>
                <w:b/>
                <w:bCs/>
                <w:color w:val="000000"/>
              </w:rPr>
            </w:pPr>
            <w:r>
              <w:rPr>
                <w:rFonts w:ascii="Times Roman" w:hAnsi="Times Roman"/>
                <w:b/>
                <w:bCs/>
                <w:color w:val="000000"/>
              </w:rPr>
              <w:t>0.08</w:t>
            </w:r>
          </w:p>
        </w:tc>
      </w:tr>
      <w:tr w:rsidR="0081715A" w:rsidRPr="00563093" w14:paraId="511F28CE" w14:textId="77777777" w:rsidTr="00CC0262">
        <w:trPr>
          <w:trHeight w:val="320"/>
        </w:trPr>
        <w:tc>
          <w:tcPr>
            <w:tcW w:w="4520" w:type="dxa"/>
            <w:tcBorders>
              <w:top w:val="nil"/>
              <w:left w:val="nil"/>
              <w:bottom w:val="nil"/>
              <w:right w:val="nil"/>
            </w:tcBorders>
            <w:shd w:val="clear" w:color="auto" w:fill="auto"/>
            <w:noWrap/>
            <w:vAlign w:val="bottom"/>
          </w:tcPr>
          <w:p w14:paraId="0246DCEE" w14:textId="334F01B2" w:rsidR="0081715A" w:rsidRPr="00563093" w:rsidRDefault="0081715A" w:rsidP="00CC0262">
            <w:pPr>
              <w:rPr>
                <w:rFonts w:ascii="Times Roman" w:hAnsi="Times Roman"/>
                <w:color w:val="000000"/>
              </w:rPr>
            </w:pPr>
            <w:r>
              <w:rPr>
                <w:rFonts w:ascii="Times Roman" w:hAnsi="Times Roman"/>
                <w:color w:val="000000"/>
              </w:rPr>
              <w:t>GDP per capita ($1000)</w:t>
            </w:r>
          </w:p>
        </w:tc>
        <w:tc>
          <w:tcPr>
            <w:tcW w:w="1300" w:type="dxa"/>
            <w:tcBorders>
              <w:top w:val="nil"/>
              <w:left w:val="nil"/>
              <w:bottom w:val="nil"/>
              <w:right w:val="nil"/>
            </w:tcBorders>
            <w:shd w:val="clear" w:color="auto" w:fill="auto"/>
            <w:noWrap/>
            <w:vAlign w:val="bottom"/>
          </w:tcPr>
          <w:p w14:paraId="73965852" w14:textId="4CF460D1" w:rsidR="0081715A" w:rsidRDefault="0081715A" w:rsidP="00CC0262">
            <w:pPr>
              <w:jc w:val="right"/>
              <w:rPr>
                <w:rFonts w:ascii="Times Roman" w:hAnsi="Times Roman"/>
                <w:color w:val="000000"/>
              </w:rPr>
            </w:pPr>
            <w:r>
              <w:rPr>
                <w:rFonts w:ascii="Times Roman" w:hAnsi="Times Roman"/>
                <w:color w:val="000000"/>
              </w:rPr>
              <w:t>-0.01</w:t>
            </w:r>
          </w:p>
        </w:tc>
        <w:tc>
          <w:tcPr>
            <w:tcW w:w="1300" w:type="dxa"/>
            <w:tcBorders>
              <w:top w:val="nil"/>
              <w:left w:val="nil"/>
              <w:bottom w:val="nil"/>
              <w:right w:val="nil"/>
            </w:tcBorders>
            <w:shd w:val="clear" w:color="auto" w:fill="auto"/>
            <w:noWrap/>
            <w:vAlign w:val="bottom"/>
          </w:tcPr>
          <w:p w14:paraId="69C73507" w14:textId="59E2906B" w:rsidR="0081715A" w:rsidRDefault="0081715A" w:rsidP="00CC0262">
            <w:pPr>
              <w:jc w:val="right"/>
              <w:rPr>
                <w:rFonts w:ascii="Times Roman" w:hAnsi="Times Roman"/>
                <w:color w:val="000000"/>
              </w:rPr>
            </w:pPr>
            <w:r>
              <w:rPr>
                <w:rFonts w:ascii="Times Roman" w:hAnsi="Times Roman"/>
                <w:color w:val="000000"/>
              </w:rPr>
              <w:t>-0.02</w:t>
            </w:r>
          </w:p>
        </w:tc>
        <w:tc>
          <w:tcPr>
            <w:tcW w:w="1300" w:type="dxa"/>
            <w:tcBorders>
              <w:top w:val="nil"/>
              <w:left w:val="nil"/>
              <w:bottom w:val="nil"/>
              <w:right w:val="nil"/>
            </w:tcBorders>
            <w:shd w:val="clear" w:color="auto" w:fill="auto"/>
            <w:noWrap/>
            <w:vAlign w:val="bottom"/>
          </w:tcPr>
          <w:p w14:paraId="1A4A4C66" w14:textId="074F0A78" w:rsidR="0081715A" w:rsidRDefault="0081715A" w:rsidP="00CC0262">
            <w:pPr>
              <w:jc w:val="right"/>
              <w:rPr>
                <w:rFonts w:ascii="Times Roman" w:hAnsi="Times Roman"/>
                <w:color w:val="000000"/>
              </w:rPr>
            </w:pPr>
            <w:r>
              <w:rPr>
                <w:rFonts w:ascii="Times Roman" w:hAnsi="Times Roman"/>
                <w:color w:val="000000"/>
              </w:rPr>
              <w:t>0.01</w:t>
            </w:r>
          </w:p>
        </w:tc>
        <w:tc>
          <w:tcPr>
            <w:tcW w:w="1300" w:type="dxa"/>
            <w:tcBorders>
              <w:top w:val="nil"/>
              <w:left w:val="nil"/>
              <w:bottom w:val="nil"/>
              <w:right w:val="nil"/>
            </w:tcBorders>
            <w:shd w:val="clear" w:color="auto" w:fill="auto"/>
            <w:noWrap/>
            <w:vAlign w:val="bottom"/>
          </w:tcPr>
          <w:p w14:paraId="2F61AC63" w14:textId="52D23E5F" w:rsidR="0081715A" w:rsidRDefault="0081715A" w:rsidP="00CC0262">
            <w:pPr>
              <w:jc w:val="right"/>
              <w:rPr>
                <w:rFonts w:ascii="Times Roman" w:hAnsi="Times Roman"/>
                <w:color w:val="000000"/>
              </w:rPr>
            </w:pPr>
            <w:r>
              <w:rPr>
                <w:rFonts w:ascii="Times Roman" w:hAnsi="Times Roman"/>
                <w:color w:val="000000"/>
              </w:rPr>
              <w:t>0.29</w:t>
            </w:r>
          </w:p>
        </w:tc>
      </w:tr>
      <w:tr w:rsidR="00F973D5" w:rsidRPr="00563093" w14:paraId="33704CD2" w14:textId="77777777" w:rsidTr="00CC0262">
        <w:trPr>
          <w:trHeight w:val="320"/>
        </w:trPr>
        <w:tc>
          <w:tcPr>
            <w:tcW w:w="4520" w:type="dxa"/>
            <w:tcBorders>
              <w:top w:val="nil"/>
              <w:left w:val="nil"/>
              <w:bottom w:val="nil"/>
              <w:right w:val="nil"/>
            </w:tcBorders>
            <w:shd w:val="clear" w:color="auto" w:fill="auto"/>
            <w:noWrap/>
            <w:vAlign w:val="bottom"/>
            <w:hideMark/>
          </w:tcPr>
          <w:p w14:paraId="0EE695EC" w14:textId="77777777" w:rsidR="00F973D5" w:rsidRPr="00563093" w:rsidRDefault="00F973D5" w:rsidP="00CC0262">
            <w:pPr>
              <w:rPr>
                <w:rFonts w:ascii="Times Roman" w:hAnsi="Times Roman"/>
                <w:color w:val="000000"/>
              </w:rPr>
            </w:pPr>
            <w:r w:rsidRPr="00563093">
              <w:rPr>
                <w:rFonts w:ascii="Times Roman" w:hAnsi="Times Roman"/>
                <w:color w:val="000000"/>
              </w:rPr>
              <w:t>PEPFAR funding per capita ($</w:t>
            </w:r>
            <w:r>
              <w:rPr>
                <w:rFonts w:ascii="Times Roman" w:hAnsi="Times Roman"/>
                <w:color w:val="000000"/>
              </w:rPr>
              <w:t>5</w:t>
            </w:r>
            <w:r w:rsidRPr="00563093">
              <w:rPr>
                <w:rFonts w:ascii="Times Roman" w:hAnsi="Times Roman"/>
                <w:color w:val="000000"/>
              </w:rPr>
              <w:t>)</w:t>
            </w:r>
          </w:p>
        </w:tc>
        <w:tc>
          <w:tcPr>
            <w:tcW w:w="1300" w:type="dxa"/>
            <w:tcBorders>
              <w:top w:val="nil"/>
              <w:left w:val="nil"/>
              <w:bottom w:val="nil"/>
              <w:right w:val="nil"/>
            </w:tcBorders>
            <w:shd w:val="clear" w:color="auto" w:fill="auto"/>
            <w:noWrap/>
            <w:vAlign w:val="bottom"/>
            <w:hideMark/>
          </w:tcPr>
          <w:p w14:paraId="3F12447E"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3ADA73BC" w14:textId="77777777" w:rsidR="00F973D5" w:rsidRPr="00563093" w:rsidRDefault="00F973D5" w:rsidP="00CC0262">
            <w:pPr>
              <w:jc w:val="right"/>
              <w:rPr>
                <w:rFonts w:ascii="Times Roman" w:hAnsi="Times Roman"/>
                <w:color w:val="000000"/>
              </w:rPr>
            </w:pPr>
            <w:r>
              <w:rPr>
                <w:rFonts w:ascii="Times Roman" w:hAnsi="Times Roman"/>
                <w:color w:val="000000"/>
              </w:rPr>
              <w:t>0</w:t>
            </w:r>
          </w:p>
        </w:tc>
        <w:tc>
          <w:tcPr>
            <w:tcW w:w="1300" w:type="dxa"/>
            <w:tcBorders>
              <w:top w:val="nil"/>
              <w:left w:val="nil"/>
              <w:bottom w:val="nil"/>
              <w:right w:val="nil"/>
            </w:tcBorders>
            <w:shd w:val="clear" w:color="auto" w:fill="auto"/>
            <w:noWrap/>
            <w:vAlign w:val="bottom"/>
            <w:hideMark/>
          </w:tcPr>
          <w:p w14:paraId="6996C498" w14:textId="77777777" w:rsidR="00F973D5" w:rsidRPr="00563093" w:rsidRDefault="00F973D5" w:rsidP="00CC0262">
            <w:pPr>
              <w:jc w:val="right"/>
              <w:rPr>
                <w:rFonts w:ascii="Times Roman" w:hAnsi="Times Roman"/>
                <w:color w:val="000000"/>
              </w:rPr>
            </w:pPr>
            <w:r>
              <w:rPr>
                <w:rFonts w:ascii="Times Roman" w:hAnsi="Times Roman"/>
                <w:color w:val="000000"/>
              </w:rPr>
              <w:t>0.18</w:t>
            </w:r>
          </w:p>
        </w:tc>
        <w:tc>
          <w:tcPr>
            <w:tcW w:w="1300" w:type="dxa"/>
            <w:tcBorders>
              <w:top w:val="nil"/>
              <w:left w:val="nil"/>
              <w:bottom w:val="nil"/>
              <w:right w:val="nil"/>
            </w:tcBorders>
            <w:shd w:val="clear" w:color="auto" w:fill="auto"/>
            <w:noWrap/>
            <w:vAlign w:val="bottom"/>
            <w:hideMark/>
          </w:tcPr>
          <w:p w14:paraId="5800D821" w14:textId="77777777" w:rsidR="00F973D5" w:rsidRPr="00563093" w:rsidRDefault="00F973D5" w:rsidP="00CC0262">
            <w:pPr>
              <w:jc w:val="right"/>
              <w:rPr>
                <w:rFonts w:ascii="Times Roman" w:hAnsi="Times Roman"/>
                <w:color w:val="000000"/>
              </w:rPr>
            </w:pPr>
            <w:r>
              <w:rPr>
                <w:rFonts w:ascii="Times Roman" w:hAnsi="Times Roman"/>
                <w:color w:val="000000"/>
              </w:rPr>
              <w:t>0.06</w:t>
            </w:r>
          </w:p>
        </w:tc>
      </w:tr>
      <w:tr w:rsidR="00F973D5" w:rsidRPr="00563093" w14:paraId="4B104AB0" w14:textId="77777777" w:rsidTr="00CC0262">
        <w:trPr>
          <w:trHeight w:val="320"/>
        </w:trPr>
        <w:tc>
          <w:tcPr>
            <w:tcW w:w="4520" w:type="dxa"/>
            <w:tcBorders>
              <w:top w:val="nil"/>
              <w:left w:val="nil"/>
              <w:bottom w:val="nil"/>
              <w:right w:val="nil"/>
            </w:tcBorders>
            <w:shd w:val="clear" w:color="auto" w:fill="auto"/>
            <w:noWrap/>
            <w:vAlign w:val="bottom"/>
            <w:hideMark/>
          </w:tcPr>
          <w:p w14:paraId="763FDE2A" w14:textId="77777777" w:rsidR="00F973D5" w:rsidRPr="00563093" w:rsidRDefault="00F973D5" w:rsidP="00CC0262">
            <w:pPr>
              <w:rPr>
                <w:rFonts w:ascii="Times Roman" w:hAnsi="Times Roman"/>
                <w:color w:val="000000"/>
              </w:rPr>
            </w:pPr>
            <w:r w:rsidRPr="00563093">
              <w:rPr>
                <w:rFonts w:ascii="Times Roman" w:hAnsi="Times Roman"/>
                <w:color w:val="000000"/>
              </w:rPr>
              <w:t>WB Corruption</w:t>
            </w:r>
          </w:p>
        </w:tc>
        <w:tc>
          <w:tcPr>
            <w:tcW w:w="1300" w:type="dxa"/>
            <w:tcBorders>
              <w:top w:val="nil"/>
              <w:left w:val="nil"/>
              <w:bottom w:val="nil"/>
              <w:right w:val="nil"/>
            </w:tcBorders>
            <w:shd w:val="clear" w:color="auto" w:fill="auto"/>
            <w:noWrap/>
            <w:vAlign w:val="bottom"/>
            <w:hideMark/>
          </w:tcPr>
          <w:p w14:paraId="0B3AF536"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6FDDC725"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2A2DCEEE" w14:textId="77777777" w:rsidR="00F973D5" w:rsidRPr="00563093" w:rsidRDefault="00F973D5" w:rsidP="00CC0262">
            <w:pPr>
              <w:jc w:val="right"/>
              <w:rPr>
                <w:rFonts w:ascii="Times Roman" w:hAnsi="Times Roman"/>
                <w:color w:val="000000"/>
              </w:rPr>
            </w:pPr>
            <w:r>
              <w:rPr>
                <w:rFonts w:ascii="Times Roman" w:hAnsi="Times Roman"/>
                <w:color w:val="000000"/>
              </w:rPr>
              <w:t>0.3</w:t>
            </w:r>
          </w:p>
        </w:tc>
        <w:tc>
          <w:tcPr>
            <w:tcW w:w="1300" w:type="dxa"/>
            <w:tcBorders>
              <w:top w:val="nil"/>
              <w:left w:val="nil"/>
              <w:bottom w:val="nil"/>
              <w:right w:val="nil"/>
            </w:tcBorders>
            <w:shd w:val="clear" w:color="auto" w:fill="auto"/>
            <w:noWrap/>
            <w:vAlign w:val="bottom"/>
            <w:hideMark/>
          </w:tcPr>
          <w:p w14:paraId="3A6836EF" w14:textId="77777777" w:rsidR="00F973D5" w:rsidRPr="00563093" w:rsidRDefault="00F973D5" w:rsidP="00CC0262">
            <w:pPr>
              <w:jc w:val="right"/>
              <w:rPr>
                <w:rFonts w:ascii="Times Roman" w:hAnsi="Times Roman"/>
                <w:color w:val="000000"/>
              </w:rPr>
            </w:pPr>
            <w:r>
              <w:rPr>
                <w:rFonts w:ascii="Times Roman" w:hAnsi="Times Roman"/>
                <w:color w:val="000000"/>
              </w:rPr>
              <w:t>0.49</w:t>
            </w:r>
          </w:p>
        </w:tc>
      </w:tr>
      <w:tr w:rsidR="00F973D5" w:rsidRPr="00563093" w14:paraId="5D3CEEE9" w14:textId="77777777" w:rsidTr="00CC0262">
        <w:trPr>
          <w:trHeight w:val="320"/>
        </w:trPr>
        <w:tc>
          <w:tcPr>
            <w:tcW w:w="4520" w:type="dxa"/>
            <w:tcBorders>
              <w:top w:val="nil"/>
              <w:left w:val="nil"/>
              <w:bottom w:val="nil"/>
              <w:right w:val="nil"/>
            </w:tcBorders>
            <w:shd w:val="clear" w:color="auto" w:fill="auto"/>
            <w:noWrap/>
            <w:vAlign w:val="bottom"/>
            <w:hideMark/>
          </w:tcPr>
          <w:p w14:paraId="4B0E0FF0" w14:textId="77777777" w:rsidR="00F973D5" w:rsidRPr="00563093" w:rsidRDefault="00F973D5" w:rsidP="00CC0262">
            <w:pPr>
              <w:rPr>
                <w:rFonts w:ascii="Times Roman" w:hAnsi="Times Roman"/>
                <w:color w:val="000000"/>
              </w:rPr>
            </w:pPr>
            <w:r w:rsidRPr="00563093">
              <w:rPr>
                <w:rFonts w:ascii="Times Roman" w:hAnsi="Times Roman"/>
                <w:color w:val="000000"/>
              </w:rPr>
              <w:t>WB Stability and Violence</w:t>
            </w:r>
          </w:p>
        </w:tc>
        <w:tc>
          <w:tcPr>
            <w:tcW w:w="1300" w:type="dxa"/>
            <w:tcBorders>
              <w:top w:val="nil"/>
              <w:left w:val="nil"/>
              <w:bottom w:val="nil"/>
              <w:right w:val="nil"/>
            </w:tcBorders>
            <w:shd w:val="clear" w:color="auto" w:fill="auto"/>
            <w:noWrap/>
            <w:vAlign w:val="bottom"/>
            <w:hideMark/>
          </w:tcPr>
          <w:p w14:paraId="75864765"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3B6DEC65" w14:textId="77777777" w:rsidR="00F973D5" w:rsidRPr="00563093" w:rsidRDefault="00F973D5" w:rsidP="00CC0262">
            <w:pPr>
              <w:jc w:val="right"/>
              <w:rPr>
                <w:rFonts w:ascii="Times Roman" w:hAnsi="Times Roman"/>
                <w:color w:val="000000"/>
              </w:rPr>
            </w:pPr>
            <w:r>
              <w:rPr>
                <w:rFonts w:ascii="Times Roman" w:hAnsi="Times Roman"/>
                <w:color w:val="000000"/>
              </w:rPr>
              <w:t>0</w:t>
            </w:r>
          </w:p>
        </w:tc>
        <w:tc>
          <w:tcPr>
            <w:tcW w:w="1300" w:type="dxa"/>
            <w:tcBorders>
              <w:top w:val="nil"/>
              <w:left w:val="nil"/>
              <w:bottom w:val="nil"/>
              <w:right w:val="nil"/>
            </w:tcBorders>
            <w:shd w:val="clear" w:color="auto" w:fill="auto"/>
            <w:noWrap/>
            <w:vAlign w:val="bottom"/>
            <w:hideMark/>
          </w:tcPr>
          <w:p w14:paraId="0312BE87" w14:textId="77777777" w:rsidR="00F973D5" w:rsidRPr="00563093" w:rsidRDefault="00F973D5" w:rsidP="00CC0262">
            <w:pPr>
              <w:jc w:val="right"/>
              <w:rPr>
                <w:rFonts w:ascii="Times Roman" w:hAnsi="Times Roman"/>
                <w:color w:val="000000"/>
              </w:rPr>
            </w:pPr>
            <w:r>
              <w:rPr>
                <w:rFonts w:ascii="Times Roman" w:hAnsi="Times Roman"/>
                <w:color w:val="000000"/>
              </w:rPr>
              <w:t>0.2</w:t>
            </w:r>
          </w:p>
        </w:tc>
        <w:tc>
          <w:tcPr>
            <w:tcW w:w="1300" w:type="dxa"/>
            <w:tcBorders>
              <w:top w:val="nil"/>
              <w:left w:val="nil"/>
              <w:bottom w:val="nil"/>
              <w:right w:val="nil"/>
            </w:tcBorders>
            <w:shd w:val="clear" w:color="auto" w:fill="auto"/>
            <w:noWrap/>
            <w:vAlign w:val="bottom"/>
            <w:hideMark/>
          </w:tcPr>
          <w:p w14:paraId="012400BC" w14:textId="77777777" w:rsidR="00F973D5" w:rsidRPr="00563093" w:rsidRDefault="00F973D5" w:rsidP="00CC0262">
            <w:pPr>
              <w:jc w:val="right"/>
              <w:rPr>
                <w:rFonts w:ascii="Times Roman" w:hAnsi="Times Roman"/>
                <w:color w:val="000000"/>
              </w:rPr>
            </w:pPr>
            <w:r>
              <w:rPr>
                <w:rFonts w:ascii="Times Roman" w:hAnsi="Times Roman"/>
                <w:color w:val="000000"/>
              </w:rPr>
              <w:t>0.1</w:t>
            </w:r>
          </w:p>
        </w:tc>
      </w:tr>
      <w:tr w:rsidR="00F973D5" w:rsidRPr="00563093" w14:paraId="5B905A0A" w14:textId="77777777" w:rsidTr="00CC0262">
        <w:trPr>
          <w:trHeight w:val="320"/>
        </w:trPr>
        <w:tc>
          <w:tcPr>
            <w:tcW w:w="4520" w:type="dxa"/>
            <w:tcBorders>
              <w:top w:val="nil"/>
              <w:left w:val="nil"/>
              <w:bottom w:val="nil"/>
              <w:right w:val="nil"/>
            </w:tcBorders>
            <w:shd w:val="clear" w:color="auto" w:fill="auto"/>
            <w:noWrap/>
            <w:vAlign w:val="bottom"/>
            <w:hideMark/>
          </w:tcPr>
          <w:p w14:paraId="05A63D7B" w14:textId="77777777" w:rsidR="00F973D5" w:rsidRPr="00563093" w:rsidRDefault="00F973D5" w:rsidP="00CC0262">
            <w:pPr>
              <w:rPr>
                <w:rFonts w:ascii="Times Roman" w:hAnsi="Times Roman"/>
                <w:color w:val="000000"/>
              </w:rPr>
            </w:pPr>
            <w:r w:rsidRPr="00563093">
              <w:rPr>
                <w:rFonts w:ascii="Times Roman" w:hAnsi="Times Roman"/>
                <w:color w:val="000000"/>
              </w:rPr>
              <w:t>WB Voice and Accountability</w:t>
            </w:r>
          </w:p>
        </w:tc>
        <w:tc>
          <w:tcPr>
            <w:tcW w:w="1300" w:type="dxa"/>
            <w:tcBorders>
              <w:top w:val="nil"/>
              <w:left w:val="nil"/>
              <w:bottom w:val="nil"/>
              <w:right w:val="nil"/>
            </w:tcBorders>
            <w:shd w:val="clear" w:color="auto" w:fill="auto"/>
            <w:noWrap/>
            <w:vAlign w:val="bottom"/>
            <w:hideMark/>
          </w:tcPr>
          <w:p w14:paraId="55913A13" w14:textId="77777777" w:rsidR="00F973D5" w:rsidRPr="00563093" w:rsidRDefault="00F973D5" w:rsidP="00CC0262">
            <w:pPr>
              <w:jc w:val="right"/>
              <w:rPr>
                <w:rFonts w:ascii="Times Roman" w:hAnsi="Times Roman"/>
                <w:color w:val="000000"/>
              </w:rPr>
            </w:pPr>
            <w:r>
              <w:rPr>
                <w:rFonts w:ascii="Times Roman" w:hAnsi="Times Roman"/>
                <w:color w:val="000000"/>
              </w:rPr>
              <w:t>0</w:t>
            </w:r>
          </w:p>
        </w:tc>
        <w:tc>
          <w:tcPr>
            <w:tcW w:w="1300" w:type="dxa"/>
            <w:tcBorders>
              <w:top w:val="nil"/>
              <w:left w:val="nil"/>
              <w:bottom w:val="nil"/>
              <w:right w:val="nil"/>
            </w:tcBorders>
            <w:shd w:val="clear" w:color="auto" w:fill="auto"/>
            <w:noWrap/>
            <w:vAlign w:val="bottom"/>
            <w:hideMark/>
          </w:tcPr>
          <w:p w14:paraId="3F6DD30E" w14:textId="77777777" w:rsidR="00F973D5" w:rsidRPr="00563093" w:rsidRDefault="00F973D5" w:rsidP="00CC0262">
            <w:pPr>
              <w:jc w:val="right"/>
              <w:rPr>
                <w:rFonts w:ascii="Times Roman" w:hAnsi="Times Roman"/>
                <w:color w:val="000000"/>
              </w:rPr>
            </w:pPr>
            <w:r>
              <w:rPr>
                <w:rFonts w:ascii="Times Roman" w:hAnsi="Times Roman"/>
                <w:color w:val="000000"/>
              </w:rPr>
              <w:t>-0.2</w:t>
            </w:r>
          </w:p>
        </w:tc>
        <w:tc>
          <w:tcPr>
            <w:tcW w:w="1300" w:type="dxa"/>
            <w:tcBorders>
              <w:top w:val="nil"/>
              <w:left w:val="nil"/>
              <w:bottom w:val="nil"/>
              <w:right w:val="nil"/>
            </w:tcBorders>
            <w:shd w:val="clear" w:color="auto" w:fill="auto"/>
            <w:noWrap/>
            <w:vAlign w:val="bottom"/>
            <w:hideMark/>
          </w:tcPr>
          <w:p w14:paraId="734685FE" w14:textId="77777777" w:rsidR="00F973D5" w:rsidRPr="00563093" w:rsidRDefault="00F973D5" w:rsidP="00CC0262">
            <w:pPr>
              <w:jc w:val="right"/>
              <w:rPr>
                <w:rFonts w:ascii="Times Roman" w:hAnsi="Times Roman"/>
                <w:color w:val="000000"/>
              </w:rPr>
            </w:pPr>
            <w:r>
              <w:rPr>
                <w:rFonts w:ascii="Times Roman" w:hAnsi="Times Roman"/>
                <w:color w:val="000000"/>
              </w:rPr>
              <w:t>0.1</w:t>
            </w:r>
          </w:p>
        </w:tc>
        <w:tc>
          <w:tcPr>
            <w:tcW w:w="1300" w:type="dxa"/>
            <w:tcBorders>
              <w:top w:val="nil"/>
              <w:left w:val="nil"/>
              <w:bottom w:val="nil"/>
              <w:right w:val="nil"/>
            </w:tcBorders>
            <w:shd w:val="clear" w:color="auto" w:fill="auto"/>
            <w:noWrap/>
            <w:vAlign w:val="bottom"/>
            <w:hideMark/>
          </w:tcPr>
          <w:p w14:paraId="738F4D2B" w14:textId="77777777" w:rsidR="00F973D5" w:rsidRPr="00563093" w:rsidRDefault="00F973D5" w:rsidP="00CC0262">
            <w:pPr>
              <w:jc w:val="right"/>
              <w:rPr>
                <w:rFonts w:ascii="Times Roman" w:hAnsi="Times Roman"/>
                <w:color w:val="000000"/>
              </w:rPr>
            </w:pPr>
            <w:r>
              <w:rPr>
                <w:rFonts w:ascii="Times Roman" w:hAnsi="Times Roman"/>
                <w:color w:val="000000"/>
              </w:rPr>
              <w:t>0.51</w:t>
            </w:r>
          </w:p>
        </w:tc>
      </w:tr>
    </w:tbl>
    <w:p w14:paraId="4BDB0F5E" w14:textId="77777777" w:rsidR="00F973D5" w:rsidRDefault="00F973D5" w:rsidP="00F973D5">
      <w:r>
        <w:t>Observations: 985 country-years</w:t>
      </w:r>
    </w:p>
    <w:p w14:paraId="4A44718B" w14:textId="500D9F4A" w:rsidR="005A7455" w:rsidRPr="00503CBF" w:rsidRDefault="005A7455" w:rsidP="00F96243">
      <w:pPr>
        <w:spacing w:after="240" w:line="480" w:lineRule="auto"/>
        <w:sectPr w:rsidR="005A7455" w:rsidRPr="00503CBF" w:rsidSect="003A7097">
          <w:pgSz w:w="15840" w:h="12240" w:orient="landscape"/>
          <w:pgMar w:top="1440" w:right="1440" w:bottom="1440" w:left="1440" w:header="720" w:footer="720" w:gutter="0"/>
          <w:lnNumType w:countBy="1" w:restart="continuous"/>
          <w:cols w:space="720"/>
          <w:docGrid w:linePitch="360"/>
        </w:sectPr>
      </w:pPr>
    </w:p>
    <w:p w14:paraId="1C5582B8" w14:textId="77777777" w:rsidR="001650AC" w:rsidRDefault="001650AC" w:rsidP="001650AC">
      <w:pPr>
        <w:pStyle w:val="Heading1"/>
      </w:pPr>
      <w:bookmarkStart w:id="34" w:name="_Toc82759836"/>
      <w:r>
        <w:lastRenderedPageBreak/>
        <w:t>Supplementary Table 24. Primary analysis of the country-level outcome of new HIV infections with exclusion of individual countries to assess for possible outlier countries.</w:t>
      </w:r>
      <w:bookmarkEnd w:id="34"/>
    </w:p>
    <w:tbl>
      <w:tblPr>
        <w:tblpPr w:leftFromText="180" w:rightFromText="180" w:vertAnchor="text" w:horzAnchor="margin" w:tblpY="64"/>
        <w:tblW w:w="9720" w:type="dxa"/>
        <w:tblLook w:val="04A0" w:firstRow="1" w:lastRow="0" w:firstColumn="1" w:lastColumn="0" w:noHBand="0" w:noVBand="1"/>
      </w:tblPr>
      <w:tblGrid>
        <w:gridCol w:w="3960"/>
        <w:gridCol w:w="1860"/>
        <w:gridCol w:w="1300"/>
        <w:gridCol w:w="1300"/>
        <w:gridCol w:w="1300"/>
      </w:tblGrid>
      <w:tr w:rsidR="001650AC" w:rsidRPr="000F6B2B" w14:paraId="72668F30" w14:textId="77777777" w:rsidTr="0041764E">
        <w:trPr>
          <w:trHeight w:val="320"/>
        </w:trPr>
        <w:tc>
          <w:tcPr>
            <w:tcW w:w="3960" w:type="dxa"/>
            <w:tcBorders>
              <w:top w:val="nil"/>
              <w:left w:val="nil"/>
              <w:bottom w:val="nil"/>
              <w:right w:val="nil"/>
            </w:tcBorders>
            <w:shd w:val="clear" w:color="auto" w:fill="auto"/>
            <w:noWrap/>
            <w:vAlign w:val="bottom"/>
            <w:hideMark/>
          </w:tcPr>
          <w:p w14:paraId="538F8333" w14:textId="77777777" w:rsidR="001650AC" w:rsidRPr="00563093" w:rsidRDefault="001650AC" w:rsidP="0041764E">
            <w:r>
              <w:t>Country left out</w:t>
            </w:r>
          </w:p>
        </w:tc>
        <w:tc>
          <w:tcPr>
            <w:tcW w:w="1860" w:type="dxa"/>
            <w:tcBorders>
              <w:top w:val="nil"/>
              <w:left w:val="nil"/>
              <w:bottom w:val="nil"/>
              <w:right w:val="nil"/>
            </w:tcBorders>
            <w:shd w:val="clear" w:color="auto" w:fill="auto"/>
            <w:noWrap/>
            <w:vAlign w:val="bottom"/>
            <w:hideMark/>
          </w:tcPr>
          <w:p w14:paraId="43A924F4" w14:textId="77777777" w:rsidR="001650AC" w:rsidRPr="000F6B2B" w:rsidRDefault="001650AC" w:rsidP="0041764E">
            <w:pPr>
              <w:rPr>
                <w:rFonts w:ascii="Times" w:hAnsi="Times"/>
                <w:color w:val="000000"/>
              </w:rPr>
            </w:pPr>
            <w:r>
              <w:rPr>
                <w:rFonts w:ascii="Times" w:hAnsi="Times"/>
                <w:color w:val="000000"/>
              </w:rPr>
              <w:t>IRR</w:t>
            </w:r>
          </w:p>
        </w:tc>
        <w:tc>
          <w:tcPr>
            <w:tcW w:w="1300" w:type="dxa"/>
            <w:tcBorders>
              <w:top w:val="nil"/>
              <w:left w:val="nil"/>
              <w:bottom w:val="nil"/>
              <w:right w:val="nil"/>
            </w:tcBorders>
            <w:shd w:val="clear" w:color="auto" w:fill="auto"/>
            <w:noWrap/>
            <w:vAlign w:val="bottom"/>
            <w:hideMark/>
          </w:tcPr>
          <w:p w14:paraId="4AFB6DEC" w14:textId="77777777" w:rsidR="001650AC" w:rsidRPr="000F6B2B" w:rsidRDefault="001650AC" w:rsidP="0041764E">
            <w:pPr>
              <w:rPr>
                <w:rFonts w:ascii="Times" w:hAnsi="Times"/>
                <w:color w:val="000000"/>
              </w:rPr>
            </w:pPr>
            <w:r w:rsidRPr="000F6B2B">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2AB4C2F0" w14:textId="77777777" w:rsidR="001650AC" w:rsidRPr="000F6B2B" w:rsidRDefault="001650AC" w:rsidP="0041764E">
            <w:pPr>
              <w:rPr>
                <w:rFonts w:ascii="Times" w:hAnsi="Times"/>
                <w:color w:val="000000"/>
              </w:rPr>
            </w:pPr>
            <w:r w:rsidRPr="000F6B2B">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73A7409C" w14:textId="77777777" w:rsidR="001650AC" w:rsidRPr="000F6B2B" w:rsidRDefault="001650AC" w:rsidP="0041764E">
            <w:pPr>
              <w:rPr>
                <w:rFonts w:ascii="Times" w:hAnsi="Times"/>
                <w:color w:val="000000"/>
              </w:rPr>
            </w:pPr>
            <w:r w:rsidRPr="000F6B2B">
              <w:rPr>
                <w:rFonts w:ascii="Times" w:hAnsi="Times"/>
                <w:color w:val="000000"/>
              </w:rPr>
              <w:t>p-value</w:t>
            </w:r>
          </w:p>
        </w:tc>
      </w:tr>
      <w:tr w:rsidR="001650AC" w:rsidRPr="000F6B2B" w14:paraId="26D4B3F2" w14:textId="77777777" w:rsidTr="0041764E">
        <w:trPr>
          <w:trHeight w:val="320"/>
        </w:trPr>
        <w:tc>
          <w:tcPr>
            <w:tcW w:w="3960" w:type="dxa"/>
            <w:tcBorders>
              <w:top w:val="nil"/>
              <w:left w:val="nil"/>
              <w:bottom w:val="nil"/>
              <w:right w:val="nil"/>
            </w:tcBorders>
            <w:shd w:val="clear" w:color="auto" w:fill="auto"/>
            <w:noWrap/>
            <w:vAlign w:val="bottom"/>
          </w:tcPr>
          <w:p w14:paraId="639021A4" w14:textId="77777777" w:rsidR="001650AC" w:rsidRDefault="001650AC" w:rsidP="0041764E">
            <w:pPr>
              <w:rPr>
                <w:rFonts w:ascii="Times Roman" w:hAnsi="Times Roman"/>
                <w:color w:val="000000"/>
              </w:rPr>
            </w:pPr>
            <w:r>
              <w:rPr>
                <w:rFonts w:ascii="Times Roman" w:hAnsi="Times Roman"/>
                <w:color w:val="000000"/>
              </w:rPr>
              <w:t>None</w:t>
            </w:r>
          </w:p>
        </w:tc>
        <w:tc>
          <w:tcPr>
            <w:tcW w:w="1860" w:type="dxa"/>
            <w:tcBorders>
              <w:top w:val="nil"/>
              <w:left w:val="nil"/>
              <w:bottom w:val="nil"/>
              <w:right w:val="nil"/>
            </w:tcBorders>
            <w:shd w:val="clear" w:color="auto" w:fill="auto"/>
            <w:noWrap/>
            <w:vAlign w:val="bottom"/>
          </w:tcPr>
          <w:p w14:paraId="2B677E80" w14:textId="77777777" w:rsidR="001650AC" w:rsidRDefault="001650AC" w:rsidP="0041764E">
            <w:pPr>
              <w:jc w:val="right"/>
              <w:rPr>
                <w:rFonts w:ascii="Calibri" w:hAnsi="Calibri"/>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C6CB9E2" w14:textId="77777777" w:rsidR="001650AC" w:rsidRDefault="001650AC" w:rsidP="0041764E">
            <w:pPr>
              <w:jc w:val="right"/>
              <w:rPr>
                <w:rFonts w:ascii="Calibri" w:hAnsi="Calibri"/>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3223F496" w14:textId="77777777" w:rsidR="001650AC" w:rsidRDefault="001650AC" w:rsidP="0041764E">
            <w:pPr>
              <w:jc w:val="right"/>
              <w:rPr>
                <w:rFonts w:ascii="Calibri" w:hAnsi="Calibri"/>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286ADE08" w14:textId="77777777" w:rsidR="001650AC" w:rsidRDefault="001650AC" w:rsidP="0041764E">
            <w:pPr>
              <w:jc w:val="right"/>
              <w:rPr>
                <w:rFonts w:ascii="Calibri" w:hAnsi="Calibri"/>
                <w:color w:val="000000"/>
              </w:rPr>
            </w:pPr>
            <w:r>
              <w:rPr>
                <w:rFonts w:ascii="Calibri" w:hAnsi="Calibri"/>
                <w:color w:val="000000"/>
              </w:rPr>
              <w:t>0.03</w:t>
            </w:r>
          </w:p>
        </w:tc>
      </w:tr>
      <w:tr w:rsidR="001650AC" w:rsidRPr="000F6B2B" w14:paraId="0A5AAF86" w14:textId="77777777" w:rsidTr="0041764E">
        <w:trPr>
          <w:trHeight w:val="320"/>
        </w:trPr>
        <w:tc>
          <w:tcPr>
            <w:tcW w:w="3960" w:type="dxa"/>
            <w:tcBorders>
              <w:top w:val="nil"/>
              <w:left w:val="nil"/>
              <w:bottom w:val="nil"/>
              <w:right w:val="nil"/>
            </w:tcBorders>
            <w:shd w:val="clear" w:color="auto" w:fill="auto"/>
            <w:noWrap/>
            <w:vAlign w:val="bottom"/>
            <w:hideMark/>
          </w:tcPr>
          <w:p w14:paraId="490818FD" w14:textId="77777777" w:rsidR="001650AC" w:rsidRPr="00B67FD2" w:rsidRDefault="001650AC" w:rsidP="0041764E">
            <w:pPr>
              <w:rPr>
                <w:rFonts w:ascii="Times Roman" w:hAnsi="Times Roman"/>
                <w:color w:val="000000"/>
              </w:rPr>
            </w:pPr>
            <w:r>
              <w:rPr>
                <w:rFonts w:ascii="Times Roman" w:hAnsi="Times Roman"/>
                <w:color w:val="000000"/>
              </w:rPr>
              <w:t>Benin</w:t>
            </w:r>
          </w:p>
        </w:tc>
        <w:tc>
          <w:tcPr>
            <w:tcW w:w="1860" w:type="dxa"/>
            <w:tcBorders>
              <w:top w:val="nil"/>
              <w:left w:val="nil"/>
              <w:bottom w:val="nil"/>
              <w:right w:val="nil"/>
            </w:tcBorders>
            <w:shd w:val="clear" w:color="auto" w:fill="auto"/>
            <w:noWrap/>
            <w:vAlign w:val="bottom"/>
            <w:hideMark/>
          </w:tcPr>
          <w:p w14:paraId="56B38617" w14:textId="77777777" w:rsidR="001650AC" w:rsidRPr="00B67FD2"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402BF493" w14:textId="77777777" w:rsidR="001650AC" w:rsidRPr="00B67FD2"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hideMark/>
          </w:tcPr>
          <w:p w14:paraId="71528B88" w14:textId="77777777" w:rsidR="001650AC" w:rsidRPr="00B67FD2"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hideMark/>
          </w:tcPr>
          <w:p w14:paraId="06BFE256"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1C92A79E" w14:textId="77777777" w:rsidTr="0041764E">
        <w:trPr>
          <w:trHeight w:val="320"/>
        </w:trPr>
        <w:tc>
          <w:tcPr>
            <w:tcW w:w="3960" w:type="dxa"/>
            <w:tcBorders>
              <w:top w:val="nil"/>
              <w:left w:val="nil"/>
              <w:bottom w:val="nil"/>
              <w:right w:val="nil"/>
            </w:tcBorders>
            <w:shd w:val="clear" w:color="auto" w:fill="auto"/>
            <w:noWrap/>
            <w:vAlign w:val="bottom"/>
          </w:tcPr>
          <w:p w14:paraId="540C5695" w14:textId="77777777" w:rsidR="001650AC" w:rsidRPr="00563093" w:rsidRDefault="001650AC" w:rsidP="0041764E">
            <w:pPr>
              <w:rPr>
                <w:rFonts w:ascii="Times Roman" w:hAnsi="Times Roman"/>
                <w:color w:val="000000"/>
              </w:rPr>
            </w:pPr>
            <w:r>
              <w:rPr>
                <w:rFonts w:ascii="Times Roman" w:hAnsi="Times Roman"/>
                <w:color w:val="000000"/>
              </w:rPr>
              <w:t>Botswana</w:t>
            </w:r>
          </w:p>
        </w:tc>
        <w:tc>
          <w:tcPr>
            <w:tcW w:w="1860" w:type="dxa"/>
            <w:tcBorders>
              <w:top w:val="nil"/>
              <w:left w:val="nil"/>
              <w:bottom w:val="nil"/>
              <w:right w:val="nil"/>
            </w:tcBorders>
            <w:shd w:val="clear" w:color="auto" w:fill="auto"/>
            <w:noWrap/>
            <w:vAlign w:val="bottom"/>
          </w:tcPr>
          <w:p w14:paraId="78628717" w14:textId="77777777" w:rsidR="001650AC" w:rsidRPr="000F6B2B" w:rsidRDefault="001650AC" w:rsidP="0041764E">
            <w:pPr>
              <w:jc w:val="right"/>
              <w:rPr>
                <w:rFonts w:ascii="Times" w:hAnsi="Times" w:cs="Arial"/>
                <w:color w:val="000000"/>
              </w:rPr>
            </w:pPr>
            <w:r>
              <w:rPr>
                <w:rFonts w:ascii="Calibri" w:hAnsi="Calibri" w:cs="Arial"/>
                <w:color w:val="000000"/>
              </w:rPr>
              <w:t>0.94</w:t>
            </w:r>
          </w:p>
        </w:tc>
        <w:tc>
          <w:tcPr>
            <w:tcW w:w="1300" w:type="dxa"/>
            <w:tcBorders>
              <w:top w:val="nil"/>
              <w:left w:val="nil"/>
              <w:bottom w:val="nil"/>
              <w:right w:val="nil"/>
            </w:tcBorders>
            <w:shd w:val="clear" w:color="auto" w:fill="auto"/>
            <w:noWrap/>
            <w:vAlign w:val="bottom"/>
          </w:tcPr>
          <w:p w14:paraId="76E56BF2" w14:textId="77777777" w:rsidR="001650AC" w:rsidRPr="000F6B2B" w:rsidRDefault="001650AC" w:rsidP="0041764E">
            <w:pPr>
              <w:jc w:val="right"/>
              <w:rPr>
                <w:rFonts w:ascii="Times" w:hAnsi="Times" w:cs="Arial"/>
                <w:color w:val="000000"/>
              </w:rPr>
            </w:pPr>
            <w:r>
              <w:rPr>
                <w:rFonts w:ascii="Calibri" w:hAnsi="Calibri" w:cs="Arial"/>
                <w:color w:val="000000"/>
              </w:rPr>
              <w:t>0.88</w:t>
            </w:r>
          </w:p>
        </w:tc>
        <w:tc>
          <w:tcPr>
            <w:tcW w:w="1300" w:type="dxa"/>
            <w:tcBorders>
              <w:top w:val="nil"/>
              <w:left w:val="nil"/>
              <w:bottom w:val="nil"/>
              <w:right w:val="nil"/>
            </w:tcBorders>
            <w:shd w:val="clear" w:color="auto" w:fill="auto"/>
            <w:noWrap/>
            <w:vAlign w:val="bottom"/>
          </w:tcPr>
          <w:p w14:paraId="5A6B2703" w14:textId="77777777" w:rsidR="001650AC" w:rsidRPr="000F6B2B" w:rsidRDefault="001650AC" w:rsidP="0041764E">
            <w:pPr>
              <w:jc w:val="right"/>
              <w:rPr>
                <w:rFonts w:ascii="Times" w:hAnsi="Times" w:cs="Arial"/>
                <w:color w:val="000000"/>
              </w:rPr>
            </w:pPr>
            <w:r>
              <w:rPr>
                <w:rFonts w:ascii="Calibri" w:hAnsi="Calibri" w:cs="Arial"/>
                <w:color w:val="000000"/>
              </w:rPr>
              <w:t>0.99</w:t>
            </w:r>
          </w:p>
        </w:tc>
        <w:tc>
          <w:tcPr>
            <w:tcW w:w="1300" w:type="dxa"/>
            <w:tcBorders>
              <w:top w:val="nil"/>
              <w:left w:val="nil"/>
              <w:bottom w:val="nil"/>
              <w:right w:val="nil"/>
            </w:tcBorders>
            <w:shd w:val="clear" w:color="auto" w:fill="auto"/>
            <w:noWrap/>
            <w:vAlign w:val="bottom"/>
          </w:tcPr>
          <w:p w14:paraId="5BC480EB"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66F4485" w14:textId="77777777" w:rsidTr="0041764E">
        <w:trPr>
          <w:trHeight w:val="320"/>
        </w:trPr>
        <w:tc>
          <w:tcPr>
            <w:tcW w:w="3960" w:type="dxa"/>
            <w:tcBorders>
              <w:top w:val="nil"/>
              <w:left w:val="nil"/>
              <w:bottom w:val="nil"/>
              <w:right w:val="nil"/>
            </w:tcBorders>
            <w:shd w:val="clear" w:color="auto" w:fill="auto"/>
            <w:noWrap/>
            <w:vAlign w:val="bottom"/>
            <w:hideMark/>
          </w:tcPr>
          <w:p w14:paraId="41350F9F" w14:textId="77777777" w:rsidR="001650AC" w:rsidRPr="00563093" w:rsidRDefault="001650AC" w:rsidP="0041764E">
            <w:pPr>
              <w:rPr>
                <w:rFonts w:ascii="Times Roman" w:hAnsi="Times Roman"/>
                <w:color w:val="000000"/>
              </w:rPr>
            </w:pPr>
            <w:r>
              <w:rPr>
                <w:rFonts w:ascii="Times Roman" w:hAnsi="Times Roman"/>
                <w:color w:val="000000"/>
              </w:rPr>
              <w:t>Burkina Faso</w:t>
            </w:r>
          </w:p>
        </w:tc>
        <w:tc>
          <w:tcPr>
            <w:tcW w:w="1860" w:type="dxa"/>
            <w:tcBorders>
              <w:top w:val="nil"/>
              <w:left w:val="nil"/>
              <w:bottom w:val="nil"/>
              <w:right w:val="nil"/>
            </w:tcBorders>
            <w:shd w:val="clear" w:color="auto" w:fill="auto"/>
            <w:noWrap/>
            <w:vAlign w:val="bottom"/>
            <w:hideMark/>
          </w:tcPr>
          <w:p w14:paraId="2BA51B95"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781FEE47"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hideMark/>
          </w:tcPr>
          <w:p w14:paraId="7C05211C"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hideMark/>
          </w:tcPr>
          <w:p w14:paraId="6BD4312C"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78305362" w14:textId="77777777" w:rsidTr="0041764E">
        <w:trPr>
          <w:trHeight w:val="320"/>
        </w:trPr>
        <w:tc>
          <w:tcPr>
            <w:tcW w:w="3960" w:type="dxa"/>
            <w:tcBorders>
              <w:top w:val="nil"/>
              <w:left w:val="nil"/>
              <w:bottom w:val="nil"/>
              <w:right w:val="nil"/>
            </w:tcBorders>
            <w:shd w:val="clear" w:color="auto" w:fill="auto"/>
            <w:noWrap/>
            <w:vAlign w:val="bottom"/>
            <w:hideMark/>
          </w:tcPr>
          <w:p w14:paraId="35A46C92" w14:textId="77777777" w:rsidR="001650AC" w:rsidRPr="00563093" w:rsidRDefault="001650AC" w:rsidP="0041764E">
            <w:pPr>
              <w:rPr>
                <w:rFonts w:ascii="Times Roman" w:hAnsi="Times Roman"/>
                <w:color w:val="000000"/>
              </w:rPr>
            </w:pPr>
            <w:r>
              <w:rPr>
                <w:rFonts w:ascii="Times Roman" w:hAnsi="Times Roman"/>
                <w:color w:val="000000"/>
              </w:rPr>
              <w:t>Burundi</w:t>
            </w:r>
          </w:p>
        </w:tc>
        <w:tc>
          <w:tcPr>
            <w:tcW w:w="1860" w:type="dxa"/>
            <w:tcBorders>
              <w:top w:val="nil"/>
              <w:left w:val="nil"/>
              <w:bottom w:val="nil"/>
              <w:right w:val="nil"/>
            </w:tcBorders>
            <w:shd w:val="clear" w:color="auto" w:fill="auto"/>
            <w:noWrap/>
            <w:vAlign w:val="bottom"/>
            <w:hideMark/>
          </w:tcPr>
          <w:p w14:paraId="7FE5F719"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34458706"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hideMark/>
          </w:tcPr>
          <w:p w14:paraId="6A59BE47"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hideMark/>
          </w:tcPr>
          <w:p w14:paraId="0FE5A67A"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266FCF9F" w14:textId="77777777" w:rsidTr="0041764E">
        <w:trPr>
          <w:trHeight w:val="320"/>
        </w:trPr>
        <w:tc>
          <w:tcPr>
            <w:tcW w:w="3960" w:type="dxa"/>
            <w:tcBorders>
              <w:top w:val="nil"/>
              <w:left w:val="nil"/>
              <w:bottom w:val="nil"/>
              <w:right w:val="nil"/>
            </w:tcBorders>
            <w:shd w:val="clear" w:color="auto" w:fill="auto"/>
            <w:noWrap/>
            <w:vAlign w:val="bottom"/>
            <w:hideMark/>
          </w:tcPr>
          <w:p w14:paraId="70FBD83A" w14:textId="77777777" w:rsidR="001650AC" w:rsidRPr="00563093" w:rsidRDefault="001650AC" w:rsidP="0041764E">
            <w:pPr>
              <w:rPr>
                <w:rFonts w:ascii="Times Roman" w:hAnsi="Times Roman"/>
                <w:color w:val="000000"/>
              </w:rPr>
            </w:pPr>
            <w:r>
              <w:rPr>
                <w:rFonts w:ascii="Times Roman" w:hAnsi="Times Roman"/>
                <w:color w:val="000000"/>
              </w:rPr>
              <w:t>Cambodia</w:t>
            </w:r>
          </w:p>
        </w:tc>
        <w:tc>
          <w:tcPr>
            <w:tcW w:w="1860" w:type="dxa"/>
            <w:tcBorders>
              <w:top w:val="nil"/>
              <w:left w:val="nil"/>
              <w:bottom w:val="nil"/>
              <w:right w:val="nil"/>
            </w:tcBorders>
            <w:shd w:val="clear" w:color="auto" w:fill="auto"/>
            <w:noWrap/>
            <w:vAlign w:val="bottom"/>
            <w:hideMark/>
          </w:tcPr>
          <w:p w14:paraId="08A30C34"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7217E65A"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hideMark/>
          </w:tcPr>
          <w:p w14:paraId="19ED0521"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hideMark/>
          </w:tcPr>
          <w:p w14:paraId="34EA9556" w14:textId="77777777" w:rsidR="001650AC" w:rsidRPr="000F6B2B" w:rsidRDefault="001650AC" w:rsidP="0041764E">
            <w:pPr>
              <w:jc w:val="right"/>
              <w:rPr>
                <w:rFonts w:ascii="Times" w:hAnsi="Times"/>
                <w:color w:val="000000"/>
              </w:rPr>
            </w:pPr>
            <w:r>
              <w:rPr>
                <w:rFonts w:ascii="Calibri" w:hAnsi="Calibri"/>
                <w:color w:val="000000"/>
              </w:rPr>
              <w:t>0.04</w:t>
            </w:r>
          </w:p>
        </w:tc>
      </w:tr>
      <w:tr w:rsidR="001650AC" w:rsidRPr="000F6B2B" w14:paraId="2374EA7D" w14:textId="77777777" w:rsidTr="0041764E">
        <w:trPr>
          <w:trHeight w:val="320"/>
        </w:trPr>
        <w:tc>
          <w:tcPr>
            <w:tcW w:w="3960" w:type="dxa"/>
            <w:tcBorders>
              <w:top w:val="nil"/>
              <w:left w:val="nil"/>
              <w:bottom w:val="nil"/>
              <w:right w:val="nil"/>
            </w:tcBorders>
            <w:shd w:val="clear" w:color="auto" w:fill="auto"/>
            <w:noWrap/>
            <w:vAlign w:val="bottom"/>
            <w:hideMark/>
          </w:tcPr>
          <w:p w14:paraId="2A7CD643" w14:textId="77777777" w:rsidR="001650AC" w:rsidRPr="00563093" w:rsidRDefault="001650AC" w:rsidP="0041764E">
            <w:pPr>
              <w:rPr>
                <w:rFonts w:ascii="Times Roman" w:hAnsi="Times Roman"/>
                <w:color w:val="000000"/>
              </w:rPr>
            </w:pPr>
            <w:r>
              <w:rPr>
                <w:rFonts w:ascii="Times Roman" w:hAnsi="Times Roman"/>
                <w:color w:val="000000"/>
              </w:rPr>
              <w:t>Cameroon</w:t>
            </w:r>
          </w:p>
        </w:tc>
        <w:tc>
          <w:tcPr>
            <w:tcW w:w="1860" w:type="dxa"/>
            <w:tcBorders>
              <w:top w:val="nil"/>
              <w:left w:val="nil"/>
              <w:bottom w:val="nil"/>
              <w:right w:val="nil"/>
            </w:tcBorders>
            <w:shd w:val="clear" w:color="auto" w:fill="auto"/>
            <w:noWrap/>
            <w:vAlign w:val="bottom"/>
            <w:hideMark/>
          </w:tcPr>
          <w:p w14:paraId="12349778"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06A382E1"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hideMark/>
          </w:tcPr>
          <w:p w14:paraId="49E0B2A0"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hideMark/>
          </w:tcPr>
          <w:p w14:paraId="4C318981"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11CCC1D4" w14:textId="77777777" w:rsidTr="0041764E">
        <w:trPr>
          <w:trHeight w:val="320"/>
        </w:trPr>
        <w:tc>
          <w:tcPr>
            <w:tcW w:w="3960" w:type="dxa"/>
            <w:tcBorders>
              <w:top w:val="nil"/>
              <w:left w:val="nil"/>
              <w:bottom w:val="nil"/>
              <w:right w:val="nil"/>
            </w:tcBorders>
            <w:shd w:val="clear" w:color="auto" w:fill="auto"/>
            <w:noWrap/>
            <w:vAlign w:val="bottom"/>
            <w:hideMark/>
          </w:tcPr>
          <w:p w14:paraId="575481F8" w14:textId="77777777" w:rsidR="001650AC" w:rsidRPr="00563093" w:rsidRDefault="001650AC" w:rsidP="0041764E">
            <w:pPr>
              <w:rPr>
                <w:rFonts w:ascii="Times Roman" w:hAnsi="Times Roman"/>
                <w:color w:val="000000"/>
              </w:rPr>
            </w:pPr>
            <w:r>
              <w:rPr>
                <w:rFonts w:ascii="Times Roman" w:hAnsi="Times Roman"/>
                <w:color w:val="000000"/>
              </w:rPr>
              <w:t>Central African Republic</w:t>
            </w:r>
          </w:p>
        </w:tc>
        <w:tc>
          <w:tcPr>
            <w:tcW w:w="1860" w:type="dxa"/>
            <w:tcBorders>
              <w:top w:val="nil"/>
              <w:left w:val="nil"/>
              <w:bottom w:val="nil"/>
              <w:right w:val="nil"/>
            </w:tcBorders>
            <w:shd w:val="clear" w:color="auto" w:fill="auto"/>
            <w:noWrap/>
            <w:vAlign w:val="bottom"/>
            <w:hideMark/>
          </w:tcPr>
          <w:p w14:paraId="600AE8A6"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hideMark/>
          </w:tcPr>
          <w:p w14:paraId="1D8C152E"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hideMark/>
          </w:tcPr>
          <w:p w14:paraId="22153644"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hideMark/>
          </w:tcPr>
          <w:p w14:paraId="22CF9D28"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12D3992" w14:textId="77777777" w:rsidTr="0041764E">
        <w:trPr>
          <w:trHeight w:val="320"/>
        </w:trPr>
        <w:tc>
          <w:tcPr>
            <w:tcW w:w="3960" w:type="dxa"/>
            <w:tcBorders>
              <w:top w:val="nil"/>
              <w:left w:val="nil"/>
              <w:bottom w:val="nil"/>
              <w:right w:val="nil"/>
            </w:tcBorders>
            <w:shd w:val="clear" w:color="auto" w:fill="auto"/>
            <w:noWrap/>
            <w:vAlign w:val="bottom"/>
          </w:tcPr>
          <w:p w14:paraId="7734A1A0" w14:textId="77777777" w:rsidR="001650AC" w:rsidRPr="00563093" w:rsidRDefault="001650AC" w:rsidP="0041764E">
            <w:pPr>
              <w:rPr>
                <w:rFonts w:ascii="Times Roman" w:hAnsi="Times Roman"/>
                <w:color w:val="000000"/>
              </w:rPr>
            </w:pPr>
            <w:r>
              <w:rPr>
                <w:rFonts w:ascii="Times Roman" w:hAnsi="Times Roman"/>
                <w:color w:val="000000"/>
              </w:rPr>
              <w:t>Chad</w:t>
            </w:r>
          </w:p>
        </w:tc>
        <w:tc>
          <w:tcPr>
            <w:tcW w:w="1860" w:type="dxa"/>
            <w:tcBorders>
              <w:top w:val="nil"/>
              <w:left w:val="nil"/>
              <w:bottom w:val="nil"/>
              <w:right w:val="nil"/>
            </w:tcBorders>
            <w:shd w:val="clear" w:color="auto" w:fill="auto"/>
            <w:noWrap/>
            <w:vAlign w:val="bottom"/>
          </w:tcPr>
          <w:p w14:paraId="39297F7F"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080CF518"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742357E8"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AF05659"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400DAE22" w14:textId="77777777" w:rsidTr="0041764E">
        <w:trPr>
          <w:trHeight w:val="320"/>
        </w:trPr>
        <w:tc>
          <w:tcPr>
            <w:tcW w:w="3960" w:type="dxa"/>
            <w:tcBorders>
              <w:top w:val="nil"/>
              <w:left w:val="nil"/>
              <w:bottom w:val="nil"/>
              <w:right w:val="nil"/>
            </w:tcBorders>
            <w:shd w:val="clear" w:color="auto" w:fill="auto"/>
            <w:noWrap/>
            <w:vAlign w:val="bottom"/>
          </w:tcPr>
          <w:p w14:paraId="7F067A70" w14:textId="77777777" w:rsidR="001650AC" w:rsidRPr="00563093" w:rsidRDefault="001650AC" w:rsidP="0041764E">
            <w:pPr>
              <w:rPr>
                <w:rFonts w:ascii="Times Roman" w:hAnsi="Times Roman"/>
                <w:color w:val="000000"/>
              </w:rPr>
            </w:pPr>
            <w:r>
              <w:rPr>
                <w:rFonts w:ascii="Times Roman" w:hAnsi="Times Roman"/>
                <w:color w:val="000000"/>
              </w:rPr>
              <w:t>Congo</w:t>
            </w:r>
          </w:p>
        </w:tc>
        <w:tc>
          <w:tcPr>
            <w:tcW w:w="1860" w:type="dxa"/>
            <w:tcBorders>
              <w:top w:val="nil"/>
              <w:left w:val="nil"/>
              <w:bottom w:val="nil"/>
              <w:right w:val="nil"/>
            </w:tcBorders>
            <w:shd w:val="clear" w:color="auto" w:fill="auto"/>
            <w:noWrap/>
            <w:vAlign w:val="bottom"/>
          </w:tcPr>
          <w:p w14:paraId="36942A2D"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6D22D431"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6C333F74"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5163576"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3A43923B" w14:textId="77777777" w:rsidTr="0041764E">
        <w:trPr>
          <w:trHeight w:val="320"/>
        </w:trPr>
        <w:tc>
          <w:tcPr>
            <w:tcW w:w="3960" w:type="dxa"/>
            <w:tcBorders>
              <w:top w:val="nil"/>
              <w:left w:val="nil"/>
              <w:bottom w:val="nil"/>
              <w:right w:val="nil"/>
            </w:tcBorders>
            <w:shd w:val="clear" w:color="auto" w:fill="auto"/>
            <w:noWrap/>
            <w:vAlign w:val="bottom"/>
          </w:tcPr>
          <w:p w14:paraId="67DE2604" w14:textId="77777777" w:rsidR="001650AC" w:rsidRPr="00563093" w:rsidRDefault="001650AC" w:rsidP="0041764E">
            <w:pPr>
              <w:rPr>
                <w:rFonts w:ascii="Times Roman" w:hAnsi="Times Roman"/>
                <w:color w:val="000000"/>
              </w:rPr>
            </w:pPr>
            <w:r>
              <w:rPr>
                <w:rFonts w:ascii="Times Roman" w:hAnsi="Times Roman"/>
                <w:color w:val="000000"/>
              </w:rPr>
              <w:t>Congo, Dem. Rep.</w:t>
            </w:r>
          </w:p>
        </w:tc>
        <w:tc>
          <w:tcPr>
            <w:tcW w:w="1860" w:type="dxa"/>
            <w:tcBorders>
              <w:top w:val="nil"/>
              <w:left w:val="nil"/>
              <w:bottom w:val="nil"/>
              <w:right w:val="nil"/>
            </w:tcBorders>
            <w:shd w:val="clear" w:color="auto" w:fill="auto"/>
            <w:noWrap/>
            <w:vAlign w:val="bottom"/>
          </w:tcPr>
          <w:p w14:paraId="50655539"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A834984"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79A836AC"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45467000"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06313F8B" w14:textId="77777777" w:rsidTr="0041764E">
        <w:trPr>
          <w:trHeight w:val="320"/>
        </w:trPr>
        <w:tc>
          <w:tcPr>
            <w:tcW w:w="3960" w:type="dxa"/>
            <w:tcBorders>
              <w:top w:val="nil"/>
              <w:left w:val="nil"/>
              <w:bottom w:val="nil"/>
              <w:right w:val="nil"/>
            </w:tcBorders>
            <w:shd w:val="clear" w:color="auto" w:fill="auto"/>
            <w:noWrap/>
            <w:vAlign w:val="bottom"/>
          </w:tcPr>
          <w:p w14:paraId="4D4DC04B" w14:textId="77777777" w:rsidR="001650AC" w:rsidRPr="00563093" w:rsidRDefault="001650AC" w:rsidP="0041764E">
            <w:pPr>
              <w:rPr>
                <w:rFonts w:ascii="Times Roman" w:hAnsi="Times Roman"/>
                <w:color w:val="000000"/>
              </w:rPr>
            </w:pPr>
            <w:r>
              <w:rPr>
                <w:rFonts w:ascii="Times Roman" w:hAnsi="Times Roman"/>
                <w:color w:val="000000"/>
              </w:rPr>
              <w:t>Côte d’Ivoire</w:t>
            </w:r>
          </w:p>
        </w:tc>
        <w:tc>
          <w:tcPr>
            <w:tcW w:w="1860" w:type="dxa"/>
            <w:tcBorders>
              <w:top w:val="nil"/>
              <w:left w:val="nil"/>
              <w:bottom w:val="nil"/>
              <w:right w:val="nil"/>
            </w:tcBorders>
            <w:shd w:val="clear" w:color="auto" w:fill="auto"/>
            <w:noWrap/>
            <w:vAlign w:val="bottom"/>
          </w:tcPr>
          <w:p w14:paraId="3AD6D570"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EC6FB82"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12AB918E"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5AFBBA91"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7D91BEB9" w14:textId="77777777" w:rsidTr="0041764E">
        <w:trPr>
          <w:trHeight w:val="320"/>
        </w:trPr>
        <w:tc>
          <w:tcPr>
            <w:tcW w:w="3960" w:type="dxa"/>
            <w:tcBorders>
              <w:top w:val="nil"/>
              <w:left w:val="nil"/>
              <w:bottom w:val="nil"/>
              <w:right w:val="nil"/>
            </w:tcBorders>
            <w:shd w:val="clear" w:color="auto" w:fill="auto"/>
            <w:noWrap/>
            <w:vAlign w:val="bottom"/>
          </w:tcPr>
          <w:p w14:paraId="2A5F7C6F" w14:textId="77777777" w:rsidR="001650AC" w:rsidRPr="00563093" w:rsidRDefault="001650AC" w:rsidP="0041764E">
            <w:pPr>
              <w:rPr>
                <w:rFonts w:ascii="Times Roman" w:hAnsi="Times Roman"/>
                <w:color w:val="000000"/>
              </w:rPr>
            </w:pPr>
            <w:r>
              <w:rPr>
                <w:rFonts w:ascii="Times Roman" w:hAnsi="Times Roman"/>
                <w:color w:val="000000"/>
              </w:rPr>
              <w:t>Djibouti</w:t>
            </w:r>
          </w:p>
        </w:tc>
        <w:tc>
          <w:tcPr>
            <w:tcW w:w="1860" w:type="dxa"/>
            <w:tcBorders>
              <w:top w:val="nil"/>
              <w:left w:val="nil"/>
              <w:bottom w:val="nil"/>
              <w:right w:val="nil"/>
            </w:tcBorders>
            <w:shd w:val="clear" w:color="auto" w:fill="auto"/>
            <w:noWrap/>
            <w:vAlign w:val="bottom"/>
          </w:tcPr>
          <w:p w14:paraId="2C3565FF" w14:textId="77777777" w:rsidR="001650AC" w:rsidRPr="000F6B2B" w:rsidRDefault="001650AC" w:rsidP="0041764E">
            <w:pPr>
              <w:jc w:val="right"/>
              <w:rPr>
                <w:rFonts w:ascii="Times" w:hAnsi="Times"/>
                <w:color w:val="000000"/>
              </w:rPr>
            </w:pPr>
            <w:r>
              <w:rPr>
                <w:rFonts w:ascii="Calibri" w:hAnsi="Calibri"/>
                <w:color w:val="000000"/>
              </w:rPr>
              <w:t>0.96</w:t>
            </w:r>
          </w:p>
        </w:tc>
        <w:tc>
          <w:tcPr>
            <w:tcW w:w="1300" w:type="dxa"/>
            <w:tcBorders>
              <w:top w:val="nil"/>
              <w:left w:val="nil"/>
              <w:bottom w:val="nil"/>
              <w:right w:val="nil"/>
            </w:tcBorders>
            <w:shd w:val="clear" w:color="auto" w:fill="auto"/>
            <w:noWrap/>
            <w:vAlign w:val="bottom"/>
          </w:tcPr>
          <w:p w14:paraId="1796BFE8"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0D4CD9B6"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5848D7F5"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41FF9C8" w14:textId="77777777" w:rsidTr="0041764E">
        <w:trPr>
          <w:trHeight w:val="320"/>
        </w:trPr>
        <w:tc>
          <w:tcPr>
            <w:tcW w:w="3960" w:type="dxa"/>
            <w:tcBorders>
              <w:top w:val="nil"/>
              <w:left w:val="nil"/>
              <w:bottom w:val="nil"/>
              <w:right w:val="nil"/>
            </w:tcBorders>
            <w:shd w:val="clear" w:color="auto" w:fill="auto"/>
            <w:noWrap/>
            <w:vAlign w:val="bottom"/>
          </w:tcPr>
          <w:p w14:paraId="5B4EAE8D" w14:textId="77777777" w:rsidR="001650AC" w:rsidRPr="00563093" w:rsidRDefault="001650AC" w:rsidP="0041764E">
            <w:pPr>
              <w:rPr>
                <w:rFonts w:ascii="Times Roman" w:hAnsi="Times Roman"/>
                <w:color w:val="000000"/>
              </w:rPr>
            </w:pPr>
            <w:r>
              <w:rPr>
                <w:rFonts w:ascii="Times Roman" w:hAnsi="Times Roman"/>
                <w:color w:val="000000"/>
              </w:rPr>
              <w:t>Dominican Republic</w:t>
            </w:r>
          </w:p>
        </w:tc>
        <w:tc>
          <w:tcPr>
            <w:tcW w:w="1860" w:type="dxa"/>
            <w:tcBorders>
              <w:top w:val="nil"/>
              <w:left w:val="nil"/>
              <w:bottom w:val="nil"/>
              <w:right w:val="nil"/>
            </w:tcBorders>
            <w:shd w:val="clear" w:color="auto" w:fill="auto"/>
            <w:noWrap/>
            <w:vAlign w:val="bottom"/>
          </w:tcPr>
          <w:p w14:paraId="748B2E10"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1A7309A9"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4A4656F6"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0782E88C" w14:textId="77777777" w:rsidR="001650AC" w:rsidRPr="000F6B2B" w:rsidRDefault="001650AC" w:rsidP="0041764E">
            <w:pPr>
              <w:jc w:val="right"/>
              <w:rPr>
                <w:rFonts w:ascii="Times" w:hAnsi="Times"/>
                <w:color w:val="000000"/>
              </w:rPr>
            </w:pPr>
            <w:r>
              <w:rPr>
                <w:rFonts w:ascii="Calibri" w:hAnsi="Calibri"/>
                <w:color w:val="000000"/>
              </w:rPr>
              <w:t>0.04</w:t>
            </w:r>
          </w:p>
        </w:tc>
      </w:tr>
      <w:tr w:rsidR="001650AC" w:rsidRPr="000F6B2B" w14:paraId="6B807DBF" w14:textId="77777777" w:rsidTr="0041764E">
        <w:trPr>
          <w:trHeight w:val="320"/>
        </w:trPr>
        <w:tc>
          <w:tcPr>
            <w:tcW w:w="3960" w:type="dxa"/>
            <w:tcBorders>
              <w:top w:val="nil"/>
              <w:left w:val="nil"/>
              <w:bottom w:val="nil"/>
              <w:right w:val="nil"/>
            </w:tcBorders>
            <w:shd w:val="clear" w:color="auto" w:fill="auto"/>
            <w:noWrap/>
            <w:vAlign w:val="bottom"/>
          </w:tcPr>
          <w:p w14:paraId="19BE4CF8" w14:textId="77777777" w:rsidR="001650AC" w:rsidRPr="00563093" w:rsidRDefault="001650AC" w:rsidP="0041764E">
            <w:pPr>
              <w:rPr>
                <w:rFonts w:ascii="Times Roman" w:hAnsi="Times Roman"/>
                <w:color w:val="000000"/>
              </w:rPr>
            </w:pPr>
            <w:r>
              <w:rPr>
                <w:rFonts w:ascii="Times Roman" w:hAnsi="Times Roman"/>
                <w:color w:val="000000"/>
              </w:rPr>
              <w:t>Equatorial Guinea</w:t>
            </w:r>
          </w:p>
        </w:tc>
        <w:tc>
          <w:tcPr>
            <w:tcW w:w="1860" w:type="dxa"/>
            <w:tcBorders>
              <w:top w:val="nil"/>
              <w:left w:val="nil"/>
              <w:bottom w:val="nil"/>
              <w:right w:val="nil"/>
            </w:tcBorders>
            <w:shd w:val="clear" w:color="auto" w:fill="auto"/>
            <w:noWrap/>
            <w:vAlign w:val="bottom"/>
          </w:tcPr>
          <w:p w14:paraId="349B7B5E"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4BD8A49B"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512FB7E2"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2EAE3052"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B8FC49B" w14:textId="77777777" w:rsidTr="0041764E">
        <w:trPr>
          <w:trHeight w:val="320"/>
        </w:trPr>
        <w:tc>
          <w:tcPr>
            <w:tcW w:w="3960" w:type="dxa"/>
            <w:tcBorders>
              <w:top w:val="nil"/>
              <w:left w:val="nil"/>
              <w:bottom w:val="nil"/>
              <w:right w:val="nil"/>
            </w:tcBorders>
            <w:shd w:val="clear" w:color="auto" w:fill="auto"/>
            <w:noWrap/>
            <w:vAlign w:val="bottom"/>
          </w:tcPr>
          <w:p w14:paraId="3B64FEED" w14:textId="77777777" w:rsidR="001650AC" w:rsidRPr="00563093" w:rsidRDefault="001650AC" w:rsidP="0041764E">
            <w:pPr>
              <w:rPr>
                <w:rFonts w:ascii="Times Roman" w:hAnsi="Times Roman"/>
                <w:color w:val="000000"/>
              </w:rPr>
            </w:pPr>
            <w:r>
              <w:rPr>
                <w:rFonts w:ascii="Times Roman" w:hAnsi="Times Roman"/>
                <w:color w:val="000000"/>
              </w:rPr>
              <w:t>Eritrea</w:t>
            </w:r>
          </w:p>
        </w:tc>
        <w:tc>
          <w:tcPr>
            <w:tcW w:w="1860" w:type="dxa"/>
            <w:tcBorders>
              <w:top w:val="nil"/>
              <w:left w:val="nil"/>
              <w:bottom w:val="nil"/>
              <w:right w:val="nil"/>
            </w:tcBorders>
            <w:shd w:val="clear" w:color="auto" w:fill="auto"/>
            <w:noWrap/>
            <w:vAlign w:val="bottom"/>
          </w:tcPr>
          <w:p w14:paraId="2C948B5D"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9B32A47"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4969C82C"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7A312CC7"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3253912B" w14:textId="77777777" w:rsidTr="0041764E">
        <w:trPr>
          <w:trHeight w:val="320"/>
        </w:trPr>
        <w:tc>
          <w:tcPr>
            <w:tcW w:w="3960" w:type="dxa"/>
            <w:tcBorders>
              <w:top w:val="nil"/>
              <w:left w:val="nil"/>
              <w:bottom w:val="nil"/>
              <w:right w:val="nil"/>
            </w:tcBorders>
            <w:shd w:val="clear" w:color="auto" w:fill="auto"/>
            <w:noWrap/>
            <w:vAlign w:val="bottom"/>
          </w:tcPr>
          <w:p w14:paraId="657640F4" w14:textId="77777777" w:rsidR="001650AC" w:rsidRPr="00563093" w:rsidRDefault="001650AC" w:rsidP="0041764E">
            <w:pPr>
              <w:rPr>
                <w:rFonts w:ascii="Times Roman" w:hAnsi="Times Roman"/>
                <w:color w:val="000000"/>
              </w:rPr>
            </w:pPr>
            <w:r>
              <w:rPr>
                <w:rFonts w:ascii="Times Roman" w:hAnsi="Times Roman"/>
                <w:color w:val="000000"/>
              </w:rPr>
              <w:t>Eswatini</w:t>
            </w:r>
          </w:p>
        </w:tc>
        <w:tc>
          <w:tcPr>
            <w:tcW w:w="1860" w:type="dxa"/>
            <w:tcBorders>
              <w:top w:val="nil"/>
              <w:left w:val="nil"/>
              <w:bottom w:val="nil"/>
              <w:right w:val="nil"/>
            </w:tcBorders>
            <w:shd w:val="clear" w:color="auto" w:fill="auto"/>
            <w:noWrap/>
            <w:vAlign w:val="bottom"/>
          </w:tcPr>
          <w:p w14:paraId="04A6B7E5"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0AE98B36"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3C8E40E1"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385BBC4C"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07C13464" w14:textId="77777777" w:rsidTr="0041764E">
        <w:trPr>
          <w:trHeight w:val="320"/>
        </w:trPr>
        <w:tc>
          <w:tcPr>
            <w:tcW w:w="3960" w:type="dxa"/>
            <w:tcBorders>
              <w:top w:val="nil"/>
              <w:left w:val="nil"/>
              <w:bottom w:val="nil"/>
              <w:right w:val="nil"/>
            </w:tcBorders>
            <w:shd w:val="clear" w:color="auto" w:fill="auto"/>
            <w:noWrap/>
            <w:vAlign w:val="bottom"/>
          </w:tcPr>
          <w:p w14:paraId="4AF4E521" w14:textId="77777777" w:rsidR="001650AC" w:rsidRPr="00563093" w:rsidRDefault="001650AC" w:rsidP="0041764E">
            <w:pPr>
              <w:rPr>
                <w:rFonts w:ascii="Times Roman" w:hAnsi="Times Roman"/>
                <w:color w:val="000000"/>
              </w:rPr>
            </w:pPr>
            <w:r>
              <w:rPr>
                <w:rFonts w:ascii="Times Roman" w:hAnsi="Times Roman"/>
                <w:color w:val="000000"/>
              </w:rPr>
              <w:t>Ethiopia</w:t>
            </w:r>
          </w:p>
        </w:tc>
        <w:tc>
          <w:tcPr>
            <w:tcW w:w="1860" w:type="dxa"/>
            <w:tcBorders>
              <w:top w:val="nil"/>
              <w:left w:val="nil"/>
              <w:bottom w:val="nil"/>
              <w:right w:val="nil"/>
            </w:tcBorders>
            <w:shd w:val="clear" w:color="auto" w:fill="auto"/>
            <w:noWrap/>
            <w:vAlign w:val="bottom"/>
          </w:tcPr>
          <w:p w14:paraId="3006F9E8"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16AE07BC"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2D6B7198"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DF193D6"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628BAA8C" w14:textId="77777777" w:rsidTr="0041764E">
        <w:trPr>
          <w:trHeight w:val="320"/>
        </w:trPr>
        <w:tc>
          <w:tcPr>
            <w:tcW w:w="3960" w:type="dxa"/>
            <w:tcBorders>
              <w:top w:val="nil"/>
              <w:left w:val="nil"/>
              <w:bottom w:val="nil"/>
              <w:right w:val="nil"/>
            </w:tcBorders>
            <w:shd w:val="clear" w:color="auto" w:fill="auto"/>
            <w:noWrap/>
            <w:vAlign w:val="bottom"/>
          </w:tcPr>
          <w:p w14:paraId="1A0383EC" w14:textId="77777777" w:rsidR="001650AC" w:rsidRPr="00563093" w:rsidRDefault="001650AC" w:rsidP="0041764E">
            <w:pPr>
              <w:rPr>
                <w:rFonts w:ascii="Times Roman" w:hAnsi="Times Roman"/>
                <w:color w:val="000000"/>
              </w:rPr>
            </w:pPr>
            <w:r>
              <w:rPr>
                <w:rFonts w:ascii="Times Roman" w:hAnsi="Times Roman"/>
                <w:color w:val="000000"/>
              </w:rPr>
              <w:t>Gabon</w:t>
            </w:r>
          </w:p>
        </w:tc>
        <w:tc>
          <w:tcPr>
            <w:tcW w:w="1860" w:type="dxa"/>
            <w:tcBorders>
              <w:top w:val="nil"/>
              <w:left w:val="nil"/>
              <w:bottom w:val="nil"/>
              <w:right w:val="nil"/>
            </w:tcBorders>
            <w:shd w:val="clear" w:color="auto" w:fill="auto"/>
            <w:noWrap/>
            <w:vAlign w:val="bottom"/>
          </w:tcPr>
          <w:p w14:paraId="13E8B2EE"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6124FECB"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634FA3A3"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14581A8"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349DDA31" w14:textId="77777777" w:rsidTr="0041764E">
        <w:trPr>
          <w:trHeight w:val="320"/>
        </w:trPr>
        <w:tc>
          <w:tcPr>
            <w:tcW w:w="3960" w:type="dxa"/>
            <w:tcBorders>
              <w:top w:val="nil"/>
              <w:left w:val="nil"/>
              <w:bottom w:val="nil"/>
              <w:right w:val="nil"/>
            </w:tcBorders>
            <w:shd w:val="clear" w:color="auto" w:fill="auto"/>
            <w:noWrap/>
            <w:vAlign w:val="bottom"/>
          </w:tcPr>
          <w:p w14:paraId="231AB69F" w14:textId="77777777" w:rsidR="001650AC" w:rsidRPr="00563093" w:rsidRDefault="001650AC" w:rsidP="0041764E">
            <w:pPr>
              <w:rPr>
                <w:rFonts w:ascii="Times Roman" w:hAnsi="Times Roman"/>
                <w:color w:val="000000"/>
              </w:rPr>
            </w:pPr>
            <w:r>
              <w:rPr>
                <w:rFonts w:ascii="Times Roman" w:hAnsi="Times Roman"/>
                <w:color w:val="000000"/>
              </w:rPr>
              <w:t>Gambia</w:t>
            </w:r>
          </w:p>
        </w:tc>
        <w:tc>
          <w:tcPr>
            <w:tcW w:w="1860" w:type="dxa"/>
            <w:tcBorders>
              <w:top w:val="nil"/>
              <w:left w:val="nil"/>
              <w:bottom w:val="nil"/>
              <w:right w:val="nil"/>
            </w:tcBorders>
            <w:shd w:val="clear" w:color="auto" w:fill="auto"/>
            <w:noWrap/>
            <w:vAlign w:val="bottom"/>
          </w:tcPr>
          <w:p w14:paraId="52DCB712"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7868080D"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4A09C4BF"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73CDAE1F"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3D1353F2" w14:textId="77777777" w:rsidTr="0041764E">
        <w:trPr>
          <w:trHeight w:val="320"/>
        </w:trPr>
        <w:tc>
          <w:tcPr>
            <w:tcW w:w="3960" w:type="dxa"/>
            <w:tcBorders>
              <w:top w:val="nil"/>
              <w:left w:val="nil"/>
              <w:bottom w:val="nil"/>
              <w:right w:val="nil"/>
            </w:tcBorders>
            <w:shd w:val="clear" w:color="auto" w:fill="auto"/>
            <w:noWrap/>
            <w:vAlign w:val="bottom"/>
          </w:tcPr>
          <w:p w14:paraId="26C85841" w14:textId="77777777" w:rsidR="001650AC" w:rsidRPr="00563093" w:rsidRDefault="001650AC" w:rsidP="0041764E">
            <w:pPr>
              <w:rPr>
                <w:rFonts w:ascii="Times Roman" w:hAnsi="Times Roman"/>
                <w:color w:val="000000"/>
              </w:rPr>
            </w:pPr>
            <w:r>
              <w:rPr>
                <w:rFonts w:ascii="Times Roman" w:hAnsi="Times Roman"/>
                <w:color w:val="000000"/>
              </w:rPr>
              <w:t>Ghana</w:t>
            </w:r>
          </w:p>
        </w:tc>
        <w:tc>
          <w:tcPr>
            <w:tcW w:w="1860" w:type="dxa"/>
            <w:tcBorders>
              <w:top w:val="nil"/>
              <w:left w:val="nil"/>
              <w:bottom w:val="nil"/>
              <w:right w:val="nil"/>
            </w:tcBorders>
            <w:shd w:val="clear" w:color="auto" w:fill="auto"/>
            <w:noWrap/>
            <w:vAlign w:val="bottom"/>
          </w:tcPr>
          <w:p w14:paraId="6EEE6FE8"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4C47FD42"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00CBAF10"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2107A360"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5CB9DFF8" w14:textId="77777777" w:rsidTr="0041764E">
        <w:trPr>
          <w:trHeight w:val="320"/>
        </w:trPr>
        <w:tc>
          <w:tcPr>
            <w:tcW w:w="3960" w:type="dxa"/>
            <w:tcBorders>
              <w:top w:val="nil"/>
              <w:left w:val="nil"/>
              <w:bottom w:val="nil"/>
              <w:right w:val="nil"/>
            </w:tcBorders>
            <w:shd w:val="clear" w:color="auto" w:fill="auto"/>
            <w:noWrap/>
            <w:vAlign w:val="bottom"/>
          </w:tcPr>
          <w:p w14:paraId="2988477D" w14:textId="77777777" w:rsidR="001650AC" w:rsidRPr="00563093" w:rsidRDefault="001650AC" w:rsidP="0041764E">
            <w:pPr>
              <w:rPr>
                <w:rFonts w:ascii="Times Roman" w:hAnsi="Times Roman"/>
                <w:color w:val="000000"/>
              </w:rPr>
            </w:pPr>
            <w:r>
              <w:rPr>
                <w:rFonts w:ascii="Times Roman" w:hAnsi="Times Roman"/>
                <w:color w:val="000000"/>
              </w:rPr>
              <w:t>Guinea</w:t>
            </w:r>
          </w:p>
        </w:tc>
        <w:tc>
          <w:tcPr>
            <w:tcW w:w="1860" w:type="dxa"/>
            <w:tcBorders>
              <w:top w:val="nil"/>
              <w:left w:val="nil"/>
              <w:bottom w:val="nil"/>
              <w:right w:val="nil"/>
            </w:tcBorders>
            <w:shd w:val="clear" w:color="auto" w:fill="auto"/>
            <w:noWrap/>
            <w:vAlign w:val="bottom"/>
          </w:tcPr>
          <w:p w14:paraId="6C2B5D06"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69CAE7B"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53DE95E6"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1D298401"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F87779F" w14:textId="77777777" w:rsidTr="0041764E">
        <w:trPr>
          <w:trHeight w:val="320"/>
        </w:trPr>
        <w:tc>
          <w:tcPr>
            <w:tcW w:w="3960" w:type="dxa"/>
            <w:tcBorders>
              <w:top w:val="nil"/>
              <w:left w:val="nil"/>
              <w:bottom w:val="nil"/>
              <w:right w:val="nil"/>
            </w:tcBorders>
            <w:shd w:val="clear" w:color="auto" w:fill="auto"/>
            <w:noWrap/>
            <w:vAlign w:val="bottom"/>
          </w:tcPr>
          <w:p w14:paraId="61D2237B" w14:textId="77777777" w:rsidR="001650AC" w:rsidRPr="00563093" w:rsidRDefault="001650AC" w:rsidP="0041764E">
            <w:pPr>
              <w:rPr>
                <w:rFonts w:ascii="Times Roman" w:hAnsi="Times Roman"/>
                <w:color w:val="000000"/>
              </w:rPr>
            </w:pPr>
            <w:r>
              <w:rPr>
                <w:rFonts w:ascii="Times Roman" w:hAnsi="Times Roman"/>
                <w:color w:val="000000"/>
              </w:rPr>
              <w:t>Guinea-Bissau</w:t>
            </w:r>
          </w:p>
        </w:tc>
        <w:tc>
          <w:tcPr>
            <w:tcW w:w="1860" w:type="dxa"/>
            <w:tcBorders>
              <w:top w:val="nil"/>
              <w:left w:val="nil"/>
              <w:bottom w:val="nil"/>
              <w:right w:val="nil"/>
            </w:tcBorders>
            <w:shd w:val="clear" w:color="auto" w:fill="auto"/>
            <w:noWrap/>
            <w:vAlign w:val="bottom"/>
          </w:tcPr>
          <w:p w14:paraId="55A7FF39"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28F709DF"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28427386"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1856A869"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5AD9E6C6" w14:textId="77777777" w:rsidTr="0041764E">
        <w:trPr>
          <w:trHeight w:val="320"/>
        </w:trPr>
        <w:tc>
          <w:tcPr>
            <w:tcW w:w="3960" w:type="dxa"/>
            <w:tcBorders>
              <w:top w:val="nil"/>
              <w:left w:val="nil"/>
              <w:bottom w:val="nil"/>
              <w:right w:val="nil"/>
            </w:tcBorders>
            <w:shd w:val="clear" w:color="auto" w:fill="auto"/>
            <w:noWrap/>
            <w:vAlign w:val="bottom"/>
          </w:tcPr>
          <w:p w14:paraId="1B04E070" w14:textId="77777777" w:rsidR="001650AC" w:rsidRPr="00563093" w:rsidRDefault="001650AC" w:rsidP="0041764E">
            <w:pPr>
              <w:rPr>
                <w:rFonts w:ascii="Times Roman" w:hAnsi="Times Roman"/>
                <w:color w:val="000000"/>
              </w:rPr>
            </w:pPr>
            <w:r>
              <w:rPr>
                <w:rFonts w:ascii="Times Roman" w:hAnsi="Times Roman"/>
                <w:color w:val="000000"/>
              </w:rPr>
              <w:t>Haiti</w:t>
            </w:r>
          </w:p>
        </w:tc>
        <w:tc>
          <w:tcPr>
            <w:tcW w:w="1860" w:type="dxa"/>
            <w:tcBorders>
              <w:top w:val="nil"/>
              <w:left w:val="nil"/>
              <w:bottom w:val="nil"/>
              <w:right w:val="nil"/>
            </w:tcBorders>
            <w:shd w:val="clear" w:color="auto" w:fill="auto"/>
            <w:noWrap/>
            <w:vAlign w:val="bottom"/>
          </w:tcPr>
          <w:p w14:paraId="2522DBB7"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4553C9B5"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3A6DF082"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26B07735"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05F3B03C" w14:textId="77777777" w:rsidTr="0041764E">
        <w:trPr>
          <w:trHeight w:val="320"/>
        </w:trPr>
        <w:tc>
          <w:tcPr>
            <w:tcW w:w="3960" w:type="dxa"/>
            <w:tcBorders>
              <w:top w:val="nil"/>
              <w:left w:val="nil"/>
              <w:bottom w:val="nil"/>
              <w:right w:val="nil"/>
            </w:tcBorders>
            <w:shd w:val="clear" w:color="auto" w:fill="auto"/>
            <w:noWrap/>
            <w:vAlign w:val="bottom"/>
          </w:tcPr>
          <w:p w14:paraId="74770E72" w14:textId="77777777" w:rsidR="001650AC" w:rsidRPr="00563093" w:rsidRDefault="001650AC" w:rsidP="0041764E">
            <w:pPr>
              <w:rPr>
                <w:rFonts w:ascii="Times Roman" w:hAnsi="Times Roman"/>
                <w:color w:val="000000"/>
              </w:rPr>
            </w:pPr>
            <w:r>
              <w:rPr>
                <w:rFonts w:ascii="Times Roman" w:hAnsi="Times Roman"/>
                <w:color w:val="000000"/>
              </w:rPr>
              <w:t>Jamaica</w:t>
            </w:r>
          </w:p>
        </w:tc>
        <w:tc>
          <w:tcPr>
            <w:tcW w:w="1860" w:type="dxa"/>
            <w:tcBorders>
              <w:top w:val="nil"/>
              <w:left w:val="nil"/>
              <w:bottom w:val="nil"/>
              <w:right w:val="nil"/>
            </w:tcBorders>
            <w:shd w:val="clear" w:color="auto" w:fill="auto"/>
            <w:noWrap/>
            <w:vAlign w:val="bottom"/>
          </w:tcPr>
          <w:p w14:paraId="1672276C"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45F2563"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412A27EC"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094A643A" w14:textId="77777777" w:rsidR="001650AC" w:rsidRPr="000F6B2B" w:rsidRDefault="001650AC" w:rsidP="0041764E">
            <w:pPr>
              <w:jc w:val="right"/>
              <w:rPr>
                <w:rFonts w:ascii="Times" w:hAnsi="Times"/>
                <w:color w:val="000000"/>
              </w:rPr>
            </w:pPr>
            <w:r>
              <w:rPr>
                <w:rFonts w:ascii="Calibri" w:hAnsi="Calibri"/>
                <w:color w:val="000000"/>
              </w:rPr>
              <w:t>0.05</w:t>
            </w:r>
          </w:p>
        </w:tc>
      </w:tr>
      <w:tr w:rsidR="001650AC" w:rsidRPr="000F6B2B" w14:paraId="5FE71D2D" w14:textId="77777777" w:rsidTr="0041764E">
        <w:trPr>
          <w:trHeight w:val="320"/>
        </w:trPr>
        <w:tc>
          <w:tcPr>
            <w:tcW w:w="3960" w:type="dxa"/>
            <w:tcBorders>
              <w:top w:val="nil"/>
              <w:left w:val="nil"/>
              <w:bottom w:val="nil"/>
              <w:right w:val="nil"/>
            </w:tcBorders>
            <w:shd w:val="clear" w:color="auto" w:fill="auto"/>
            <w:noWrap/>
            <w:vAlign w:val="bottom"/>
          </w:tcPr>
          <w:p w14:paraId="70BC92E2" w14:textId="77777777" w:rsidR="001650AC" w:rsidRPr="00563093" w:rsidRDefault="001650AC" w:rsidP="0041764E">
            <w:pPr>
              <w:rPr>
                <w:rFonts w:ascii="Times Roman" w:hAnsi="Times Roman"/>
                <w:color w:val="000000"/>
              </w:rPr>
            </w:pPr>
            <w:r>
              <w:rPr>
                <w:rFonts w:ascii="Times Roman" w:hAnsi="Times Roman"/>
                <w:color w:val="000000"/>
              </w:rPr>
              <w:t>Kenya</w:t>
            </w:r>
          </w:p>
        </w:tc>
        <w:tc>
          <w:tcPr>
            <w:tcW w:w="1860" w:type="dxa"/>
            <w:tcBorders>
              <w:top w:val="nil"/>
              <w:left w:val="nil"/>
              <w:bottom w:val="nil"/>
              <w:right w:val="nil"/>
            </w:tcBorders>
            <w:shd w:val="clear" w:color="auto" w:fill="auto"/>
            <w:noWrap/>
            <w:vAlign w:val="bottom"/>
          </w:tcPr>
          <w:p w14:paraId="0D5BE4EF"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196A6FFB"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2356AAC8"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4EE26FC8"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171EFA66" w14:textId="77777777" w:rsidTr="0041764E">
        <w:trPr>
          <w:trHeight w:val="320"/>
        </w:trPr>
        <w:tc>
          <w:tcPr>
            <w:tcW w:w="3960" w:type="dxa"/>
            <w:tcBorders>
              <w:top w:val="nil"/>
              <w:left w:val="nil"/>
              <w:bottom w:val="nil"/>
              <w:right w:val="nil"/>
            </w:tcBorders>
            <w:shd w:val="clear" w:color="auto" w:fill="auto"/>
            <w:noWrap/>
            <w:vAlign w:val="bottom"/>
          </w:tcPr>
          <w:p w14:paraId="4057392A" w14:textId="77777777" w:rsidR="001650AC" w:rsidRPr="00563093" w:rsidRDefault="001650AC" w:rsidP="0041764E">
            <w:pPr>
              <w:rPr>
                <w:rFonts w:ascii="Times Roman" w:hAnsi="Times Roman"/>
                <w:color w:val="000000"/>
              </w:rPr>
            </w:pPr>
            <w:r>
              <w:rPr>
                <w:rFonts w:ascii="Times Roman" w:hAnsi="Times Roman"/>
                <w:color w:val="000000"/>
              </w:rPr>
              <w:t>Lesotho</w:t>
            </w:r>
          </w:p>
        </w:tc>
        <w:tc>
          <w:tcPr>
            <w:tcW w:w="1860" w:type="dxa"/>
            <w:tcBorders>
              <w:top w:val="nil"/>
              <w:left w:val="nil"/>
              <w:bottom w:val="nil"/>
              <w:right w:val="nil"/>
            </w:tcBorders>
            <w:shd w:val="clear" w:color="auto" w:fill="auto"/>
            <w:noWrap/>
            <w:vAlign w:val="bottom"/>
          </w:tcPr>
          <w:p w14:paraId="6D38D6B9"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38926893"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63C2A27F"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3CE0CCD6"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322B9A7C" w14:textId="77777777" w:rsidTr="0041764E">
        <w:trPr>
          <w:trHeight w:val="320"/>
        </w:trPr>
        <w:tc>
          <w:tcPr>
            <w:tcW w:w="3960" w:type="dxa"/>
            <w:tcBorders>
              <w:top w:val="nil"/>
              <w:left w:val="nil"/>
              <w:bottom w:val="nil"/>
              <w:right w:val="nil"/>
            </w:tcBorders>
            <w:shd w:val="clear" w:color="auto" w:fill="auto"/>
            <w:noWrap/>
            <w:vAlign w:val="bottom"/>
          </w:tcPr>
          <w:p w14:paraId="1A78C791" w14:textId="77777777" w:rsidR="001650AC" w:rsidRPr="00563093" w:rsidRDefault="001650AC" w:rsidP="0041764E">
            <w:pPr>
              <w:rPr>
                <w:rFonts w:ascii="Times Roman" w:hAnsi="Times Roman"/>
                <w:color w:val="000000"/>
              </w:rPr>
            </w:pPr>
            <w:r>
              <w:rPr>
                <w:rFonts w:ascii="Times Roman" w:hAnsi="Times Roman"/>
                <w:color w:val="000000"/>
              </w:rPr>
              <w:t>Liberia</w:t>
            </w:r>
          </w:p>
        </w:tc>
        <w:tc>
          <w:tcPr>
            <w:tcW w:w="1860" w:type="dxa"/>
            <w:tcBorders>
              <w:top w:val="nil"/>
              <w:left w:val="nil"/>
              <w:bottom w:val="nil"/>
              <w:right w:val="nil"/>
            </w:tcBorders>
            <w:shd w:val="clear" w:color="auto" w:fill="auto"/>
            <w:noWrap/>
            <w:vAlign w:val="bottom"/>
          </w:tcPr>
          <w:p w14:paraId="268CB51B"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7F0CA5D2"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23426167"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449F667D"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1683E72B" w14:textId="77777777" w:rsidTr="0041764E">
        <w:trPr>
          <w:trHeight w:val="320"/>
        </w:trPr>
        <w:tc>
          <w:tcPr>
            <w:tcW w:w="3960" w:type="dxa"/>
            <w:tcBorders>
              <w:top w:val="nil"/>
              <w:left w:val="nil"/>
              <w:bottom w:val="nil"/>
              <w:right w:val="nil"/>
            </w:tcBorders>
            <w:shd w:val="clear" w:color="auto" w:fill="auto"/>
            <w:noWrap/>
            <w:vAlign w:val="bottom"/>
          </w:tcPr>
          <w:p w14:paraId="4DD24F0D" w14:textId="77777777" w:rsidR="001650AC" w:rsidRPr="00563093" w:rsidRDefault="001650AC" w:rsidP="0041764E">
            <w:pPr>
              <w:rPr>
                <w:rFonts w:ascii="Times Roman" w:hAnsi="Times Roman"/>
                <w:color w:val="000000"/>
              </w:rPr>
            </w:pPr>
            <w:r>
              <w:rPr>
                <w:rFonts w:ascii="Times Roman" w:hAnsi="Times Roman"/>
                <w:color w:val="000000"/>
              </w:rPr>
              <w:t>Malawi</w:t>
            </w:r>
          </w:p>
        </w:tc>
        <w:tc>
          <w:tcPr>
            <w:tcW w:w="1860" w:type="dxa"/>
            <w:tcBorders>
              <w:top w:val="nil"/>
              <w:left w:val="nil"/>
              <w:bottom w:val="nil"/>
              <w:right w:val="nil"/>
            </w:tcBorders>
            <w:shd w:val="clear" w:color="auto" w:fill="auto"/>
            <w:noWrap/>
            <w:vAlign w:val="bottom"/>
          </w:tcPr>
          <w:p w14:paraId="182F94EB"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7470C420"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2520E7C7"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7A688359"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56CA434F" w14:textId="77777777" w:rsidTr="0041764E">
        <w:trPr>
          <w:trHeight w:val="320"/>
        </w:trPr>
        <w:tc>
          <w:tcPr>
            <w:tcW w:w="3960" w:type="dxa"/>
            <w:tcBorders>
              <w:top w:val="nil"/>
              <w:left w:val="nil"/>
              <w:bottom w:val="nil"/>
              <w:right w:val="nil"/>
            </w:tcBorders>
            <w:shd w:val="clear" w:color="auto" w:fill="auto"/>
            <w:noWrap/>
            <w:vAlign w:val="bottom"/>
          </w:tcPr>
          <w:p w14:paraId="5D481D95" w14:textId="77777777" w:rsidR="001650AC" w:rsidRPr="00563093" w:rsidRDefault="001650AC" w:rsidP="0041764E">
            <w:pPr>
              <w:rPr>
                <w:rFonts w:ascii="Times Roman" w:hAnsi="Times Roman"/>
                <w:color w:val="000000"/>
              </w:rPr>
            </w:pPr>
            <w:r>
              <w:rPr>
                <w:rFonts w:ascii="Times Roman" w:hAnsi="Times Roman"/>
                <w:color w:val="000000"/>
              </w:rPr>
              <w:t>Mozambique</w:t>
            </w:r>
          </w:p>
        </w:tc>
        <w:tc>
          <w:tcPr>
            <w:tcW w:w="1860" w:type="dxa"/>
            <w:tcBorders>
              <w:top w:val="nil"/>
              <w:left w:val="nil"/>
              <w:bottom w:val="nil"/>
              <w:right w:val="nil"/>
            </w:tcBorders>
            <w:shd w:val="clear" w:color="auto" w:fill="auto"/>
            <w:noWrap/>
            <w:vAlign w:val="bottom"/>
          </w:tcPr>
          <w:p w14:paraId="32A3C97A"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07519D2"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376C7896"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575AF087"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6419F12" w14:textId="77777777" w:rsidTr="0041764E">
        <w:trPr>
          <w:trHeight w:val="320"/>
        </w:trPr>
        <w:tc>
          <w:tcPr>
            <w:tcW w:w="3960" w:type="dxa"/>
            <w:tcBorders>
              <w:top w:val="nil"/>
              <w:left w:val="nil"/>
              <w:bottom w:val="nil"/>
              <w:right w:val="nil"/>
            </w:tcBorders>
            <w:shd w:val="clear" w:color="auto" w:fill="auto"/>
            <w:noWrap/>
            <w:vAlign w:val="bottom"/>
          </w:tcPr>
          <w:p w14:paraId="2885067E" w14:textId="77777777" w:rsidR="001650AC" w:rsidRPr="00563093" w:rsidRDefault="001650AC" w:rsidP="0041764E">
            <w:pPr>
              <w:rPr>
                <w:rFonts w:ascii="Times Roman" w:hAnsi="Times Roman"/>
                <w:color w:val="000000"/>
              </w:rPr>
            </w:pPr>
            <w:r>
              <w:rPr>
                <w:rFonts w:ascii="Times Roman" w:hAnsi="Times Roman"/>
                <w:color w:val="000000"/>
              </w:rPr>
              <w:t>Namibia</w:t>
            </w:r>
          </w:p>
        </w:tc>
        <w:tc>
          <w:tcPr>
            <w:tcW w:w="1860" w:type="dxa"/>
            <w:tcBorders>
              <w:top w:val="nil"/>
              <w:left w:val="nil"/>
              <w:bottom w:val="nil"/>
              <w:right w:val="nil"/>
            </w:tcBorders>
            <w:shd w:val="clear" w:color="auto" w:fill="auto"/>
            <w:noWrap/>
            <w:vAlign w:val="bottom"/>
          </w:tcPr>
          <w:p w14:paraId="1256CC9E"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26F48FC2"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0F3BCE76"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46C3533"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7DE7FFBE" w14:textId="77777777" w:rsidTr="0041764E">
        <w:trPr>
          <w:trHeight w:val="320"/>
        </w:trPr>
        <w:tc>
          <w:tcPr>
            <w:tcW w:w="3960" w:type="dxa"/>
            <w:tcBorders>
              <w:top w:val="nil"/>
              <w:left w:val="nil"/>
              <w:bottom w:val="nil"/>
              <w:right w:val="nil"/>
            </w:tcBorders>
            <w:shd w:val="clear" w:color="auto" w:fill="auto"/>
            <w:noWrap/>
            <w:vAlign w:val="bottom"/>
          </w:tcPr>
          <w:p w14:paraId="5E80628F" w14:textId="77777777" w:rsidR="001650AC" w:rsidRPr="00563093" w:rsidRDefault="001650AC" w:rsidP="0041764E">
            <w:pPr>
              <w:rPr>
                <w:rFonts w:ascii="Times Roman" w:hAnsi="Times Roman"/>
                <w:color w:val="000000"/>
              </w:rPr>
            </w:pPr>
            <w:r>
              <w:rPr>
                <w:rFonts w:ascii="Times Roman" w:hAnsi="Times Roman"/>
                <w:color w:val="000000"/>
              </w:rPr>
              <w:t>Nigeria</w:t>
            </w:r>
          </w:p>
        </w:tc>
        <w:tc>
          <w:tcPr>
            <w:tcW w:w="1860" w:type="dxa"/>
            <w:tcBorders>
              <w:top w:val="nil"/>
              <w:left w:val="nil"/>
              <w:bottom w:val="nil"/>
              <w:right w:val="nil"/>
            </w:tcBorders>
            <w:shd w:val="clear" w:color="auto" w:fill="auto"/>
            <w:noWrap/>
            <w:vAlign w:val="bottom"/>
          </w:tcPr>
          <w:p w14:paraId="7E51ECCD"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27F6610C"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31F5C47B"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3C7F6239"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0708CD6D" w14:textId="77777777" w:rsidTr="0041764E">
        <w:trPr>
          <w:trHeight w:val="320"/>
        </w:trPr>
        <w:tc>
          <w:tcPr>
            <w:tcW w:w="3960" w:type="dxa"/>
            <w:tcBorders>
              <w:top w:val="nil"/>
              <w:left w:val="nil"/>
              <w:bottom w:val="nil"/>
              <w:right w:val="nil"/>
            </w:tcBorders>
            <w:shd w:val="clear" w:color="auto" w:fill="auto"/>
            <w:noWrap/>
            <w:vAlign w:val="bottom"/>
          </w:tcPr>
          <w:p w14:paraId="484B1076" w14:textId="77777777" w:rsidR="001650AC" w:rsidRPr="00563093" w:rsidRDefault="001650AC" w:rsidP="0041764E">
            <w:pPr>
              <w:rPr>
                <w:rFonts w:ascii="Times Roman" w:hAnsi="Times Roman"/>
                <w:color w:val="000000"/>
              </w:rPr>
            </w:pPr>
            <w:r>
              <w:rPr>
                <w:rFonts w:ascii="Times Roman" w:hAnsi="Times Roman"/>
                <w:color w:val="000000"/>
              </w:rPr>
              <w:t>Rwanda</w:t>
            </w:r>
          </w:p>
        </w:tc>
        <w:tc>
          <w:tcPr>
            <w:tcW w:w="1860" w:type="dxa"/>
            <w:tcBorders>
              <w:top w:val="nil"/>
              <w:left w:val="nil"/>
              <w:bottom w:val="nil"/>
              <w:right w:val="nil"/>
            </w:tcBorders>
            <w:shd w:val="clear" w:color="auto" w:fill="auto"/>
            <w:noWrap/>
            <w:vAlign w:val="bottom"/>
          </w:tcPr>
          <w:p w14:paraId="02C36333"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1CC15753"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403FBCAF"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68365286"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6E4F8853" w14:textId="77777777" w:rsidTr="0041764E">
        <w:trPr>
          <w:trHeight w:val="320"/>
        </w:trPr>
        <w:tc>
          <w:tcPr>
            <w:tcW w:w="3960" w:type="dxa"/>
            <w:tcBorders>
              <w:top w:val="nil"/>
              <w:left w:val="nil"/>
              <w:bottom w:val="nil"/>
              <w:right w:val="nil"/>
            </w:tcBorders>
            <w:shd w:val="clear" w:color="auto" w:fill="auto"/>
            <w:noWrap/>
            <w:vAlign w:val="bottom"/>
          </w:tcPr>
          <w:p w14:paraId="77BD93E7" w14:textId="77777777" w:rsidR="001650AC" w:rsidRPr="00563093" w:rsidRDefault="001650AC" w:rsidP="0041764E">
            <w:pPr>
              <w:rPr>
                <w:rFonts w:ascii="Times Roman" w:hAnsi="Times Roman"/>
                <w:color w:val="000000"/>
              </w:rPr>
            </w:pPr>
            <w:r>
              <w:rPr>
                <w:rFonts w:ascii="Times Roman" w:hAnsi="Times Roman"/>
                <w:color w:val="000000"/>
              </w:rPr>
              <w:t>Sierra Leone</w:t>
            </w:r>
          </w:p>
        </w:tc>
        <w:tc>
          <w:tcPr>
            <w:tcW w:w="1860" w:type="dxa"/>
            <w:tcBorders>
              <w:top w:val="nil"/>
              <w:left w:val="nil"/>
              <w:bottom w:val="nil"/>
              <w:right w:val="nil"/>
            </w:tcBorders>
            <w:shd w:val="clear" w:color="auto" w:fill="auto"/>
            <w:noWrap/>
            <w:vAlign w:val="bottom"/>
          </w:tcPr>
          <w:p w14:paraId="3EE005CC"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34B26C5"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651B2E3A"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5EC95F07"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69851A2D" w14:textId="77777777" w:rsidTr="0041764E">
        <w:trPr>
          <w:trHeight w:val="320"/>
        </w:trPr>
        <w:tc>
          <w:tcPr>
            <w:tcW w:w="3960" w:type="dxa"/>
            <w:tcBorders>
              <w:top w:val="nil"/>
              <w:left w:val="nil"/>
              <w:bottom w:val="nil"/>
              <w:right w:val="nil"/>
            </w:tcBorders>
            <w:shd w:val="clear" w:color="auto" w:fill="auto"/>
            <w:noWrap/>
            <w:vAlign w:val="bottom"/>
          </w:tcPr>
          <w:p w14:paraId="7C2DD0DC" w14:textId="77777777" w:rsidR="001650AC" w:rsidRPr="00563093" w:rsidRDefault="001650AC" w:rsidP="0041764E">
            <w:pPr>
              <w:rPr>
                <w:rFonts w:ascii="Times Roman" w:hAnsi="Times Roman"/>
                <w:color w:val="000000"/>
              </w:rPr>
            </w:pPr>
            <w:r>
              <w:rPr>
                <w:rFonts w:ascii="Times Roman" w:hAnsi="Times Roman"/>
                <w:color w:val="000000"/>
              </w:rPr>
              <w:t>South Africa</w:t>
            </w:r>
          </w:p>
        </w:tc>
        <w:tc>
          <w:tcPr>
            <w:tcW w:w="1860" w:type="dxa"/>
            <w:tcBorders>
              <w:top w:val="nil"/>
              <w:left w:val="nil"/>
              <w:bottom w:val="nil"/>
              <w:right w:val="nil"/>
            </w:tcBorders>
            <w:shd w:val="clear" w:color="auto" w:fill="auto"/>
            <w:noWrap/>
            <w:vAlign w:val="bottom"/>
          </w:tcPr>
          <w:p w14:paraId="04B279BE"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4DF51E34"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4F9482DD"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0F6D2730" w14:textId="77777777" w:rsidR="001650AC" w:rsidRPr="000F6B2B" w:rsidRDefault="001650AC" w:rsidP="0041764E">
            <w:pPr>
              <w:jc w:val="right"/>
              <w:rPr>
                <w:rFonts w:ascii="Times" w:hAnsi="Times"/>
                <w:color w:val="000000"/>
              </w:rPr>
            </w:pPr>
            <w:r>
              <w:rPr>
                <w:rFonts w:ascii="Calibri" w:hAnsi="Calibri"/>
                <w:color w:val="000000"/>
              </w:rPr>
              <w:t>0.01</w:t>
            </w:r>
          </w:p>
        </w:tc>
      </w:tr>
      <w:tr w:rsidR="001650AC" w:rsidRPr="000F6B2B" w14:paraId="316C8B42" w14:textId="77777777" w:rsidTr="0041764E">
        <w:trPr>
          <w:trHeight w:val="320"/>
        </w:trPr>
        <w:tc>
          <w:tcPr>
            <w:tcW w:w="3960" w:type="dxa"/>
            <w:tcBorders>
              <w:top w:val="nil"/>
              <w:left w:val="nil"/>
              <w:bottom w:val="nil"/>
              <w:right w:val="nil"/>
            </w:tcBorders>
            <w:shd w:val="clear" w:color="auto" w:fill="auto"/>
            <w:noWrap/>
            <w:vAlign w:val="bottom"/>
          </w:tcPr>
          <w:p w14:paraId="324A23F7" w14:textId="77777777" w:rsidR="001650AC" w:rsidRPr="00563093" w:rsidRDefault="001650AC" w:rsidP="0041764E">
            <w:pPr>
              <w:rPr>
                <w:rFonts w:ascii="Times Roman" w:hAnsi="Times Roman"/>
                <w:color w:val="000000"/>
              </w:rPr>
            </w:pPr>
            <w:r>
              <w:rPr>
                <w:rFonts w:ascii="Times Roman" w:hAnsi="Times Roman"/>
                <w:color w:val="000000"/>
              </w:rPr>
              <w:lastRenderedPageBreak/>
              <w:t>South Sudan</w:t>
            </w:r>
          </w:p>
        </w:tc>
        <w:tc>
          <w:tcPr>
            <w:tcW w:w="1860" w:type="dxa"/>
            <w:tcBorders>
              <w:top w:val="nil"/>
              <w:left w:val="nil"/>
              <w:bottom w:val="nil"/>
              <w:right w:val="nil"/>
            </w:tcBorders>
            <w:shd w:val="clear" w:color="auto" w:fill="auto"/>
            <w:noWrap/>
            <w:vAlign w:val="bottom"/>
          </w:tcPr>
          <w:p w14:paraId="6152789F"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3EA46F3"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3DB0B44A"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3F0156D2"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0FAE8B53" w14:textId="77777777" w:rsidTr="0041764E">
        <w:trPr>
          <w:trHeight w:val="320"/>
        </w:trPr>
        <w:tc>
          <w:tcPr>
            <w:tcW w:w="3960" w:type="dxa"/>
            <w:tcBorders>
              <w:top w:val="nil"/>
              <w:left w:val="nil"/>
              <w:bottom w:val="nil"/>
              <w:right w:val="nil"/>
            </w:tcBorders>
            <w:shd w:val="clear" w:color="auto" w:fill="auto"/>
            <w:noWrap/>
            <w:vAlign w:val="bottom"/>
          </w:tcPr>
          <w:p w14:paraId="2C273C11" w14:textId="77777777" w:rsidR="001650AC" w:rsidRPr="00563093" w:rsidRDefault="001650AC" w:rsidP="0041764E">
            <w:pPr>
              <w:rPr>
                <w:rFonts w:ascii="Times Roman" w:hAnsi="Times Roman"/>
                <w:color w:val="000000"/>
              </w:rPr>
            </w:pPr>
            <w:r>
              <w:rPr>
                <w:rFonts w:ascii="Times Roman" w:hAnsi="Times Roman"/>
                <w:color w:val="000000"/>
              </w:rPr>
              <w:t>Suriname</w:t>
            </w:r>
          </w:p>
        </w:tc>
        <w:tc>
          <w:tcPr>
            <w:tcW w:w="1860" w:type="dxa"/>
            <w:tcBorders>
              <w:top w:val="nil"/>
              <w:left w:val="nil"/>
              <w:bottom w:val="nil"/>
              <w:right w:val="nil"/>
            </w:tcBorders>
            <w:shd w:val="clear" w:color="auto" w:fill="auto"/>
            <w:noWrap/>
            <w:vAlign w:val="bottom"/>
          </w:tcPr>
          <w:p w14:paraId="783830E3"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1EB87711"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25BC91BB"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4E2F8282"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5DE4492E" w14:textId="77777777" w:rsidTr="0041764E">
        <w:trPr>
          <w:trHeight w:val="320"/>
        </w:trPr>
        <w:tc>
          <w:tcPr>
            <w:tcW w:w="3960" w:type="dxa"/>
            <w:tcBorders>
              <w:top w:val="nil"/>
              <w:left w:val="nil"/>
              <w:bottom w:val="nil"/>
              <w:right w:val="nil"/>
            </w:tcBorders>
            <w:shd w:val="clear" w:color="auto" w:fill="auto"/>
            <w:noWrap/>
            <w:vAlign w:val="bottom"/>
          </w:tcPr>
          <w:p w14:paraId="36239751" w14:textId="77777777" w:rsidR="001650AC" w:rsidRPr="00563093" w:rsidRDefault="001650AC" w:rsidP="0041764E">
            <w:pPr>
              <w:rPr>
                <w:rFonts w:ascii="Times Roman" w:hAnsi="Times Roman"/>
                <w:color w:val="000000"/>
              </w:rPr>
            </w:pPr>
            <w:r>
              <w:rPr>
                <w:rFonts w:ascii="Times Roman" w:hAnsi="Times Roman"/>
                <w:color w:val="000000"/>
              </w:rPr>
              <w:t>Tanzania</w:t>
            </w:r>
          </w:p>
        </w:tc>
        <w:tc>
          <w:tcPr>
            <w:tcW w:w="1860" w:type="dxa"/>
            <w:tcBorders>
              <w:top w:val="nil"/>
              <w:left w:val="nil"/>
              <w:bottom w:val="nil"/>
              <w:right w:val="nil"/>
            </w:tcBorders>
            <w:shd w:val="clear" w:color="auto" w:fill="auto"/>
            <w:noWrap/>
            <w:vAlign w:val="bottom"/>
          </w:tcPr>
          <w:p w14:paraId="0E70BFB1"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1676A4CC"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609CE220"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7D9BD26B"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7930C3B1" w14:textId="77777777" w:rsidTr="0041764E">
        <w:trPr>
          <w:trHeight w:val="320"/>
        </w:trPr>
        <w:tc>
          <w:tcPr>
            <w:tcW w:w="3960" w:type="dxa"/>
            <w:tcBorders>
              <w:top w:val="nil"/>
              <w:left w:val="nil"/>
              <w:bottom w:val="nil"/>
              <w:right w:val="nil"/>
            </w:tcBorders>
            <w:shd w:val="clear" w:color="auto" w:fill="auto"/>
            <w:noWrap/>
            <w:vAlign w:val="bottom"/>
          </w:tcPr>
          <w:p w14:paraId="19D862B9" w14:textId="77777777" w:rsidR="001650AC" w:rsidRPr="00563093" w:rsidRDefault="001650AC" w:rsidP="0041764E">
            <w:pPr>
              <w:rPr>
                <w:rFonts w:ascii="Times Roman" w:hAnsi="Times Roman"/>
                <w:color w:val="000000"/>
              </w:rPr>
            </w:pPr>
            <w:r>
              <w:rPr>
                <w:rFonts w:ascii="Times Roman" w:hAnsi="Times Roman"/>
                <w:color w:val="000000"/>
              </w:rPr>
              <w:t>Thailand</w:t>
            </w:r>
          </w:p>
        </w:tc>
        <w:tc>
          <w:tcPr>
            <w:tcW w:w="1860" w:type="dxa"/>
            <w:tcBorders>
              <w:top w:val="nil"/>
              <w:left w:val="nil"/>
              <w:bottom w:val="nil"/>
              <w:right w:val="nil"/>
            </w:tcBorders>
            <w:shd w:val="clear" w:color="auto" w:fill="auto"/>
            <w:noWrap/>
            <w:vAlign w:val="bottom"/>
          </w:tcPr>
          <w:p w14:paraId="1D501419" w14:textId="77777777" w:rsidR="001650AC" w:rsidRPr="000F6B2B" w:rsidRDefault="001650AC" w:rsidP="0041764E">
            <w:pPr>
              <w:jc w:val="right"/>
              <w:rPr>
                <w:rFonts w:ascii="Times" w:hAnsi="Times"/>
                <w:color w:val="000000"/>
              </w:rPr>
            </w:pPr>
            <w:r>
              <w:rPr>
                <w:rFonts w:ascii="Calibri" w:hAnsi="Calibri"/>
                <w:color w:val="000000"/>
              </w:rPr>
              <w:t>0.95</w:t>
            </w:r>
          </w:p>
        </w:tc>
        <w:tc>
          <w:tcPr>
            <w:tcW w:w="1300" w:type="dxa"/>
            <w:tcBorders>
              <w:top w:val="nil"/>
              <w:left w:val="nil"/>
              <w:bottom w:val="nil"/>
              <w:right w:val="nil"/>
            </w:tcBorders>
            <w:shd w:val="clear" w:color="auto" w:fill="auto"/>
            <w:noWrap/>
            <w:vAlign w:val="bottom"/>
          </w:tcPr>
          <w:p w14:paraId="241FC219"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716609B4"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728F294F" w14:textId="77777777" w:rsidR="001650AC" w:rsidRPr="000F6B2B" w:rsidRDefault="001650AC" w:rsidP="0041764E">
            <w:pPr>
              <w:jc w:val="right"/>
              <w:rPr>
                <w:rFonts w:ascii="Times" w:hAnsi="Times"/>
                <w:color w:val="000000"/>
              </w:rPr>
            </w:pPr>
            <w:r>
              <w:rPr>
                <w:rFonts w:ascii="Calibri" w:hAnsi="Calibri"/>
                <w:color w:val="000000"/>
              </w:rPr>
              <w:t>0.05</w:t>
            </w:r>
          </w:p>
        </w:tc>
      </w:tr>
      <w:tr w:rsidR="001650AC" w:rsidRPr="000F6B2B" w14:paraId="79460FEC" w14:textId="77777777" w:rsidTr="0041764E">
        <w:trPr>
          <w:trHeight w:val="320"/>
        </w:trPr>
        <w:tc>
          <w:tcPr>
            <w:tcW w:w="3960" w:type="dxa"/>
            <w:tcBorders>
              <w:top w:val="nil"/>
              <w:left w:val="nil"/>
              <w:bottom w:val="nil"/>
              <w:right w:val="nil"/>
            </w:tcBorders>
            <w:shd w:val="clear" w:color="auto" w:fill="auto"/>
            <w:noWrap/>
            <w:vAlign w:val="bottom"/>
          </w:tcPr>
          <w:p w14:paraId="5ED05137" w14:textId="77777777" w:rsidR="001650AC" w:rsidRPr="00563093" w:rsidRDefault="001650AC" w:rsidP="0041764E">
            <w:pPr>
              <w:rPr>
                <w:rFonts w:ascii="Times Roman" w:hAnsi="Times Roman"/>
                <w:color w:val="000000"/>
              </w:rPr>
            </w:pPr>
            <w:r>
              <w:rPr>
                <w:rFonts w:ascii="Times Roman" w:hAnsi="Times Roman"/>
                <w:color w:val="000000"/>
              </w:rPr>
              <w:t>Togo</w:t>
            </w:r>
          </w:p>
        </w:tc>
        <w:tc>
          <w:tcPr>
            <w:tcW w:w="1860" w:type="dxa"/>
            <w:tcBorders>
              <w:top w:val="nil"/>
              <w:left w:val="nil"/>
              <w:bottom w:val="nil"/>
              <w:right w:val="nil"/>
            </w:tcBorders>
            <w:shd w:val="clear" w:color="auto" w:fill="auto"/>
            <w:noWrap/>
            <w:vAlign w:val="bottom"/>
          </w:tcPr>
          <w:p w14:paraId="78C884D1"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F9C3DF6" w14:textId="77777777" w:rsidR="001650AC" w:rsidRPr="000F6B2B" w:rsidRDefault="001650AC" w:rsidP="0041764E">
            <w:pPr>
              <w:jc w:val="right"/>
              <w:rPr>
                <w:rFonts w:ascii="Times" w:hAnsi="Times"/>
                <w:color w:val="000000"/>
              </w:rPr>
            </w:pPr>
            <w:r>
              <w:rPr>
                <w:rFonts w:ascii="Calibri" w:hAnsi="Calibri"/>
                <w:color w:val="000000"/>
              </w:rPr>
              <w:t>0.89</w:t>
            </w:r>
          </w:p>
        </w:tc>
        <w:tc>
          <w:tcPr>
            <w:tcW w:w="1300" w:type="dxa"/>
            <w:tcBorders>
              <w:top w:val="nil"/>
              <w:left w:val="nil"/>
              <w:bottom w:val="nil"/>
              <w:right w:val="nil"/>
            </w:tcBorders>
            <w:shd w:val="clear" w:color="auto" w:fill="auto"/>
            <w:noWrap/>
            <w:vAlign w:val="bottom"/>
          </w:tcPr>
          <w:p w14:paraId="6801DFE8"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2AF7A372"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685EE690" w14:textId="77777777" w:rsidTr="0041764E">
        <w:trPr>
          <w:trHeight w:val="320"/>
        </w:trPr>
        <w:tc>
          <w:tcPr>
            <w:tcW w:w="3960" w:type="dxa"/>
            <w:tcBorders>
              <w:top w:val="nil"/>
              <w:left w:val="nil"/>
              <w:bottom w:val="nil"/>
              <w:right w:val="nil"/>
            </w:tcBorders>
            <w:shd w:val="clear" w:color="auto" w:fill="auto"/>
            <w:noWrap/>
            <w:vAlign w:val="bottom"/>
          </w:tcPr>
          <w:p w14:paraId="0FDDC3D4" w14:textId="77777777" w:rsidR="001650AC" w:rsidRPr="00563093" w:rsidRDefault="001650AC" w:rsidP="0041764E">
            <w:pPr>
              <w:rPr>
                <w:rFonts w:ascii="Times Roman" w:hAnsi="Times Roman"/>
                <w:color w:val="000000"/>
              </w:rPr>
            </w:pPr>
            <w:r>
              <w:rPr>
                <w:rFonts w:ascii="Times Roman" w:hAnsi="Times Roman"/>
                <w:color w:val="000000"/>
              </w:rPr>
              <w:t>Uganda</w:t>
            </w:r>
          </w:p>
        </w:tc>
        <w:tc>
          <w:tcPr>
            <w:tcW w:w="1860" w:type="dxa"/>
            <w:tcBorders>
              <w:top w:val="nil"/>
              <w:left w:val="nil"/>
              <w:bottom w:val="nil"/>
              <w:right w:val="nil"/>
            </w:tcBorders>
            <w:shd w:val="clear" w:color="auto" w:fill="auto"/>
            <w:noWrap/>
            <w:vAlign w:val="bottom"/>
          </w:tcPr>
          <w:p w14:paraId="49AE4F7E"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3F2C6672"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2562FCCE"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6189390F" w14:textId="77777777" w:rsidR="001650AC" w:rsidRPr="000F6B2B" w:rsidRDefault="001650AC" w:rsidP="0041764E">
            <w:pPr>
              <w:jc w:val="right"/>
              <w:rPr>
                <w:rFonts w:ascii="Times" w:hAnsi="Times"/>
                <w:color w:val="000000"/>
              </w:rPr>
            </w:pPr>
            <w:r>
              <w:rPr>
                <w:rFonts w:ascii="Calibri" w:hAnsi="Calibri"/>
                <w:color w:val="000000"/>
              </w:rPr>
              <w:t>0.03</w:t>
            </w:r>
          </w:p>
        </w:tc>
      </w:tr>
      <w:tr w:rsidR="001650AC" w:rsidRPr="000F6B2B" w14:paraId="4F667F84" w14:textId="77777777" w:rsidTr="0041764E">
        <w:trPr>
          <w:trHeight w:val="320"/>
        </w:trPr>
        <w:tc>
          <w:tcPr>
            <w:tcW w:w="3960" w:type="dxa"/>
            <w:tcBorders>
              <w:top w:val="nil"/>
              <w:left w:val="nil"/>
              <w:bottom w:val="nil"/>
              <w:right w:val="nil"/>
            </w:tcBorders>
            <w:shd w:val="clear" w:color="auto" w:fill="auto"/>
            <w:noWrap/>
            <w:vAlign w:val="bottom"/>
          </w:tcPr>
          <w:p w14:paraId="1BC014A8" w14:textId="77777777" w:rsidR="001650AC" w:rsidRPr="00563093" w:rsidRDefault="001650AC" w:rsidP="0041764E">
            <w:pPr>
              <w:rPr>
                <w:rFonts w:ascii="Times Roman" w:hAnsi="Times Roman"/>
                <w:color w:val="000000"/>
              </w:rPr>
            </w:pPr>
            <w:r>
              <w:rPr>
                <w:rFonts w:ascii="Times Roman" w:hAnsi="Times Roman"/>
                <w:color w:val="000000"/>
              </w:rPr>
              <w:t>Zambia</w:t>
            </w:r>
          </w:p>
        </w:tc>
        <w:tc>
          <w:tcPr>
            <w:tcW w:w="1860" w:type="dxa"/>
            <w:tcBorders>
              <w:top w:val="nil"/>
              <w:left w:val="nil"/>
              <w:bottom w:val="nil"/>
              <w:right w:val="nil"/>
            </w:tcBorders>
            <w:shd w:val="clear" w:color="auto" w:fill="auto"/>
            <w:noWrap/>
            <w:vAlign w:val="bottom"/>
          </w:tcPr>
          <w:p w14:paraId="32E52B8D" w14:textId="77777777" w:rsidR="001650AC" w:rsidRPr="000F6B2B" w:rsidRDefault="001650AC" w:rsidP="0041764E">
            <w:pPr>
              <w:jc w:val="right"/>
              <w:rPr>
                <w:rFonts w:ascii="Times" w:hAnsi="Times"/>
                <w:color w:val="000000"/>
              </w:rPr>
            </w:pPr>
            <w:r>
              <w:rPr>
                <w:rFonts w:ascii="Calibri" w:hAnsi="Calibri"/>
                <w:color w:val="000000"/>
              </w:rPr>
              <w:t>0.93</w:t>
            </w:r>
          </w:p>
        </w:tc>
        <w:tc>
          <w:tcPr>
            <w:tcW w:w="1300" w:type="dxa"/>
            <w:tcBorders>
              <w:top w:val="nil"/>
              <w:left w:val="nil"/>
              <w:bottom w:val="nil"/>
              <w:right w:val="nil"/>
            </w:tcBorders>
            <w:shd w:val="clear" w:color="auto" w:fill="auto"/>
            <w:noWrap/>
            <w:vAlign w:val="bottom"/>
          </w:tcPr>
          <w:p w14:paraId="1CC494BF"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3C8B12AB" w14:textId="77777777" w:rsidR="001650AC" w:rsidRPr="000F6B2B" w:rsidRDefault="001650AC" w:rsidP="0041764E">
            <w:pPr>
              <w:jc w:val="right"/>
              <w:rPr>
                <w:rFonts w:ascii="Times" w:hAnsi="Times"/>
                <w:color w:val="000000"/>
              </w:rPr>
            </w:pPr>
            <w:r>
              <w:rPr>
                <w:rFonts w:ascii="Calibri" w:hAnsi="Calibri"/>
                <w:color w:val="000000"/>
              </w:rPr>
              <w:t>0.99</w:t>
            </w:r>
          </w:p>
        </w:tc>
        <w:tc>
          <w:tcPr>
            <w:tcW w:w="1300" w:type="dxa"/>
            <w:tcBorders>
              <w:top w:val="nil"/>
              <w:left w:val="nil"/>
              <w:bottom w:val="nil"/>
              <w:right w:val="nil"/>
            </w:tcBorders>
            <w:shd w:val="clear" w:color="auto" w:fill="auto"/>
            <w:noWrap/>
            <w:vAlign w:val="bottom"/>
          </w:tcPr>
          <w:p w14:paraId="3E57F533" w14:textId="77777777" w:rsidR="001650AC" w:rsidRPr="000F6B2B" w:rsidRDefault="001650AC" w:rsidP="0041764E">
            <w:pPr>
              <w:jc w:val="right"/>
              <w:rPr>
                <w:rFonts w:ascii="Times" w:hAnsi="Times"/>
                <w:color w:val="000000"/>
              </w:rPr>
            </w:pPr>
            <w:r>
              <w:rPr>
                <w:rFonts w:ascii="Calibri" w:hAnsi="Calibri"/>
                <w:color w:val="000000"/>
              </w:rPr>
              <w:t>0.02</w:t>
            </w:r>
          </w:p>
        </w:tc>
      </w:tr>
      <w:tr w:rsidR="001650AC" w:rsidRPr="000F6B2B" w14:paraId="3E5158BC" w14:textId="77777777" w:rsidTr="0041764E">
        <w:trPr>
          <w:trHeight w:val="320"/>
        </w:trPr>
        <w:tc>
          <w:tcPr>
            <w:tcW w:w="3960" w:type="dxa"/>
            <w:tcBorders>
              <w:top w:val="nil"/>
              <w:left w:val="nil"/>
              <w:bottom w:val="nil"/>
              <w:right w:val="nil"/>
            </w:tcBorders>
            <w:shd w:val="clear" w:color="auto" w:fill="auto"/>
            <w:noWrap/>
            <w:vAlign w:val="bottom"/>
          </w:tcPr>
          <w:p w14:paraId="2A36CA90" w14:textId="77777777" w:rsidR="001650AC" w:rsidRPr="00563093" w:rsidRDefault="001650AC" w:rsidP="0041764E">
            <w:pPr>
              <w:rPr>
                <w:rFonts w:ascii="Times Roman" w:hAnsi="Times Roman"/>
                <w:color w:val="000000"/>
              </w:rPr>
            </w:pPr>
            <w:r>
              <w:rPr>
                <w:rFonts w:ascii="Times Roman" w:hAnsi="Times Roman"/>
                <w:color w:val="000000"/>
              </w:rPr>
              <w:t>Zimbabwe</w:t>
            </w:r>
          </w:p>
        </w:tc>
        <w:tc>
          <w:tcPr>
            <w:tcW w:w="1860" w:type="dxa"/>
            <w:tcBorders>
              <w:top w:val="nil"/>
              <w:left w:val="nil"/>
              <w:bottom w:val="nil"/>
              <w:right w:val="nil"/>
            </w:tcBorders>
            <w:shd w:val="clear" w:color="auto" w:fill="auto"/>
            <w:noWrap/>
            <w:vAlign w:val="bottom"/>
          </w:tcPr>
          <w:p w14:paraId="1305C777" w14:textId="77777777" w:rsidR="001650AC" w:rsidRPr="000F6B2B" w:rsidRDefault="001650AC" w:rsidP="0041764E">
            <w:pPr>
              <w:jc w:val="right"/>
              <w:rPr>
                <w:rFonts w:ascii="Times" w:hAnsi="Times"/>
                <w:color w:val="000000"/>
              </w:rPr>
            </w:pPr>
            <w:r>
              <w:rPr>
                <w:rFonts w:ascii="Calibri" w:hAnsi="Calibri"/>
                <w:color w:val="000000"/>
              </w:rPr>
              <w:t>0.94</w:t>
            </w:r>
          </w:p>
        </w:tc>
        <w:tc>
          <w:tcPr>
            <w:tcW w:w="1300" w:type="dxa"/>
            <w:tcBorders>
              <w:top w:val="nil"/>
              <w:left w:val="nil"/>
              <w:bottom w:val="nil"/>
              <w:right w:val="nil"/>
            </w:tcBorders>
            <w:shd w:val="clear" w:color="auto" w:fill="auto"/>
            <w:noWrap/>
            <w:vAlign w:val="bottom"/>
          </w:tcPr>
          <w:p w14:paraId="5FC1C8D7" w14:textId="77777777" w:rsidR="001650AC" w:rsidRPr="000F6B2B" w:rsidRDefault="001650AC" w:rsidP="0041764E">
            <w:pPr>
              <w:jc w:val="right"/>
              <w:rPr>
                <w:rFonts w:ascii="Times" w:hAnsi="Times"/>
                <w:color w:val="000000"/>
              </w:rPr>
            </w:pPr>
            <w:r>
              <w:rPr>
                <w:rFonts w:ascii="Calibri" w:hAnsi="Calibri"/>
                <w:color w:val="000000"/>
              </w:rPr>
              <w:t>0.88</w:t>
            </w:r>
          </w:p>
        </w:tc>
        <w:tc>
          <w:tcPr>
            <w:tcW w:w="1300" w:type="dxa"/>
            <w:tcBorders>
              <w:top w:val="nil"/>
              <w:left w:val="nil"/>
              <w:bottom w:val="nil"/>
              <w:right w:val="nil"/>
            </w:tcBorders>
            <w:shd w:val="clear" w:color="auto" w:fill="auto"/>
            <w:noWrap/>
            <w:vAlign w:val="bottom"/>
          </w:tcPr>
          <w:p w14:paraId="2842CB2E" w14:textId="77777777" w:rsidR="001650AC" w:rsidRPr="000F6B2B" w:rsidRDefault="001650AC" w:rsidP="0041764E">
            <w:pPr>
              <w:jc w:val="right"/>
              <w:rPr>
                <w:rFonts w:ascii="Times" w:hAnsi="Times"/>
                <w:color w:val="000000"/>
              </w:rPr>
            </w:pPr>
            <w:r>
              <w:rPr>
                <w:rFonts w:ascii="Calibri" w:hAnsi="Calibri"/>
                <w:color w:val="000000"/>
              </w:rPr>
              <w:t>1.00</w:t>
            </w:r>
          </w:p>
        </w:tc>
        <w:tc>
          <w:tcPr>
            <w:tcW w:w="1300" w:type="dxa"/>
            <w:tcBorders>
              <w:top w:val="nil"/>
              <w:left w:val="nil"/>
              <w:bottom w:val="nil"/>
              <w:right w:val="nil"/>
            </w:tcBorders>
            <w:shd w:val="clear" w:color="auto" w:fill="auto"/>
            <w:noWrap/>
            <w:vAlign w:val="bottom"/>
          </w:tcPr>
          <w:p w14:paraId="25796CD8" w14:textId="77777777" w:rsidR="001650AC" w:rsidRPr="000F6B2B" w:rsidRDefault="001650AC" w:rsidP="0041764E">
            <w:pPr>
              <w:jc w:val="right"/>
              <w:rPr>
                <w:rFonts w:ascii="Times" w:hAnsi="Times"/>
                <w:color w:val="000000"/>
              </w:rPr>
            </w:pPr>
            <w:r>
              <w:rPr>
                <w:rFonts w:ascii="Calibri" w:hAnsi="Calibri"/>
                <w:color w:val="000000"/>
              </w:rPr>
              <w:t>0.03</w:t>
            </w:r>
          </w:p>
        </w:tc>
      </w:tr>
    </w:tbl>
    <w:p w14:paraId="10B45B26" w14:textId="77777777" w:rsidR="001650AC" w:rsidRDefault="001650AC" w:rsidP="001650AC">
      <w:pPr>
        <w:sectPr w:rsidR="001650AC" w:rsidSect="000E48E5">
          <w:pgSz w:w="12240" w:h="15840"/>
          <w:pgMar w:top="1440" w:right="1440" w:bottom="1440" w:left="1440" w:header="720" w:footer="720" w:gutter="0"/>
          <w:lnNumType w:countBy="1" w:restart="continuous"/>
          <w:cols w:space="720"/>
          <w:docGrid w:linePitch="360"/>
        </w:sectPr>
      </w:pPr>
    </w:p>
    <w:p w14:paraId="4DEE518C" w14:textId="564E691D" w:rsidR="001650AC" w:rsidRDefault="001650AC" w:rsidP="001650AC">
      <w:pPr>
        <w:pStyle w:val="Heading1"/>
      </w:pPr>
      <w:bookmarkStart w:id="35" w:name="_Toc82759837"/>
      <w:r>
        <w:lastRenderedPageBreak/>
        <w:t>Supplementary Table 25. Primary analysis of the individual-level outcome of sexually transmitted infections within the last 12 months for females with exclusion of individual countries to assess for possible outlier countries.</w:t>
      </w:r>
      <w:bookmarkEnd w:id="35"/>
    </w:p>
    <w:tbl>
      <w:tblPr>
        <w:tblpPr w:leftFromText="180" w:rightFromText="180" w:vertAnchor="text" w:horzAnchor="margin" w:tblpY="64"/>
        <w:tblW w:w="9720" w:type="dxa"/>
        <w:tblLook w:val="04A0" w:firstRow="1" w:lastRow="0" w:firstColumn="1" w:lastColumn="0" w:noHBand="0" w:noVBand="1"/>
      </w:tblPr>
      <w:tblGrid>
        <w:gridCol w:w="3960"/>
        <w:gridCol w:w="1860"/>
        <w:gridCol w:w="1300"/>
        <w:gridCol w:w="1300"/>
        <w:gridCol w:w="1300"/>
      </w:tblGrid>
      <w:tr w:rsidR="001650AC" w:rsidRPr="000F6B2B" w14:paraId="66D62998" w14:textId="77777777" w:rsidTr="0041764E">
        <w:trPr>
          <w:trHeight w:val="320"/>
        </w:trPr>
        <w:tc>
          <w:tcPr>
            <w:tcW w:w="3960" w:type="dxa"/>
            <w:tcBorders>
              <w:top w:val="nil"/>
              <w:left w:val="nil"/>
              <w:bottom w:val="nil"/>
              <w:right w:val="nil"/>
            </w:tcBorders>
            <w:shd w:val="clear" w:color="auto" w:fill="auto"/>
            <w:noWrap/>
            <w:vAlign w:val="bottom"/>
            <w:hideMark/>
          </w:tcPr>
          <w:p w14:paraId="5C9725B2" w14:textId="77777777" w:rsidR="001650AC" w:rsidRPr="00AC1E0E" w:rsidRDefault="001650AC" w:rsidP="0041764E">
            <w:pPr>
              <w:rPr>
                <w:rFonts w:ascii="Times" w:hAnsi="Times" w:cs="Times"/>
              </w:rPr>
            </w:pPr>
            <w:r w:rsidRPr="00AC1E0E">
              <w:rPr>
                <w:rFonts w:ascii="Times" w:hAnsi="Times" w:cs="Times"/>
              </w:rPr>
              <w:t>Country left out</w:t>
            </w:r>
          </w:p>
        </w:tc>
        <w:tc>
          <w:tcPr>
            <w:tcW w:w="1860" w:type="dxa"/>
            <w:tcBorders>
              <w:top w:val="nil"/>
              <w:left w:val="nil"/>
              <w:bottom w:val="nil"/>
              <w:right w:val="nil"/>
            </w:tcBorders>
            <w:shd w:val="clear" w:color="auto" w:fill="auto"/>
            <w:noWrap/>
            <w:vAlign w:val="bottom"/>
            <w:hideMark/>
          </w:tcPr>
          <w:p w14:paraId="2D8DF807" w14:textId="77777777" w:rsidR="001650AC" w:rsidRPr="00AC1E0E" w:rsidRDefault="001650AC" w:rsidP="0041764E">
            <w:pPr>
              <w:rPr>
                <w:rFonts w:ascii="Times" w:hAnsi="Times" w:cs="Times"/>
                <w:color w:val="000000"/>
              </w:rPr>
            </w:pPr>
            <w:r w:rsidRPr="00AC1E0E">
              <w:rPr>
                <w:rFonts w:ascii="Times" w:hAnsi="Times" w:cs="Times"/>
                <w:color w:val="000000"/>
              </w:rPr>
              <w:t>OR</w:t>
            </w:r>
          </w:p>
        </w:tc>
        <w:tc>
          <w:tcPr>
            <w:tcW w:w="1300" w:type="dxa"/>
            <w:tcBorders>
              <w:top w:val="nil"/>
              <w:left w:val="nil"/>
              <w:bottom w:val="nil"/>
              <w:right w:val="nil"/>
            </w:tcBorders>
            <w:shd w:val="clear" w:color="auto" w:fill="auto"/>
            <w:noWrap/>
            <w:vAlign w:val="bottom"/>
            <w:hideMark/>
          </w:tcPr>
          <w:p w14:paraId="3A7100A1" w14:textId="77777777" w:rsidR="001650AC" w:rsidRPr="00AC1E0E" w:rsidRDefault="001650AC" w:rsidP="0041764E">
            <w:pPr>
              <w:rPr>
                <w:rFonts w:ascii="Times" w:hAnsi="Times" w:cs="Times"/>
                <w:color w:val="000000"/>
              </w:rPr>
            </w:pPr>
            <w:r w:rsidRPr="00AC1E0E">
              <w:rPr>
                <w:rFonts w:ascii="Times" w:hAnsi="Times" w:cs="Times"/>
                <w:color w:val="000000"/>
              </w:rPr>
              <w:t>95% low</w:t>
            </w:r>
          </w:p>
        </w:tc>
        <w:tc>
          <w:tcPr>
            <w:tcW w:w="1300" w:type="dxa"/>
            <w:tcBorders>
              <w:top w:val="nil"/>
              <w:left w:val="nil"/>
              <w:bottom w:val="nil"/>
              <w:right w:val="nil"/>
            </w:tcBorders>
            <w:shd w:val="clear" w:color="auto" w:fill="auto"/>
            <w:noWrap/>
            <w:vAlign w:val="bottom"/>
            <w:hideMark/>
          </w:tcPr>
          <w:p w14:paraId="1C320365" w14:textId="77777777" w:rsidR="001650AC" w:rsidRPr="00AC1E0E" w:rsidRDefault="001650AC" w:rsidP="0041764E">
            <w:pPr>
              <w:rPr>
                <w:rFonts w:ascii="Times" w:hAnsi="Times" w:cs="Times"/>
                <w:color w:val="000000"/>
              </w:rPr>
            </w:pPr>
            <w:r w:rsidRPr="00AC1E0E">
              <w:rPr>
                <w:rFonts w:ascii="Times" w:hAnsi="Times" w:cs="Times"/>
                <w:color w:val="000000"/>
              </w:rPr>
              <w:t>95% high</w:t>
            </w:r>
          </w:p>
        </w:tc>
        <w:tc>
          <w:tcPr>
            <w:tcW w:w="1300" w:type="dxa"/>
            <w:tcBorders>
              <w:top w:val="nil"/>
              <w:left w:val="nil"/>
              <w:bottom w:val="nil"/>
              <w:right w:val="nil"/>
            </w:tcBorders>
            <w:shd w:val="clear" w:color="auto" w:fill="auto"/>
            <w:noWrap/>
            <w:vAlign w:val="bottom"/>
            <w:hideMark/>
          </w:tcPr>
          <w:p w14:paraId="45B90A8A" w14:textId="77777777" w:rsidR="001650AC" w:rsidRPr="00AC1E0E" w:rsidRDefault="001650AC" w:rsidP="0041764E">
            <w:pPr>
              <w:rPr>
                <w:rFonts w:ascii="Times" w:hAnsi="Times" w:cs="Times"/>
                <w:color w:val="000000"/>
              </w:rPr>
            </w:pPr>
            <w:r w:rsidRPr="00AC1E0E">
              <w:rPr>
                <w:rFonts w:ascii="Times" w:hAnsi="Times" w:cs="Times"/>
                <w:color w:val="000000"/>
              </w:rPr>
              <w:t>p-value</w:t>
            </w:r>
          </w:p>
        </w:tc>
      </w:tr>
      <w:tr w:rsidR="001650AC" w14:paraId="0BCCB0CB" w14:textId="77777777" w:rsidTr="0041764E">
        <w:trPr>
          <w:trHeight w:val="320"/>
        </w:trPr>
        <w:tc>
          <w:tcPr>
            <w:tcW w:w="3960" w:type="dxa"/>
            <w:tcBorders>
              <w:top w:val="nil"/>
              <w:left w:val="nil"/>
              <w:bottom w:val="nil"/>
              <w:right w:val="nil"/>
            </w:tcBorders>
            <w:shd w:val="clear" w:color="auto" w:fill="auto"/>
            <w:noWrap/>
            <w:vAlign w:val="bottom"/>
          </w:tcPr>
          <w:p w14:paraId="4106A7C7" w14:textId="77777777" w:rsidR="001650AC" w:rsidRPr="00AC1E0E" w:rsidRDefault="001650AC" w:rsidP="0041764E">
            <w:pPr>
              <w:rPr>
                <w:rFonts w:ascii="Times" w:hAnsi="Times" w:cs="Times"/>
                <w:color w:val="000000"/>
              </w:rPr>
            </w:pPr>
            <w:r w:rsidRPr="00AC1E0E">
              <w:rPr>
                <w:rFonts w:ascii="Times" w:hAnsi="Times" w:cs="Times"/>
                <w:color w:val="000000"/>
              </w:rPr>
              <w:t>None</w:t>
            </w:r>
          </w:p>
        </w:tc>
        <w:tc>
          <w:tcPr>
            <w:tcW w:w="1860" w:type="dxa"/>
            <w:tcBorders>
              <w:top w:val="nil"/>
              <w:left w:val="nil"/>
              <w:bottom w:val="nil"/>
              <w:right w:val="nil"/>
            </w:tcBorders>
            <w:shd w:val="clear" w:color="auto" w:fill="auto"/>
            <w:noWrap/>
            <w:vAlign w:val="bottom"/>
          </w:tcPr>
          <w:p w14:paraId="375F44ED"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tcPr>
          <w:p w14:paraId="5CE40473" w14:textId="77777777" w:rsidR="001650AC" w:rsidRPr="00AC1E0E" w:rsidRDefault="001650AC" w:rsidP="0041764E">
            <w:pPr>
              <w:jc w:val="right"/>
              <w:rPr>
                <w:rFonts w:ascii="Times" w:hAnsi="Times" w:cs="Times"/>
                <w:color w:val="000000"/>
              </w:rPr>
            </w:pPr>
            <w:r w:rsidRPr="00AC1E0E">
              <w:rPr>
                <w:rFonts w:ascii="Times" w:hAnsi="Times" w:cs="Times"/>
                <w:color w:val="000000"/>
              </w:rPr>
              <w:t>0.50</w:t>
            </w:r>
          </w:p>
        </w:tc>
        <w:tc>
          <w:tcPr>
            <w:tcW w:w="1300" w:type="dxa"/>
            <w:tcBorders>
              <w:top w:val="nil"/>
              <w:left w:val="nil"/>
              <w:bottom w:val="nil"/>
              <w:right w:val="nil"/>
            </w:tcBorders>
            <w:shd w:val="clear" w:color="auto" w:fill="auto"/>
            <w:noWrap/>
            <w:vAlign w:val="bottom"/>
          </w:tcPr>
          <w:p w14:paraId="328B8D24" w14:textId="77777777" w:rsidR="001650AC" w:rsidRPr="00AC1E0E" w:rsidRDefault="001650AC" w:rsidP="0041764E">
            <w:pPr>
              <w:jc w:val="right"/>
              <w:rPr>
                <w:rFonts w:ascii="Times" w:hAnsi="Times" w:cs="Times"/>
                <w:color w:val="000000"/>
              </w:rPr>
            </w:pPr>
            <w:r w:rsidRPr="00AC1E0E">
              <w:rPr>
                <w:rFonts w:ascii="Times" w:hAnsi="Times" w:cs="Times"/>
                <w:color w:val="000000"/>
              </w:rPr>
              <w:t>0.91</w:t>
            </w:r>
          </w:p>
        </w:tc>
        <w:tc>
          <w:tcPr>
            <w:tcW w:w="1300" w:type="dxa"/>
            <w:tcBorders>
              <w:top w:val="nil"/>
              <w:left w:val="nil"/>
              <w:bottom w:val="nil"/>
              <w:right w:val="nil"/>
            </w:tcBorders>
            <w:shd w:val="clear" w:color="auto" w:fill="auto"/>
            <w:noWrap/>
            <w:vAlign w:val="bottom"/>
          </w:tcPr>
          <w:p w14:paraId="2EB25DFE" w14:textId="77777777" w:rsidR="001650AC" w:rsidRPr="00AC1E0E" w:rsidRDefault="001650AC" w:rsidP="0041764E">
            <w:pPr>
              <w:jc w:val="right"/>
              <w:rPr>
                <w:rFonts w:ascii="Times" w:hAnsi="Times" w:cs="Times"/>
                <w:color w:val="000000"/>
              </w:rPr>
            </w:pPr>
            <w:r>
              <w:rPr>
                <w:rFonts w:ascii="Times" w:hAnsi="Times" w:cs="Times"/>
                <w:color w:val="000000"/>
              </w:rPr>
              <w:t>0.01</w:t>
            </w:r>
          </w:p>
        </w:tc>
      </w:tr>
      <w:tr w:rsidR="001650AC" w:rsidRPr="000F6B2B" w14:paraId="66E5D15D" w14:textId="77777777" w:rsidTr="0041764E">
        <w:trPr>
          <w:trHeight w:val="320"/>
        </w:trPr>
        <w:tc>
          <w:tcPr>
            <w:tcW w:w="3960" w:type="dxa"/>
            <w:tcBorders>
              <w:top w:val="nil"/>
              <w:left w:val="nil"/>
              <w:bottom w:val="nil"/>
              <w:right w:val="nil"/>
            </w:tcBorders>
            <w:shd w:val="clear" w:color="auto" w:fill="auto"/>
            <w:noWrap/>
            <w:vAlign w:val="bottom"/>
            <w:hideMark/>
          </w:tcPr>
          <w:p w14:paraId="46A71537" w14:textId="77777777" w:rsidR="001650AC" w:rsidRPr="00AC1E0E" w:rsidRDefault="001650AC" w:rsidP="0041764E">
            <w:pPr>
              <w:rPr>
                <w:rFonts w:ascii="Times" w:hAnsi="Times" w:cs="Times"/>
                <w:color w:val="000000"/>
              </w:rPr>
            </w:pPr>
            <w:r w:rsidRPr="00AC1E0E">
              <w:rPr>
                <w:rFonts w:ascii="Times" w:hAnsi="Times" w:cs="Times"/>
                <w:color w:val="000000"/>
              </w:rPr>
              <w:t>Benin</w:t>
            </w:r>
          </w:p>
        </w:tc>
        <w:tc>
          <w:tcPr>
            <w:tcW w:w="1860" w:type="dxa"/>
            <w:tcBorders>
              <w:top w:val="nil"/>
              <w:left w:val="nil"/>
              <w:bottom w:val="nil"/>
              <w:right w:val="nil"/>
            </w:tcBorders>
            <w:shd w:val="clear" w:color="auto" w:fill="auto"/>
            <w:noWrap/>
            <w:vAlign w:val="bottom"/>
            <w:hideMark/>
          </w:tcPr>
          <w:p w14:paraId="12E5C509" w14:textId="77777777" w:rsidR="001650AC" w:rsidRPr="00AC1E0E" w:rsidRDefault="001650AC" w:rsidP="0041764E">
            <w:pPr>
              <w:jc w:val="right"/>
              <w:rPr>
                <w:rFonts w:ascii="Times" w:hAnsi="Times" w:cs="Times"/>
                <w:color w:val="000000"/>
              </w:rPr>
            </w:pPr>
            <w:r w:rsidRPr="00AC1E0E">
              <w:rPr>
                <w:rFonts w:ascii="Times" w:hAnsi="Times" w:cs="Times"/>
                <w:color w:val="000000"/>
              </w:rPr>
              <w:t>0.71</w:t>
            </w:r>
          </w:p>
        </w:tc>
        <w:tc>
          <w:tcPr>
            <w:tcW w:w="1300" w:type="dxa"/>
            <w:tcBorders>
              <w:top w:val="nil"/>
              <w:left w:val="nil"/>
              <w:bottom w:val="nil"/>
              <w:right w:val="nil"/>
            </w:tcBorders>
            <w:shd w:val="clear" w:color="auto" w:fill="auto"/>
            <w:noWrap/>
            <w:vAlign w:val="bottom"/>
            <w:hideMark/>
          </w:tcPr>
          <w:p w14:paraId="13C4ACE2" w14:textId="77777777" w:rsidR="001650AC" w:rsidRPr="00AC1E0E" w:rsidRDefault="001650AC" w:rsidP="0041764E">
            <w:pPr>
              <w:jc w:val="right"/>
              <w:rPr>
                <w:rFonts w:ascii="Times" w:hAnsi="Times" w:cs="Times"/>
                <w:color w:val="000000"/>
              </w:rPr>
            </w:pPr>
            <w:r w:rsidRPr="00AC1E0E">
              <w:rPr>
                <w:rFonts w:ascii="Times" w:hAnsi="Times" w:cs="Times"/>
                <w:color w:val="000000"/>
              </w:rPr>
              <w:t>0.52</w:t>
            </w:r>
          </w:p>
        </w:tc>
        <w:tc>
          <w:tcPr>
            <w:tcW w:w="1300" w:type="dxa"/>
            <w:tcBorders>
              <w:top w:val="nil"/>
              <w:left w:val="nil"/>
              <w:bottom w:val="nil"/>
              <w:right w:val="nil"/>
            </w:tcBorders>
            <w:shd w:val="clear" w:color="auto" w:fill="auto"/>
            <w:noWrap/>
            <w:vAlign w:val="bottom"/>
            <w:hideMark/>
          </w:tcPr>
          <w:p w14:paraId="7B291FEE" w14:textId="77777777" w:rsidR="001650AC" w:rsidRPr="00AC1E0E" w:rsidRDefault="001650AC" w:rsidP="0041764E">
            <w:pPr>
              <w:jc w:val="right"/>
              <w:rPr>
                <w:rFonts w:ascii="Times" w:hAnsi="Times" w:cs="Times"/>
                <w:color w:val="000000"/>
              </w:rPr>
            </w:pPr>
            <w:r w:rsidRPr="00AC1E0E">
              <w:rPr>
                <w:rFonts w:ascii="Times" w:hAnsi="Times" w:cs="Times"/>
                <w:color w:val="000000"/>
              </w:rPr>
              <w:t>0.98</w:t>
            </w:r>
          </w:p>
        </w:tc>
        <w:tc>
          <w:tcPr>
            <w:tcW w:w="1300" w:type="dxa"/>
            <w:tcBorders>
              <w:top w:val="nil"/>
              <w:left w:val="nil"/>
              <w:bottom w:val="nil"/>
              <w:right w:val="nil"/>
            </w:tcBorders>
            <w:shd w:val="clear" w:color="auto" w:fill="auto"/>
            <w:noWrap/>
            <w:vAlign w:val="bottom"/>
            <w:hideMark/>
          </w:tcPr>
          <w:p w14:paraId="73BAF8C0" w14:textId="77777777" w:rsidR="001650AC" w:rsidRPr="00AC1E0E" w:rsidRDefault="001650AC" w:rsidP="0041764E">
            <w:pPr>
              <w:jc w:val="right"/>
              <w:rPr>
                <w:rFonts w:ascii="Times" w:hAnsi="Times" w:cs="Times"/>
                <w:color w:val="000000"/>
              </w:rPr>
            </w:pPr>
            <w:r w:rsidRPr="00AC1E0E">
              <w:rPr>
                <w:rFonts w:ascii="Times" w:hAnsi="Times" w:cs="Times"/>
                <w:color w:val="000000"/>
              </w:rPr>
              <w:t>0.04</w:t>
            </w:r>
          </w:p>
        </w:tc>
      </w:tr>
      <w:tr w:rsidR="001650AC" w:rsidRPr="000F6B2B" w14:paraId="3F281E08" w14:textId="77777777" w:rsidTr="0041764E">
        <w:trPr>
          <w:trHeight w:val="320"/>
        </w:trPr>
        <w:tc>
          <w:tcPr>
            <w:tcW w:w="3960" w:type="dxa"/>
            <w:tcBorders>
              <w:top w:val="nil"/>
              <w:left w:val="nil"/>
              <w:bottom w:val="nil"/>
              <w:right w:val="nil"/>
            </w:tcBorders>
            <w:shd w:val="clear" w:color="auto" w:fill="auto"/>
            <w:noWrap/>
            <w:vAlign w:val="bottom"/>
          </w:tcPr>
          <w:p w14:paraId="199DC11E" w14:textId="77777777" w:rsidR="001650AC" w:rsidRPr="00AC1E0E" w:rsidRDefault="001650AC" w:rsidP="0041764E">
            <w:pPr>
              <w:rPr>
                <w:rFonts w:ascii="Times" w:hAnsi="Times" w:cs="Times"/>
                <w:color w:val="000000"/>
              </w:rPr>
            </w:pPr>
            <w:r w:rsidRPr="00AC1E0E">
              <w:rPr>
                <w:rFonts w:ascii="Times" w:hAnsi="Times" w:cs="Times"/>
                <w:color w:val="000000"/>
              </w:rPr>
              <w:t>Botswana</w:t>
            </w:r>
          </w:p>
        </w:tc>
        <w:tc>
          <w:tcPr>
            <w:tcW w:w="1860" w:type="dxa"/>
            <w:tcBorders>
              <w:top w:val="nil"/>
              <w:left w:val="nil"/>
              <w:bottom w:val="nil"/>
              <w:right w:val="nil"/>
            </w:tcBorders>
            <w:shd w:val="clear" w:color="auto" w:fill="auto"/>
            <w:noWrap/>
            <w:vAlign w:val="bottom"/>
          </w:tcPr>
          <w:p w14:paraId="540657B1"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tcPr>
          <w:p w14:paraId="125EF932" w14:textId="77777777" w:rsidR="001650AC" w:rsidRPr="00AC1E0E" w:rsidRDefault="001650AC" w:rsidP="0041764E">
            <w:pPr>
              <w:jc w:val="right"/>
              <w:rPr>
                <w:rFonts w:ascii="Times" w:hAnsi="Times" w:cs="Times"/>
                <w:color w:val="000000"/>
              </w:rPr>
            </w:pPr>
            <w:r w:rsidRPr="00AC1E0E">
              <w:rPr>
                <w:rFonts w:ascii="Times" w:hAnsi="Times" w:cs="Times"/>
                <w:color w:val="000000"/>
              </w:rPr>
              <w:t>0.50</w:t>
            </w:r>
          </w:p>
        </w:tc>
        <w:tc>
          <w:tcPr>
            <w:tcW w:w="1300" w:type="dxa"/>
            <w:tcBorders>
              <w:top w:val="nil"/>
              <w:left w:val="nil"/>
              <w:bottom w:val="nil"/>
              <w:right w:val="nil"/>
            </w:tcBorders>
            <w:shd w:val="clear" w:color="auto" w:fill="auto"/>
            <w:noWrap/>
            <w:vAlign w:val="bottom"/>
          </w:tcPr>
          <w:p w14:paraId="608AA91C" w14:textId="77777777" w:rsidR="001650AC" w:rsidRPr="00AC1E0E" w:rsidRDefault="001650AC" w:rsidP="0041764E">
            <w:pPr>
              <w:jc w:val="right"/>
              <w:rPr>
                <w:rFonts w:ascii="Times" w:hAnsi="Times" w:cs="Times"/>
                <w:color w:val="000000"/>
              </w:rPr>
            </w:pPr>
            <w:r w:rsidRPr="00AC1E0E">
              <w:rPr>
                <w:rFonts w:ascii="Times" w:hAnsi="Times" w:cs="Times"/>
                <w:color w:val="000000"/>
              </w:rPr>
              <w:t>0.91</w:t>
            </w:r>
          </w:p>
        </w:tc>
        <w:tc>
          <w:tcPr>
            <w:tcW w:w="1300" w:type="dxa"/>
            <w:tcBorders>
              <w:top w:val="nil"/>
              <w:left w:val="nil"/>
              <w:bottom w:val="nil"/>
              <w:right w:val="nil"/>
            </w:tcBorders>
            <w:shd w:val="clear" w:color="auto" w:fill="auto"/>
            <w:noWrap/>
            <w:vAlign w:val="bottom"/>
          </w:tcPr>
          <w:p w14:paraId="42868EFB"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300C9F2D" w14:textId="77777777" w:rsidTr="0041764E">
        <w:trPr>
          <w:trHeight w:val="320"/>
        </w:trPr>
        <w:tc>
          <w:tcPr>
            <w:tcW w:w="3960" w:type="dxa"/>
            <w:tcBorders>
              <w:top w:val="nil"/>
              <w:left w:val="nil"/>
              <w:bottom w:val="nil"/>
              <w:right w:val="nil"/>
            </w:tcBorders>
            <w:shd w:val="clear" w:color="auto" w:fill="auto"/>
            <w:noWrap/>
            <w:vAlign w:val="bottom"/>
            <w:hideMark/>
          </w:tcPr>
          <w:p w14:paraId="0114F380" w14:textId="77777777" w:rsidR="001650AC" w:rsidRPr="00AC1E0E" w:rsidRDefault="001650AC" w:rsidP="0041764E">
            <w:pPr>
              <w:rPr>
                <w:rFonts w:ascii="Times" w:hAnsi="Times" w:cs="Times"/>
                <w:color w:val="000000"/>
              </w:rPr>
            </w:pPr>
            <w:r w:rsidRPr="00AC1E0E">
              <w:rPr>
                <w:rFonts w:ascii="Times" w:hAnsi="Times" w:cs="Times"/>
                <w:color w:val="000000"/>
              </w:rPr>
              <w:t>Burkina Faso</w:t>
            </w:r>
          </w:p>
        </w:tc>
        <w:tc>
          <w:tcPr>
            <w:tcW w:w="1860" w:type="dxa"/>
            <w:tcBorders>
              <w:top w:val="nil"/>
              <w:left w:val="nil"/>
              <w:bottom w:val="nil"/>
              <w:right w:val="nil"/>
            </w:tcBorders>
            <w:shd w:val="clear" w:color="auto" w:fill="auto"/>
            <w:noWrap/>
            <w:vAlign w:val="bottom"/>
            <w:hideMark/>
          </w:tcPr>
          <w:p w14:paraId="1BCE19C5" w14:textId="77777777" w:rsidR="001650AC" w:rsidRPr="00AC1E0E" w:rsidRDefault="001650AC" w:rsidP="0041764E">
            <w:pPr>
              <w:jc w:val="right"/>
              <w:rPr>
                <w:rFonts w:ascii="Times" w:hAnsi="Times" w:cs="Times"/>
                <w:color w:val="000000"/>
              </w:rPr>
            </w:pPr>
            <w:r w:rsidRPr="00AC1E0E">
              <w:rPr>
                <w:rFonts w:ascii="Times" w:hAnsi="Times" w:cs="Times"/>
                <w:color w:val="000000"/>
              </w:rPr>
              <w:t>0.68</w:t>
            </w:r>
          </w:p>
        </w:tc>
        <w:tc>
          <w:tcPr>
            <w:tcW w:w="1300" w:type="dxa"/>
            <w:tcBorders>
              <w:top w:val="nil"/>
              <w:left w:val="nil"/>
              <w:bottom w:val="nil"/>
              <w:right w:val="nil"/>
            </w:tcBorders>
            <w:shd w:val="clear" w:color="auto" w:fill="auto"/>
            <w:noWrap/>
            <w:vAlign w:val="bottom"/>
            <w:hideMark/>
          </w:tcPr>
          <w:p w14:paraId="4CBF4ABF" w14:textId="77777777" w:rsidR="001650AC" w:rsidRPr="00AC1E0E" w:rsidRDefault="001650AC" w:rsidP="0041764E">
            <w:pPr>
              <w:jc w:val="right"/>
              <w:rPr>
                <w:rFonts w:ascii="Times" w:hAnsi="Times" w:cs="Times"/>
                <w:color w:val="000000"/>
              </w:rPr>
            </w:pPr>
            <w:r w:rsidRPr="00AC1E0E">
              <w:rPr>
                <w:rFonts w:ascii="Times" w:hAnsi="Times" w:cs="Times"/>
                <w:color w:val="000000"/>
              </w:rPr>
              <w:t>0.50</w:t>
            </w:r>
          </w:p>
        </w:tc>
        <w:tc>
          <w:tcPr>
            <w:tcW w:w="1300" w:type="dxa"/>
            <w:tcBorders>
              <w:top w:val="nil"/>
              <w:left w:val="nil"/>
              <w:bottom w:val="nil"/>
              <w:right w:val="nil"/>
            </w:tcBorders>
            <w:shd w:val="clear" w:color="auto" w:fill="auto"/>
            <w:noWrap/>
            <w:vAlign w:val="bottom"/>
            <w:hideMark/>
          </w:tcPr>
          <w:p w14:paraId="61A35EDC" w14:textId="77777777" w:rsidR="001650AC" w:rsidRPr="00AC1E0E" w:rsidRDefault="001650AC" w:rsidP="0041764E">
            <w:pPr>
              <w:jc w:val="right"/>
              <w:rPr>
                <w:rFonts w:ascii="Times" w:hAnsi="Times" w:cs="Times"/>
                <w:color w:val="000000"/>
              </w:rPr>
            </w:pPr>
            <w:r w:rsidRPr="00AC1E0E">
              <w:rPr>
                <w:rFonts w:ascii="Times" w:hAnsi="Times" w:cs="Times"/>
                <w:color w:val="000000"/>
              </w:rPr>
              <w:t>0.93</w:t>
            </w:r>
          </w:p>
        </w:tc>
        <w:tc>
          <w:tcPr>
            <w:tcW w:w="1300" w:type="dxa"/>
            <w:tcBorders>
              <w:top w:val="nil"/>
              <w:left w:val="nil"/>
              <w:bottom w:val="nil"/>
              <w:right w:val="nil"/>
            </w:tcBorders>
            <w:shd w:val="clear" w:color="auto" w:fill="auto"/>
            <w:noWrap/>
            <w:vAlign w:val="bottom"/>
            <w:hideMark/>
          </w:tcPr>
          <w:p w14:paraId="537AFB6E"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234816D7" w14:textId="77777777" w:rsidTr="0041764E">
        <w:trPr>
          <w:trHeight w:val="320"/>
        </w:trPr>
        <w:tc>
          <w:tcPr>
            <w:tcW w:w="3960" w:type="dxa"/>
            <w:tcBorders>
              <w:top w:val="nil"/>
              <w:left w:val="nil"/>
              <w:bottom w:val="nil"/>
              <w:right w:val="nil"/>
            </w:tcBorders>
            <w:shd w:val="clear" w:color="auto" w:fill="auto"/>
            <w:noWrap/>
            <w:vAlign w:val="bottom"/>
            <w:hideMark/>
          </w:tcPr>
          <w:p w14:paraId="6F43509F" w14:textId="77777777" w:rsidR="001650AC" w:rsidRPr="00AC1E0E" w:rsidRDefault="001650AC" w:rsidP="0041764E">
            <w:pPr>
              <w:rPr>
                <w:rFonts w:ascii="Times" w:hAnsi="Times" w:cs="Times"/>
                <w:color w:val="000000"/>
              </w:rPr>
            </w:pPr>
            <w:r w:rsidRPr="00AC1E0E">
              <w:rPr>
                <w:rFonts w:ascii="Times" w:hAnsi="Times" w:cs="Times"/>
                <w:color w:val="000000"/>
              </w:rPr>
              <w:t>Burundi</w:t>
            </w:r>
          </w:p>
        </w:tc>
        <w:tc>
          <w:tcPr>
            <w:tcW w:w="1860" w:type="dxa"/>
            <w:tcBorders>
              <w:top w:val="nil"/>
              <w:left w:val="nil"/>
              <w:bottom w:val="nil"/>
              <w:right w:val="nil"/>
            </w:tcBorders>
            <w:shd w:val="clear" w:color="auto" w:fill="auto"/>
            <w:noWrap/>
            <w:vAlign w:val="bottom"/>
            <w:hideMark/>
          </w:tcPr>
          <w:p w14:paraId="0478C459"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hideMark/>
          </w:tcPr>
          <w:p w14:paraId="2811430E" w14:textId="77777777" w:rsidR="001650AC" w:rsidRPr="00AC1E0E" w:rsidRDefault="001650AC" w:rsidP="0041764E">
            <w:pPr>
              <w:jc w:val="right"/>
              <w:rPr>
                <w:rFonts w:ascii="Times" w:hAnsi="Times" w:cs="Times"/>
                <w:color w:val="000000"/>
              </w:rPr>
            </w:pPr>
            <w:r w:rsidRPr="00AC1E0E">
              <w:rPr>
                <w:rFonts w:ascii="Times" w:hAnsi="Times" w:cs="Times"/>
                <w:color w:val="000000"/>
              </w:rPr>
              <w:t>0.49</w:t>
            </w:r>
          </w:p>
        </w:tc>
        <w:tc>
          <w:tcPr>
            <w:tcW w:w="1300" w:type="dxa"/>
            <w:tcBorders>
              <w:top w:val="nil"/>
              <w:left w:val="nil"/>
              <w:bottom w:val="nil"/>
              <w:right w:val="nil"/>
            </w:tcBorders>
            <w:shd w:val="clear" w:color="auto" w:fill="auto"/>
            <w:noWrap/>
            <w:vAlign w:val="bottom"/>
            <w:hideMark/>
          </w:tcPr>
          <w:p w14:paraId="394636D2" w14:textId="77777777" w:rsidR="001650AC" w:rsidRPr="00AC1E0E" w:rsidRDefault="001650AC" w:rsidP="0041764E">
            <w:pPr>
              <w:jc w:val="right"/>
              <w:rPr>
                <w:rFonts w:ascii="Times" w:hAnsi="Times" w:cs="Times"/>
                <w:color w:val="000000"/>
              </w:rPr>
            </w:pPr>
            <w:r w:rsidRPr="00AC1E0E">
              <w:rPr>
                <w:rFonts w:ascii="Times" w:hAnsi="Times" w:cs="Times"/>
                <w:color w:val="000000"/>
              </w:rPr>
              <w:t>0.91</w:t>
            </w:r>
          </w:p>
        </w:tc>
        <w:tc>
          <w:tcPr>
            <w:tcW w:w="1300" w:type="dxa"/>
            <w:tcBorders>
              <w:top w:val="nil"/>
              <w:left w:val="nil"/>
              <w:bottom w:val="nil"/>
              <w:right w:val="nil"/>
            </w:tcBorders>
            <w:shd w:val="clear" w:color="auto" w:fill="auto"/>
            <w:noWrap/>
            <w:vAlign w:val="bottom"/>
            <w:hideMark/>
          </w:tcPr>
          <w:p w14:paraId="55B1DBBF"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51C1BDEB" w14:textId="77777777" w:rsidTr="0041764E">
        <w:trPr>
          <w:trHeight w:val="320"/>
        </w:trPr>
        <w:tc>
          <w:tcPr>
            <w:tcW w:w="3960" w:type="dxa"/>
            <w:tcBorders>
              <w:top w:val="nil"/>
              <w:left w:val="nil"/>
              <w:bottom w:val="nil"/>
              <w:right w:val="nil"/>
            </w:tcBorders>
            <w:shd w:val="clear" w:color="auto" w:fill="auto"/>
            <w:noWrap/>
            <w:vAlign w:val="bottom"/>
            <w:hideMark/>
          </w:tcPr>
          <w:p w14:paraId="1FA0F187" w14:textId="77777777" w:rsidR="001650AC" w:rsidRPr="00AC1E0E" w:rsidRDefault="001650AC" w:rsidP="0041764E">
            <w:pPr>
              <w:rPr>
                <w:rFonts w:ascii="Times" w:hAnsi="Times" w:cs="Times"/>
                <w:color w:val="000000"/>
              </w:rPr>
            </w:pPr>
            <w:r w:rsidRPr="00AC1E0E">
              <w:rPr>
                <w:rFonts w:ascii="Times" w:hAnsi="Times" w:cs="Times"/>
                <w:color w:val="000000"/>
              </w:rPr>
              <w:t>Cambodia</w:t>
            </w:r>
          </w:p>
        </w:tc>
        <w:tc>
          <w:tcPr>
            <w:tcW w:w="1860" w:type="dxa"/>
            <w:tcBorders>
              <w:top w:val="nil"/>
              <w:left w:val="nil"/>
              <w:bottom w:val="nil"/>
              <w:right w:val="nil"/>
            </w:tcBorders>
            <w:shd w:val="clear" w:color="auto" w:fill="auto"/>
            <w:noWrap/>
            <w:vAlign w:val="bottom"/>
            <w:hideMark/>
          </w:tcPr>
          <w:p w14:paraId="7C5E7D17" w14:textId="77777777" w:rsidR="001650AC" w:rsidRPr="00AC1E0E" w:rsidRDefault="001650AC" w:rsidP="0041764E">
            <w:pPr>
              <w:jc w:val="right"/>
              <w:rPr>
                <w:rFonts w:ascii="Times" w:hAnsi="Times" w:cs="Times"/>
                <w:color w:val="000000"/>
              </w:rPr>
            </w:pPr>
            <w:r w:rsidRPr="00AC1E0E">
              <w:rPr>
                <w:rFonts w:ascii="Times" w:hAnsi="Times" w:cs="Times"/>
                <w:color w:val="000000"/>
              </w:rPr>
              <w:t>0.66</w:t>
            </w:r>
          </w:p>
        </w:tc>
        <w:tc>
          <w:tcPr>
            <w:tcW w:w="1300" w:type="dxa"/>
            <w:tcBorders>
              <w:top w:val="nil"/>
              <w:left w:val="nil"/>
              <w:bottom w:val="nil"/>
              <w:right w:val="nil"/>
            </w:tcBorders>
            <w:shd w:val="clear" w:color="auto" w:fill="auto"/>
            <w:noWrap/>
            <w:vAlign w:val="bottom"/>
            <w:hideMark/>
          </w:tcPr>
          <w:p w14:paraId="4FF1CC46" w14:textId="77777777" w:rsidR="001650AC" w:rsidRPr="00AC1E0E" w:rsidRDefault="001650AC" w:rsidP="0041764E">
            <w:pPr>
              <w:jc w:val="right"/>
              <w:rPr>
                <w:rFonts w:ascii="Times" w:hAnsi="Times" w:cs="Times"/>
                <w:color w:val="000000"/>
              </w:rPr>
            </w:pPr>
            <w:r w:rsidRPr="00AC1E0E">
              <w:rPr>
                <w:rFonts w:ascii="Times" w:hAnsi="Times" w:cs="Times"/>
                <w:color w:val="000000"/>
              </w:rPr>
              <w:t>0.48</w:t>
            </w:r>
          </w:p>
        </w:tc>
        <w:tc>
          <w:tcPr>
            <w:tcW w:w="1300" w:type="dxa"/>
            <w:tcBorders>
              <w:top w:val="nil"/>
              <w:left w:val="nil"/>
              <w:bottom w:val="nil"/>
              <w:right w:val="nil"/>
            </w:tcBorders>
            <w:shd w:val="clear" w:color="auto" w:fill="auto"/>
            <w:noWrap/>
            <w:vAlign w:val="bottom"/>
            <w:hideMark/>
          </w:tcPr>
          <w:p w14:paraId="0A366915" w14:textId="77777777" w:rsidR="001650AC" w:rsidRPr="00AC1E0E" w:rsidRDefault="001650AC" w:rsidP="0041764E">
            <w:pPr>
              <w:jc w:val="right"/>
              <w:rPr>
                <w:rFonts w:ascii="Times" w:hAnsi="Times" w:cs="Times"/>
                <w:color w:val="000000"/>
              </w:rPr>
            </w:pPr>
            <w:r w:rsidRPr="00AC1E0E">
              <w:rPr>
                <w:rFonts w:ascii="Times" w:hAnsi="Times" w:cs="Times"/>
                <w:color w:val="000000"/>
              </w:rPr>
              <w:t>0.92</w:t>
            </w:r>
          </w:p>
        </w:tc>
        <w:tc>
          <w:tcPr>
            <w:tcW w:w="1300" w:type="dxa"/>
            <w:tcBorders>
              <w:top w:val="nil"/>
              <w:left w:val="nil"/>
              <w:bottom w:val="nil"/>
              <w:right w:val="nil"/>
            </w:tcBorders>
            <w:shd w:val="clear" w:color="auto" w:fill="auto"/>
            <w:noWrap/>
            <w:vAlign w:val="bottom"/>
            <w:hideMark/>
          </w:tcPr>
          <w:p w14:paraId="646A0153"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482E6650" w14:textId="77777777" w:rsidTr="0041764E">
        <w:trPr>
          <w:trHeight w:val="320"/>
        </w:trPr>
        <w:tc>
          <w:tcPr>
            <w:tcW w:w="3960" w:type="dxa"/>
            <w:tcBorders>
              <w:top w:val="nil"/>
              <w:left w:val="nil"/>
              <w:bottom w:val="nil"/>
              <w:right w:val="nil"/>
            </w:tcBorders>
            <w:shd w:val="clear" w:color="auto" w:fill="auto"/>
            <w:noWrap/>
            <w:vAlign w:val="bottom"/>
            <w:hideMark/>
          </w:tcPr>
          <w:p w14:paraId="109FC860" w14:textId="77777777" w:rsidR="001650AC" w:rsidRPr="00AC1E0E" w:rsidRDefault="001650AC" w:rsidP="0041764E">
            <w:pPr>
              <w:rPr>
                <w:rFonts w:ascii="Times" w:hAnsi="Times" w:cs="Times"/>
                <w:color w:val="000000"/>
              </w:rPr>
            </w:pPr>
            <w:r w:rsidRPr="00AC1E0E">
              <w:rPr>
                <w:rFonts w:ascii="Times" w:hAnsi="Times" w:cs="Times"/>
                <w:color w:val="000000"/>
              </w:rPr>
              <w:t>Cameroon</w:t>
            </w:r>
          </w:p>
        </w:tc>
        <w:tc>
          <w:tcPr>
            <w:tcW w:w="1860" w:type="dxa"/>
            <w:tcBorders>
              <w:top w:val="nil"/>
              <w:left w:val="nil"/>
              <w:bottom w:val="nil"/>
              <w:right w:val="nil"/>
            </w:tcBorders>
            <w:shd w:val="clear" w:color="auto" w:fill="auto"/>
            <w:noWrap/>
            <w:vAlign w:val="bottom"/>
            <w:hideMark/>
          </w:tcPr>
          <w:p w14:paraId="5CD6C2D8" w14:textId="77777777" w:rsidR="001650AC" w:rsidRPr="00AC1E0E" w:rsidRDefault="001650AC" w:rsidP="0041764E">
            <w:pPr>
              <w:jc w:val="right"/>
              <w:rPr>
                <w:rFonts w:ascii="Times" w:hAnsi="Times" w:cs="Times"/>
                <w:color w:val="000000"/>
              </w:rPr>
            </w:pPr>
            <w:r w:rsidRPr="00AC1E0E">
              <w:rPr>
                <w:rFonts w:ascii="Times" w:hAnsi="Times" w:cs="Times"/>
                <w:color w:val="000000"/>
              </w:rPr>
              <w:t>0.55</w:t>
            </w:r>
          </w:p>
        </w:tc>
        <w:tc>
          <w:tcPr>
            <w:tcW w:w="1300" w:type="dxa"/>
            <w:tcBorders>
              <w:top w:val="nil"/>
              <w:left w:val="nil"/>
              <w:bottom w:val="nil"/>
              <w:right w:val="nil"/>
            </w:tcBorders>
            <w:shd w:val="clear" w:color="auto" w:fill="auto"/>
            <w:noWrap/>
            <w:vAlign w:val="bottom"/>
            <w:hideMark/>
          </w:tcPr>
          <w:p w14:paraId="35FDCC9C" w14:textId="77777777" w:rsidR="001650AC" w:rsidRPr="00AC1E0E" w:rsidRDefault="001650AC" w:rsidP="0041764E">
            <w:pPr>
              <w:jc w:val="right"/>
              <w:rPr>
                <w:rFonts w:ascii="Times" w:hAnsi="Times" w:cs="Times"/>
                <w:color w:val="000000"/>
              </w:rPr>
            </w:pPr>
            <w:r w:rsidRPr="00AC1E0E">
              <w:rPr>
                <w:rFonts w:ascii="Times" w:hAnsi="Times" w:cs="Times"/>
                <w:color w:val="000000"/>
              </w:rPr>
              <w:t>0.44</w:t>
            </w:r>
          </w:p>
        </w:tc>
        <w:tc>
          <w:tcPr>
            <w:tcW w:w="1300" w:type="dxa"/>
            <w:tcBorders>
              <w:top w:val="nil"/>
              <w:left w:val="nil"/>
              <w:bottom w:val="nil"/>
              <w:right w:val="nil"/>
            </w:tcBorders>
            <w:shd w:val="clear" w:color="auto" w:fill="auto"/>
            <w:noWrap/>
            <w:vAlign w:val="bottom"/>
            <w:hideMark/>
          </w:tcPr>
          <w:p w14:paraId="649F44FA" w14:textId="77777777" w:rsidR="001650AC" w:rsidRPr="00AC1E0E" w:rsidRDefault="001650AC" w:rsidP="0041764E">
            <w:pPr>
              <w:jc w:val="right"/>
              <w:rPr>
                <w:rFonts w:ascii="Times" w:hAnsi="Times" w:cs="Times"/>
                <w:color w:val="000000"/>
              </w:rPr>
            </w:pPr>
            <w:r w:rsidRPr="00AC1E0E">
              <w:rPr>
                <w:rFonts w:ascii="Times" w:hAnsi="Times" w:cs="Times"/>
                <w:color w:val="000000"/>
              </w:rPr>
              <w:t>0.69</w:t>
            </w:r>
          </w:p>
        </w:tc>
        <w:tc>
          <w:tcPr>
            <w:tcW w:w="1300" w:type="dxa"/>
            <w:tcBorders>
              <w:top w:val="nil"/>
              <w:left w:val="nil"/>
              <w:bottom w:val="nil"/>
              <w:right w:val="nil"/>
            </w:tcBorders>
            <w:shd w:val="clear" w:color="auto" w:fill="auto"/>
            <w:noWrap/>
            <w:vAlign w:val="bottom"/>
            <w:hideMark/>
          </w:tcPr>
          <w:p w14:paraId="4D260F86" w14:textId="77777777" w:rsidR="001650AC" w:rsidRPr="00AC1E0E" w:rsidRDefault="001650AC" w:rsidP="0041764E">
            <w:pPr>
              <w:jc w:val="right"/>
              <w:rPr>
                <w:rFonts w:ascii="Times" w:hAnsi="Times" w:cs="Times"/>
                <w:color w:val="000000"/>
              </w:rPr>
            </w:pPr>
            <w:r w:rsidRPr="00AC1E0E">
              <w:rPr>
                <w:rFonts w:ascii="Times" w:hAnsi="Times" w:cs="Times"/>
                <w:color w:val="000000"/>
              </w:rPr>
              <w:t>&lt;.0001</w:t>
            </w:r>
          </w:p>
        </w:tc>
      </w:tr>
      <w:tr w:rsidR="001650AC" w:rsidRPr="000F6B2B" w14:paraId="52E287FD" w14:textId="77777777" w:rsidTr="0041764E">
        <w:trPr>
          <w:trHeight w:val="320"/>
        </w:trPr>
        <w:tc>
          <w:tcPr>
            <w:tcW w:w="3960" w:type="dxa"/>
            <w:tcBorders>
              <w:top w:val="nil"/>
              <w:left w:val="nil"/>
              <w:bottom w:val="nil"/>
              <w:right w:val="nil"/>
            </w:tcBorders>
            <w:shd w:val="clear" w:color="auto" w:fill="auto"/>
            <w:noWrap/>
            <w:vAlign w:val="bottom"/>
            <w:hideMark/>
          </w:tcPr>
          <w:p w14:paraId="3717F4B6" w14:textId="77777777" w:rsidR="001650AC" w:rsidRPr="00AC1E0E" w:rsidRDefault="001650AC" w:rsidP="0041764E">
            <w:pPr>
              <w:rPr>
                <w:rFonts w:ascii="Times" w:hAnsi="Times" w:cs="Times"/>
                <w:color w:val="000000"/>
              </w:rPr>
            </w:pPr>
            <w:r w:rsidRPr="00AC1E0E">
              <w:rPr>
                <w:rFonts w:ascii="Times" w:hAnsi="Times" w:cs="Times"/>
                <w:color w:val="000000"/>
              </w:rPr>
              <w:t>Central African Republic</w:t>
            </w:r>
          </w:p>
        </w:tc>
        <w:tc>
          <w:tcPr>
            <w:tcW w:w="1860" w:type="dxa"/>
            <w:tcBorders>
              <w:top w:val="nil"/>
              <w:left w:val="nil"/>
              <w:bottom w:val="nil"/>
              <w:right w:val="nil"/>
            </w:tcBorders>
            <w:shd w:val="clear" w:color="auto" w:fill="auto"/>
            <w:noWrap/>
            <w:vAlign w:val="bottom"/>
            <w:hideMark/>
          </w:tcPr>
          <w:p w14:paraId="2D13C84E"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hideMark/>
          </w:tcPr>
          <w:p w14:paraId="6AF8182C" w14:textId="77777777" w:rsidR="001650AC" w:rsidRPr="00AC1E0E" w:rsidRDefault="001650AC" w:rsidP="0041764E">
            <w:pPr>
              <w:jc w:val="right"/>
              <w:rPr>
                <w:rFonts w:ascii="Times" w:hAnsi="Times" w:cs="Times"/>
                <w:color w:val="000000"/>
              </w:rPr>
            </w:pPr>
            <w:r w:rsidRPr="00AC1E0E">
              <w:rPr>
                <w:rFonts w:ascii="Times" w:hAnsi="Times" w:cs="Times"/>
                <w:color w:val="000000"/>
              </w:rPr>
              <w:t>0.50</w:t>
            </w:r>
          </w:p>
        </w:tc>
        <w:tc>
          <w:tcPr>
            <w:tcW w:w="1300" w:type="dxa"/>
            <w:tcBorders>
              <w:top w:val="nil"/>
              <w:left w:val="nil"/>
              <w:bottom w:val="nil"/>
              <w:right w:val="nil"/>
            </w:tcBorders>
            <w:shd w:val="clear" w:color="auto" w:fill="auto"/>
            <w:noWrap/>
            <w:vAlign w:val="bottom"/>
            <w:hideMark/>
          </w:tcPr>
          <w:p w14:paraId="4AC446E5" w14:textId="77777777" w:rsidR="001650AC" w:rsidRPr="00AC1E0E" w:rsidRDefault="001650AC" w:rsidP="0041764E">
            <w:pPr>
              <w:jc w:val="right"/>
              <w:rPr>
                <w:rFonts w:ascii="Times" w:hAnsi="Times" w:cs="Times"/>
                <w:color w:val="000000"/>
              </w:rPr>
            </w:pPr>
            <w:r w:rsidRPr="00AC1E0E">
              <w:rPr>
                <w:rFonts w:ascii="Times" w:hAnsi="Times" w:cs="Times"/>
                <w:color w:val="000000"/>
              </w:rPr>
              <w:t>0.91</w:t>
            </w:r>
          </w:p>
        </w:tc>
        <w:tc>
          <w:tcPr>
            <w:tcW w:w="1300" w:type="dxa"/>
            <w:tcBorders>
              <w:top w:val="nil"/>
              <w:left w:val="nil"/>
              <w:bottom w:val="nil"/>
              <w:right w:val="nil"/>
            </w:tcBorders>
            <w:shd w:val="clear" w:color="auto" w:fill="auto"/>
            <w:noWrap/>
            <w:vAlign w:val="bottom"/>
            <w:hideMark/>
          </w:tcPr>
          <w:p w14:paraId="66E0A338"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45EA109B" w14:textId="77777777" w:rsidTr="0041764E">
        <w:trPr>
          <w:trHeight w:val="320"/>
        </w:trPr>
        <w:tc>
          <w:tcPr>
            <w:tcW w:w="3960" w:type="dxa"/>
            <w:tcBorders>
              <w:top w:val="nil"/>
              <w:left w:val="nil"/>
              <w:bottom w:val="nil"/>
              <w:right w:val="nil"/>
            </w:tcBorders>
            <w:shd w:val="clear" w:color="auto" w:fill="auto"/>
            <w:noWrap/>
            <w:vAlign w:val="bottom"/>
          </w:tcPr>
          <w:p w14:paraId="5787DD49" w14:textId="77777777" w:rsidR="001650AC" w:rsidRPr="00AC1E0E" w:rsidRDefault="001650AC" w:rsidP="0041764E">
            <w:pPr>
              <w:rPr>
                <w:rFonts w:ascii="Times" w:hAnsi="Times" w:cs="Times"/>
                <w:color w:val="000000"/>
              </w:rPr>
            </w:pPr>
            <w:r w:rsidRPr="00AC1E0E">
              <w:rPr>
                <w:rFonts w:ascii="Times" w:hAnsi="Times" w:cs="Times"/>
                <w:color w:val="000000"/>
              </w:rPr>
              <w:t>Chad</w:t>
            </w:r>
          </w:p>
        </w:tc>
        <w:tc>
          <w:tcPr>
            <w:tcW w:w="1860" w:type="dxa"/>
            <w:tcBorders>
              <w:top w:val="nil"/>
              <w:left w:val="nil"/>
              <w:bottom w:val="nil"/>
              <w:right w:val="nil"/>
            </w:tcBorders>
            <w:shd w:val="clear" w:color="auto" w:fill="auto"/>
            <w:noWrap/>
            <w:vAlign w:val="bottom"/>
          </w:tcPr>
          <w:p w14:paraId="12411456"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tcPr>
          <w:p w14:paraId="65B5E069" w14:textId="77777777" w:rsidR="001650AC" w:rsidRPr="00AC1E0E" w:rsidRDefault="001650AC" w:rsidP="0041764E">
            <w:pPr>
              <w:jc w:val="right"/>
              <w:rPr>
                <w:rFonts w:ascii="Times" w:hAnsi="Times" w:cs="Times"/>
                <w:color w:val="000000"/>
              </w:rPr>
            </w:pPr>
            <w:r w:rsidRPr="00AC1E0E">
              <w:rPr>
                <w:rFonts w:ascii="Times" w:hAnsi="Times" w:cs="Times"/>
                <w:color w:val="000000"/>
              </w:rPr>
              <w:t>0.49</w:t>
            </w:r>
          </w:p>
        </w:tc>
        <w:tc>
          <w:tcPr>
            <w:tcW w:w="1300" w:type="dxa"/>
            <w:tcBorders>
              <w:top w:val="nil"/>
              <w:left w:val="nil"/>
              <w:bottom w:val="nil"/>
              <w:right w:val="nil"/>
            </w:tcBorders>
            <w:shd w:val="clear" w:color="auto" w:fill="auto"/>
            <w:noWrap/>
            <w:vAlign w:val="bottom"/>
          </w:tcPr>
          <w:p w14:paraId="0D6F0CB1" w14:textId="77777777" w:rsidR="001650AC" w:rsidRPr="00AC1E0E" w:rsidRDefault="001650AC" w:rsidP="0041764E">
            <w:pPr>
              <w:jc w:val="right"/>
              <w:rPr>
                <w:rFonts w:ascii="Times" w:hAnsi="Times" w:cs="Times"/>
                <w:color w:val="000000"/>
              </w:rPr>
            </w:pPr>
            <w:r w:rsidRPr="00AC1E0E">
              <w:rPr>
                <w:rFonts w:ascii="Times" w:hAnsi="Times" w:cs="Times"/>
                <w:color w:val="000000"/>
              </w:rPr>
              <w:t>0.92</w:t>
            </w:r>
          </w:p>
        </w:tc>
        <w:tc>
          <w:tcPr>
            <w:tcW w:w="1300" w:type="dxa"/>
            <w:tcBorders>
              <w:top w:val="nil"/>
              <w:left w:val="nil"/>
              <w:bottom w:val="nil"/>
              <w:right w:val="nil"/>
            </w:tcBorders>
            <w:shd w:val="clear" w:color="auto" w:fill="auto"/>
            <w:noWrap/>
            <w:vAlign w:val="bottom"/>
          </w:tcPr>
          <w:p w14:paraId="78468F08"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4D367E8A" w14:textId="77777777" w:rsidTr="0041764E">
        <w:trPr>
          <w:trHeight w:val="320"/>
        </w:trPr>
        <w:tc>
          <w:tcPr>
            <w:tcW w:w="3960" w:type="dxa"/>
            <w:tcBorders>
              <w:top w:val="nil"/>
              <w:left w:val="nil"/>
              <w:bottom w:val="nil"/>
              <w:right w:val="nil"/>
            </w:tcBorders>
            <w:shd w:val="clear" w:color="auto" w:fill="auto"/>
            <w:noWrap/>
            <w:vAlign w:val="bottom"/>
          </w:tcPr>
          <w:p w14:paraId="3F8BD6F6" w14:textId="77777777" w:rsidR="001650AC" w:rsidRPr="00AC1E0E" w:rsidRDefault="001650AC" w:rsidP="0041764E">
            <w:pPr>
              <w:rPr>
                <w:rFonts w:ascii="Times" w:hAnsi="Times" w:cs="Times"/>
                <w:color w:val="000000"/>
              </w:rPr>
            </w:pPr>
            <w:r w:rsidRPr="00AC1E0E">
              <w:rPr>
                <w:rFonts w:ascii="Times" w:hAnsi="Times" w:cs="Times"/>
                <w:color w:val="000000"/>
              </w:rPr>
              <w:t>Congo</w:t>
            </w:r>
          </w:p>
        </w:tc>
        <w:tc>
          <w:tcPr>
            <w:tcW w:w="1860" w:type="dxa"/>
            <w:tcBorders>
              <w:top w:val="nil"/>
              <w:left w:val="nil"/>
              <w:bottom w:val="nil"/>
              <w:right w:val="nil"/>
            </w:tcBorders>
            <w:shd w:val="clear" w:color="auto" w:fill="auto"/>
            <w:noWrap/>
            <w:vAlign w:val="bottom"/>
          </w:tcPr>
          <w:p w14:paraId="72C26E3C" w14:textId="77777777" w:rsidR="001650AC" w:rsidRPr="00AC1E0E" w:rsidRDefault="001650AC" w:rsidP="0041764E">
            <w:pPr>
              <w:jc w:val="right"/>
              <w:rPr>
                <w:rFonts w:ascii="Times" w:hAnsi="Times" w:cs="Times"/>
                <w:color w:val="000000"/>
              </w:rPr>
            </w:pPr>
            <w:r w:rsidRPr="00AC1E0E">
              <w:rPr>
                <w:rFonts w:ascii="Times" w:hAnsi="Times" w:cs="Times"/>
                <w:color w:val="000000"/>
              </w:rPr>
              <w:t>0.67</w:t>
            </w:r>
          </w:p>
        </w:tc>
        <w:tc>
          <w:tcPr>
            <w:tcW w:w="1300" w:type="dxa"/>
            <w:tcBorders>
              <w:top w:val="nil"/>
              <w:left w:val="nil"/>
              <w:bottom w:val="nil"/>
              <w:right w:val="nil"/>
            </w:tcBorders>
            <w:shd w:val="clear" w:color="auto" w:fill="auto"/>
            <w:noWrap/>
            <w:vAlign w:val="bottom"/>
          </w:tcPr>
          <w:p w14:paraId="280BEFF4" w14:textId="77777777" w:rsidR="001650AC" w:rsidRPr="00AC1E0E" w:rsidRDefault="001650AC" w:rsidP="0041764E">
            <w:pPr>
              <w:jc w:val="right"/>
              <w:rPr>
                <w:rFonts w:ascii="Times" w:hAnsi="Times" w:cs="Times"/>
                <w:color w:val="000000"/>
              </w:rPr>
            </w:pPr>
            <w:r w:rsidRPr="00AC1E0E">
              <w:rPr>
                <w:rFonts w:ascii="Times" w:hAnsi="Times" w:cs="Times"/>
                <w:color w:val="000000"/>
              </w:rPr>
              <w:t>0.49</w:t>
            </w:r>
          </w:p>
        </w:tc>
        <w:tc>
          <w:tcPr>
            <w:tcW w:w="1300" w:type="dxa"/>
            <w:tcBorders>
              <w:top w:val="nil"/>
              <w:left w:val="nil"/>
              <w:bottom w:val="nil"/>
              <w:right w:val="nil"/>
            </w:tcBorders>
            <w:shd w:val="clear" w:color="auto" w:fill="auto"/>
            <w:noWrap/>
            <w:vAlign w:val="bottom"/>
          </w:tcPr>
          <w:p w14:paraId="6D013CBA" w14:textId="77777777" w:rsidR="001650AC" w:rsidRPr="00AC1E0E" w:rsidRDefault="001650AC" w:rsidP="0041764E">
            <w:pPr>
              <w:jc w:val="right"/>
              <w:rPr>
                <w:rFonts w:ascii="Times" w:hAnsi="Times" w:cs="Times"/>
                <w:color w:val="000000"/>
              </w:rPr>
            </w:pPr>
            <w:r w:rsidRPr="00AC1E0E">
              <w:rPr>
                <w:rFonts w:ascii="Times" w:hAnsi="Times" w:cs="Times"/>
                <w:color w:val="000000"/>
              </w:rPr>
              <w:t>0.91</w:t>
            </w:r>
          </w:p>
        </w:tc>
        <w:tc>
          <w:tcPr>
            <w:tcW w:w="1300" w:type="dxa"/>
            <w:tcBorders>
              <w:top w:val="nil"/>
              <w:left w:val="nil"/>
              <w:bottom w:val="nil"/>
              <w:right w:val="nil"/>
            </w:tcBorders>
            <w:shd w:val="clear" w:color="auto" w:fill="auto"/>
            <w:noWrap/>
            <w:vAlign w:val="bottom"/>
          </w:tcPr>
          <w:p w14:paraId="6383AAA6" w14:textId="77777777" w:rsidR="001650AC" w:rsidRPr="00AC1E0E" w:rsidRDefault="001650AC" w:rsidP="0041764E">
            <w:pPr>
              <w:jc w:val="right"/>
              <w:rPr>
                <w:rFonts w:ascii="Times" w:hAnsi="Times" w:cs="Times"/>
                <w:color w:val="000000"/>
              </w:rPr>
            </w:pPr>
            <w:r w:rsidRPr="00AC1E0E">
              <w:rPr>
                <w:rFonts w:ascii="Times" w:hAnsi="Times" w:cs="Times"/>
                <w:color w:val="000000"/>
              </w:rPr>
              <w:t>0.01</w:t>
            </w:r>
          </w:p>
        </w:tc>
      </w:tr>
      <w:tr w:rsidR="001650AC" w:rsidRPr="000F6B2B" w14:paraId="58D43CF3" w14:textId="77777777" w:rsidTr="0041764E">
        <w:trPr>
          <w:trHeight w:val="320"/>
        </w:trPr>
        <w:tc>
          <w:tcPr>
            <w:tcW w:w="3960" w:type="dxa"/>
            <w:tcBorders>
              <w:top w:val="nil"/>
              <w:left w:val="nil"/>
              <w:bottom w:val="nil"/>
              <w:right w:val="nil"/>
            </w:tcBorders>
            <w:shd w:val="clear" w:color="auto" w:fill="auto"/>
            <w:noWrap/>
            <w:vAlign w:val="bottom"/>
          </w:tcPr>
          <w:p w14:paraId="3EA164FA" w14:textId="77777777" w:rsidR="001650AC" w:rsidRPr="00563093" w:rsidRDefault="001650AC" w:rsidP="0041764E">
            <w:pPr>
              <w:rPr>
                <w:rFonts w:ascii="Times Roman" w:hAnsi="Times Roman"/>
                <w:color w:val="000000"/>
              </w:rPr>
            </w:pPr>
            <w:r>
              <w:rPr>
                <w:rFonts w:ascii="Times Roman" w:hAnsi="Times Roman"/>
                <w:color w:val="000000"/>
              </w:rPr>
              <w:t>Congo, Dem. Rep.</w:t>
            </w:r>
          </w:p>
        </w:tc>
        <w:tc>
          <w:tcPr>
            <w:tcW w:w="1860" w:type="dxa"/>
            <w:tcBorders>
              <w:top w:val="nil"/>
              <w:left w:val="nil"/>
              <w:bottom w:val="nil"/>
              <w:right w:val="nil"/>
            </w:tcBorders>
            <w:shd w:val="clear" w:color="auto" w:fill="auto"/>
            <w:noWrap/>
            <w:vAlign w:val="bottom"/>
          </w:tcPr>
          <w:p w14:paraId="50AB936D"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614396CF" w14:textId="77777777" w:rsidR="001650AC" w:rsidRPr="000F6B2B" w:rsidRDefault="001650AC" w:rsidP="0041764E">
            <w:pPr>
              <w:jc w:val="right"/>
              <w:rPr>
                <w:rFonts w:ascii="Times" w:hAnsi="Times"/>
                <w:color w:val="000000"/>
              </w:rPr>
            </w:pPr>
            <w:r>
              <w:rPr>
                <w:rFonts w:ascii="Times" w:hAnsi="Times"/>
                <w:color w:val="000000"/>
              </w:rPr>
              <w:t>0.49</w:t>
            </w:r>
          </w:p>
        </w:tc>
        <w:tc>
          <w:tcPr>
            <w:tcW w:w="1300" w:type="dxa"/>
            <w:tcBorders>
              <w:top w:val="nil"/>
              <w:left w:val="nil"/>
              <w:bottom w:val="nil"/>
              <w:right w:val="nil"/>
            </w:tcBorders>
            <w:shd w:val="clear" w:color="auto" w:fill="auto"/>
            <w:noWrap/>
            <w:vAlign w:val="bottom"/>
          </w:tcPr>
          <w:p w14:paraId="78FD77B6"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2EE66C44"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35284059" w14:textId="77777777" w:rsidTr="0041764E">
        <w:trPr>
          <w:trHeight w:val="320"/>
        </w:trPr>
        <w:tc>
          <w:tcPr>
            <w:tcW w:w="3960" w:type="dxa"/>
            <w:tcBorders>
              <w:top w:val="nil"/>
              <w:left w:val="nil"/>
              <w:bottom w:val="nil"/>
              <w:right w:val="nil"/>
            </w:tcBorders>
            <w:shd w:val="clear" w:color="auto" w:fill="auto"/>
            <w:noWrap/>
            <w:vAlign w:val="bottom"/>
          </w:tcPr>
          <w:p w14:paraId="613324B8" w14:textId="77777777" w:rsidR="001650AC" w:rsidRPr="00563093" w:rsidRDefault="001650AC" w:rsidP="0041764E">
            <w:pPr>
              <w:rPr>
                <w:rFonts w:ascii="Times Roman" w:hAnsi="Times Roman"/>
                <w:color w:val="000000"/>
              </w:rPr>
            </w:pPr>
            <w:r>
              <w:rPr>
                <w:rFonts w:ascii="Times Roman" w:hAnsi="Times Roman"/>
                <w:color w:val="000000"/>
              </w:rPr>
              <w:t>Côte d’Ivoire</w:t>
            </w:r>
          </w:p>
        </w:tc>
        <w:tc>
          <w:tcPr>
            <w:tcW w:w="1860" w:type="dxa"/>
            <w:tcBorders>
              <w:top w:val="nil"/>
              <w:left w:val="nil"/>
              <w:bottom w:val="nil"/>
              <w:right w:val="nil"/>
            </w:tcBorders>
            <w:shd w:val="clear" w:color="auto" w:fill="auto"/>
            <w:noWrap/>
            <w:vAlign w:val="bottom"/>
          </w:tcPr>
          <w:p w14:paraId="02149D03" w14:textId="77777777" w:rsidR="001650AC" w:rsidRPr="000F6B2B" w:rsidRDefault="001650AC" w:rsidP="0041764E">
            <w:pPr>
              <w:jc w:val="right"/>
              <w:rPr>
                <w:rFonts w:ascii="Times" w:hAnsi="Times"/>
                <w:color w:val="000000"/>
              </w:rPr>
            </w:pPr>
            <w:r>
              <w:rPr>
                <w:rFonts w:ascii="Times" w:hAnsi="Times"/>
                <w:color w:val="000000"/>
              </w:rPr>
              <w:t>0.66</w:t>
            </w:r>
          </w:p>
        </w:tc>
        <w:tc>
          <w:tcPr>
            <w:tcW w:w="1300" w:type="dxa"/>
            <w:tcBorders>
              <w:top w:val="nil"/>
              <w:left w:val="nil"/>
              <w:bottom w:val="nil"/>
              <w:right w:val="nil"/>
            </w:tcBorders>
            <w:shd w:val="clear" w:color="auto" w:fill="auto"/>
            <w:noWrap/>
            <w:vAlign w:val="bottom"/>
          </w:tcPr>
          <w:p w14:paraId="6BD81A5C"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5C7823F3" w14:textId="77777777" w:rsidR="001650AC" w:rsidRPr="000F6B2B" w:rsidRDefault="001650AC" w:rsidP="0041764E">
            <w:pPr>
              <w:jc w:val="right"/>
              <w:rPr>
                <w:rFonts w:ascii="Times" w:hAnsi="Times"/>
                <w:color w:val="000000"/>
              </w:rPr>
            </w:pPr>
            <w:r>
              <w:rPr>
                <w:rFonts w:ascii="Times" w:hAnsi="Times"/>
                <w:color w:val="000000"/>
              </w:rPr>
              <w:t>0.89</w:t>
            </w:r>
          </w:p>
        </w:tc>
        <w:tc>
          <w:tcPr>
            <w:tcW w:w="1300" w:type="dxa"/>
            <w:tcBorders>
              <w:top w:val="nil"/>
              <w:left w:val="nil"/>
              <w:bottom w:val="nil"/>
              <w:right w:val="nil"/>
            </w:tcBorders>
            <w:shd w:val="clear" w:color="auto" w:fill="auto"/>
            <w:noWrap/>
            <w:vAlign w:val="bottom"/>
          </w:tcPr>
          <w:p w14:paraId="0807FAAC" w14:textId="77777777" w:rsidR="001650AC" w:rsidRPr="000F6B2B" w:rsidRDefault="001650AC" w:rsidP="0041764E">
            <w:pPr>
              <w:jc w:val="right"/>
              <w:rPr>
                <w:rFonts w:ascii="Times" w:hAnsi="Times"/>
                <w:color w:val="000000"/>
              </w:rPr>
            </w:pPr>
            <w:r>
              <w:rPr>
                <w:rFonts w:ascii="Times" w:hAnsi="Times"/>
                <w:color w:val="000000"/>
              </w:rPr>
              <w:t>0.008</w:t>
            </w:r>
          </w:p>
        </w:tc>
      </w:tr>
      <w:tr w:rsidR="001650AC" w:rsidRPr="000F6B2B" w14:paraId="13B7FB55" w14:textId="77777777" w:rsidTr="0041764E">
        <w:trPr>
          <w:trHeight w:val="320"/>
        </w:trPr>
        <w:tc>
          <w:tcPr>
            <w:tcW w:w="3960" w:type="dxa"/>
            <w:tcBorders>
              <w:top w:val="nil"/>
              <w:left w:val="nil"/>
              <w:bottom w:val="nil"/>
              <w:right w:val="nil"/>
            </w:tcBorders>
            <w:shd w:val="clear" w:color="auto" w:fill="auto"/>
            <w:noWrap/>
            <w:vAlign w:val="bottom"/>
          </w:tcPr>
          <w:p w14:paraId="64396215" w14:textId="77777777" w:rsidR="001650AC" w:rsidRPr="00563093" w:rsidRDefault="001650AC" w:rsidP="0041764E">
            <w:pPr>
              <w:rPr>
                <w:rFonts w:ascii="Times Roman" w:hAnsi="Times Roman"/>
                <w:color w:val="000000"/>
              </w:rPr>
            </w:pPr>
            <w:r>
              <w:rPr>
                <w:rFonts w:ascii="Times Roman" w:hAnsi="Times Roman"/>
                <w:color w:val="000000"/>
              </w:rPr>
              <w:t>Djibouti</w:t>
            </w:r>
          </w:p>
        </w:tc>
        <w:tc>
          <w:tcPr>
            <w:tcW w:w="1860" w:type="dxa"/>
            <w:tcBorders>
              <w:top w:val="nil"/>
              <w:left w:val="nil"/>
              <w:bottom w:val="nil"/>
              <w:right w:val="nil"/>
            </w:tcBorders>
            <w:shd w:val="clear" w:color="auto" w:fill="auto"/>
            <w:noWrap/>
            <w:vAlign w:val="bottom"/>
          </w:tcPr>
          <w:p w14:paraId="0874B1F9"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7FDC57F9"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4327E657"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6CBC6D3F"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0CC65BE1" w14:textId="77777777" w:rsidTr="0041764E">
        <w:trPr>
          <w:trHeight w:val="320"/>
        </w:trPr>
        <w:tc>
          <w:tcPr>
            <w:tcW w:w="3960" w:type="dxa"/>
            <w:tcBorders>
              <w:top w:val="nil"/>
              <w:left w:val="nil"/>
              <w:bottom w:val="nil"/>
              <w:right w:val="nil"/>
            </w:tcBorders>
            <w:shd w:val="clear" w:color="auto" w:fill="auto"/>
            <w:noWrap/>
            <w:vAlign w:val="bottom"/>
          </w:tcPr>
          <w:p w14:paraId="14319FA8" w14:textId="77777777" w:rsidR="001650AC" w:rsidRPr="00563093" w:rsidRDefault="001650AC" w:rsidP="0041764E">
            <w:pPr>
              <w:rPr>
                <w:rFonts w:ascii="Times Roman" w:hAnsi="Times Roman"/>
                <w:color w:val="000000"/>
              </w:rPr>
            </w:pPr>
            <w:r>
              <w:rPr>
                <w:rFonts w:ascii="Times Roman" w:hAnsi="Times Roman"/>
                <w:color w:val="000000"/>
              </w:rPr>
              <w:t>Dominican Republic</w:t>
            </w:r>
          </w:p>
        </w:tc>
        <w:tc>
          <w:tcPr>
            <w:tcW w:w="1860" w:type="dxa"/>
            <w:tcBorders>
              <w:top w:val="nil"/>
              <w:left w:val="nil"/>
              <w:bottom w:val="nil"/>
              <w:right w:val="nil"/>
            </w:tcBorders>
            <w:shd w:val="clear" w:color="auto" w:fill="auto"/>
            <w:noWrap/>
            <w:vAlign w:val="bottom"/>
          </w:tcPr>
          <w:p w14:paraId="4EC6B736" w14:textId="77777777" w:rsidR="001650AC" w:rsidRPr="000F6B2B" w:rsidRDefault="001650AC" w:rsidP="0041764E">
            <w:pPr>
              <w:jc w:val="right"/>
              <w:rPr>
                <w:rFonts w:ascii="Times" w:hAnsi="Times"/>
                <w:color w:val="000000"/>
              </w:rPr>
            </w:pPr>
            <w:r>
              <w:rPr>
                <w:rFonts w:ascii="Times" w:hAnsi="Times"/>
                <w:color w:val="000000"/>
              </w:rPr>
              <w:t>0.77</w:t>
            </w:r>
          </w:p>
        </w:tc>
        <w:tc>
          <w:tcPr>
            <w:tcW w:w="1300" w:type="dxa"/>
            <w:tcBorders>
              <w:top w:val="nil"/>
              <w:left w:val="nil"/>
              <w:bottom w:val="nil"/>
              <w:right w:val="nil"/>
            </w:tcBorders>
            <w:shd w:val="clear" w:color="auto" w:fill="auto"/>
            <w:noWrap/>
            <w:vAlign w:val="bottom"/>
          </w:tcPr>
          <w:p w14:paraId="386F81E3" w14:textId="77777777" w:rsidR="001650AC" w:rsidRPr="000F6B2B" w:rsidRDefault="001650AC" w:rsidP="0041764E">
            <w:pPr>
              <w:jc w:val="right"/>
              <w:rPr>
                <w:rFonts w:ascii="Times" w:hAnsi="Times"/>
                <w:color w:val="000000"/>
              </w:rPr>
            </w:pPr>
            <w:r>
              <w:rPr>
                <w:rFonts w:ascii="Times" w:hAnsi="Times"/>
                <w:color w:val="000000"/>
              </w:rPr>
              <w:t>0.58</w:t>
            </w:r>
          </w:p>
        </w:tc>
        <w:tc>
          <w:tcPr>
            <w:tcW w:w="1300" w:type="dxa"/>
            <w:tcBorders>
              <w:top w:val="nil"/>
              <w:left w:val="nil"/>
              <w:bottom w:val="nil"/>
              <w:right w:val="nil"/>
            </w:tcBorders>
            <w:shd w:val="clear" w:color="auto" w:fill="auto"/>
            <w:noWrap/>
            <w:vAlign w:val="bottom"/>
          </w:tcPr>
          <w:p w14:paraId="28D6B131" w14:textId="77777777" w:rsidR="001650AC" w:rsidRPr="000F6B2B" w:rsidRDefault="001650AC" w:rsidP="0041764E">
            <w:pPr>
              <w:jc w:val="right"/>
              <w:rPr>
                <w:rFonts w:ascii="Times" w:hAnsi="Times"/>
                <w:color w:val="000000"/>
              </w:rPr>
            </w:pPr>
            <w:r>
              <w:rPr>
                <w:rFonts w:ascii="Times" w:hAnsi="Times"/>
                <w:color w:val="000000"/>
              </w:rPr>
              <w:t>1.02</w:t>
            </w:r>
          </w:p>
        </w:tc>
        <w:tc>
          <w:tcPr>
            <w:tcW w:w="1300" w:type="dxa"/>
            <w:tcBorders>
              <w:top w:val="nil"/>
              <w:left w:val="nil"/>
              <w:bottom w:val="nil"/>
              <w:right w:val="nil"/>
            </w:tcBorders>
            <w:shd w:val="clear" w:color="auto" w:fill="auto"/>
            <w:noWrap/>
            <w:vAlign w:val="bottom"/>
          </w:tcPr>
          <w:p w14:paraId="4F586277" w14:textId="77777777" w:rsidR="001650AC" w:rsidRPr="000F6B2B" w:rsidRDefault="001650AC" w:rsidP="0041764E">
            <w:pPr>
              <w:jc w:val="right"/>
              <w:rPr>
                <w:rFonts w:ascii="Times" w:hAnsi="Times"/>
                <w:color w:val="000000"/>
              </w:rPr>
            </w:pPr>
            <w:r>
              <w:rPr>
                <w:rFonts w:ascii="Times" w:hAnsi="Times"/>
                <w:color w:val="000000"/>
              </w:rPr>
              <w:t>0.07</w:t>
            </w:r>
          </w:p>
        </w:tc>
      </w:tr>
      <w:tr w:rsidR="001650AC" w:rsidRPr="000F6B2B" w14:paraId="024131C7" w14:textId="77777777" w:rsidTr="0041764E">
        <w:trPr>
          <w:trHeight w:val="320"/>
        </w:trPr>
        <w:tc>
          <w:tcPr>
            <w:tcW w:w="3960" w:type="dxa"/>
            <w:tcBorders>
              <w:top w:val="nil"/>
              <w:left w:val="nil"/>
              <w:bottom w:val="nil"/>
              <w:right w:val="nil"/>
            </w:tcBorders>
            <w:shd w:val="clear" w:color="auto" w:fill="auto"/>
            <w:noWrap/>
            <w:vAlign w:val="bottom"/>
          </w:tcPr>
          <w:p w14:paraId="30BF88C0" w14:textId="77777777" w:rsidR="001650AC" w:rsidRPr="00563093" w:rsidRDefault="001650AC" w:rsidP="0041764E">
            <w:pPr>
              <w:rPr>
                <w:rFonts w:ascii="Times Roman" w:hAnsi="Times Roman"/>
                <w:color w:val="000000"/>
              </w:rPr>
            </w:pPr>
            <w:r>
              <w:rPr>
                <w:rFonts w:ascii="Times Roman" w:hAnsi="Times Roman"/>
                <w:color w:val="000000"/>
              </w:rPr>
              <w:t>Equatorial Guinea</w:t>
            </w:r>
          </w:p>
        </w:tc>
        <w:tc>
          <w:tcPr>
            <w:tcW w:w="1860" w:type="dxa"/>
            <w:tcBorders>
              <w:top w:val="nil"/>
              <w:left w:val="nil"/>
              <w:bottom w:val="nil"/>
              <w:right w:val="nil"/>
            </w:tcBorders>
            <w:shd w:val="clear" w:color="auto" w:fill="auto"/>
            <w:noWrap/>
            <w:vAlign w:val="bottom"/>
          </w:tcPr>
          <w:p w14:paraId="3EEE0890"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4CCB5BD8"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308F5E03"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07166C30"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0240701A" w14:textId="77777777" w:rsidTr="0041764E">
        <w:trPr>
          <w:trHeight w:val="320"/>
        </w:trPr>
        <w:tc>
          <w:tcPr>
            <w:tcW w:w="3960" w:type="dxa"/>
            <w:tcBorders>
              <w:top w:val="nil"/>
              <w:left w:val="nil"/>
              <w:bottom w:val="nil"/>
              <w:right w:val="nil"/>
            </w:tcBorders>
            <w:shd w:val="clear" w:color="auto" w:fill="auto"/>
            <w:noWrap/>
            <w:vAlign w:val="bottom"/>
          </w:tcPr>
          <w:p w14:paraId="1A1F4595" w14:textId="77777777" w:rsidR="001650AC" w:rsidRPr="00563093" w:rsidRDefault="001650AC" w:rsidP="0041764E">
            <w:pPr>
              <w:rPr>
                <w:rFonts w:ascii="Times Roman" w:hAnsi="Times Roman"/>
                <w:color w:val="000000"/>
              </w:rPr>
            </w:pPr>
            <w:r>
              <w:rPr>
                <w:rFonts w:ascii="Times Roman" w:hAnsi="Times Roman"/>
                <w:color w:val="000000"/>
              </w:rPr>
              <w:t>Eritrea</w:t>
            </w:r>
          </w:p>
        </w:tc>
        <w:tc>
          <w:tcPr>
            <w:tcW w:w="1860" w:type="dxa"/>
            <w:tcBorders>
              <w:top w:val="nil"/>
              <w:left w:val="nil"/>
              <w:bottom w:val="nil"/>
              <w:right w:val="nil"/>
            </w:tcBorders>
            <w:shd w:val="clear" w:color="auto" w:fill="auto"/>
            <w:noWrap/>
            <w:vAlign w:val="bottom"/>
          </w:tcPr>
          <w:p w14:paraId="3CBD3801"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421A44CC"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04CE1610"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71311004"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176D285F" w14:textId="77777777" w:rsidTr="0041764E">
        <w:trPr>
          <w:trHeight w:val="320"/>
        </w:trPr>
        <w:tc>
          <w:tcPr>
            <w:tcW w:w="3960" w:type="dxa"/>
            <w:tcBorders>
              <w:top w:val="nil"/>
              <w:left w:val="nil"/>
              <w:bottom w:val="nil"/>
              <w:right w:val="nil"/>
            </w:tcBorders>
            <w:shd w:val="clear" w:color="auto" w:fill="auto"/>
            <w:noWrap/>
            <w:vAlign w:val="bottom"/>
          </w:tcPr>
          <w:p w14:paraId="7D1958A7" w14:textId="77777777" w:rsidR="001650AC" w:rsidRPr="00563093" w:rsidRDefault="001650AC" w:rsidP="0041764E">
            <w:pPr>
              <w:rPr>
                <w:rFonts w:ascii="Times Roman" w:hAnsi="Times Roman"/>
                <w:color w:val="000000"/>
              </w:rPr>
            </w:pPr>
            <w:r>
              <w:rPr>
                <w:rFonts w:ascii="Times Roman" w:hAnsi="Times Roman"/>
                <w:color w:val="000000"/>
              </w:rPr>
              <w:t>Eswatini</w:t>
            </w:r>
          </w:p>
        </w:tc>
        <w:tc>
          <w:tcPr>
            <w:tcW w:w="1860" w:type="dxa"/>
            <w:tcBorders>
              <w:top w:val="nil"/>
              <w:left w:val="nil"/>
              <w:bottom w:val="nil"/>
              <w:right w:val="nil"/>
            </w:tcBorders>
            <w:shd w:val="clear" w:color="auto" w:fill="auto"/>
            <w:noWrap/>
            <w:vAlign w:val="bottom"/>
          </w:tcPr>
          <w:p w14:paraId="506AFC40"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335BFE4A"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6B372AF5" w14:textId="77777777" w:rsidR="001650AC" w:rsidRPr="000F6B2B" w:rsidRDefault="001650AC" w:rsidP="0041764E">
            <w:pPr>
              <w:jc w:val="right"/>
              <w:rPr>
                <w:rFonts w:ascii="Times" w:hAnsi="Times"/>
                <w:color w:val="000000"/>
              </w:rPr>
            </w:pPr>
            <w:r>
              <w:rPr>
                <w:rFonts w:ascii="Times" w:hAnsi="Times"/>
                <w:color w:val="000000"/>
              </w:rPr>
              <w:t>0.92</w:t>
            </w:r>
          </w:p>
        </w:tc>
        <w:tc>
          <w:tcPr>
            <w:tcW w:w="1300" w:type="dxa"/>
            <w:tcBorders>
              <w:top w:val="nil"/>
              <w:left w:val="nil"/>
              <w:bottom w:val="nil"/>
              <w:right w:val="nil"/>
            </w:tcBorders>
            <w:shd w:val="clear" w:color="auto" w:fill="auto"/>
            <w:noWrap/>
            <w:vAlign w:val="bottom"/>
          </w:tcPr>
          <w:p w14:paraId="3E77DD2F"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695FF889" w14:textId="77777777" w:rsidTr="0041764E">
        <w:trPr>
          <w:trHeight w:val="320"/>
        </w:trPr>
        <w:tc>
          <w:tcPr>
            <w:tcW w:w="3960" w:type="dxa"/>
            <w:tcBorders>
              <w:top w:val="nil"/>
              <w:left w:val="nil"/>
              <w:bottom w:val="nil"/>
              <w:right w:val="nil"/>
            </w:tcBorders>
            <w:shd w:val="clear" w:color="auto" w:fill="auto"/>
            <w:noWrap/>
            <w:vAlign w:val="bottom"/>
          </w:tcPr>
          <w:p w14:paraId="51B28540" w14:textId="77777777" w:rsidR="001650AC" w:rsidRPr="00563093" w:rsidRDefault="001650AC" w:rsidP="0041764E">
            <w:pPr>
              <w:rPr>
                <w:rFonts w:ascii="Times Roman" w:hAnsi="Times Roman"/>
                <w:color w:val="000000"/>
              </w:rPr>
            </w:pPr>
            <w:r>
              <w:rPr>
                <w:rFonts w:ascii="Times Roman" w:hAnsi="Times Roman"/>
                <w:color w:val="000000"/>
              </w:rPr>
              <w:t>Ethiopia</w:t>
            </w:r>
          </w:p>
        </w:tc>
        <w:tc>
          <w:tcPr>
            <w:tcW w:w="1860" w:type="dxa"/>
            <w:tcBorders>
              <w:top w:val="nil"/>
              <w:left w:val="nil"/>
              <w:bottom w:val="nil"/>
              <w:right w:val="nil"/>
            </w:tcBorders>
            <w:shd w:val="clear" w:color="auto" w:fill="auto"/>
            <w:noWrap/>
            <w:vAlign w:val="bottom"/>
          </w:tcPr>
          <w:p w14:paraId="48AEBFB1"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72FCC22A"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65B1AF6E" w14:textId="77777777" w:rsidR="001650AC" w:rsidRPr="000F6B2B" w:rsidRDefault="001650AC" w:rsidP="0041764E">
            <w:pPr>
              <w:jc w:val="right"/>
              <w:rPr>
                <w:rFonts w:ascii="Times" w:hAnsi="Times"/>
                <w:color w:val="000000"/>
              </w:rPr>
            </w:pPr>
            <w:r>
              <w:rPr>
                <w:rFonts w:ascii="Times" w:hAnsi="Times"/>
                <w:color w:val="000000"/>
              </w:rPr>
              <w:t>0.93</w:t>
            </w:r>
          </w:p>
        </w:tc>
        <w:tc>
          <w:tcPr>
            <w:tcW w:w="1300" w:type="dxa"/>
            <w:tcBorders>
              <w:top w:val="nil"/>
              <w:left w:val="nil"/>
              <w:bottom w:val="nil"/>
              <w:right w:val="nil"/>
            </w:tcBorders>
            <w:shd w:val="clear" w:color="auto" w:fill="auto"/>
            <w:noWrap/>
            <w:vAlign w:val="bottom"/>
          </w:tcPr>
          <w:p w14:paraId="6CA3F7A2"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21D94800" w14:textId="77777777" w:rsidTr="0041764E">
        <w:trPr>
          <w:trHeight w:val="320"/>
        </w:trPr>
        <w:tc>
          <w:tcPr>
            <w:tcW w:w="3960" w:type="dxa"/>
            <w:tcBorders>
              <w:top w:val="nil"/>
              <w:left w:val="nil"/>
              <w:bottom w:val="nil"/>
              <w:right w:val="nil"/>
            </w:tcBorders>
            <w:shd w:val="clear" w:color="auto" w:fill="auto"/>
            <w:noWrap/>
            <w:vAlign w:val="bottom"/>
          </w:tcPr>
          <w:p w14:paraId="21CE952F" w14:textId="77777777" w:rsidR="001650AC" w:rsidRPr="00563093" w:rsidRDefault="001650AC" w:rsidP="0041764E">
            <w:pPr>
              <w:rPr>
                <w:rFonts w:ascii="Times Roman" w:hAnsi="Times Roman"/>
                <w:color w:val="000000"/>
              </w:rPr>
            </w:pPr>
            <w:r>
              <w:rPr>
                <w:rFonts w:ascii="Times Roman" w:hAnsi="Times Roman"/>
                <w:color w:val="000000"/>
              </w:rPr>
              <w:t>Gabon</w:t>
            </w:r>
          </w:p>
        </w:tc>
        <w:tc>
          <w:tcPr>
            <w:tcW w:w="1860" w:type="dxa"/>
            <w:tcBorders>
              <w:top w:val="nil"/>
              <w:left w:val="nil"/>
              <w:bottom w:val="nil"/>
              <w:right w:val="nil"/>
            </w:tcBorders>
            <w:shd w:val="clear" w:color="auto" w:fill="auto"/>
            <w:noWrap/>
            <w:vAlign w:val="bottom"/>
          </w:tcPr>
          <w:p w14:paraId="0D3DF7C1"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1D566C20" w14:textId="77777777" w:rsidR="001650AC" w:rsidRPr="000F6B2B" w:rsidRDefault="001650AC" w:rsidP="0041764E">
            <w:pPr>
              <w:jc w:val="right"/>
              <w:rPr>
                <w:rFonts w:ascii="Times" w:hAnsi="Times"/>
                <w:color w:val="000000"/>
              </w:rPr>
            </w:pPr>
            <w:r>
              <w:rPr>
                <w:rFonts w:ascii="Times" w:hAnsi="Times"/>
                <w:color w:val="000000"/>
              </w:rPr>
              <w:t>0.49</w:t>
            </w:r>
          </w:p>
        </w:tc>
        <w:tc>
          <w:tcPr>
            <w:tcW w:w="1300" w:type="dxa"/>
            <w:tcBorders>
              <w:top w:val="nil"/>
              <w:left w:val="nil"/>
              <w:bottom w:val="nil"/>
              <w:right w:val="nil"/>
            </w:tcBorders>
            <w:shd w:val="clear" w:color="auto" w:fill="auto"/>
            <w:noWrap/>
            <w:vAlign w:val="bottom"/>
          </w:tcPr>
          <w:p w14:paraId="177EC645" w14:textId="77777777" w:rsidR="001650AC" w:rsidRPr="000F6B2B" w:rsidRDefault="001650AC" w:rsidP="0041764E">
            <w:pPr>
              <w:jc w:val="right"/>
              <w:rPr>
                <w:rFonts w:ascii="Times" w:hAnsi="Times"/>
                <w:color w:val="000000"/>
              </w:rPr>
            </w:pPr>
            <w:r>
              <w:rPr>
                <w:rFonts w:ascii="Times" w:hAnsi="Times"/>
                <w:color w:val="000000"/>
              </w:rPr>
              <w:t>0.90</w:t>
            </w:r>
          </w:p>
        </w:tc>
        <w:tc>
          <w:tcPr>
            <w:tcW w:w="1300" w:type="dxa"/>
            <w:tcBorders>
              <w:top w:val="nil"/>
              <w:left w:val="nil"/>
              <w:bottom w:val="nil"/>
              <w:right w:val="nil"/>
            </w:tcBorders>
            <w:shd w:val="clear" w:color="auto" w:fill="auto"/>
            <w:noWrap/>
            <w:vAlign w:val="bottom"/>
          </w:tcPr>
          <w:p w14:paraId="7588F2D8" w14:textId="77777777" w:rsidR="001650AC" w:rsidRPr="000F6B2B" w:rsidRDefault="001650AC" w:rsidP="0041764E">
            <w:pPr>
              <w:jc w:val="right"/>
              <w:rPr>
                <w:rFonts w:ascii="Times" w:hAnsi="Times"/>
                <w:color w:val="000000"/>
              </w:rPr>
            </w:pPr>
            <w:r>
              <w:rPr>
                <w:rFonts w:ascii="Times" w:hAnsi="Times"/>
                <w:color w:val="000000"/>
              </w:rPr>
              <w:t>0.009</w:t>
            </w:r>
          </w:p>
        </w:tc>
      </w:tr>
      <w:tr w:rsidR="001650AC" w:rsidRPr="000F6B2B" w14:paraId="1384A578" w14:textId="77777777" w:rsidTr="0041764E">
        <w:trPr>
          <w:trHeight w:val="320"/>
        </w:trPr>
        <w:tc>
          <w:tcPr>
            <w:tcW w:w="3960" w:type="dxa"/>
            <w:tcBorders>
              <w:top w:val="nil"/>
              <w:left w:val="nil"/>
              <w:bottom w:val="nil"/>
              <w:right w:val="nil"/>
            </w:tcBorders>
            <w:shd w:val="clear" w:color="auto" w:fill="auto"/>
            <w:noWrap/>
            <w:vAlign w:val="bottom"/>
          </w:tcPr>
          <w:p w14:paraId="27ABE179" w14:textId="77777777" w:rsidR="001650AC" w:rsidRPr="00563093" w:rsidRDefault="001650AC" w:rsidP="0041764E">
            <w:pPr>
              <w:rPr>
                <w:rFonts w:ascii="Times Roman" w:hAnsi="Times Roman"/>
                <w:color w:val="000000"/>
              </w:rPr>
            </w:pPr>
            <w:r>
              <w:rPr>
                <w:rFonts w:ascii="Times Roman" w:hAnsi="Times Roman"/>
                <w:color w:val="000000"/>
              </w:rPr>
              <w:t>Gambia</w:t>
            </w:r>
          </w:p>
        </w:tc>
        <w:tc>
          <w:tcPr>
            <w:tcW w:w="1860" w:type="dxa"/>
            <w:tcBorders>
              <w:top w:val="nil"/>
              <w:left w:val="nil"/>
              <w:bottom w:val="nil"/>
              <w:right w:val="nil"/>
            </w:tcBorders>
            <w:shd w:val="clear" w:color="auto" w:fill="auto"/>
            <w:noWrap/>
            <w:vAlign w:val="bottom"/>
          </w:tcPr>
          <w:p w14:paraId="07F59EA6"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74D408EA"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0566E535"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5773E0D1"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7AF56370" w14:textId="77777777" w:rsidTr="0041764E">
        <w:trPr>
          <w:trHeight w:val="320"/>
        </w:trPr>
        <w:tc>
          <w:tcPr>
            <w:tcW w:w="3960" w:type="dxa"/>
            <w:tcBorders>
              <w:top w:val="nil"/>
              <w:left w:val="nil"/>
              <w:bottom w:val="nil"/>
              <w:right w:val="nil"/>
            </w:tcBorders>
            <w:shd w:val="clear" w:color="auto" w:fill="auto"/>
            <w:noWrap/>
            <w:vAlign w:val="bottom"/>
          </w:tcPr>
          <w:p w14:paraId="62CCA384" w14:textId="77777777" w:rsidR="001650AC" w:rsidRPr="00563093" w:rsidRDefault="001650AC" w:rsidP="0041764E">
            <w:pPr>
              <w:rPr>
                <w:rFonts w:ascii="Times Roman" w:hAnsi="Times Roman"/>
                <w:color w:val="000000"/>
              </w:rPr>
            </w:pPr>
            <w:r>
              <w:rPr>
                <w:rFonts w:ascii="Times Roman" w:hAnsi="Times Roman"/>
                <w:color w:val="000000"/>
              </w:rPr>
              <w:t>Ghana</w:t>
            </w:r>
          </w:p>
        </w:tc>
        <w:tc>
          <w:tcPr>
            <w:tcW w:w="1860" w:type="dxa"/>
            <w:tcBorders>
              <w:top w:val="nil"/>
              <w:left w:val="nil"/>
              <w:bottom w:val="nil"/>
              <w:right w:val="nil"/>
            </w:tcBorders>
            <w:shd w:val="clear" w:color="auto" w:fill="auto"/>
            <w:noWrap/>
            <w:vAlign w:val="bottom"/>
          </w:tcPr>
          <w:p w14:paraId="5FA9DE43"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12C08BFB"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7FC6D546" w14:textId="77777777" w:rsidR="001650AC" w:rsidRPr="000F6B2B" w:rsidRDefault="001650AC" w:rsidP="0041764E">
            <w:pPr>
              <w:jc w:val="right"/>
              <w:rPr>
                <w:rFonts w:ascii="Times" w:hAnsi="Times"/>
                <w:color w:val="000000"/>
              </w:rPr>
            </w:pPr>
            <w:r>
              <w:rPr>
                <w:rFonts w:ascii="Times" w:hAnsi="Times"/>
                <w:color w:val="000000"/>
              </w:rPr>
              <w:t>0.92</w:t>
            </w:r>
          </w:p>
        </w:tc>
        <w:tc>
          <w:tcPr>
            <w:tcW w:w="1300" w:type="dxa"/>
            <w:tcBorders>
              <w:top w:val="nil"/>
              <w:left w:val="nil"/>
              <w:bottom w:val="nil"/>
              <w:right w:val="nil"/>
            </w:tcBorders>
            <w:shd w:val="clear" w:color="auto" w:fill="auto"/>
            <w:noWrap/>
            <w:vAlign w:val="bottom"/>
          </w:tcPr>
          <w:p w14:paraId="09F0EE5F"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2CE6BC5B" w14:textId="77777777" w:rsidTr="0041764E">
        <w:trPr>
          <w:trHeight w:val="320"/>
        </w:trPr>
        <w:tc>
          <w:tcPr>
            <w:tcW w:w="3960" w:type="dxa"/>
            <w:tcBorders>
              <w:top w:val="nil"/>
              <w:left w:val="nil"/>
              <w:bottom w:val="nil"/>
              <w:right w:val="nil"/>
            </w:tcBorders>
            <w:shd w:val="clear" w:color="auto" w:fill="auto"/>
            <w:noWrap/>
            <w:vAlign w:val="bottom"/>
          </w:tcPr>
          <w:p w14:paraId="32F4B0FB" w14:textId="77777777" w:rsidR="001650AC" w:rsidRPr="00563093" w:rsidRDefault="001650AC" w:rsidP="0041764E">
            <w:pPr>
              <w:rPr>
                <w:rFonts w:ascii="Times Roman" w:hAnsi="Times Roman"/>
                <w:color w:val="000000"/>
              </w:rPr>
            </w:pPr>
            <w:r>
              <w:rPr>
                <w:rFonts w:ascii="Times Roman" w:hAnsi="Times Roman"/>
                <w:color w:val="000000"/>
              </w:rPr>
              <w:t>Guinea</w:t>
            </w:r>
          </w:p>
        </w:tc>
        <w:tc>
          <w:tcPr>
            <w:tcW w:w="1860" w:type="dxa"/>
            <w:tcBorders>
              <w:top w:val="nil"/>
              <w:left w:val="nil"/>
              <w:bottom w:val="nil"/>
              <w:right w:val="nil"/>
            </w:tcBorders>
            <w:shd w:val="clear" w:color="auto" w:fill="auto"/>
            <w:noWrap/>
            <w:vAlign w:val="bottom"/>
          </w:tcPr>
          <w:p w14:paraId="7036593C" w14:textId="77777777" w:rsidR="001650AC" w:rsidRPr="000F6B2B" w:rsidRDefault="001650AC" w:rsidP="0041764E">
            <w:pPr>
              <w:jc w:val="right"/>
              <w:rPr>
                <w:rFonts w:ascii="Times" w:hAnsi="Times"/>
                <w:color w:val="000000"/>
              </w:rPr>
            </w:pPr>
            <w:r>
              <w:rPr>
                <w:rFonts w:ascii="Times" w:hAnsi="Times"/>
                <w:color w:val="000000"/>
              </w:rPr>
              <w:t>0.66</w:t>
            </w:r>
          </w:p>
        </w:tc>
        <w:tc>
          <w:tcPr>
            <w:tcW w:w="1300" w:type="dxa"/>
            <w:tcBorders>
              <w:top w:val="nil"/>
              <w:left w:val="nil"/>
              <w:bottom w:val="nil"/>
              <w:right w:val="nil"/>
            </w:tcBorders>
            <w:shd w:val="clear" w:color="auto" w:fill="auto"/>
            <w:noWrap/>
            <w:vAlign w:val="bottom"/>
          </w:tcPr>
          <w:p w14:paraId="700A3AA5"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5378C2DA" w14:textId="77777777" w:rsidR="001650AC" w:rsidRPr="000F6B2B" w:rsidRDefault="001650AC" w:rsidP="0041764E">
            <w:pPr>
              <w:jc w:val="right"/>
              <w:rPr>
                <w:rFonts w:ascii="Times" w:hAnsi="Times"/>
                <w:color w:val="000000"/>
              </w:rPr>
            </w:pPr>
            <w:r>
              <w:rPr>
                <w:rFonts w:ascii="Times" w:hAnsi="Times"/>
                <w:color w:val="000000"/>
              </w:rPr>
              <w:t>0.88</w:t>
            </w:r>
          </w:p>
        </w:tc>
        <w:tc>
          <w:tcPr>
            <w:tcW w:w="1300" w:type="dxa"/>
            <w:tcBorders>
              <w:top w:val="nil"/>
              <w:left w:val="nil"/>
              <w:bottom w:val="nil"/>
              <w:right w:val="nil"/>
            </w:tcBorders>
            <w:shd w:val="clear" w:color="auto" w:fill="auto"/>
            <w:noWrap/>
            <w:vAlign w:val="bottom"/>
          </w:tcPr>
          <w:p w14:paraId="5AD80939" w14:textId="77777777" w:rsidR="001650AC" w:rsidRPr="000F6B2B" w:rsidRDefault="001650AC" w:rsidP="0041764E">
            <w:pPr>
              <w:jc w:val="right"/>
              <w:rPr>
                <w:rFonts w:ascii="Times" w:hAnsi="Times"/>
                <w:color w:val="000000"/>
              </w:rPr>
            </w:pPr>
            <w:r>
              <w:rPr>
                <w:rFonts w:ascii="Times" w:hAnsi="Times"/>
                <w:color w:val="000000"/>
              </w:rPr>
              <w:t>0.005</w:t>
            </w:r>
          </w:p>
        </w:tc>
      </w:tr>
      <w:tr w:rsidR="001650AC" w:rsidRPr="000F6B2B" w14:paraId="4B357D6D" w14:textId="77777777" w:rsidTr="0041764E">
        <w:trPr>
          <w:trHeight w:val="320"/>
        </w:trPr>
        <w:tc>
          <w:tcPr>
            <w:tcW w:w="3960" w:type="dxa"/>
            <w:tcBorders>
              <w:top w:val="nil"/>
              <w:left w:val="nil"/>
              <w:bottom w:val="nil"/>
              <w:right w:val="nil"/>
            </w:tcBorders>
            <w:shd w:val="clear" w:color="auto" w:fill="auto"/>
            <w:noWrap/>
            <w:vAlign w:val="bottom"/>
          </w:tcPr>
          <w:p w14:paraId="2AD4B112" w14:textId="77777777" w:rsidR="001650AC" w:rsidRPr="00563093" w:rsidRDefault="001650AC" w:rsidP="0041764E">
            <w:pPr>
              <w:rPr>
                <w:rFonts w:ascii="Times Roman" w:hAnsi="Times Roman"/>
                <w:color w:val="000000"/>
              </w:rPr>
            </w:pPr>
            <w:r>
              <w:rPr>
                <w:rFonts w:ascii="Times Roman" w:hAnsi="Times Roman"/>
                <w:color w:val="000000"/>
              </w:rPr>
              <w:t>Guinea-Bissau</w:t>
            </w:r>
          </w:p>
        </w:tc>
        <w:tc>
          <w:tcPr>
            <w:tcW w:w="1860" w:type="dxa"/>
            <w:tcBorders>
              <w:top w:val="nil"/>
              <w:left w:val="nil"/>
              <w:bottom w:val="nil"/>
              <w:right w:val="nil"/>
            </w:tcBorders>
            <w:shd w:val="clear" w:color="auto" w:fill="auto"/>
            <w:noWrap/>
            <w:vAlign w:val="bottom"/>
          </w:tcPr>
          <w:p w14:paraId="3C99DA5A"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755A8E3A"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2E0F379D"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18D55549"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3D6765A0" w14:textId="77777777" w:rsidTr="0041764E">
        <w:trPr>
          <w:trHeight w:val="320"/>
        </w:trPr>
        <w:tc>
          <w:tcPr>
            <w:tcW w:w="3960" w:type="dxa"/>
            <w:tcBorders>
              <w:top w:val="nil"/>
              <w:left w:val="nil"/>
              <w:bottom w:val="nil"/>
              <w:right w:val="nil"/>
            </w:tcBorders>
            <w:shd w:val="clear" w:color="auto" w:fill="auto"/>
            <w:noWrap/>
            <w:vAlign w:val="bottom"/>
          </w:tcPr>
          <w:p w14:paraId="5E19A95E" w14:textId="77777777" w:rsidR="001650AC" w:rsidRPr="00563093" w:rsidRDefault="001650AC" w:rsidP="0041764E">
            <w:pPr>
              <w:rPr>
                <w:rFonts w:ascii="Times Roman" w:hAnsi="Times Roman"/>
                <w:color w:val="000000"/>
              </w:rPr>
            </w:pPr>
            <w:r>
              <w:rPr>
                <w:rFonts w:ascii="Times Roman" w:hAnsi="Times Roman"/>
                <w:color w:val="000000"/>
              </w:rPr>
              <w:t>Haiti</w:t>
            </w:r>
          </w:p>
        </w:tc>
        <w:tc>
          <w:tcPr>
            <w:tcW w:w="1860" w:type="dxa"/>
            <w:tcBorders>
              <w:top w:val="nil"/>
              <w:left w:val="nil"/>
              <w:bottom w:val="nil"/>
              <w:right w:val="nil"/>
            </w:tcBorders>
            <w:shd w:val="clear" w:color="auto" w:fill="auto"/>
            <w:noWrap/>
            <w:vAlign w:val="bottom"/>
          </w:tcPr>
          <w:p w14:paraId="19837522"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63316819" w14:textId="77777777" w:rsidR="001650AC" w:rsidRPr="000F6B2B" w:rsidRDefault="001650AC" w:rsidP="0041764E">
            <w:pPr>
              <w:jc w:val="right"/>
              <w:rPr>
                <w:rFonts w:ascii="Times" w:hAnsi="Times"/>
                <w:color w:val="000000"/>
              </w:rPr>
            </w:pPr>
            <w:r>
              <w:rPr>
                <w:rFonts w:ascii="Times" w:hAnsi="Times"/>
                <w:color w:val="000000"/>
              </w:rPr>
              <w:t>0.49</w:t>
            </w:r>
          </w:p>
        </w:tc>
        <w:tc>
          <w:tcPr>
            <w:tcW w:w="1300" w:type="dxa"/>
            <w:tcBorders>
              <w:top w:val="nil"/>
              <w:left w:val="nil"/>
              <w:bottom w:val="nil"/>
              <w:right w:val="nil"/>
            </w:tcBorders>
            <w:shd w:val="clear" w:color="auto" w:fill="auto"/>
            <w:noWrap/>
            <w:vAlign w:val="bottom"/>
          </w:tcPr>
          <w:p w14:paraId="7973839C" w14:textId="77777777" w:rsidR="001650AC" w:rsidRPr="000F6B2B" w:rsidRDefault="001650AC" w:rsidP="0041764E">
            <w:pPr>
              <w:jc w:val="right"/>
              <w:rPr>
                <w:rFonts w:ascii="Times" w:hAnsi="Times"/>
                <w:color w:val="000000"/>
              </w:rPr>
            </w:pPr>
            <w:r>
              <w:rPr>
                <w:rFonts w:ascii="Times" w:hAnsi="Times"/>
                <w:color w:val="000000"/>
              </w:rPr>
              <w:t>0.96</w:t>
            </w:r>
          </w:p>
        </w:tc>
        <w:tc>
          <w:tcPr>
            <w:tcW w:w="1300" w:type="dxa"/>
            <w:tcBorders>
              <w:top w:val="nil"/>
              <w:left w:val="nil"/>
              <w:bottom w:val="nil"/>
              <w:right w:val="nil"/>
            </w:tcBorders>
            <w:shd w:val="clear" w:color="auto" w:fill="auto"/>
            <w:noWrap/>
            <w:vAlign w:val="bottom"/>
          </w:tcPr>
          <w:p w14:paraId="5F8CF387" w14:textId="77777777" w:rsidR="001650AC" w:rsidRPr="000F6B2B" w:rsidRDefault="001650AC" w:rsidP="0041764E">
            <w:pPr>
              <w:jc w:val="right"/>
              <w:rPr>
                <w:rFonts w:ascii="Times" w:hAnsi="Times"/>
                <w:color w:val="000000"/>
              </w:rPr>
            </w:pPr>
            <w:r>
              <w:rPr>
                <w:rFonts w:ascii="Times" w:hAnsi="Times"/>
                <w:color w:val="000000"/>
              </w:rPr>
              <w:t>0.03</w:t>
            </w:r>
          </w:p>
        </w:tc>
      </w:tr>
      <w:tr w:rsidR="001650AC" w:rsidRPr="000F6B2B" w14:paraId="7A863564" w14:textId="77777777" w:rsidTr="0041764E">
        <w:trPr>
          <w:trHeight w:val="320"/>
        </w:trPr>
        <w:tc>
          <w:tcPr>
            <w:tcW w:w="3960" w:type="dxa"/>
            <w:tcBorders>
              <w:top w:val="nil"/>
              <w:left w:val="nil"/>
              <w:bottom w:val="nil"/>
              <w:right w:val="nil"/>
            </w:tcBorders>
            <w:shd w:val="clear" w:color="auto" w:fill="auto"/>
            <w:noWrap/>
            <w:vAlign w:val="bottom"/>
          </w:tcPr>
          <w:p w14:paraId="42B26DF6" w14:textId="77777777" w:rsidR="001650AC" w:rsidRPr="00563093" w:rsidRDefault="001650AC" w:rsidP="0041764E">
            <w:pPr>
              <w:rPr>
                <w:rFonts w:ascii="Times Roman" w:hAnsi="Times Roman"/>
                <w:color w:val="000000"/>
              </w:rPr>
            </w:pPr>
            <w:r>
              <w:rPr>
                <w:rFonts w:ascii="Times Roman" w:hAnsi="Times Roman"/>
                <w:color w:val="000000"/>
              </w:rPr>
              <w:t>Jamaica</w:t>
            </w:r>
          </w:p>
        </w:tc>
        <w:tc>
          <w:tcPr>
            <w:tcW w:w="1860" w:type="dxa"/>
            <w:tcBorders>
              <w:top w:val="nil"/>
              <w:left w:val="nil"/>
              <w:bottom w:val="nil"/>
              <w:right w:val="nil"/>
            </w:tcBorders>
            <w:shd w:val="clear" w:color="auto" w:fill="auto"/>
            <w:noWrap/>
            <w:vAlign w:val="bottom"/>
          </w:tcPr>
          <w:p w14:paraId="5231511B"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49015160"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529B9E2D"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370FF712"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24B10E0A" w14:textId="77777777" w:rsidTr="0041764E">
        <w:trPr>
          <w:trHeight w:val="320"/>
        </w:trPr>
        <w:tc>
          <w:tcPr>
            <w:tcW w:w="3960" w:type="dxa"/>
            <w:tcBorders>
              <w:top w:val="nil"/>
              <w:left w:val="nil"/>
              <w:bottom w:val="nil"/>
              <w:right w:val="nil"/>
            </w:tcBorders>
            <w:shd w:val="clear" w:color="auto" w:fill="auto"/>
            <w:noWrap/>
            <w:vAlign w:val="bottom"/>
          </w:tcPr>
          <w:p w14:paraId="09BB44F4" w14:textId="77777777" w:rsidR="001650AC" w:rsidRPr="00563093" w:rsidRDefault="001650AC" w:rsidP="0041764E">
            <w:pPr>
              <w:rPr>
                <w:rFonts w:ascii="Times Roman" w:hAnsi="Times Roman"/>
                <w:color w:val="000000"/>
              </w:rPr>
            </w:pPr>
            <w:r>
              <w:rPr>
                <w:rFonts w:ascii="Times Roman" w:hAnsi="Times Roman"/>
                <w:color w:val="000000"/>
              </w:rPr>
              <w:t>Kenya</w:t>
            </w:r>
          </w:p>
        </w:tc>
        <w:tc>
          <w:tcPr>
            <w:tcW w:w="1860" w:type="dxa"/>
            <w:tcBorders>
              <w:top w:val="nil"/>
              <w:left w:val="nil"/>
              <w:bottom w:val="nil"/>
              <w:right w:val="nil"/>
            </w:tcBorders>
            <w:shd w:val="clear" w:color="auto" w:fill="auto"/>
            <w:noWrap/>
            <w:vAlign w:val="bottom"/>
          </w:tcPr>
          <w:p w14:paraId="7050EF6C"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6BFDF792"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090F8744" w14:textId="77777777" w:rsidR="001650AC" w:rsidRPr="000F6B2B" w:rsidRDefault="001650AC" w:rsidP="0041764E">
            <w:pPr>
              <w:jc w:val="right"/>
              <w:rPr>
                <w:rFonts w:ascii="Times" w:hAnsi="Times"/>
                <w:color w:val="000000"/>
              </w:rPr>
            </w:pPr>
            <w:r>
              <w:rPr>
                <w:rFonts w:ascii="Times" w:hAnsi="Times"/>
                <w:color w:val="000000"/>
              </w:rPr>
              <w:t>0.93</w:t>
            </w:r>
          </w:p>
        </w:tc>
        <w:tc>
          <w:tcPr>
            <w:tcW w:w="1300" w:type="dxa"/>
            <w:tcBorders>
              <w:top w:val="nil"/>
              <w:left w:val="nil"/>
              <w:bottom w:val="nil"/>
              <w:right w:val="nil"/>
            </w:tcBorders>
            <w:shd w:val="clear" w:color="auto" w:fill="auto"/>
            <w:noWrap/>
            <w:vAlign w:val="bottom"/>
          </w:tcPr>
          <w:p w14:paraId="33C4EC7C"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45B86CC4" w14:textId="77777777" w:rsidTr="0041764E">
        <w:trPr>
          <w:trHeight w:val="320"/>
        </w:trPr>
        <w:tc>
          <w:tcPr>
            <w:tcW w:w="3960" w:type="dxa"/>
            <w:tcBorders>
              <w:top w:val="nil"/>
              <w:left w:val="nil"/>
              <w:bottom w:val="nil"/>
              <w:right w:val="nil"/>
            </w:tcBorders>
            <w:shd w:val="clear" w:color="auto" w:fill="auto"/>
            <w:noWrap/>
            <w:vAlign w:val="bottom"/>
          </w:tcPr>
          <w:p w14:paraId="377469EE" w14:textId="77777777" w:rsidR="001650AC" w:rsidRPr="00563093" w:rsidRDefault="001650AC" w:rsidP="0041764E">
            <w:pPr>
              <w:rPr>
                <w:rFonts w:ascii="Times Roman" w:hAnsi="Times Roman"/>
                <w:color w:val="000000"/>
              </w:rPr>
            </w:pPr>
            <w:r>
              <w:rPr>
                <w:rFonts w:ascii="Times Roman" w:hAnsi="Times Roman"/>
                <w:color w:val="000000"/>
              </w:rPr>
              <w:t>Lesotho</w:t>
            </w:r>
          </w:p>
        </w:tc>
        <w:tc>
          <w:tcPr>
            <w:tcW w:w="1860" w:type="dxa"/>
            <w:tcBorders>
              <w:top w:val="nil"/>
              <w:left w:val="nil"/>
              <w:bottom w:val="nil"/>
              <w:right w:val="nil"/>
            </w:tcBorders>
            <w:shd w:val="clear" w:color="auto" w:fill="auto"/>
            <w:noWrap/>
            <w:vAlign w:val="bottom"/>
          </w:tcPr>
          <w:p w14:paraId="08109034"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7E78CBF7" w14:textId="77777777" w:rsidR="001650AC" w:rsidRPr="000F6B2B" w:rsidRDefault="001650AC" w:rsidP="0041764E">
            <w:pPr>
              <w:jc w:val="right"/>
              <w:rPr>
                <w:rFonts w:ascii="Times" w:hAnsi="Times"/>
                <w:color w:val="000000"/>
              </w:rPr>
            </w:pPr>
            <w:r>
              <w:rPr>
                <w:rFonts w:ascii="Times" w:hAnsi="Times"/>
                <w:color w:val="000000"/>
              </w:rPr>
              <w:t>0.49</w:t>
            </w:r>
          </w:p>
        </w:tc>
        <w:tc>
          <w:tcPr>
            <w:tcW w:w="1300" w:type="dxa"/>
            <w:tcBorders>
              <w:top w:val="nil"/>
              <w:left w:val="nil"/>
              <w:bottom w:val="nil"/>
              <w:right w:val="nil"/>
            </w:tcBorders>
            <w:shd w:val="clear" w:color="auto" w:fill="auto"/>
            <w:noWrap/>
            <w:vAlign w:val="bottom"/>
          </w:tcPr>
          <w:p w14:paraId="7B35C1F5" w14:textId="77777777" w:rsidR="001650AC" w:rsidRPr="000F6B2B" w:rsidRDefault="001650AC" w:rsidP="0041764E">
            <w:pPr>
              <w:jc w:val="right"/>
              <w:rPr>
                <w:rFonts w:ascii="Times" w:hAnsi="Times"/>
                <w:color w:val="000000"/>
              </w:rPr>
            </w:pPr>
            <w:r>
              <w:rPr>
                <w:rFonts w:ascii="Times" w:hAnsi="Times"/>
                <w:color w:val="000000"/>
              </w:rPr>
              <w:t>0.90</w:t>
            </w:r>
          </w:p>
        </w:tc>
        <w:tc>
          <w:tcPr>
            <w:tcW w:w="1300" w:type="dxa"/>
            <w:tcBorders>
              <w:top w:val="nil"/>
              <w:left w:val="nil"/>
              <w:bottom w:val="nil"/>
              <w:right w:val="nil"/>
            </w:tcBorders>
            <w:shd w:val="clear" w:color="auto" w:fill="auto"/>
            <w:noWrap/>
            <w:vAlign w:val="bottom"/>
          </w:tcPr>
          <w:p w14:paraId="585EBE53" w14:textId="77777777" w:rsidR="001650AC" w:rsidRPr="000F6B2B" w:rsidRDefault="001650AC" w:rsidP="0041764E">
            <w:pPr>
              <w:jc w:val="right"/>
              <w:rPr>
                <w:rFonts w:ascii="Times" w:hAnsi="Times"/>
                <w:color w:val="000000"/>
              </w:rPr>
            </w:pPr>
            <w:r>
              <w:rPr>
                <w:rFonts w:ascii="Times" w:hAnsi="Times"/>
                <w:color w:val="000000"/>
              </w:rPr>
              <w:t>0.008</w:t>
            </w:r>
          </w:p>
        </w:tc>
      </w:tr>
      <w:tr w:rsidR="001650AC" w:rsidRPr="000F6B2B" w14:paraId="51EA534E" w14:textId="77777777" w:rsidTr="0041764E">
        <w:trPr>
          <w:trHeight w:val="320"/>
        </w:trPr>
        <w:tc>
          <w:tcPr>
            <w:tcW w:w="3960" w:type="dxa"/>
            <w:tcBorders>
              <w:top w:val="nil"/>
              <w:left w:val="nil"/>
              <w:bottom w:val="nil"/>
              <w:right w:val="nil"/>
            </w:tcBorders>
            <w:shd w:val="clear" w:color="auto" w:fill="auto"/>
            <w:noWrap/>
            <w:vAlign w:val="bottom"/>
          </w:tcPr>
          <w:p w14:paraId="4F316349" w14:textId="77777777" w:rsidR="001650AC" w:rsidRPr="00563093" w:rsidRDefault="001650AC" w:rsidP="0041764E">
            <w:pPr>
              <w:rPr>
                <w:rFonts w:ascii="Times Roman" w:hAnsi="Times Roman"/>
                <w:color w:val="000000"/>
              </w:rPr>
            </w:pPr>
            <w:r>
              <w:rPr>
                <w:rFonts w:ascii="Times Roman" w:hAnsi="Times Roman"/>
                <w:color w:val="000000"/>
              </w:rPr>
              <w:t>Liberia</w:t>
            </w:r>
          </w:p>
        </w:tc>
        <w:tc>
          <w:tcPr>
            <w:tcW w:w="1860" w:type="dxa"/>
            <w:tcBorders>
              <w:top w:val="nil"/>
              <w:left w:val="nil"/>
              <w:bottom w:val="nil"/>
              <w:right w:val="nil"/>
            </w:tcBorders>
            <w:shd w:val="clear" w:color="auto" w:fill="auto"/>
            <w:noWrap/>
            <w:vAlign w:val="bottom"/>
          </w:tcPr>
          <w:p w14:paraId="34BAB752"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7A17896C"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73FFDCC2" w14:textId="77777777" w:rsidR="001650AC" w:rsidRPr="000F6B2B" w:rsidRDefault="001650AC" w:rsidP="0041764E">
            <w:pPr>
              <w:jc w:val="right"/>
              <w:rPr>
                <w:rFonts w:ascii="Times" w:hAnsi="Times"/>
                <w:color w:val="000000"/>
              </w:rPr>
            </w:pPr>
            <w:r>
              <w:rPr>
                <w:rFonts w:ascii="Times" w:hAnsi="Times"/>
                <w:color w:val="000000"/>
              </w:rPr>
              <w:t>0.93</w:t>
            </w:r>
          </w:p>
        </w:tc>
        <w:tc>
          <w:tcPr>
            <w:tcW w:w="1300" w:type="dxa"/>
            <w:tcBorders>
              <w:top w:val="nil"/>
              <w:left w:val="nil"/>
              <w:bottom w:val="nil"/>
              <w:right w:val="nil"/>
            </w:tcBorders>
            <w:shd w:val="clear" w:color="auto" w:fill="auto"/>
            <w:noWrap/>
            <w:vAlign w:val="bottom"/>
          </w:tcPr>
          <w:p w14:paraId="39C4E74D"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16ADA3B3" w14:textId="77777777" w:rsidTr="0041764E">
        <w:trPr>
          <w:trHeight w:val="320"/>
        </w:trPr>
        <w:tc>
          <w:tcPr>
            <w:tcW w:w="3960" w:type="dxa"/>
            <w:tcBorders>
              <w:top w:val="nil"/>
              <w:left w:val="nil"/>
              <w:bottom w:val="nil"/>
              <w:right w:val="nil"/>
            </w:tcBorders>
            <w:shd w:val="clear" w:color="auto" w:fill="auto"/>
            <w:noWrap/>
            <w:vAlign w:val="bottom"/>
          </w:tcPr>
          <w:p w14:paraId="258ACB7A" w14:textId="77777777" w:rsidR="001650AC" w:rsidRPr="00563093" w:rsidRDefault="001650AC" w:rsidP="0041764E">
            <w:pPr>
              <w:rPr>
                <w:rFonts w:ascii="Times Roman" w:hAnsi="Times Roman"/>
                <w:color w:val="000000"/>
              </w:rPr>
            </w:pPr>
            <w:r>
              <w:rPr>
                <w:rFonts w:ascii="Times Roman" w:hAnsi="Times Roman"/>
                <w:color w:val="000000"/>
              </w:rPr>
              <w:t>Malawi</w:t>
            </w:r>
          </w:p>
        </w:tc>
        <w:tc>
          <w:tcPr>
            <w:tcW w:w="1860" w:type="dxa"/>
            <w:tcBorders>
              <w:top w:val="nil"/>
              <w:left w:val="nil"/>
              <w:bottom w:val="nil"/>
              <w:right w:val="nil"/>
            </w:tcBorders>
            <w:shd w:val="clear" w:color="auto" w:fill="auto"/>
            <w:noWrap/>
            <w:vAlign w:val="bottom"/>
          </w:tcPr>
          <w:p w14:paraId="58ACCFA0"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78A611D3" w14:textId="77777777" w:rsidR="001650AC" w:rsidRPr="000F6B2B" w:rsidRDefault="001650AC" w:rsidP="0041764E">
            <w:pPr>
              <w:jc w:val="right"/>
              <w:rPr>
                <w:rFonts w:ascii="Times" w:hAnsi="Times"/>
                <w:color w:val="000000"/>
              </w:rPr>
            </w:pPr>
            <w:r>
              <w:rPr>
                <w:rFonts w:ascii="Times" w:hAnsi="Times"/>
                <w:color w:val="000000"/>
              </w:rPr>
              <w:t>0.49</w:t>
            </w:r>
          </w:p>
        </w:tc>
        <w:tc>
          <w:tcPr>
            <w:tcW w:w="1300" w:type="dxa"/>
            <w:tcBorders>
              <w:top w:val="nil"/>
              <w:left w:val="nil"/>
              <w:bottom w:val="nil"/>
              <w:right w:val="nil"/>
            </w:tcBorders>
            <w:shd w:val="clear" w:color="auto" w:fill="auto"/>
            <w:noWrap/>
            <w:vAlign w:val="bottom"/>
          </w:tcPr>
          <w:p w14:paraId="1606D0A7"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1E7F5A08"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39044B08" w14:textId="77777777" w:rsidTr="0041764E">
        <w:trPr>
          <w:trHeight w:val="320"/>
        </w:trPr>
        <w:tc>
          <w:tcPr>
            <w:tcW w:w="3960" w:type="dxa"/>
            <w:tcBorders>
              <w:top w:val="nil"/>
              <w:left w:val="nil"/>
              <w:bottom w:val="nil"/>
              <w:right w:val="nil"/>
            </w:tcBorders>
            <w:shd w:val="clear" w:color="auto" w:fill="auto"/>
            <w:noWrap/>
            <w:vAlign w:val="bottom"/>
          </w:tcPr>
          <w:p w14:paraId="1E6DC5BF" w14:textId="77777777" w:rsidR="001650AC" w:rsidRPr="00563093" w:rsidRDefault="001650AC" w:rsidP="0041764E">
            <w:pPr>
              <w:rPr>
                <w:rFonts w:ascii="Times Roman" w:hAnsi="Times Roman"/>
                <w:color w:val="000000"/>
              </w:rPr>
            </w:pPr>
            <w:r>
              <w:rPr>
                <w:rFonts w:ascii="Times Roman" w:hAnsi="Times Roman"/>
                <w:color w:val="000000"/>
              </w:rPr>
              <w:t>Mozambique</w:t>
            </w:r>
          </w:p>
        </w:tc>
        <w:tc>
          <w:tcPr>
            <w:tcW w:w="1860" w:type="dxa"/>
            <w:tcBorders>
              <w:top w:val="nil"/>
              <w:left w:val="nil"/>
              <w:bottom w:val="nil"/>
              <w:right w:val="nil"/>
            </w:tcBorders>
            <w:shd w:val="clear" w:color="auto" w:fill="auto"/>
            <w:noWrap/>
            <w:vAlign w:val="bottom"/>
          </w:tcPr>
          <w:p w14:paraId="7448014E"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09671423"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527C2D80" w14:textId="77777777" w:rsidR="001650AC" w:rsidRPr="000F6B2B" w:rsidRDefault="001650AC" w:rsidP="0041764E">
            <w:pPr>
              <w:jc w:val="right"/>
              <w:rPr>
                <w:rFonts w:ascii="Times" w:hAnsi="Times"/>
                <w:color w:val="000000"/>
              </w:rPr>
            </w:pPr>
            <w:r>
              <w:rPr>
                <w:rFonts w:ascii="Times" w:hAnsi="Times"/>
                <w:color w:val="000000"/>
              </w:rPr>
              <w:t>0.93</w:t>
            </w:r>
          </w:p>
        </w:tc>
        <w:tc>
          <w:tcPr>
            <w:tcW w:w="1300" w:type="dxa"/>
            <w:tcBorders>
              <w:top w:val="nil"/>
              <w:left w:val="nil"/>
              <w:bottom w:val="nil"/>
              <w:right w:val="nil"/>
            </w:tcBorders>
            <w:shd w:val="clear" w:color="auto" w:fill="auto"/>
            <w:noWrap/>
            <w:vAlign w:val="bottom"/>
          </w:tcPr>
          <w:p w14:paraId="00EA567B"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4DF987F7" w14:textId="77777777" w:rsidTr="0041764E">
        <w:trPr>
          <w:trHeight w:val="320"/>
        </w:trPr>
        <w:tc>
          <w:tcPr>
            <w:tcW w:w="3960" w:type="dxa"/>
            <w:tcBorders>
              <w:top w:val="nil"/>
              <w:left w:val="nil"/>
              <w:bottom w:val="nil"/>
              <w:right w:val="nil"/>
            </w:tcBorders>
            <w:shd w:val="clear" w:color="auto" w:fill="auto"/>
            <w:noWrap/>
            <w:vAlign w:val="bottom"/>
          </w:tcPr>
          <w:p w14:paraId="74BF3B09" w14:textId="77777777" w:rsidR="001650AC" w:rsidRPr="00563093" w:rsidRDefault="001650AC" w:rsidP="0041764E">
            <w:pPr>
              <w:rPr>
                <w:rFonts w:ascii="Times Roman" w:hAnsi="Times Roman"/>
                <w:color w:val="000000"/>
              </w:rPr>
            </w:pPr>
            <w:r>
              <w:rPr>
                <w:rFonts w:ascii="Times Roman" w:hAnsi="Times Roman"/>
                <w:color w:val="000000"/>
              </w:rPr>
              <w:t>Namibia</w:t>
            </w:r>
          </w:p>
        </w:tc>
        <w:tc>
          <w:tcPr>
            <w:tcW w:w="1860" w:type="dxa"/>
            <w:tcBorders>
              <w:top w:val="nil"/>
              <w:left w:val="nil"/>
              <w:bottom w:val="nil"/>
              <w:right w:val="nil"/>
            </w:tcBorders>
            <w:shd w:val="clear" w:color="auto" w:fill="auto"/>
            <w:noWrap/>
            <w:vAlign w:val="bottom"/>
          </w:tcPr>
          <w:p w14:paraId="6748B85C" w14:textId="77777777" w:rsidR="001650AC" w:rsidRPr="000F6B2B" w:rsidRDefault="001650AC" w:rsidP="0041764E">
            <w:pPr>
              <w:jc w:val="right"/>
              <w:rPr>
                <w:rFonts w:ascii="Times" w:hAnsi="Times"/>
                <w:color w:val="000000"/>
              </w:rPr>
            </w:pPr>
            <w:r>
              <w:rPr>
                <w:rFonts w:ascii="Times" w:hAnsi="Times"/>
                <w:color w:val="000000"/>
              </w:rPr>
              <w:t>0.68</w:t>
            </w:r>
          </w:p>
        </w:tc>
        <w:tc>
          <w:tcPr>
            <w:tcW w:w="1300" w:type="dxa"/>
            <w:tcBorders>
              <w:top w:val="nil"/>
              <w:left w:val="nil"/>
              <w:bottom w:val="nil"/>
              <w:right w:val="nil"/>
            </w:tcBorders>
            <w:shd w:val="clear" w:color="auto" w:fill="auto"/>
            <w:noWrap/>
            <w:vAlign w:val="bottom"/>
          </w:tcPr>
          <w:p w14:paraId="6BD5976E"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7C1F5A62"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59DB5284"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7F010958" w14:textId="77777777" w:rsidTr="0041764E">
        <w:trPr>
          <w:trHeight w:val="320"/>
        </w:trPr>
        <w:tc>
          <w:tcPr>
            <w:tcW w:w="3960" w:type="dxa"/>
            <w:tcBorders>
              <w:top w:val="nil"/>
              <w:left w:val="nil"/>
              <w:bottom w:val="nil"/>
              <w:right w:val="nil"/>
            </w:tcBorders>
            <w:shd w:val="clear" w:color="auto" w:fill="auto"/>
            <w:noWrap/>
            <w:vAlign w:val="bottom"/>
          </w:tcPr>
          <w:p w14:paraId="78E1EBCA" w14:textId="77777777" w:rsidR="001650AC" w:rsidRPr="00563093" w:rsidRDefault="001650AC" w:rsidP="0041764E">
            <w:pPr>
              <w:rPr>
                <w:rFonts w:ascii="Times Roman" w:hAnsi="Times Roman"/>
                <w:color w:val="000000"/>
              </w:rPr>
            </w:pPr>
            <w:r>
              <w:rPr>
                <w:rFonts w:ascii="Times Roman" w:hAnsi="Times Roman"/>
                <w:color w:val="000000"/>
              </w:rPr>
              <w:t>Nigeria</w:t>
            </w:r>
          </w:p>
        </w:tc>
        <w:tc>
          <w:tcPr>
            <w:tcW w:w="1860" w:type="dxa"/>
            <w:tcBorders>
              <w:top w:val="nil"/>
              <w:left w:val="nil"/>
              <w:bottom w:val="nil"/>
              <w:right w:val="nil"/>
            </w:tcBorders>
            <w:shd w:val="clear" w:color="auto" w:fill="auto"/>
            <w:noWrap/>
            <w:vAlign w:val="bottom"/>
          </w:tcPr>
          <w:p w14:paraId="0E1F9527" w14:textId="77777777" w:rsidR="001650AC" w:rsidRPr="000F6B2B" w:rsidRDefault="001650AC" w:rsidP="0041764E">
            <w:pPr>
              <w:jc w:val="right"/>
              <w:rPr>
                <w:rFonts w:ascii="Times" w:hAnsi="Times"/>
                <w:color w:val="000000"/>
              </w:rPr>
            </w:pPr>
            <w:r>
              <w:rPr>
                <w:rFonts w:ascii="Times" w:hAnsi="Times"/>
                <w:color w:val="000000"/>
              </w:rPr>
              <w:t>0.73</w:t>
            </w:r>
          </w:p>
        </w:tc>
        <w:tc>
          <w:tcPr>
            <w:tcW w:w="1300" w:type="dxa"/>
            <w:tcBorders>
              <w:top w:val="nil"/>
              <w:left w:val="nil"/>
              <w:bottom w:val="nil"/>
              <w:right w:val="nil"/>
            </w:tcBorders>
            <w:shd w:val="clear" w:color="auto" w:fill="auto"/>
            <w:noWrap/>
            <w:vAlign w:val="bottom"/>
          </w:tcPr>
          <w:p w14:paraId="6CA9BAE1" w14:textId="77777777" w:rsidR="001650AC" w:rsidRPr="000F6B2B" w:rsidRDefault="001650AC" w:rsidP="0041764E">
            <w:pPr>
              <w:jc w:val="right"/>
              <w:rPr>
                <w:rFonts w:ascii="Times" w:hAnsi="Times"/>
                <w:color w:val="000000"/>
              </w:rPr>
            </w:pPr>
            <w:r>
              <w:rPr>
                <w:rFonts w:ascii="Times" w:hAnsi="Times"/>
                <w:color w:val="000000"/>
              </w:rPr>
              <w:t>0.53</w:t>
            </w:r>
          </w:p>
        </w:tc>
        <w:tc>
          <w:tcPr>
            <w:tcW w:w="1300" w:type="dxa"/>
            <w:tcBorders>
              <w:top w:val="nil"/>
              <w:left w:val="nil"/>
              <w:bottom w:val="nil"/>
              <w:right w:val="nil"/>
            </w:tcBorders>
            <w:shd w:val="clear" w:color="auto" w:fill="auto"/>
            <w:noWrap/>
            <w:vAlign w:val="bottom"/>
          </w:tcPr>
          <w:p w14:paraId="46732F0B" w14:textId="77777777" w:rsidR="001650AC" w:rsidRPr="000F6B2B" w:rsidRDefault="001650AC" w:rsidP="0041764E">
            <w:pPr>
              <w:jc w:val="right"/>
              <w:rPr>
                <w:rFonts w:ascii="Times" w:hAnsi="Times"/>
                <w:color w:val="000000"/>
              </w:rPr>
            </w:pPr>
            <w:r>
              <w:rPr>
                <w:rFonts w:ascii="Times" w:hAnsi="Times"/>
                <w:color w:val="000000"/>
              </w:rPr>
              <w:t>1.00</w:t>
            </w:r>
          </w:p>
        </w:tc>
        <w:tc>
          <w:tcPr>
            <w:tcW w:w="1300" w:type="dxa"/>
            <w:tcBorders>
              <w:top w:val="nil"/>
              <w:left w:val="nil"/>
              <w:bottom w:val="nil"/>
              <w:right w:val="nil"/>
            </w:tcBorders>
            <w:shd w:val="clear" w:color="auto" w:fill="auto"/>
            <w:noWrap/>
            <w:vAlign w:val="bottom"/>
          </w:tcPr>
          <w:p w14:paraId="4BE082A6" w14:textId="77777777" w:rsidR="001650AC" w:rsidRPr="000F6B2B" w:rsidRDefault="001650AC" w:rsidP="0041764E">
            <w:pPr>
              <w:jc w:val="right"/>
              <w:rPr>
                <w:rFonts w:ascii="Times" w:hAnsi="Times"/>
                <w:color w:val="000000"/>
              </w:rPr>
            </w:pPr>
            <w:r>
              <w:rPr>
                <w:rFonts w:ascii="Times" w:hAnsi="Times"/>
                <w:color w:val="000000"/>
              </w:rPr>
              <w:t>0.05</w:t>
            </w:r>
          </w:p>
        </w:tc>
      </w:tr>
      <w:tr w:rsidR="001650AC" w:rsidRPr="000F6B2B" w14:paraId="431332F0" w14:textId="77777777" w:rsidTr="0041764E">
        <w:trPr>
          <w:trHeight w:val="320"/>
        </w:trPr>
        <w:tc>
          <w:tcPr>
            <w:tcW w:w="3960" w:type="dxa"/>
            <w:tcBorders>
              <w:top w:val="nil"/>
              <w:left w:val="nil"/>
              <w:bottom w:val="nil"/>
              <w:right w:val="nil"/>
            </w:tcBorders>
            <w:shd w:val="clear" w:color="auto" w:fill="auto"/>
            <w:noWrap/>
            <w:vAlign w:val="bottom"/>
          </w:tcPr>
          <w:p w14:paraId="65D07C83" w14:textId="77777777" w:rsidR="001650AC" w:rsidRPr="00563093" w:rsidRDefault="001650AC" w:rsidP="0041764E">
            <w:pPr>
              <w:rPr>
                <w:rFonts w:ascii="Times Roman" w:hAnsi="Times Roman"/>
                <w:color w:val="000000"/>
              </w:rPr>
            </w:pPr>
            <w:r>
              <w:rPr>
                <w:rFonts w:ascii="Times Roman" w:hAnsi="Times Roman"/>
                <w:color w:val="000000"/>
              </w:rPr>
              <w:t>Rwanda</w:t>
            </w:r>
          </w:p>
        </w:tc>
        <w:tc>
          <w:tcPr>
            <w:tcW w:w="1860" w:type="dxa"/>
            <w:tcBorders>
              <w:top w:val="nil"/>
              <w:left w:val="nil"/>
              <w:bottom w:val="nil"/>
              <w:right w:val="nil"/>
            </w:tcBorders>
            <w:shd w:val="clear" w:color="auto" w:fill="auto"/>
            <w:noWrap/>
            <w:vAlign w:val="bottom"/>
          </w:tcPr>
          <w:p w14:paraId="0A459E10" w14:textId="77777777" w:rsidR="001650AC" w:rsidRPr="000F6B2B" w:rsidRDefault="001650AC" w:rsidP="0041764E">
            <w:pPr>
              <w:jc w:val="right"/>
              <w:rPr>
                <w:rFonts w:ascii="Times" w:hAnsi="Times"/>
                <w:color w:val="000000"/>
              </w:rPr>
            </w:pPr>
            <w:r>
              <w:rPr>
                <w:rFonts w:ascii="Times" w:hAnsi="Times"/>
                <w:color w:val="000000"/>
              </w:rPr>
              <w:t>0.66</w:t>
            </w:r>
          </w:p>
        </w:tc>
        <w:tc>
          <w:tcPr>
            <w:tcW w:w="1300" w:type="dxa"/>
            <w:tcBorders>
              <w:top w:val="nil"/>
              <w:left w:val="nil"/>
              <w:bottom w:val="nil"/>
              <w:right w:val="nil"/>
            </w:tcBorders>
            <w:shd w:val="clear" w:color="auto" w:fill="auto"/>
            <w:noWrap/>
            <w:vAlign w:val="bottom"/>
          </w:tcPr>
          <w:p w14:paraId="2BCD7194"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038B033A"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07076DFD"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5C9840CF" w14:textId="77777777" w:rsidTr="0041764E">
        <w:trPr>
          <w:trHeight w:val="320"/>
        </w:trPr>
        <w:tc>
          <w:tcPr>
            <w:tcW w:w="3960" w:type="dxa"/>
            <w:tcBorders>
              <w:top w:val="nil"/>
              <w:left w:val="nil"/>
              <w:bottom w:val="nil"/>
              <w:right w:val="nil"/>
            </w:tcBorders>
            <w:shd w:val="clear" w:color="auto" w:fill="auto"/>
            <w:noWrap/>
            <w:vAlign w:val="bottom"/>
          </w:tcPr>
          <w:p w14:paraId="52960B96" w14:textId="77777777" w:rsidR="001650AC" w:rsidRPr="00563093" w:rsidRDefault="001650AC" w:rsidP="0041764E">
            <w:pPr>
              <w:rPr>
                <w:rFonts w:ascii="Times Roman" w:hAnsi="Times Roman"/>
                <w:color w:val="000000"/>
              </w:rPr>
            </w:pPr>
            <w:r>
              <w:rPr>
                <w:rFonts w:ascii="Times Roman" w:hAnsi="Times Roman"/>
                <w:color w:val="000000"/>
              </w:rPr>
              <w:lastRenderedPageBreak/>
              <w:t>Sierra Leone</w:t>
            </w:r>
          </w:p>
        </w:tc>
        <w:tc>
          <w:tcPr>
            <w:tcW w:w="1860" w:type="dxa"/>
            <w:tcBorders>
              <w:top w:val="nil"/>
              <w:left w:val="nil"/>
              <w:bottom w:val="nil"/>
              <w:right w:val="nil"/>
            </w:tcBorders>
            <w:shd w:val="clear" w:color="auto" w:fill="auto"/>
            <w:noWrap/>
            <w:vAlign w:val="bottom"/>
          </w:tcPr>
          <w:p w14:paraId="614750A2" w14:textId="77777777" w:rsidR="001650AC" w:rsidRPr="000F6B2B" w:rsidRDefault="001650AC" w:rsidP="0041764E">
            <w:pPr>
              <w:jc w:val="right"/>
              <w:rPr>
                <w:rFonts w:ascii="Times" w:hAnsi="Times"/>
                <w:color w:val="000000"/>
              </w:rPr>
            </w:pPr>
            <w:r>
              <w:rPr>
                <w:rFonts w:ascii="Times" w:hAnsi="Times"/>
                <w:color w:val="000000"/>
              </w:rPr>
              <w:t>0.69</w:t>
            </w:r>
          </w:p>
        </w:tc>
        <w:tc>
          <w:tcPr>
            <w:tcW w:w="1300" w:type="dxa"/>
            <w:tcBorders>
              <w:top w:val="nil"/>
              <w:left w:val="nil"/>
              <w:bottom w:val="nil"/>
              <w:right w:val="nil"/>
            </w:tcBorders>
            <w:shd w:val="clear" w:color="auto" w:fill="auto"/>
            <w:noWrap/>
            <w:vAlign w:val="bottom"/>
          </w:tcPr>
          <w:p w14:paraId="07ED3A36" w14:textId="77777777" w:rsidR="001650AC" w:rsidRPr="000F6B2B" w:rsidRDefault="001650AC" w:rsidP="0041764E">
            <w:pPr>
              <w:jc w:val="right"/>
              <w:rPr>
                <w:rFonts w:ascii="Times" w:hAnsi="Times"/>
                <w:color w:val="000000"/>
              </w:rPr>
            </w:pPr>
            <w:r>
              <w:rPr>
                <w:rFonts w:ascii="Times" w:hAnsi="Times"/>
                <w:color w:val="000000"/>
              </w:rPr>
              <w:t>0.51</w:t>
            </w:r>
          </w:p>
        </w:tc>
        <w:tc>
          <w:tcPr>
            <w:tcW w:w="1300" w:type="dxa"/>
            <w:tcBorders>
              <w:top w:val="nil"/>
              <w:left w:val="nil"/>
              <w:bottom w:val="nil"/>
              <w:right w:val="nil"/>
            </w:tcBorders>
            <w:shd w:val="clear" w:color="auto" w:fill="auto"/>
            <w:noWrap/>
            <w:vAlign w:val="bottom"/>
          </w:tcPr>
          <w:p w14:paraId="32DED78D" w14:textId="77777777" w:rsidR="001650AC" w:rsidRPr="000F6B2B" w:rsidRDefault="001650AC" w:rsidP="0041764E">
            <w:pPr>
              <w:jc w:val="right"/>
              <w:rPr>
                <w:rFonts w:ascii="Times" w:hAnsi="Times"/>
                <w:color w:val="000000"/>
              </w:rPr>
            </w:pPr>
            <w:r>
              <w:rPr>
                <w:rFonts w:ascii="Times" w:hAnsi="Times"/>
                <w:color w:val="000000"/>
              </w:rPr>
              <w:t>0.92</w:t>
            </w:r>
          </w:p>
        </w:tc>
        <w:tc>
          <w:tcPr>
            <w:tcW w:w="1300" w:type="dxa"/>
            <w:tcBorders>
              <w:top w:val="nil"/>
              <w:left w:val="nil"/>
              <w:bottom w:val="nil"/>
              <w:right w:val="nil"/>
            </w:tcBorders>
            <w:shd w:val="clear" w:color="auto" w:fill="auto"/>
            <w:noWrap/>
            <w:vAlign w:val="bottom"/>
          </w:tcPr>
          <w:p w14:paraId="29FFFCF6"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313DA37B" w14:textId="77777777" w:rsidTr="0041764E">
        <w:trPr>
          <w:trHeight w:val="320"/>
        </w:trPr>
        <w:tc>
          <w:tcPr>
            <w:tcW w:w="3960" w:type="dxa"/>
            <w:tcBorders>
              <w:top w:val="nil"/>
              <w:left w:val="nil"/>
              <w:bottom w:val="nil"/>
              <w:right w:val="nil"/>
            </w:tcBorders>
            <w:shd w:val="clear" w:color="auto" w:fill="auto"/>
            <w:noWrap/>
            <w:vAlign w:val="bottom"/>
          </w:tcPr>
          <w:p w14:paraId="57FB1E10" w14:textId="77777777" w:rsidR="001650AC" w:rsidRPr="00563093" w:rsidRDefault="001650AC" w:rsidP="0041764E">
            <w:pPr>
              <w:rPr>
                <w:rFonts w:ascii="Times Roman" w:hAnsi="Times Roman"/>
                <w:color w:val="000000"/>
              </w:rPr>
            </w:pPr>
            <w:r>
              <w:rPr>
                <w:rFonts w:ascii="Times Roman" w:hAnsi="Times Roman"/>
                <w:color w:val="000000"/>
              </w:rPr>
              <w:t>South Africa</w:t>
            </w:r>
          </w:p>
        </w:tc>
        <w:tc>
          <w:tcPr>
            <w:tcW w:w="1860" w:type="dxa"/>
            <w:tcBorders>
              <w:top w:val="nil"/>
              <w:left w:val="nil"/>
              <w:bottom w:val="nil"/>
              <w:right w:val="nil"/>
            </w:tcBorders>
            <w:shd w:val="clear" w:color="auto" w:fill="auto"/>
            <w:noWrap/>
            <w:vAlign w:val="bottom"/>
          </w:tcPr>
          <w:p w14:paraId="57BD35FC"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10CCED26"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20B29429"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7DEABC10"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4A3D4F94" w14:textId="77777777" w:rsidTr="0041764E">
        <w:trPr>
          <w:trHeight w:val="320"/>
        </w:trPr>
        <w:tc>
          <w:tcPr>
            <w:tcW w:w="3960" w:type="dxa"/>
            <w:tcBorders>
              <w:top w:val="nil"/>
              <w:left w:val="nil"/>
              <w:bottom w:val="nil"/>
              <w:right w:val="nil"/>
            </w:tcBorders>
            <w:shd w:val="clear" w:color="auto" w:fill="auto"/>
            <w:noWrap/>
            <w:vAlign w:val="bottom"/>
          </w:tcPr>
          <w:p w14:paraId="24B56E4B" w14:textId="77777777" w:rsidR="001650AC" w:rsidRPr="00563093" w:rsidRDefault="001650AC" w:rsidP="0041764E">
            <w:pPr>
              <w:rPr>
                <w:rFonts w:ascii="Times Roman" w:hAnsi="Times Roman"/>
                <w:color w:val="000000"/>
              </w:rPr>
            </w:pPr>
            <w:r>
              <w:rPr>
                <w:rFonts w:ascii="Times Roman" w:hAnsi="Times Roman"/>
                <w:color w:val="000000"/>
              </w:rPr>
              <w:t>South Sudan</w:t>
            </w:r>
          </w:p>
        </w:tc>
        <w:tc>
          <w:tcPr>
            <w:tcW w:w="1860" w:type="dxa"/>
            <w:tcBorders>
              <w:top w:val="nil"/>
              <w:left w:val="nil"/>
              <w:bottom w:val="nil"/>
              <w:right w:val="nil"/>
            </w:tcBorders>
            <w:shd w:val="clear" w:color="auto" w:fill="auto"/>
            <w:noWrap/>
            <w:vAlign w:val="bottom"/>
          </w:tcPr>
          <w:p w14:paraId="5F54E718"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5732783B"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463B5A95"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6E0ED63A"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0E5044C0" w14:textId="77777777" w:rsidTr="0041764E">
        <w:trPr>
          <w:trHeight w:val="320"/>
        </w:trPr>
        <w:tc>
          <w:tcPr>
            <w:tcW w:w="3960" w:type="dxa"/>
            <w:tcBorders>
              <w:top w:val="nil"/>
              <w:left w:val="nil"/>
              <w:bottom w:val="nil"/>
              <w:right w:val="nil"/>
            </w:tcBorders>
            <w:shd w:val="clear" w:color="auto" w:fill="auto"/>
            <w:noWrap/>
            <w:vAlign w:val="bottom"/>
          </w:tcPr>
          <w:p w14:paraId="2D22B8CF" w14:textId="77777777" w:rsidR="001650AC" w:rsidRPr="00563093" w:rsidRDefault="001650AC" w:rsidP="0041764E">
            <w:pPr>
              <w:rPr>
                <w:rFonts w:ascii="Times Roman" w:hAnsi="Times Roman"/>
                <w:color w:val="000000"/>
              </w:rPr>
            </w:pPr>
            <w:r>
              <w:rPr>
                <w:rFonts w:ascii="Times Roman" w:hAnsi="Times Roman"/>
                <w:color w:val="000000"/>
              </w:rPr>
              <w:t>Suriname</w:t>
            </w:r>
          </w:p>
        </w:tc>
        <w:tc>
          <w:tcPr>
            <w:tcW w:w="1860" w:type="dxa"/>
            <w:tcBorders>
              <w:top w:val="nil"/>
              <w:left w:val="nil"/>
              <w:bottom w:val="nil"/>
              <w:right w:val="nil"/>
            </w:tcBorders>
            <w:shd w:val="clear" w:color="auto" w:fill="auto"/>
            <w:noWrap/>
            <w:vAlign w:val="bottom"/>
          </w:tcPr>
          <w:p w14:paraId="2818A116"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53E89232"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1C3D73C3"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7C8ED362"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4B7C8307" w14:textId="77777777" w:rsidTr="0041764E">
        <w:trPr>
          <w:trHeight w:val="320"/>
        </w:trPr>
        <w:tc>
          <w:tcPr>
            <w:tcW w:w="3960" w:type="dxa"/>
            <w:tcBorders>
              <w:top w:val="nil"/>
              <w:left w:val="nil"/>
              <w:bottom w:val="nil"/>
              <w:right w:val="nil"/>
            </w:tcBorders>
            <w:shd w:val="clear" w:color="auto" w:fill="auto"/>
            <w:noWrap/>
            <w:vAlign w:val="bottom"/>
          </w:tcPr>
          <w:p w14:paraId="386A2DD3" w14:textId="77777777" w:rsidR="001650AC" w:rsidRPr="00563093" w:rsidRDefault="001650AC" w:rsidP="0041764E">
            <w:pPr>
              <w:rPr>
                <w:rFonts w:ascii="Times Roman" w:hAnsi="Times Roman"/>
                <w:color w:val="000000"/>
              </w:rPr>
            </w:pPr>
            <w:r>
              <w:rPr>
                <w:rFonts w:ascii="Times Roman" w:hAnsi="Times Roman"/>
                <w:color w:val="000000"/>
              </w:rPr>
              <w:t>Tanzania</w:t>
            </w:r>
          </w:p>
        </w:tc>
        <w:tc>
          <w:tcPr>
            <w:tcW w:w="1860" w:type="dxa"/>
            <w:tcBorders>
              <w:top w:val="nil"/>
              <w:left w:val="nil"/>
              <w:bottom w:val="nil"/>
              <w:right w:val="nil"/>
            </w:tcBorders>
            <w:shd w:val="clear" w:color="auto" w:fill="auto"/>
            <w:noWrap/>
            <w:vAlign w:val="bottom"/>
          </w:tcPr>
          <w:p w14:paraId="5C6CDAB5" w14:textId="77777777" w:rsidR="001650AC" w:rsidRPr="000F6B2B" w:rsidRDefault="001650AC" w:rsidP="0041764E">
            <w:pPr>
              <w:jc w:val="right"/>
              <w:rPr>
                <w:rFonts w:ascii="Times" w:hAnsi="Times"/>
                <w:color w:val="000000"/>
              </w:rPr>
            </w:pPr>
            <w:r>
              <w:rPr>
                <w:rFonts w:ascii="Times" w:hAnsi="Times"/>
                <w:color w:val="000000"/>
              </w:rPr>
              <w:t>0.73</w:t>
            </w:r>
          </w:p>
        </w:tc>
        <w:tc>
          <w:tcPr>
            <w:tcW w:w="1300" w:type="dxa"/>
            <w:tcBorders>
              <w:top w:val="nil"/>
              <w:left w:val="nil"/>
              <w:bottom w:val="nil"/>
              <w:right w:val="nil"/>
            </w:tcBorders>
            <w:shd w:val="clear" w:color="auto" w:fill="auto"/>
            <w:noWrap/>
            <w:vAlign w:val="bottom"/>
          </w:tcPr>
          <w:p w14:paraId="570F308A" w14:textId="77777777" w:rsidR="001650AC" w:rsidRPr="000F6B2B" w:rsidRDefault="001650AC" w:rsidP="0041764E">
            <w:pPr>
              <w:jc w:val="right"/>
              <w:rPr>
                <w:rFonts w:ascii="Times" w:hAnsi="Times"/>
                <w:color w:val="000000"/>
              </w:rPr>
            </w:pPr>
            <w:r>
              <w:rPr>
                <w:rFonts w:ascii="Times" w:hAnsi="Times"/>
                <w:color w:val="000000"/>
              </w:rPr>
              <w:t>0.55</w:t>
            </w:r>
          </w:p>
        </w:tc>
        <w:tc>
          <w:tcPr>
            <w:tcW w:w="1300" w:type="dxa"/>
            <w:tcBorders>
              <w:top w:val="nil"/>
              <w:left w:val="nil"/>
              <w:bottom w:val="nil"/>
              <w:right w:val="nil"/>
            </w:tcBorders>
            <w:shd w:val="clear" w:color="auto" w:fill="auto"/>
            <w:noWrap/>
            <w:vAlign w:val="bottom"/>
          </w:tcPr>
          <w:p w14:paraId="7CC5EF5A" w14:textId="77777777" w:rsidR="001650AC" w:rsidRPr="000F6B2B" w:rsidRDefault="001650AC" w:rsidP="0041764E">
            <w:pPr>
              <w:jc w:val="right"/>
              <w:rPr>
                <w:rFonts w:ascii="Times" w:hAnsi="Times"/>
                <w:color w:val="000000"/>
              </w:rPr>
            </w:pPr>
            <w:r>
              <w:rPr>
                <w:rFonts w:ascii="Times" w:hAnsi="Times"/>
                <w:color w:val="000000"/>
              </w:rPr>
              <w:t>0.96</w:t>
            </w:r>
          </w:p>
        </w:tc>
        <w:tc>
          <w:tcPr>
            <w:tcW w:w="1300" w:type="dxa"/>
            <w:tcBorders>
              <w:top w:val="nil"/>
              <w:left w:val="nil"/>
              <w:bottom w:val="nil"/>
              <w:right w:val="nil"/>
            </w:tcBorders>
            <w:shd w:val="clear" w:color="auto" w:fill="auto"/>
            <w:noWrap/>
            <w:vAlign w:val="bottom"/>
          </w:tcPr>
          <w:p w14:paraId="507C4C00" w14:textId="77777777" w:rsidR="001650AC" w:rsidRPr="000F6B2B" w:rsidRDefault="001650AC" w:rsidP="0041764E">
            <w:pPr>
              <w:jc w:val="right"/>
              <w:rPr>
                <w:rFonts w:ascii="Times" w:hAnsi="Times"/>
                <w:color w:val="000000"/>
              </w:rPr>
            </w:pPr>
            <w:r>
              <w:rPr>
                <w:rFonts w:ascii="Times" w:hAnsi="Times"/>
                <w:color w:val="000000"/>
              </w:rPr>
              <w:t>0.03</w:t>
            </w:r>
          </w:p>
        </w:tc>
      </w:tr>
      <w:tr w:rsidR="001650AC" w:rsidRPr="000F6B2B" w14:paraId="0267BBC1" w14:textId="77777777" w:rsidTr="0041764E">
        <w:trPr>
          <w:trHeight w:val="320"/>
        </w:trPr>
        <w:tc>
          <w:tcPr>
            <w:tcW w:w="3960" w:type="dxa"/>
            <w:tcBorders>
              <w:top w:val="nil"/>
              <w:left w:val="nil"/>
              <w:bottom w:val="nil"/>
              <w:right w:val="nil"/>
            </w:tcBorders>
            <w:shd w:val="clear" w:color="auto" w:fill="auto"/>
            <w:noWrap/>
            <w:vAlign w:val="bottom"/>
          </w:tcPr>
          <w:p w14:paraId="02BB7405" w14:textId="77777777" w:rsidR="001650AC" w:rsidRPr="00563093" w:rsidRDefault="001650AC" w:rsidP="0041764E">
            <w:pPr>
              <w:rPr>
                <w:rFonts w:ascii="Times Roman" w:hAnsi="Times Roman"/>
                <w:color w:val="000000"/>
              </w:rPr>
            </w:pPr>
            <w:r>
              <w:rPr>
                <w:rFonts w:ascii="Times Roman" w:hAnsi="Times Roman"/>
                <w:color w:val="000000"/>
              </w:rPr>
              <w:t>Thailand</w:t>
            </w:r>
          </w:p>
        </w:tc>
        <w:tc>
          <w:tcPr>
            <w:tcW w:w="1860" w:type="dxa"/>
            <w:tcBorders>
              <w:top w:val="nil"/>
              <w:left w:val="nil"/>
              <w:bottom w:val="nil"/>
              <w:right w:val="nil"/>
            </w:tcBorders>
            <w:shd w:val="clear" w:color="auto" w:fill="auto"/>
            <w:noWrap/>
            <w:vAlign w:val="bottom"/>
          </w:tcPr>
          <w:p w14:paraId="6C5E9A70" w14:textId="77777777" w:rsidR="001650AC" w:rsidRPr="000F6B2B" w:rsidRDefault="001650AC" w:rsidP="0041764E">
            <w:pPr>
              <w:jc w:val="right"/>
              <w:rPr>
                <w:rFonts w:ascii="Times" w:hAnsi="Times"/>
                <w:color w:val="000000"/>
              </w:rPr>
            </w:pPr>
            <w:r>
              <w:rPr>
                <w:rFonts w:ascii="Times" w:hAnsi="Times"/>
                <w:color w:val="000000"/>
              </w:rPr>
              <w:t>0.67</w:t>
            </w:r>
          </w:p>
        </w:tc>
        <w:tc>
          <w:tcPr>
            <w:tcW w:w="1300" w:type="dxa"/>
            <w:tcBorders>
              <w:top w:val="nil"/>
              <w:left w:val="nil"/>
              <w:bottom w:val="nil"/>
              <w:right w:val="nil"/>
            </w:tcBorders>
            <w:shd w:val="clear" w:color="auto" w:fill="auto"/>
            <w:noWrap/>
            <w:vAlign w:val="bottom"/>
          </w:tcPr>
          <w:p w14:paraId="0457A47E"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314E2C3F"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1F0448C0"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3D48E2D7" w14:textId="77777777" w:rsidTr="0041764E">
        <w:trPr>
          <w:trHeight w:val="320"/>
        </w:trPr>
        <w:tc>
          <w:tcPr>
            <w:tcW w:w="3960" w:type="dxa"/>
            <w:tcBorders>
              <w:top w:val="nil"/>
              <w:left w:val="nil"/>
              <w:bottom w:val="nil"/>
              <w:right w:val="nil"/>
            </w:tcBorders>
            <w:shd w:val="clear" w:color="auto" w:fill="auto"/>
            <w:noWrap/>
            <w:vAlign w:val="bottom"/>
          </w:tcPr>
          <w:p w14:paraId="609A91F6" w14:textId="77777777" w:rsidR="001650AC" w:rsidRPr="00563093" w:rsidRDefault="001650AC" w:rsidP="0041764E">
            <w:pPr>
              <w:rPr>
                <w:rFonts w:ascii="Times Roman" w:hAnsi="Times Roman"/>
                <w:color w:val="000000"/>
              </w:rPr>
            </w:pPr>
            <w:r>
              <w:rPr>
                <w:rFonts w:ascii="Times Roman" w:hAnsi="Times Roman"/>
                <w:color w:val="000000"/>
              </w:rPr>
              <w:t>Togo</w:t>
            </w:r>
          </w:p>
        </w:tc>
        <w:tc>
          <w:tcPr>
            <w:tcW w:w="1860" w:type="dxa"/>
            <w:tcBorders>
              <w:top w:val="nil"/>
              <w:left w:val="nil"/>
              <w:bottom w:val="nil"/>
              <w:right w:val="nil"/>
            </w:tcBorders>
            <w:shd w:val="clear" w:color="auto" w:fill="auto"/>
            <w:noWrap/>
            <w:vAlign w:val="bottom"/>
          </w:tcPr>
          <w:p w14:paraId="24DE62B6" w14:textId="77777777" w:rsidR="001650AC" w:rsidRPr="000F6B2B" w:rsidRDefault="001650AC" w:rsidP="0041764E">
            <w:pPr>
              <w:jc w:val="right"/>
              <w:rPr>
                <w:rFonts w:ascii="Times" w:hAnsi="Times"/>
                <w:color w:val="000000"/>
              </w:rPr>
            </w:pPr>
            <w:r>
              <w:rPr>
                <w:rFonts w:ascii="Times" w:hAnsi="Times"/>
                <w:color w:val="000000"/>
              </w:rPr>
              <w:t>0.69</w:t>
            </w:r>
          </w:p>
        </w:tc>
        <w:tc>
          <w:tcPr>
            <w:tcW w:w="1300" w:type="dxa"/>
            <w:tcBorders>
              <w:top w:val="nil"/>
              <w:left w:val="nil"/>
              <w:bottom w:val="nil"/>
              <w:right w:val="nil"/>
            </w:tcBorders>
            <w:shd w:val="clear" w:color="auto" w:fill="auto"/>
            <w:noWrap/>
            <w:vAlign w:val="bottom"/>
          </w:tcPr>
          <w:p w14:paraId="027DB085" w14:textId="77777777" w:rsidR="001650AC" w:rsidRPr="000F6B2B" w:rsidRDefault="001650AC" w:rsidP="0041764E">
            <w:pPr>
              <w:jc w:val="right"/>
              <w:rPr>
                <w:rFonts w:ascii="Times" w:hAnsi="Times"/>
                <w:color w:val="000000"/>
              </w:rPr>
            </w:pPr>
            <w:r>
              <w:rPr>
                <w:rFonts w:ascii="Times" w:hAnsi="Times"/>
                <w:color w:val="000000"/>
              </w:rPr>
              <w:t>0.50</w:t>
            </w:r>
          </w:p>
        </w:tc>
        <w:tc>
          <w:tcPr>
            <w:tcW w:w="1300" w:type="dxa"/>
            <w:tcBorders>
              <w:top w:val="nil"/>
              <w:left w:val="nil"/>
              <w:bottom w:val="nil"/>
              <w:right w:val="nil"/>
            </w:tcBorders>
            <w:shd w:val="clear" w:color="auto" w:fill="auto"/>
            <w:noWrap/>
            <w:vAlign w:val="bottom"/>
          </w:tcPr>
          <w:p w14:paraId="2AE98DF9" w14:textId="77777777" w:rsidR="001650AC" w:rsidRPr="000F6B2B" w:rsidRDefault="001650AC" w:rsidP="0041764E">
            <w:pPr>
              <w:jc w:val="right"/>
              <w:rPr>
                <w:rFonts w:ascii="Times" w:hAnsi="Times"/>
                <w:color w:val="000000"/>
              </w:rPr>
            </w:pPr>
            <w:r>
              <w:rPr>
                <w:rFonts w:ascii="Times" w:hAnsi="Times"/>
                <w:color w:val="000000"/>
              </w:rPr>
              <w:t>0.95</w:t>
            </w:r>
          </w:p>
        </w:tc>
        <w:tc>
          <w:tcPr>
            <w:tcW w:w="1300" w:type="dxa"/>
            <w:tcBorders>
              <w:top w:val="nil"/>
              <w:left w:val="nil"/>
              <w:bottom w:val="nil"/>
              <w:right w:val="nil"/>
            </w:tcBorders>
            <w:shd w:val="clear" w:color="auto" w:fill="auto"/>
            <w:noWrap/>
            <w:vAlign w:val="bottom"/>
          </w:tcPr>
          <w:p w14:paraId="5CF85104"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01E664D3" w14:textId="77777777" w:rsidTr="0041764E">
        <w:trPr>
          <w:trHeight w:val="320"/>
        </w:trPr>
        <w:tc>
          <w:tcPr>
            <w:tcW w:w="3960" w:type="dxa"/>
            <w:tcBorders>
              <w:top w:val="nil"/>
              <w:left w:val="nil"/>
              <w:bottom w:val="nil"/>
              <w:right w:val="nil"/>
            </w:tcBorders>
            <w:shd w:val="clear" w:color="auto" w:fill="auto"/>
            <w:noWrap/>
            <w:vAlign w:val="bottom"/>
          </w:tcPr>
          <w:p w14:paraId="30332A86" w14:textId="77777777" w:rsidR="001650AC" w:rsidRPr="00563093" w:rsidRDefault="001650AC" w:rsidP="0041764E">
            <w:pPr>
              <w:rPr>
                <w:rFonts w:ascii="Times Roman" w:hAnsi="Times Roman"/>
                <w:color w:val="000000"/>
              </w:rPr>
            </w:pPr>
            <w:r>
              <w:rPr>
                <w:rFonts w:ascii="Times Roman" w:hAnsi="Times Roman"/>
                <w:color w:val="000000"/>
              </w:rPr>
              <w:t>Uganda</w:t>
            </w:r>
          </w:p>
        </w:tc>
        <w:tc>
          <w:tcPr>
            <w:tcW w:w="1860" w:type="dxa"/>
            <w:tcBorders>
              <w:top w:val="nil"/>
              <w:left w:val="nil"/>
              <w:bottom w:val="nil"/>
              <w:right w:val="nil"/>
            </w:tcBorders>
            <w:shd w:val="clear" w:color="auto" w:fill="auto"/>
            <w:noWrap/>
            <w:vAlign w:val="bottom"/>
          </w:tcPr>
          <w:p w14:paraId="35F3170B" w14:textId="77777777" w:rsidR="001650AC" w:rsidRPr="000F6B2B" w:rsidRDefault="001650AC" w:rsidP="0041764E">
            <w:pPr>
              <w:jc w:val="right"/>
              <w:rPr>
                <w:rFonts w:ascii="Times" w:hAnsi="Times"/>
                <w:color w:val="000000"/>
              </w:rPr>
            </w:pPr>
            <w:r>
              <w:rPr>
                <w:rFonts w:ascii="Times" w:hAnsi="Times"/>
                <w:color w:val="000000"/>
              </w:rPr>
              <w:t>0.57</w:t>
            </w:r>
          </w:p>
        </w:tc>
        <w:tc>
          <w:tcPr>
            <w:tcW w:w="1300" w:type="dxa"/>
            <w:tcBorders>
              <w:top w:val="nil"/>
              <w:left w:val="nil"/>
              <w:bottom w:val="nil"/>
              <w:right w:val="nil"/>
            </w:tcBorders>
            <w:shd w:val="clear" w:color="auto" w:fill="auto"/>
            <w:noWrap/>
            <w:vAlign w:val="bottom"/>
          </w:tcPr>
          <w:p w14:paraId="49C7DBF5" w14:textId="77777777" w:rsidR="001650AC" w:rsidRPr="000F6B2B" w:rsidRDefault="001650AC" w:rsidP="0041764E">
            <w:pPr>
              <w:jc w:val="right"/>
              <w:rPr>
                <w:rFonts w:ascii="Times" w:hAnsi="Times"/>
                <w:color w:val="000000"/>
              </w:rPr>
            </w:pPr>
            <w:r>
              <w:rPr>
                <w:rFonts w:ascii="Times" w:hAnsi="Times"/>
                <w:color w:val="000000"/>
              </w:rPr>
              <w:t>0.42</w:t>
            </w:r>
          </w:p>
        </w:tc>
        <w:tc>
          <w:tcPr>
            <w:tcW w:w="1300" w:type="dxa"/>
            <w:tcBorders>
              <w:top w:val="nil"/>
              <w:left w:val="nil"/>
              <w:bottom w:val="nil"/>
              <w:right w:val="nil"/>
            </w:tcBorders>
            <w:shd w:val="clear" w:color="auto" w:fill="auto"/>
            <w:noWrap/>
            <w:vAlign w:val="bottom"/>
          </w:tcPr>
          <w:p w14:paraId="134E337A" w14:textId="77777777" w:rsidR="001650AC" w:rsidRPr="000F6B2B" w:rsidRDefault="001650AC" w:rsidP="0041764E">
            <w:pPr>
              <w:jc w:val="right"/>
              <w:rPr>
                <w:rFonts w:ascii="Times" w:hAnsi="Times"/>
                <w:color w:val="000000"/>
              </w:rPr>
            </w:pPr>
            <w:r>
              <w:rPr>
                <w:rFonts w:ascii="Times" w:hAnsi="Times"/>
                <w:color w:val="000000"/>
              </w:rPr>
              <w:t>0.78</w:t>
            </w:r>
          </w:p>
        </w:tc>
        <w:tc>
          <w:tcPr>
            <w:tcW w:w="1300" w:type="dxa"/>
            <w:tcBorders>
              <w:top w:val="nil"/>
              <w:left w:val="nil"/>
              <w:bottom w:val="nil"/>
              <w:right w:val="nil"/>
            </w:tcBorders>
            <w:shd w:val="clear" w:color="auto" w:fill="auto"/>
            <w:noWrap/>
            <w:vAlign w:val="bottom"/>
          </w:tcPr>
          <w:p w14:paraId="3A199142" w14:textId="77777777" w:rsidR="001650AC" w:rsidRPr="000F6B2B" w:rsidRDefault="001650AC" w:rsidP="0041764E">
            <w:pPr>
              <w:jc w:val="right"/>
              <w:rPr>
                <w:rFonts w:ascii="Times" w:hAnsi="Times"/>
                <w:color w:val="000000"/>
              </w:rPr>
            </w:pPr>
            <w:r>
              <w:rPr>
                <w:rFonts w:ascii="Times" w:hAnsi="Times"/>
                <w:color w:val="000000"/>
              </w:rPr>
              <w:t>0.0004</w:t>
            </w:r>
          </w:p>
        </w:tc>
      </w:tr>
      <w:tr w:rsidR="001650AC" w:rsidRPr="000F6B2B" w14:paraId="1ABA688D" w14:textId="77777777" w:rsidTr="0041764E">
        <w:trPr>
          <w:trHeight w:val="320"/>
        </w:trPr>
        <w:tc>
          <w:tcPr>
            <w:tcW w:w="3960" w:type="dxa"/>
            <w:tcBorders>
              <w:top w:val="nil"/>
              <w:left w:val="nil"/>
              <w:bottom w:val="nil"/>
              <w:right w:val="nil"/>
            </w:tcBorders>
            <w:shd w:val="clear" w:color="auto" w:fill="auto"/>
            <w:noWrap/>
            <w:vAlign w:val="bottom"/>
          </w:tcPr>
          <w:p w14:paraId="7EB6AFF1" w14:textId="77777777" w:rsidR="001650AC" w:rsidRPr="00563093" w:rsidRDefault="001650AC" w:rsidP="0041764E">
            <w:pPr>
              <w:rPr>
                <w:rFonts w:ascii="Times Roman" w:hAnsi="Times Roman"/>
                <w:color w:val="000000"/>
              </w:rPr>
            </w:pPr>
            <w:r>
              <w:rPr>
                <w:rFonts w:ascii="Times Roman" w:hAnsi="Times Roman"/>
                <w:color w:val="000000"/>
              </w:rPr>
              <w:t>Zambia</w:t>
            </w:r>
          </w:p>
        </w:tc>
        <w:tc>
          <w:tcPr>
            <w:tcW w:w="1860" w:type="dxa"/>
            <w:tcBorders>
              <w:top w:val="nil"/>
              <w:left w:val="nil"/>
              <w:bottom w:val="nil"/>
              <w:right w:val="nil"/>
            </w:tcBorders>
            <w:shd w:val="clear" w:color="auto" w:fill="auto"/>
            <w:noWrap/>
            <w:vAlign w:val="bottom"/>
          </w:tcPr>
          <w:p w14:paraId="4188A0B9" w14:textId="77777777" w:rsidR="001650AC" w:rsidRPr="000F6B2B" w:rsidRDefault="001650AC" w:rsidP="0041764E">
            <w:pPr>
              <w:jc w:val="right"/>
              <w:rPr>
                <w:rFonts w:ascii="Times" w:hAnsi="Times"/>
                <w:color w:val="000000"/>
              </w:rPr>
            </w:pPr>
            <w:r>
              <w:rPr>
                <w:rFonts w:ascii="Times" w:hAnsi="Times"/>
                <w:color w:val="000000"/>
              </w:rPr>
              <w:t>0.71</w:t>
            </w:r>
          </w:p>
        </w:tc>
        <w:tc>
          <w:tcPr>
            <w:tcW w:w="1300" w:type="dxa"/>
            <w:tcBorders>
              <w:top w:val="nil"/>
              <w:left w:val="nil"/>
              <w:bottom w:val="nil"/>
              <w:right w:val="nil"/>
            </w:tcBorders>
            <w:shd w:val="clear" w:color="auto" w:fill="auto"/>
            <w:noWrap/>
            <w:vAlign w:val="bottom"/>
          </w:tcPr>
          <w:p w14:paraId="318AA077" w14:textId="77777777" w:rsidR="001650AC" w:rsidRPr="000F6B2B" w:rsidRDefault="001650AC" w:rsidP="0041764E">
            <w:pPr>
              <w:jc w:val="right"/>
              <w:rPr>
                <w:rFonts w:ascii="Times" w:hAnsi="Times"/>
                <w:color w:val="000000"/>
              </w:rPr>
            </w:pPr>
            <w:r>
              <w:rPr>
                <w:rFonts w:ascii="Times" w:hAnsi="Times"/>
                <w:color w:val="000000"/>
              </w:rPr>
              <w:t>0.54</w:t>
            </w:r>
          </w:p>
        </w:tc>
        <w:tc>
          <w:tcPr>
            <w:tcW w:w="1300" w:type="dxa"/>
            <w:tcBorders>
              <w:top w:val="nil"/>
              <w:left w:val="nil"/>
              <w:bottom w:val="nil"/>
              <w:right w:val="nil"/>
            </w:tcBorders>
            <w:shd w:val="clear" w:color="auto" w:fill="auto"/>
            <w:noWrap/>
            <w:vAlign w:val="bottom"/>
          </w:tcPr>
          <w:p w14:paraId="2E3AC51B" w14:textId="77777777" w:rsidR="001650AC" w:rsidRPr="000F6B2B" w:rsidRDefault="001650AC" w:rsidP="0041764E">
            <w:pPr>
              <w:jc w:val="right"/>
              <w:rPr>
                <w:rFonts w:ascii="Times" w:hAnsi="Times"/>
                <w:color w:val="000000"/>
              </w:rPr>
            </w:pPr>
            <w:r>
              <w:rPr>
                <w:rFonts w:ascii="Times" w:hAnsi="Times"/>
                <w:color w:val="000000"/>
              </w:rPr>
              <w:t>0.93</w:t>
            </w:r>
          </w:p>
        </w:tc>
        <w:tc>
          <w:tcPr>
            <w:tcW w:w="1300" w:type="dxa"/>
            <w:tcBorders>
              <w:top w:val="nil"/>
              <w:left w:val="nil"/>
              <w:bottom w:val="nil"/>
              <w:right w:val="nil"/>
            </w:tcBorders>
            <w:shd w:val="clear" w:color="auto" w:fill="auto"/>
            <w:noWrap/>
            <w:vAlign w:val="bottom"/>
          </w:tcPr>
          <w:p w14:paraId="1FA8686A" w14:textId="77777777" w:rsidR="001650AC" w:rsidRPr="000F6B2B" w:rsidRDefault="001650AC" w:rsidP="0041764E">
            <w:pPr>
              <w:jc w:val="right"/>
              <w:rPr>
                <w:rFonts w:ascii="Times" w:hAnsi="Times"/>
                <w:color w:val="000000"/>
              </w:rPr>
            </w:pPr>
            <w:r>
              <w:rPr>
                <w:rFonts w:ascii="Times" w:hAnsi="Times"/>
                <w:color w:val="000000"/>
              </w:rPr>
              <w:t>0.01</w:t>
            </w:r>
          </w:p>
        </w:tc>
      </w:tr>
      <w:tr w:rsidR="001650AC" w:rsidRPr="000F6B2B" w14:paraId="29556C1E" w14:textId="77777777" w:rsidTr="0041764E">
        <w:trPr>
          <w:trHeight w:val="320"/>
        </w:trPr>
        <w:tc>
          <w:tcPr>
            <w:tcW w:w="3960" w:type="dxa"/>
            <w:tcBorders>
              <w:top w:val="nil"/>
              <w:left w:val="nil"/>
              <w:bottom w:val="nil"/>
              <w:right w:val="nil"/>
            </w:tcBorders>
            <w:shd w:val="clear" w:color="auto" w:fill="auto"/>
            <w:noWrap/>
            <w:vAlign w:val="bottom"/>
          </w:tcPr>
          <w:p w14:paraId="7C49ABFB" w14:textId="77777777" w:rsidR="001650AC" w:rsidRPr="00563093" w:rsidRDefault="001650AC" w:rsidP="0041764E">
            <w:pPr>
              <w:rPr>
                <w:rFonts w:ascii="Times Roman" w:hAnsi="Times Roman"/>
                <w:color w:val="000000"/>
              </w:rPr>
            </w:pPr>
            <w:r>
              <w:rPr>
                <w:rFonts w:ascii="Times Roman" w:hAnsi="Times Roman"/>
                <w:color w:val="000000"/>
              </w:rPr>
              <w:t>Zimbabwe</w:t>
            </w:r>
          </w:p>
        </w:tc>
        <w:tc>
          <w:tcPr>
            <w:tcW w:w="1860" w:type="dxa"/>
            <w:tcBorders>
              <w:top w:val="nil"/>
              <w:left w:val="nil"/>
              <w:bottom w:val="nil"/>
              <w:right w:val="nil"/>
            </w:tcBorders>
            <w:shd w:val="clear" w:color="auto" w:fill="auto"/>
            <w:noWrap/>
            <w:vAlign w:val="bottom"/>
          </w:tcPr>
          <w:p w14:paraId="3157B651" w14:textId="77777777" w:rsidR="001650AC" w:rsidRPr="000F6B2B" w:rsidRDefault="001650AC" w:rsidP="0041764E">
            <w:pPr>
              <w:jc w:val="right"/>
              <w:rPr>
                <w:rFonts w:ascii="Times" w:hAnsi="Times"/>
                <w:color w:val="000000"/>
              </w:rPr>
            </w:pPr>
            <w:r>
              <w:rPr>
                <w:rFonts w:ascii="Times" w:hAnsi="Times"/>
                <w:color w:val="000000"/>
              </w:rPr>
              <w:t>0.66</w:t>
            </w:r>
          </w:p>
        </w:tc>
        <w:tc>
          <w:tcPr>
            <w:tcW w:w="1300" w:type="dxa"/>
            <w:tcBorders>
              <w:top w:val="nil"/>
              <w:left w:val="nil"/>
              <w:bottom w:val="nil"/>
              <w:right w:val="nil"/>
            </w:tcBorders>
            <w:shd w:val="clear" w:color="auto" w:fill="auto"/>
            <w:noWrap/>
            <w:vAlign w:val="bottom"/>
          </w:tcPr>
          <w:p w14:paraId="0CFA1E44"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7267CC33" w14:textId="77777777" w:rsidR="001650AC" w:rsidRPr="000F6B2B" w:rsidRDefault="001650AC" w:rsidP="0041764E">
            <w:pPr>
              <w:jc w:val="right"/>
              <w:rPr>
                <w:rFonts w:ascii="Times" w:hAnsi="Times"/>
                <w:color w:val="000000"/>
              </w:rPr>
            </w:pPr>
            <w:r>
              <w:rPr>
                <w:rFonts w:ascii="Times" w:hAnsi="Times"/>
                <w:color w:val="000000"/>
              </w:rPr>
              <w:t>0.92</w:t>
            </w:r>
          </w:p>
        </w:tc>
        <w:tc>
          <w:tcPr>
            <w:tcW w:w="1300" w:type="dxa"/>
            <w:tcBorders>
              <w:top w:val="nil"/>
              <w:left w:val="nil"/>
              <w:bottom w:val="nil"/>
              <w:right w:val="nil"/>
            </w:tcBorders>
            <w:shd w:val="clear" w:color="auto" w:fill="auto"/>
            <w:noWrap/>
            <w:vAlign w:val="bottom"/>
          </w:tcPr>
          <w:p w14:paraId="1311B4E5" w14:textId="77777777" w:rsidR="001650AC" w:rsidRPr="000F6B2B" w:rsidRDefault="001650AC" w:rsidP="0041764E">
            <w:pPr>
              <w:jc w:val="right"/>
              <w:rPr>
                <w:rFonts w:ascii="Times" w:hAnsi="Times"/>
                <w:color w:val="000000"/>
              </w:rPr>
            </w:pPr>
            <w:r>
              <w:rPr>
                <w:rFonts w:ascii="Times" w:hAnsi="Times"/>
                <w:color w:val="000000"/>
              </w:rPr>
              <w:t>0.01</w:t>
            </w:r>
          </w:p>
        </w:tc>
      </w:tr>
    </w:tbl>
    <w:p w14:paraId="5C857DFD" w14:textId="77777777" w:rsidR="001650AC" w:rsidRDefault="001650AC" w:rsidP="001650AC">
      <w:pPr>
        <w:sectPr w:rsidR="001650AC" w:rsidSect="000E48E5">
          <w:pgSz w:w="12240" w:h="15840"/>
          <w:pgMar w:top="1440" w:right="1440" w:bottom="1440" w:left="1440" w:header="720" w:footer="720" w:gutter="0"/>
          <w:lnNumType w:countBy="1" w:restart="continuous"/>
          <w:cols w:space="720"/>
          <w:docGrid w:linePitch="360"/>
        </w:sectPr>
      </w:pPr>
    </w:p>
    <w:p w14:paraId="0157DD5F" w14:textId="65A13127" w:rsidR="001650AC" w:rsidRDefault="001650AC" w:rsidP="0060763C">
      <w:pPr>
        <w:pStyle w:val="Heading1"/>
      </w:pPr>
      <w:bookmarkStart w:id="36" w:name="_Toc82759838"/>
      <w:r>
        <w:lastRenderedPageBreak/>
        <w:t>Supplementary Table 26. Primary analysis of the individual-level outcome of HIV testing within the last 12 months for females with exclusion of individual countries to assess for possible outlier countries.</w:t>
      </w:r>
      <w:bookmarkEnd w:id="36"/>
    </w:p>
    <w:tbl>
      <w:tblPr>
        <w:tblpPr w:leftFromText="180" w:rightFromText="180" w:vertAnchor="text" w:horzAnchor="margin" w:tblpY="64"/>
        <w:tblW w:w="9720" w:type="dxa"/>
        <w:tblLook w:val="04A0" w:firstRow="1" w:lastRow="0" w:firstColumn="1" w:lastColumn="0" w:noHBand="0" w:noVBand="1"/>
      </w:tblPr>
      <w:tblGrid>
        <w:gridCol w:w="3960"/>
        <w:gridCol w:w="1860"/>
        <w:gridCol w:w="1300"/>
        <w:gridCol w:w="1300"/>
        <w:gridCol w:w="1300"/>
      </w:tblGrid>
      <w:tr w:rsidR="001650AC" w:rsidRPr="000F6B2B" w14:paraId="27F55EF6" w14:textId="77777777" w:rsidTr="0041764E">
        <w:trPr>
          <w:trHeight w:val="320"/>
        </w:trPr>
        <w:tc>
          <w:tcPr>
            <w:tcW w:w="3960" w:type="dxa"/>
            <w:tcBorders>
              <w:top w:val="nil"/>
              <w:left w:val="nil"/>
              <w:bottom w:val="nil"/>
              <w:right w:val="nil"/>
            </w:tcBorders>
            <w:shd w:val="clear" w:color="auto" w:fill="auto"/>
            <w:noWrap/>
            <w:vAlign w:val="bottom"/>
            <w:hideMark/>
          </w:tcPr>
          <w:p w14:paraId="4F704CB5" w14:textId="77777777" w:rsidR="001650AC" w:rsidRPr="00563093" w:rsidRDefault="001650AC" w:rsidP="0041764E">
            <w:r>
              <w:t>Country left out</w:t>
            </w:r>
          </w:p>
        </w:tc>
        <w:tc>
          <w:tcPr>
            <w:tcW w:w="1860" w:type="dxa"/>
            <w:tcBorders>
              <w:top w:val="nil"/>
              <w:left w:val="nil"/>
              <w:bottom w:val="nil"/>
              <w:right w:val="nil"/>
            </w:tcBorders>
            <w:shd w:val="clear" w:color="auto" w:fill="auto"/>
            <w:noWrap/>
            <w:vAlign w:val="bottom"/>
            <w:hideMark/>
          </w:tcPr>
          <w:p w14:paraId="223B96A5" w14:textId="77777777" w:rsidR="001650AC" w:rsidRPr="000F6B2B" w:rsidRDefault="001650AC" w:rsidP="0041764E">
            <w:pPr>
              <w:rPr>
                <w:rFonts w:ascii="Times" w:hAnsi="Times"/>
                <w:color w:val="000000"/>
              </w:rPr>
            </w:pPr>
            <w:r>
              <w:rPr>
                <w:rFonts w:ascii="Times" w:hAnsi="Times"/>
                <w:color w:val="000000"/>
              </w:rPr>
              <w:t>OR</w:t>
            </w:r>
          </w:p>
        </w:tc>
        <w:tc>
          <w:tcPr>
            <w:tcW w:w="1300" w:type="dxa"/>
            <w:tcBorders>
              <w:top w:val="nil"/>
              <w:left w:val="nil"/>
              <w:bottom w:val="nil"/>
              <w:right w:val="nil"/>
            </w:tcBorders>
            <w:shd w:val="clear" w:color="auto" w:fill="auto"/>
            <w:noWrap/>
            <w:vAlign w:val="bottom"/>
            <w:hideMark/>
          </w:tcPr>
          <w:p w14:paraId="630EF814" w14:textId="77777777" w:rsidR="001650AC" w:rsidRPr="000F6B2B" w:rsidRDefault="001650AC" w:rsidP="0041764E">
            <w:pPr>
              <w:rPr>
                <w:rFonts w:ascii="Times" w:hAnsi="Times"/>
                <w:color w:val="000000"/>
              </w:rPr>
            </w:pPr>
            <w:r w:rsidRPr="000F6B2B">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505003B0" w14:textId="77777777" w:rsidR="001650AC" w:rsidRPr="000F6B2B" w:rsidRDefault="001650AC" w:rsidP="0041764E">
            <w:pPr>
              <w:rPr>
                <w:rFonts w:ascii="Times" w:hAnsi="Times"/>
                <w:color w:val="000000"/>
              </w:rPr>
            </w:pPr>
            <w:r w:rsidRPr="000F6B2B">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28AA4A69" w14:textId="77777777" w:rsidR="001650AC" w:rsidRPr="000F6B2B" w:rsidRDefault="001650AC" w:rsidP="0041764E">
            <w:pPr>
              <w:rPr>
                <w:rFonts w:ascii="Times" w:hAnsi="Times"/>
                <w:color w:val="000000"/>
              </w:rPr>
            </w:pPr>
            <w:r w:rsidRPr="000F6B2B">
              <w:rPr>
                <w:rFonts w:ascii="Times" w:hAnsi="Times"/>
                <w:color w:val="000000"/>
              </w:rPr>
              <w:t>p-value</w:t>
            </w:r>
          </w:p>
        </w:tc>
      </w:tr>
      <w:tr w:rsidR="001650AC" w14:paraId="1749B370" w14:textId="77777777" w:rsidTr="0041764E">
        <w:trPr>
          <w:trHeight w:val="320"/>
        </w:trPr>
        <w:tc>
          <w:tcPr>
            <w:tcW w:w="3960" w:type="dxa"/>
            <w:tcBorders>
              <w:top w:val="nil"/>
              <w:left w:val="nil"/>
              <w:bottom w:val="nil"/>
              <w:right w:val="nil"/>
            </w:tcBorders>
            <w:shd w:val="clear" w:color="auto" w:fill="auto"/>
            <w:noWrap/>
            <w:vAlign w:val="bottom"/>
          </w:tcPr>
          <w:p w14:paraId="0B48BB6B" w14:textId="77777777" w:rsidR="001650AC" w:rsidRDefault="001650AC" w:rsidP="0041764E">
            <w:pPr>
              <w:rPr>
                <w:rFonts w:ascii="Times Roman" w:hAnsi="Times Roman"/>
                <w:color w:val="000000"/>
              </w:rPr>
            </w:pPr>
            <w:r>
              <w:rPr>
                <w:rFonts w:ascii="Times Roman" w:hAnsi="Times Roman"/>
                <w:color w:val="000000"/>
              </w:rPr>
              <w:t>None</w:t>
            </w:r>
          </w:p>
        </w:tc>
        <w:tc>
          <w:tcPr>
            <w:tcW w:w="1860" w:type="dxa"/>
            <w:tcBorders>
              <w:top w:val="nil"/>
              <w:left w:val="nil"/>
              <w:bottom w:val="nil"/>
              <w:right w:val="nil"/>
            </w:tcBorders>
            <w:shd w:val="clear" w:color="auto" w:fill="auto"/>
            <w:noWrap/>
            <w:vAlign w:val="bottom"/>
          </w:tcPr>
          <w:p w14:paraId="004AA642" w14:textId="77777777" w:rsidR="001650AC" w:rsidRDefault="001650AC" w:rsidP="0041764E">
            <w:pPr>
              <w:jc w:val="right"/>
              <w:rPr>
                <w:rFonts w:ascii="Calibri" w:hAnsi="Calibri"/>
                <w:color w:val="000000"/>
              </w:rPr>
            </w:pPr>
            <w:r>
              <w:rPr>
                <w:rFonts w:ascii="Calibri" w:hAnsi="Calibri"/>
                <w:color w:val="000000"/>
              </w:rPr>
              <w:t>2.61</w:t>
            </w:r>
          </w:p>
        </w:tc>
        <w:tc>
          <w:tcPr>
            <w:tcW w:w="1300" w:type="dxa"/>
            <w:tcBorders>
              <w:top w:val="nil"/>
              <w:left w:val="nil"/>
              <w:bottom w:val="nil"/>
              <w:right w:val="nil"/>
            </w:tcBorders>
            <w:shd w:val="clear" w:color="auto" w:fill="auto"/>
            <w:noWrap/>
            <w:vAlign w:val="bottom"/>
          </w:tcPr>
          <w:p w14:paraId="4AD8CFCC" w14:textId="77777777" w:rsidR="001650AC" w:rsidRDefault="001650AC" w:rsidP="0041764E">
            <w:pPr>
              <w:jc w:val="right"/>
              <w:rPr>
                <w:rFonts w:ascii="Calibri" w:hAnsi="Calibri"/>
                <w:color w:val="000000"/>
              </w:rPr>
            </w:pPr>
            <w:r>
              <w:rPr>
                <w:rFonts w:ascii="Calibri" w:hAnsi="Calibri"/>
                <w:color w:val="000000"/>
              </w:rPr>
              <w:t>1.15</w:t>
            </w:r>
          </w:p>
        </w:tc>
        <w:tc>
          <w:tcPr>
            <w:tcW w:w="1300" w:type="dxa"/>
            <w:tcBorders>
              <w:top w:val="nil"/>
              <w:left w:val="nil"/>
              <w:bottom w:val="nil"/>
              <w:right w:val="nil"/>
            </w:tcBorders>
            <w:shd w:val="clear" w:color="auto" w:fill="auto"/>
            <w:noWrap/>
            <w:vAlign w:val="bottom"/>
          </w:tcPr>
          <w:p w14:paraId="7AA8AA30" w14:textId="77777777" w:rsidR="001650AC" w:rsidRDefault="001650AC" w:rsidP="0041764E">
            <w:pPr>
              <w:jc w:val="right"/>
              <w:rPr>
                <w:rFonts w:ascii="Calibri" w:hAnsi="Calibri"/>
                <w:color w:val="000000"/>
              </w:rPr>
            </w:pPr>
            <w:r>
              <w:rPr>
                <w:rFonts w:ascii="Calibri" w:hAnsi="Calibri"/>
                <w:color w:val="000000"/>
              </w:rPr>
              <w:t>5.89</w:t>
            </w:r>
          </w:p>
        </w:tc>
        <w:tc>
          <w:tcPr>
            <w:tcW w:w="1300" w:type="dxa"/>
            <w:tcBorders>
              <w:top w:val="nil"/>
              <w:left w:val="nil"/>
              <w:bottom w:val="nil"/>
              <w:right w:val="nil"/>
            </w:tcBorders>
            <w:shd w:val="clear" w:color="auto" w:fill="auto"/>
            <w:noWrap/>
            <w:vAlign w:val="bottom"/>
          </w:tcPr>
          <w:p w14:paraId="3395DCF0" w14:textId="77777777" w:rsidR="001650AC" w:rsidRDefault="001650AC" w:rsidP="0041764E">
            <w:pPr>
              <w:jc w:val="right"/>
              <w:rPr>
                <w:rFonts w:ascii="Calibri" w:hAnsi="Calibri"/>
                <w:color w:val="000000"/>
              </w:rPr>
            </w:pPr>
            <w:r>
              <w:rPr>
                <w:rFonts w:ascii="Calibri" w:hAnsi="Calibri"/>
                <w:color w:val="000000"/>
              </w:rPr>
              <w:t>0.02</w:t>
            </w:r>
          </w:p>
        </w:tc>
      </w:tr>
      <w:tr w:rsidR="001650AC" w:rsidRPr="000F6B2B" w14:paraId="39190850" w14:textId="77777777" w:rsidTr="0041764E">
        <w:trPr>
          <w:trHeight w:val="320"/>
        </w:trPr>
        <w:tc>
          <w:tcPr>
            <w:tcW w:w="3960" w:type="dxa"/>
            <w:tcBorders>
              <w:top w:val="nil"/>
              <w:left w:val="nil"/>
              <w:bottom w:val="nil"/>
              <w:right w:val="nil"/>
            </w:tcBorders>
            <w:shd w:val="clear" w:color="auto" w:fill="auto"/>
            <w:noWrap/>
            <w:vAlign w:val="bottom"/>
            <w:hideMark/>
          </w:tcPr>
          <w:p w14:paraId="017597C6" w14:textId="77777777" w:rsidR="001650AC" w:rsidRPr="00B67FD2" w:rsidRDefault="001650AC" w:rsidP="0041764E">
            <w:pPr>
              <w:rPr>
                <w:rFonts w:ascii="Times Roman" w:hAnsi="Times Roman"/>
                <w:color w:val="000000"/>
              </w:rPr>
            </w:pPr>
            <w:r>
              <w:rPr>
                <w:rFonts w:ascii="Times Roman" w:hAnsi="Times Roman"/>
                <w:color w:val="000000"/>
              </w:rPr>
              <w:t>Benin</w:t>
            </w:r>
          </w:p>
        </w:tc>
        <w:tc>
          <w:tcPr>
            <w:tcW w:w="1860" w:type="dxa"/>
            <w:tcBorders>
              <w:top w:val="nil"/>
              <w:left w:val="nil"/>
              <w:bottom w:val="nil"/>
              <w:right w:val="nil"/>
            </w:tcBorders>
            <w:shd w:val="clear" w:color="auto" w:fill="auto"/>
            <w:noWrap/>
            <w:vAlign w:val="bottom"/>
            <w:hideMark/>
          </w:tcPr>
          <w:p w14:paraId="174C305E" w14:textId="77777777" w:rsidR="001650AC" w:rsidRPr="00B67FD2" w:rsidRDefault="001650AC" w:rsidP="0041764E">
            <w:pPr>
              <w:jc w:val="right"/>
              <w:rPr>
                <w:rFonts w:ascii="Times" w:hAnsi="Times"/>
                <w:color w:val="000000"/>
              </w:rPr>
            </w:pPr>
            <w:r>
              <w:rPr>
                <w:rFonts w:ascii="Times" w:hAnsi="Times"/>
                <w:color w:val="000000"/>
              </w:rPr>
              <w:t>1.51</w:t>
            </w:r>
          </w:p>
        </w:tc>
        <w:tc>
          <w:tcPr>
            <w:tcW w:w="1300" w:type="dxa"/>
            <w:tcBorders>
              <w:top w:val="nil"/>
              <w:left w:val="nil"/>
              <w:bottom w:val="nil"/>
              <w:right w:val="nil"/>
            </w:tcBorders>
            <w:shd w:val="clear" w:color="auto" w:fill="auto"/>
            <w:noWrap/>
            <w:vAlign w:val="bottom"/>
            <w:hideMark/>
          </w:tcPr>
          <w:p w14:paraId="60E84AC8" w14:textId="77777777" w:rsidR="001650AC" w:rsidRPr="00B67FD2" w:rsidRDefault="001650AC" w:rsidP="0041764E">
            <w:pPr>
              <w:jc w:val="right"/>
              <w:rPr>
                <w:rFonts w:ascii="Times" w:hAnsi="Times"/>
                <w:color w:val="000000"/>
              </w:rPr>
            </w:pPr>
            <w:r>
              <w:rPr>
                <w:rFonts w:ascii="Times" w:hAnsi="Times"/>
                <w:color w:val="000000"/>
              </w:rPr>
              <w:t>1.06</w:t>
            </w:r>
          </w:p>
        </w:tc>
        <w:tc>
          <w:tcPr>
            <w:tcW w:w="1300" w:type="dxa"/>
            <w:tcBorders>
              <w:top w:val="nil"/>
              <w:left w:val="nil"/>
              <w:bottom w:val="nil"/>
              <w:right w:val="nil"/>
            </w:tcBorders>
            <w:shd w:val="clear" w:color="auto" w:fill="auto"/>
            <w:noWrap/>
            <w:vAlign w:val="bottom"/>
            <w:hideMark/>
          </w:tcPr>
          <w:p w14:paraId="4A89CEAF" w14:textId="77777777" w:rsidR="001650AC" w:rsidRPr="00B67FD2" w:rsidRDefault="001650AC" w:rsidP="0041764E">
            <w:pPr>
              <w:jc w:val="right"/>
              <w:rPr>
                <w:rFonts w:ascii="Times" w:hAnsi="Times"/>
                <w:color w:val="000000"/>
              </w:rPr>
            </w:pPr>
            <w:r>
              <w:rPr>
                <w:rFonts w:ascii="Times" w:hAnsi="Times"/>
                <w:color w:val="000000"/>
              </w:rPr>
              <w:t>2.14</w:t>
            </w:r>
          </w:p>
        </w:tc>
        <w:tc>
          <w:tcPr>
            <w:tcW w:w="1300" w:type="dxa"/>
            <w:tcBorders>
              <w:top w:val="nil"/>
              <w:left w:val="nil"/>
              <w:bottom w:val="nil"/>
              <w:right w:val="nil"/>
            </w:tcBorders>
            <w:shd w:val="clear" w:color="auto" w:fill="auto"/>
            <w:noWrap/>
            <w:vAlign w:val="bottom"/>
            <w:hideMark/>
          </w:tcPr>
          <w:p w14:paraId="23CAE0A6"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48730119" w14:textId="77777777" w:rsidTr="0041764E">
        <w:trPr>
          <w:trHeight w:val="320"/>
        </w:trPr>
        <w:tc>
          <w:tcPr>
            <w:tcW w:w="3960" w:type="dxa"/>
            <w:tcBorders>
              <w:top w:val="nil"/>
              <w:left w:val="nil"/>
              <w:bottom w:val="nil"/>
              <w:right w:val="nil"/>
            </w:tcBorders>
            <w:shd w:val="clear" w:color="auto" w:fill="auto"/>
            <w:noWrap/>
            <w:vAlign w:val="bottom"/>
          </w:tcPr>
          <w:p w14:paraId="1060ADE5" w14:textId="77777777" w:rsidR="001650AC" w:rsidRPr="00563093" w:rsidRDefault="001650AC" w:rsidP="0041764E">
            <w:pPr>
              <w:rPr>
                <w:rFonts w:ascii="Times Roman" w:hAnsi="Times Roman"/>
                <w:color w:val="000000"/>
              </w:rPr>
            </w:pPr>
            <w:r>
              <w:rPr>
                <w:rFonts w:ascii="Times Roman" w:hAnsi="Times Roman"/>
                <w:color w:val="000000"/>
              </w:rPr>
              <w:t>Botswana</w:t>
            </w:r>
          </w:p>
        </w:tc>
        <w:tc>
          <w:tcPr>
            <w:tcW w:w="1860" w:type="dxa"/>
            <w:tcBorders>
              <w:top w:val="nil"/>
              <w:left w:val="nil"/>
              <w:bottom w:val="nil"/>
              <w:right w:val="nil"/>
            </w:tcBorders>
            <w:shd w:val="clear" w:color="auto" w:fill="auto"/>
            <w:noWrap/>
            <w:vAlign w:val="bottom"/>
          </w:tcPr>
          <w:p w14:paraId="67FBF2F2" w14:textId="77777777" w:rsidR="001650AC" w:rsidRPr="000F6B2B" w:rsidRDefault="001650AC" w:rsidP="0041764E">
            <w:pPr>
              <w:jc w:val="right"/>
              <w:rPr>
                <w:rFonts w:ascii="Times" w:hAnsi="Times" w:cs="Arial"/>
                <w:color w:val="000000"/>
              </w:rPr>
            </w:pPr>
            <w:r>
              <w:rPr>
                <w:rFonts w:ascii="Times" w:hAnsi="Times" w:cs="Arial"/>
                <w:color w:val="000000"/>
              </w:rPr>
              <w:t>2.61</w:t>
            </w:r>
          </w:p>
        </w:tc>
        <w:tc>
          <w:tcPr>
            <w:tcW w:w="1300" w:type="dxa"/>
            <w:tcBorders>
              <w:top w:val="nil"/>
              <w:left w:val="nil"/>
              <w:bottom w:val="nil"/>
              <w:right w:val="nil"/>
            </w:tcBorders>
            <w:shd w:val="clear" w:color="auto" w:fill="auto"/>
            <w:noWrap/>
            <w:vAlign w:val="bottom"/>
          </w:tcPr>
          <w:p w14:paraId="47A41610" w14:textId="77777777" w:rsidR="001650AC" w:rsidRPr="000F6B2B" w:rsidRDefault="001650AC" w:rsidP="0041764E">
            <w:pPr>
              <w:jc w:val="right"/>
              <w:rPr>
                <w:rFonts w:ascii="Times" w:hAnsi="Times" w:cs="Arial"/>
                <w:color w:val="000000"/>
              </w:rPr>
            </w:pPr>
            <w:r>
              <w:rPr>
                <w:rFonts w:ascii="Times" w:hAnsi="Times" w:cs="Arial"/>
                <w:color w:val="000000"/>
              </w:rPr>
              <w:t>1.15</w:t>
            </w:r>
          </w:p>
        </w:tc>
        <w:tc>
          <w:tcPr>
            <w:tcW w:w="1300" w:type="dxa"/>
            <w:tcBorders>
              <w:top w:val="nil"/>
              <w:left w:val="nil"/>
              <w:bottom w:val="nil"/>
              <w:right w:val="nil"/>
            </w:tcBorders>
            <w:shd w:val="clear" w:color="auto" w:fill="auto"/>
            <w:noWrap/>
            <w:vAlign w:val="bottom"/>
          </w:tcPr>
          <w:p w14:paraId="7CEF5015" w14:textId="77777777" w:rsidR="001650AC" w:rsidRPr="000F6B2B" w:rsidRDefault="001650AC" w:rsidP="0041764E">
            <w:pPr>
              <w:jc w:val="right"/>
              <w:rPr>
                <w:rFonts w:ascii="Times" w:hAnsi="Times" w:cs="Arial"/>
                <w:color w:val="000000"/>
              </w:rPr>
            </w:pPr>
            <w:r>
              <w:rPr>
                <w:rFonts w:ascii="Times" w:hAnsi="Times" w:cs="Arial"/>
                <w:color w:val="000000"/>
              </w:rPr>
              <w:t>5.88</w:t>
            </w:r>
          </w:p>
        </w:tc>
        <w:tc>
          <w:tcPr>
            <w:tcW w:w="1300" w:type="dxa"/>
            <w:tcBorders>
              <w:top w:val="nil"/>
              <w:left w:val="nil"/>
              <w:bottom w:val="nil"/>
              <w:right w:val="nil"/>
            </w:tcBorders>
            <w:shd w:val="clear" w:color="auto" w:fill="auto"/>
            <w:noWrap/>
            <w:vAlign w:val="bottom"/>
          </w:tcPr>
          <w:p w14:paraId="03E02188"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5F6BFECF" w14:textId="77777777" w:rsidTr="0041764E">
        <w:trPr>
          <w:trHeight w:val="320"/>
        </w:trPr>
        <w:tc>
          <w:tcPr>
            <w:tcW w:w="3960" w:type="dxa"/>
            <w:tcBorders>
              <w:top w:val="nil"/>
              <w:left w:val="nil"/>
              <w:bottom w:val="nil"/>
              <w:right w:val="nil"/>
            </w:tcBorders>
            <w:shd w:val="clear" w:color="auto" w:fill="auto"/>
            <w:noWrap/>
            <w:vAlign w:val="bottom"/>
            <w:hideMark/>
          </w:tcPr>
          <w:p w14:paraId="7EFDF9BD" w14:textId="77777777" w:rsidR="001650AC" w:rsidRPr="00563093" w:rsidRDefault="001650AC" w:rsidP="0041764E">
            <w:pPr>
              <w:rPr>
                <w:rFonts w:ascii="Times Roman" w:hAnsi="Times Roman"/>
                <w:color w:val="000000"/>
              </w:rPr>
            </w:pPr>
            <w:r>
              <w:rPr>
                <w:rFonts w:ascii="Times Roman" w:hAnsi="Times Roman"/>
                <w:color w:val="000000"/>
              </w:rPr>
              <w:t>Burkina Faso</w:t>
            </w:r>
          </w:p>
        </w:tc>
        <w:tc>
          <w:tcPr>
            <w:tcW w:w="1860" w:type="dxa"/>
            <w:tcBorders>
              <w:top w:val="nil"/>
              <w:left w:val="nil"/>
              <w:bottom w:val="nil"/>
              <w:right w:val="nil"/>
            </w:tcBorders>
            <w:shd w:val="clear" w:color="auto" w:fill="auto"/>
            <w:noWrap/>
            <w:vAlign w:val="bottom"/>
            <w:hideMark/>
          </w:tcPr>
          <w:p w14:paraId="7062C9CF"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hideMark/>
          </w:tcPr>
          <w:p w14:paraId="18E4F7AC"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hideMark/>
          </w:tcPr>
          <w:p w14:paraId="22FE4380"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hideMark/>
          </w:tcPr>
          <w:p w14:paraId="0F7039F4"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1685C811" w14:textId="77777777" w:rsidTr="0041764E">
        <w:trPr>
          <w:trHeight w:val="320"/>
        </w:trPr>
        <w:tc>
          <w:tcPr>
            <w:tcW w:w="3960" w:type="dxa"/>
            <w:tcBorders>
              <w:top w:val="nil"/>
              <w:left w:val="nil"/>
              <w:bottom w:val="nil"/>
              <w:right w:val="nil"/>
            </w:tcBorders>
            <w:shd w:val="clear" w:color="auto" w:fill="auto"/>
            <w:noWrap/>
            <w:vAlign w:val="bottom"/>
            <w:hideMark/>
          </w:tcPr>
          <w:p w14:paraId="4D1B3BBE" w14:textId="77777777" w:rsidR="001650AC" w:rsidRPr="00563093" w:rsidRDefault="001650AC" w:rsidP="0041764E">
            <w:pPr>
              <w:rPr>
                <w:rFonts w:ascii="Times Roman" w:hAnsi="Times Roman"/>
                <w:color w:val="000000"/>
              </w:rPr>
            </w:pPr>
            <w:r>
              <w:rPr>
                <w:rFonts w:ascii="Times Roman" w:hAnsi="Times Roman"/>
                <w:color w:val="000000"/>
              </w:rPr>
              <w:t>Burundi</w:t>
            </w:r>
          </w:p>
        </w:tc>
        <w:tc>
          <w:tcPr>
            <w:tcW w:w="1860" w:type="dxa"/>
            <w:tcBorders>
              <w:top w:val="nil"/>
              <w:left w:val="nil"/>
              <w:bottom w:val="nil"/>
              <w:right w:val="nil"/>
            </w:tcBorders>
            <w:shd w:val="clear" w:color="auto" w:fill="auto"/>
            <w:noWrap/>
            <w:vAlign w:val="bottom"/>
            <w:hideMark/>
          </w:tcPr>
          <w:p w14:paraId="28CFBB1F" w14:textId="77777777" w:rsidR="001650AC" w:rsidRPr="000F6B2B" w:rsidRDefault="001650AC" w:rsidP="0041764E">
            <w:pPr>
              <w:jc w:val="right"/>
              <w:rPr>
                <w:rFonts w:ascii="Times" w:hAnsi="Times"/>
                <w:color w:val="000000"/>
              </w:rPr>
            </w:pPr>
            <w:r>
              <w:rPr>
                <w:rFonts w:ascii="Times" w:hAnsi="Times"/>
                <w:color w:val="000000"/>
              </w:rPr>
              <w:t>2.67</w:t>
            </w:r>
          </w:p>
        </w:tc>
        <w:tc>
          <w:tcPr>
            <w:tcW w:w="1300" w:type="dxa"/>
            <w:tcBorders>
              <w:top w:val="nil"/>
              <w:left w:val="nil"/>
              <w:bottom w:val="nil"/>
              <w:right w:val="nil"/>
            </w:tcBorders>
            <w:shd w:val="clear" w:color="auto" w:fill="auto"/>
            <w:noWrap/>
            <w:vAlign w:val="bottom"/>
            <w:hideMark/>
          </w:tcPr>
          <w:p w14:paraId="444A5899" w14:textId="77777777" w:rsidR="001650AC" w:rsidRPr="000F6B2B" w:rsidRDefault="001650AC" w:rsidP="0041764E">
            <w:pPr>
              <w:jc w:val="right"/>
              <w:rPr>
                <w:rFonts w:ascii="Times" w:hAnsi="Times"/>
                <w:color w:val="000000"/>
              </w:rPr>
            </w:pPr>
            <w:r>
              <w:rPr>
                <w:rFonts w:ascii="Times" w:hAnsi="Times"/>
                <w:color w:val="000000"/>
              </w:rPr>
              <w:t>1.18</w:t>
            </w:r>
          </w:p>
        </w:tc>
        <w:tc>
          <w:tcPr>
            <w:tcW w:w="1300" w:type="dxa"/>
            <w:tcBorders>
              <w:top w:val="nil"/>
              <w:left w:val="nil"/>
              <w:bottom w:val="nil"/>
              <w:right w:val="nil"/>
            </w:tcBorders>
            <w:shd w:val="clear" w:color="auto" w:fill="auto"/>
            <w:noWrap/>
            <w:vAlign w:val="bottom"/>
            <w:hideMark/>
          </w:tcPr>
          <w:p w14:paraId="7335B23B" w14:textId="77777777" w:rsidR="001650AC" w:rsidRPr="000F6B2B" w:rsidRDefault="001650AC" w:rsidP="0041764E">
            <w:pPr>
              <w:jc w:val="right"/>
              <w:rPr>
                <w:rFonts w:ascii="Times" w:hAnsi="Times"/>
                <w:color w:val="000000"/>
              </w:rPr>
            </w:pPr>
            <w:r>
              <w:rPr>
                <w:rFonts w:ascii="Times" w:hAnsi="Times"/>
                <w:color w:val="000000"/>
              </w:rPr>
              <w:t>6.05</w:t>
            </w:r>
          </w:p>
        </w:tc>
        <w:tc>
          <w:tcPr>
            <w:tcW w:w="1300" w:type="dxa"/>
            <w:tcBorders>
              <w:top w:val="nil"/>
              <w:left w:val="nil"/>
              <w:bottom w:val="nil"/>
              <w:right w:val="nil"/>
            </w:tcBorders>
            <w:shd w:val="clear" w:color="auto" w:fill="auto"/>
            <w:noWrap/>
            <w:vAlign w:val="bottom"/>
            <w:hideMark/>
          </w:tcPr>
          <w:p w14:paraId="6E037AAA"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5B990E24" w14:textId="77777777" w:rsidTr="0041764E">
        <w:trPr>
          <w:trHeight w:val="320"/>
        </w:trPr>
        <w:tc>
          <w:tcPr>
            <w:tcW w:w="3960" w:type="dxa"/>
            <w:tcBorders>
              <w:top w:val="nil"/>
              <w:left w:val="nil"/>
              <w:bottom w:val="nil"/>
              <w:right w:val="nil"/>
            </w:tcBorders>
            <w:shd w:val="clear" w:color="auto" w:fill="auto"/>
            <w:noWrap/>
            <w:vAlign w:val="bottom"/>
            <w:hideMark/>
          </w:tcPr>
          <w:p w14:paraId="2558F4D7" w14:textId="77777777" w:rsidR="001650AC" w:rsidRPr="00563093" w:rsidRDefault="001650AC" w:rsidP="0041764E">
            <w:pPr>
              <w:rPr>
                <w:rFonts w:ascii="Times Roman" w:hAnsi="Times Roman"/>
                <w:color w:val="000000"/>
              </w:rPr>
            </w:pPr>
            <w:r>
              <w:rPr>
                <w:rFonts w:ascii="Times Roman" w:hAnsi="Times Roman"/>
                <w:color w:val="000000"/>
              </w:rPr>
              <w:t>Cambodia</w:t>
            </w:r>
          </w:p>
        </w:tc>
        <w:tc>
          <w:tcPr>
            <w:tcW w:w="1860" w:type="dxa"/>
            <w:tcBorders>
              <w:top w:val="nil"/>
              <w:left w:val="nil"/>
              <w:bottom w:val="nil"/>
              <w:right w:val="nil"/>
            </w:tcBorders>
            <w:shd w:val="clear" w:color="auto" w:fill="auto"/>
            <w:noWrap/>
            <w:vAlign w:val="bottom"/>
            <w:hideMark/>
          </w:tcPr>
          <w:p w14:paraId="60B5AC94" w14:textId="77777777" w:rsidR="001650AC" w:rsidRPr="000F6B2B" w:rsidRDefault="001650AC" w:rsidP="0041764E">
            <w:pPr>
              <w:jc w:val="right"/>
              <w:rPr>
                <w:rFonts w:ascii="Times" w:hAnsi="Times"/>
                <w:color w:val="000000"/>
              </w:rPr>
            </w:pPr>
            <w:r>
              <w:rPr>
                <w:rFonts w:ascii="Times" w:hAnsi="Times"/>
                <w:color w:val="000000"/>
              </w:rPr>
              <w:t>1.72</w:t>
            </w:r>
          </w:p>
        </w:tc>
        <w:tc>
          <w:tcPr>
            <w:tcW w:w="1300" w:type="dxa"/>
            <w:tcBorders>
              <w:top w:val="nil"/>
              <w:left w:val="nil"/>
              <w:bottom w:val="nil"/>
              <w:right w:val="nil"/>
            </w:tcBorders>
            <w:shd w:val="clear" w:color="auto" w:fill="auto"/>
            <w:noWrap/>
            <w:vAlign w:val="bottom"/>
            <w:hideMark/>
          </w:tcPr>
          <w:p w14:paraId="34AA86C1" w14:textId="77777777" w:rsidR="001650AC" w:rsidRPr="000F6B2B" w:rsidRDefault="001650AC" w:rsidP="0041764E">
            <w:pPr>
              <w:jc w:val="right"/>
              <w:rPr>
                <w:rFonts w:ascii="Times" w:hAnsi="Times"/>
                <w:color w:val="000000"/>
              </w:rPr>
            </w:pPr>
            <w:r>
              <w:rPr>
                <w:rFonts w:ascii="Times" w:hAnsi="Times"/>
                <w:color w:val="000000"/>
              </w:rPr>
              <w:t>1.03</w:t>
            </w:r>
          </w:p>
        </w:tc>
        <w:tc>
          <w:tcPr>
            <w:tcW w:w="1300" w:type="dxa"/>
            <w:tcBorders>
              <w:top w:val="nil"/>
              <w:left w:val="nil"/>
              <w:bottom w:val="nil"/>
              <w:right w:val="nil"/>
            </w:tcBorders>
            <w:shd w:val="clear" w:color="auto" w:fill="auto"/>
            <w:noWrap/>
            <w:vAlign w:val="bottom"/>
            <w:hideMark/>
          </w:tcPr>
          <w:p w14:paraId="0D005D8D" w14:textId="77777777" w:rsidR="001650AC" w:rsidRPr="000F6B2B" w:rsidRDefault="001650AC" w:rsidP="0041764E">
            <w:pPr>
              <w:jc w:val="right"/>
              <w:rPr>
                <w:rFonts w:ascii="Times" w:hAnsi="Times"/>
                <w:color w:val="000000"/>
              </w:rPr>
            </w:pPr>
            <w:r>
              <w:rPr>
                <w:rFonts w:ascii="Times" w:hAnsi="Times"/>
                <w:color w:val="000000"/>
              </w:rPr>
              <w:t>2.34</w:t>
            </w:r>
          </w:p>
        </w:tc>
        <w:tc>
          <w:tcPr>
            <w:tcW w:w="1300" w:type="dxa"/>
            <w:tcBorders>
              <w:top w:val="nil"/>
              <w:left w:val="nil"/>
              <w:bottom w:val="nil"/>
              <w:right w:val="nil"/>
            </w:tcBorders>
            <w:shd w:val="clear" w:color="auto" w:fill="auto"/>
            <w:noWrap/>
            <w:vAlign w:val="bottom"/>
            <w:hideMark/>
          </w:tcPr>
          <w:p w14:paraId="6211AFFB" w14:textId="77777777" w:rsidR="001650AC" w:rsidRPr="000F6B2B" w:rsidRDefault="001650AC" w:rsidP="0041764E">
            <w:pPr>
              <w:jc w:val="right"/>
              <w:rPr>
                <w:rFonts w:ascii="Times" w:hAnsi="Times"/>
                <w:color w:val="000000"/>
              </w:rPr>
            </w:pPr>
            <w:r>
              <w:rPr>
                <w:rFonts w:ascii="Times" w:hAnsi="Times"/>
                <w:color w:val="000000"/>
              </w:rPr>
              <w:t>0.04</w:t>
            </w:r>
          </w:p>
        </w:tc>
      </w:tr>
      <w:tr w:rsidR="001650AC" w:rsidRPr="000F6B2B" w14:paraId="6482EB11" w14:textId="77777777" w:rsidTr="0041764E">
        <w:trPr>
          <w:trHeight w:val="320"/>
        </w:trPr>
        <w:tc>
          <w:tcPr>
            <w:tcW w:w="3960" w:type="dxa"/>
            <w:tcBorders>
              <w:top w:val="nil"/>
              <w:left w:val="nil"/>
              <w:bottom w:val="nil"/>
              <w:right w:val="nil"/>
            </w:tcBorders>
            <w:shd w:val="clear" w:color="auto" w:fill="auto"/>
            <w:noWrap/>
            <w:vAlign w:val="bottom"/>
            <w:hideMark/>
          </w:tcPr>
          <w:p w14:paraId="19C072BE" w14:textId="77777777" w:rsidR="001650AC" w:rsidRPr="00563093" w:rsidRDefault="001650AC" w:rsidP="0041764E">
            <w:pPr>
              <w:rPr>
                <w:rFonts w:ascii="Times Roman" w:hAnsi="Times Roman"/>
                <w:color w:val="000000"/>
              </w:rPr>
            </w:pPr>
            <w:r>
              <w:rPr>
                <w:rFonts w:ascii="Times Roman" w:hAnsi="Times Roman"/>
                <w:color w:val="000000"/>
              </w:rPr>
              <w:t>Cameroon</w:t>
            </w:r>
          </w:p>
        </w:tc>
        <w:tc>
          <w:tcPr>
            <w:tcW w:w="1860" w:type="dxa"/>
            <w:tcBorders>
              <w:top w:val="nil"/>
              <w:left w:val="nil"/>
              <w:bottom w:val="nil"/>
              <w:right w:val="nil"/>
            </w:tcBorders>
            <w:shd w:val="clear" w:color="auto" w:fill="auto"/>
            <w:noWrap/>
            <w:vAlign w:val="bottom"/>
            <w:hideMark/>
          </w:tcPr>
          <w:p w14:paraId="06FE9993" w14:textId="77777777" w:rsidR="001650AC" w:rsidRPr="000F6B2B" w:rsidRDefault="001650AC" w:rsidP="0041764E">
            <w:pPr>
              <w:jc w:val="right"/>
              <w:rPr>
                <w:rFonts w:ascii="Times" w:hAnsi="Times"/>
                <w:color w:val="000000"/>
              </w:rPr>
            </w:pPr>
            <w:r>
              <w:rPr>
                <w:rFonts w:ascii="Times" w:hAnsi="Times"/>
                <w:color w:val="000000"/>
              </w:rPr>
              <w:t>2.75</w:t>
            </w:r>
          </w:p>
        </w:tc>
        <w:tc>
          <w:tcPr>
            <w:tcW w:w="1300" w:type="dxa"/>
            <w:tcBorders>
              <w:top w:val="nil"/>
              <w:left w:val="nil"/>
              <w:bottom w:val="nil"/>
              <w:right w:val="nil"/>
            </w:tcBorders>
            <w:shd w:val="clear" w:color="auto" w:fill="auto"/>
            <w:noWrap/>
            <w:vAlign w:val="bottom"/>
            <w:hideMark/>
          </w:tcPr>
          <w:p w14:paraId="705658DE" w14:textId="77777777" w:rsidR="001650AC" w:rsidRPr="000F6B2B" w:rsidRDefault="001650AC" w:rsidP="0041764E">
            <w:pPr>
              <w:jc w:val="right"/>
              <w:rPr>
                <w:rFonts w:ascii="Times" w:hAnsi="Times"/>
                <w:color w:val="000000"/>
              </w:rPr>
            </w:pPr>
            <w:r>
              <w:rPr>
                <w:rFonts w:ascii="Times" w:hAnsi="Times"/>
                <w:color w:val="000000"/>
              </w:rPr>
              <w:t>1.17</w:t>
            </w:r>
          </w:p>
        </w:tc>
        <w:tc>
          <w:tcPr>
            <w:tcW w:w="1300" w:type="dxa"/>
            <w:tcBorders>
              <w:top w:val="nil"/>
              <w:left w:val="nil"/>
              <w:bottom w:val="nil"/>
              <w:right w:val="nil"/>
            </w:tcBorders>
            <w:shd w:val="clear" w:color="auto" w:fill="auto"/>
            <w:noWrap/>
            <w:vAlign w:val="bottom"/>
            <w:hideMark/>
          </w:tcPr>
          <w:p w14:paraId="3B9C2CE4" w14:textId="77777777" w:rsidR="001650AC" w:rsidRPr="000F6B2B" w:rsidRDefault="001650AC" w:rsidP="0041764E">
            <w:pPr>
              <w:jc w:val="right"/>
              <w:rPr>
                <w:rFonts w:ascii="Times" w:hAnsi="Times"/>
                <w:color w:val="000000"/>
              </w:rPr>
            </w:pPr>
            <w:r>
              <w:rPr>
                <w:rFonts w:ascii="Times" w:hAnsi="Times"/>
                <w:color w:val="000000"/>
              </w:rPr>
              <w:t>6.47</w:t>
            </w:r>
          </w:p>
        </w:tc>
        <w:tc>
          <w:tcPr>
            <w:tcW w:w="1300" w:type="dxa"/>
            <w:tcBorders>
              <w:top w:val="nil"/>
              <w:left w:val="nil"/>
              <w:bottom w:val="nil"/>
              <w:right w:val="nil"/>
            </w:tcBorders>
            <w:shd w:val="clear" w:color="auto" w:fill="auto"/>
            <w:noWrap/>
            <w:vAlign w:val="bottom"/>
            <w:hideMark/>
          </w:tcPr>
          <w:p w14:paraId="71730490"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E0FA653" w14:textId="77777777" w:rsidTr="0041764E">
        <w:trPr>
          <w:trHeight w:val="320"/>
        </w:trPr>
        <w:tc>
          <w:tcPr>
            <w:tcW w:w="3960" w:type="dxa"/>
            <w:tcBorders>
              <w:top w:val="nil"/>
              <w:left w:val="nil"/>
              <w:bottom w:val="nil"/>
              <w:right w:val="nil"/>
            </w:tcBorders>
            <w:shd w:val="clear" w:color="auto" w:fill="auto"/>
            <w:noWrap/>
            <w:vAlign w:val="bottom"/>
            <w:hideMark/>
          </w:tcPr>
          <w:p w14:paraId="0D80D49A" w14:textId="77777777" w:rsidR="001650AC" w:rsidRPr="00563093" w:rsidRDefault="001650AC" w:rsidP="0041764E">
            <w:pPr>
              <w:rPr>
                <w:rFonts w:ascii="Times Roman" w:hAnsi="Times Roman"/>
                <w:color w:val="000000"/>
              </w:rPr>
            </w:pPr>
            <w:r>
              <w:rPr>
                <w:rFonts w:ascii="Times Roman" w:hAnsi="Times Roman"/>
                <w:color w:val="000000"/>
              </w:rPr>
              <w:t>Central African Republic</w:t>
            </w:r>
          </w:p>
        </w:tc>
        <w:tc>
          <w:tcPr>
            <w:tcW w:w="1860" w:type="dxa"/>
            <w:tcBorders>
              <w:top w:val="nil"/>
              <w:left w:val="nil"/>
              <w:bottom w:val="nil"/>
              <w:right w:val="nil"/>
            </w:tcBorders>
            <w:shd w:val="clear" w:color="auto" w:fill="auto"/>
            <w:noWrap/>
            <w:vAlign w:val="bottom"/>
            <w:hideMark/>
          </w:tcPr>
          <w:p w14:paraId="2268E13A"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hideMark/>
          </w:tcPr>
          <w:p w14:paraId="2C953A46"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hideMark/>
          </w:tcPr>
          <w:p w14:paraId="73E95EDA" w14:textId="77777777" w:rsidR="001650AC" w:rsidRPr="000F6B2B" w:rsidRDefault="001650AC" w:rsidP="0041764E">
            <w:pPr>
              <w:jc w:val="right"/>
              <w:rPr>
                <w:rFonts w:ascii="Times" w:hAnsi="Times"/>
                <w:color w:val="000000"/>
              </w:rPr>
            </w:pPr>
            <w:r>
              <w:rPr>
                <w:rFonts w:ascii="Times" w:hAnsi="Times"/>
                <w:color w:val="000000"/>
              </w:rPr>
              <w:t>5.89</w:t>
            </w:r>
          </w:p>
        </w:tc>
        <w:tc>
          <w:tcPr>
            <w:tcW w:w="1300" w:type="dxa"/>
            <w:tcBorders>
              <w:top w:val="nil"/>
              <w:left w:val="nil"/>
              <w:bottom w:val="nil"/>
              <w:right w:val="nil"/>
            </w:tcBorders>
            <w:shd w:val="clear" w:color="auto" w:fill="auto"/>
            <w:noWrap/>
            <w:vAlign w:val="bottom"/>
            <w:hideMark/>
          </w:tcPr>
          <w:p w14:paraId="5AE8BFB7"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9492B13" w14:textId="77777777" w:rsidTr="0041764E">
        <w:trPr>
          <w:trHeight w:val="320"/>
        </w:trPr>
        <w:tc>
          <w:tcPr>
            <w:tcW w:w="3960" w:type="dxa"/>
            <w:tcBorders>
              <w:top w:val="nil"/>
              <w:left w:val="nil"/>
              <w:bottom w:val="nil"/>
              <w:right w:val="nil"/>
            </w:tcBorders>
            <w:shd w:val="clear" w:color="auto" w:fill="auto"/>
            <w:noWrap/>
            <w:vAlign w:val="bottom"/>
          </w:tcPr>
          <w:p w14:paraId="296C85A3" w14:textId="77777777" w:rsidR="001650AC" w:rsidRPr="00563093" w:rsidRDefault="001650AC" w:rsidP="0041764E">
            <w:pPr>
              <w:rPr>
                <w:rFonts w:ascii="Times Roman" w:hAnsi="Times Roman"/>
                <w:color w:val="000000"/>
              </w:rPr>
            </w:pPr>
            <w:r>
              <w:rPr>
                <w:rFonts w:ascii="Times Roman" w:hAnsi="Times Roman"/>
                <w:color w:val="000000"/>
              </w:rPr>
              <w:t>Chad</w:t>
            </w:r>
          </w:p>
        </w:tc>
        <w:tc>
          <w:tcPr>
            <w:tcW w:w="1860" w:type="dxa"/>
            <w:tcBorders>
              <w:top w:val="nil"/>
              <w:left w:val="nil"/>
              <w:bottom w:val="nil"/>
              <w:right w:val="nil"/>
            </w:tcBorders>
            <w:shd w:val="clear" w:color="auto" w:fill="auto"/>
            <w:noWrap/>
            <w:vAlign w:val="bottom"/>
          </w:tcPr>
          <w:p w14:paraId="434F7CA1" w14:textId="77777777" w:rsidR="001650AC" w:rsidRPr="000F6B2B" w:rsidRDefault="001650AC" w:rsidP="0041764E">
            <w:pPr>
              <w:jc w:val="right"/>
              <w:rPr>
                <w:rFonts w:ascii="Times" w:hAnsi="Times"/>
                <w:color w:val="000000"/>
              </w:rPr>
            </w:pPr>
            <w:r>
              <w:rPr>
                <w:rFonts w:ascii="Times" w:hAnsi="Times"/>
                <w:color w:val="000000"/>
              </w:rPr>
              <w:t>2.59</w:t>
            </w:r>
          </w:p>
        </w:tc>
        <w:tc>
          <w:tcPr>
            <w:tcW w:w="1300" w:type="dxa"/>
            <w:tcBorders>
              <w:top w:val="nil"/>
              <w:left w:val="nil"/>
              <w:bottom w:val="nil"/>
              <w:right w:val="nil"/>
            </w:tcBorders>
            <w:shd w:val="clear" w:color="auto" w:fill="auto"/>
            <w:noWrap/>
            <w:vAlign w:val="bottom"/>
          </w:tcPr>
          <w:p w14:paraId="5B6D1217"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025BE1E3"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19F579AA"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1DC7C5FB" w14:textId="77777777" w:rsidTr="0041764E">
        <w:trPr>
          <w:trHeight w:val="320"/>
        </w:trPr>
        <w:tc>
          <w:tcPr>
            <w:tcW w:w="3960" w:type="dxa"/>
            <w:tcBorders>
              <w:top w:val="nil"/>
              <w:left w:val="nil"/>
              <w:bottom w:val="nil"/>
              <w:right w:val="nil"/>
            </w:tcBorders>
            <w:shd w:val="clear" w:color="auto" w:fill="auto"/>
            <w:noWrap/>
            <w:vAlign w:val="bottom"/>
          </w:tcPr>
          <w:p w14:paraId="07067137" w14:textId="77777777" w:rsidR="001650AC" w:rsidRPr="00563093" w:rsidRDefault="001650AC" w:rsidP="0041764E">
            <w:pPr>
              <w:rPr>
                <w:rFonts w:ascii="Times Roman" w:hAnsi="Times Roman"/>
                <w:color w:val="000000"/>
              </w:rPr>
            </w:pPr>
            <w:r>
              <w:rPr>
                <w:rFonts w:ascii="Times Roman" w:hAnsi="Times Roman"/>
                <w:color w:val="000000"/>
              </w:rPr>
              <w:t>Congo</w:t>
            </w:r>
          </w:p>
        </w:tc>
        <w:tc>
          <w:tcPr>
            <w:tcW w:w="1860" w:type="dxa"/>
            <w:tcBorders>
              <w:top w:val="nil"/>
              <w:left w:val="nil"/>
              <w:bottom w:val="nil"/>
              <w:right w:val="nil"/>
            </w:tcBorders>
            <w:shd w:val="clear" w:color="auto" w:fill="auto"/>
            <w:noWrap/>
            <w:vAlign w:val="bottom"/>
          </w:tcPr>
          <w:p w14:paraId="1D320175" w14:textId="77777777" w:rsidR="001650AC" w:rsidRPr="000F6B2B" w:rsidRDefault="001650AC" w:rsidP="0041764E">
            <w:pPr>
              <w:jc w:val="right"/>
              <w:rPr>
                <w:rFonts w:ascii="Times" w:hAnsi="Times"/>
                <w:color w:val="000000"/>
              </w:rPr>
            </w:pPr>
            <w:r>
              <w:rPr>
                <w:rFonts w:ascii="Times" w:hAnsi="Times"/>
                <w:color w:val="000000"/>
              </w:rPr>
              <w:t>2.70</w:t>
            </w:r>
          </w:p>
        </w:tc>
        <w:tc>
          <w:tcPr>
            <w:tcW w:w="1300" w:type="dxa"/>
            <w:tcBorders>
              <w:top w:val="nil"/>
              <w:left w:val="nil"/>
              <w:bottom w:val="nil"/>
              <w:right w:val="nil"/>
            </w:tcBorders>
            <w:shd w:val="clear" w:color="auto" w:fill="auto"/>
            <w:noWrap/>
            <w:vAlign w:val="bottom"/>
          </w:tcPr>
          <w:p w14:paraId="226E9B01" w14:textId="77777777" w:rsidR="001650AC" w:rsidRPr="000F6B2B" w:rsidRDefault="001650AC" w:rsidP="0041764E">
            <w:pPr>
              <w:jc w:val="right"/>
              <w:rPr>
                <w:rFonts w:ascii="Times" w:hAnsi="Times"/>
                <w:color w:val="000000"/>
              </w:rPr>
            </w:pPr>
            <w:r>
              <w:rPr>
                <w:rFonts w:ascii="Times" w:hAnsi="Times"/>
                <w:color w:val="000000"/>
              </w:rPr>
              <w:t>1.14</w:t>
            </w:r>
          </w:p>
        </w:tc>
        <w:tc>
          <w:tcPr>
            <w:tcW w:w="1300" w:type="dxa"/>
            <w:tcBorders>
              <w:top w:val="nil"/>
              <w:left w:val="nil"/>
              <w:bottom w:val="nil"/>
              <w:right w:val="nil"/>
            </w:tcBorders>
            <w:shd w:val="clear" w:color="auto" w:fill="auto"/>
            <w:noWrap/>
            <w:vAlign w:val="bottom"/>
          </w:tcPr>
          <w:p w14:paraId="083D435E" w14:textId="77777777" w:rsidR="001650AC" w:rsidRPr="000F6B2B" w:rsidRDefault="001650AC" w:rsidP="0041764E">
            <w:pPr>
              <w:jc w:val="right"/>
              <w:rPr>
                <w:rFonts w:ascii="Times" w:hAnsi="Times"/>
                <w:color w:val="000000"/>
              </w:rPr>
            </w:pPr>
            <w:r>
              <w:rPr>
                <w:rFonts w:ascii="Times" w:hAnsi="Times"/>
                <w:color w:val="000000"/>
              </w:rPr>
              <w:t>6.35</w:t>
            </w:r>
          </w:p>
        </w:tc>
        <w:tc>
          <w:tcPr>
            <w:tcW w:w="1300" w:type="dxa"/>
            <w:tcBorders>
              <w:top w:val="nil"/>
              <w:left w:val="nil"/>
              <w:bottom w:val="nil"/>
              <w:right w:val="nil"/>
            </w:tcBorders>
            <w:shd w:val="clear" w:color="auto" w:fill="auto"/>
            <w:noWrap/>
            <w:vAlign w:val="bottom"/>
          </w:tcPr>
          <w:p w14:paraId="314E23FF"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32BA013" w14:textId="77777777" w:rsidTr="0041764E">
        <w:trPr>
          <w:trHeight w:val="320"/>
        </w:trPr>
        <w:tc>
          <w:tcPr>
            <w:tcW w:w="3960" w:type="dxa"/>
            <w:tcBorders>
              <w:top w:val="nil"/>
              <w:left w:val="nil"/>
              <w:bottom w:val="nil"/>
              <w:right w:val="nil"/>
            </w:tcBorders>
            <w:shd w:val="clear" w:color="auto" w:fill="auto"/>
            <w:noWrap/>
            <w:vAlign w:val="bottom"/>
          </w:tcPr>
          <w:p w14:paraId="1402E795" w14:textId="77777777" w:rsidR="001650AC" w:rsidRPr="00563093" w:rsidRDefault="001650AC" w:rsidP="0041764E">
            <w:pPr>
              <w:rPr>
                <w:rFonts w:ascii="Times Roman" w:hAnsi="Times Roman"/>
                <w:color w:val="000000"/>
              </w:rPr>
            </w:pPr>
            <w:r>
              <w:rPr>
                <w:rFonts w:ascii="Times Roman" w:hAnsi="Times Roman"/>
                <w:color w:val="000000"/>
              </w:rPr>
              <w:t>Congo, Dem. Rep.</w:t>
            </w:r>
          </w:p>
        </w:tc>
        <w:tc>
          <w:tcPr>
            <w:tcW w:w="1860" w:type="dxa"/>
            <w:tcBorders>
              <w:top w:val="nil"/>
              <w:left w:val="nil"/>
              <w:bottom w:val="nil"/>
              <w:right w:val="nil"/>
            </w:tcBorders>
            <w:shd w:val="clear" w:color="auto" w:fill="auto"/>
            <w:noWrap/>
            <w:vAlign w:val="bottom"/>
          </w:tcPr>
          <w:p w14:paraId="4E7AF7D9" w14:textId="77777777" w:rsidR="001650AC" w:rsidRPr="000F6B2B" w:rsidRDefault="001650AC" w:rsidP="0041764E">
            <w:pPr>
              <w:jc w:val="right"/>
              <w:rPr>
                <w:rFonts w:ascii="Times" w:hAnsi="Times"/>
                <w:color w:val="000000"/>
              </w:rPr>
            </w:pPr>
            <w:r>
              <w:rPr>
                <w:rFonts w:ascii="Times" w:hAnsi="Times"/>
                <w:color w:val="000000"/>
              </w:rPr>
              <w:t>2.60</w:t>
            </w:r>
          </w:p>
        </w:tc>
        <w:tc>
          <w:tcPr>
            <w:tcW w:w="1300" w:type="dxa"/>
            <w:tcBorders>
              <w:top w:val="nil"/>
              <w:left w:val="nil"/>
              <w:bottom w:val="nil"/>
              <w:right w:val="nil"/>
            </w:tcBorders>
            <w:shd w:val="clear" w:color="auto" w:fill="auto"/>
            <w:noWrap/>
            <w:vAlign w:val="bottom"/>
          </w:tcPr>
          <w:p w14:paraId="5E832CED"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95F6BEB"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0CBBFED3"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EF917A0" w14:textId="77777777" w:rsidTr="0041764E">
        <w:trPr>
          <w:trHeight w:val="320"/>
        </w:trPr>
        <w:tc>
          <w:tcPr>
            <w:tcW w:w="3960" w:type="dxa"/>
            <w:tcBorders>
              <w:top w:val="nil"/>
              <w:left w:val="nil"/>
              <w:bottom w:val="nil"/>
              <w:right w:val="nil"/>
            </w:tcBorders>
            <w:shd w:val="clear" w:color="auto" w:fill="auto"/>
            <w:noWrap/>
            <w:vAlign w:val="bottom"/>
          </w:tcPr>
          <w:p w14:paraId="5BA8ADF3" w14:textId="77777777" w:rsidR="001650AC" w:rsidRPr="00563093" w:rsidRDefault="001650AC" w:rsidP="0041764E">
            <w:pPr>
              <w:rPr>
                <w:rFonts w:ascii="Times Roman" w:hAnsi="Times Roman"/>
                <w:color w:val="000000"/>
              </w:rPr>
            </w:pPr>
            <w:r>
              <w:rPr>
                <w:rFonts w:ascii="Times Roman" w:hAnsi="Times Roman"/>
                <w:color w:val="000000"/>
              </w:rPr>
              <w:t>Côte d’Ivoire</w:t>
            </w:r>
          </w:p>
        </w:tc>
        <w:tc>
          <w:tcPr>
            <w:tcW w:w="1860" w:type="dxa"/>
            <w:tcBorders>
              <w:top w:val="nil"/>
              <w:left w:val="nil"/>
              <w:bottom w:val="nil"/>
              <w:right w:val="nil"/>
            </w:tcBorders>
            <w:shd w:val="clear" w:color="auto" w:fill="auto"/>
            <w:noWrap/>
            <w:vAlign w:val="bottom"/>
          </w:tcPr>
          <w:p w14:paraId="71263431"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61AD31BC"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4C59F5E7"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323B7B61"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093997A2" w14:textId="77777777" w:rsidTr="0041764E">
        <w:trPr>
          <w:trHeight w:val="320"/>
        </w:trPr>
        <w:tc>
          <w:tcPr>
            <w:tcW w:w="3960" w:type="dxa"/>
            <w:tcBorders>
              <w:top w:val="nil"/>
              <w:left w:val="nil"/>
              <w:bottom w:val="nil"/>
              <w:right w:val="nil"/>
            </w:tcBorders>
            <w:shd w:val="clear" w:color="auto" w:fill="auto"/>
            <w:noWrap/>
            <w:vAlign w:val="bottom"/>
          </w:tcPr>
          <w:p w14:paraId="250C115F" w14:textId="77777777" w:rsidR="001650AC" w:rsidRPr="00563093" w:rsidRDefault="001650AC" w:rsidP="0041764E">
            <w:pPr>
              <w:rPr>
                <w:rFonts w:ascii="Times Roman" w:hAnsi="Times Roman"/>
                <w:color w:val="000000"/>
              </w:rPr>
            </w:pPr>
            <w:r>
              <w:rPr>
                <w:rFonts w:ascii="Times Roman" w:hAnsi="Times Roman"/>
                <w:color w:val="000000"/>
              </w:rPr>
              <w:t>Djibouti</w:t>
            </w:r>
          </w:p>
        </w:tc>
        <w:tc>
          <w:tcPr>
            <w:tcW w:w="1860" w:type="dxa"/>
            <w:tcBorders>
              <w:top w:val="nil"/>
              <w:left w:val="nil"/>
              <w:bottom w:val="nil"/>
              <w:right w:val="nil"/>
            </w:tcBorders>
            <w:shd w:val="clear" w:color="auto" w:fill="auto"/>
            <w:noWrap/>
            <w:vAlign w:val="bottom"/>
          </w:tcPr>
          <w:p w14:paraId="5B031E7C"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21B564FF"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46F05E55"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0E5FB89A"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EBE9300" w14:textId="77777777" w:rsidTr="0041764E">
        <w:trPr>
          <w:trHeight w:val="320"/>
        </w:trPr>
        <w:tc>
          <w:tcPr>
            <w:tcW w:w="3960" w:type="dxa"/>
            <w:tcBorders>
              <w:top w:val="nil"/>
              <w:left w:val="nil"/>
              <w:bottom w:val="nil"/>
              <w:right w:val="nil"/>
            </w:tcBorders>
            <w:shd w:val="clear" w:color="auto" w:fill="auto"/>
            <w:noWrap/>
            <w:vAlign w:val="bottom"/>
          </w:tcPr>
          <w:p w14:paraId="017AD15C" w14:textId="77777777" w:rsidR="001650AC" w:rsidRPr="00563093" w:rsidRDefault="001650AC" w:rsidP="0041764E">
            <w:pPr>
              <w:rPr>
                <w:rFonts w:ascii="Times Roman" w:hAnsi="Times Roman"/>
                <w:color w:val="000000"/>
              </w:rPr>
            </w:pPr>
            <w:r>
              <w:rPr>
                <w:rFonts w:ascii="Times Roman" w:hAnsi="Times Roman"/>
                <w:color w:val="000000"/>
              </w:rPr>
              <w:t>Dominican Republic</w:t>
            </w:r>
          </w:p>
        </w:tc>
        <w:tc>
          <w:tcPr>
            <w:tcW w:w="1860" w:type="dxa"/>
            <w:tcBorders>
              <w:top w:val="nil"/>
              <w:left w:val="nil"/>
              <w:bottom w:val="nil"/>
              <w:right w:val="nil"/>
            </w:tcBorders>
            <w:shd w:val="clear" w:color="auto" w:fill="auto"/>
            <w:noWrap/>
            <w:vAlign w:val="bottom"/>
          </w:tcPr>
          <w:p w14:paraId="5FBE700A"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27DD23A0"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9AC76F5" w14:textId="77777777" w:rsidR="001650AC" w:rsidRPr="000F6B2B" w:rsidRDefault="001650AC" w:rsidP="0041764E">
            <w:pPr>
              <w:jc w:val="right"/>
              <w:rPr>
                <w:rFonts w:ascii="Times" w:hAnsi="Times"/>
                <w:color w:val="000000"/>
              </w:rPr>
            </w:pPr>
            <w:r>
              <w:rPr>
                <w:rFonts w:ascii="Times" w:hAnsi="Times"/>
                <w:color w:val="000000"/>
              </w:rPr>
              <w:t>5.92</w:t>
            </w:r>
          </w:p>
        </w:tc>
        <w:tc>
          <w:tcPr>
            <w:tcW w:w="1300" w:type="dxa"/>
            <w:tcBorders>
              <w:top w:val="nil"/>
              <w:left w:val="nil"/>
              <w:bottom w:val="nil"/>
              <w:right w:val="nil"/>
            </w:tcBorders>
            <w:shd w:val="clear" w:color="auto" w:fill="auto"/>
            <w:noWrap/>
            <w:vAlign w:val="bottom"/>
          </w:tcPr>
          <w:p w14:paraId="185C79EF"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48C9E5BE" w14:textId="77777777" w:rsidTr="0041764E">
        <w:trPr>
          <w:trHeight w:val="320"/>
        </w:trPr>
        <w:tc>
          <w:tcPr>
            <w:tcW w:w="3960" w:type="dxa"/>
            <w:tcBorders>
              <w:top w:val="nil"/>
              <w:left w:val="nil"/>
              <w:bottom w:val="nil"/>
              <w:right w:val="nil"/>
            </w:tcBorders>
            <w:shd w:val="clear" w:color="auto" w:fill="auto"/>
            <w:noWrap/>
            <w:vAlign w:val="bottom"/>
          </w:tcPr>
          <w:p w14:paraId="601A4449" w14:textId="77777777" w:rsidR="001650AC" w:rsidRPr="00563093" w:rsidRDefault="001650AC" w:rsidP="0041764E">
            <w:pPr>
              <w:rPr>
                <w:rFonts w:ascii="Times Roman" w:hAnsi="Times Roman"/>
                <w:color w:val="000000"/>
              </w:rPr>
            </w:pPr>
            <w:r>
              <w:rPr>
                <w:rFonts w:ascii="Times Roman" w:hAnsi="Times Roman"/>
                <w:color w:val="000000"/>
              </w:rPr>
              <w:t>Equatorial Guinea</w:t>
            </w:r>
          </w:p>
        </w:tc>
        <w:tc>
          <w:tcPr>
            <w:tcW w:w="1860" w:type="dxa"/>
            <w:tcBorders>
              <w:top w:val="nil"/>
              <w:left w:val="nil"/>
              <w:bottom w:val="nil"/>
              <w:right w:val="nil"/>
            </w:tcBorders>
            <w:shd w:val="clear" w:color="auto" w:fill="auto"/>
            <w:noWrap/>
            <w:vAlign w:val="bottom"/>
          </w:tcPr>
          <w:p w14:paraId="6ABA83D3"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106037A8"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5643E120"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05207234"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156D419" w14:textId="77777777" w:rsidTr="0041764E">
        <w:trPr>
          <w:trHeight w:val="320"/>
        </w:trPr>
        <w:tc>
          <w:tcPr>
            <w:tcW w:w="3960" w:type="dxa"/>
            <w:tcBorders>
              <w:top w:val="nil"/>
              <w:left w:val="nil"/>
              <w:bottom w:val="nil"/>
              <w:right w:val="nil"/>
            </w:tcBorders>
            <w:shd w:val="clear" w:color="auto" w:fill="auto"/>
            <w:noWrap/>
            <w:vAlign w:val="bottom"/>
          </w:tcPr>
          <w:p w14:paraId="047F945A" w14:textId="77777777" w:rsidR="001650AC" w:rsidRPr="00563093" w:rsidRDefault="001650AC" w:rsidP="0041764E">
            <w:pPr>
              <w:rPr>
                <w:rFonts w:ascii="Times Roman" w:hAnsi="Times Roman"/>
                <w:color w:val="000000"/>
              </w:rPr>
            </w:pPr>
            <w:r>
              <w:rPr>
                <w:rFonts w:ascii="Times Roman" w:hAnsi="Times Roman"/>
                <w:color w:val="000000"/>
              </w:rPr>
              <w:t>Eritrea</w:t>
            </w:r>
          </w:p>
        </w:tc>
        <w:tc>
          <w:tcPr>
            <w:tcW w:w="1860" w:type="dxa"/>
            <w:tcBorders>
              <w:top w:val="nil"/>
              <w:left w:val="nil"/>
              <w:bottom w:val="nil"/>
              <w:right w:val="nil"/>
            </w:tcBorders>
            <w:shd w:val="clear" w:color="auto" w:fill="auto"/>
            <w:noWrap/>
            <w:vAlign w:val="bottom"/>
          </w:tcPr>
          <w:p w14:paraId="2D6AEA82"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79B33E56"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C6B6386"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6ED5F64D"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4025E26" w14:textId="77777777" w:rsidTr="0041764E">
        <w:trPr>
          <w:trHeight w:val="320"/>
        </w:trPr>
        <w:tc>
          <w:tcPr>
            <w:tcW w:w="3960" w:type="dxa"/>
            <w:tcBorders>
              <w:top w:val="nil"/>
              <w:left w:val="nil"/>
              <w:bottom w:val="nil"/>
              <w:right w:val="nil"/>
            </w:tcBorders>
            <w:shd w:val="clear" w:color="auto" w:fill="auto"/>
            <w:noWrap/>
            <w:vAlign w:val="bottom"/>
          </w:tcPr>
          <w:p w14:paraId="1B137AC2" w14:textId="77777777" w:rsidR="001650AC" w:rsidRPr="00563093" w:rsidRDefault="001650AC" w:rsidP="0041764E">
            <w:pPr>
              <w:rPr>
                <w:rFonts w:ascii="Times Roman" w:hAnsi="Times Roman"/>
                <w:color w:val="000000"/>
              </w:rPr>
            </w:pPr>
            <w:r>
              <w:rPr>
                <w:rFonts w:ascii="Times Roman" w:hAnsi="Times Roman"/>
                <w:color w:val="000000"/>
              </w:rPr>
              <w:t>Eswatini</w:t>
            </w:r>
          </w:p>
        </w:tc>
        <w:tc>
          <w:tcPr>
            <w:tcW w:w="1860" w:type="dxa"/>
            <w:tcBorders>
              <w:top w:val="nil"/>
              <w:left w:val="nil"/>
              <w:bottom w:val="nil"/>
              <w:right w:val="nil"/>
            </w:tcBorders>
            <w:shd w:val="clear" w:color="auto" w:fill="auto"/>
            <w:noWrap/>
            <w:vAlign w:val="bottom"/>
          </w:tcPr>
          <w:p w14:paraId="55591661" w14:textId="77777777" w:rsidR="001650AC" w:rsidRPr="000F6B2B" w:rsidRDefault="001650AC" w:rsidP="0041764E">
            <w:pPr>
              <w:jc w:val="right"/>
              <w:rPr>
                <w:rFonts w:ascii="Times" w:hAnsi="Times"/>
                <w:color w:val="000000"/>
              </w:rPr>
            </w:pPr>
            <w:r>
              <w:rPr>
                <w:rFonts w:ascii="Times" w:hAnsi="Times"/>
                <w:color w:val="000000"/>
              </w:rPr>
              <w:t>2.57</w:t>
            </w:r>
          </w:p>
        </w:tc>
        <w:tc>
          <w:tcPr>
            <w:tcW w:w="1300" w:type="dxa"/>
            <w:tcBorders>
              <w:top w:val="nil"/>
              <w:left w:val="nil"/>
              <w:bottom w:val="nil"/>
              <w:right w:val="nil"/>
            </w:tcBorders>
            <w:shd w:val="clear" w:color="auto" w:fill="auto"/>
            <w:noWrap/>
            <w:vAlign w:val="bottom"/>
          </w:tcPr>
          <w:p w14:paraId="55BC6007"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36BCCFC0" w14:textId="77777777" w:rsidR="001650AC" w:rsidRPr="000F6B2B" w:rsidRDefault="001650AC" w:rsidP="0041764E">
            <w:pPr>
              <w:jc w:val="right"/>
              <w:rPr>
                <w:rFonts w:ascii="Times" w:hAnsi="Times"/>
                <w:color w:val="000000"/>
              </w:rPr>
            </w:pPr>
            <w:r>
              <w:rPr>
                <w:rFonts w:ascii="Times" w:hAnsi="Times"/>
                <w:color w:val="000000"/>
              </w:rPr>
              <w:t>5.77</w:t>
            </w:r>
          </w:p>
        </w:tc>
        <w:tc>
          <w:tcPr>
            <w:tcW w:w="1300" w:type="dxa"/>
            <w:tcBorders>
              <w:top w:val="nil"/>
              <w:left w:val="nil"/>
              <w:bottom w:val="nil"/>
              <w:right w:val="nil"/>
            </w:tcBorders>
            <w:shd w:val="clear" w:color="auto" w:fill="auto"/>
            <w:noWrap/>
            <w:vAlign w:val="bottom"/>
          </w:tcPr>
          <w:p w14:paraId="047ABF1D"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64354427" w14:textId="77777777" w:rsidTr="0041764E">
        <w:trPr>
          <w:trHeight w:val="320"/>
        </w:trPr>
        <w:tc>
          <w:tcPr>
            <w:tcW w:w="3960" w:type="dxa"/>
            <w:tcBorders>
              <w:top w:val="nil"/>
              <w:left w:val="nil"/>
              <w:bottom w:val="nil"/>
              <w:right w:val="nil"/>
            </w:tcBorders>
            <w:shd w:val="clear" w:color="auto" w:fill="auto"/>
            <w:noWrap/>
            <w:vAlign w:val="bottom"/>
          </w:tcPr>
          <w:p w14:paraId="19E2D4DD" w14:textId="77777777" w:rsidR="001650AC" w:rsidRPr="00563093" w:rsidRDefault="001650AC" w:rsidP="0041764E">
            <w:pPr>
              <w:rPr>
                <w:rFonts w:ascii="Times Roman" w:hAnsi="Times Roman"/>
                <w:color w:val="000000"/>
              </w:rPr>
            </w:pPr>
            <w:r>
              <w:rPr>
                <w:rFonts w:ascii="Times Roman" w:hAnsi="Times Roman"/>
                <w:color w:val="000000"/>
              </w:rPr>
              <w:t>Ethiopia</w:t>
            </w:r>
          </w:p>
        </w:tc>
        <w:tc>
          <w:tcPr>
            <w:tcW w:w="1860" w:type="dxa"/>
            <w:tcBorders>
              <w:top w:val="nil"/>
              <w:left w:val="nil"/>
              <w:bottom w:val="nil"/>
              <w:right w:val="nil"/>
            </w:tcBorders>
            <w:shd w:val="clear" w:color="auto" w:fill="auto"/>
            <w:noWrap/>
            <w:vAlign w:val="bottom"/>
          </w:tcPr>
          <w:p w14:paraId="2E0CDBE8" w14:textId="77777777" w:rsidR="001650AC" w:rsidRPr="000F6B2B" w:rsidRDefault="001650AC" w:rsidP="0041764E">
            <w:pPr>
              <w:jc w:val="right"/>
              <w:rPr>
                <w:rFonts w:ascii="Times" w:hAnsi="Times"/>
                <w:color w:val="000000"/>
              </w:rPr>
            </w:pPr>
            <w:r>
              <w:rPr>
                <w:rFonts w:ascii="Times" w:hAnsi="Times"/>
                <w:color w:val="000000"/>
              </w:rPr>
              <w:t>2.60</w:t>
            </w:r>
          </w:p>
        </w:tc>
        <w:tc>
          <w:tcPr>
            <w:tcW w:w="1300" w:type="dxa"/>
            <w:tcBorders>
              <w:top w:val="nil"/>
              <w:left w:val="nil"/>
              <w:bottom w:val="nil"/>
              <w:right w:val="nil"/>
            </w:tcBorders>
            <w:shd w:val="clear" w:color="auto" w:fill="auto"/>
            <w:noWrap/>
            <w:vAlign w:val="bottom"/>
          </w:tcPr>
          <w:p w14:paraId="3E5D20E8"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15C44504" w14:textId="77777777" w:rsidR="001650AC" w:rsidRPr="000F6B2B" w:rsidRDefault="001650AC" w:rsidP="0041764E">
            <w:pPr>
              <w:jc w:val="right"/>
              <w:rPr>
                <w:rFonts w:ascii="Times" w:hAnsi="Times"/>
                <w:color w:val="000000"/>
              </w:rPr>
            </w:pPr>
            <w:r>
              <w:rPr>
                <w:rFonts w:ascii="Times" w:hAnsi="Times"/>
                <w:color w:val="000000"/>
              </w:rPr>
              <w:t>5.86</w:t>
            </w:r>
          </w:p>
        </w:tc>
        <w:tc>
          <w:tcPr>
            <w:tcW w:w="1300" w:type="dxa"/>
            <w:tcBorders>
              <w:top w:val="nil"/>
              <w:left w:val="nil"/>
              <w:bottom w:val="nil"/>
              <w:right w:val="nil"/>
            </w:tcBorders>
            <w:shd w:val="clear" w:color="auto" w:fill="auto"/>
            <w:noWrap/>
            <w:vAlign w:val="bottom"/>
          </w:tcPr>
          <w:p w14:paraId="2598710A"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A966741" w14:textId="77777777" w:rsidTr="0041764E">
        <w:trPr>
          <w:trHeight w:val="320"/>
        </w:trPr>
        <w:tc>
          <w:tcPr>
            <w:tcW w:w="3960" w:type="dxa"/>
            <w:tcBorders>
              <w:top w:val="nil"/>
              <w:left w:val="nil"/>
              <w:bottom w:val="nil"/>
              <w:right w:val="nil"/>
            </w:tcBorders>
            <w:shd w:val="clear" w:color="auto" w:fill="auto"/>
            <w:noWrap/>
            <w:vAlign w:val="bottom"/>
          </w:tcPr>
          <w:p w14:paraId="6A847CDC" w14:textId="77777777" w:rsidR="001650AC" w:rsidRPr="00563093" w:rsidRDefault="001650AC" w:rsidP="0041764E">
            <w:pPr>
              <w:rPr>
                <w:rFonts w:ascii="Times Roman" w:hAnsi="Times Roman"/>
                <w:color w:val="000000"/>
              </w:rPr>
            </w:pPr>
            <w:r>
              <w:rPr>
                <w:rFonts w:ascii="Times Roman" w:hAnsi="Times Roman"/>
                <w:color w:val="000000"/>
              </w:rPr>
              <w:t>Gabon</w:t>
            </w:r>
          </w:p>
        </w:tc>
        <w:tc>
          <w:tcPr>
            <w:tcW w:w="1860" w:type="dxa"/>
            <w:tcBorders>
              <w:top w:val="nil"/>
              <w:left w:val="nil"/>
              <w:bottom w:val="nil"/>
              <w:right w:val="nil"/>
            </w:tcBorders>
            <w:shd w:val="clear" w:color="auto" w:fill="auto"/>
            <w:noWrap/>
            <w:vAlign w:val="bottom"/>
          </w:tcPr>
          <w:p w14:paraId="77B6E4F3"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3E7A4719"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740657A1"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325CBB9E"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613E52E" w14:textId="77777777" w:rsidTr="0041764E">
        <w:trPr>
          <w:trHeight w:val="320"/>
        </w:trPr>
        <w:tc>
          <w:tcPr>
            <w:tcW w:w="3960" w:type="dxa"/>
            <w:tcBorders>
              <w:top w:val="nil"/>
              <w:left w:val="nil"/>
              <w:bottom w:val="nil"/>
              <w:right w:val="nil"/>
            </w:tcBorders>
            <w:shd w:val="clear" w:color="auto" w:fill="auto"/>
            <w:noWrap/>
            <w:vAlign w:val="bottom"/>
          </w:tcPr>
          <w:p w14:paraId="6703EDB2" w14:textId="77777777" w:rsidR="001650AC" w:rsidRPr="00563093" w:rsidRDefault="001650AC" w:rsidP="0041764E">
            <w:pPr>
              <w:rPr>
                <w:rFonts w:ascii="Times Roman" w:hAnsi="Times Roman"/>
                <w:color w:val="000000"/>
              </w:rPr>
            </w:pPr>
            <w:r>
              <w:rPr>
                <w:rFonts w:ascii="Times Roman" w:hAnsi="Times Roman"/>
                <w:color w:val="000000"/>
              </w:rPr>
              <w:t>Gambia</w:t>
            </w:r>
          </w:p>
        </w:tc>
        <w:tc>
          <w:tcPr>
            <w:tcW w:w="1860" w:type="dxa"/>
            <w:tcBorders>
              <w:top w:val="nil"/>
              <w:left w:val="nil"/>
              <w:bottom w:val="nil"/>
              <w:right w:val="nil"/>
            </w:tcBorders>
            <w:shd w:val="clear" w:color="auto" w:fill="auto"/>
            <w:noWrap/>
            <w:vAlign w:val="bottom"/>
          </w:tcPr>
          <w:p w14:paraId="1CC2B1A3"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74258A3C"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5F351FB3"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140DF244"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34FD21BB" w14:textId="77777777" w:rsidTr="0041764E">
        <w:trPr>
          <w:trHeight w:val="320"/>
        </w:trPr>
        <w:tc>
          <w:tcPr>
            <w:tcW w:w="3960" w:type="dxa"/>
            <w:tcBorders>
              <w:top w:val="nil"/>
              <w:left w:val="nil"/>
              <w:bottom w:val="nil"/>
              <w:right w:val="nil"/>
            </w:tcBorders>
            <w:shd w:val="clear" w:color="auto" w:fill="auto"/>
            <w:noWrap/>
            <w:vAlign w:val="bottom"/>
          </w:tcPr>
          <w:p w14:paraId="744C04AD" w14:textId="77777777" w:rsidR="001650AC" w:rsidRPr="00563093" w:rsidRDefault="001650AC" w:rsidP="0041764E">
            <w:pPr>
              <w:rPr>
                <w:rFonts w:ascii="Times Roman" w:hAnsi="Times Roman"/>
                <w:color w:val="000000"/>
              </w:rPr>
            </w:pPr>
            <w:r>
              <w:rPr>
                <w:rFonts w:ascii="Times Roman" w:hAnsi="Times Roman"/>
                <w:color w:val="000000"/>
              </w:rPr>
              <w:t>Ghana</w:t>
            </w:r>
          </w:p>
        </w:tc>
        <w:tc>
          <w:tcPr>
            <w:tcW w:w="1860" w:type="dxa"/>
            <w:tcBorders>
              <w:top w:val="nil"/>
              <w:left w:val="nil"/>
              <w:bottom w:val="nil"/>
              <w:right w:val="nil"/>
            </w:tcBorders>
            <w:shd w:val="clear" w:color="auto" w:fill="auto"/>
            <w:noWrap/>
            <w:vAlign w:val="bottom"/>
          </w:tcPr>
          <w:p w14:paraId="235C6180"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2A1540B2"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0C5FB44D"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4E9493F6"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076E52AF" w14:textId="77777777" w:rsidTr="0041764E">
        <w:trPr>
          <w:trHeight w:val="320"/>
        </w:trPr>
        <w:tc>
          <w:tcPr>
            <w:tcW w:w="3960" w:type="dxa"/>
            <w:tcBorders>
              <w:top w:val="nil"/>
              <w:left w:val="nil"/>
              <w:bottom w:val="nil"/>
              <w:right w:val="nil"/>
            </w:tcBorders>
            <w:shd w:val="clear" w:color="auto" w:fill="auto"/>
            <w:noWrap/>
            <w:vAlign w:val="bottom"/>
          </w:tcPr>
          <w:p w14:paraId="6E03C2D8" w14:textId="77777777" w:rsidR="001650AC" w:rsidRPr="00563093" w:rsidRDefault="001650AC" w:rsidP="0041764E">
            <w:pPr>
              <w:rPr>
                <w:rFonts w:ascii="Times Roman" w:hAnsi="Times Roman"/>
                <w:color w:val="000000"/>
              </w:rPr>
            </w:pPr>
            <w:r>
              <w:rPr>
                <w:rFonts w:ascii="Times Roman" w:hAnsi="Times Roman"/>
                <w:color w:val="000000"/>
              </w:rPr>
              <w:t>Guinea</w:t>
            </w:r>
          </w:p>
        </w:tc>
        <w:tc>
          <w:tcPr>
            <w:tcW w:w="1860" w:type="dxa"/>
            <w:tcBorders>
              <w:top w:val="nil"/>
              <w:left w:val="nil"/>
              <w:bottom w:val="nil"/>
              <w:right w:val="nil"/>
            </w:tcBorders>
            <w:shd w:val="clear" w:color="auto" w:fill="auto"/>
            <w:noWrap/>
            <w:vAlign w:val="bottom"/>
          </w:tcPr>
          <w:p w14:paraId="2156D65A" w14:textId="77777777" w:rsidR="001650AC" w:rsidRPr="000F6B2B" w:rsidRDefault="001650AC" w:rsidP="0041764E">
            <w:pPr>
              <w:jc w:val="right"/>
              <w:rPr>
                <w:rFonts w:ascii="Times" w:hAnsi="Times"/>
                <w:color w:val="000000"/>
              </w:rPr>
            </w:pPr>
            <w:r>
              <w:rPr>
                <w:rFonts w:ascii="Times" w:hAnsi="Times"/>
                <w:color w:val="000000"/>
              </w:rPr>
              <w:t>6.02</w:t>
            </w:r>
          </w:p>
        </w:tc>
        <w:tc>
          <w:tcPr>
            <w:tcW w:w="1300" w:type="dxa"/>
            <w:tcBorders>
              <w:top w:val="nil"/>
              <w:left w:val="nil"/>
              <w:bottom w:val="nil"/>
              <w:right w:val="nil"/>
            </w:tcBorders>
            <w:shd w:val="clear" w:color="auto" w:fill="auto"/>
            <w:noWrap/>
            <w:vAlign w:val="bottom"/>
          </w:tcPr>
          <w:p w14:paraId="1B69F42B" w14:textId="77777777" w:rsidR="001650AC" w:rsidRPr="000F6B2B" w:rsidRDefault="001650AC" w:rsidP="0041764E">
            <w:pPr>
              <w:jc w:val="right"/>
              <w:rPr>
                <w:rFonts w:ascii="Times" w:hAnsi="Times"/>
                <w:color w:val="000000"/>
              </w:rPr>
            </w:pPr>
            <w:r>
              <w:rPr>
                <w:rFonts w:ascii="Times" w:hAnsi="Times"/>
                <w:color w:val="000000"/>
              </w:rPr>
              <w:t>3.65</w:t>
            </w:r>
          </w:p>
        </w:tc>
        <w:tc>
          <w:tcPr>
            <w:tcW w:w="1300" w:type="dxa"/>
            <w:tcBorders>
              <w:top w:val="nil"/>
              <w:left w:val="nil"/>
              <w:bottom w:val="nil"/>
              <w:right w:val="nil"/>
            </w:tcBorders>
            <w:shd w:val="clear" w:color="auto" w:fill="auto"/>
            <w:noWrap/>
            <w:vAlign w:val="bottom"/>
          </w:tcPr>
          <w:p w14:paraId="4AC8D54F" w14:textId="77777777" w:rsidR="001650AC" w:rsidRPr="000F6B2B" w:rsidRDefault="001650AC" w:rsidP="0041764E">
            <w:pPr>
              <w:jc w:val="right"/>
              <w:rPr>
                <w:rFonts w:ascii="Times" w:hAnsi="Times"/>
                <w:color w:val="000000"/>
              </w:rPr>
            </w:pPr>
            <w:r>
              <w:rPr>
                <w:rFonts w:ascii="Times" w:hAnsi="Times"/>
                <w:color w:val="000000"/>
              </w:rPr>
              <w:t>9.94</w:t>
            </w:r>
          </w:p>
        </w:tc>
        <w:tc>
          <w:tcPr>
            <w:tcW w:w="1300" w:type="dxa"/>
            <w:tcBorders>
              <w:top w:val="nil"/>
              <w:left w:val="nil"/>
              <w:bottom w:val="nil"/>
              <w:right w:val="nil"/>
            </w:tcBorders>
            <w:shd w:val="clear" w:color="auto" w:fill="auto"/>
            <w:noWrap/>
            <w:vAlign w:val="bottom"/>
          </w:tcPr>
          <w:p w14:paraId="15AC20AD"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53D5A631" w14:textId="77777777" w:rsidTr="0041764E">
        <w:trPr>
          <w:trHeight w:val="320"/>
        </w:trPr>
        <w:tc>
          <w:tcPr>
            <w:tcW w:w="3960" w:type="dxa"/>
            <w:tcBorders>
              <w:top w:val="nil"/>
              <w:left w:val="nil"/>
              <w:bottom w:val="nil"/>
              <w:right w:val="nil"/>
            </w:tcBorders>
            <w:shd w:val="clear" w:color="auto" w:fill="auto"/>
            <w:noWrap/>
            <w:vAlign w:val="bottom"/>
          </w:tcPr>
          <w:p w14:paraId="2E66C224" w14:textId="77777777" w:rsidR="001650AC" w:rsidRPr="00563093" w:rsidRDefault="001650AC" w:rsidP="0041764E">
            <w:pPr>
              <w:rPr>
                <w:rFonts w:ascii="Times Roman" w:hAnsi="Times Roman"/>
                <w:color w:val="000000"/>
              </w:rPr>
            </w:pPr>
            <w:r>
              <w:rPr>
                <w:rFonts w:ascii="Times Roman" w:hAnsi="Times Roman"/>
                <w:color w:val="000000"/>
              </w:rPr>
              <w:t>Guinea-Bissau</w:t>
            </w:r>
          </w:p>
        </w:tc>
        <w:tc>
          <w:tcPr>
            <w:tcW w:w="1860" w:type="dxa"/>
            <w:tcBorders>
              <w:top w:val="nil"/>
              <w:left w:val="nil"/>
              <w:bottom w:val="nil"/>
              <w:right w:val="nil"/>
            </w:tcBorders>
            <w:shd w:val="clear" w:color="auto" w:fill="auto"/>
            <w:noWrap/>
            <w:vAlign w:val="bottom"/>
          </w:tcPr>
          <w:p w14:paraId="3732AC41"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2E0716E7"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10654DD"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4AF27DEC"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0D9A7230" w14:textId="77777777" w:rsidTr="0041764E">
        <w:trPr>
          <w:trHeight w:val="320"/>
        </w:trPr>
        <w:tc>
          <w:tcPr>
            <w:tcW w:w="3960" w:type="dxa"/>
            <w:tcBorders>
              <w:top w:val="nil"/>
              <w:left w:val="nil"/>
              <w:bottom w:val="nil"/>
              <w:right w:val="nil"/>
            </w:tcBorders>
            <w:shd w:val="clear" w:color="auto" w:fill="auto"/>
            <w:noWrap/>
            <w:vAlign w:val="bottom"/>
          </w:tcPr>
          <w:p w14:paraId="46558F60" w14:textId="77777777" w:rsidR="001650AC" w:rsidRPr="00563093" w:rsidRDefault="001650AC" w:rsidP="0041764E">
            <w:pPr>
              <w:rPr>
                <w:rFonts w:ascii="Times Roman" w:hAnsi="Times Roman"/>
                <w:color w:val="000000"/>
              </w:rPr>
            </w:pPr>
            <w:r>
              <w:rPr>
                <w:rFonts w:ascii="Times Roman" w:hAnsi="Times Roman"/>
                <w:color w:val="000000"/>
              </w:rPr>
              <w:t>Haiti</w:t>
            </w:r>
          </w:p>
        </w:tc>
        <w:tc>
          <w:tcPr>
            <w:tcW w:w="1860" w:type="dxa"/>
            <w:tcBorders>
              <w:top w:val="nil"/>
              <w:left w:val="nil"/>
              <w:bottom w:val="nil"/>
              <w:right w:val="nil"/>
            </w:tcBorders>
            <w:shd w:val="clear" w:color="auto" w:fill="auto"/>
            <w:noWrap/>
            <w:vAlign w:val="bottom"/>
          </w:tcPr>
          <w:p w14:paraId="5B6A2D17" w14:textId="77777777" w:rsidR="001650AC" w:rsidRPr="000F6B2B" w:rsidRDefault="001650AC" w:rsidP="0041764E">
            <w:pPr>
              <w:jc w:val="right"/>
              <w:rPr>
                <w:rFonts w:ascii="Times" w:hAnsi="Times"/>
                <w:color w:val="000000"/>
              </w:rPr>
            </w:pPr>
            <w:r>
              <w:rPr>
                <w:rFonts w:ascii="Times" w:hAnsi="Times"/>
                <w:color w:val="000000"/>
              </w:rPr>
              <w:t>3.48</w:t>
            </w:r>
          </w:p>
        </w:tc>
        <w:tc>
          <w:tcPr>
            <w:tcW w:w="1300" w:type="dxa"/>
            <w:tcBorders>
              <w:top w:val="nil"/>
              <w:left w:val="nil"/>
              <w:bottom w:val="nil"/>
              <w:right w:val="nil"/>
            </w:tcBorders>
            <w:shd w:val="clear" w:color="auto" w:fill="auto"/>
            <w:noWrap/>
            <w:vAlign w:val="bottom"/>
          </w:tcPr>
          <w:p w14:paraId="1350B5AF" w14:textId="77777777" w:rsidR="001650AC" w:rsidRPr="000F6B2B" w:rsidRDefault="001650AC" w:rsidP="0041764E">
            <w:pPr>
              <w:jc w:val="right"/>
              <w:rPr>
                <w:rFonts w:ascii="Times" w:hAnsi="Times"/>
                <w:color w:val="000000"/>
              </w:rPr>
            </w:pPr>
            <w:r>
              <w:rPr>
                <w:rFonts w:ascii="Times" w:hAnsi="Times"/>
                <w:color w:val="000000"/>
              </w:rPr>
              <w:t>2.00</w:t>
            </w:r>
          </w:p>
        </w:tc>
        <w:tc>
          <w:tcPr>
            <w:tcW w:w="1300" w:type="dxa"/>
            <w:tcBorders>
              <w:top w:val="nil"/>
              <w:left w:val="nil"/>
              <w:bottom w:val="nil"/>
              <w:right w:val="nil"/>
            </w:tcBorders>
            <w:shd w:val="clear" w:color="auto" w:fill="auto"/>
            <w:noWrap/>
            <w:vAlign w:val="bottom"/>
          </w:tcPr>
          <w:p w14:paraId="1A56A463" w14:textId="77777777" w:rsidR="001650AC" w:rsidRPr="000F6B2B" w:rsidRDefault="001650AC" w:rsidP="0041764E">
            <w:pPr>
              <w:jc w:val="right"/>
              <w:rPr>
                <w:rFonts w:ascii="Times" w:hAnsi="Times"/>
                <w:color w:val="000000"/>
              </w:rPr>
            </w:pPr>
            <w:r>
              <w:rPr>
                <w:rFonts w:ascii="Times" w:hAnsi="Times"/>
                <w:color w:val="000000"/>
              </w:rPr>
              <w:t>6.06</w:t>
            </w:r>
          </w:p>
        </w:tc>
        <w:tc>
          <w:tcPr>
            <w:tcW w:w="1300" w:type="dxa"/>
            <w:tcBorders>
              <w:top w:val="nil"/>
              <w:left w:val="nil"/>
              <w:bottom w:val="nil"/>
              <w:right w:val="nil"/>
            </w:tcBorders>
            <w:shd w:val="clear" w:color="auto" w:fill="auto"/>
            <w:noWrap/>
            <w:vAlign w:val="bottom"/>
          </w:tcPr>
          <w:p w14:paraId="08ED2B15"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76B70728" w14:textId="77777777" w:rsidTr="0041764E">
        <w:trPr>
          <w:trHeight w:val="320"/>
        </w:trPr>
        <w:tc>
          <w:tcPr>
            <w:tcW w:w="3960" w:type="dxa"/>
            <w:tcBorders>
              <w:top w:val="nil"/>
              <w:left w:val="nil"/>
              <w:bottom w:val="nil"/>
              <w:right w:val="nil"/>
            </w:tcBorders>
            <w:shd w:val="clear" w:color="auto" w:fill="auto"/>
            <w:noWrap/>
            <w:vAlign w:val="bottom"/>
          </w:tcPr>
          <w:p w14:paraId="791B5FB2" w14:textId="77777777" w:rsidR="001650AC" w:rsidRPr="00563093" w:rsidRDefault="001650AC" w:rsidP="0041764E">
            <w:pPr>
              <w:rPr>
                <w:rFonts w:ascii="Times Roman" w:hAnsi="Times Roman"/>
                <w:color w:val="000000"/>
              </w:rPr>
            </w:pPr>
            <w:r>
              <w:rPr>
                <w:rFonts w:ascii="Times Roman" w:hAnsi="Times Roman"/>
                <w:color w:val="000000"/>
              </w:rPr>
              <w:t>Jamaica</w:t>
            </w:r>
          </w:p>
        </w:tc>
        <w:tc>
          <w:tcPr>
            <w:tcW w:w="1860" w:type="dxa"/>
            <w:tcBorders>
              <w:top w:val="nil"/>
              <w:left w:val="nil"/>
              <w:bottom w:val="nil"/>
              <w:right w:val="nil"/>
            </w:tcBorders>
            <w:shd w:val="clear" w:color="auto" w:fill="auto"/>
            <w:noWrap/>
            <w:vAlign w:val="bottom"/>
          </w:tcPr>
          <w:p w14:paraId="2A331BB6"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05BAEC43"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F068354"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67E9282C"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1B97957" w14:textId="77777777" w:rsidTr="0041764E">
        <w:trPr>
          <w:trHeight w:val="320"/>
        </w:trPr>
        <w:tc>
          <w:tcPr>
            <w:tcW w:w="3960" w:type="dxa"/>
            <w:tcBorders>
              <w:top w:val="nil"/>
              <w:left w:val="nil"/>
              <w:bottom w:val="nil"/>
              <w:right w:val="nil"/>
            </w:tcBorders>
            <w:shd w:val="clear" w:color="auto" w:fill="auto"/>
            <w:noWrap/>
            <w:vAlign w:val="bottom"/>
          </w:tcPr>
          <w:p w14:paraId="669A8E4D" w14:textId="77777777" w:rsidR="001650AC" w:rsidRPr="00563093" w:rsidRDefault="001650AC" w:rsidP="0041764E">
            <w:pPr>
              <w:rPr>
                <w:rFonts w:ascii="Times Roman" w:hAnsi="Times Roman"/>
                <w:color w:val="000000"/>
              </w:rPr>
            </w:pPr>
            <w:r>
              <w:rPr>
                <w:rFonts w:ascii="Times Roman" w:hAnsi="Times Roman"/>
                <w:color w:val="000000"/>
              </w:rPr>
              <w:t>Kenya</w:t>
            </w:r>
          </w:p>
        </w:tc>
        <w:tc>
          <w:tcPr>
            <w:tcW w:w="1860" w:type="dxa"/>
            <w:tcBorders>
              <w:top w:val="nil"/>
              <w:left w:val="nil"/>
              <w:bottom w:val="nil"/>
              <w:right w:val="nil"/>
            </w:tcBorders>
            <w:shd w:val="clear" w:color="auto" w:fill="auto"/>
            <w:noWrap/>
            <w:vAlign w:val="bottom"/>
          </w:tcPr>
          <w:p w14:paraId="52521B14" w14:textId="77777777" w:rsidR="001650AC" w:rsidRPr="000F6B2B" w:rsidRDefault="001650AC" w:rsidP="0041764E">
            <w:pPr>
              <w:jc w:val="right"/>
              <w:rPr>
                <w:rFonts w:ascii="Times" w:hAnsi="Times"/>
                <w:color w:val="000000"/>
              </w:rPr>
            </w:pPr>
            <w:r>
              <w:rPr>
                <w:rFonts w:ascii="Times" w:hAnsi="Times"/>
                <w:color w:val="000000"/>
              </w:rPr>
              <w:t>2.44</w:t>
            </w:r>
          </w:p>
        </w:tc>
        <w:tc>
          <w:tcPr>
            <w:tcW w:w="1300" w:type="dxa"/>
            <w:tcBorders>
              <w:top w:val="nil"/>
              <w:left w:val="nil"/>
              <w:bottom w:val="nil"/>
              <w:right w:val="nil"/>
            </w:tcBorders>
            <w:shd w:val="clear" w:color="auto" w:fill="auto"/>
            <w:noWrap/>
            <w:vAlign w:val="bottom"/>
          </w:tcPr>
          <w:p w14:paraId="32E5B8D1" w14:textId="77777777" w:rsidR="001650AC" w:rsidRPr="000F6B2B" w:rsidRDefault="001650AC" w:rsidP="0041764E">
            <w:pPr>
              <w:jc w:val="right"/>
              <w:rPr>
                <w:rFonts w:ascii="Times" w:hAnsi="Times"/>
                <w:color w:val="000000"/>
              </w:rPr>
            </w:pPr>
            <w:r>
              <w:rPr>
                <w:rFonts w:ascii="Times" w:hAnsi="Times"/>
                <w:color w:val="000000"/>
              </w:rPr>
              <w:t>1.06</w:t>
            </w:r>
          </w:p>
        </w:tc>
        <w:tc>
          <w:tcPr>
            <w:tcW w:w="1300" w:type="dxa"/>
            <w:tcBorders>
              <w:top w:val="nil"/>
              <w:left w:val="nil"/>
              <w:bottom w:val="nil"/>
              <w:right w:val="nil"/>
            </w:tcBorders>
            <w:shd w:val="clear" w:color="auto" w:fill="auto"/>
            <w:noWrap/>
            <w:vAlign w:val="bottom"/>
          </w:tcPr>
          <w:p w14:paraId="31EFE8A4" w14:textId="77777777" w:rsidR="001650AC" w:rsidRPr="000F6B2B" w:rsidRDefault="001650AC" w:rsidP="0041764E">
            <w:pPr>
              <w:jc w:val="right"/>
              <w:rPr>
                <w:rFonts w:ascii="Times" w:hAnsi="Times"/>
                <w:color w:val="000000"/>
              </w:rPr>
            </w:pPr>
            <w:r>
              <w:rPr>
                <w:rFonts w:ascii="Times" w:hAnsi="Times"/>
                <w:color w:val="000000"/>
              </w:rPr>
              <w:t>5.64</w:t>
            </w:r>
          </w:p>
        </w:tc>
        <w:tc>
          <w:tcPr>
            <w:tcW w:w="1300" w:type="dxa"/>
            <w:tcBorders>
              <w:top w:val="nil"/>
              <w:left w:val="nil"/>
              <w:bottom w:val="nil"/>
              <w:right w:val="nil"/>
            </w:tcBorders>
            <w:shd w:val="clear" w:color="auto" w:fill="auto"/>
            <w:noWrap/>
            <w:vAlign w:val="bottom"/>
          </w:tcPr>
          <w:p w14:paraId="5BBCB6B1" w14:textId="77777777" w:rsidR="001650AC" w:rsidRPr="000F6B2B" w:rsidRDefault="001650AC" w:rsidP="0041764E">
            <w:pPr>
              <w:jc w:val="right"/>
              <w:rPr>
                <w:rFonts w:ascii="Times" w:hAnsi="Times"/>
                <w:color w:val="000000"/>
              </w:rPr>
            </w:pPr>
            <w:r>
              <w:rPr>
                <w:rFonts w:ascii="Times" w:hAnsi="Times"/>
                <w:color w:val="000000"/>
              </w:rPr>
              <w:t>0.04</w:t>
            </w:r>
          </w:p>
        </w:tc>
      </w:tr>
      <w:tr w:rsidR="001650AC" w:rsidRPr="000F6B2B" w14:paraId="017F8ED2" w14:textId="77777777" w:rsidTr="0041764E">
        <w:trPr>
          <w:trHeight w:val="320"/>
        </w:trPr>
        <w:tc>
          <w:tcPr>
            <w:tcW w:w="3960" w:type="dxa"/>
            <w:tcBorders>
              <w:top w:val="nil"/>
              <w:left w:val="nil"/>
              <w:bottom w:val="nil"/>
              <w:right w:val="nil"/>
            </w:tcBorders>
            <w:shd w:val="clear" w:color="auto" w:fill="auto"/>
            <w:noWrap/>
            <w:vAlign w:val="bottom"/>
          </w:tcPr>
          <w:p w14:paraId="73710506" w14:textId="77777777" w:rsidR="001650AC" w:rsidRPr="00563093" w:rsidRDefault="001650AC" w:rsidP="0041764E">
            <w:pPr>
              <w:rPr>
                <w:rFonts w:ascii="Times Roman" w:hAnsi="Times Roman"/>
                <w:color w:val="000000"/>
              </w:rPr>
            </w:pPr>
            <w:r>
              <w:rPr>
                <w:rFonts w:ascii="Times Roman" w:hAnsi="Times Roman"/>
                <w:color w:val="000000"/>
              </w:rPr>
              <w:t>Lesotho</w:t>
            </w:r>
          </w:p>
        </w:tc>
        <w:tc>
          <w:tcPr>
            <w:tcW w:w="1860" w:type="dxa"/>
            <w:tcBorders>
              <w:top w:val="nil"/>
              <w:left w:val="nil"/>
              <w:bottom w:val="nil"/>
              <w:right w:val="nil"/>
            </w:tcBorders>
            <w:shd w:val="clear" w:color="auto" w:fill="auto"/>
            <w:noWrap/>
            <w:vAlign w:val="bottom"/>
          </w:tcPr>
          <w:p w14:paraId="51DAB249" w14:textId="77777777" w:rsidR="001650AC" w:rsidRPr="000F6B2B" w:rsidRDefault="001650AC" w:rsidP="0041764E">
            <w:pPr>
              <w:jc w:val="right"/>
              <w:rPr>
                <w:rFonts w:ascii="Times" w:hAnsi="Times"/>
                <w:color w:val="000000"/>
              </w:rPr>
            </w:pPr>
            <w:r>
              <w:rPr>
                <w:rFonts w:ascii="Times" w:hAnsi="Times"/>
                <w:color w:val="000000"/>
              </w:rPr>
              <w:t>2.55</w:t>
            </w:r>
          </w:p>
        </w:tc>
        <w:tc>
          <w:tcPr>
            <w:tcW w:w="1300" w:type="dxa"/>
            <w:tcBorders>
              <w:top w:val="nil"/>
              <w:left w:val="nil"/>
              <w:bottom w:val="nil"/>
              <w:right w:val="nil"/>
            </w:tcBorders>
            <w:shd w:val="clear" w:color="auto" w:fill="auto"/>
            <w:noWrap/>
            <w:vAlign w:val="bottom"/>
          </w:tcPr>
          <w:p w14:paraId="4DF68524" w14:textId="77777777" w:rsidR="001650AC" w:rsidRPr="000F6B2B" w:rsidRDefault="001650AC" w:rsidP="0041764E">
            <w:pPr>
              <w:jc w:val="right"/>
              <w:rPr>
                <w:rFonts w:ascii="Times" w:hAnsi="Times"/>
                <w:color w:val="000000"/>
              </w:rPr>
            </w:pPr>
            <w:r>
              <w:rPr>
                <w:rFonts w:ascii="Times" w:hAnsi="Times"/>
                <w:color w:val="000000"/>
              </w:rPr>
              <w:t>1.13</w:t>
            </w:r>
          </w:p>
        </w:tc>
        <w:tc>
          <w:tcPr>
            <w:tcW w:w="1300" w:type="dxa"/>
            <w:tcBorders>
              <w:top w:val="nil"/>
              <w:left w:val="nil"/>
              <w:bottom w:val="nil"/>
              <w:right w:val="nil"/>
            </w:tcBorders>
            <w:shd w:val="clear" w:color="auto" w:fill="auto"/>
            <w:noWrap/>
            <w:vAlign w:val="bottom"/>
          </w:tcPr>
          <w:p w14:paraId="055EA221" w14:textId="77777777" w:rsidR="001650AC" w:rsidRPr="000F6B2B" w:rsidRDefault="001650AC" w:rsidP="0041764E">
            <w:pPr>
              <w:jc w:val="right"/>
              <w:rPr>
                <w:rFonts w:ascii="Times" w:hAnsi="Times"/>
                <w:color w:val="000000"/>
              </w:rPr>
            </w:pPr>
            <w:r>
              <w:rPr>
                <w:rFonts w:ascii="Times" w:hAnsi="Times"/>
                <w:color w:val="000000"/>
              </w:rPr>
              <w:t>5.72</w:t>
            </w:r>
          </w:p>
        </w:tc>
        <w:tc>
          <w:tcPr>
            <w:tcW w:w="1300" w:type="dxa"/>
            <w:tcBorders>
              <w:top w:val="nil"/>
              <w:left w:val="nil"/>
              <w:bottom w:val="nil"/>
              <w:right w:val="nil"/>
            </w:tcBorders>
            <w:shd w:val="clear" w:color="auto" w:fill="auto"/>
            <w:noWrap/>
            <w:vAlign w:val="bottom"/>
          </w:tcPr>
          <w:p w14:paraId="1A7E7C9F"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737FC29" w14:textId="77777777" w:rsidTr="0041764E">
        <w:trPr>
          <w:trHeight w:val="320"/>
        </w:trPr>
        <w:tc>
          <w:tcPr>
            <w:tcW w:w="3960" w:type="dxa"/>
            <w:tcBorders>
              <w:top w:val="nil"/>
              <w:left w:val="nil"/>
              <w:bottom w:val="nil"/>
              <w:right w:val="nil"/>
            </w:tcBorders>
            <w:shd w:val="clear" w:color="auto" w:fill="auto"/>
            <w:noWrap/>
            <w:vAlign w:val="bottom"/>
          </w:tcPr>
          <w:p w14:paraId="1596C477" w14:textId="77777777" w:rsidR="001650AC" w:rsidRPr="00563093" w:rsidRDefault="001650AC" w:rsidP="0041764E">
            <w:pPr>
              <w:rPr>
                <w:rFonts w:ascii="Times Roman" w:hAnsi="Times Roman"/>
                <w:color w:val="000000"/>
              </w:rPr>
            </w:pPr>
            <w:r>
              <w:rPr>
                <w:rFonts w:ascii="Times Roman" w:hAnsi="Times Roman"/>
                <w:color w:val="000000"/>
              </w:rPr>
              <w:t>Liberia</w:t>
            </w:r>
          </w:p>
        </w:tc>
        <w:tc>
          <w:tcPr>
            <w:tcW w:w="1860" w:type="dxa"/>
            <w:tcBorders>
              <w:top w:val="nil"/>
              <w:left w:val="nil"/>
              <w:bottom w:val="nil"/>
              <w:right w:val="nil"/>
            </w:tcBorders>
            <w:shd w:val="clear" w:color="auto" w:fill="auto"/>
            <w:noWrap/>
            <w:vAlign w:val="bottom"/>
          </w:tcPr>
          <w:p w14:paraId="53FBC938" w14:textId="77777777" w:rsidR="001650AC" w:rsidRPr="000F6B2B" w:rsidRDefault="001650AC" w:rsidP="0041764E">
            <w:pPr>
              <w:jc w:val="right"/>
              <w:rPr>
                <w:rFonts w:ascii="Times" w:hAnsi="Times"/>
                <w:color w:val="000000"/>
              </w:rPr>
            </w:pPr>
            <w:r>
              <w:rPr>
                <w:rFonts w:ascii="Times" w:hAnsi="Times"/>
                <w:color w:val="000000"/>
              </w:rPr>
              <w:t>2.60</w:t>
            </w:r>
          </w:p>
        </w:tc>
        <w:tc>
          <w:tcPr>
            <w:tcW w:w="1300" w:type="dxa"/>
            <w:tcBorders>
              <w:top w:val="nil"/>
              <w:left w:val="nil"/>
              <w:bottom w:val="nil"/>
              <w:right w:val="nil"/>
            </w:tcBorders>
            <w:shd w:val="clear" w:color="auto" w:fill="auto"/>
            <w:noWrap/>
            <w:vAlign w:val="bottom"/>
          </w:tcPr>
          <w:p w14:paraId="7D635354"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6680A7E9"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70B69326"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2140A3CA" w14:textId="77777777" w:rsidTr="0041764E">
        <w:trPr>
          <w:trHeight w:val="320"/>
        </w:trPr>
        <w:tc>
          <w:tcPr>
            <w:tcW w:w="3960" w:type="dxa"/>
            <w:tcBorders>
              <w:top w:val="nil"/>
              <w:left w:val="nil"/>
              <w:bottom w:val="nil"/>
              <w:right w:val="nil"/>
            </w:tcBorders>
            <w:shd w:val="clear" w:color="auto" w:fill="auto"/>
            <w:noWrap/>
            <w:vAlign w:val="bottom"/>
          </w:tcPr>
          <w:p w14:paraId="29D18557" w14:textId="77777777" w:rsidR="001650AC" w:rsidRPr="00563093" w:rsidRDefault="001650AC" w:rsidP="0041764E">
            <w:pPr>
              <w:rPr>
                <w:rFonts w:ascii="Times Roman" w:hAnsi="Times Roman"/>
                <w:color w:val="000000"/>
              </w:rPr>
            </w:pPr>
            <w:r>
              <w:rPr>
                <w:rFonts w:ascii="Times Roman" w:hAnsi="Times Roman"/>
                <w:color w:val="000000"/>
              </w:rPr>
              <w:t>Malawi</w:t>
            </w:r>
          </w:p>
        </w:tc>
        <w:tc>
          <w:tcPr>
            <w:tcW w:w="1860" w:type="dxa"/>
            <w:tcBorders>
              <w:top w:val="nil"/>
              <w:left w:val="nil"/>
              <w:bottom w:val="nil"/>
              <w:right w:val="nil"/>
            </w:tcBorders>
            <w:shd w:val="clear" w:color="auto" w:fill="auto"/>
            <w:noWrap/>
            <w:vAlign w:val="bottom"/>
          </w:tcPr>
          <w:p w14:paraId="65F52947" w14:textId="77777777" w:rsidR="001650AC" w:rsidRPr="000F6B2B" w:rsidRDefault="001650AC" w:rsidP="0041764E">
            <w:pPr>
              <w:jc w:val="right"/>
              <w:rPr>
                <w:rFonts w:ascii="Times" w:hAnsi="Times"/>
                <w:color w:val="000000"/>
              </w:rPr>
            </w:pPr>
            <w:r>
              <w:rPr>
                <w:rFonts w:ascii="Times" w:hAnsi="Times"/>
                <w:color w:val="000000"/>
              </w:rPr>
              <w:t>2.32</w:t>
            </w:r>
          </w:p>
        </w:tc>
        <w:tc>
          <w:tcPr>
            <w:tcW w:w="1300" w:type="dxa"/>
            <w:tcBorders>
              <w:top w:val="nil"/>
              <w:left w:val="nil"/>
              <w:bottom w:val="nil"/>
              <w:right w:val="nil"/>
            </w:tcBorders>
            <w:shd w:val="clear" w:color="auto" w:fill="auto"/>
            <w:noWrap/>
            <w:vAlign w:val="bottom"/>
          </w:tcPr>
          <w:p w14:paraId="093D7E5C" w14:textId="77777777" w:rsidR="001650AC" w:rsidRPr="000F6B2B" w:rsidRDefault="001650AC" w:rsidP="0041764E">
            <w:pPr>
              <w:jc w:val="right"/>
              <w:rPr>
                <w:rFonts w:ascii="Times" w:hAnsi="Times"/>
                <w:color w:val="000000"/>
              </w:rPr>
            </w:pPr>
            <w:r>
              <w:rPr>
                <w:rFonts w:ascii="Times" w:hAnsi="Times"/>
                <w:color w:val="000000"/>
              </w:rPr>
              <w:t>0.91</w:t>
            </w:r>
          </w:p>
        </w:tc>
        <w:tc>
          <w:tcPr>
            <w:tcW w:w="1300" w:type="dxa"/>
            <w:tcBorders>
              <w:top w:val="nil"/>
              <w:left w:val="nil"/>
              <w:bottom w:val="nil"/>
              <w:right w:val="nil"/>
            </w:tcBorders>
            <w:shd w:val="clear" w:color="auto" w:fill="auto"/>
            <w:noWrap/>
            <w:vAlign w:val="bottom"/>
          </w:tcPr>
          <w:p w14:paraId="172542AD" w14:textId="77777777" w:rsidR="001650AC" w:rsidRPr="000F6B2B" w:rsidRDefault="001650AC" w:rsidP="0041764E">
            <w:pPr>
              <w:jc w:val="right"/>
              <w:rPr>
                <w:rFonts w:ascii="Times" w:hAnsi="Times"/>
                <w:color w:val="000000"/>
              </w:rPr>
            </w:pPr>
            <w:r>
              <w:rPr>
                <w:rFonts w:ascii="Times" w:hAnsi="Times"/>
                <w:color w:val="000000"/>
              </w:rPr>
              <w:t>5.90</w:t>
            </w:r>
          </w:p>
        </w:tc>
        <w:tc>
          <w:tcPr>
            <w:tcW w:w="1300" w:type="dxa"/>
            <w:tcBorders>
              <w:top w:val="nil"/>
              <w:left w:val="nil"/>
              <w:bottom w:val="nil"/>
              <w:right w:val="nil"/>
            </w:tcBorders>
            <w:shd w:val="clear" w:color="auto" w:fill="auto"/>
            <w:noWrap/>
            <w:vAlign w:val="bottom"/>
          </w:tcPr>
          <w:p w14:paraId="0B7BA39E" w14:textId="77777777" w:rsidR="001650AC" w:rsidRPr="000F6B2B" w:rsidRDefault="001650AC" w:rsidP="0041764E">
            <w:pPr>
              <w:jc w:val="right"/>
              <w:rPr>
                <w:rFonts w:ascii="Times" w:hAnsi="Times"/>
                <w:color w:val="000000"/>
              </w:rPr>
            </w:pPr>
            <w:r>
              <w:rPr>
                <w:rFonts w:ascii="Times" w:hAnsi="Times"/>
                <w:color w:val="000000"/>
              </w:rPr>
              <w:t>0.08</w:t>
            </w:r>
          </w:p>
        </w:tc>
      </w:tr>
      <w:tr w:rsidR="001650AC" w:rsidRPr="000F6B2B" w14:paraId="3FCB35AE" w14:textId="77777777" w:rsidTr="0041764E">
        <w:trPr>
          <w:trHeight w:val="320"/>
        </w:trPr>
        <w:tc>
          <w:tcPr>
            <w:tcW w:w="3960" w:type="dxa"/>
            <w:tcBorders>
              <w:top w:val="nil"/>
              <w:left w:val="nil"/>
              <w:bottom w:val="nil"/>
              <w:right w:val="nil"/>
            </w:tcBorders>
            <w:shd w:val="clear" w:color="auto" w:fill="auto"/>
            <w:noWrap/>
            <w:vAlign w:val="bottom"/>
          </w:tcPr>
          <w:p w14:paraId="47D8497C" w14:textId="77777777" w:rsidR="001650AC" w:rsidRPr="00563093" w:rsidRDefault="001650AC" w:rsidP="0041764E">
            <w:pPr>
              <w:rPr>
                <w:rFonts w:ascii="Times Roman" w:hAnsi="Times Roman"/>
                <w:color w:val="000000"/>
              </w:rPr>
            </w:pPr>
            <w:r>
              <w:rPr>
                <w:rFonts w:ascii="Times Roman" w:hAnsi="Times Roman"/>
                <w:color w:val="000000"/>
              </w:rPr>
              <w:t>Mozambique</w:t>
            </w:r>
          </w:p>
        </w:tc>
        <w:tc>
          <w:tcPr>
            <w:tcW w:w="1860" w:type="dxa"/>
            <w:tcBorders>
              <w:top w:val="nil"/>
              <w:left w:val="nil"/>
              <w:bottom w:val="nil"/>
              <w:right w:val="nil"/>
            </w:tcBorders>
            <w:shd w:val="clear" w:color="auto" w:fill="auto"/>
            <w:noWrap/>
            <w:vAlign w:val="bottom"/>
          </w:tcPr>
          <w:p w14:paraId="4F87F05D" w14:textId="77777777" w:rsidR="001650AC" w:rsidRPr="000F6B2B" w:rsidRDefault="001650AC" w:rsidP="0041764E">
            <w:pPr>
              <w:jc w:val="right"/>
              <w:rPr>
                <w:rFonts w:ascii="Times" w:hAnsi="Times"/>
                <w:color w:val="000000"/>
              </w:rPr>
            </w:pPr>
            <w:r>
              <w:rPr>
                <w:rFonts w:ascii="Times" w:hAnsi="Times"/>
                <w:color w:val="000000"/>
              </w:rPr>
              <w:t>2.29</w:t>
            </w:r>
          </w:p>
        </w:tc>
        <w:tc>
          <w:tcPr>
            <w:tcW w:w="1300" w:type="dxa"/>
            <w:tcBorders>
              <w:top w:val="nil"/>
              <w:left w:val="nil"/>
              <w:bottom w:val="nil"/>
              <w:right w:val="nil"/>
            </w:tcBorders>
            <w:shd w:val="clear" w:color="auto" w:fill="auto"/>
            <w:noWrap/>
            <w:vAlign w:val="bottom"/>
          </w:tcPr>
          <w:p w14:paraId="2D1D0337" w14:textId="77777777" w:rsidR="001650AC" w:rsidRPr="000F6B2B" w:rsidRDefault="001650AC" w:rsidP="0041764E">
            <w:pPr>
              <w:jc w:val="right"/>
              <w:rPr>
                <w:rFonts w:ascii="Times" w:hAnsi="Times"/>
                <w:color w:val="000000"/>
              </w:rPr>
            </w:pPr>
            <w:r>
              <w:rPr>
                <w:rFonts w:ascii="Times" w:hAnsi="Times"/>
                <w:color w:val="000000"/>
              </w:rPr>
              <w:t>0.78</w:t>
            </w:r>
          </w:p>
        </w:tc>
        <w:tc>
          <w:tcPr>
            <w:tcW w:w="1300" w:type="dxa"/>
            <w:tcBorders>
              <w:top w:val="nil"/>
              <w:left w:val="nil"/>
              <w:bottom w:val="nil"/>
              <w:right w:val="nil"/>
            </w:tcBorders>
            <w:shd w:val="clear" w:color="auto" w:fill="auto"/>
            <w:noWrap/>
            <w:vAlign w:val="bottom"/>
          </w:tcPr>
          <w:p w14:paraId="4D11303E" w14:textId="77777777" w:rsidR="001650AC" w:rsidRPr="000F6B2B" w:rsidRDefault="001650AC" w:rsidP="0041764E">
            <w:pPr>
              <w:jc w:val="right"/>
              <w:rPr>
                <w:rFonts w:ascii="Times" w:hAnsi="Times"/>
                <w:color w:val="000000"/>
              </w:rPr>
            </w:pPr>
            <w:r>
              <w:rPr>
                <w:rFonts w:ascii="Times" w:hAnsi="Times"/>
                <w:color w:val="000000"/>
              </w:rPr>
              <w:t>6.70</w:t>
            </w:r>
          </w:p>
        </w:tc>
        <w:tc>
          <w:tcPr>
            <w:tcW w:w="1300" w:type="dxa"/>
            <w:tcBorders>
              <w:top w:val="nil"/>
              <w:left w:val="nil"/>
              <w:bottom w:val="nil"/>
              <w:right w:val="nil"/>
            </w:tcBorders>
            <w:shd w:val="clear" w:color="auto" w:fill="auto"/>
            <w:noWrap/>
            <w:vAlign w:val="bottom"/>
          </w:tcPr>
          <w:p w14:paraId="27749D81" w14:textId="77777777" w:rsidR="001650AC" w:rsidRPr="000F6B2B" w:rsidRDefault="001650AC" w:rsidP="0041764E">
            <w:pPr>
              <w:jc w:val="right"/>
              <w:rPr>
                <w:rFonts w:ascii="Times" w:hAnsi="Times"/>
                <w:color w:val="000000"/>
              </w:rPr>
            </w:pPr>
            <w:r>
              <w:rPr>
                <w:rFonts w:ascii="Times" w:hAnsi="Times"/>
                <w:color w:val="000000"/>
              </w:rPr>
              <w:t>0.13</w:t>
            </w:r>
          </w:p>
        </w:tc>
      </w:tr>
      <w:tr w:rsidR="001650AC" w:rsidRPr="000F6B2B" w14:paraId="6FDA1522" w14:textId="77777777" w:rsidTr="0041764E">
        <w:trPr>
          <w:trHeight w:val="320"/>
        </w:trPr>
        <w:tc>
          <w:tcPr>
            <w:tcW w:w="3960" w:type="dxa"/>
            <w:tcBorders>
              <w:top w:val="nil"/>
              <w:left w:val="nil"/>
              <w:bottom w:val="nil"/>
              <w:right w:val="nil"/>
            </w:tcBorders>
            <w:shd w:val="clear" w:color="auto" w:fill="auto"/>
            <w:noWrap/>
            <w:vAlign w:val="bottom"/>
          </w:tcPr>
          <w:p w14:paraId="71D7298D" w14:textId="77777777" w:rsidR="001650AC" w:rsidRPr="00563093" w:rsidRDefault="001650AC" w:rsidP="0041764E">
            <w:pPr>
              <w:rPr>
                <w:rFonts w:ascii="Times Roman" w:hAnsi="Times Roman"/>
                <w:color w:val="000000"/>
              </w:rPr>
            </w:pPr>
            <w:r>
              <w:rPr>
                <w:rFonts w:ascii="Times Roman" w:hAnsi="Times Roman"/>
                <w:color w:val="000000"/>
              </w:rPr>
              <w:t>Namibia</w:t>
            </w:r>
          </w:p>
        </w:tc>
        <w:tc>
          <w:tcPr>
            <w:tcW w:w="1860" w:type="dxa"/>
            <w:tcBorders>
              <w:top w:val="nil"/>
              <w:left w:val="nil"/>
              <w:bottom w:val="nil"/>
              <w:right w:val="nil"/>
            </w:tcBorders>
            <w:shd w:val="clear" w:color="auto" w:fill="auto"/>
            <w:noWrap/>
            <w:vAlign w:val="bottom"/>
          </w:tcPr>
          <w:p w14:paraId="66620227" w14:textId="77777777" w:rsidR="001650AC" w:rsidRPr="000F6B2B" w:rsidRDefault="001650AC" w:rsidP="0041764E">
            <w:pPr>
              <w:jc w:val="right"/>
              <w:rPr>
                <w:rFonts w:ascii="Times" w:hAnsi="Times"/>
                <w:color w:val="000000"/>
              </w:rPr>
            </w:pPr>
            <w:r>
              <w:rPr>
                <w:rFonts w:ascii="Times" w:hAnsi="Times"/>
                <w:color w:val="000000"/>
              </w:rPr>
              <w:t>2.41</w:t>
            </w:r>
          </w:p>
        </w:tc>
        <w:tc>
          <w:tcPr>
            <w:tcW w:w="1300" w:type="dxa"/>
            <w:tcBorders>
              <w:top w:val="nil"/>
              <w:left w:val="nil"/>
              <w:bottom w:val="nil"/>
              <w:right w:val="nil"/>
            </w:tcBorders>
            <w:shd w:val="clear" w:color="auto" w:fill="auto"/>
            <w:noWrap/>
            <w:vAlign w:val="bottom"/>
          </w:tcPr>
          <w:p w14:paraId="58F97CCA" w14:textId="77777777" w:rsidR="001650AC" w:rsidRPr="000F6B2B" w:rsidRDefault="001650AC" w:rsidP="0041764E">
            <w:pPr>
              <w:jc w:val="right"/>
              <w:rPr>
                <w:rFonts w:ascii="Times" w:hAnsi="Times"/>
                <w:color w:val="000000"/>
              </w:rPr>
            </w:pPr>
            <w:r>
              <w:rPr>
                <w:rFonts w:ascii="Times" w:hAnsi="Times"/>
                <w:color w:val="000000"/>
              </w:rPr>
              <w:t>1.02</w:t>
            </w:r>
          </w:p>
        </w:tc>
        <w:tc>
          <w:tcPr>
            <w:tcW w:w="1300" w:type="dxa"/>
            <w:tcBorders>
              <w:top w:val="nil"/>
              <w:left w:val="nil"/>
              <w:bottom w:val="nil"/>
              <w:right w:val="nil"/>
            </w:tcBorders>
            <w:shd w:val="clear" w:color="auto" w:fill="auto"/>
            <w:noWrap/>
            <w:vAlign w:val="bottom"/>
          </w:tcPr>
          <w:p w14:paraId="76353D6D" w14:textId="77777777" w:rsidR="001650AC" w:rsidRPr="000F6B2B" w:rsidRDefault="001650AC" w:rsidP="0041764E">
            <w:pPr>
              <w:jc w:val="right"/>
              <w:rPr>
                <w:rFonts w:ascii="Times" w:hAnsi="Times"/>
                <w:color w:val="000000"/>
              </w:rPr>
            </w:pPr>
            <w:r>
              <w:rPr>
                <w:rFonts w:ascii="Times" w:hAnsi="Times"/>
                <w:color w:val="000000"/>
              </w:rPr>
              <w:t>5.66</w:t>
            </w:r>
          </w:p>
        </w:tc>
        <w:tc>
          <w:tcPr>
            <w:tcW w:w="1300" w:type="dxa"/>
            <w:tcBorders>
              <w:top w:val="nil"/>
              <w:left w:val="nil"/>
              <w:bottom w:val="nil"/>
              <w:right w:val="nil"/>
            </w:tcBorders>
            <w:shd w:val="clear" w:color="auto" w:fill="auto"/>
            <w:noWrap/>
            <w:vAlign w:val="bottom"/>
          </w:tcPr>
          <w:p w14:paraId="73827BF3" w14:textId="77777777" w:rsidR="001650AC" w:rsidRPr="000F6B2B" w:rsidRDefault="001650AC" w:rsidP="0041764E">
            <w:pPr>
              <w:jc w:val="right"/>
              <w:rPr>
                <w:rFonts w:ascii="Times" w:hAnsi="Times"/>
                <w:color w:val="000000"/>
              </w:rPr>
            </w:pPr>
            <w:r>
              <w:rPr>
                <w:rFonts w:ascii="Times" w:hAnsi="Times"/>
                <w:color w:val="000000"/>
              </w:rPr>
              <w:t>0.04</w:t>
            </w:r>
          </w:p>
        </w:tc>
      </w:tr>
      <w:tr w:rsidR="001650AC" w:rsidRPr="000F6B2B" w14:paraId="7A0E0692" w14:textId="77777777" w:rsidTr="0041764E">
        <w:trPr>
          <w:trHeight w:val="320"/>
        </w:trPr>
        <w:tc>
          <w:tcPr>
            <w:tcW w:w="3960" w:type="dxa"/>
            <w:tcBorders>
              <w:top w:val="nil"/>
              <w:left w:val="nil"/>
              <w:bottom w:val="nil"/>
              <w:right w:val="nil"/>
            </w:tcBorders>
            <w:shd w:val="clear" w:color="auto" w:fill="auto"/>
            <w:noWrap/>
            <w:vAlign w:val="bottom"/>
          </w:tcPr>
          <w:p w14:paraId="1C699CEF" w14:textId="77777777" w:rsidR="001650AC" w:rsidRPr="00563093" w:rsidRDefault="001650AC" w:rsidP="0041764E">
            <w:pPr>
              <w:rPr>
                <w:rFonts w:ascii="Times Roman" w:hAnsi="Times Roman"/>
                <w:color w:val="000000"/>
              </w:rPr>
            </w:pPr>
            <w:r>
              <w:rPr>
                <w:rFonts w:ascii="Times Roman" w:hAnsi="Times Roman"/>
                <w:color w:val="000000"/>
              </w:rPr>
              <w:t>Nigeria</w:t>
            </w:r>
          </w:p>
        </w:tc>
        <w:tc>
          <w:tcPr>
            <w:tcW w:w="1860" w:type="dxa"/>
            <w:tcBorders>
              <w:top w:val="nil"/>
              <w:left w:val="nil"/>
              <w:bottom w:val="nil"/>
              <w:right w:val="nil"/>
            </w:tcBorders>
            <w:shd w:val="clear" w:color="auto" w:fill="auto"/>
            <w:noWrap/>
            <w:vAlign w:val="bottom"/>
          </w:tcPr>
          <w:p w14:paraId="1AB63FBD" w14:textId="77777777" w:rsidR="001650AC" w:rsidRPr="000F6B2B" w:rsidRDefault="001650AC" w:rsidP="0041764E">
            <w:pPr>
              <w:jc w:val="right"/>
              <w:rPr>
                <w:rFonts w:ascii="Times" w:hAnsi="Times"/>
                <w:color w:val="000000"/>
              </w:rPr>
            </w:pPr>
            <w:r>
              <w:rPr>
                <w:rFonts w:ascii="Times" w:hAnsi="Times"/>
                <w:color w:val="000000"/>
              </w:rPr>
              <w:t>2.60</w:t>
            </w:r>
          </w:p>
        </w:tc>
        <w:tc>
          <w:tcPr>
            <w:tcW w:w="1300" w:type="dxa"/>
            <w:tcBorders>
              <w:top w:val="nil"/>
              <w:left w:val="nil"/>
              <w:bottom w:val="nil"/>
              <w:right w:val="nil"/>
            </w:tcBorders>
            <w:shd w:val="clear" w:color="auto" w:fill="auto"/>
            <w:noWrap/>
            <w:vAlign w:val="bottom"/>
          </w:tcPr>
          <w:p w14:paraId="5CB7F100"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17A587CF" w14:textId="77777777" w:rsidR="001650AC" w:rsidRPr="000F6B2B" w:rsidRDefault="001650AC" w:rsidP="0041764E">
            <w:pPr>
              <w:jc w:val="right"/>
              <w:rPr>
                <w:rFonts w:ascii="Times" w:hAnsi="Times"/>
                <w:color w:val="000000"/>
              </w:rPr>
            </w:pPr>
            <w:r>
              <w:rPr>
                <w:rFonts w:ascii="Times" w:hAnsi="Times"/>
                <w:color w:val="000000"/>
              </w:rPr>
              <w:t>5.85</w:t>
            </w:r>
          </w:p>
        </w:tc>
        <w:tc>
          <w:tcPr>
            <w:tcW w:w="1300" w:type="dxa"/>
            <w:tcBorders>
              <w:top w:val="nil"/>
              <w:left w:val="nil"/>
              <w:bottom w:val="nil"/>
              <w:right w:val="nil"/>
            </w:tcBorders>
            <w:shd w:val="clear" w:color="auto" w:fill="auto"/>
            <w:noWrap/>
            <w:vAlign w:val="bottom"/>
          </w:tcPr>
          <w:p w14:paraId="4457DEE0"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053FD0B0" w14:textId="77777777" w:rsidTr="0041764E">
        <w:trPr>
          <w:trHeight w:val="320"/>
        </w:trPr>
        <w:tc>
          <w:tcPr>
            <w:tcW w:w="3960" w:type="dxa"/>
            <w:tcBorders>
              <w:top w:val="nil"/>
              <w:left w:val="nil"/>
              <w:bottom w:val="nil"/>
              <w:right w:val="nil"/>
            </w:tcBorders>
            <w:shd w:val="clear" w:color="auto" w:fill="auto"/>
            <w:noWrap/>
            <w:vAlign w:val="bottom"/>
          </w:tcPr>
          <w:p w14:paraId="071F0F05" w14:textId="77777777" w:rsidR="001650AC" w:rsidRPr="00563093" w:rsidRDefault="001650AC" w:rsidP="0041764E">
            <w:pPr>
              <w:rPr>
                <w:rFonts w:ascii="Times Roman" w:hAnsi="Times Roman"/>
                <w:color w:val="000000"/>
              </w:rPr>
            </w:pPr>
            <w:r>
              <w:rPr>
                <w:rFonts w:ascii="Times Roman" w:hAnsi="Times Roman"/>
                <w:color w:val="000000"/>
              </w:rPr>
              <w:t>Rwanda</w:t>
            </w:r>
          </w:p>
        </w:tc>
        <w:tc>
          <w:tcPr>
            <w:tcW w:w="1860" w:type="dxa"/>
            <w:tcBorders>
              <w:top w:val="nil"/>
              <w:left w:val="nil"/>
              <w:bottom w:val="nil"/>
              <w:right w:val="nil"/>
            </w:tcBorders>
            <w:shd w:val="clear" w:color="auto" w:fill="auto"/>
            <w:noWrap/>
            <w:vAlign w:val="bottom"/>
          </w:tcPr>
          <w:p w14:paraId="4D8FEF95" w14:textId="77777777" w:rsidR="001650AC" w:rsidRPr="000F6B2B" w:rsidRDefault="001650AC" w:rsidP="0041764E">
            <w:pPr>
              <w:jc w:val="right"/>
              <w:rPr>
                <w:rFonts w:ascii="Times" w:hAnsi="Times"/>
                <w:color w:val="000000"/>
              </w:rPr>
            </w:pPr>
            <w:r>
              <w:rPr>
                <w:rFonts w:ascii="Times" w:hAnsi="Times"/>
                <w:color w:val="000000"/>
              </w:rPr>
              <w:t>2.65</w:t>
            </w:r>
          </w:p>
        </w:tc>
        <w:tc>
          <w:tcPr>
            <w:tcW w:w="1300" w:type="dxa"/>
            <w:tcBorders>
              <w:top w:val="nil"/>
              <w:left w:val="nil"/>
              <w:bottom w:val="nil"/>
              <w:right w:val="nil"/>
            </w:tcBorders>
            <w:shd w:val="clear" w:color="auto" w:fill="auto"/>
            <w:noWrap/>
            <w:vAlign w:val="bottom"/>
          </w:tcPr>
          <w:p w14:paraId="25E70CE2" w14:textId="77777777" w:rsidR="001650AC" w:rsidRPr="000F6B2B" w:rsidRDefault="001650AC" w:rsidP="0041764E">
            <w:pPr>
              <w:jc w:val="right"/>
              <w:rPr>
                <w:rFonts w:ascii="Times" w:hAnsi="Times"/>
                <w:color w:val="000000"/>
              </w:rPr>
            </w:pPr>
            <w:r>
              <w:rPr>
                <w:rFonts w:ascii="Times" w:hAnsi="Times"/>
                <w:color w:val="000000"/>
              </w:rPr>
              <w:t>1.44</w:t>
            </w:r>
          </w:p>
        </w:tc>
        <w:tc>
          <w:tcPr>
            <w:tcW w:w="1300" w:type="dxa"/>
            <w:tcBorders>
              <w:top w:val="nil"/>
              <w:left w:val="nil"/>
              <w:bottom w:val="nil"/>
              <w:right w:val="nil"/>
            </w:tcBorders>
            <w:shd w:val="clear" w:color="auto" w:fill="auto"/>
            <w:noWrap/>
            <w:vAlign w:val="bottom"/>
          </w:tcPr>
          <w:p w14:paraId="2BE60734" w14:textId="77777777" w:rsidR="001650AC" w:rsidRPr="000F6B2B" w:rsidRDefault="001650AC" w:rsidP="0041764E">
            <w:pPr>
              <w:jc w:val="right"/>
              <w:rPr>
                <w:rFonts w:ascii="Times" w:hAnsi="Times"/>
                <w:color w:val="000000"/>
              </w:rPr>
            </w:pPr>
            <w:r>
              <w:rPr>
                <w:rFonts w:ascii="Times" w:hAnsi="Times"/>
                <w:color w:val="000000"/>
              </w:rPr>
              <w:t>4.88</w:t>
            </w:r>
          </w:p>
        </w:tc>
        <w:tc>
          <w:tcPr>
            <w:tcW w:w="1300" w:type="dxa"/>
            <w:tcBorders>
              <w:top w:val="nil"/>
              <w:left w:val="nil"/>
              <w:bottom w:val="nil"/>
              <w:right w:val="nil"/>
            </w:tcBorders>
            <w:shd w:val="clear" w:color="auto" w:fill="auto"/>
            <w:noWrap/>
            <w:vAlign w:val="bottom"/>
          </w:tcPr>
          <w:p w14:paraId="32AF2C36" w14:textId="77777777" w:rsidR="001650AC" w:rsidRPr="000F6B2B" w:rsidRDefault="001650AC" w:rsidP="0041764E">
            <w:pPr>
              <w:jc w:val="right"/>
              <w:rPr>
                <w:rFonts w:ascii="Times" w:hAnsi="Times"/>
                <w:color w:val="000000"/>
              </w:rPr>
            </w:pPr>
            <w:r>
              <w:rPr>
                <w:rFonts w:ascii="Times" w:hAnsi="Times"/>
                <w:color w:val="000000"/>
              </w:rPr>
              <w:t>0.002</w:t>
            </w:r>
          </w:p>
        </w:tc>
      </w:tr>
      <w:tr w:rsidR="001650AC" w:rsidRPr="000F6B2B" w14:paraId="1DF55D91" w14:textId="77777777" w:rsidTr="0041764E">
        <w:trPr>
          <w:trHeight w:val="320"/>
        </w:trPr>
        <w:tc>
          <w:tcPr>
            <w:tcW w:w="3960" w:type="dxa"/>
            <w:tcBorders>
              <w:top w:val="nil"/>
              <w:left w:val="nil"/>
              <w:bottom w:val="nil"/>
              <w:right w:val="nil"/>
            </w:tcBorders>
            <w:shd w:val="clear" w:color="auto" w:fill="auto"/>
            <w:noWrap/>
            <w:vAlign w:val="bottom"/>
          </w:tcPr>
          <w:p w14:paraId="7C35A4D5" w14:textId="77777777" w:rsidR="001650AC" w:rsidRPr="00563093" w:rsidRDefault="001650AC" w:rsidP="0041764E">
            <w:pPr>
              <w:rPr>
                <w:rFonts w:ascii="Times Roman" w:hAnsi="Times Roman"/>
                <w:color w:val="000000"/>
              </w:rPr>
            </w:pPr>
            <w:r>
              <w:rPr>
                <w:rFonts w:ascii="Times Roman" w:hAnsi="Times Roman"/>
                <w:color w:val="000000"/>
              </w:rPr>
              <w:lastRenderedPageBreak/>
              <w:t>Sierra Leone</w:t>
            </w:r>
          </w:p>
        </w:tc>
        <w:tc>
          <w:tcPr>
            <w:tcW w:w="1860" w:type="dxa"/>
            <w:tcBorders>
              <w:top w:val="nil"/>
              <w:left w:val="nil"/>
              <w:bottom w:val="nil"/>
              <w:right w:val="nil"/>
            </w:tcBorders>
            <w:shd w:val="clear" w:color="auto" w:fill="auto"/>
            <w:noWrap/>
            <w:vAlign w:val="bottom"/>
          </w:tcPr>
          <w:p w14:paraId="310188B9" w14:textId="77777777" w:rsidR="001650AC" w:rsidRPr="000F6B2B" w:rsidRDefault="001650AC" w:rsidP="0041764E">
            <w:pPr>
              <w:jc w:val="right"/>
              <w:rPr>
                <w:rFonts w:ascii="Times" w:hAnsi="Times"/>
                <w:color w:val="000000"/>
              </w:rPr>
            </w:pPr>
            <w:r>
              <w:rPr>
                <w:rFonts w:ascii="Times" w:hAnsi="Times"/>
                <w:color w:val="000000"/>
              </w:rPr>
              <w:t>2.87</w:t>
            </w:r>
          </w:p>
        </w:tc>
        <w:tc>
          <w:tcPr>
            <w:tcW w:w="1300" w:type="dxa"/>
            <w:tcBorders>
              <w:top w:val="nil"/>
              <w:left w:val="nil"/>
              <w:bottom w:val="nil"/>
              <w:right w:val="nil"/>
            </w:tcBorders>
            <w:shd w:val="clear" w:color="auto" w:fill="auto"/>
            <w:noWrap/>
            <w:vAlign w:val="bottom"/>
          </w:tcPr>
          <w:p w14:paraId="22E6F91A" w14:textId="77777777" w:rsidR="001650AC" w:rsidRPr="000F6B2B" w:rsidRDefault="001650AC" w:rsidP="0041764E">
            <w:pPr>
              <w:jc w:val="right"/>
              <w:rPr>
                <w:rFonts w:ascii="Times" w:hAnsi="Times"/>
                <w:color w:val="000000"/>
              </w:rPr>
            </w:pPr>
            <w:r>
              <w:rPr>
                <w:rFonts w:ascii="Times" w:hAnsi="Times"/>
                <w:color w:val="000000"/>
              </w:rPr>
              <w:t>1.18</w:t>
            </w:r>
          </w:p>
        </w:tc>
        <w:tc>
          <w:tcPr>
            <w:tcW w:w="1300" w:type="dxa"/>
            <w:tcBorders>
              <w:top w:val="nil"/>
              <w:left w:val="nil"/>
              <w:bottom w:val="nil"/>
              <w:right w:val="nil"/>
            </w:tcBorders>
            <w:shd w:val="clear" w:color="auto" w:fill="auto"/>
            <w:noWrap/>
            <w:vAlign w:val="bottom"/>
          </w:tcPr>
          <w:p w14:paraId="11EF1066" w14:textId="77777777" w:rsidR="001650AC" w:rsidRPr="000F6B2B" w:rsidRDefault="001650AC" w:rsidP="0041764E">
            <w:pPr>
              <w:jc w:val="right"/>
              <w:rPr>
                <w:rFonts w:ascii="Times" w:hAnsi="Times"/>
                <w:color w:val="000000"/>
              </w:rPr>
            </w:pPr>
            <w:r>
              <w:rPr>
                <w:rFonts w:ascii="Times" w:hAnsi="Times"/>
                <w:color w:val="000000"/>
              </w:rPr>
              <w:t>7.02</w:t>
            </w:r>
          </w:p>
        </w:tc>
        <w:tc>
          <w:tcPr>
            <w:tcW w:w="1300" w:type="dxa"/>
            <w:tcBorders>
              <w:top w:val="nil"/>
              <w:left w:val="nil"/>
              <w:bottom w:val="nil"/>
              <w:right w:val="nil"/>
            </w:tcBorders>
            <w:shd w:val="clear" w:color="auto" w:fill="auto"/>
            <w:noWrap/>
            <w:vAlign w:val="bottom"/>
          </w:tcPr>
          <w:p w14:paraId="1B54C424"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827452C" w14:textId="77777777" w:rsidTr="0041764E">
        <w:trPr>
          <w:trHeight w:val="320"/>
        </w:trPr>
        <w:tc>
          <w:tcPr>
            <w:tcW w:w="3960" w:type="dxa"/>
            <w:tcBorders>
              <w:top w:val="nil"/>
              <w:left w:val="nil"/>
              <w:bottom w:val="nil"/>
              <w:right w:val="nil"/>
            </w:tcBorders>
            <w:shd w:val="clear" w:color="auto" w:fill="auto"/>
            <w:noWrap/>
            <w:vAlign w:val="bottom"/>
          </w:tcPr>
          <w:p w14:paraId="691337E6" w14:textId="77777777" w:rsidR="001650AC" w:rsidRPr="00563093" w:rsidRDefault="001650AC" w:rsidP="0041764E">
            <w:pPr>
              <w:rPr>
                <w:rFonts w:ascii="Times Roman" w:hAnsi="Times Roman"/>
                <w:color w:val="000000"/>
              </w:rPr>
            </w:pPr>
            <w:r>
              <w:rPr>
                <w:rFonts w:ascii="Times Roman" w:hAnsi="Times Roman"/>
                <w:color w:val="000000"/>
              </w:rPr>
              <w:t>South Africa</w:t>
            </w:r>
          </w:p>
        </w:tc>
        <w:tc>
          <w:tcPr>
            <w:tcW w:w="1860" w:type="dxa"/>
            <w:tcBorders>
              <w:top w:val="nil"/>
              <w:left w:val="nil"/>
              <w:bottom w:val="nil"/>
              <w:right w:val="nil"/>
            </w:tcBorders>
            <w:shd w:val="clear" w:color="auto" w:fill="auto"/>
            <w:noWrap/>
            <w:vAlign w:val="bottom"/>
          </w:tcPr>
          <w:p w14:paraId="2154638C"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3D7BC867" w14:textId="77777777" w:rsidR="001650AC" w:rsidRPr="000F6B2B" w:rsidRDefault="001650AC" w:rsidP="0041764E">
            <w:pPr>
              <w:jc w:val="right"/>
              <w:rPr>
                <w:rFonts w:ascii="Times" w:hAnsi="Times"/>
                <w:color w:val="000000"/>
              </w:rPr>
            </w:pPr>
            <w:r>
              <w:rPr>
                <w:rFonts w:ascii="Times" w:hAnsi="Times"/>
                <w:color w:val="000000"/>
              </w:rPr>
              <w:t>1.16</w:t>
            </w:r>
          </w:p>
        </w:tc>
        <w:tc>
          <w:tcPr>
            <w:tcW w:w="1300" w:type="dxa"/>
            <w:tcBorders>
              <w:top w:val="nil"/>
              <w:left w:val="nil"/>
              <w:bottom w:val="nil"/>
              <w:right w:val="nil"/>
            </w:tcBorders>
            <w:shd w:val="clear" w:color="auto" w:fill="auto"/>
            <w:noWrap/>
            <w:vAlign w:val="bottom"/>
          </w:tcPr>
          <w:p w14:paraId="50C3E964" w14:textId="77777777" w:rsidR="001650AC" w:rsidRPr="000F6B2B" w:rsidRDefault="001650AC" w:rsidP="0041764E">
            <w:pPr>
              <w:jc w:val="right"/>
              <w:rPr>
                <w:rFonts w:ascii="Times" w:hAnsi="Times"/>
                <w:color w:val="000000"/>
              </w:rPr>
            </w:pPr>
            <w:r>
              <w:rPr>
                <w:rFonts w:ascii="Times" w:hAnsi="Times"/>
                <w:color w:val="000000"/>
              </w:rPr>
              <w:t>5.90</w:t>
            </w:r>
          </w:p>
        </w:tc>
        <w:tc>
          <w:tcPr>
            <w:tcW w:w="1300" w:type="dxa"/>
            <w:tcBorders>
              <w:top w:val="nil"/>
              <w:left w:val="nil"/>
              <w:bottom w:val="nil"/>
              <w:right w:val="nil"/>
            </w:tcBorders>
            <w:shd w:val="clear" w:color="auto" w:fill="auto"/>
            <w:noWrap/>
            <w:vAlign w:val="bottom"/>
          </w:tcPr>
          <w:p w14:paraId="06DD703B"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734DC587" w14:textId="77777777" w:rsidTr="0041764E">
        <w:trPr>
          <w:trHeight w:val="320"/>
        </w:trPr>
        <w:tc>
          <w:tcPr>
            <w:tcW w:w="3960" w:type="dxa"/>
            <w:tcBorders>
              <w:top w:val="nil"/>
              <w:left w:val="nil"/>
              <w:bottom w:val="nil"/>
              <w:right w:val="nil"/>
            </w:tcBorders>
            <w:shd w:val="clear" w:color="auto" w:fill="auto"/>
            <w:noWrap/>
            <w:vAlign w:val="bottom"/>
          </w:tcPr>
          <w:p w14:paraId="15959C9A" w14:textId="77777777" w:rsidR="001650AC" w:rsidRPr="00563093" w:rsidRDefault="001650AC" w:rsidP="0041764E">
            <w:pPr>
              <w:rPr>
                <w:rFonts w:ascii="Times Roman" w:hAnsi="Times Roman"/>
                <w:color w:val="000000"/>
              </w:rPr>
            </w:pPr>
            <w:r>
              <w:rPr>
                <w:rFonts w:ascii="Times Roman" w:hAnsi="Times Roman"/>
                <w:color w:val="000000"/>
              </w:rPr>
              <w:t>South Sudan</w:t>
            </w:r>
          </w:p>
        </w:tc>
        <w:tc>
          <w:tcPr>
            <w:tcW w:w="1860" w:type="dxa"/>
            <w:tcBorders>
              <w:top w:val="nil"/>
              <w:left w:val="nil"/>
              <w:bottom w:val="nil"/>
              <w:right w:val="nil"/>
            </w:tcBorders>
            <w:shd w:val="clear" w:color="auto" w:fill="auto"/>
            <w:noWrap/>
            <w:vAlign w:val="bottom"/>
          </w:tcPr>
          <w:p w14:paraId="27A57DEA"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12DC35CE"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2508D15E"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5E54B918"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658581BB" w14:textId="77777777" w:rsidTr="0041764E">
        <w:trPr>
          <w:trHeight w:val="320"/>
        </w:trPr>
        <w:tc>
          <w:tcPr>
            <w:tcW w:w="3960" w:type="dxa"/>
            <w:tcBorders>
              <w:top w:val="nil"/>
              <w:left w:val="nil"/>
              <w:bottom w:val="nil"/>
              <w:right w:val="nil"/>
            </w:tcBorders>
            <w:shd w:val="clear" w:color="auto" w:fill="auto"/>
            <w:noWrap/>
            <w:vAlign w:val="bottom"/>
          </w:tcPr>
          <w:p w14:paraId="099FB6E5" w14:textId="77777777" w:rsidR="001650AC" w:rsidRPr="00563093" w:rsidRDefault="001650AC" w:rsidP="0041764E">
            <w:pPr>
              <w:rPr>
                <w:rFonts w:ascii="Times Roman" w:hAnsi="Times Roman"/>
                <w:color w:val="000000"/>
              </w:rPr>
            </w:pPr>
            <w:r>
              <w:rPr>
                <w:rFonts w:ascii="Times Roman" w:hAnsi="Times Roman"/>
                <w:color w:val="000000"/>
              </w:rPr>
              <w:t>Suriname</w:t>
            </w:r>
          </w:p>
        </w:tc>
        <w:tc>
          <w:tcPr>
            <w:tcW w:w="1860" w:type="dxa"/>
            <w:tcBorders>
              <w:top w:val="nil"/>
              <w:left w:val="nil"/>
              <w:bottom w:val="nil"/>
              <w:right w:val="nil"/>
            </w:tcBorders>
            <w:shd w:val="clear" w:color="auto" w:fill="auto"/>
            <w:noWrap/>
            <w:vAlign w:val="bottom"/>
          </w:tcPr>
          <w:p w14:paraId="4F382391"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37B94A3E"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5A61FAD2"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7BE0435F"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14E842F5" w14:textId="77777777" w:rsidTr="0041764E">
        <w:trPr>
          <w:trHeight w:val="320"/>
        </w:trPr>
        <w:tc>
          <w:tcPr>
            <w:tcW w:w="3960" w:type="dxa"/>
            <w:tcBorders>
              <w:top w:val="nil"/>
              <w:left w:val="nil"/>
              <w:bottom w:val="nil"/>
              <w:right w:val="nil"/>
            </w:tcBorders>
            <w:shd w:val="clear" w:color="auto" w:fill="auto"/>
            <w:noWrap/>
            <w:vAlign w:val="bottom"/>
          </w:tcPr>
          <w:p w14:paraId="4DCEC444" w14:textId="77777777" w:rsidR="001650AC" w:rsidRPr="00563093" w:rsidRDefault="001650AC" w:rsidP="0041764E">
            <w:pPr>
              <w:rPr>
                <w:rFonts w:ascii="Times Roman" w:hAnsi="Times Roman"/>
                <w:color w:val="000000"/>
              </w:rPr>
            </w:pPr>
            <w:r>
              <w:rPr>
                <w:rFonts w:ascii="Times Roman" w:hAnsi="Times Roman"/>
                <w:color w:val="000000"/>
              </w:rPr>
              <w:t>Tanzania</w:t>
            </w:r>
          </w:p>
        </w:tc>
        <w:tc>
          <w:tcPr>
            <w:tcW w:w="1860" w:type="dxa"/>
            <w:tcBorders>
              <w:top w:val="nil"/>
              <w:left w:val="nil"/>
              <w:bottom w:val="nil"/>
              <w:right w:val="nil"/>
            </w:tcBorders>
            <w:shd w:val="clear" w:color="auto" w:fill="auto"/>
            <w:noWrap/>
            <w:vAlign w:val="bottom"/>
          </w:tcPr>
          <w:p w14:paraId="104C3CAC" w14:textId="77777777" w:rsidR="001650AC" w:rsidRPr="000F6B2B" w:rsidRDefault="001650AC" w:rsidP="0041764E">
            <w:pPr>
              <w:jc w:val="right"/>
              <w:rPr>
                <w:rFonts w:ascii="Times" w:hAnsi="Times"/>
                <w:color w:val="000000"/>
              </w:rPr>
            </w:pPr>
            <w:r>
              <w:rPr>
                <w:rFonts w:ascii="Times" w:hAnsi="Times"/>
                <w:color w:val="000000"/>
              </w:rPr>
              <w:t>2.54</w:t>
            </w:r>
          </w:p>
        </w:tc>
        <w:tc>
          <w:tcPr>
            <w:tcW w:w="1300" w:type="dxa"/>
            <w:tcBorders>
              <w:top w:val="nil"/>
              <w:left w:val="nil"/>
              <w:bottom w:val="nil"/>
              <w:right w:val="nil"/>
            </w:tcBorders>
            <w:shd w:val="clear" w:color="auto" w:fill="auto"/>
            <w:noWrap/>
            <w:vAlign w:val="bottom"/>
          </w:tcPr>
          <w:p w14:paraId="57C04F66" w14:textId="77777777" w:rsidR="001650AC" w:rsidRPr="000F6B2B" w:rsidRDefault="001650AC" w:rsidP="0041764E">
            <w:pPr>
              <w:jc w:val="right"/>
              <w:rPr>
                <w:rFonts w:ascii="Times" w:hAnsi="Times"/>
                <w:color w:val="000000"/>
              </w:rPr>
            </w:pPr>
            <w:r>
              <w:rPr>
                <w:rFonts w:ascii="Times" w:hAnsi="Times"/>
                <w:color w:val="000000"/>
              </w:rPr>
              <w:t>1.11</w:t>
            </w:r>
          </w:p>
        </w:tc>
        <w:tc>
          <w:tcPr>
            <w:tcW w:w="1300" w:type="dxa"/>
            <w:tcBorders>
              <w:top w:val="nil"/>
              <w:left w:val="nil"/>
              <w:bottom w:val="nil"/>
              <w:right w:val="nil"/>
            </w:tcBorders>
            <w:shd w:val="clear" w:color="auto" w:fill="auto"/>
            <w:noWrap/>
            <w:vAlign w:val="bottom"/>
          </w:tcPr>
          <w:p w14:paraId="07B2EFBF" w14:textId="77777777" w:rsidR="001650AC" w:rsidRPr="000F6B2B" w:rsidRDefault="001650AC" w:rsidP="0041764E">
            <w:pPr>
              <w:jc w:val="right"/>
              <w:rPr>
                <w:rFonts w:ascii="Times" w:hAnsi="Times"/>
                <w:color w:val="000000"/>
              </w:rPr>
            </w:pPr>
            <w:r>
              <w:rPr>
                <w:rFonts w:ascii="Times" w:hAnsi="Times"/>
                <w:color w:val="000000"/>
              </w:rPr>
              <w:t>5.94</w:t>
            </w:r>
          </w:p>
        </w:tc>
        <w:tc>
          <w:tcPr>
            <w:tcW w:w="1300" w:type="dxa"/>
            <w:tcBorders>
              <w:top w:val="nil"/>
              <w:left w:val="nil"/>
              <w:bottom w:val="nil"/>
              <w:right w:val="nil"/>
            </w:tcBorders>
            <w:shd w:val="clear" w:color="auto" w:fill="auto"/>
            <w:noWrap/>
            <w:vAlign w:val="bottom"/>
          </w:tcPr>
          <w:p w14:paraId="76A4373E" w14:textId="77777777" w:rsidR="001650AC" w:rsidRPr="000F6B2B" w:rsidRDefault="001650AC" w:rsidP="0041764E">
            <w:pPr>
              <w:jc w:val="right"/>
              <w:rPr>
                <w:rFonts w:ascii="Times" w:hAnsi="Times"/>
                <w:color w:val="000000"/>
              </w:rPr>
            </w:pPr>
            <w:r>
              <w:rPr>
                <w:rFonts w:ascii="Times" w:hAnsi="Times"/>
                <w:color w:val="000000"/>
              </w:rPr>
              <w:t>0.03</w:t>
            </w:r>
          </w:p>
        </w:tc>
      </w:tr>
      <w:tr w:rsidR="001650AC" w:rsidRPr="000F6B2B" w14:paraId="15DE2167" w14:textId="77777777" w:rsidTr="0041764E">
        <w:trPr>
          <w:trHeight w:val="320"/>
        </w:trPr>
        <w:tc>
          <w:tcPr>
            <w:tcW w:w="3960" w:type="dxa"/>
            <w:tcBorders>
              <w:top w:val="nil"/>
              <w:left w:val="nil"/>
              <w:bottom w:val="nil"/>
              <w:right w:val="nil"/>
            </w:tcBorders>
            <w:shd w:val="clear" w:color="auto" w:fill="auto"/>
            <w:noWrap/>
            <w:vAlign w:val="bottom"/>
          </w:tcPr>
          <w:p w14:paraId="2D5D672E" w14:textId="77777777" w:rsidR="001650AC" w:rsidRPr="00563093" w:rsidRDefault="001650AC" w:rsidP="0041764E">
            <w:pPr>
              <w:rPr>
                <w:rFonts w:ascii="Times Roman" w:hAnsi="Times Roman"/>
                <w:color w:val="000000"/>
              </w:rPr>
            </w:pPr>
            <w:r>
              <w:rPr>
                <w:rFonts w:ascii="Times Roman" w:hAnsi="Times Roman"/>
                <w:color w:val="000000"/>
              </w:rPr>
              <w:t>Thailand</w:t>
            </w:r>
          </w:p>
        </w:tc>
        <w:tc>
          <w:tcPr>
            <w:tcW w:w="1860" w:type="dxa"/>
            <w:tcBorders>
              <w:top w:val="nil"/>
              <w:left w:val="nil"/>
              <w:bottom w:val="nil"/>
              <w:right w:val="nil"/>
            </w:tcBorders>
            <w:shd w:val="clear" w:color="auto" w:fill="auto"/>
            <w:noWrap/>
            <w:vAlign w:val="bottom"/>
          </w:tcPr>
          <w:p w14:paraId="734C0FB2"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48032483"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3B9C9161"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0081FD46"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6F810D9E" w14:textId="77777777" w:rsidTr="0041764E">
        <w:trPr>
          <w:trHeight w:val="320"/>
        </w:trPr>
        <w:tc>
          <w:tcPr>
            <w:tcW w:w="3960" w:type="dxa"/>
            <w:tcBorders>
              <w:top w:val="nil"/>
              <w:left w:val="nil"/>
              <w:bottom w:val="nil"/>
              <w:right w:val="nil"/>
            </w:tcBorders>
            <w:shd w:val="clear" w:color="auto" w:fill="auto"/>
            <w:noWrap/>
            <w:vAlign w:val="bottom"/>
          </w:tcPr>
          <w:p w14:paraId="05B41E07" w14:textId="77777777" w:rsidR="001650AC" w:rsidRPr="00563093" w:rsidRDefault="001650AC" w:rsidP="0041764E">
            <w:pPr>
              <w:rPr>
                <w:rFonts w:ascii="Times Roman" w:hAnsi="Times Roman"/>
                <w:color w:val="000000"/>
              </w:rPr>
            </w:pPr>
            <w:r>
              <w:rPr>
                <w:rFonts w:ascii="Times Roman" w:hAnsi="Times Roman"/>
                <w:color w:val="000000"/>
              </w:rPr>
              <w:t>Togo</w:t>
            </w:r>
          </w:p>
        </w:tc>
        <w:tc>
          <w:tcPr>
            <w:tcW w:w="1860" w:type="dxa"/>
            <w:tcBorders>
              <w:top w:val="nil"/>
              <w:left w:val="nil"/>
              <w:bottom w:val="nil"/>
              <w:right w:val="nil"/>
            </w:tcBorders>
            <w:shd w:val="clear" w:color="auto" w:fill="auto"/>
            <w:noWrap/>
            <w:vAlign w:val="bottom"/>
          </w:tcPr>
          <w:p w14:paraId="69F09498" w14:textId="77777777" w:rsidR="001650AC" w:rsidRPr="000F6B2B" w:rsidRDefault="001650AC" w:rsidP="0041764E">
            <w:pPr>
              <w:jc w:val="right"/>
              <w:rPr>
                <w:rFonts w:ascii="Times" w:hAnsi="Times"/>
                <w:color w:val="000000"/>
              </w:rPr>
            </w:pPr>
            <w:r>
              <w:rPr>
                <w:rFonts w:ascii="Times" w:hAnsi="Times"/>
                <w:color w:val="000000"/>
              </w:rPr>
              <w:t>2.61</w:t>
            </w:r>
          </w:p>
        </w:tc>
        <w:tc>
          <w:tcPr>
            <w:tcW w:w="1300" w:type="dxa"/>
            <w:tcBorders>
              <w:top w:val="nil"/>
              <w:left w:val="nil"/>
              <w:bottom w:val="nil"/>
              <w:right w:val="nil"/>
            </w:tcBorders>
            <w:shd w:val="clear" w:color="auto" w:fill="auto"/>
            <w:noWrap/>
            <w:vAlign w:val="bottom"/>
          </w:tcPr>
          <w:p w14:paraId="4D818D8E" w14:textId="77777777" w:rsidR="001650AC" w:rsidRPr="000F6B2B" w:rsidRDefault="001650AC" w:rsidP="0041764E">
            <w:pPr>
              <w:jc w:val="right"/>
              <w:rPr>
                <w:rFonts w:ascii="Times" w:hAnsi="Times"/>
                <w:color w:val="000000"/>
              </w:rPr>
            </w:pPr>
            <w:r>
              <w:rPr>
                <w:rFonts w:ascii="Times" w:hAnsi="Times"/>
                <w:color w:val="000000"/>
              </w:rPr>
              <w:t>1.15</w:t>
            </w:r>
          </w:p>
        </w:tc>
        <w:tc>
          <w:tcPr>
            <w:tcW w:w="1300" w:type="dxa"/>
            <w:tcBorders>
              <w:top w:val="nil"/>
              <w:left w:val="nil"/>
              <w:bottom w:val="nil"/>
              <w:right w:val="nil"/>
            </w:tcBorders>
            <w:shd w:val="clear" w:color="auto" w:fill="auto"/>
            <w:noWrap/>
            <w:vAlign w:val="bottom"/>
          </w:tcPr>
          <w:p w14:paraId="7E206C2E" w14:textId="77777777" w:rsidR="001650AC" w:rsidRPr="000F6B2B" w:rsidRDefault="001650AC" w:rsidP="0041764E">
            <w:pPr>
              <w:jc w:val="right"/>
              <w:rPr>
                <w:rFonts w:ascii="Times" w:hAnsi="Times"/>
                <w:color w:val="000000"/>
              </w:rPr>
            </w:pPr>
            <w:r>
              <w:rPr>
                <w:rFonts w:ascii="Times" w:hAnsi="Times"/>
                <w:color w:val="000000"/>
              </w:rPr>
              <w:t>5.88</w:t>
            </w:r>
          </w:p>
        </w:tc>
        <w:tc>
          <w:tcPr>
            <w:tcW w:w="1300" w:type="dxa"/>
            <w:tcBorders>
              <w:top w:val="nil"/>
              <w:left w:val="nil"/>
              <w:bottom w:val="nil"/>
              <w:right w:val="nil"/>
            </w:tcBorders>
            <w:shd w:val="clear" w:color="auto" w:fill="auto"/>
            <w:noWrap/>
            <w:vAlign w:val="bottom"/>
          </w:tcPr>
          <w:p w14:paraId="3CE31A9F"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45EBC7F4" w14:textId="77777777" w:rsidTr="0041764E">
        <w:trPr>
          <w:trHeight w:val="320"/>
        </w:trPr>
        <w:tc>
          <w:tcPr>
            <w:tcW w:w="3960" w:type="dxa"/>
            <w:tcBorders>
              <w:top w:val="nil"/>
              <w:left w:val="nil"/>
              <w:bottom w:val="nil"/>
              <w:right w:val="nil"/>
            </w:tcBorders>
            <w:shd w:val="clear" w:color="auto" w:fill="auto"/>
            <w:noWrap/>
            <w:vAlign w:val="bottom"/>
          </w:tcPr>
          <w:p w14:paraId="44F447A8" w14:textId="77777777" w:rsidR="001650AC" w:rsidRPr="00563093" w:rsidRDefault="001650AC" w:rsidP="0041764E">
            <w:pPr>
              <w:rPr>
                <w:rFonts w:ascii="Times Roman" w:hAnsi="Times Roman"/>
                <w:color w:val="000000"/>
              </w:rPr>
            </w:pPr>
            <w:r>
              <w:rPr>
                <w:rFonts w:ascii="Times Roman" w:hAnsi="Times Roman"/>
                <w:color w:val="000000"/>
              </w:rPr>
              <w:t>Uganda</w:t>
            </w:r>
          </w:p>
        </w:tc>
        <w:tc>
          <w:tcPr>
            <w:tcW w:w="1860" w:type="dxa"/>
            <w:tcBorders>
              <w:top w:val="nil"/>
              <w:left w:val="nil"/>
              <w:bottom w:val="nil"/>
              <w:right w:val="nil"/>
            </w:tcBorders>
            <w:shd w:val="clear" w:color="auto" w:fill="auto"/>
            <w:noWrap/>
            <w:vAlign w:val="bottom"/>
          </w:tcPr>
          <w:p w14:paraId="6A6DC92D" w14:textId="77777777" w:rsidR="001650AC" w:rsidRPr="000F6B2B" w:rsidRDefault="001650AC" w:rsidP="0041764E">
            <w:pPr>
              <w:jc w:val="right"/>
              <w:rPr>
                <w:rFonts w:ascii="Times" w:hAnsi="Times"/>
                <w:color w:val="000000"/>
              </w:rPr>
            </w:pPr>
            <w:r>
              <w:rPr>
                <w:rFonts w:ascii="Times" w:hAnsi="Times"/>
                <w:color w:val="000000"/>
              </w:rPr>
              <w:t>2.49</w:t>
            </w:r>
          </w:p>
        </w:tc>
        <w:tc>
          <w:tcPr>
            <w:tcW w:w="1300" w:type="dxa"/>
            <w:tcBorders>
              <w:top w:val="nil"/>
              <w:left w:val="nil"/>
              <w:bottom w:val="nil"/>
              <w:right w:val="nil"/>
            </w:tcBorders>
            <w:shd w:val="clear" w:color="auto" w:fill="auto"/>
            <w:noWrap/>
            <w:vAlign w:val="bottom"/>
          </w:tcPr>
          <w:p w14:paraId="10CBB8B0" w14:textId="77777777" w:rsidR="001650AC" w:rsidRPr="000F6B2B" w:rsidRDefault="001650AC" w:rsidP="0041764E">
            <w:pPr>
              <w:jc w:val="right"/>
              <w:rPr>
                <w:rFonts w:ascii="Times" w:hAnsi="Times"/>
                <w:color w:val="000000"/>
              </w:rPr>
            </w:pPr>
            <w:r>
              <w:rPr>
                <w:rFonts w:ascii="Times" w:hAnsi="Times"/>
                <w:color w:val="000000"/>
              </w:rPr>
              <w:t>1.18</w:t>
            </w:r>
          </w:p>
        </w:tc>
        <w:tc>
          <w:tcPr>
            <w:tcW w:w="1300" w:type="dxa"/>
            <w:tcBorders>
              <w:top w:val="nil"/>
              <w:left w:val="nil"/>
              <w:bottom w:val="nil"/>
              <w:right w:val="nil"/>
            </w:tcBorders>
            <w:shd w:val="clear" w:color="auto" w:fill="auto"/>
            <w:noWrap/>
            <w:vAlign w:val="bottom"/>
          </w:tcPr>
          <w:p w14:paraId="7278FCA5" w14:textId="77777777" w:rsidR="001650AC" w:rsidRPr="000F6B2B" w:rsidRDefault="001650AC" w:rsidP="0041764E">
            <w:pPr>
              <w:jc w:val="right"/>
              <w:rPr>
                <w:rFonts w:ascii="Times" w:hAnsi="Times"/>
                <w:color w:val="000000"/>
              </w:rPr>
            </w:pPr>
            <w:r>
              <w:rPr>
                <w:rFonts w:ascii="Times" w:hAnsi="Times"/>
                <w:color w:val="000000"/>
              </w:rPr>
              <w:t>5.24</w:t>
            </w:r>
          </w:p>
        </w:tc>
        <w:tc>
          <w:tcPr>
            <w:tcW w:w="1300" w:type="dxa"/>
            <w:tcBorders>
              <w:top w:val="nil"/>
              <w:left w:val="nil"/>
              <w:bottom w:val="nil"/>
              <w:right w:val="nil"/>
            </w:tcBorders>
            <w:shd w:val="clear" w:color="auto" w:fill="auto"/>
            <w:noWrap/>
            <w:vAlign w:val="bottom"/>
          </w:tcPr>
          <w:p w14:paraId="26813570" w14:textId="77777777" w:rsidR="001650AC" w:rsidRPr="000F6B2B" w:rsidRDefault="001650AC" w:rsidP="0041764E">
            <w:pPr>
              <w:jc w:val="right"/>
              <w:rPr>
                <w:rFonts w:ascii="Times" w:hAnsi="Times"/>
                <w:color w:val="000000"/>
              </w:rPr>
            </w:pPr>
            <w:r>
              <w:rPr>
                <w:rFonts w:ascii="Times" w:hAnsi="Times"/>
                <w:color w:val="000000"/>
              </w:rPr>
              <w:t>0.02</w:t>
            </w:r>
          </w:p>
        </w:tc>
      </w:tr>
      <w:tr w:rsidR="001650AC" w:rsidRPr="000F6B2B" w14:paraId="6C1E00EF" w14:textId="77777777" w:rsidTr="0041764E">
        <w:trPr>
          <w:trHeight w:val="320"/>
        </w:trPr>
        <w:tc>
          <w:tcPr>
            <w:tcW w:w="3960" w:type="dxa"/>
            <w:tcBorders>
              <w:top w:val="nil"/>
              <w:left w:val="nil"/>
              <w:bottom w:val="nil"/>
              <w:right w:val="nil"/>
            </w:tcBorders>
            <w:shd w:val="clear" w:color="auto" w:fill="auto"/>
            <w:noWrap/>
            <w:vAlign w:val="bottom"/>
          </w:tcPr>
          <w:p w14:paraId="0162B350" w14:textId="77777777" w:rsidR="001650AC" w:rsidRPr="00563093" w:rsidRDefault="001650AC" w:rsidP="0041764E">
            <w:pPr>
              <w:rPr>
                <w:rFonts w:ascii="Times Roman" w:hAnsi="Times Roman"/>
                <w:color w:val="000000"/>
              </w:rPr>
            </w:pPr>
            <w:r>
              <w:rPr>
                <w:rFonts w:ascii="Times Roman" w:hAnsi="Times Roman"/>
                <w:color w:val="000000"/>
              </w:rPr>
              <w:t>Zambia</w:t>
            </w:r>
          </w:p>
        </w:tc>
        <w:tc>
          <w:tcPr>
            <w:tcW w:w="1860" w:type="dxa"/>
            <w:tcBorders>
              <w:top w:val="nil"/>
              <w:left w:val="nil"/>
              <w:bottom w:val="nil"/>
              <w:right w:val="nil"/>
            </w:tcBorders>
            <w:shd w:val="clear" w:color="auto" w:fill="auto"/>
            <w:noWrap/>
            <w:vAlign w:val="bottom"/>
          </w:tcPr>
          <w:p w14:paraId="4285A51B" w14:textId="77777777" w:rsidR="001650AC" w:rsidRPr="000F6B2B" w:rsidRDefault="001650AC" w:rsidP="0041764E">
            <w:pPr>
              <w:jc w:val="right"/>
              <w:rPr>
                <w:rFonts w:ascii="Times" w:hAnsi="Times"/>
                <w:color w:val="000000"/>
              </w:rPr>
            </w:pPr>
            <w:r>
              <w:rPr>
                <w:rFonts w:ascii="Times" w:hAnsi="Times"/>
                <w:color w:val="000000"/>
              </w:rPr>
              <w:t>1.44</w:t>
            </w:r>
          </w:p>
        </w:tc>
        <w:tc>
          <w:tcPr>
            <w:tcW w:w="1300" w:type="dxa"/>
            <w:tcBorders>
              <w:top w:val="nil"/>
              <w:left w:val="nil"/>
              <w:bottom w:val="nil"/>
              <w:right w:val="nil"/>
            </w:tcBorders>
            <w:shd w:val="clear" w:color="auto" w:fill="auto"/>
            <w:noWrap/>
            <w:vAlign w:val="bottom"/>
          </w:tcPr>
          <w:p w14:paraId="1C1BDA9F" w14:textId="77777777" w:rsidR="001650AC" w:rsidRPr="000F6B2B" w:rsidRDefault="001650AC" w:rsidP="0041764E">
            <w:pPr>
              <w:jc w:val="right"/>
              <w:rPr>
                <w:rFonts w:ascii="Times" w:hAnsi="Times"/>
                <w:color w:val="000000"/>
              </w:rPr>
            </w:pPr>
            <w:r>
              <w:rPr>
                <w:rFonts w:ascii="Times" w:hAnsi="Times"/>
                <w:color w:val="000000"/>
              </w:rPr>
              <w:t>0.48</w:t>
            </w:r>
          </w:p>
        </w:tc>
        <w:tc>
          <w:tcPr>
            <w:tcW w:w="1300" w:type="dxa"/>
            <w:tcBorders>
              <w:top w:val="nil"/>
              <w:left w:val="nil"/>
              <w:bottom w:val="nil"/>
              <w:right w:val="nil"/>
            </w:tcBorders>
            <w:shd w:val="clear" w:color="auto" w:fill="auto"/>
            <w:noWrap/>
            <w:vAlign w:val="bottom"/>
          </w:tcPr>
          <w:p w14:paraId="739ED495" w14:textId="77777777" w:rsidR="001650AC" w:rsidRPr="000F6B2B" w:rsidRDefault="001650AC" w:rsidP="0041764E">
            <w:pPr>
              <w:jc w:val="right"/>
              <w:rPr>
                <w:rFonts w:ascii="Times" w:hAnsi="Times"/>
                <w:color w:val="000000"/>
              </w:rPr>
            </w:pPr>
            <w:r>
              <w:rPr>
                <w:rFonts w:ascii="Times" w:hAnsi="Times"/>
                <w:color w:val="000000"/>
              </w:rPr>
              <w:t>4.38</w:t>
            </w:r>
          </w:p>
        </w:tc>
        <w:tc>
          <w:tcPr>
            <w:tcW w:w="1300" w:type="dxa"/>
            <w:tcBorders>
              <w:top w:val="nil"/>
              <w:left w:val="nil"/>
              <w:bottom w:val="nil"/>
              <w:right w:val="nil"/>
            </w:tcBorders>
            <w:shd w:val="clear" w:color="auto" w:fill="auto"/>
            <w:noWrap/>
            <w:vAlign w:val="bottom"/>
          </w:tcPr>
          <w:p w14:paraId="2F4E5BA1" w14:textId="77777777" w:rsidR="001650AC" w:rsidRPr="000F6B2B" w:rsidRDefault="001650AC" w:rsidP="0041764E">
            <w:pPr>
              <w:jc w:val="right"/>
              <w:rPr>
                <w:rFonts w:ascii="Times" w:hAnsi="Times"/>
                <w:color w:val="000000"/>
              </w:rPr>
            </w:pPr>
            <w:r>
              <w:rPr>
                <w:rFonts w:ascii="Times" w:hAnsi="Times"/>
                <w:color w:val="000000"/>
              </w:rPr>
              <w:t>0.52</w:t>
            </w:r>
          </w:p>
        </w:tc>
      </w:tr>
      <w:tr w:rsidR="001650AC" w:rsidRPr="000F6B2B" w14:paraId="1F27CEE4" w14:textId="77777777" w:rsidTr="0041764E">
        <w:trPr>
          <w:trHeight w:val="320"/>
        </w:trPr>
        <w:tc>
          <w:tcPr>
            <w:tcW w:w="3960" w:type="dxa"/>
            <w:tcBorders>
              <w:top w:val="nil"/>
              <w:left w:val="nil"/>
              <w:bottom w:val="nil"/>
              <w:right w:val="nil"/>
            </w:tcBorders>
            <w:shd w:val="clear" w:color="auto" w:fill="auto"/>
            <w:noWrap/>
            <w:vAlign w:val="bottom"/>
          </w:tcPr>
          <w:p w14:paraId="5616BBAC" w14:textId="77777777" w:rsidR="001650AC" w:rsidRPr="00563093" w:rsidRDefault="001650AC" w:rsidP="0041764E">
            <w:pPr>
              <w:rPr>
                <w:rFonts w:ascii="Times Roman" w:hAnsi="Times Roman"/>
                <w:color w:val="000000"/>
              </w:rPr>
            </w:pPr>
            <w:r>
              <w:rPr>
                <w:rFonts w:ascii="Times Roman" w:hAnsi="Times Roman"/>
                <w:color w:val="000000"/>
              </w:rPr>
              <w:t>Zimbabwe</w:t>
            </w:r>
          </w:p>
        </w:tc>
        <w:tc>
          <w:tcPr>
            <w:tcW w:w="1860" w:type="dxa"/>
            <w:tcBorders>
              <w:top w:val="nil"/>
              <w:left w:val="nil"/>
              <w:bottom w:val="nil"/>
              <w:right w:val="nil"/>
            </w:tcBorders>
            <w:shd w:val="clear" w:color="auto" w:fill="auto"/>
            <w:noWrap/>
            <w:vAlign w:val="bottom"/>
          </w:tcPr>
          <w:p w14:paraId="412A9039" w14:textId="77777777" w:rsidR="001650AC" w:rsidRPr="000F6B2B" w:rsidRDefault="001650AC" w:rsidP="0041764E">
            <w:pPr>
              <w:jc w:val="right"/>
              <w:rPr>
                <w:rFonts w:ascii="Times" w:hAnsi="Times"/>
                <w:color w:val="000000"/>
              </w:rPr>
            </w:pPr>
            <w:r>
              <w:rPr>
                <w:rFonts w:ascii="Times" w:hAnsi="Times"/>
                <w:color w:val="000000"/>
              </w:rPr>
              <w:t>2.85</w:t>
            </w:r>
          </w:p>
        </w:tc>
        <w:tc>
          <w:tcPr>
            <w:tcW w:w="1300" w:type="dxa"/>
            <w:tcBorders>
              <w:top w:val="nil"/>
              <w:left w:val="nil"/>
              <w:bottom w:val="nil"/>
              <w:right w:val="nil"/>
            </w:tcBorders>
            <w:shd w:val="clear" w:color="auto" w:fill="auto"/>
            <w:noWrap/>
            <w:vAlign w:val="bottom"/>
          </w:tcPr>
          <w:p w14:paraId="18EBB346" w14:textId="77777777" w:rsidR="001650AC" w:rsidRPr="000F6B2B" w:rsidRDefault="001650AC" w:rsidP="0041764E">
            <w:pPr>
              <w:jc w:val="right"/>
              <w:rPr>
                <w:rFonts w:ascii="Times" w:hAnsi="Times"/>
                <w:color w:val="000000"/>
              </w:rPr>
            </w:pPr>
            <w:r>
              <w:rPr>
                <w:rFonts w:ascii="Times" w:hAnsi="Times"/>
                <w:color w:val="000000"/>
              </w:rPr>
              <w:t>1.42</w:t>
            </w:r>
          </w:p>
        </w:tc>
        <w:tc>
          <w:tcPr>
            <w:tcW w:w="1300" w:type="dxa"/>
            <w:tcBorders>
              <w:top w:val="nil"/>
              <w:left w:val="nil"/>
              <w:bottom w:val="nil"/>
              <w:right w:val="nil"/>
            </w:tcBorders>
            <w:shd w:val="clear" w:color="auto" w:fill="auto"/>
            <w:noWrap/>
            <w:vAlign w:val="bottom"/>
          </w:tcPr>
          <w:p w14:paraId="254952BB" w14:textId="77777777" w:rsidR="001650AC" w:rsidRPr="000F6B2B" w:rsidRDefault="001650AC" w:rsidP="0041764E">
            <w:pPr>
              <w:jc w:val="right"/>
              <w:rPr>
                <w:rFonts w:ascii="Times" w:hAnsi="Times"/>
                <w:color w:val="000000"/>
              </w:rPr>
            </w:pPr>
            <w:r>
              <w:rPr>
                <w:rFonts w:ascii="Times" w:hAnsi="Times"/>
                <w:color w:val="000000"/>
              </w:rPr>
              <w:t>5.73</w:t>
            </w:r>
          </w:p>
        </w:tc>
        <w:tc>
          <w:tcPr>
            <w:tcW w:w="1300" w:type="dxa"/>
            <w:tcBorders>
              <w:top w:val="nil"/>
              <w:left w:val="nil"/>
              <w:bottom w:val="nil"/>
              <w:right w:val="nil"/>
            </w:tcBorders>
            <w:shd w:val="clear" w:color="auto" w:fill="auto"/>
            <w:noWrap/>
            <w:vAlign w:val="bottom"/>
          </w:tcPr>
          <w:p w14:paraId="08F7A2A8" w14:textId="77777777" w:rsidR="001650AC" w:rsidRPr="000F6B2B" w:rsidRDefault="001650AC" w:rsidP="0041764E">
            <w:pPr>
              <w:jc w:val="right"/>
              <w:rPr>
                <w:rFonts w:ascii="Times" w:hAnsi="Times"/>
                <w:color w:val="000000"/>
              </w:rPr>
            </w:pPr>
            <w:r>
              <w:rPr>
                <w:rFonts w:ascii="Times" w:hAnsi="Times"/>
                <w:color w:val="000000"/>
              </w:rPr>
              <w:t>0.003</w:t>
            </w:r>
          </w:p>
        </w:tc>
      </w:tr>
    </w:tbl>
    <w:p w14:paraId="3FC09166" w14:textId="77777777" w:rsidR="001650AC" w:rsidRDefault="001650AC" w:rsidP="001650AC">
      <w:pPr>
        <w:sectPr w:rsidR="001650AC" w:rsidSect="000E48E5">
          <w:pgSz w:w="12240" w:h="15840"/>
          <w:pgMar w:top="1440" w:right="1440" w:bottom="1440" w:left="1440" w:header="720" w:footer="720" w:gutter="0"/>
          <w:lnNumType w:countBy="1" w:restart="continuous"/>
          <w:cols w:space="720"/>
          <w:docGrid w:linePitch="360"/>
        </w:sectPr>
      </w:pPr>
    </w:p>
    <w:p w14:paraId="76E92EA5" w14:textId="3A2F4CEB" w:rsidR="001650AC" w:rsidRDefault="001650AC" w:rsidP="0060763C">
      <w:pPr>
        <w:pStyle w:val="Heading1"/>
      </w:pPr>
      <w:bookmarkStart w:id="37" w:name="_Toc82759839"/>
      <w:r>
        <w:lastRenderedPageBreak/>
        <w:t>Supplementary Table 27. Primary analysis of the individual-level outcome of HIV testing within the last 12 months for males with exclusion of individual countries to assess for possible outlier countries.</w:t>
      </w:r>
      <w:bookmarkEnd w:id="37"/>
    </w:p>
    <w:tbl>
      <w:tblPr>
        <w:tblpPr w:leftFromText="180" w:rightFromText="180" w:vertAnchor="text" w:horzAnchor="margin" w:tblpY="64"/>
        <w:tblW w:w="9720" w:type="dxa"/>
        <w:tblLook w:val="04A0" w:firstRow="1" w:lastRow="0" w:firstColumn="1" w:lastColumn="0" w:noHBand="0" w:noVBand="1"/>
      </w:tblPr>
      <w:tblGrid>
        <w:gridCol w:w="3960"/>
        <w:gridCol w:w="1860"/>
        <w:gridCol w:w="1300"/>
        <w:gridCol w:w="1300"/>
        <w:gridCol w:w="1300"/>
      </w:tblGrid>
      <w:tr w:rsidR="001650AC" w:rsidRPr="000F6B2B" w14:paraId="4C652E1B" w14:textId="77777777" w:rsidTr="0041764E">
        <w:trPr>
          <w:trHeight w:val="320"/>
        </w:trPr>
        <w:tc>
          <w:tcPr>
            <w:tcW w:w="3960" w:type="dxa"/>
            <w:tcBorders>
              <w:top w:val="nil"/>
              <w:left w:val="nil"/>
              <w:bottom w:val="nil"/>
              <w:right w:val="nil"/>
            </w:tcBorders>
            <w:shd w:val="clear" w:color="auto" w:fill="auto"/>
            <w:noWrap/>
            <w:vAlign w:val="bottom"/>
            <w:hideMark/>
          </w:tcPr>
          <w:p w14:paraId="09AB1A3F" w14:textId="77777777" w:rsidR="001650AC" w:rsidRPr="00563093" w:rsidRDefault="001650AC" w:rsidP="0041764E">
            <w:r>
              <w:t>Country left out</w:t>
            </w:r>
          </w:p>
        </w:tc>
        <w:tc>
          <w:tcPr>
            <w:tcW w:w="1860" w:type="dxa"/>
            <w:tcBorders>
              <w:top w:val="nil"/>
              <w:left w:val="nil"/>
              <w:bottom w:val="nil"/>
              <w:right w:val="nil"/>
            </w:tcBorders>
            <w:shd w:val="clear" w:color="auto" w:fill="auto"/>
            <w:noWrap/>
            <w:vAlign w:val="bottom"/>
            <w:hideMark/>
          </w:tcPr>
          <w:p w14:paraId="041A905F" w14:textId="77777777" w:rsidR="001650AC" w:rsidRPr="000F6B2B" w:rsidRDefault="001650AC" w:rsidP="0041764E">
            <w:pPr>
              <w:rPr>
                <w:rFonts w:ascii="Times" w:hAnsi="Times"/>
                <w:color w:val="000000"/>
              </w:rPr>
            </w:pPr>
            <w:r>
              <w:rPr>
                <w:rFonts w:ascii="Times" w:hAnsi="Times"/>
                <w:color w:val="000000"/>
              </w:rPr>
              <w:t>OR</w:t>
            </w:r>
          </w:p>
        </w:tc>
        <w:tc>
          <w:tcPr>
            <w:tcW w:w="1300" w:type="dxa"/>
            <w:tcBorders>
              <w:top w:val="nil"/>
              <w:left w:val="nil"/>
              <w:bottom w:val="nil"/>
              <w:right w:val="nil"/>
            </w:tcBorders>
            <w:shd w:val="clear" w:color="auto" w:fill="auto"/>
            <w:noWrap/>
            <w:vAlign w:val="bottom"/>
            <w:hideMark/>
          </w:tcPr>
          <w:p w14:paraId="0A2149CF" w14:textId="77777777" w:rsidR="001650AC" w:rsidRPr="000F6B2B" w:rsidRDefault="001650AC" w:rsidP="0041764E">
            <w:pPr>
              <w:rPr>
                <w:rFonts w:ascii="Times" w:hAnsi="Times"/>
                <w:color w:val="000000"/>
              </w:rPr>
            </w:pPr>
            <w:r w:rsidRPr="000F6B2B">
              <w:rPr>
                <w:rFonts w:ascii="Times" w:hAnsi="Times"/>
                <w:color w:val="000000"/>
              </w:rPr>
              <w:t>95% low</w:t>
            </w:r>
          </w:p>
        </w:tc>
        <w:tc>
          <w:tcPr>
            <w:tcW w:w="1300" w:type="dxa"/>
            <w:tcBorders>
              <w:top w:val="nil"/>
              <w:left w:val="nil"/>
              <w:bottom w:val="nil"/>
              <w:right w:val="nil"/>
            </w:tcBorders>
            <w:shd w:val="clear" w:color="auto" w:fill="auto"/>
            <w:noWrap/>
            <w:vAlign w:val="bottom"/>
            <w:hideMark/>
          </w:tcPr>
          <w:p w14:paraId="3A192DA4" w14:textId="77777777" w:rsidR="001650AC" w:rsidRPr="000F6B2B" w:rsidRDefault="001650AC" w:rsidP="0041764E">
            <w:pPr>
              <w:rPr>
                <w:rFonts w:ascii="Times" w:hAnsi="Times"/>
                <w:color w:val="000000"/>
              </w:rPr>
            </w:pPr>
            <w:r w:rsidRPr="000F6B2B">
              <w:rPr>
                <w:rFonts w:ascii="Times" w:hAnsi="Times"/>
                <w:color w:val="000000"/>
              </w:rPr>
              <w:t>95% high</w:t>
            </w:r>
          </w:p>
        </w:tc>
        <w:tc>
          <w:tcPr>
            <w:tcW w:w="1300" w:type="dxa"/>
            <w:tcBorders>
              <w:top w:val="nil"/>
              <w:left w:val="nil"/>
              <w:bottom w:val="nil"/>
              <w:right w:val="nil"/>
            </w:tcBorders>
            <w:shd w:val="clear" w:color="auto" w:fill="auto"/>
            <w:noWrap/>
            <w:vAlign w:val="bottom"/>
            <w:hideMark/>
          </w:tcPr>
          <w:p w14:paraId="72F8C331" w14:textId="77777777" w:rsidR="001650AC" w:rsidRPr="000F6B2B" w:rsidRDefault="001650AC" w:rsidP="0041764E">
            <w:pPr>
              <w:rPr>
                <w:rFonts w:ascii="Times" w:hAnsi="Times"/>
                <w:color w:val="000000"/>
              </w:rPr>
            </w:pPr>
            <w:r w:rsidRPr="000F6B2B">
              <w:rPr>
                <w:rFonts w:ascii="Times" w:hAnsi="Times"/>
                <w:color w:val="000000"/>
              </w:rPr>
              <w:t>p-value</w:t>
            </w:r>
          </w:p>
        </w:tc>
      </w:tr>
      <w:tr w:rsidR="001650AC" w14:paraId="0120FA29" w14:textId="77777777" w:rsidTr="0041764E">
        <w:trPr>
          <w:trHeight w:val="320"/>
        </w:trPr>
        <w:tc>
          <w:tcPr>
            <w:tcW w:w="3960" w:type="dxa"/>
            <w:tcBorders>
              <w:top w:val="nil"/>
              <w:left w:val="nil"/>
              <w:bottom w:val="nil"/>
              <w:right w:val="nil"/>
            </w:tcBorders>
            <w:shd w:val="clear" w:color="auto" w:fill="auto"/>
            <w:noWrap/>
            <w:vAlign w:val="bottom"/>
          </w:tcPr>
          <w:p w14:paraId="60A68CA9" w14:textId="77777777" w:rsidR="001650AC" w:rsidRDefault="001650AC" w:rsidP="0041764E">
            <w:pPr>
              <w:rPr>
                <w:rFonts w:ascii="Times Roman" w:hAnsi="Times Roman"/>
                <w:color w:val="000000"/>
              </w:rPr>
            </w:pPr>
            <w:r>
              <w:rPr>
                <w:rFonts w:ascii="Times Roman" w:hAnsi="Times Roman"/>
                <w:color w:val="000000"/>
              </w:rPr>
              <w:t>None</w:t>
            </w:r>
          </w:p>
        </w:tc>
        <w:tc>
          <w:tcPr>
            <w:tcW w:w="1860" w:type="dxa"/>
            <w:tcBorders>
              <w:top w:val="nil"/>
              <w:left w:val="nil"/>
              <w:bottom w:val="nil"/>
              <w:right w:val="nil"/>
            </w:tcBorders>
            <w:shd w:val="clear" w:color="auto" w:fill="auto"/>
            <w:noWrap/>
            <w:vAlign w:val="bottom"/>
          </w:tcPr>
          <w:p w14:paraId="706F1AD7" w14:textId="77777777" w:rsidR="001650AC" w:rsidRDefault="001650AC" w:rsidP="0041764E">
            <w:pPr>
              <w:jc w:val="right"/>
              <w:rPr>
                <w:rFonts w:ascii="Calibri" w:hAnsi="Calibri"/>
                <w:color w:val="000000"/>
              </w:rPr>
            </w:pPr>
            <w:r>
              <w:rPr>
                <w:rFonts w:ascii="Calibri" w:hAnsi="Calibri"/>
                <w:color w:val="000000"/>
              </w:rPr>
              <w:t>3.19</w:t>
            </w:r>
          </w:p>
        </w:tc>
        <w:tc>
          <w:tcPr>
            <w:tcW w:w="1300" w:type="dxa"/>
            <w:tcBorders>
              <w:top w:val="nil"/>
              <w:left w:val="nil"/>
              <w:bottom w:val="nil"/>
              <w:right w:val="nil"/>
            </w:tcBorders>
            <w:shd w:val="clear" w:color="auto" w:fill="auto"/>
            <w:noWrap/>
            <w:vAlign w:val="bottom"/>
          </w:tcPr>
          <w:p w14:paraId="71659613" w14:textId="77777777" w:rsidR="001650AC" w:rsidRDefault="001650AC" w:rsidP="0041764E">
            <w:pPr>
              <w:jc w:val="right"/>
              <w:rPr>
                <w:rFonts w:ascii="Calibri" w:hAnsi="Calibri"/>
                <w:color w:val="000000"/>
              </w:rPr>
            </w:pPr>
            <w:r>
              <w:rPr>
                <w:rFonts w:ascii="Calibri" w:hAnsi="Calibri"/>
                <w:color w:val="000000"/>
              </w:rPr>
              <w:t>2.45</w:t>
            </w:r>
          </w:p>
        </w:tc>
        <w:tc>
          <w:tcPr>
            <w:tcW w:w="1300" w:type="dxa"/>
            <w:tcBorders>
              <w:top w:val="nil"/>
              <w:left w:val="nil"/>
              <w:bottom w:val="nil"/>
              <w:right w:val="nil"/>
            </w:tcBorders>
            <w:shd w:val="clear" w:color="auto" w:fill="auto"/>
            <w:noWrap/>
            <w:vAlign w:val="bottom"/>
          </w:tcPr>
          <w:p w14:paraId="613B4D5D" w14:textId="77777777" w:rsidR="001650AC" w:rsidRDefault="001650AC" w:rsidP="0041764E">
            <w:pPr>
              <w:jc w:val="right"/>
              <w:rPr>
                <w:rFonts w:ascii="Calibri" w:hAnsi="Calibri"/>
                <w:color w:val="000000"/>
              </w:rPr>
            </w:pPr>
            <w:r>
              <w:rPr>
                <w:rFonts w:ascii="Calibri" w:hAnsi="Calibri"/>
                <w:color w:val="000000"/>
              </w:rPr>
              <w:t>4.15</w:t>
            </w:r>
          </w:p>
        </w:tc>
        <w:tc>
          <w:tcPr>
            <w:tcW w:w="1300" w:type="dxa"/>
            <w:tcBorders>
              <w:top w:val="nil"/>
              <w:left w:val="nil"/>
              <w:bottom w:val="nil"/>
              <w:right w:val="nil"/>
            </w:tcBorders>
            <w:shd w:val="clear" w:color="auto" w:fill="auto"/>
            <w:noWrap/>
            <w:vAlign w:val="bottom"/>
          </w:tcPr>
          <w:p w14:paraId="3B13C95E" w14:textId="77777777" w:rsidR="001650AC" w:rsidRDefault="001650AC" w:rsidP="0041764E">
            <w:pPr>
              <w:jc w:val="right"/>
              <w:rPr>
                <w:rFonts w:ascii="Calibri" w:hAnsi="Calibri"/>
                <w:color w:val="000000"/>
              </w:rPr>
            </w:pPr>
            <w:r>
              <w:rPr>
                <w:rFonts w:ascii="Calibri" w:hAnsi="Calibri"/>
                <w:color w:val="000000"/>
              </w:rPr>
              <w:t>&lt;.0001</w:t>
            </w:r>
          </w:p>
        </w:tc>
      </w:tr>
      <w:tr w:rsidR="001650AC" w:rsidRPr="000F6B2B" w14:paraId="19E525CE" w14:textId="77777777" w:rsidTr="0041764E">
        <w:trPr>
          <w:trHeight w:val="320"/>
        </w:trPr>
        <w:tc>
          <w:tcPr>
            <w:tcW w:w="3960" w:type="dxa"/>
            <w:tcBorders>
              <w:top w:val="nil"/>
              <w:left w:val="nil"/>
              <w:bottom w:val="nil"/>
              <w:right w:val="nil"/>
            </w:tcBorders>
            <w:shd w:val="clear" w:color="auto" w:fill="auto"/>
            <w:noWrap/>
            <w:vAlign w:val="bottom"/>
            <w:hideMark/>
          </w:tcPr>
          <w:p w14:paraId="6929B6A8" w14:textId="77777777" w:rsidR="001650AC" w:rsidRPr="00B67FD2" w:rsidRDefault="001650AC" w:rsidP="0041764E">
            <w:pPr>
              <w:rPr>
                <w:rFonts w:ascii="Times Roman" w:hAnsi="Times Roman"/>
                <w:color w:val="000000"/>
              </w:rPr>
            </w:pPr>
            <w:r>
              <w:rPr>
                <w:rFonts w:ascii="Times Roman" w:hAnsi="Times Roman"/>
                <w:color w:val="000000"/>
              </w:rPr>
              <w:t>Benin</w:t>
            </w:r>
          </w:p>
        </w:tc>
        <w:tc>
          <w:tcPr>
            <w:tcW w:w="1860" w:type="dxa"/>
            <w:tcBorders>
              <w:top w:val="nil"/>
              <w:left w:val="nil"/>
              <w:bottom w:val="nil"/>
              <w:right w:val="nil"/>
            </w:tcBorders>
            <w:shd w:val="clear" w:color="auto" w:fill="auto"/>
            <w:noWrap/>
            <w:vAlign w:val="bottom"/>
            <w:hideMark/>
          </w:tcPr>
          <w:p w14:paraId="00513AFB" w14:textId="77777777" w:rsidR="001650AC" w:rsidRPr="00B67FD2" w:rsidRDefault="001650AC" w:rsidP="0041764E">
            <w:pPr>
              <w:jc w:val="right"/>
              <w:rPr>
                <w:rFonts w:ascii="Times" w:hAnsi="Times"/>
                <w:color w:val="000000"/>
              </w:rPr>
            </w:pPr>
            <w:r>
              <w:rPr>
                <w:rFonts w:ascii="Times" w:hAnsi="Times"/>
                <w:color w:val="000000"/>
              </w:rPr>
              <w:t>2.91</w:t>
            </w:r>
          </w:p>
        </w:tc>
        <w:tc>
          <w:tcPr>
            <w:tcW w:w="1300" w:type="dxa"/>
            <w:tcBorders>
              <w:top w:val="nil"/>
              <w:left w:val="nil"/>
              <w:bottom w:val="nil"/>
              <w:right w:val="nil"/>
            </w:tcBorders>
            <w:shd w:val="clear" w:color="auto" w:fill="auto"/>
            <w:noWrap/>
            <w:vAlign w:val="bottom"/>
            <w:hideMark/>
          </w:tcPr>
          <w:p w14:paraId="475055FF" w14:textId="77777777" w:rsidR="001650AC" w:rsidRPr="00B67FD2" w:rsidRDefault="001650AC" w:rsidP="0041764E">
            <w:pPr>
              <w:jc w:val="right"/>
              <w:rPr>
                <w:rFonts w:ascii="Times" w:hAnsi="Times"/>
                <w:color w:val="000000"/>
              </w:rPr>
            </w:pPr>
            <w:r>
              <w:rPr>
                <w:rFonts w:ascii="Times" w:hAnsi="Times"/>
                <w:color w:val="000000"/>
              </w:rPr>
              <w:t>2.43</w:t>
            </w:r>
          </w:p>
        </w:tc>
        <w:tc>
          <w:tcPr>
            <w:tcW w:w="1300" w:type="dxa"/>
            <w:tcBorders>
              <w:top w:val="nil"/>
              <w:left w:val="nil"/>
              <w:bottom w:val="nil"/>
              <w:right w:val="nil"/>
            </w:tcBorders>
            <w:shd w:val="clear" w:color="auto" w:fill="auto"/>
            <w:noWrap/>
            <w:vAlign w:val="bottom"/>
            <w:hideMark/>
          </w:tcPr>
          <w:p w14:paraId="6FFFF4EC" w14:textId="77777777" w:rsidR="001650AC" w:rsidRPr="00B67FD2" w:rsidRDefault="001650AC" w:rsidP="0041764E">
            <w:pPr>
              <w:jc w:val="right"/>
              <w:rPr>
                <w:rFonts w:ascii="Times" w:hAnsi="Times"/>
                <w:color w:val="000000"/>
              </w:rPr>
            </w:pPr>
            <w:r>
              <w:rPr>
                <w:rFonts w:ascii="Times" w:hAnsi="Times"/>
                <w:color w:val="000000"/>
              </w:rPr>
              <w:t>3.48</w:t>
            </w:r>
          </w:p>
        </w:tc>
        <w:tc>
          <w:tcPr>
            <w:tcW w:w="1300" w:type="dxa"/>
            <w:tcBorders>
              <w:top w:val="nil"/>
              <w:left w:val="nil"/>
              <w:bottom w:val="nil"/>
              <w:right w:val="nil"/>
            </w:tcBorders>
            <w:shd w:val="clear" w:color="auto" w:fill="auto"/>
            <w:noWrap/>
            <w:vAlign w:val="bottom"/>
            <w:hideMark/>
          </w:tcPr>
          <w:p w14:paraId="4963EF6E"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79D8E16" w14:textId="77777777" w:rsidTr="0041764E">
        <w:trPr>
          <w:trHeight w:val="320"/>
        </w:trPr>
        <w:tc>
          <w:tcPr>
            <w:tcW w:w="3960" w:type="dxa"/>
            <w:tcBorders>
              <w:top w:val="nil"/>
              <w:left w:val="nil"/>
              <w:bottom w:val="nil"/>
              <w:right w:val="nil"/>
            </w:tcBorders>
            <w:shd w:val="clear" w:color="auto" w:fill="auto"/>
            <w:noWrap/>
            <w:vAlign w:val="bottom"/>
          </w:tcPr>
          <w:p w14:paraId="06E81752" w14:textId="77777777" w:rsidR="001650AC" w:rsidRPr="00563093" w:rsidRDefault="001650AC" w:rsidP="0041764E">
            <w:pPr>
              <w:rPr>
                <w:rFonts w:ascii="Times Roman" w:hAnsi="Times Roman"/>
                <w:color w:val="000000"/>
              </w:rPr>
            </w:pPr>
            <w:r>
              <w:rPr>
                <w:rFonts w:ascii="Times Roman" w:hAnsi="Times Roman"/>
                <w:color w:val="000000"/>
              </w:rPr>
              <w:t>Botswana</w:t>
            </w:r>
          </w:p>
        </w:tc>
        <w:tc>
          <w:tcPr>
            <w:tcW w:w="1860" w:type="dxa"/>
            <w:tcBorders>
              <w:top w:val="nil"/>
              <w:left w:val="nil"/>
              <w:bottom w:val="nil"/>
              <w:right w:val="nil"/>
            </w:tcBorders>
            <w:shd w:val="clear" w:color="auto" w:fill="auto"/>
            <w:noWrap/>
            <w:vAlign w:val="bottom"/>
          </w:tcPr>
          <w:p w14:paraId="10D36335" w14:textId="77777777" w:rsidR="001650AC" w:rsidRPr="000F6B2B" w:rsidRDefault="001650AC" w:rsidP="0041764E">
            <w:pPr>
              <w:jc w:val="right"/>
              <w:rPr>
                <w:rFonts w:ascii="Times" w:hAnsi="Times" w:cs="Arial"/>
                <w:color w:val="000000"/>
              </w:rPr>
            </w:pPr>
            <w:r>
              <w:rPr>
                <w:rFonts w:ascii="Times" w:hAnsi="Times" w:cs="Arial"/>
                <w:color w:val="000000"/>
              </w:rPr>
              <w:t>3.19</w:t>
            </w:r>
          </w:p>
        </w:tc>
        <w:tc>
          <w:tcPr>
            <w:tcW w:w="1300" w:type="dxa"/>
            <w:tcBorders>
              <w:top w:val="nil"/>
              <w:left w:val="nil"/>
              <w:bottom w:val="nil"/>
              <w:right w:val="nil"/>
            </w:tcBorders>
            <w:shd w:val="clear" w:color="auto" w:fill="auto"/>
            <w:noWrap/>
            <w:vAlign w:val="bottom"/>
          </w:tcPr>
          <w:p w14:paraId="1891A77F" w14:textId="77777777" w:rsidR="001650AC" w:rsidRPr="000F6B2B" w:rsidRDefault="001650AC" w:rsidP="0041764E">
            <w:pPr>
              <w:jc w:val="right"/>
              <w:rPr>
                <w:rFonts w:ascii="Times" w:hAnsi="Times" w:cs="Arial"/>
                <w:color w:val="000000"/>
              </w:rPr>
            </w:pPr>
            <w:r>
              <w:rPr>
                <w:rFonts w:ascii="Times" w:hAnsi="Times" w:cs="Arial"/>
                <w:color w:val="000000"/>
              </w:rPr>
              <w:t>2.45</w:t>
            </w:r>
          </w:p>
        </w:tc>
        <w:tc>
          <w:tcPr>
            <w:tcW w:w="1300" w:type="dxa"/>
            <w:tcBorders>
              <w:top w:val="nil"/>
              <w:left w:val="nil"/>
              <w:bottom w:val="nil"/>
              <w:right w:val="nil"/>
            </w:tcBorders>
            <w:shd w:val="clear" w:color="auto" w:fill="auto"/>
            <w:noWrap/>
            <w:vAlign w:val="bottom"/>
          </w:tcPr>
          <w:p w14:paraId="26D3724E" w14:textId="77777777" w:rsidR="001650AC" w:rsidRPr="000F6B2B" w:rsidRDefault="001650AC" w:rsidP="0041764E">
            <w:pPr>
              <w:jc w:val="right"/>
              <w:rPr>
                <w:rFonts w:ascii="Times" w:hAnsi="Times" w:cs="Arial"/>
                <w:color w:val="000000"/>
              </w:rPr>
            </w:pPr>
            <w:r>
              <w:rPr>
                <w:rFonts w:ascii="Times" w:hAnsi="Times" w:cs="Arial"/>
                <w:color w:val="000000"/>
              </w:rPr>
              <w:t>4.15</w:t>
            </w:r>
          </w:p>
        </w:tc>
        <w:tc>
          <w:tcPr>
            <w:tcW w:w="1300" w:type="dxa"/>
            <w:tcBorders>
              <w:top w:val="nil"/>
              <w:left w:val="nil"/>
              <w:bottom w:val="nil"/>
              <w:right w:val="nil"/>
            </w:tcBorders>
            <w:shd w:val="clear" w:color="auto" w:fill="auto"/>
            <w:noWrap/>
            <w:vAlign w:val="bottom"/>
          </w:tcPr>
          <w:p w14:paraId="18D4D289"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FC3CDA0" w14:textId="77777777" w:rsidTr="0041764E">
        <w:trPr>
          <w:trHeight w:val="320"/>
        </w:trPr>
        <w:tc>
          <w:tcPr>
            <w:tcW w:w="3960" w:type="dxa"/>
            <w:tcBorders>
              <w:top w:val="nil"/>
              <w:left w:val="nil"/>
              <w:bottom w:val="nil"/>
              <w:right w:val="nil"/>
            </w:tcBorders>
            <w:shd w:val="clear" w:color="auto" w:fill="auto"/>
            <w:noWrap/>
            <w:vAlign w:val="bottom"/>
            <w:hideMark/>
          </w:tcPr>
          <w:p w14:paraId="3260C44D" w14:textId="77777777" w:rsidR="001650AC" w:rsidRPr="00563093" w:rsidRDefault="001650AC" w:rsidP="0041764E">
            <w:pPr>
              <w:rPr>
                <w:rFonts w:ascii="Times Roman" w:hAnsi="Times Roman"/>
                <w:color w:val="000000"/>
              </w:rPr>
            </w:pPr>
            <w:r>
              <w:rPr>
                <w:rFonts w:ascii="Times Roman" w:hAnsi="Times Roman"/>
                <w:color w:val="000000"/>
              </w:rPr>
              <w:t>Burkina Faso</w:t>
            </w:r>
          </w:p>
        </w:tc>
        <w:tc>
          <w:tcPr>
            <w:tcW w:w="1860" w:type="dxa"/>
            <w:tcBorders>
              <w:top w:val="nil"/>
              <w:left w:val="nil"/>
              <w:bottom w:val="nil"/>
              <w:right w:val="nil"/>
            </w:tcBorders>
            <w:shd w:val="clear" w:color="auto" w:fill="auto"/>
            <w:noWrap/>
            <w:vAlign w:val="bottom"/>
            <w:hideMark/>
          </w:tcPr>
          <w:p w14:paraId="45577D70"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hideMark/>
          </w:tcPr>
          <w:p w14:paraId="487405C2"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hideMark/>
          </w:tcPr>
          <w:p w14:paraId="260DB5AD"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hideMark/>
          </w:tcPr>
          <w:p w14:paraId="76FF6B49"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63D60DD" w14:textId="77777777" w:rsidTr="0041764E">
        <w:trPr>
          <w:trHeight w:val="320"/>
        </w:trPr>
        <w:tc>
          <w:tcPr>
            <w:tcW w:w="3960" w:type="dxa"/>
            <w:tcBorders>
              <w:top w:val="nil"/>
              <w:left w:val="nil"/>
              <w:bottom w:val="nil"/>
              <w:right w:val="nil"/>
            </w:tcBorders>
            <w:shd w:val="clear" w:color="auto" w:fill="auto"/>
            <w:noWrap/>
            <w:vAlign w:val="bottom"/>
            <w:hideMark/>
          </w:tcPr>
          <w:p w14:paraId="55B44193" w14:textId="77777777" w:rsidR="001650AC" w:rsidRPr="00563093" w:rsidRDefault="001650AC" w:rsidP="0041764E">
            <w:pPr>
              <w:rPr>
                <w:rFonts w:ascii="Times Roman" w:hAnsi="Times Roman"/>
                <w:color w:val="000000"/>
              </w:rPr>
            </w:pPr>
            <w:r>
              <w:rPr>
                <w:rFonts w:ascii="Times Roman" w:hAnsi="Times Roman"/>
                <w:color w:val="000000"/>
              </w:rPr>
              <w:t>Burundi</w:t>
            </w:r>
          </w:p>
        </w:tc>
        <w:tc>
          <w:tcPr>
            <w:tcW w:w="1860" w:type="dxa"/>
            <w:tcBorders>
              <w:top w:val="nil"/>
              <w:left w:val="nil"/>
              <w:bottom w:val="nil"/>
              <w:right w:val="nil"/>
            </w:tcBorders>
            <w:shd w:val="clear" w:color="auto" w:fill="auto"/>
            <w:noWrap/>
            <w:vAlign w:val="bottom"/>
            <w:hideMark/>
          </w:tcPr>
          <w:p w14:paraId="7F44850E" w14:textId="77777777" w:rsidR="001650AC" w:rsidRPr="000F6B2B" w:rsidRDefault="001650AC" w:rsidP="0041764E">
            <w:pPr>
              <w:jc w:val="right"/>
              <w:rPr>
                <w:rFonts w:ascii="Times" w:hAnsi="Times"/>
                <w:color w:val="000000"/>
              </w:rPr>
            </w:pPr>
            <w:r>
              <w:rPr>
                <w:rFonts w:ascii="Times" w:hAnsi="Times"/>
                <w:color w:val="000000"/>
              </w:rPr>
              <w:t>3.15</w:t>
            </w:r>
          </w:p>
        </w:tc>
        <w:tc>
          <w:tcPr>
            <w:tcW w:w="1300" w:type="dxa"/>
            <w:tcBorders>
              <w:top w:val="nil"/>
              <w:left w:val="nil"/>
              <w:bottom w:val="nil"/>
              <w:right w:val="nil"/>
            </w:tcBorders>
            <w:shd w:val="clear" w:color="auto" w:fill="auto"/>
            <w:noWrap/>
            <w:vAlign w:val="bottom"/>
            <w:hideMark/>
          </w:tcPr>
          <w:p w14:paraId="02B1766E" w14:textId="77777777" w:rsidR="001650AC" w:rsidRPr="000F6B2B" w:rsidRDefault="001650AC" w:rsidP="0041764E">
            <w:pPr>
              <w:jc w:val="right"/>
              <w:rPr>
                <w:rFonts w:ascii="Times" w:hAnsi="Times"/>
                <w:color w:val="000000"/>
              </w:rPr>
            </w:pPr>
            <w:r>
              <w:rPr>
                <w:rFonts w:ascii="Times" w:hAnsi="Times"/>
                <w:color w:val="000000"/>
              </w:rPr>
              <w:t>2.43</w:t>
            </w:r>
          </w:p>
        </w:tc>
        <w:tc>
          <w:tcPr>
            <w:tcW w:w="1300" w:type="dxa"/>
            <w:tcBorders>
              <w:top w:val="nil"/>
              <w:left w:val="nil"/>
              <w:bottom w:val="nil"/>
              <w:right w:val="nil"/>
            </w:tcBorders>
            <w:shd w:val="clear" w:color="auto" w:fill="auto"/>
            <w:noWrap/>
            <w:vAlign w:val="bottom"/>
            <w:hideMark/>
          </w:tcPr>
          <w:p w14:paraId="6D1915AD" w14:textId="77777777" w:rsidR="001650AC" w:rsidRPr="000F6B2B" w:rsidRDefault="001650AC" w:rsidP="0041764E">
            <w:pPr>
              <w:jc w:val="right"/>
              <w:rPr>
                <w:rFonts w:ascii="Times" w:hAnsi="Times"/>
                <w:color w:val="000000"/>
              </w:rPr>
            </w:pPr>
            <w:r>
              <w:rPr>
                <w:rFonts w:ascii="Times" w:hAnsi="Times"/>
                <w:color w:val="000000"/>
              </w:rPr>
              <w:t>4.07</w:t>
            </w:r>
          </w:p>
        </w:tc>
        <w:tc>
          <w:tcPr>
            <w:tcW w:w="1300" w:type="dxa"/>
            <w:tcBorders>
              <w:top w:val="nil"/>
              <w:left w:val="nil"/>
              <w:bottom w:val="nil"/>
              <w:right w:val="nil"/>
            </w:tcBorders>
            <w:shd w:val="clear" w:color="auto" w:fill="auto"/>
            <w:noWrap/>
            <w:vAlign w:val="bottom"/>
            <w:hideMark/>
          </w:tcPr>
          <w:p w14:paraId="76618522"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F5AE81A" w14:textId="77777777" w:rsidTr="0041764E">
        <w:trPr>
          <w:trHeight w:val="320"/>
        </w:trPr>
        <w:tc>
          <w:tcPr>
            <w:tcW w:w="3960" w:type="dxa"/>
            <w:tcBorders>
              <w:top w:val="nil"/>
              <w:left w:val="nil"/>
              <w:bottom w:val="nil"/>
              <w:right w:val="nil"/>
            </w:tcBorders>
            <w:shd w:val="clear" w:color="auto" w:fill="auto"/>
            <w:noWrap/>
            <w:vAlign w:val="bottom"/>
            <w:hideMark/>
          </w:tcPr>
          <w:p w14:paraId="4BB9CD56" w14:textId="77777777" w:rsidR="001650AC" w:rsidRPr="00563093" w:rsidRDefault="001650AC" w:rsidP="0041764E">
            <w:pPr>
              <w:rPr>
                <w:rFonts w:ascii="Times Roman" w:hAnsi="Times Roman"/>
                <w:color w:val="000000"/>
              </w:rPr>
            </w:pPr>
            <w:r>
              <w:rPr>
                <w:rFonts w:ascii="Times Roman" w:hAnsi="Times Roman"/>
                <w:color w:val="000000"/>
              </w:rPr>
              <w:t>Cambodia</w:t>
            </w:r>
          </w:p>
        </w:tc>
        <w:tc>
          <w:tcPr>
            <w:tcW w:w="1860" w:type="dxa"/>
            <w:tcBorders>
              <w:top w:val="nil"/>
              <w:left w:val="nil"/>
              <w:bottom w:val="nil"/>
              <w:right w:val="nil"/>
            </w:tcBorders>
            <w:shd w:val="clear" w:color="auto" w:fill="auto"/>
            <w:noWrap/>
            <w:vAlign w:val="bottom"/>
            <w:hideMark/>
          </w:tcPr>
          <w:p w14:paraId="320727EC" w14:textId="77777777" w:rsidR="001650AC" w:rsidRPr="000F6B2B" w:rsidRDefault="001650AC" w:rsidP="0041764E">
            <w:pPr>
              <w:jc w:val="right"/>
              <w:rPr>
                <w:rFonts w:ascii="Times" w:hAnsi="Times"/>
                <w:color w:val="000000"/>
              </w:rPr>
            </w:pPr>
            <w:r>
              <w:rPr>
                <w:rFonts w:ascii="Times" w:hAnsi="Times"/>
                <w:color w:val="000000"/>
              </w:rPr>
              <w:t>2.91</w:t>
            </w:r>
          </w:p>
        </w:tc>
        <w:tc>
          <w:tcPr>
            <w:tcW w:w="1300" w:type="dxa"/>
            <w:tcBorders>
              <w:top w:val="nil"/>
              <w:left w:val="nil"/>
              <w:bottom w:val="nil"/>
              <w:right w:val="nil"/>
            </w:tcBorders>
            <w:shd w:val="clear" w:color="auto" w:fill="auto"/>
            <w:noWrap/>
            <w:vAlign w:val="bottom"/>
            <w:hideMark/>
          </w:tcPr>
          <w:p w14:paraId="57934DBE" w14:textId="77777777" w:rsidR="001650AC" w:rsidRPr="000F6B2B" w:rsidRDefault="001650AC" w:rsidP="0041764E">
            <w:pPr>
              <w:jc w:val="right"/>
              <w:rPr>
                <w:rFonts w:ascii="Times" w:hAnsi="Times"/>
                <w:color w:val="000000"/>
              </w:rPr>
            </w:pPr>
            <w:r>
              <w:rPr>
                <w:rFonts w:ascii="Times" w:hAnsi="Times"/>
                <w:color w:val="000000"/>
              </w:rPr>
              <w:t>2.56</w:t>
            </w:r>
          </w:p>
        </w:tc>
        <w:tc>
          <w:tcPr>
            <w:tcW w:w="1300" w:type="dxa"/>
            <w:tcBorders>
              <w:top w:val="nil"/>
              <w:left w:val="nil"/>
              <w:bottom w:val="nil"/>
              <w:right w:val="nil"/>
            </w:tcBorders>
            <w:shd w:val="clear" w:color="auto" w:fill="auto"/>
            <w:noWrap/>
            <w:vAlign w:val="bottom"/>
            <w:hideMark/>
          </w:tcPr>
          <w:p w14:paraId="491A5707" w14:textId="77777777" w:rsidR="001650AC" w:rsidRPr="000F6B2B" w:rsidRDefault="001650AC" w:rsidP="0041764E">
            <w:pPr>
              <w:jc w:val="right"/>
              <w:rPr>
                <w:rFonts w:ascii="Times" w:hAnsi="Times"/>
                <w:color w:val="000000"/>
              </w:rPr>
            </w:pPr>
            <w:r>
              <w:rPr>
                <w:rFonts w:ascii="Times" w:hAnsi="Times"/>
                <w:color w:val="000000"/>
              </w:rPr>
              <w:t>3.31</w:t>
            </w:r>
          </w:p>
        </w:tc>
        <w:tc>
          <w:tcPr>
            <w:tcW w:w="1300" w:type="dxa"/>
            <w:tcBorders>
              <w:top w:val="nil"/>
              <w:left w:val="nil"/>
              <w:bottom w:val="nil"/>
              <w:right w:val="nil"/>
            </w:tcBorders>
            <w:shd w:val="clear" w:color="auto" w:fill="auto"/>
            <w:noWrap/>
            <w:vAlign w:val="bottom"/>
            <w:hideMark/>
          </w:tcPr>
          <w:p w14:paraId="12897BB1"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687DB249" w14:textId="77777777" w:rsidTr="0041764E">
        <w:trPr>
          <w:trHeight w:val="320"/>
        </w:trPr>
        <w:tc>
          <w:tcPr>
            <w:tcW w:w="3960" w:type="dxa"/>
            <w:tcBorders>
              <w:top w:val="nil"/>
              <w:left w:val="nil"/>
              <w:bottom w:val="nil"/>
              <w:right w:val="nil"/>
            </w:tcBorders>
            <w:shd w:val="clear" w:color="auto" w:fill="auto"/>
            <w:noWrap/>
            <w:vAlign w:val="bottom"/>
            <w:hideMark/>
          </w:tcPr>
          <w:p w14:paraId="1D870D22" w14:textId="77777777" w:rsidR="001650AC" w:rsidRPr="00563093" w:rsidRDefault="001650AC" w:rsidP="0041764E">
            <w:pPr>
              <w:rPr>
                <w:rFonts w:ascii="Times Roman" w:hAnsi="Times Roman"/>
                <w:color w:val="000000"/>
              </w:rPr>
            </w:pPr>
            <w:r>
              <w:rPr>
                <w:rFonts w:ascii="Times Roman" w:hAnsi="Times Roman"/>
                <w:color w:val="000000"/>
              </w:rPr>
              <w:t>Cameroon</w:t>
            </w:r>
          </w:p>
        </w:tc>
        <w:tc>
          <w:tcPr>
            <w:tcW w:w="1860" w:type="dxa"/>
            <w:tcBorders>
              <w:top w:val="nil"/>
              <w:left w:val="nil"/>
              <w:bottom w:val="nil"/>
              <w:right w:val="nil"/>
            </w:tcBorders>
            <w:shd w:val="clear" w:color="auto" w:fill="auto"/>
            <w:noWrap/>
            <w:vAlign w:val="bottom"/>
            <w:hideMark/>
          </w:tcPr>
          <w:p w14:paraId="610F831A" w14:textId="77777777" w:rsidR="001650AC" w:rsidRPr="000F6B2B" w:rsidRDefault="001650AC" w:rsidP="0041764E">
            <w:pPr>
              <w:jc w:val="right"/>
              <w:rPr>
                <w:rFonts w:ascii="Times" w:hAnsi="Times"/>
                <w:color w:val="000000"/>
              </w:rPr>
            </w:pPr>
            <w:r>
              <w:rPr>
                <w:rFonts w:ascii="Times" w:hAnsi="Times"/>
                <w:color w:val="000000"/>
              </w:rPr>
              <w:t>3.34</w:t>
            </w:r>
          </w:p>
        </w:tc>
        <w:tc>
          <w:tcPr>
            <w:tcW w:w="1300" w:type="dxa"/>
            <w:tcBorders>
              <w:top w:val="nil"/>
              <w:left w:val="nil"/>
              <w:bottom w:val="nil"/>
              <w:right w:val="nil"/>
            </w:tcBorders>
            <w:shd w:val="clear" w:color="auto" w:fill="auto"/>
            <w:noWrap/>
            <w:vAlign w:val="bottom"/>
            <w:hideMark/>
          </w:tcPr>
          <w:p w14:paraId="2B256DAA" w14:textId="77777777" w:rsidR="001650AC" w:rsidRPr="000F6B2B" w:rsidRDefault="001650AC" w:rsidP="0041764E">
            <w:pPr>
              <w:jc w:val="right"/>
              <w:rPr>
                <w:rFonts w:ascii="Times" w:hAnsi="Times"/>
                <w:color w:val="000000"/>
              </w:rPr>
            </w:pPr>
            <w:r>
              <w:rPr>
                <w:rFonts w:ascii="Times" w:hAnsi="Times"/>
                <w:color w:val="000000"/>
              </w:rPr>
              <w:t>2.65</w:t>
            </w:r>
          </w:p>
        </w:tc>
        <w:tc>
          <w:tcPr>
            <w:tcW w:w="1300" w:type="dxa"/>
            <w:tcBorders>
              <w:top w:val="nil"/>
              <w:left w:val="nil"/>
              <w:bottom w:val="nil"/>
              <w:right w:val="nil"/>
            </w:tcBorders>
            <w:shd w:val="clear" w:color="auto" w:fill="auto"/>
            <w:noWrap/>
            <w:vAlign w:val="bottom"/>
            <w:hideMark/>
          </w:tcPr>
          <w:p w14:paraId="55ECD7D7" w14:textId="77777777" w:rsidR="001650AC" w:rsidRPr="000F6B2B" w:rsidRDefault="001650AC" w:rsidP="0041764E">
            <w:pPr>
              <w:jc w:val="right"/>
              <w:rPr>
                <w:rFonts w:ascii="Times" w:hAnsi="Times"/>
                <w:color w:val="000000"/>
              </w:rPr>
            </w:pPr>
            <w:r>
              <w:rPr>
                <w:rFonts w:ascii="Times" w:hAnsi="Times"/>
                <w:color w:val="000000"/>
              </w:rPr>
              <w:t>4.21</w:t>
            </w:r>
          </w:p>
        </w:tc>
        <w:tc>
          <w:tcPr>
            <w:tcW w:w="1300" w:type="dxa"/>
            <w:tcBorders>
              <w:top w:val="nil"/>
              <w:left w:val="nil"/>
              <w:bottom w:val="nil"/>
              <w:right w:val="nil"/>
            </w:tcBorders>
            <w:shd w:val="clear" w:color="auto" w:fill="auto"/>
            <w:noWrap/>
            <w:vAlign w:val="bottom"/>
            <w:hideMark/>
          </w:tcPr>
          <w:p w14:paraId="7A213F13"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B5902A6" w14:textId="77777777" w:rsidTr="0041764E">
        <w:trPr>
          <w:trHeight w:val="320"/>
        </w:trPr>
        <w:tc>
          <w:tcPr>
            <w:tcW w:w="3960" w:type="dxa"/>
            <w:tcBorders>
              <w:top w:val="nil"/>
              <w:left w:val="nil"/>
              <w:bottom w:val="nil"/>
              <w:right w:val="nil"/>
            </w:tcBorders>
            <w:shd w:val="clear" w:color="auto" w:fill="auto"/>
            <w:noWrap/>
            <w:vAlign w:val="bottom"/>
            <w:hideMark/>
          </w:tcPr>
          <w:p w14:paraId="392D9A6C" w14:textId="77777777" w:rsidR="001650AC" w:rsidRPr="00563093" w:rsidRDefault="001650AC" w:rsidP="0041764E">
            <w:pPr>
              <w:rPr>
                <w:rFonts w:ascii="Times Roman" w:hAnsi="Times Roman"/>
                <w:color w:val="000000"/>
              </w:rPr>
            </w:pPr>
            <w:r>
              <w:rPr>
                <w:rFonts w:ascii="Times Roman" w:hAnsi="Times Roman"/>
                <w:color w:val="000000"/>
              </w:rPr>
              <w:t>Central African Republic</w:t>
            </w:r>
          </w:p>
        </w:tc>
        <w:tc>
          <w:tcPr>
            <w:tcW w:w="1860" w:type="dxa"/>
            <w:tcBorders>
              <w:top w:val="nil"/>
              <w:left w:val="nil"/>
              <w:bottom w:val="nil"/>
              <w:right w:val="nil"/>
            </w:tcBorders>
            <w:shd w:val="clear" w:color="auto" w:fill="auto"/>
            <w:noWrap/>
            <w:vAlign w:val="bottom"/>
            <w:hideMark/>
          </w:tcPr>
          <w:p w14:paraId="2589FD66"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hideMark/>
          </w:tcPr>
          <w:p w14:paraId="39CAF591"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hideMark/>
          </w:tcPr>
          <w:p w14:paraId="3A3B8867"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hideMark/>
          </w:tcPr>
          <w:p w14:paraId="18ECB142"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1547FDD" w14:textId="77777777" w:rsidTr="0041764E">
        <w:trPr>
          <w:trHeight w:val="320"/>
        </w:trPr>
        <w:tc>
          <w:tcPr>
            <w:tcW w:w="3960" w:type="dxa"/>
            <w:tcBorders>
              <w:top w:val="nil"/>
              <w:left w:val="nil"/>
              <w:bottom w:val="nil"/>
              <w:right w:val="nil"/>
            </w:tcBorders>
            <w:shd w:val="clear" w:color="auto" w:fill="auto"/>
            <w:noWrap/>
            <w:vAlign w:val="bottom"/>
          </w:tcPr>
          <w:p w14:paraId="30C773B2" w14:textId="77777777" w:rsidR="001650AC" w:rsidRPr="00563093" w:rsidRDefault="001650AC" w:rsidP="0041764E">
            <w:pPr>
              <w:rPr>
                <w:rFonts w:ascii="Times Roman" w:hAnsi="Times Roman"/>
                <w:color w:val="000000"/>
              </w:rPr>
            </w:pPr>
            <w:r>
              <w:rPr>
                <w:rFonts w:ascii="Times Roman" w:hAnsi="Times Roman"/>
                <w:color w:val="000000"/>
              </w:rPr>
              <w:t>Chad</w:t>
            </w:r>
          </w:p>
        </w:tc>
        <w:tc>
          <w:tcPr>
            <w:tcW w:w="1860" w:type="dxa"/>
            <w:tcBorders>
              <w:top w:val="nil"/>
              <w:left w:val="nil"/>
              <w:bottom w:val="nil"/>
              <w:right w:val="nil"/>
            </w:tcBorders>
            <w:shd w:val="clear" w:color="auto" w:fill="auto"/>
            <w:noWrap/>
            <w:vAlign w:val="bottom"/>
          </w:tcPr>
          <w:p w14:paraId="6EAE41E3" w14:textId="77777777" w:rsidR="001650AC" w:rsidRPr="000F6B2B" w:rsidRDefault="001650AC" w:rsidP="0041764E">
            <w:pPr>
              <w:jc w:val="right"/>
              <w:rPr>
                <w:rFonts w:ascii="Times" w:hAnsi="Times"/>
                <w:color w:val="000000"/>
              </w:rPr>
            </w:pPr>
            <w:r>
              <w:rPr>
                <w:rFonts w:ascii="Times" w:hAnsi="Times"/>
                <w:color w:val="000000"/>
              </w:rPr>
              <w:t>3.11</w:t>
            </w:r>
          </w:p>
        </w:tc>
        <w:tc>
          <w:tcPr>
            <w:tcW w:w="1300" w:type="dxa"/>
            <w:tcBorders>
              <w:top w:val="nil"/>
              <w:left w:val="nil"/>
              <w:bottom w:val="nil"/>
              <w:right w:val="nil"/>
            </w:tcBorders>
            <w:shd w:val="clear" w:color="auto" w:fill="auto"/>
            <w:noWrap/>
            <w:vAlign w:val="bottom"/>
          </w:tcPr>
          <w:p w14:paraId="2E229395" w14:textId="77777777" w:rsidR="001650AC" w:rsidRPr="000F6B2B" w:rsidRDefault="001650AC" w:rsidP="0041764E">
            <w:pPr>
              <w:jc w:val="right"/>
              <w:rPr>
                <w:rFonts w:ascii="Times" w:hAnsi="Times"/>
                <w:color w:val="000000"/>
              </w:rPr>
            </w:pPr>
            <w:r>
              <w:rPr>
                <w:rFonts w:ascii="Times" w:hAnsi="Times"/>
                <w:color w:val="000000"/>
              </w:rPr>
              <w:t>2.40</w:t>
            </w:r>
          </w:p>
        </w:tc>
        <w:tc>
          <w:tcPr>
            <w:tcW w:w="1300" w:type="dxa"/>
            <w:tcBorders>
              <w:top w:val="nil"/>
              <w:left w:val="nil"/>
              <w:bottom w:val="nil"/>
              <w:right w:val="nil"/>
            </w:tcBorders>
            <w:shd w:val="clear" w:color="auto" w:fill="auto"/>
            <w:noWrap/>
            <w:vAlign w:val="bottom"/>
          </w:tcPr>
          <w:p w14:paraId="7F84872D" w14:textId="77777777" w:rsidR="001650AC" w:rsidRPr="000F6B2B" w:rsidRDefault="001650AC" w:rsidP="0041764E">
            <w:pPr>
              <w:jc w:val="right"/>
              <w:rPr>
                <w:rFonts w:ascii="Times" w:hAnsi="Times"/>
                <w:color w:val="000000"/>
              </w:rPr>
            </w:pPr>
            <w:r>
              <w:rPr>
                <w:rFonts w:ascii="Times" w:hAnsi="Times"/>
                <w:color w:val="000000"/>
              </w:rPr>
              <w:t>4.05</w:t>
            </w:r>
          </w:p>
        </w:tc>
        <w:tc>
          <w:tcPr>
            <w:tcW w:w="1300" w:type="dxa"/>
            <w:tcBorders>
              <w:top w:val="nil"/>
              <w:left w:val="nil"/>
              <w:bottom w:val="nil"/>
              <w:right w:val="nil"/>
            </w:tcBorders>
            <w:shd w:val="clear" w:color="auto" w:fill="auto"/>
            <w:noWrap/>
            <w:vAlign w:val="bottom"/>
          </w:tcPr>
          <w:p w14:paraId="1A42D790"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7065A2E" w14:textId="77777777" w:rsidTr="0041764E">
        <w:trPr>
          <w:trHeight w:val="320"/>
        </w:trPr>
        <w:tc>
          <w:tcPr>
            <w:tcW w:w="3960" w:type="dxa"/>
            <w:tcBorders>
              <w:top w:val="nil"/>
              <w:left w:val="nil"/>
              <w:bottom w:val="nil"/>
              <w:right w:val="nil"/>
            </w:tcBorders>
            <w:shd w:val="clear" w:color="auto" w:fill="auto"/>
            <w:noWrap/>
            <w:vAlign w:val="bottom"/>
          </w:tcPr>
          <w:p w14:paraId="71B9FEE0" w14:textId="77777777" w:rsidR="001650AC" w:rsidRPr="00563093" w:rsidRDefault="001650AC" w:rsidP="0041764E">
            <w:pPr>
              <w:rPr>
                <w:rFonts w:ascii="Times Roman" w:hAnsi="Times Roman"/>
                <w:color w:val="000000"/>
              </w:rPr>
            </w:pPr>
            <w:r>
              <w:rPr>
                <w:rFonts w:ascii="Times Roman" w:hAnsi="Times Roman"/>
                <w:color w:val="000000"/>
              </w:rPr>
              <w:t>Congo</w:t>
            </w:r>
          </w:p>
        </w:tc>
        <w:tc>
          <w:tcPr>
            <w:tcW w:w="1860" w:type="dxa"/>
            <w:tcBorders>
              <w:top w:val="nil"/>
              <w:left w:val="nil"/>
              <w:bottom w:val="nil"/>
              <w:right w:val="nil"/>
            </w:tcBorders>
            <w:shd w:val="clear" w:color="auto" w:fill="auto"/>
            <w:noWrap/>
            <w:vAlign w:val="bottom"/>
          </w:tcPr>
          <w:p w14:paraId="0773BD0E" w14:textId="77777777" w:rsidR="001650AC" w:rsidRPr="000F6B2B" w:rsidRDefault="001650AC" w:rsidP="0041764E">
            <w:pPr>
              <w:jc w:val="right"/>
              <w:rPr>
                <w:rFonts w:ascii="Times" w:hAnsi="Times"/>
                <w:color w:val="000000"/>
              </w:rPr>
            </w:pPr>
            <w:r>
              <w:rPr>
                <w:rFonts w:ascii="Times" w:hAnsi="Times"/>
                <w:color w:val="000000"/>
              </w:rPr>
              <w:t>3.40</w:t>
            </w:r>
          </w:p>
        </w:tc>
        <w:tc>
          <w:tcPr>
            <w:tcW w:w="1300" w:type="dxa"/>
            <w:tcBorders>
              <w:top w:val="nil"/>
              <w:left w:val="nil"/>
              <w:bottom w:val="nil"/>
              <w:right w:val="nil"/>
            </w:tcBorders>
            <w:shd w:val="clear" w:color="auto" w:fill="auto"/>
            <w:noWrap/>
            <w:vAlign w:val="bottom"/>
          </w:tcPr>
          <w:p w14:paraId="7E28884A" w14:textId="77777777" w:rsidR="001650AC" w:rsidRPr="000F6B2B" w:rsidRDefault="001650AC" w:rsidP="0041764E">
            <w:pPr>
              <w:jc w:val="right"/>
              <w:rPr>
                <w:rFonts w:ascii="Times" w:hAnsi="Times"/>
                <w:color w:val="000000"/>
              </w:rPr>
            </w:pPr>
            <w:r>
              <w:rPr>
                <w:rFonts w:ascii="Times" w:hAnsi="Times"/>
                <w:color w:val="000000"/>
              </w:rPr>
              <w:t>2.64</w:t>
            </w:r>
          </w:p>
        </w:tc>
        <w:tc>
          <w:tcPr>
            <w:tcW w:w="1300" w:type="dxa"/>
            <w:tcBorders>
              <w:top w:val="nil"/>
              <w:left w:val="nil"/>
              <w:bottom w:val="nil"/>
              <w:right w:val="nil"/>
            </w:tcBorders>
            <w:shd w:val="clear" w:color="auto" w:fill="auto"/>
            <w:noWrap/>
            <w:vAlign w:val="bottom"/>
          </w:tcPr>
          <w:p w14:paraId="740186A6" w14:textId="77777777" w:rsidR="001650AC" w:rsidRPr="000F6B2B" w:rsidRDefault="001650AC" w:rsidP="0041764E">
            <w:pPr>
              <w:jc w:val="right"/>
              <w:rPr>
                <w:rFonts w:ascii="Times" w:hAnsi="Times"/>
                <w:color w:val="000000"/>
              </w:rPr>
            </w:pPr>
            <w:r>
              <w:rPr>
                <w:rFonts w:ascii="Times" w:hAnsi="Times"/>
                <w:color w:val="000000"/>
              </w:rPr>
              <w:t>4.38</w:t>
            </w:r>
          </w:p>
        </w:tc>
        <w:tc>
          <w:tcPr>
            <w:tcW w:w="1300" w:type="dxa"/>
            <w:tcBorders>
              <w:top w:val="nil"/>
              <w:left w:val="nil"/>
              <w:bottom w:val="nil"/>
              <w:right w:val="nil"/>
            </w:tcBorders>
            <w:shd w:val="clear" w:color="auto" w:fill="auto"/>
            <w:noWrap/>
            <w:vAlign w:val="bottom"/>
          </w:tcPr>
          <w:p w14:paraId="79979399"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D4457CB" w14:textId="77777777" w:rsidTr="0041764E">
        <w:trPr>
          <w:trHeight w:val="320"/>
        </w:trPr>
        <w:tc>
          <w:tcPr>
            <w:tcW w:w="3960" w:type="dxa"/>
            <w:tcBorders>
              <w:top w:val="nil"/>
              <w:left w:val="nil"/>
              <w:bottom w:val="nil"/>
              <w:right w:val="nil"/>
            </w:tcBorders>
            <w:shd w:val="clear" w:color="auto" w:fill="auto"/>
            <w:noWrap/>
            <w:vAlign w:val="bottom"/>
          </w:tcPr>
          <w:p w14:paraId="59BE6B74" w14:textId="77777777" w:rsidR="001650AC" w:rsidRPr="00563093" w:rsidRDefault="001650AC" w:rsidP="0041764E">
            <w:pPr>
              <w:rPr>
                <w:rFonts w:ascii="Times Roman" w:hAnsi="Times Roman"/>
                <w:color w:val="000000"/>
              </w:rPr>
            </w:pPr>
            <w:r>
              <w:rPr>
                <w:rFonts w:ascii="Times Roman" w:hAnsi="Times Roman"/>
                <w:color w:val="000000"/>
              </w:rPr>
              <w:t>Congo, Dem. Rep.</w:t>
            </w:r>
          </w:p>
        </w:tc>
        <w:tc>
          <w:tcPr>
            <w:tcW w:w="1860" w:type="dxa"/>
            <w:tcBorders>
              <w:top w:val="nil"/>
              <w:left w:val="nil"/>
              <w:bottom w:val="nil"/>
              <w:right w:val="nil"/>
            </w:tcBorders>
            <w:shd w:val="clear" w:color="auto" w:fill="auto"/>
            <w:noWrap/>
            <w:vAlign w:val="bottom"/>
          </w:tcPr>
          <w:p w14:paraId="792D2BAF"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54F1E404"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EC548A4"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51809797"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0DF0AF5" w14:textId="77777777" w:rsidTr="0041764E">
        <w:trPr>
          <w:trHeight w:val="320"/>
        </w:trPr>
        <w:tc>
          <w:tcPr>
            <w:tcW w:w="3960" w:type="dxa"/>
            <w:tcBorders>
              <w:top w:val="nil"/>
              <w:left w:val="nil"/>
              <w:bottom w:val="nil"/>
              <w:right w:val="nil"/>
            </w:tcBorders>
            <w:shd w:val="clear" w:color="auto" w:fill="auto"/>
            <w:noWrap/>
            <w:vAlign w:val="bottom"/>
          </w:tcPr>
          <w:p w14:paraId="51E8DBB7" w14:textId="77777777" w:rsidR="001650AC" w:rsidRPr="00563093" w:rsidRDefault="001650AC" w:rsidP="0041764E">
            <w:pPr>
              <w:rPr>
                <w:rFonts w:ascii="Times Roman" w:hAnsi="Times Roman"/>
                <w:color w:val="000000"/>
              </w:rPr>
            </w:pPr>
            <w:r>
              <w:rPr>
                <w:rFonts w:ascii="Times Roman" w:hAnsi="Times Roman"/>
                <w:color w:val="000000"/>
              </w:rPr>
              <w:t>Côte d’Ivoire</w:t>
            </w:r>
          </w:p>
        </w:tc>
        <w:tc>
          <w:tcPr>
            <w:tcW w:w="1860" w:type="dxa"/>
            <w:tcBorders>
              <w:top w:val="nil"/>
              <w:left w:val="nil"/>
              <w:bottom w:val="nil"/>
              <w:right w:val="nil"/>
            </w:tcBorders>
            <w:shd w:val="clear" w:color="auto" w:fill="auto"/>
            <w:noWrap/>
            <w:vAlign w:val="bottom"/>
          </w:tcPr>
          <w:p w14:paraId="6D41D491"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1184BDC2"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2C70715A"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70B9542C"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13B280F" w14:textId="77777777" w:rsidTr="0041764E">
        <w:trPr>
          <w:trHeight w:val="320"/>
        </w:trPr>
        <w:tc>
          <w:tcPr>
            <w:tcW w:w="3960" w:type="dxa"/>
            <w:tcBorders>
              <w:top w:val="nil"/>
              <w:left w:val="nil"/>
              <w:bottom w:val="nil"/>
              <w:right w:val="nil"/>
            </w:tcBorders>
            <w:shd w:val="clear" w:color="auto" w:fill="auto"/>
            <w:noWrap/>
            <w:vAlign w:val="bottom"/>
          </w:tcPr>
          <w:p w14:paraId="57B40CEE" w14:textId="77777777" w:rsidR="001650AC" w:rsidRPr="00563093" w:rsidRDefault="001650AC" w:rsidP="0041764E">
            <w:pPr>
              <w:rPr>
                <w:rFonts w:ascii="Times Roman" w:hAnsi="Times Roman"/>
                <w:color w:val="000000"/>
              </w:rPr>
            </w:pPr>
            <w:r>
              <w:rPr>
                <w:rFonts w:ascii="Times Roman" w:hAnsi="Times Roman"/>
                <w:color w:val="000000"/>
              </w:rPr>
              <w:t>Djibouti</w:t>
            </w:r>
          </w:p>
        </w:tc>
        <w:tc>
          <w:tcPr>
            <w:tcW w:w="1860" w:type="dxa"/>
            <w:tcBorders>
              <w:top w:val="nil"/>
              <w:left w:val="nil"/>
              <w:bottom w:val="nil"/>
              <w:right w:val="nil"/>
            </w:tcBorders>
            <w:shd w:val="clear" w:color="auto" w:fill="auto"/>
            <w:noWrap/>
            <w:vAlign w:val="bottom"/>
          </w:tcPr>
          <w:p w14:paraId="3160DB95"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6BD4A3CA"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79C7338"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27FD087B"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B7CD3E1" w14:textId="77777777" w:rsidTr="0041764E">
        <w:trPr>
          <w:trHeight w:val="320"/>
        </w:trPr>
        <w:tc>
          <w:tcPr>
            <w:tcW w:w="3960" w:type="dxa"/>
            <w:tcBorders>
              <w:top w:val="nil"/>
              <w:left w:val="nil"/>
              <w:bottom w:val="nil"/>
              <w:right w:val="nil"/>
            </w:tcBorders>
            <w:shd w:val="clear" w:color="auto" w:fill="auto"/>
            <w:noWrap/>
            <w:vAlign w:val="bottom"/>
          </w:tcPr>
          <w:p w14:paraId="457C84F7" w14:textId="77777777" w:rsidR="001650AC" w:rsidRPr="00563093" w:rsidRDefault="001650AC" w:rsidP="0041764E">
            <w:pPr>
              <w:rPr>
                <w:rFonts w:ascii="Times Roman" w:hAnsi="Times Roman"/>
                <w:color w:val="000000"/>
              </w:rPr>
            </w:pPr>
            <w:r>
              <w:rPr>
                <w:rFonts w:ascii="Times Roman" w:hAnsi="Times Roman"/>
                <w:color w:val="000000"/>
              </w:rPr>
              <w:t>Dominican Republic</w:t>
            </w:r>
          </w:p>
        </w:tc>
        <w:tc>
          <w:tcPr>
            <w:tcW w:w="1860" w:type="dxa"/>
            <w:tcBorders>
              <w:top w:val="nil"/>
              <w:left w:val="nil"/>
              <w:bottom w:val="nil"/>
              <w:right w:val="nil"/>
            </w:tcBorders>
            <w:shd w:val="clear" w:color="auto" w:fill="auto"/>
            <w:noWrap/>
            <w:vAlign w:val="bottom"/>
          </w:tcPr>
          <w:p w14:paraId="5505D670" w14:textId="77777777" w:rsidR="001650AC" w:rsidRPr="000F6B2B" w:rsidRDefault="001650AC" w:rsidP="0041764E">
            <w:pPr>
              <w:jc w:val="right"/>
              <w:rPr>
                <w:rFonts w:ascii="Times" w:hAnsi="Times"/>
                <w:color w:val="000000"/>
              </w:rPr>
            </w:pPr>
            <w:r>
              <w:rPr>
                <w:rFonts w:ascii="Times" w:hAnsi="Times"/>
                <w:color w:val="000000"/>
              </w:rPr>
              <w:t>3.21</w:t>
            </w:r>
          </w:p>
        </w:tc>
        <w:tc>
          <w:tcPr>
            <w:tcW w:w="1300" w:type="dxa"/>
            <w:tcBorders>
              <w:top w:val="nil"/>
              <w:left w:val="nil"/>
              <w:bottom w:val="nil"/>
              <w:right w:val="nil"/>
            </w:tcBorders>
            <w:shd w:val="clear" w:color="auto" w:fill="auto"/>
            <w:noWrap/>
            <w:vAlign w:val="bottom"/>
          </w:tcPr>
          <w:p w14:paraId="5C00774E" w14:textId="77777777" w:rsidR="001650AC" w:rsidRPr="000F6B2B" w:rsidRDefault="001650AC" w:rsidP="0041764E">
            <w:pPr>
              <w:jc w:val="right"/>
              <w:rPr>
                <w:rFonts w:ascii="Times" w:hAnsi="Times"/>
                <w:color w:val="000000"/>
              </w:rPr>
            </w:pPr>
            <w:r>
              <w:rPr>
                <w:rFonts w:ascii="Times" w:hAnsi="Times"/>
                <w:color w:val="000000"/>
              </w:rPr>
              <w:t>2.46</w:t>
            </w:r>
          </w:p>
        </w:tc>
        <w:tc>
          <w:tcPr>
            <w:tcW w:w="1300" w:type="dxa"/>
            <w:tcBorders>
              <w:top w:val="nil"/>
              <w:left w:val="nil"/>
              <w:bottom w:val="nil"/>
              <w:right w:val="nil"/>
            </w:tcBorders>
            <w:shd w:val="clear" w:color="auto" w:fill="auto"/>
            <w:noWrap/>
            <w:vAlign w:val="bottom"/>
          </w:tcPr>
          <w:p w14:paraId="18EDC567" w14:textId="77777777" w:rsidR="001650AC" w:rsidRPr="000F6B2B" w:rsidRDefault="001650AC" w:rsidP="0041764E">
            <w:pPr>
              <w:jc w:val="right"/>
              <w:rPr>
                <w:rFonts w:ascii="Times" w:hAnsi="Times"/>
                <w:color w:val="000000"/>
              </w:rPr>
            </w:pPr>
            <w:r>
              <w:rPr>
                <w:rFonts w:ascii="Times" w:hAnsi="Times"/>
                <w:color w:val="000000"/>
              </w:rPr>
              <w:t>4.20</w:t>
            </w:r>
          </w:p>
        </w:tc>
        <w:tc>
          <w:tcPr>
            <w:tcW w:w="1300" w:type="dxa"/>
            <w:tcBorders>
              <w:top w:val="nil"/>
              <w:left w:val="nil"/>
              <w:bottom w:val="nil"/>
              <w:right w:val="nil"/>
            </w:tcBorders>
            <w:shd w:val="clear" w:color="auto" w:fill="auto"/>
            <w:noWrap/>
            <w:vAlign w:val="bottom"/>
          </w:tcPr>
          <w:p w14:paraId="74BAC0A1"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2AD6F1F" w14:textId="77777777" w:rsidTr="0041764E">
        <w:trPr>
          <w:trHeight w:val="320"/>
        </w:trPr>
        <w:tc>
          <w:tcPr>
            <w:tcW w:w="3960" w:type="dxa"/>
            <w:tcBorders>
              <w:top w:val="nil"/>
              <w:left w:val="nil"/>
              <w:bottom w:val="nil"/>
              <w:right w:val="nil"/>
            </w:tcBorders>
            <w:shd w:val="clear" w:color="auto" w:fill="auto"/>
            <w:noWrap/>
            <w:vAlign w:val="bottom"/>
          </w:tcPr>
          <w:p w14:paraId="3ED92E16" w14:textId="77777777" w:rsidR="001650AC" w:rsidRPr="00563093" w:rsidRDefault="001650AC" w:rsidP="0041764E">
            <w:pPr>
              <w:rPr>
                <w:rFonts w:ascii="Times Roman" w:hAnsi="Times Roman"/>
                <w:color w:val="000000"/>
              </w:rPr>
            </w:pPr>
            <w:r>
              <w:rPr>
                <w:rFonts w:ascii="Times Roman" w:hAnsi="Times Roman"/>
                <w:color w:val="000000"/>
              </w:rPr>
              <w:t>Equatorial Guinea</w:t>
            </w:r>
          </w:p>
        </w:tc>
        <w:tc>
          <w:tcPr>
            <w:tcW w:w="1860" w:type="dxa"/>
            <w:tcBorders>
              <w:top w:val="nil"/>
              <w:left w:val="nil"/>
              <w:bottom w:val="nil"/>
              <w:right w:val="nil"/>
            </w:tcBorders>
            <w:shd w:val="clear" w:color="auto" w:fill="auto"/>
            <w:noWrap/>
            <w:vAlign w:val="bottom"/>
          </w:tcPr>
          <w:p w14:paraId="2CC9E98B"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59115462"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08DF1A1B"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71F943DD"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2B96F863" w14:textId="77777777" w:rsidTr="0041764E">
        <w:trPr>
          <w:trHeight w:val="320"/>
        </w:trPr>
        <w:tc>
          <w:tcPr>
            <w:tcW w:w="3960" w:type="dxa"/>
            <w:tcBorders>
              <w:top w:val="nil"/>
              <w:left w:val="nil"/>
              <w:bottom w:val="nil"/>
              <w:right w:val="nil"/>
            </w:tcBorders>
            <w:shd w:val="clear" w:color="auto" w:fill="auto"/>
            <w:noWrap/>
            <w:vAlign w:val="bottom"/>
          </w:tcPr>
          <w:p w14:paraId="528CB939" w14:textId="77777777" w:rsidR="001650AC" w:rsidRPr="00563093" w:rsidRDefault="001650AC" w:rsidP="0041764E">
            <w:pPr>
              <w:rPr>
                <w:rFonts w:ascii="Times Roman" w:hAnsi="Times Roman"/>
                <w:color w:val="000000"/>
              </w:rPr>
            </w:pPr>
            <w:r>
              <w:rPr>
                <w:rFonts w:ascii="Times Roman" w:hAnsi="Times Roman"/>
                <w:color w:val="000000"/>
              </w:rPr>
              <w:t>Eritrea</w:t>
            </w:r>
          </w:p>
        </w:tc>
        <w:tc>
          <w:tcPr>
            <w:tcW w:w="1860" w:type="dxa"/>
            <w:tcBorders>
              <w:top w:val="nil"/>
              <w:left w:val="nil"/>
              <w:bottom w:val="nil"/>
              <w:right w:val="nil"/>
            </w:tcBorders>
            <w:shd w:val="clear" w:color="auto" w:fill="auto"/>
            <w:noWrap/>
            <w:vAlign w:val="bottom"/>
          </w:tcPr>
          <w:p w14:paraId="7BAAAC0D"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5D977897"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16FA1B17"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13EDF9DB"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79D3FBB" w14:textId="77777777" w:rsidTr="0041764E">
        <w:trPr>
          <w:trHeight w:val="320"/>
        </w:trPr>
        <w:tc>
          <w:tcPr>
            <w:tcW w:w="3960" w:type="dxa"/>
            <w:tcBorders>
              <w:top w:val="nil"/>
              <w:left w:val="nil"/>
              <w:bottom w:val="nil"/>
              <w:right w:val="nil"/>
            </w:tcBorders>
            <w:shd w:val="clear" w:color="auto" w:fill="auto"/>
            <w:noWrap/>
            <w:vAlign w:val="bottom"/>
          </w:tcPr>
          <w:p w14:paraId="59C3BFC9" w14:textId="77777777" w:rsidR="001650AC" w:rsidRPr="00563093" w:rsidRDefault="001650AC" w:rsidP="0041764E">
            <w:pPr>
              <w:rPr>
                <w:rFonts w:ascii="Times Roman" w:hAnsi="Times Roman"/>
                <w:color w:val="000000"/>
              </w:rPr>
            </w:pPr>
            <w:r>
              <w:rPr>
                <w:rFonts w:ascii="Times Roman" w:hAnsi="Times Roman"/>
                <w:color w:val="000000"/>
              </w:rPr>
              <w:t>Eswatini</w:t>
            </w:r>
          </w:p>
        </w:tc>
        <w:tc>
          <w:tcPr>
            <w:tcW w:w="1860" w:type="dxa"/>
            <w:tcBorders>
              <w:top w:val="nil"/>
              <w:left w:val="nil"/>
              <w:bottom w:val="nil"/>
              <w:right w:val="nil"/>
            </w:tcBorders>
            <w:shd w:val="clear" w:color="auto" w:fill="auto"/>
            <w:noWrap/>
            <w:vAlign w:val="bottom"/>
          </w:tcPr>
          <w:p w14:paraId="45A16958"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5C534150" w14:textId="77777777" w:rsidR="001650AC" w:rsidRPr="000F6B2B" w:rsidRDefault="001650AC" w:rsidP="0041764E">
            <w:pPr>
              <w:jc w:val="right"/>
              <w:rPr>
                <w:rFonts w:ascii="Times" w:hAnsi="Times"/>
                <w:color w:val="000000"/>
              </w:rPr>
            </w:pPr>
            <w:r>
              <w:rPr>
                <w:rFonts w:ascii="Times" w:hAnsi="Times"/>
                <w:color w:val="000000"/>
              </w:rPr>
              <w:t>2.43</w:t>
            </w:r>
          </w:p>
        </w:tc>
        <w:tc>
          <w:tcPr>
            <w:tcW w:w="1300" w:type="dxa"/>
            <w:tcBorders>
              <w:top w:val="nil"/>
              <w:left w:val="nil"/>
              <w:bottom w:val="nil"/>
              <w:right w:val="nil"/>
            </w:tcBorders>
            <w:shd w:val="clear" w:color="auto" w:fill="auto"/>
            <w:noWrap/>
            <w:vAlign w:val="bottom"/>
          </w:tcPr>
          <w:p w14:paraId="00FD8CEF" w14:textId="77777777" w:rsidR="001650AC" w:rsidRPr="000F6B2B" w:rsidRDefault="001650AC" w:rsidP="0041764E">
            <w:pPr>
              <w:jc w:val="right"/>
              <w:rPr>
                <w:rFonts w:ascii="Times" w:hAnsi="Times"/>
                <w:color w:val="000000"/>
              </w:rPr>
            </w:pPr>
            <w:r>
              <w:rPr>
                <w:rFonts w:ascii="Times" w:hAnsi="Times"/>
                <w:color w:val="000000"/>
              </w:rPr>
              <w:t>4.19</w:t>
            </w:r>
          </w:p>
        </w:tc>
        <w:tc>
          <w:tcPr>
            <w:tcW w:w="1300" w:type="dxa"/>
            <w:tcBorders>
              <w:top w:val="nil"/>
              <w:left w:val="nil"/>
              <w:bottom w:val="nil"/>
              <w:right w:val="nil"/>
            </w:tcBorders>
            <w:shd w:val="clear" w:color="auto" w:fill="auto"/>
            <w:noWrap/>
            <w:vAlign w:val="bottom"/>
          </w:tcPr>
          <w:p w14:paraId="1A144B66"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5E13CF1F" w14:textId="77777777" w:rsidTr="0041764E">
        <w:trPr>
          <w:trHeight w:val="320"/>
        </w:trPr>
        <w:tc>
          <w:tcPr>
            <w:tcW w:w="3960" w:type="dxa"/>
            <w:tcBorders>
              <w:top w:val="nil"/>
              <w:left w:val="nil"/>
              <w:bottom w:val="nil"/>
              <w:right w:val="nil"/>
            </w:tcBorders>
            <w:shd w:val="clear" w:color="auto" w:fill="auto"/>
            <w:noWrap/>
            <w:vAlign w:val="bottom"/>
          </w:tcPr>
          <w:p w14:paraId="06A2A657" w14:textId="77777777" w:rsidR="001650AC" w:rsidRPr="00563093" w:rsidRDefault="001650AC" w:rsidP="0041764E">
            <w:pPr>
              <w:rPr>
                <w:rFonts w:ascii="Times Roman" w:hAnsi="Times Roman"/>
                <w:color w:val="000000"/>
              </w:rPr>
            </w:pPr>
            <w:r>
              <w:rPr>
                <w:rFonts w:ascii="Times Roman" w:hAnsi="Times Roman"/>
                <w:color w:val="000000"/>
              </w:rPr>
              <w:t>Ethiopia</w:t>
            </w:r>
          </w:p>
        </w:tc>
        <w:tc>
          <w:tcPr>
            <w:tcW w:w="1860" w:type="dxa"/>
            <w:tcBorders>
              <w:top w:val="nil"/>
              <w:left w:val="nil"/>
              <w:bottom w:val="nil"/>
              <w:right w:val="nil"/>
            </w:tcBorders>
            <w:shd w:val="clear" w:color="auto" w:fill="auto"/>
            <w:noWrap/>
            <w:vAlign w:val="bottom"/>
          </w:tcPr>
          <w:p w14:paraId="28D418AF" w14:textId="77777777" w:rsidR="001650AC" w:rsidRPr="000F6B2B" w:rsidRDefault="001650AC" w:rsidP="0041764E">
            <w:pPr>
              <w:jc w:val="right"/>
              <w:rPr>
                <w:rFonts w:ascii="Times" w:hAnsi="Times"/>
                <w:color w:val="000000"/>
              </w:rPr>
            </w:pPr>
            <w:r>
              <w:rPr>
                <w:rFonts w:ascii="Times" w:hAnsi="Times"/>
                <w:color w:val="000000"/>
              </w:rPr>
              <w:t>3.18</w:t>
            </w:r>
          </w:p>
        </w:tc>
        <w:tc>
          <w:tcPr>
            <w:tcW w:w="1300" w:type="dxa"/>
            <w:tcBorders>
              <w:top w:val="nil"/>
              <w:left w:val="nil"/>
              <w:bottom w:val="nil"/>
              <w:right w:val="nil"/>
            </w:tcBorders>
            <w:shd w:val="clear" w:color="auto" w:fill="auto"/>
            <w:noWrap/>
            <w:vAlign w:val="bottom"/>
          </w:tcPr>
          <w:p w14:paraId="6BC3AED3"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4D16D484" w14:textId="77777777" w:rsidR="001650AC" w:rsidRPr="000F6B2B" w:rsidRDefault="001650AC" w:rsidP="0041764E">
            <w:pPr>
              <w:jc w:val="right"/>
              <w:rPr>
                <w:rFonts w:ascii="Times" w:hAnsi="Times"/>
                <w:color w:val="000000"/>
              </w:rPr>
            </w:pPr>
            <w:r>
              <w:rPr>
                <w:rFonts w:ascii="Times" w:hAnsi="Times"/>
                <w:color w:val="000000"/>
              </w:rPr>
              <w:t>4.13</w:t>
            </w:r>
          </w:p>
        </w:tc>
        <w:tc>
          <w:tcPr>
            <w:tcW w:w="1300" w:type="dxa"/>
            <w:tcBorders>
              <w:top w:val="nil"/>
              <w:left w:val="nil"/>
              <w:bottom w:val="nil"/>
              <w:right w:val="nil"/>
            </w:tcBorders>
            <w:shd w:val="clear" w:color="auto" w:fill="auto"/>
            <w:noWrap/>
            <w:vAlign w:val="bottom"/>
          </w:tcPr>
          <w:p w14:paraId="7FE3B7EC"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635E4D57" w14:textId="77777777" w:rsidTr="0041764E">
        <w:trPr>
          <w:trHeight w:val="320"/>
        </w:trPr>
        <w:tc>
          <w:tcPr>
            <w:tcW w:w="3960" w:type="dxa"/>
            <w:tcBorders>
              <w:top w:val="nil"/>
              <w:left w:val="nil"/>
              <w:bottom w:val="nil"/>
              <w:right w:val="nil"/>
            </w:tcBorders>
            <w:shd w:val="clear" w:color="auto" w:fill="auto"/>
            <w:noWrap/>
            <w:vAlign w:val="bottom"/>
          </w:tcPr>
          <w:p w14:paraId="38FDB1CD" w14:textId="77777777" w:rsidR="001650AC" w:rsidRPr="00563093" w:rsidRDefault="001650AC" w:rsidP="0041764E">
            <w:pPr>
              <w:rPr>
                <w:rFonts w:ascii="Times Roman" w:hAnsi="Times Roman"/>
                <w:color w:val="000000"/>
              </w:rPr>
            </w:pPr>
            <w:r>
              <w:rPr>
                <w:rFonts w:ascii="Times Roman" w:hAnsi="Times Roman"/>
                <w:color w:val="000000"/>
              </w:rPr>
              <w:t>Gabon</w:t>
            </w:r>
          </w:p>
        </w:tc>
        <w:tc>
          <w:tcPr>
            <w:tcW w:w="1860" w:type="dxa"/>
            <w:tcBorders>
              <w:top w:val="nil"/>
              <w:left w:val="nil"/>
              <w:bottom w:val="nil"/>
              <w:right w:val="nil"/>
            </w:tcBorders>
            <w:shd w:val="clear" w:color="auto" w:fill="auto"/>
            <w:noWrap/>
            <w:vAlign w:val="bottom"/>
          </w:tcPr>
          <w:p w14:paraId="779AE1A2"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0BCEEDBB"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1C82C560"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5FDAAE51"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C367FA4" w14:textId="77777777" w:rsidTr="0041764E">
        <w:trPr>
          <w:trHeight w:val="320"/>
        </w:trPr>
        <w:tc>
          <w:tcPr>
            <w:tcW w:w="3960" w:type="dxa"/>
            <w:tcBorders>
              <w:top w:val="nil"/>
              <w:left w:val="nil"/>
              <w:bottom w:val="nil"/>
              <w:right w:val="nil"/>
            </w:tcBorders>
            <w:shd w:val="clear" w:color="auto" w:fill="auto"/>
            <w:noWrap/>
            <w:vAlign w:val="bottom"/>
          </w:tcPr>
          <w:p w14:paraId="33C9DC5F" w14:textId="77777777" w:rsidR="001650AC" w:rsidRPr="00563093" w:rsidRDefault="001650AC" w:rsidP="0041764E">
            <w:pPr>
              <w:rPr>
                <w:rFonts w:ascii="Times Roman" w:hAnsi="Times Roman"/>
                <w:color w:val="000000"/>
              </w:rPr>
            </w:pPr>
            <w:r>
              <w:rPr>
                <w:rFonts w:ascii="Times Roman" w:hAnsi="Times Roman"/>
                <w:color w:val="000000"/>
              </w:rPr>
              <w:t>Gambia</w:t>
            </w:r>
          </w:p>
        </w:tc>
        <w:tc>
          <w:tcPr>
            <w:tcW w:w="1860" w:type="dxa"/>
            <w:tcBorders>
              <w:top w:val="nil"/>
              <w:left w:val="nil"/>
              <w:bottom w:val="nil"/>
              <w:right w:val="nil"/>
            </w:tcBorders>
            <w:shd w:val="clear" w:color="auto" w:fill="auto"/>
            <w:noWrap/>
            <w:vAlign w:val="bottom"/>
          </w:tcPr>
          <w:p w14:paraId="6217F337"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4BDA627E"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140149A0"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10724E67"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2FA37483" w14:textId="77777777" w:rsidTr="0041764E">
        <w:trPr>
          <w:trHeight w:val="320"/>
        </w:trPr>
        <w:tc>
          <w:tcPr>
            <w:tcW w:w="3960" w:type="dxa"/>
            <w:tcBorders>
              <w:top w:val="nil"/>
              <w:left w:val="nil"/>
              <w:bottom w:val="nil"/>
              <w:right w:val="nil"/>
            </w:tcBorders>
            <w:shd w:val="clear" w:color="auto" w:fill="auto"/>
            <w:noWrap/>
            <w:vAlign w:val="bottom"/>
          </w:tcPr>
          <w:p w14:paraId="21CB6F3A" w14:textId="77777777" w:rsidR="001650AC" w:rsidRPr="00563093" w:rsidRDefault="001650AC" w:rsidP="0041764E">
            <w:pPr>
              <w:rPr>
                <w:rFonts w:ascii="Times Roman" w:hAnsi="Times Roman"/>
                <w:color w:val="000000"/>
              </w:rPr>
            </w:pPr>
            <w:r>
              <w:rPr>
                <w:rFonts w:ascii="Times Roman" w:hAnsi="Times Roman"/>
                <w:color w:val="000000"/>
              </w:rPr>
              <w:t>Ghana</w:t>
            </w:r>
          </w:p>
        </w:tc>
        <w:tc>
          <w:tcPr>
            <w:tcW w:w="1860" w:type="dxa"/>
            <w:tcBorders>
              <w:top w:val="nil"/>
              <w:left w:val="nil"/>
              <w:bottom w:val="nil"/>
              <w:right w:val="nil"/>
            </w:tcBorders>
            <w:shd w:val="clear" w:color="auto" w:fill="auto"/>
            <w:noWrap/>
            <w:vAlign w:val="bottom"/>
          </w:tcPr>
          <w:p w14:paraId="1476C3D6"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2B43B253"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F1CDBDD"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712B9296"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65F9BF2C" w14:textId="77777777" w:rsidTr="0041764E">
        <w:trPr>
          <w:trHeight w:val="320"/>
        </w:trPr>
        <w:tc>
          <w:tcPr>
            <w:tcW w:w="3960" w:type="dxa"/>
            <w:tcBorders>
              <w:top w:val="nil"/>
              <w:left w:val="nil"/>
              <w:bottom w:val="nil"/>
              <w:right w:val="nil"/>
            </w:tcBorders>
            <w:shd w:val="clear" w:color="auto" w:fill="auto"/>
            <w:noWrap/>
            <w:vAlign w:val="bottom"/>
          </w:tcPr>
          <w:p w14:paraId="2CB98E59" w14:textId="77777777" w:rsidR="001650AC" w:rsidRPr="00563093" w:rsidRDefault="001650AC" w:rsidP="0041764E">
            <w:pPr>
              <w:rPr>
                <w:rFonts w:ascii="Times Roman" w:hAnsi="Times Roman"/>
                <w:color w:val="000000"/>
              </w:rPr>
            </w:pPr>
            <w:r>
              <w:rPr>
                <w:rFonts w:ascii="Times Roman" w:hAnsi="Times Roman"/>
                <w:color w:val="000000"/>
              </w:rPr>
              <w:t>Guinea</w:t>
            </w:r>
          </w:p>
        </w:tc>
        <w:tc>
          <w:tcPr>
            <w:tcW w:w="1860" w:type="dxa"/>
            <w:tcBorders>
              <w:top w:val="nil"/>
              <w:left w:val="nil"/>
              <w:bottom w:val="nil"/>
              <w:right w:val="nil"/>
            </w:tcBorders>
            <w:shd w:val="clear" w:color="auto" w:fill="auto"/>
            <w:noWrap/>
            <w:vAlign w:val="bottom"/>
          </w:tcPr>
          <w:p w14:paraId="6596AE1E" w14:textId="77777777" w:rsidR="001650AC" w:rsidRPr="000F6B2B" w:rsidRDefault="001650AC" w:rsidP="0041764E">
            <w:pPr>
              <w:jc w:val="right"/>
              <w:rPr>
                <w:rFonts w:ascii="Times" w:hAnsi="Times"/>
                <w:color w:val="000000"/>
              </w:rPr>
            </w:pPr>
            <w:r>
              <w:rPr>
                <w:rFonts w:ascii="Times" w:hAnsi="Times"/>
                <w:color w:val="000000"/>
              </w:rPr>
              <w:t>3.43</w:t>
            </w:r>
          </w:p>
        </w:tc>
        <w:tc>
          <w:tcPr>
            <w:tcW w:w="1300" w:type="dxa"/>
            <w:tcBorders>
              <w:top w:val="nil"/>
              <w:left w:val="nil"/>
              <w:bottom w:val="nil"/>
              <w:right w:val="nil"/>
            </w:tcBorders>
            <w:shd w:val="clear" w:color="auto" w:fill="auto"/>
            <w:noWrap/>
            <w:vAlign w:val="bottom"/>
          </w:tcPr>
          <w:p w14:paraId="60A2A12B" w14:textId="77777777" w:rsidR="001650AC" w:rsidRPr="000F6B2B" w:rsidRDefault="001650AC" w:rsidP="0041764E">
            <w:pPr>
              <w:jc w:val="right"/>
              <w:rPr>
                <w:rFonts w:ascii="Times" w:hAnsi="Times"/>
                <w:color w:val="000000"/>
              </w:rPr>
            </w:pPr>
            <w:r>
              <w:rPr>
                <w:rFonts w:ascii="Times" w:hAnsi="Times"/>
                <w:color w:val="000000"/>
              </w:rPr>
              <w:t>2.66</w:t>
            </w:r>
          </w:p>
        </w:tc>
        <w:tc>
          <w:tcPr>
            <w:tcW w:w="1300" w:type="dxa"/>
            <w:tcBorders>
              <w:top w:val="nil"/>
              <w:left w:val="nil"/>
              <w:bottom w:val="nil"/>
              <w:right w:val="nil"/>
            </w:tcBorders>
            <w:shd w:val="clear" w:color="auto" w:fill="auto"/>
            <w:noWrap/>
            <w:vAlign w:val="bottom"/>
          </w:tcPr>
          <w:p w14:paraId="5A0DDA84" w14:textId="77777777" w:rsidR="001650AC" w:rsidRPr="000F6B2B" w:rsidRDefault="001650AC" w:rsidP="0041764E">
            <w:pPr>
              <w:jc w:val="right"/>
              <w:rPr>
                <w:rFonts w:ascii="Times" w:hAnsi="Times"/>
                <w:color w:val="000000"/>
              </w:rPr>
            </w:pPr>
            <w:r>
              <w:rPr>
                <w:rFonts w:ascii="Times" w:hAnsi="Times"/>
                <w:color w:val="000000"/>
              </w:rPr>
              <w:t>4.23</w:t>
            </w:r>
          </w:p>
        </w:tc>
        <w:tc>
          <w:tcPr>
            <w:tcW w:w="1300" w:type="dxa"/>
            <w:tcBorders>
              <w:top w:val="nil"/>
              <w:left w:val="nil"/>
              <w:bottom w:val="nil"/>
              <w:right w:val="nil"/>
            </w:tcBorders>
            <w:shd w:val="clear" w:color="auto" w:fill="auto"/>
            <w:noWrap/>
            <w:vAlign w:val="bottom"/>
          </w:tcPr>
          <w:p w14:paraId="6084E95F"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C53BBEA" w14:textId="77777777" w:rsidTr="0041764E">
        <w:trPr>
          <w:trHeight w:val="320"/>
        </w:trPr>
        <w:tc>
          <w:tcPr>
            <w:tcW w:w="3960" w:type="dxa"/>
            <w:tcBorders>
              <w:top w:val="nil"/>
              <w:left w:val="nil"/>
              <w:bottom w:val="nil"/>
              <w:right w:val="nil"/>
            </w:tcBorders>
            <w:shd w:val="clear" w:color="auto" w:fill="auto"/>
            <w:noWrap/>
            <w:vAlign w:val="bottom"/>
          </w:tcPr>
          <w:p w14:paraId="3927D6C6" w14:textId="77777777" w:rsidR="001650AC" w:rsidRPr="00563093" w:rsidRDefault="001650AC" w:rsidP="0041764E">
            <w:pPr>
              <w:rPr>
                <w:rFonts w:ascii="Times Roman" w:hAnsi="Times Roman"/>
                <w:color w:val="000000"/>
              </w:rPr>
            </w:pPr>
            <w:r>
              <w:rPr>
                <w:rFonts w:ascii="Times Roman" w:hAnsi="Times Roman"/>
                <w:color w:val="000000"/>
              </w:rPr>
              <w:t>Guinea-Bissau</w:t>
            </w:r>
          </w:p>
        </w:tc>
        <w:tc>
          <w:tcPr>
            <w:tcW w:w="1860" w:type="dxa"/>
            <w:tcBorders>
              <w:top w:val="nil"/>
              <w:left w:val="nil"/>
              <w:bottom w:val="nil"/>
              <w:right w:val="nil"/>
            </w:tcBorders>
            <w:shd w:val="clear" w:color="auto" w:fill="auto"/>
            <w:noWrap/>
            <w:vAlign w:val="bottom"/>
          </w:tcPr>
          <w:p w14:paraId="486730F6"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39CE2EB3"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35E260FE"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48AFD38E"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4F1D119" w14:textId="77777777" w:rsidTr="0041764E">
        <w:trPr>
          <w:trHeight w:val="320"/>
        </w:trPr>
        <w:tc>
          <w:tcPr>
            <w:tcW w:w="3960" w:type="dxa"/>
            <w:tcBorders>
              <w:top w:val="nil"/>
              <w:left w:val="nil"/>
              <w:bottom w:val="nil"/>
              <w:right w:val="nil"/>
            </w:tcBorders>
            <w:shd w:val="clear" w:color="auto" w:fill="auto"/>
            <w:noWrap/>
            <w:vAlign w:val="bottom"/>
          </w:tcPr>
          <w:p w14:paraId="535CC4DE" w14:textId="77777777" w:rsidR="001650AC" w:rsidRPr="00563093" w:rsidRDefault="001650AC" w:rsidP="0041764E">
            <w:pPr>
              <w:rPr>
                <w:rFonts w:ascii="Times Roman" w:hAnsi="Times Roman"/>
                <w:color w:val="000000"/>
              </w:rPr>
            </w:pPr>
            <w:r>
              <w:rPr>
                <w:rFonts w:ascii="Times Roman" w:hAnsi="Times Roman"/>
                <w:color w:val="000000"/>
              </w:rPr>
              <w:t>Haiti</w:t>
            </w:r>
          </w:p>
        </w:tc>
        <w:tc>
          <w:tcPr>
            <w:tcW w:w="1860" w:type="dxa"/>
            <w:tcBorders>
              <w:top w:val="nil"/>
              <w:left w:val="nil"/>
              <w:bottom w:val="nil"/>
              <w:right w:val="nil"/>
            </w:tcBorders>
            <w:shd w:val="clear" w:color="auto" w:fill="auto"/>
            <w:noWrap/>
            <w:vAlign w:val="bottom"/>
          </w:tcPr>
          <w:p w14:paraId="28F94FB8" w14:textId="77777777" w:rsidR="001650AC" w:rsidRPr="000F6B2B" w:rsidRDefault="001650AC" w:rsidP="0041764E">
            <w:pPr>
              <w:jc w:val="right"/>
              <w:rPr>
                <w:rFonts w:ascii="Times" w:hAnsi="Times"/>
                <w:color w:val="000000"/>
              </w:rPr>
            </w:pPr>
            <w:r>
              <w:rPr>
                <w:rFonts w:ascii="Times" w:hAnsi="Times"/>
                <w:color w:val="000000"/>
              </w:rPr>
              <w:t>3.98</w:t>
            </w:r>
          </w:p>
        </w:tc>
        <w:tc>
          <w:tcPr>
            <w:tcW w:w="1300" w:type="dxa"/>
            <w:tcBorders>
              <w:top w:val="nil"/>
              <w:left w:val="nil"/>
              <w:bottom w:val="nil"/>
              <w:right w:val="nil"/>
            </w:tcBorders>
            <w:shd w:val="clear" w:color="auto" w:fill="auto"/>
            <w:noWrap/>
            <w:vAlign w:val="bottom"/>
          </w:tcPr>
          <w:p w14:paraId="7F73FBDD" w14:textId="77777777" w:rsidR="001650AC" w:rsidRPr="000F6B2B" w:rsidRDefault="001650AC" w:rsidP="0041764E">
            <w:pPr>
              <w:jc w:val="right"/>
              <w:rPr>
                <w:rFonts w:ascii="Times" w:hAnsi="Times"/>
                <w:color w:val="000000"/>
              </w:rPr>
            </w:pPr>
            <w:r>
              <w:rPr>
                <w:rFonts w:ascii="Times" w:hAnsi="Times"/>
                <w:color w:val="000000"/>
              </w:rPr>
              <w:t>3.05</w:t>
            </w:r>
          </w:p>
        </w:tc>
        <w:tc>
          <w:tcPr>
            <w:tcW w:w="1300" w:type="dxa"/>
            <w:tcBorders>
              <w:top w:val="nil"/>
              <w:left w:val="nil"/>
              <w:bottom w:val="nil"/>
              <w:right w:val="nil"/>
            </w:tcBorders>
            <w:shd w:val="clear" w:color="auto" w:fill="auto"/>
            <w:noWrap/>
            <w:vAlign w:val="bottom"/>
          </w:tcPr>
          <w:p w14:paraId="1F924C11" w14:textId="77777777" w:rsidR="001650AC" w:rsidRPr="000F6B2B" w:rsidRDefault="001650AC" w:rsidP="0041764E">
            <w:pPr>
              <w:jc w:val="right"/>
              <w:rPr>
                <w:rFonts w:ascii="Times" w:hAnsi="Times"/>
                <w:color w:val="000000"/>
              </w:rPr>
            </w:pPr>
            <w:r>
              <w:rPr>
                <w:rFonts w:ascii="Times" w:hAnsi="Times"/>
                <w:color w:val="000000"/>
              </w:rPr>
              <w:t>5.19</w:t>
            </w:r>
          </w:p>
        </w:tc>
        <w:tc>
          <w:tcPr>
            <w:tcW w:w="1300" w:type="dxa"/>
            <w:tcBorders>
              <w:top w:val="nil"/>
              <w:left w:val="nil"/>
              <w:bottom w:val="nil"/>
              <w:right w:val="nil"/>
            </w:tcBorders>
            <w:shd w:val="clear" w:color="auto" w:fill="auto"/>
            <w:noWrap/>
            <w:vAlign w:val="bottom"/>
          </w:tcPr>
          <w:p w14:paraId="4A7CE88A"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6D4553C4" w14:textId="77777777" w:rsidTr="0041764E">
        <w:trPr>
          <w:trHeight w:val="320"/>
        </w:trPr>
        <w:tc>
          <w:tcPr>
            <w:tcW w:w="3960" w:type="dxa"/>
            <w:tcBorders>
              <w:top w:val="nil"/>
              <w:left w:val="nil"/>
              <w:bottom w:val="nil"/>
              <w:right w:val="nil"/>
            </w:tcBorders>
            <w:shd w:val="clear" w:color="auto" w:fill="auto"/>
            <w:noWrap/>
            <w:vAlign w:val="bottom"/>
          </w:tcPr>
          <w:p w14:paraId="3BEF7331" w14:textId="77777777" w:rsidR="001650AC" w:rsidRPr="00563093" w:rsidRDefault="001650AC" w:rsidP="0041764E">
            <w:pPr>
              <w:rPr>
                <w:rFonts w:ascii="Times Roman" w:hAnsi="Times Roman"/>
                <w:color w:val="000000"/>
              </w:rPr>
            </w:pPr>
            <w:r>
              <w:rPr>
                <w:rFonts w:ascii="Times Roman" w:hAnsi="Times Roman"/>
                <w:color w:val="000000"/>
              </w:rPr>
              <w:t>Jamaica</w:t>
            </w:r>
          </w:p>
        </w:tc>
        <w:tc>
          <w:tcPr>
            <w:tcW w:w="1860" w:type="dxa"/>
            <w:tcBorders>
              <w:top w:val="nil"/>
              <w:left w:val="nil"/>
              <w:bottom w:val="nil"/>
              <w:right w:val="nil"/>
            </w:tcBorders>
            <w:shd w:val="clear" w:color="auto" w:fill="auto"/>
            <w:noWrap/>
            <w:vAlign w:val="bottom"/>
          </w:tcPr>
          <w:p w14:paraId="6C22E0BC"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11148682"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B78E697"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483325FE"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5BFEEF2" w14:textId="77777777" w:rsidTr="0041764E">
        <w:trPr>
          <w:trHeight w:val="320"/>
        </w:trPr>
        <w:tc>
          <w:tcPr>
            <w:tcW w:w="3960" w:type="dxa"/>
            <w:tcBorders>
              <w:top w:val="nil"/>
              <w:left w:val="nil"/>
              <w:bottom w:val="nil"/>
              <w:right w:val="nil"/>
            </w:tcBorders>
            <w:shd w:val="clear" w:color="auto" w:fill="auto"/>
            <w:noWrap/>
            <w:vAlign w:val="bottom"/>
          </w:tcPr>
          <w:p w14:paraId="17AB85E2" w14:textId="77777777" w:rsidR="001650AC" w:rsidRPr="00563093" w:rsidRDefault="001650AC" w:rsidP="0041764E">
            <w:pPr>
              <w:rPr>
                <w:rFonts w:ascii="Times Roman" w:hAnsi="Times Roman"/>
                <w:color w:val="000000"/>
              </w:rPr>
            </w:pPr>
            <w:r>
              <w:rPr>
                <w:rFonts w:ascii="Times Roman" w:hAnsi="Times Roman"/>
                <w:color w:val="000000"/>
              </w:rPr>
              <w:t>Kenya</w:t>
            </w:r>
          </w:p>
        </w:tc>
        <w:tc>
          <w:tcPr>
            <w:tcW w:w="1860" w:type="dxa"/>
            <w:tcBorders>
              <w:top w:val="nil"/>
              <w:left w:val="nil"/>
              <w:bottom w:val="nil"/>
              <w:right w:val="nil"/>
            </w:tcBorders>
            <w:shd w:val="clear" w:color="auto" w:fill="auto"/>
            <w:noWrap/>
            <w:vAlign w:val="bottom"/>
          </w:tcPr>
          <w:p w14:paraId="2A3BF65C" w14:textId="77777777" w:rsidR="001650AC" w:rsidRPr="000F6B2B" w:rsidRDefault="001650AC" w:rsidP="0041764E">
            <w:pPr>
              <w:jc w:val="right"/>
              <w:rPr>
                <w:rFonts w:ascii="Times" w:hAnsi="Times"/>
                <w:color w:val="000000"/>
              </w:rPr>
            </w:pPr>
            <w:r>
              <w:rPr>
                <w:rFonts w:ascii="Times" w:hAnsi="Times"/>
                <w:color w:val="000000"/>
              </w:rPr>
              <w:t>3.23</w:t>
            </w:r>
          </w:p>
        </w:tc>
        <w:tc>
          <w:tcPr>
            <w:tcW w:w="1300" w:type="dxa"/>
            <w:tcBorders>
              <w:top w:val="nil"/>
              <w:left w:val="nil"/>
              <w:bottom w:val="nil"/>
              <w:right w:val="nil"/>
            </w:tcBorders>
            <w:shd w:val="clear" w:color="auto" w:fill="auto"/>
            <w:noWrap/>
            <w:vAlign w:val="bottom"/>
          </w:tcPr>
          <w:p w14:paraId="5966F74B" w14:textId="77777777" w:rsidR="001650AC" w:rsidRPr="000F6B2B" w:rsidRDefault="001650AC" w:rsidP="0041764E">
            <w:pPr>
              <w:jc w:val="right"/>
              <w:rPr>
                <w:rFonts w:ascii="Times" w:hAnsi="Times"/>
                <w:color w:val="000000"/>
              </w:rPr>
            </w:pPr>
            <w:r>
              <w:rPr>
                <w:rFonts w:ascii="Times" w:hAnsi="Times"/>
                <w:color w:val="000000"/>
              </w:rPr>
              <w:t>2.49</w:t>
            </w:r>
          </w:p>
        </w:tc>
        <w:tc>
          <w:tcPr>
            <w:tcW w:w="1300" w:type="dxa"/>
            <w:tcBorders>
              <w:top w:val="nil"/>
              <w:left w:val="nil"/>
              <w:bottom w:val="nil"/>
              <w:right w:val="nil"/>
            </w:tcBorders>
            <w:shd w:val="clear" w:color="auto" w:fill="auto"/>
            <w:noWrap/>
            <w:vAlign w:val="bottom"/>
          </w:tcPr>
          <w:p w14:paraId="5E29EA36" w14:textId="77777777" w:rsidR="001650AC" w:rsidRPr="000F6B2B" w:rsidRDefault="001650AC" w:rsidP="0041764E">
            <w:pPr>
              <w:jc w:val="right"/>
              <w:rPr>
                <w:rFonts w:ascii="Times" w:hAnsi="Times"/>
                <w:color w:val="000000"/>
              </w:rPr>
            </w:pPr>
            <w:r>
              <w:rPr>
                <w:rFonts w:ascii="Times" w:hAnsi="Times"/>
                <w:color w:val="000000"/>
              </w:rPr>
              <w:t>4.20</w:t>
            </w:r>
          </w:p>
        </w:tc>
        <w:tc>
          <w:tcPr>
            <w:tcW w:w="1300" w:type="dxa"/>
            <w:tcBorders>
              <w:top w:val="nil"/>
              <w:left w:val="nil"/>
              <w:bottom w:val="nil"/>
              <w:right w:val="nil"/>
            </w:tcBorders>
            <w:shd w:val="clear" w:color="auto" w:fill="auto"/>
            <w:noWrap/>
            <w:vAlign w:val="bottom"/>
          </w:tcPr>
          <w:p w14:paraId="090AFE06"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8197F29" w14:textId="77777777" w:rsidTr="0041764E">
        <w:trPr>
          <w:trHeight w:val="320"/>
        </w:trPr>
        <w:tc>
          <w:tcPr>
            <w:tcW w:w="3960" w:type="dxa"/>
            <w:tcBorders>
              <w:top w:val="nil"/>
              <w:left w:val="nil"/>
              <w:bottom w:val="nil"/>
              <w:right w:val="nil"/>
            </w:tcBorders>
            <w:shd w:val="clear" w:color="auto" w:fill="auto"/>
            <w:noWrap/>
            <w:vAlign w:val="bottom"/>
          </w:tcPr>
          <w:p w14:paraId="2F3E6752" w14:textId="77777777" w:rsidR="001650AC" w:rsidRPr="00563093" w:rsidRDefault="001650AC" w:rsidP="0041764E">
            <w:pPr>
              <w:rPr>
                <w:rFonts w:ascii="Times Roman" w:hAnsi="Times Roman"/>
                <w:color w:val="000000"/>
              </w:rPr>
            </w:pPr>
            <w:r>
              <w:rPr>
                <w:rFonts w:ascii="Times Roman" w:hAnsi="Times Roman"/>
                <w:color w:val="000000"/>
              </w:rPr>
              <w:t>Lesotho</w:t>
            </w:r>
          </w:p>
        </w:tc>
        <w:tc>
          <w:tcPr>
            <w:tcW w:w="1860" w:type="dxa"/>
            <w:tcBorders>
              <w:top w:val="nil"/>
              <w:left w:val="nil"/>
              <w:bottom w:val="nil"/>
              <w:right w:val="nil"/>
            </w:tcBorders>
            <w:shd w:val="clear" w:color="auto" w:fill="auto"/>
            <w:noWrap/>
            <w:vAlign w:val="bottom"/>
          </w:tcPr>
          <w:p w14:paraId="080E917B" w14:textId="77777777" w:rsidR="001650AC" w:rsidRPr="000F6B2B" w:rsidRDefault="001650AC" w:rsidP="0041764E">
            <w:pPr>
              <w:jc w:val="right"/>
              <w:rPr>
                <w:rFonts w:ascii="Times" w:hAnsi="Times"/>
                <w:color w:val="000000"/>
              </w:rPr>
            </w:pPr>
            <w:r>
              <w:rPr>
                <w:rFonts w:ascii="Times" w:hAnsi="Times"/>
                <w:color w:val="000000"/>
              </w:rPr>
              <w:t>3.14</w:t>
            </w:r>
          </w:p>
        </w:tc>
        <w:tc>
          <w:tcPr>
            <w:tcW w:w="1300" w:type="dxa"/>
            <w:tcBorders>
              <w:top w:val="nil"/>
              <w:left w:val="nil"/>
              <w:bottom w:val="nil"/>
              <w:right w:val="nil"/>
            </w:tcBorders>
            <w:shd w:val="clear" w:color="auto" w:fill="auto"/>
            <w:noWrap/>
            <w:vAlign w:val="bottom"/>
          </w:tcPr>
          <w:p w14:paraId="31EFC33F" w14:textId="77777777" w:rsidR="001650AC" w:rsidRPr="000F6B2B" w:rsidRDefault="001650AC" w:rsidP="0041764E">
            <w:pPr>
              <w:jc w:val="right"/>
              <w:rPr>
                <w:rFonts w:ascii="Times" w:hAnsi="Times"/>
                <w:color w:val="000000"/>
              </w:rPr>
            </w:pPr>
            <w:r>
              <w:rPr>
                <w:rFonts w:ascii="Times" w:hAnsi="Times"/>
                <w:color w:val="000000"/>
              </w:rPr>
              <w:t>2.32</w:t>
            </w:r>
          </w:p>
        </w:tc>
        <w:tc>
          <w:tcPr>
            <w:tcW w:w="1300" w:type="dxa"/>
            <w:tcBorders>
              <w:top w:val="nil"/>
              <w:left w:val="nil"/>
              <w:bottom w:val="nil"/>
              <w:right w:val="nil"/>
            </w:tcBorders>
            <w:shd w:val="clear" w:color="auto" w:fill="auto"/>
            <w:noWrap/>
            <w:vAlign w:val="bottom"/>
          </w:tcPr>
          <w:p w14:paraId="56221E21" w14:textId="77777777" w:rsidR="001650AC" w:rsidRPr="000F6B2B" w:rsidRDefault="001650AC" w:rsidP="0041764E">
            <w:pPr>
              <w:jc w:val="right"/>
              <w:rPr>
                <w:rFonts w:ascii="Times" w:hAnsi="Times"/>
                <w:color w:val="000000"/>
              </w:rPr>
            </w:pPr>
            <w:r>
              <w:rPr>
                <w:rFonts w:ascii="Times" w:hAnsi="Times"/>
                <w:color w:val="000000"/>
              </w:rPr>
              <w:t>4.25</w:t>
            </w:r>
          </w:p>
        </w:tc>
        <w:tc>
          <w:tcPr>
            <w:tcW w:w="1300" w:type="dxa"/>
            <w:tcBorders>
              <w:top w:val="nil"/>
              <w:left w:val="nil"/>
              <w:bottom w:val="nil"/>
              <w:right w:val="nil"/>
            </w:tcBorders>
            <w:shd w:val="clear" w:color="auto" w:fill="auto"/>
            <w:noWrap/>
            <w:vAlign w:val="bottom"/>
          </w:tcPr>
          <w:p w14:paraId="75EAB472"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AE2810D" w14:textId="77777777" w:rsidTr="0041764E">
        <w:trPr>
          <w:trHeight w:val="320"/>
        </w:trPr>
        <w:tc>
          <w:tcPr>
            <w:tcW w:w="3960" w:type="dxa"/>
            <w:tcBorders>
              <w:top w:val="nil"/>
              <w:left w:val="nil"/>
              <w:bottom w:val="nil"/>
              <w:right w:val="nil"/>
            </w:tcBorders>
            <w:shd w:val="clear" w:color="auto" w:fill="auto"/>
            <w:noWrap/>
            <w:vAlign w:val="bottom"/>
          </w:tcPr>
          <w:p w14:paraId="15302A94" w14:textId="77777777" w:rsidR="001650AC" w:rsidRPr="00563093" w:rsidRDefault="001650AC" w:rsidP="0041764E">
            <w:pPr>
              <w:rPr>
                <w:rFonts w:ascii="Times Roman" w:hAnsi="Times Roman"/>
                <w:color w:val="000000"/>
              </w:rPr>
            </w:pPr>
            <w:r>
              <w:rPr>
                <w:rFonts w:ascii="Times Roman" w:hAnsi="Times Roman"/>
                <w:color w:val="000000"/>
              </w:rPr>
              <w:t>Liberia</w:t>
            </w:r>
          </w:p>
        </w:tc>
        <w:tc>
          <w:tcPr>
            <w:tcW w:w="1860" w:type="dxa"/>
            <w:tcBorders>
              <w:top w:val="nil"/>
              <w:left w:val="nil"/>
              <w:bottom w:val="nil"/>
              <w:right w:val="nil"/>
            </w:tcBorders>
            <w:shd w:val="clear" w:color="auto" w:fill="auto"/>
            <w:noWrap/>
            <w:vAlign w:val="bottom"/>
          </w:tcPr>
          <w:p w14:paraId="73DE2BB5" w14:textId="77777777" w:rsidR="001650AC" w:rsidRPr="000F6B2B" w:rsidRDefault="001650AC" w:rsidP="0041764E">
            <w:pPr>
              <w:jc w:val="right"/>
              <w:rPr>
                <w:rFonts w:ascii="Times" w:hAnsi="Times"/>
                <w:color w:val="000000"/>
              </w:rPr>
            </w:pPr>
            <w:r>
              <w:rPr>
                <w:rFonts w:ascii="Times" w:hAnsi="Times"/>
                <w:color w:val="000000"/>
              </w:rPr>
              <w:t>3.18</w:t>
            </w:r>
          </w:p>
        </w:tc>
        <w:tc>
          <w:tcPr>
            <w:tcW w:w="1300" w:type="dxa"/>
            <w:tcBorders>
              <w:top w:val="nil"/>
              <w:left w:val="nil"/>
              <w:bottom w:val="nil"/>
              <w:right w:val="nil"/>
            </w:tcBorders>
            <w:shd w:val="clear" w:color="auto" w:fill="auto"/>
            <w:noWrap/>
            <w:vAlign w:val="bottom"/>
          </w:tcPr>
          <w:p w14:paraId="2D3FA495" w14:textId="77777777" w:rsidR="001650AC" w:rsidRPr="000F6B2B" w:rsidRDefault="001650AC" w:rsidP="0041764E">
            <w:pPr>
              <w:jc w:val="right"/>
              <w:rPr>
                <w:rFonts w:ascii="Times" w:hAnsi="Times"/>
                <w:color w:val="000000"/>
              </w:rPr>
            </w:pPr>
            <w:r>
              <w:rPr>
                <w:rFonts w:ascii="Times" w:hAnsi="Times"/>
                <w:color w:val="000000"/>
              </w:rPr>
              <w:t>2.44</w:t>
            </w:r>
          </w:p>
        </w:tc>
        <w:tc>
          <w:tcPr>
            <w:tcW w:w="1300" w:type="dxa"/>
            <w:tcBorders>
              <w:top w:val="nil"/>
              <w:left w:val="nil"/>
              <w:bottom w:val="nil"/>
              <w:right w:val="nil"/>
            </w:tcBorders>
            <w:shd w:val="clear" w:color="auto" w:fill="auto"/>
            <w:noWrap/>
            <w:vAlign w:val="bottom"/>
          </w:tcPr>
          <w:p w14:paraId="7D99BC45" w14:textId="77777777" w:rsidR="001650AC" w:rsidRPr="000F6B2B" w:rsidRDefault="001650AC" w:rsidP="0041764E">
            <w:pPr>
              <w:jc w:val="right"/>
              <w:rPr>
                <w:rFonts w:ascii="Times" w:hAnsi="Times"/>
                <w:color w:val="000000"/>
              </w:rPr>
            </w:pPr>
            <w:r>
              <w:rPr>
                <w:rFonts w:ascii="Times" w:hAnsi="Times"/>
                <w:color w:val="000000"/>
              </w:rPr>
              <w:t>4.14</w:t>
            </w:r>
          </w:p>
        </w:tc>
        <w:tc>
          <w:tcPr>
            <w:tcW w:w="1300" w:type="dxa"/>
            <w:tcBorders>
              <w:top w:val="nil"/>
              <w:left w:val="nil"/>
              <w:bottom w:val="nil"/>
              <w:right w:val="nil"/>
            </w:tcBorders>
            <w:shd w:val="clear" w:color="auto" w:fill="auto"/>
            <w:noWrap/>
            <w:vAlign w:val="bottom"/>
          </w:tcPr>
          <w:p w14:paraId="0DD8A299"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5C809945" w14:textId="77777777" w:rsidTr="0041764E">
        <w:trPr>
          <w:trHeight w:val="320"/>
        </w:trPr>
        <w:tc>
          <w:tcPr>
            <w:tcW w:w="3960" w:type="dxa"/>
            <w:tcBorders>
              <w:top w:val="nil"/>
              <w:left w:val="nil"/>
              <w:bottom w:val="nil"/>
              <w:right w:val="nil"/>
            </w:tcBorders>
            <w:shd w:val="clear" w:color="auto" w:fill="auto"/>
            <w:noWrap/>
            <w:vAlign w:val="bottom"/>
          </w:tcPr>
          <w:p w14:paraId="6E7DB5C6" w14:textId="77777777" w:rsidR="001650AC" w:rsidRPr="00563093" w:rsidRDefault="001650AC" w:rsidP="0041764E">
            <w:pPr>
              <w:rPr>
                <w:rFonts w:ascii="Times Roman" w:hAnsi="Times Roman"/>
                <w:color w:val="000000"/>
              </w:rPr>
            </w:pPr>
            <w:r>
              <w:rPr>
                <w:rFonts w:ascii="Times Roman" w:hAnsi="Times Roman"/>
                <w:color w:val="000000"/>
              </w:rPr>
              <w:t>Malawi</w:t>
            </w:r>
          </w:p>
        </w:tc>
        <w:tc>
          <w:tcPr>
            <w:tcW w:w="1860" w:type="dxa"/>
            <w:tcBorders>
              <w:top w:val="nil"/>
              <w:left w:val="nil"/>
              <w:bottom w:val="nil"/>
              <w:right w:val="nil"/>
            </w:tcBorders>
            <w:shd w:val="clear" w:color="auto" w:fill="auto"/>
            <w:noWrap/>
            <w:vAlign w:val="bottom"/>
          </w:tcPr>
          <w:p w14:paraId="67B355E7" w14:textId="77777777" w:rsidR="001650AC" w:rsidRPr="000F6B2B" w:rsidRDefault="001650AC" w:rsidP="0041764E">
            <w:pPr>
              <w:jc w:val="right"/>
              <w:rPr>
                <w:rFonts w:ascii="Times" w:hAnsi="Times"/>
                <w:color w:val="000000"/>
              </w:rPr>
            </w:pPr>
            <w:r>
              <w:rPr>
                <w:rFonts w:ascii="Times" w:hAnsi="Times"/>
                <w:color w:val="000000"/>
              </w:rPr>
              <w:t>2.69</w:t>
            </w:r>
          </w:p>
        </w:tc>
        <w:tc>
          <w:tcPr>
            <w:tcW w:w="1300" w:type="dxa"/>
            <w:tcBorders>
              <w:top w:val="nil"/>
              <w:left w:val="nil"/>
              <w:bottom w:val="nil"/>
              <w:right w:val="nil"/>
            </w:tcBorders>
            <w:shd w:val="clear" w:color="auto" w:fill="auto"/>
            <w:noWrap/>
            <w:vAlign w:val="bottom"/>
          </w:tcPr>
          <w:p w14:paraId="65F36B30" w14:textId="77777777" w:rsidR="001650AC" w:rsidRPr="000F6B2B" w:rsidRDefault="001650AC" w:rsidP="0041764E">
            <w:pPr>
              <w:jc w:val="right"/>
              <w:rPr>
                <w:rFonts w:ascii="Times" w:hAnsi="Times"/>
                <w:color w:val="000000"/>
              </w:rPr>
            </w:pPr>
            <w:r>
              <w:rPr>
                <w:rFonts w:ascii="Times" w:hAnsi="Times"/>
                <w:color w:val="000000"/>
              </w:rPr>
              <w:t>1.79</w:t>
            </w:r>
          </w:p>
        </w:tc>
        <w:tc>
          <w:tcPr>
            <w:tcW w:w="1300" w:type="dxa"/>
            <w:tcBorders>
              <w:top w:val="nil"/>
              <w:left w:val="nil"/>
              <w:bottom w:val="nil"/>
              <w:right w:val="nil"/>
            </w:tcBorders>
            <w:shd w:val="clear" w:color="auto" w:fill="auto"/>
            <w:noWrap/>
            <w:vAlign w:val="bottom"/>
          </w:tcPr>
          <w:p w14:paraId="4663FC56" w14:textId="77777777" w:rsidR="001650AC" w:rsidRPr="000F6B2B" w:rsidRDefault="001650AC" w:rsidP="0041764E">
            <w:pPr>
              <w:jc w:val="right"/>
              <w:rPr>
                <w:rFonts w:ascii="Times" w:hAnsi="Times"/>
                <w:color w:val="000000"/>
              </w:rPr>
            </w:pPr>
            <w:r>
              <w:rPr>
                <w:rFonts w:ascii="Times" w:hAnsi="Times"/>
                <w:color w:val="000000"/>
              </w:rPr>
              <w:t>4.03</w:t>
            </w:r>
          </w:p>
        </w:tc>
        <w:tc>
          <w:tcPr>
            <w:tcW w:w="1300" w:type="dxa"/>
            <w:tcBorders>
              <w:top w:val="nil"/>
              <w:left w:val="nil"/>
              <w:bottom w:val="nil"/>
              <w:right w:val="nil"/>
            </w:tcBorders>
            <w:shd w:val="clear" w:color="auto" w:fill="auto"/>
            <w:noWrap/>
            <w:vAlign w:val="bottom"/>
          </w:tcPr>
          <w:p w14:paraId="04D4384D"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7BB0585A" w14:textId="77777777" w:rsidTr="0041764E">
        <w:trPr>
          <w:trHeight w:val="320"/>
        </w:trPr>
        <w:tc>
          <w:tcPr>
            <w:tcW w:w="3960" w:type="dxa"/>
            <w:tcBorders>
              <w:top w:val="nil"/>
              <w:left w:val="nil"/>
              <w:bottom w:val="nil"/>
              <w:right w:val="nil"/>
            </w:tcBorders>
            <w:shd w:val="clear" w:color="auto" w:fill="auto"/>
            <w:noWrap/>
            <w:vAlign w:val="bottom"/>
          </w:tcPr>
          <w:p w14:paraId="4C84C7DA" w14:textId="77777777" w:rsidR="001650AC" w:rsidRPr="00563093" w:rsidRDefault="001650AC" w:rsidP="0041764E">
            <w:pPr>
              <w:rPr>
                <w:rFonts w:ascii="Times Roman" w:hAnsi="Times Roman"/>
                <w:color w:val="000000"/>
              </w:rPr>
            </w:pPr>
            <w:r>
              <w:rPr>
                <w:rFonts w:ascii="Times Roman" w:hAnsi="Times Roman"/>
                <w:color w:val="000000"/>
              </w:rPr>
              <w:t>Mozambique</w:t>
            </w:r>
          </w:p>
        </w:tc>
        <w:tc>
          <w:tcPr>
            <w:tcW w:w="1860" w:type="dxa"/>
            <w:tcBorders>
              <w:top w:val="nil"/>
              <w:left w:val="nil"/>
              <w:bottom w:val="nil"/>
              <w:right w:val="nil"/>
            </w:tcBorders>
            <w:shd w:val="clear" w:color="auto" w:fill="auto"/>
            <w:noWrap/>
            <w:vAlign w:val="bottom"/>
          </w:tcPr>
          <w:p w14:paraId="1CF3E398"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536EF930"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635A7E67" w14:textId="77777777" w:rsidR="001650AC" w:rsidRPr="000F6B2B" w:rsidRDefault="001650AC" w:rsidP="0041764E">
            <w:pPr>
              <w:jc w:val="right"/>
              <w:rPr>
                <w:rFonts w:ascii="Times" w:hAnsi="Times"/>
                <w:color w:val="000000"/>
              </w:rPr>
            </w:pPr>
            <w:r>
              <w:rPr>
                <w:rFonts w:ascii="Times" w:hAnsi="Times"/>
                <w:color w:val="000000"/>
              </w:rPr>
              <w:t>4.16</w:t>
            </w:r>
          </w:p>
        </w:tc>
        <w:tc>
          <w:tcPr>
            <w:tcW w:w="1300" w:type="dxa"/>
            <w:tcBorders>
              <w:top w:val="nil"/>
              <w:left w:val="nil"/>
              <w:bottom w:val="nil"/>
              <w:right w:val="nil"/>
            </w:tcBorders>
            <w:shd w:val="clear" w:color="auto" w:fill="auto"/>
            <w:noWrap/>
            <w:vAlign w:val="bottom"/>
          </w:tcPr>
          <w:p w14:paraId="21B018B3"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D719F5F" w14:textId="77777777" w:rsidTr="0041764E">
        <w:trPr>
          <w:trHeight w:val="320"/>
        </w:trPr>
        <w:tc>
          <w:tcPr>
            <w:tcW w:w="3960" w:type="dxa"/>
            <w:tcBorders>
              <w:top w:val="nil"/>
              <w:left w:val="nil"/>
              <w:bottom w:val="nil"/>
              <w:right w:val="nil"/>
            </w:tcBorders>
            <w:shd w:val="clear" w:color="auto" w:fill="auto"/>
            <w:noWrap/>
            <w:vAlign w:val="bottom"/>
          </w:tcPr>
          <w:p w14:paraId="373A5FEB" w14:textId="77777777" w:rsidR="001650AC" w:rsidRPr="00563093" w:rsidRDefault="001650AC" w:rsidP="0041764E">
            <w:pPr>
              <w:rPr>
                <w:rFonts w:ascii="Times Roman" w:hAnsi="Times Roman"/>
                <w:color w:val="000000"/>
              </w:rPr>
            </w:pPr>
            <w:r>
              <w:rPr>
                <w:rFonts w:ascii="Times Roman" w:hAnsi="Times Roman"/>
                <w:color w:val="000000"/>
              </w:rPr>
              <w:t>Namibia</w:t>
            </w:r>
          </w:p>
        </w:tc>
        <w:tc>
          <w:tcPr>
            <w:tcW w:w="1860" w:type="dxa"/>
            <w:tcBorders>
              <w:top w:val="nil"/>
              <w:left w:val="nil"/>
              <w:bottom w:val="nil"/>
              <w:right w:val="nil"/>
            </w:tcBorders>
            <w:shd w:val="clear" w:color="auto" w:fill="auto"/>
            <w:noWrap/>
            <w:vAlign w:val="bottom"/>
          </w:tcPr>
          <w:p w14:paraId="557E9183" w14:textId="77777777" w:rsidR="001650AC" w:rsidRPr="000F6B2B" w:rsidRDefault="001650AC" w:rsidP="0041764E">
            <w:pPr>
              <w:jc w:val="right"/>
              <w:rPr>
                <w:rFonts w:ascii="Times" w:hAnsi="Times"/>
                <w:color w:val="000000"/>
              </w:rPr>
            </w:pPr>
            <w:r>
              <w:rPr>
                <w:rFonts w:ascii="Times" w:hAnsi="Times"/>
                <w:color w:val="000000"/>
              </w:rPr>
              <w:t>3.09</w:t>
            </w:r>
          </w:p>
        </w:tc>
        <w:tc>
          <w:tcPr>
            <w:tcW w:w="1300" w:type="dxa"/>
            <w:tcBorders>
              <w:top w:val="nil"/>
              <w:left w:val="nil"/>
              <w:bottom w:val="nil"/>
              <w:right w:val="nil"/>
            </w:tcBorders>
            <w:shd w:val="clear" w:color="auto" w:fill="auto"/>
            <w:noWrap/>
            <w:vAlign w:val="bottom"/>
          </w:tcPr>
          <w:p w14:paraId="73A131F1" w14:textId="77777777" w:rsidR="001650AC" w:rsidRPr="000F6B2B" w:rsidRDefault="001650AC" w:rsidP="0041764E">
            <w:pPr>
              <w:jc w:val="right"/>
              <w:rPr>
                <w:rFonts w:ascii="Times" w:hAnsi="Times"/>
                <w:color w:val="000000"/>
              </w:rPr>
            </w:pPr>
            <w:r>
              <w:rPr>
                <w:rFonts w:ascii="Times" w:hAnsi="Times"/>
                <w:color w:val="000000"/>
              </w:rPr>
              <w:t>2.31</w:t>
            </w:r>
          </w:p>
        </w:tc>
        <w:tc>
          <w:tcPr>
            <w:tcW w:w="1300" w:type="dxa"/>
            <w:tcBorders>
              <w:top w:val="nil"/>
              <w:left w:val="nil"/>
              <w:bottom w:val="nil"/>
              <w:right w:val="nil"/>
            </w:tcBorders>
            <w:shd w:val="clear" w:color="auto" w:fill="auto"/>
            <w:noWrap/>
            <w:vAlign w:val="bottom"/>
          </w:tcPr>
          <w:p w14:paraId="0A05E536" w14:textId="77777777" w:rsidR="001650AC" w:rsidRPr="000F6B2B" w:rsidRDefault="001650AC" w:rsidP="0041764E">
            <w:pPr>
              <w:jc w:val="right"/>
              <w:rPr>
                <w:rFonts w:ascii="Times" w:hAnsi="Times"/>
                <w:color w:val="000000"/>
              </w:rPr>
            </w:pPr>
            <w:r>
              <w:rPr>
                <w:rFonts w:ascii="Times" w:hAnsi="Times"/>
                <w:color w:val="000000"/>
              </w:rPr>
              <w:t>4.13</w:t>
            </w:r>
          </w:p>
        </w:tc>
        <w:tc>
          <w:tcPr>
            <w:tcW w:w="1300" w:type="dxa"/>
            <w:tcBorders>
              <w:top w:val="nil"/>
              <w:left w:val="nil"/>
              <w:bottom w:val="nil"/>
              <w:right w:val="nil"/>
            </w:tcBorders>
            <w:shd w:val="clear" w:color="auto" w:fill="auto"/>
            <w:noWrap/>
            <w:vAlign w:val="bottom"/>
          </w:tcPr>
          <w:p w14:paraId="1F37096F"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76247FC2" w14:textId="77777777" w:rsidTr="0041764E">
        <w:trPr>
          <w:trHeight w:val="320"/>
        </w:trPr>
        <w:tc>
          <w:tcPr>
            <w:tcW w:w="3960" w:type="dxa"/>
            <w:tcBorders>
              <w:top w:val="nil"/>
              <w:left w:val="nil"/>
              <w:bottom w:val="nil"/>
              <w:right w:val="nil"/>
            </w:tcBorders>
            <w:shd w:val="clear" w:color="auto" w:fill="auto"/>
            <w:noWrap/>
            <w:vAlign w:val="bottom"/>
          </w:tcPr>
          <w:p w14:paraId="2AFBD442" w14:textId="77777777" w:rsidR="001650AC" w:rsidRPr="00563093" w:rsidRDefault="001650AC" w:rsidP="0041764E">
            <w:pPr>
              <w:rPr>
                <w:rFonts w:ascii="Times Roman" w:hAnsi="Times Roman"/>
                <w:color w:val="000000"/>
              </w:rPr>
            </w:pPr>
            <w:r>
              <w:rPr>
                <w:rFonts w:ascii="Times Roman" w:hAnsi="Times Roman"/>
                <w:color w:val="000000"/>
              </w:rPr>
              <w:t>Nigeria</w:t>
            </w:r>
          </w:p>
        </w:tc>
        <w:tc>
          <w:tcPr>
            <w:tcW w:w="1860" w:type="dxa"/>
            <w:tcBorders>
              <w:top w:val="nil"/>
              <w:left w:val="nil"/>
              <w:bottom w:val="nil"/>
              <w:right w:val="nil"/>
            </w:tcBorders>
            <w:shd w:val="clear" w:color="auto" w:fill="auto"/>
            <w:noWrap/>
            <w:vAlign w:val="bottom"/>
          </w:tcPr>
          <w:p w14:paraId="1A0AAC2A"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267B85FA"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6BCF7C91" w14:textId="77777777" w:rsidR="001650AC" w:rsidRPr="000F6B2B" w:rsidRDefault="001650AC" w:rsidP="0041764E">
            <w:pPr>
              <w:jc w:val="right"/>
              <w:rPr>
                <w:rFonts w:ascii="Times" w:hAnsi="Times"/>
                <w:color w:val="000000"/>
              </w:rPr>
            </w:pPr>
            <w:r>
              <w:rPr>
                <w:rFonts w:ascii="Times" w:hAnsi="Times"/>
                <w:color w:val="000000"/>
              </w:rPr>
              <w:t>4.14</w:t>
            </w:r>
          </w:p>
        </w:tc>
        <w:tc>
          <w:tcPr>
            <w:tcW w:w="1300" w:type="dxa"/>
            <w:tcBorders>
              <w:top w:val="nil"/>
              <w:left w:val="nil"/>
              <w:bottom w:val="nil"/>
              <w:right w:val="nil"/>
            </w:tcBorders>
            <w:shd w:val="clear" w:color="auto" w:fill="auto"/>
            <w:noWrap/>
            <w:vAlign w:val="bottom"/>
          </w:tcPr>
          <w:p w14:paraId="11EAC216"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6CF30B3" w14:textId="77777777" w:rsidTr="0041764E">
        <w:trPr>
          <w:trHeight w:val="320"/>
        </w:trPr>
        <w:tc>
          <w:tcPr>
            <w:tcW w:w="3960" w:type="dxa"/>
            <w:tcBorders>
              <w:top w:val="nil"/>
              <w:left w:val="nil"/>
              <w:bottom w:val="nil"/>
              <w:right w:val="nil"/>
            </w:tcBorders>
            <w:shd w:val="clear" w:color="auto" w:fill="auto"/>
            <w:noWrap/>
            <w:vAlign w:val="bottom"/>
          </w:tcPr>
          <w:p w14:paraId="71463766" w14:textId="77777777" w:rsidR="001650AC" w:rsidRPr="00563093" w:rsidRDefault="001650AC" w:rsidP="0041764E">
            <w:pPr>
              <w:rPr>
                <w:rFonts w:ascii="Times Roman" w:hAnsi="Times Roman"/>
                <w:color w:val="000000"/>
              </w:rPr>
            </w:pPr>
            <w:r>
              <w:rPr>
                <w:rFonts w:ascii="Times Roman" w:hAnsi="Times Roman"/>
                <w:color w:val="000000"/>
              </w:rPr>
              <w:t>Rwanda</w:t>
            </w:r>
          </w:p>
        </w:tc>
        <w:tc>
          <w:tcPr>
            <w:tcW w:w="1860" w:type="dxa"/>
            <w:tcBorders>
              <w:top w:val="nil"/>
              <w:left w:val="nil"/>
              <w:bottom w:val="nil"/>
              <w:right w:val="nil"/>
            </w:tcBorders>
            <w:shd w:val="clear" w:color="auto" w:fill="auto"/>
            <w:noWrap/>
            <w:vAlign w:val="bottom"/>
          </w:tcPr>
          <w:p w14:paraId="2DC8430F" w14:textId="77777777" w:rsidR="001650AC" w:rsidRPr="000F6B2B" w:rsidRDefault="001650AC" w:rsidP="0041764E">
            <w:pPr>
              <w:jc w:val="right"/>
              <w:rPr>
                <w:rFonts w:ascii="Times" w:hAnsi="Times"/>
                <w:color w:val="000000"/>
              </w:rPr>
            </w:pPr>
            <w:r>
              <w:rPr>
                <w:rFonts w:ascii="Times" w:hAnsi="Times"/>
                <w:color w:val="000000"/>
              </w:rPr>
              <w:t>3.48</w:t>
            </w:r>
          </w:p>
        </w:tc>
        <w:tc>
          <w:tcPr>
            <w:tcW w:w="1300" w:type="dxa"/>
            <w:tcBorders>
              <w:top w:val="nil"/>
              <w:left w:val="nil"/>
              <w:bottom w:val="nil"/>
              <w:right w:val="nil"/>
            </w:tcBorders>
            <w:shd w:val="clear" w:color="auto" w:fill="auto"/>
            <w:noWrap/>
            <w:vAlign w:val="bottom"/>
          </w:tcPr>
          <w:p w14:paraId="76C16BCA" w14:textId="77777777" w:rsidR="001650AC" w:rsidRPr="000F6B2B" w:rsidRDefault="001650AC" w:rsidP="0041764E">
            <w:pPr>
              <w:jc w:val="right"/>
              <w:rPr>
                <w:rFonts w:ascii="Times" w:hAnsi="Times"/>
                <w:color w:val="000000"/>
              </w:rPr>
            </w:pPr>
            <w:r>
              <w:rPr>
                <w:rFonts w:ascii="Times" w:hAnsi="Times"/>
                <w:color w:val="000000"/>
              </w:rPr>
              <w:t>2.82</w:t>
            </w:r>
          </w:p>
        </w:tc>
        <w:tc>
          <w:tcPr>
            <w:tcW w:w="1300" w:type="dxa"/>
            <w:tcBorders>
              <w:top w:val="nil"/>
              <w:left w:val="nil"/>
              <w:bottom w:val="nil"/>
              <w:right w:val="nil"/>
            </w:tcBorders>
            <w:shd w:val="clear" w:color="auto" w:fill="auto"/>
            <w:noWrap/>
            <w:vAlign w:val="bottom"/>
          </w:tcPr>
          <w:p w14:paraId="75512050" w14:textId="77777777" w:rsidR="001650AC" w:rsidRPr="000F6B2B" w:rsidRDefault="001650AC" w:rsidP="0041764E">
            <w:pPr>
              <w:jc w:val="right"/>
              <w:rPr>
                <w:rFonts w:ascii="Times" w:hAnsi="Times"/>
                <w:color w:val="000000"/>
              </w:rPr>
            </w:pPr>
            <w:r>
              <w:rPr>
                <w:rFonts w:ascii="Times" w:hAnsi="Times"/>
                <w:color w:val="000000"/>
              </w:rPr>
              <w:t>4.31</w:t>
            </w:r>
          </w:p>
        </w:tc>
        <w:tc>
          <w:tcPr>
            <w:tcW w:w="1300" w:type="dxa"/>
            <w:tcBorders>
              <w:top w:val="nil"/>
              <w:left w:val="nil"/>
              <w:bottom w:val="nil"/>
              <w:right w:val="nil"/>
            </w:tcBorders>
            <w:shd w:val="clear" w:color="auto" w:fill="auto"/>
            <w:noWrap/>
            <w:vAlign w:val="bottom"/>
          </w:tcPr>
          <w:p w14:paraId="445187AF"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39F2628" w14:textId="77777777" w:rsidTr="0041764E">
        <w:trPr>
          <w:trHeight w:val="320"/>
        </w:trPr>
        <w:tc>
          <w:tcPr>
            <w:tcW w:w="3960" w:type="dxa"/>
            <w:tcBorders>
              <w:top w:val="nil"/>
              <w:left w:val="nil"/>
              <w:bottom w:val="nil"/>
              <w:right w:val="nil"/>
            </w:tcBorders>
            <w:shd w:val="clear" w:color="auto" w:fill="auto"/>
            <w:noWrap/>
            <w:vAlign w:val="bottom"/>
          </w:tcPr>
          <w:p w14:paraId="558BFAA0" w14:textId="77777777" w:rsidR="001650AC" w:rsidRPr="00563093" w:rsidRDefault="001650AC" w:rsidP="0041764E">
            <w:pPr>
              <w:rPr>
                <w:rFonts w:ascii="Times Roman" w:hAnsi="Times Roman"/>
                <w:color w:val="000000"/>
              </w:rPr>
            </w:pPr>
            <w:r>
              <w:rPr>
                <w:rFonts w:ascii="Times Roman" w:hAnsi="Times Roman"/>
                <w:color w:val="000000"/>
              </w:rPr>
              <w:lastRenderedPageBreak/>
              <w:t>Sierra Leone</w:t>
            </w:r>
          </w:p>
        </w:tc>
        <w:tc>
          <w:tcPr>
            <w:tcW w:w="1860" w:type="dxa"/>
            <w:tcBorders>
              <w:top w:val="nil"/>
              <w:left w:val="nil"/>
              <w:bottom w:val="nil"/>
              <w:right w:val="nil"/>
            </w:tcBorders>
            <w:shd w:val="clear" w:color="auto" w:fill="auto"/>
            <w:noWrap/>
            <w:vAlign w:val="bottom"/>
          </w:tcPr>
          <w:p w14:paraId="761A9D6B" w14:textId="77777777" w:rsidR="001650AC" w:rsidRPr="000F6B2B" w:rsidRDefault="001650AC" w:rsidP="0041764E">
            <w:pPr>
              <w:jc w:val="right"/>
              <w:rPr>
                <w:rFonts w:ascii="Times" w:hAnsi="Times"/>
                <w:color w:val="000000"/>
              </w:rPr>
            </w:pPr>
            <w:r>
              <w:rPr>
                <w:rFonts w:ascii="Times" w:hAnsi="Times"/>
                <w:color w:val="000000"/>
              </w:rPr>
              <w:t>3.22</w:t>
            </w:r>
          </w:p>
        </w:tc>
        <w:tc>
          <w:tcPr>
            <w:tcW w:w="1300" w:type="dxa"/>
            <w:tcBorders>
              <w:top w:val="nil"/>
              <w:left w:val="nil"/>
              <w:bottom w:val="nil"/>
              <w:right w:val="nil"/>
            </w:tcBorders>
            <w:shd w:val="clear" w:color="auto" w:fill="auto"/>
            <w:noWrap/>
            <w:vAlign w:val="bottom"/>
          </w:tcPr>
          <w:p w14:paraId="76161524" w14:textId="77777777" w:rsidR="001650AC" w:rsidRPr="000F6B2B" w:rsidRDefault="001650AC" w:rsidP="0041764E">
            <w:pPr>
              <w:jc w:val="right"/>
              <w:rPr>
                <w:rFonts w:ascii="Times" w:hAnsi="Times"/>
                <w:color w:val="000000"/>
              </w:rPr>
            </w:pPr>
            <w:r>
              <w:rPr>
                <w:rFonts w:ascii="Times" w:hAnsi="Times"/>
                <w:color w:val="000000"/>
              </w:rPr>
              <w:t>2.48</w:t>
            </w:r>
          </w:p>
        </w:tc>
        <w:tc>
          <w:tcPr>
            <w:tcW w:w="1300" w:type="dxa"/>
            <w:tcBorders>
              <w:top w:val="nil"/>
              <w:left w:val="nil"/>
              <w:bottom w:val="nil"/>
              <w:right w:val="nil"/>
            </w:tcBorders>
            <w:shd w:val="clear" w:color="auto" w:fill="auto"/>
            <w:noWrap/>
            <w:vAlign w:val="bottom"/>
          </w:tcPr>
          <w:p w14:paraId="48360F46" w14:textId="77777777" w:rsidR="001650AC" w:rsidRPr="000F6B2B" w:rsidRDefault="001650AC" w:rsidP="0041764E">
            <w:pPr>
              <w:jc w:val="right"/>
              <w:rPr>
                <w:rFonts w:ascii="Times" w:hAnsi="Times"/>
                <w:color w:val="000000"/>
              </w:rPr>
            </w:pPr>
            <w:r>
              <w:rPr>
                <w:rFonts w:ascii="Times" w:hAnsi="Times"/>
                <w:color w:val="000000"/>
              </w:rPr>
              <w:t>4.18</w:t>
            </w:r>
          </w:p>
        </w:tc>
        <w:tc>
          <w:tcPr>
            <w:tcW w:w="1300" w:type="dxa"/>
            <w:tcBorders>
              <w:top w:val="nil"/>
              <w:left w:val="nil"/>
              <w:bottom w:val="nil"/>
              <w:right w:val="nil"/>
            </w:tcBorders>
            <w:shd w:val="clear" w:color="auto" w:fill="auto"/>
            <w:noWrap/>
            <w:vAlign w:val="bottom"/>
          </w:tcPr>
          <w:p w14:paraId="5CF4BA62"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AF4DC5F" w14:textId="77777777" w:rsidTr="0041764E">
        <w:trPr>
          <w:trHeight w:val="320"/>
        </w:trPr>
        <w:tc>
          <w:tcPr>
            <w:tcW w:w="3960" w:type="dxa"/>
            <w:tcBorders>
              <w:top w:val="nil"/>
              <w:left w:val="nil"/>
              <w:bottom w:val="nil"/>
              <w:right w:val="nil"/>
            </w:tcBorders>
            <w:shd w:val="clear" w:color="auto" w:fill="auto"/>
            <w:noWrap/>
            <w:vAlign w:val="bottom"/>
          </w:tcPr>
          <w:p w14:paraId="7B879D3A" w14:textId="77777777" w:rsidR="001650AC" w:rsidRPr="00563093" w:rsidRDefault="001650AC" w:rsidP="0041764E">
            <w:pPr>
              <w:rPr>
                <w:rFonts w:ascii="Times Roman" w:hAnsi="Times Roman"/>
                <w:color w:val="000000"/>
              </w:rPr>
            </w:pPr>
            <w:r>
              <w:rPr>
                <w:rFonts w:ascii="Times Roman" w:hAnsi="Times Roman"/>
                <w:color w:val="000000"/>
              </w:rPr>
              <w:t>South Africa</w:t>
            </w:r>
          </w:p>
        </w:tc>
        <w:tc>
          <w:tcPr>
            <w:tcW w:w="1860" w:type="dxa"/>
            <w:tcBorders>
              <w:top w:val="nil"/>
              <w:left w:val="nil"/>
              <w:bottom w:val="nil"/>
              <w:right w:val="nil"/>
            </w:tcBorders>
            <w:shd w:val="clear" w:color="auto" w:fill="auto"/>
            <w:noWrap/>
            <w:vAlign w:val="bottom"/>
          </w:tcPr>
          <w:p w14:paraId="1CA7ABF7"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677CD9CD"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3BBC7AB8" w14:textId="77777777" w:rsidR="001650AC" w:rsidRPr="000F6B2B" w:rsidRDefault="001650AC" w:rsidP="0041764E">
            <w:pPr>
              <w:jc w:val="right"/>
              <w:rPr>
                <w:rFonts w:ascii="Times" w:hAnsi="Times"/>
                <w:color w:val="000000"/>
              </w:rPr>
            </w:pPr>
            <w:r>
              <w:rPr>
                <w:rFonts w:ascii="Times" w:hAnsi="Times"/>
                <w:color w:val="000000"/>
              </w:rPr>
              <w:t>4.16</w:t>
            </w:r>
          </w:p>
        </w:tc>
        <w:tc>
          <w:tcPr>
            <w:tcW w:w="1300" w:type="dxa"/>
            <w:tcBorders>
              <w:top w:val="nil"/>
              <w:left w:val="nil"/>
              <w:bottom w:val="nil"/>
              <w:right w:val="nil"/>
            </w:tcBorders>
            <w:shd w:val="clear" w:color="auto" w:fill="auto"/>
            <w:noWrap/>
            <w:vAlign w:val="bottom"/>
          </w:tcPr>
          <w:p w14:paraId="48BCB83D"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2C5EC5AC" w14:textId="77777777" w:rsidTr="0041764E">
        <w:trPr>
          <w:trHeight w:val="320"/>
        </w:trPr>
        <w:tc>
          <w:tcPr>
            <w:tcW w:w="3960" w:type="dxa"/>
            <w:tcBorders>
              <w:top w:val="nil"/>
              <w:left w:val="nil"/>
              <w:bottom w:val="nil"/>
              <w:right w:val="nil"/>
            </w:tcBorders>
            <w:shd w:val="clear" w:color="auto" w:fill="auto"/>
            <w:noWrap/>
            <w:vAlign w:val="bottom"/>
          </w:tcPr>
          <w:p w14:paraId="6EB6E4AD" w14:textId="77777777" w:rsidR="001650AC" w:rsidRPr="00563093" w:rsidRDefault="001650AC" w:rsidP="0041764E">
            <w:pPr>
              <w:rPr>
                <w:rFonts w:ascii="Times Roman" w:hAnsi="Times Roman"/>
                <w:color w:val="000000"/>
              </w:rPr>
            </w:pPr>
            <w:r>
              <w:rPr>
                <w:rFonts w:ascii="Times Roman" w:hAnsi="Times Roman"/>
                <w:color w:val="000000"/>
              </w:rPr>
              <w:t>South Sudan</w:t>
            </w:r>
          </w:p>
        </w:tc>
        <w:tc>
          <w:tcPr>
            <w:tcW w:w="1860" w:type="dxa"/>
            <w:tcBorders>
              <w:top w:val="nil"/>
              <w:left w:val="nil"/>
              <w:bottom w:val="nil"/>
              <w:right w:val="nil"/>
            </w:tcBorders>
            <w:shd w:val="clear" w:color="auto" w:fill="auto"/>
            <w:noWrap/>
            <w:vAlign w:val="bottom"/>
          </w:tcPr>
          <w:p w14:paraId="796FBB94"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4E7C0AFC"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07BE46E2"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29B1FDB5"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396DC140" w14:textId="77777777" w:rsidTr="0041764E">
        <w:trPr>
          <w:trHeight w:val="320"/>
        </w:trPr>
        <w:tc>
          <w:tcPr>
            <w:tcW w:w="3960" w:type="dxa"/>
            <w:tcBorders>
              <w:top w:val="nil"/>
              <w:left w:val="nil"/>
              <w:bottom w:val="nil"/>
              <w:right w:val="nil"/>
            </w:tcBorders>
            <w:shd w:val="clear" w:color="auto" w:fill="auto"/>
            <w:noWrap/>
            <w:vAlign w:val="bottom"/>
          </w:tcPr>
          <w:p w14:paraId="4AD224CF" w14:textId="77777777" w:rsidR="001650AC" w:rsidRPr="00563093" w:rsidRDefault="001650AC" w:rsidP="0041764E">
            <w:pPr>
              <w:rPr>
                <w:rFonts w:ascii="Times Roman" w:hAnsi="Times Roman"/>
                <w:color w:val="000000"/>
              </w:rPr>
            </w:pPr>
            <w:r>
              <w:rPr>
                <w:rFonts w:ascii="Times Roman" w:hAnsi="Times Roman"/>
                <w:color w:val="000000"/>
              </w:rPr>
              <w:t>Suriname</w:t>
            </w:r>
          </w:p>
        </w:tc>
        <w:tc>
          <w:tcPr>
            <w:tcW w:w="1860" w:type="dxa"/>
            <w:tcBorders>
              <w:top w:val="nil"/>
              <w:left w:val="nil"/>
              <w:bottom w:val="nil"/>
              <w:right w:val="nil"/>
            </w:tcBorders>
            <w:shd w:val="clear" w:color="auto" w:fill="auto"/>
            <w:noWrap/>
            <w:vAlign w:val="bottom"/>
          </w:tcPr>
          <w:p w14:paraId="7ADB046B"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3F457A4D"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6771B882"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10C03995"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055ECF5" w14:textId="77777777" w:rsidTr="0041764E">
        <w:trPr>
          <w:trHeight w:val="320"/>
        </w:trPr>
        <w:tc>
          <w:tcPr>
            <w:tcW w:w="3960" w:type="dxa"/>
            <w:tcBorders>
              <w:top w:val="nil"/>
              <w:left w:val="nil"/>
              <w:bottom w:val="nil"/>
              <w:right w:val="nil"/>
            </w:tcBorders>
            <w:shd w:val="clear" w:color="auto" w:fill="auto"/>
            <w:noWrap/>
            <w:vAlign w:val="bottom"/>
          </w:tcPr>
          <w:p w14:paraId="429B8FF6" w14:textId="77777777" w:rsidR="001650AC" w:rsidRPr="00563093" w:rsidRDefault="001650AC" w:rsidP="0041764E">
            <w:pPr>
              <w:rPr>
                <w:rFonts w:ascii="Times Roman" w:hAnsi="Times Roman"/>
                <w:color w:val="000000"/>
              </w:rPr>
            </w:pPr>
            <w:r>
              <w:rPr>
                <w:rFonts w:ascii="Times Roman" w:hAnsi="Times Roman"/>
                <w:color w:val="000000"/>
              </w:rPr>
              <w:t>Tanzania</w:t>
            </w:r>
          </w:p>
        </w:tc>
        <w:tc>
          <w:tcPr>
            <w:tcW w:w="1860" w:type="dxa"/>
            <w:tcBorders>
              <w:top w:val="nil"/>
              <w:left w:val="nil"/>
              <w:bottom w:val="nil"/>
              <w:right w:val="nil"/>
            </w:tcBorders>
            <w:shd w:val="clear" w:color="auto" w:fill="auto"/>
            <w:noWrap/>
            <w:vAlign w:val="bottom"/>
          </w:tcPr>
          <w:p w14:paraId="64EEB6CB" w14:textId="77777777" w:rsidR="001650AC" w:rsidRPr="000F6B2B" w:rsidRDefault="001650AC" w:rsidP="0041764E">
            <w:pPr>
              <w:jc w:val="right"/>
              <w:rPr>
                <w:rFonts w:ascii="Times" w:hAnsi="Times"/>
                <w:color w:val="000000"/>
              </w:rPr>
            </w:pPr>
            <w:r>
              <w:rPr>
                <w:rFonts w:ascii="Times" w:hAnsi="Times"/>
                <w:color w:val="000000"/>
              </w:rPr>
              <w:t>2.06</w:t>
            </w:r>
          </w:p>
        </w:tc>
        <w:tc>
          <w:tcPr>
            <w:tcW w:w="1300" w:type="dxa"/>
            <w:tcBorders>
              <w:top w:val="nil"/>
              <w:left w:val="nil"/>
              <w:bottom w:val="nil"/>
              <w:right w:val="nil"/>
            </w:tcBorders>
            <w:shd w:val="clear" w:color="auto" w:fill="auto"/>
            <w:noWrap/>
            <w:vAlign w:val="bottom"/>
          </w:tcPr>
          <w:p w14:paraId="34E76F33" w14:textId="77777777" w:rsidR="001650AC" w:rsidRPr="000F6B2B" w:rsidRDefault="001650AC" w:rsidP="0041764E">
            <w:pPr>
              <w:jc w:val="right"/>
              <w:rPr>
                <w:rFonts w:ascii="Times" w:hAnsi="Times"/>
                <w:color w:val="000000"/>
              </w:rPr>
            </w:pPr>
            <w:r>
              <w:rPr>
                <w:rFonts w:ascii="Times" w:hAnsi="Times"/>
                <w:color w:val="000000"/>
              </w:rPr>
              <w:t>1.50</w:t>
            </w:r>
          </w:p>
        </w:tc>
        <w:tc>
          <w:tcPr>
            <w:tcW w:w="1300" w:type="dxa"/>
            <w:tcBorders>
              <w:top w:val="nil"/>
              <w:left w:val="nil"/>
              <w:bottom w:val="nil"/>
              <w:right w:val="nil"/>
            </w:tcBorders>
            <w:shd w:val="clear" w:color="auto" w:fill="auto"/>
            <w:noWrap/>
            <w:vAlign w:val="bottom"/>
          </w:tcPr>
          <w:p w14:paraId="2DA1CF1F" w14:textId="77777777" w:rsidR="001650AC" w:rsidRPr="000F6B2B" w:rsidRDefault="001650AC" w:rsidP="0041764E">
            <w:pPr>
              <w:jc w:val="right"/>
              <w:rPr>
                <w:rFonts w:ascii="Times" w:hAnsi="Times"/>
                <w:color w:val="000000"/>
              </w:rPr>
            </w:pPr>
            <w:r>
              <w:rPr>
                <w:rFonts w:ascii="Times" w:hAnsi="Times"/>
                <w:color w:val="000000"/>
              </w:rPr>
              <w:t>2.83</w:t>
            </w:r>
          </w:p>
        </w:tc>
        <w:tc>
          <w:tcPr>
            <w:tcW w:w="1300" w:type="dxa"/>
            <w:tcBorders>
              <w:top w:val="nil"/>
              <w:left w:val="nil"/>
              <w:bottom w:val="nil"/>
              <w:right w:val="nil"/>
            </w:tcBorders>
            <w:shd w:val="clear" w:color="auto" w:fill="auto"/>
            <w:noWrap/>
            <w:vAlign w:val="bottom"/>
          </w:tcPr>
          <w:p w14:paraId="339398B3"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7A41D29A" w14:textId="77777777" w:rsidTr="0041764E">
        <w:trPr>
          <w:trHeight w:val="320"/>
        </w:trPr>
        <w:tc>
          <w:tcPr>
            <w:tcW w:w="3960" w:type="dxa"/>
            <w:tcBorders>
              <w:top w:val="nil"/>
              <w:left w:val="nil"/>
              <w:bottom w:val="nil"/>
              <w:right w:val="nil"/>
            </w:tcBorders>
            <w:shd w:val="clear" w:color="auto" w:fill="auto"/>
            <w:noWrap/>
            <w:vAlign w:val="bottom"/>
          </w:tcPr>
          <w:p w14:paraId="3B705C5B" w14:textId="77777777" w:rsidR="001650AC" w:rsidRPr="00563093" w:rsidRDefault="001650AC" w:rsidP="0041764E">
            <w:pPr>
              <w:rPr>
                <w:rFonts w:ascii="Times Roman" w:hAnsi="Times Roman"/>
                <w:color w:val="000000"/>
              </w:rPr>
            </w:pPr>
            <w:r>
              <w:rPr>
                <w:rFonts w:ascii="Times Roman" w:hAnsi="Times Roman"/>
                <w:color w:val="000000"/>
              </w:rPr>
              <w:t>Thailand</w:t>
            </w:r>
          </w:p>
        </w:tc>
        <w:tc>
          <w:tcPr>
            <w:tcW w:w="1860" w:type="dxa"/>
            <w:tcBorders>
              <w:top w:val="nil"/>
              <w:left w:val="nil"/>
              <w:bottom w:val="nil"/>
              <w:right w:val="nil"/>
            </w:tcBorders>
            <w:shd w:val="clear" w:color="auto" w:fill="auto"/>
            <w:noWrap/>
            <w:vAlign w:val="bottom"/>
          </w:tcPr>
          <w:p w14:paraId="6093D15E"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21D3F9D6"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C2455CA"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78FC186C"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4BFC1185" w14:textId="77777777" w:rsidTr="0041764E">
        <w:trPr>
          <w:trHeight w:val="320"/>
        </w:trPr>
        <w:tc>
          <w:tcPr>
            <w:tcW w:w="3960" w:type="dxa"/>
            <w:tcBorders>
              <w:top w:val="nil"/>
              <w:left w:val="nil"/>
              <w:bottom w:val="nil"/>
              <w:right w:val="nil"/>
            </w:tcBorders>
            <w:shd w:val="clear" w:color="auto" w:fill="auto"/>
            <w:noWrap/>
            <w:vAlign w:val="bottom"/>
          </w:tcPr>
          <w:p w14:paraId="4A396963" w14:textId="77777777" w:rsidR="001650AC" w:rsidRPr="00563093" w:rsidRDefault="001650AC" w:rsidP="0041764E">
            <w:pPr>
              <w:rPr>
                <w:rFonts w:ascii="Times Roman" w:hAnsi="Times Roman"/>
                <w:color w:val="000000"/>
              </w:rPr>
            </w:pPr>
            <w:r>
              <w:rPr>
                <w:rFonts w:ascii="Times Roman" w:hAnsi="Times Roman"/>
                <w:color w:val="000000"/>
              </w:rPr>
              <w:t>Togo</w:t>
            </w:r>
          </w:p>
        </w:tc>
        <w:tc>
          <w:tcPr>
            <w:tcW w:w="1860" w:type="dxa"/>
            <w:tcBorders>
              <w:top w:val="nil"/>
              <w:left w:val="nil"/>
              <w:bottom w:val="nil"/>
              <w:right w:val="nil"/>
            </w:tcBorders>
            <w:shd w:val="clear" w:color="auto" w:fill="auto"/>
            <w:noWrap/>
            <w:vAlign w:val="bottom"/>
          </w:tcPr>
          <w:p w14:paraId="178CD628" w14:textId="77777777" w:rsidR="001650AC" w:rsidRPr="000F6B2B" w:rsidRDefault="001650AC" w:rsidP="0041764E">
            <w:pPr>
              <w:jc w:val="right"/>
              <w:rPr>
                <w:rFonts w:ascii="Times" w:hAnsi="Times"/>
                <w:color w:val="000000"/>
              </w:rPr>
            </w:pPr>
            <w:r>
              <w:rPr>
                <w:rFonts w:ascii="Times" w:hAnsi="Times"/>
                <w:color w:val="000000"/>
              </w:rPr>
              <w:t>3.19</w:t>
            </w:r>
          </w:p>
        </w:tc>
        <w:tc>
          <w:tcPr>
            <w:tcW w:w="1300" w:type="dxa"/>
            <w:tcBorders>
              <w:top w:val="nil"/>
              <w:left w:val="nil"/>
              <w:bottom w:val="nil"/>
              <w:right w:val="nil"/>
            </w:tcBorders>
            <w:shd w:val="clear" w:color="auto" w:fill="auto"/>
            <w:noWrap/>
            <w:vAlign w:val="bottom"/>
          </w:tcPr>
          <w:p w14:paraId="1100722F" w14:textId="77777777" w:rsidR="001650AC" w:rsidRPr="000F6B2B" w:rsidRDefault="001650AC" w:rsidP="0041764E">
            <w:pPr>
              <w:jc w:val="right"/>
              <w:rPr>
                <w:rFonts w:ascii="Times" w:hAnsi="Times"/>
                <w:color w:val="000000"/>
              </w:rPr>
            </w:pPr>
            <w:r>
              <w:rPr>
                <w:rFonts w:ascii="Times" w:hAnsi="Times"/>
                <w:color w:val="000000"/>
              </w:rPr>
              <w:t>2.45</w:t>
            </w:r>
          </w:p>
        </w:tc>
        <w:tc>
          <w:tcPr>
            <w:tcW w:w="1300" w:type="dxa"/>
            <w:tcBorders>
              <w:top w:val="nil"/>
              <w:left w:val="nil"/>
              <w:bottom w:val="nil"/>
              <w:right w:val="nil"/>
            </w:tcBorders>
            <w:shd w:val="clear" w:color="auto" w:fill="auto"/>
            <w:noWrap/>
            <w:vAlign w:val="bottom"/>
          </w:tcPr>
          <w:p w14:paraId="59292AA6" w14:textId="77777777" w:rsidR="001650AC" w:rsidRPr="000F6B2B" w:rsidRDefault="001650AC" w:rsidP="0041764E">
            <w:pPr>
              <w:jc w:val="right"/>
              <w:rPr>
                <w:rFonts w:ascii="Times" w:hAnsi="Times"/>
                <w:color w:val="000000"/>
              </w:rPr>
            </w:pPr>
            <w:r>
              <w:rPr>
                <w:rFonts w:ascii="Times" w:hAnsi="Times"/>
                <w:color w:val="000000"/>
              </w:rPr>
              <w:t>4.15</w:t>
            </w:r>
          </w:p>
        </w:tc>
        <w:tc>
          <w:tcPr>
            <w:tcW w:w="1300" w:type="dxa"/>
            <w:tcBorders>
              <w:top w:val="nil"/>
              <w:left w:val="nil"/>
              <w:bottom w:val="nil"/>
              <w:right w:val="nil"/>
            </w:tcBorders>
            <w:shd w:val="clear" w:color="auto" w:fill="auto"/>
            <w:noWrap/>
            <w:vAlign w:val="bottom"/>
          </w:tcPr>
          <w:p w14:paraId="1B55F747"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1525F71" w14:textId="77777777" w:rsidTr="0041764E">
        <w:trPr>
          <w:trHeight w:val="320"/>
        </w:trPr>
        <w:tc>
          <w:tcPr>
            <w:tcW w:w="3960" w:type="dxa"/>
            <w:tcBorders>
              <w:top w:val="nil"/>
              <w:left w:val="nil"/>
              <w:bottom w:val="nil"/>
              <w:right w:val="nil"/>
            </w:tcBorders>
            <w:shd w:val="clear" w:color="auto" w:fill="auto"/>
            <w:noWrap/>
            <w:vAlign w:val="bottom"/>
          </w:tcPr>
          <w:p w14:paraId="2038F409" w14:textId="77777777" w:rsidR="001650AC" w:rsidRPr="00563093" w:rsidRDefault="001650AC" w:rsidP="0041764E">
            <w:pPr>
              <w:rPr>
                <w:rFonts w:ascii="Times Roman" w:hAnsi="Times Roman"/>
                <w:color w:val="000000"/>
              </w:rPr>
            </w:pPr>
            <w:r>
              <w:rPr>
                <w:rFonts w:ascii="Times Roman" w:hAnsi="Times Roman"/>
                <w:color w:val="000000"/>
              </w:rPr>
              <w:t>Uganda</w:t>
            </w:r>
          </w:p>
        </w:tc>
        <w:tc>
          <w:tcPr>
            <w:tcW w:w="1860" w:type="dxa"/>
            <w:tcBorders>
              <w:top w:val="nil"/>
              <w:left w:val="nil"/>
              <w:bottom w:val="nil"/>
              <w:right w:val="nil"/>
            </w:tcBorders>
            <w:shd w:val="clear" w:color="auto" w:fill="auto"/>
            <w:noWrap/>
            <w:vAlign w:val="bottom"/>
          </w:tcPr>
          <w:p w14:paraId="43F6B325" w14:textId="77777777" w:rsidR="001650AC" w:rsidRPr="000F6B2B" w:rsidRDefault="001650AC" w:rsidP="0041764E">
            <w:pPr>
              <w:jc w:val="right"/>
              <w:rPr>
                <w:rFonts w:ascii="Times" w:hAnsi="Times"/>
                <w:color w:val="000000"/>
              </w:rPr>
            </w:pPr>
            <w:r>
              <w:rPr>
                <w:rFonts w:ascii="Times" w:hAnsi="Times"/>
                <w:color w:val="000000"/>
              </w:rPr>
              <w:t>3.07</w:t>
            </w:r>
          </w:p>
        </w:tc>
        <w:tc>
          <w:tcPr>
            <w:tcW w:w="1300" w:type="dxa"/>
            <w:tcBorders>
              <w:top w:val="nil"/>
              <w:left w:val="nil"/>
              <w:bottom w:val="nil"/>
              <w:right w:val="nil"/>
            </w:tcBorders>
            <w:shd w:val="clear" w:color="auto" w:fill="auto"/>
            <w:noWrap/>
            <w:vAlign w:val="bottom"/>
          </w:tcPr>
          <w:p w14:paraId="6A435CEB" w14:textId="77777777" w:rsidR="001650AC" w:rsidRPr="000F6B2B" w:rsidRDefault="001650AC" w:rsidP="0041764E">
            <w:pPr>
              <w:jc w:val="right"/>
              <w:rPr>
                <w:rFonts w:ascii="Times" w:hAnsi="Times"/>
                <w:color w:val="000000"/>
              </w:rPr>
            </w:pPr>
            <w:r>
              <w:rPr>
                <w:rFonts w:ascii="Times" w:hAnsi="Times"/>
                <w:color w:val="000000"/>
              </w:rPr>
              <w:t>2.36</w:t>
            </w:r>
          </w:p>
        </w:tc>
        <w:tc>
          <w:tcPr>
            <w:tcW w:w="1300" w:type="dxa"/>
            <w:tcBorders>
              <w:top w:val="nil"/>
              <w:left w:val="nil"/>
              <w:bottom w:val="nil"/>
              <w:right w:val="nil"/>
            </w:tcBorders>
            <w:shd w:val="clear" w:color="auto" w:fill="auto"/>
            <w:noWrap/>
            <w:vAlign w:val="bottom"/>
          </w:tcPr>
          <w:p w14:paraId="35509257" w14:textId="77777777" w:rsidR="001650AC" w:rsidRPr="000F6B2B" w:rsidRDefault="001650AC" w:rsidP="0041764E">
            <w:pPr>
              <w:jc w:val="right"/>
              <w:rPr>
                <w:rFonts w:ascii="Times" w:hAnsi="Times"/>
                <w:color w:val="000000"/>
              </w:rPr>
            </w:pPr>
            <w:r>
              <w:rPr>
                <w:rFonts w:ascii="Times" w:hAnsi="Times"/>
                <w:color w:val="000000"/>
              </w:rPr>
              <w:t>4.00</w:t>
            </w:r>
          </w:p>
        </w:tc>
        <w:tc>
          <w:tcPr>
            <w:tcW w:w="1300" w:type="dxa"/>
            <w:tcBorders>
              <w:top w:val="nil"/>
              <w:left w:val="nil"/>
              <w:bottom w:val="nil"/>
              <w:right w:val="nil"/>
            </w:tcBorders>
            <w:shd w:val="clear" w:color="auto" w:fill="auto"/>
            <w:noWrap/>
            <w:vAlign w:val="bottom"/>
          </w:tcPr>
          <w:p w14:paraId="6F0AEDD1"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0FD0795C" w14:textId="77777777" w:rsidTr="0041764E">
        <w:trPr>
          <w:trHeight w:val="320"/>
        </w:trPr>
        <w:tc>
          <w:tcPr>
            <w:tcW w:w="3960" w:type="dxa"/>
            <w:tcBorders>
              <w:top w:val="nil"/>
              <w:left w:val="nil"/>
              <w:bottom w:val="nil"/>
              <w:right w:val="nil"/>
            </w:tcBorders>
            <w:shd w:val="clear" w:color="auto" w:fill="auto"/>
            <w:noWrap/>
            <w:vAlign w:val="bottom"/>
          </w:tcPr>
          <w:p w14:paraId="202436EA" w14:textId="77777777" w:rsidR="001650AC" w:rsidRPr="00563093" w:rsidRDefault="001650AC" w:rsidP="0041764E">
            <w:pPr>
              <w:rPr>
                <w:rFonts w:ascii="Times Roman" w:hAnsi="Times Roman"/>
                <w:color w:val="000000"/>
              </w:rPr>
            </w:pPr>
            <w:r>
              <w:rPr>
                <w:rFonts w:ascii="Times Roman" w:hAnsi="Times Roman"/>
                <w:color w:val="000000"/>
              </w:rPr>
              <w:t>Zambia</w:t>
            </w:r>
          </w:p>
        </w:tc>
        <w:tc>
          <w:tcPr>
            <w:tcW w:w="1860" w:type="dxa"/>
            <w:tcBorders>
              <w:top w:val="nil"/>
              <w:left w:val="nil"/>
              <w:bottom w:val="nil"/>
              <w:right w:val="nil"/>
            </w:tcBorders>
            <w:shd w:val="clear" w:color="auto" w:fill="auto"/>
            <w:noWrap/>
            <w:vAlign w:val="bottom"/>
          </w:tcPr>
          <w:p w14:paraId="285B5FB7" w14:textId="77777777" w:rsidR="001650AC" w:rsidRPr="000F6B2B" w:rsidRDefault="001650AC" w:rsidP="0041764E">
            <w:pPr>
              <w:jc w:val="right"/>
              <w:rPr>
                <w:rFonts w:ascii="Times" w:hAnsi="Times"/>
                <w:color w:val="000000"/>
              </w:rPr>
            </w:pPr>
            <w:r>
              <w:rPr>
                <w:rFonts w:ascii="Times" w:hAnsi="Times"/>
                <w:color w:val="000000"/>
              </w:rPr>
              <w:t>2.50</w:t>
            </w:r>
          </w:p>
        </w:tc>
        <w:tc>
          <w:tcPr>
            <w:tcW w:w="1300" w:type="dxa"/>
            <w:tcBorders>
              <w:top w:val="nil"/>
              <w:left w:val="nil"/>
              <w:bottom w:val="nil"/>
              <w:right w:val="nil"/>
            </w:tcBorders>
            <w:shd w:val="clear" w:color="auto" w:fill="auto"/>
            <w:noWrap/>
            <w:vAlign w:val="bottom"/>
          </w:tcPr>
          <w:p w14:paraId="5473A581" w14:textId="77777777" w:rsidR="001650AC" w:rsidRPr="000F6B2B" w:rsidRDefault="001650AC" w:rsidP="0041764E">
            <w:pPr>
              <w:jc w:val="right"/>
              <w:rPr>
                <w:rFonts w:ascii="Times" w:hAnsi="Times"/>
                <w:color w:val="000000"/>
              </w:rPr>
            </w:pPr>
            <w:r>
              <w:rPr>
                <w:rFonts w:ascii="Times" w:hAnsi="Times"/>
                <w:color w:val="000000"/>
              </w:rPr>
              <w:t>1.94</w:t>
            </w:r>
          </w:p>
        </w:tc>
        <w:tc>
          <w:tcPr>
            <w:tcW w:w="1300" w:type="dxa"/>
            <w:tcBorders>
              <w:top w:val="nil"/>
              <w:left w:val="nil"/>
              <w:bottom w:val="nil"/>
              <w:right w:val="nil"/>
            </w:tcBorders>
            <w:shd w:val="clear" w:color="auto" w:fill="auto"/>
            <w:noWrap/>
            <w:vAlign w:val="bottom"/>
          </w:tcPr>
          <w:p w14:paraId="73A11E47" w14:textId="77777777" w:rsidR="001650AC" w:rsidRPr="000F6B2B" w:rsidRDefault="001650AC" w:rsidP="0041764E">
            <w:pPr>
              <w:jc w:val="right"/>
              <w:rPr>
                <w:rFonts w:ascii="Times" w:hAnsi="Times"/>
                <w:color w:val="000000"/>
              </w:rPr>
            </w:pPr>
            <w:r>
              <w:rPr>
                <w:rFonts w:ascii="Times" w:hAnsi="Times"/>
                <w:color w:val="000000"/>
              </w:rPr>
              <w:t>3.21</w:t>
            </w:r>
          </w:p>
        </w:tc>
        <w:tc>
          <w:tcPr>
            <w:tcW w:w="1300" w:type="dxa"/>
            <w:tcBorders>
              <w:top w:val="nil"/>
              <w:left w:val="nil"/>
              <w:bottom w:val="nil"/>
              <w:right w:val="nil"/>
            </w:tcBorders>
            <w:shd w:val="clear" w:color="auto" w:fill="auto"/>
            <w:noWrap/>
            <w:vAlign w:val="bottom"/>
          </w:tcPr>
          <w:p w14:paraId="07137086" w14:textId="77777777" w:rsidR="001650AC" w:rsidRPr="000F6B2B" w:rsidRDefault="001650AC" w:rsidP="0041764E">
            <w:pPr>
              <w:jc w:val="right"/>
              <w:rPr>
                <w:rFonts w:ascii="Times" w:hAnsi="Times"/>
                <w:color w:val="000000"/>
              </w:rPr>
            </w:pPr>
            <w:r>
              <w:rPr>
                <w:rFonts w:ascii="Times" w:hAnsi="Times"/>
                <w:color w:val="000000"/>
              </w:rPr>
              <w:t>&lt;.0001</w:t>
            </w:r>
          </w:p>
        </w:tc>
      </w:tr>
      <w:tr w:rsidR="001650AC" w:rsidRPr="000F6B2B" w14:paraId="16E346A0" w14:textId="77777777" w:rsidTr="0041764E">
        <w:trPr>
          <w:trHeight w:val="320"/>
        </w:trPr>
        <w:tc>
          <w:tcPr>
            <w:tcW w:w="3960" w:type="dxa"/>
            <w:tcBorders>
              <w:top w:val="nil"/>
              <w:left w:val="nil"/>
              <w:bottom w:val="nil"/>
              <w:right w:val="nil"/>
            </w:tcBorders>
            <w:shd w:val="clear" w:color="auto" w:fill="auto"/>
            <w:noWrap/>
            <w:vAlign w:val="bottom"/>
          </w:tcPr>
          <w:p w14:paraId="4BCC6622" w14:textId="77777777" w:rsidR="001650AC" w:rsidRPr="00563093" w:rsidRDefault="001650AC" w:rsidP="0041764E">
            <w:pPr>
              <w:rPr>
                <w:rFonts w:ascii="Times Roman" w:hAnsi="Times Roman"/>
                <w:color w:val="000000"/>
              </w:rPr>
            </w:pPr>
            <w:r>
              <w:rPr>
                <w:rFonts w:ascii="Times Roman" w:hAnsi="Times Roman"/>
                <w:color w:val="000000"/>
              </w:rPr>
              <w:t>Zimbabwe</w:t>
            </w:r>
          </w:p>
        </w:tc>
        <w:tc>
          <w:tcPr>
            <w:tcW w:w="1860" w:type="dxa"/>
            <w:tcBorders>
              <w:top w:val="nil"/>
              <w:left w:val="nil"/>
              <w:bottom w:val="nil"/>
              <w:right w:val="nil"/>
            </w:tcBorders>
            <w:shd w:val="clear" w:color="auto" w:fill="auto"/>
            <w:noWrap/>
            <w:vAlign w:val="bottom"/>
          </w:tcPr>
          <w:p w14:paraId="7B770A87" w14:textId="77777777" w:rsidR="001650AC" w:rsidRPr="000F6B2B" w:rsidRDefault="001650AC" w:rsidP="0041764E">
            <w:pPr>
              <w:jc w:val="right"/>
              <w:rPr>
                <w:rFonts w:ascii="Times" w:hAnsi="Times"/>
                <w:color w:val="000000"/>
              </w:rPr>
            </w:pPr>
            <w:r>
              <w:rPr>
                <w:rFonts w:ascii="Times" w:hAnsi="Times"/>
                <w:color w:val="000000"/>
              </w:rPr>
              <w:t>3.47</w:t>
            </w:r>
          </w:p>
        </w:tc>
        <w:tc>
          <w:tcPr>
            <w:tcW w:w="1300" w:type="dxa"/>
            <w:tcBorders>
              <w:top w:val="nil"/>
              <w:left w:val="nil"/>
              <w:bottom w:val="nil"/>
              <w:right w:val="nil"/>
            </w:tcBorders>
            <w:shd w:val="clear" w:color="auto" w:fill="auto"/>
            <w:noWrap/>
            <w:vAlign w:val="bottom"/>
          </w:tcPr>
          <w:p w14:paraId="20DBD7A1" w14:textId="77777777" w:rsidR="001650AC" w:rsidRPr="000F6B2B" w:rsidRDefault="001650AC" w:rsidP="0041764E">
            <w:pPr>
              <w:jc w:val="right"/>
              <w:rPr>
                <w:rFonts w:ascii="Times" w:hAnsi="Times"/>
                <w:color w:val="000000"/>
              </w:rPr>
            </w:pPr>
            <w:r>
              <w:rPr>
                <w:rFonts w:ascii="Times" w:hAnsi="Times"/>
                <w:color w:val="000000"/>
              </w:rPr>
              <w:t>2.42</w:t>
            </w:r>
          </w:p>
        </w:tc>
        <w:tc>
          <w:tcPr>
            <w:tcW w:w="1300" w:type="dxa"/>
            <w:tcBorders>
              <w:top w:val="nil"/>
              <w:left w:val="nil"/>
              <w:bottom w:val="nil"/>
              <w:right w:val="nil"/>
            </w:tcBorders>
            <w:shd w:val="clear" w:color="auto" w:fill="auto"/>
            <w:noWrap/>
            <w:vAlign w:val="bottom"/>
          </w:tcPr>
          <w:p w14:paraId="2CEBF542" w14:textId="77777777" w:rsidR="001650AC" w:rsidRPr="000F6B2B" w:rsidRDefault="001650AC" w:rsidP="0041764E">
            <w:pPr>
              <w:jc w:val="right"/>
              <w:rPr>
                <w:rFonts w:ascii="Times" w:hAnsi="Times"/>
                <w:color w:val="000000"/>
              </w:rPr>
            </w:pPr>
            <w:r>
              <w:rPr>
                <w:rFonts w:ascii="Times" w:hAnsi="Times"/>
                <w:color w:val="000000"/>
              </w:rPr>
              <w:t>4.98</w:t>
            </w:r>
          </w:p>
        </w:tc>
        <w:tc>
          <w:tcPr>
            <w:tcW w:w="1300" w:type="dxa"/>
            <w:tcBorders>
              <w:top w:val="nil"/>
              <w:left w:val="nil"/>
              <w:bottom w:val="nil"/>
              <w:right w:val="nil"/>
            </w:tcBorders>
            <w:shd w:val="clear" w:color="auto" w:fill="auto"/>
            <w:noWrap/>
            <w:vAlign w:val="bottom"/>
          </w:tcPr>
          <w:p w14:paraId="732CC089" w14:textId="77777777" w:rsidR="001650AC" w:rsidRPr="000F6B2B" w:rsidRDefault="001650AC" w:rsidP="0041764E">
            <w:pPr>
              <w:jc w:val="right"/>
              <w:rPr>
                <w:rFonts w:ascii="Times" w:hAnsi="Times"/>
                <w:color w:val="000000"/>
              </w:rPr>
            </w:pPr>
            <w:r>
              <w:rPr>
                <w:rFonts w:ascii="Times" w:hAnsi="Times"/>
                <w:color w:val="000000"/>
              </w:rPr>
              <w:t>&lt;.0001</w:t>
            </w:r>
          </w:p>
        </w:tc>
      </w:tr>
    </w:tbl>
    <w:p w14:paraId="504398AE" w14:textId="474681AA" w:rsidR="001650AC" w:rsidRPr="001650AC" w:rsidRDefault="001650AC" w:rsidP="0060763C">
      <w:pPr>
        <w:sectPr w:rsidR="001650AC" w:rsidRPr="001650AC" w:rsidSect="000E48E5">
          <w:pgSz w:w="12240" w:h="15840"/>
          <w:pgMar w:top="1440" w:right="1440" w:bottom="1440" w:left="1440" w:header="720" w:footer="720" w:gutter="0"/>
          <w:lnNumType w:countBy="1" w:restart="continuous"/>
          <w:cols w:space="720"/>
          <w:docGrid w:linePitch="360"/>
        </w:sectPr>
      </w:pPr>
    </w:p>
    <w:p w14:paraId="30605E6C" w14:textId="65F2A397" w:rsidR="00EE5941" w:rsidRDefault="00EE5941" w:rsidP="004341B7">
      <w:pPr>
        <w:pStyle w:val="Heading1"/>
      </w:pPr>
      <w:bookmarkStart w:id="38" w:name="_Toc82759840"/>
      <w:r>
        <w:lastRenderedPageBreak/>
        <w:t xml:space="preserve">Supplementary Table </w:t>
      </w:r>
      <w:r w:rsidR="00E938C8">
        <w:t>2</w:t>
      </w:r>
      <w:r w:rsidR="001650AC">
        <w:t>8</w:t>
      </w:r>
      <w:r>
        <w:t>. T</w:t>
      </w:r>
      <w:r w:rsidRPr="00EE5941">
        <w:t xml:space="preserve">est of parallel trends assumption: </w:t>
      </w:r>
      <w:r>
        <w:t>risk of sexually transmitted infection within last 12 months, prior to cash transfer program</w:t>
      </w:r>
      <w:r w:rsidR="00503CBF">
        <w:t>s</w:t>
      </w:r>
      <w:r>
        <w:t>, among females.</w:t>
      </w:r>
      <w:bookmarkEnd w:id="38"/>
    </w:p>
    <w:tbl>
      <w:tblPr>
        <w:tblW w:w="9180" w:type="dxa"/>
        <w:tblLook w:val="04A0" w:firstRow="1" w:lastRow="0" w:firstColumn="1" w:lastColumn="0" w:noHBand="0" w:noVBand="1"/>
      </w:tblPr>
      <w:tblGrid>
        <w:gridCol w:w="1980"/>
        <w:gridCol w:w="2160"/>
        <w:gridCol w:w="1260"/>
        <w:gridCol w:w="1260"/>
        <w:gridCol w:w="1260"/>
        <w:gridCol w:w="1260"/>
      </w:tblGrid>
      <w:tr w:rsidR="00EE5941" w:rsidRPr="000E48E5" w14:paraId="43659864" w14:textId="77777777" w:rsidTr="00EE5941">
        <w:trPr>
          <w:trHeight w:val="320"/>
        </w:trPr>
        <w:tc>
          <w:tcPr>
            <w:tcW w:w="1980" w:type="dxa"/>
            <w:tcBorders>
              <w:top w:val="nil"/>
              <w:left w:val="nil"/>
              <w:bottom w:val="nil"/>
              <w:right w:val="nil"/>
            </w:tcBorders>
            <w:shd w:val="clear" w:color="auto" w:fill="auto"/>
            <w:noWrap/>
            <w:vAlign w:val="bottom"/>
            <w:hideMark/>
          </w:tcPr>
          <w:p w14:paraId="49191810" w14:textId="77777777" w:rsidR="00EE5941" w:rsidRPr="000E48E5" w:rsidRDefault="00EE5941" w:rsidP="00CC0262"/>
        </w:tc>
        <w:tc>
          <w:tcPr>
            <w:tcW w:w="2160" w:type="dxa"/>
            <w:tcBorders>
              <w:top w:val="nil"/>
              <w:left w:val="nil"/>
              <w:bottom w:val="nil"/>
              <w:right w:val="nil"/>
            </w:tcBorders>
            <w:shd w:val="clear" w:color="auto" w:fill="auto"/>
            <w:noWrap/>
            <w:vAlign w:val="bottom"/>
            <w:hideMark/>
          </w:tcPr>
          <w:p w14:paraId="62BD030A" w14:textId="77777777" w:rsidR="00EE5941" w:rsidRPr="000E48E5" w:rsidRDefault="00EE5941" w:rsidP="00CC0262">
            <w:pPr>
              <w:rPr>
                <w:sz w:val="20"/>
                <w:szCs w:val="20"/>
              </w:rPr>
            </w:pPr>
          </w:p>
        </w:tc>
        <w:tc>
          <w:tcPr>
            <w:tcW w:w="1260" w:type="dxa"/>
            <w:tcBorders>
              <w:top w:val="nil"/>
              <w:left w:val="nil"/>
              <w:bottom w:val="nil"/>
              <w:right w:val="nil"/>
            </w:tcBorders>
            <w:shd w:val="clear" w:color="auto" w:fill="auto"/>
            <w:noWrap/>
            <w:vAlign w:val="center"/>
            <w:hideMark/>
          </w:tcPr>
          <w:p w14:paraId="082A7FB0" w14:textId="77777777" w:rsidR="00EE5941" w:rsidRPr="000E48E5" w:rsidRDefault="00EE5941" w:rsidP="00CC0262">
            <w:pPr>
              <w:rPr>
                <w:rFonts w:ascii="Times Roman" w:hAnsi="Times Roman"/>
                <w:color w:val="000000"/>
              </w:rPr>
            </w:pPr>
            <w:r w:rsidRPr="000E48E5">
              <w:rPr>
                <w:rFonts w:ascii="Times Roman" w:hAnsi="Times Roman"/>
                <w:color w:val="000000"/>
              </w:rPr>
              <w:t>Odds Ratio</w:t>
            </w:r>
          </w:p>
        </w:tc>
        <w:tc>
          <w:tcPr>
            <w:tcW w:w="1260" w:type="dxa"/>
            <w:tcBorders>
              <w:top w:val="nil"/>
              <w:left w:val="nil"/>
              <w:bottom w:val="nil"/>
              <w:right w:val="nil"/>
            </w:tcBorders>
            <w:shd w:val="clear" w:color="auto" w:fill="auto"/>
            <w:noWrap/>
            <w:vAlign w:val="center"/>
            <w:hideMark/>
          </w:tcPr>
          <w:p w14:paraId="61712960" w14:textId="77777777" w:rsidR="00EE5941" w:rsidRPr="000E48E5" w:rsidRDefault="00EE5941" w:rsidP="00CC0262">
            <w:pPr>
              <w:rPr>
                <w:rFonts w:ascii="Times Roman" w:hAnsi="Times Roman"/>
                <w:color w:val="000000"/>
              </w:rPr>
            </w:pPr>
            <w:r w:rsidRPr="000E48E5">
              <w:rPr>
                <w:rFonts w:ascii="Times Roman" w:hAnsi="Times Roman"/>
                <w:color w:val="000000"/>
              </w:rPr>
              <w:t>95% Low</w:t>
            </w:r>
          </w:p>
        </w:tc>
        <w:tc>
          <w:tcPr>
            <w:tcW w:w="1260" w:type="dxa"/>
            <w:tcBorders>
              <w:top w:val="nil"/>
              <w:left w:val="nil"/>
              <w:bottom w:val="nil"/>
              <w:right w:val="nil"/>
            </w:tcBorders>
            <w:shd w:val="clear" w:color="auto" w:fill="auto"/>
            <w:noWrap/>
            <w:vAlign w:val="center"/>
            <w:hideMark/>
          </w:tcPr>
          <w:p w14:paraId="4D4D28AF" w14:textId="77777777" w:rsidR="00EE5941" w:rsidRPr="000E48E5" w:rsidRDefault="00EE5941" w:rsidP="00CC0262">
            <w:pPr>
              <w:rPr>
                <w:rFonts w:ascii="Times Roman" w:hAnsi="Times Roman"/>
                <w:color w:val="000000"/>
              </w:rPr>
            </w:pPr>
            <w:r w:rsidRPr="000E48E5">
              <w:rPr>
                <w:rFonts w:ascii="Times Roman" w:hAnsi="Times Roman"/>
                <w:color w:val="000000"/>
              </w:rPr>
              <w:t>95% High</w:t>
            </w:r>
          </w:p>
        </w:tc>
        <w:tc>
          <w:tcPr>
            <w:tcW w:w="1260" w:type="dxa"/>
            <w:tcBorders>
              <w:top w:val="nil"/>
              <w:left w:val="nil"/>
              <w:bottom w:val="nil"/>
              <w:right w:val="nil"/>
            </w:tcBorders>
            <w:shd w:val="clear" w:color="auto" w:fill="auto"/>
            <w:noWrap/>
            <w:vAlign w:val="center"/>
            <w:hideMark/>
          </w:tcPr>
          <w:p w14:paraId="241E8F21" w14:textId="77777777" w:rsidR="00EE5941" w:rsidRPr="000E48E5" w:rsidRDefault="00EE5941" w:rsidP="00CC0262">
            <w:pPr>
              <w:rPr>
                <w:rFonts w:ascii="Times Roman" w:hAnsi="Times Roman"/>
                <w:color w:val="000000"/>
              </w:rPr>
            </w:pPr>
            <w:r w:rsidRPr="000E48E5">
              <w:rPr>
                <w:rFonts w:ascii="Times Roman" w:hAnsi="Times Roman"/>
                <w:color w:val="000000"/>
              </w:rPr>
              <w:t>p-value</w:t>
            </w:r>
          </w:p>
        </w:tc>
      </w:tr>
      <w:tr w:rsidR="00EE5941" w:rsidRPr="000E48E5" w14:paraId="5B5DDBC9"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2B93FF09" w14:textId="77777777" w:rsidR="00EE5941" w:rsidRPr="000E48E5" w:rsidRDefault="00EE5941" w:rsidP="00CC0262">
            <w:pPr>
              <w:rPr>
                <w:rFonts w:ascii="Times Roman" w:hAnsi="Times Roman"/>
                <w:color w:val="000000"/>
              </w:rPr>
            </w:pPr>
            <w:r w:rsidRPr="000E48E5">
              <w:rPr>
                <w:rFonts w:ascii="Times Roman" w:hAnsi="Times Roman"/>
                <w:color w:val="000000"/>
              </w:rPr>
              <w:t>Cash Program Country</w:t>
            </w:r>
          </w:p>
        </w:tc>
        <w:tc>
          <w:tcPr>
            <w:tcW w:w="1260" w:type="dxa"/>
            <w:tcBorders>
              <w:top w:val="nil"/>
              <w:left w:val="nil"/>
              <w:bottom w:val="nil"/>
              <w:right w:val="nil"/>
            </w:tcBorders>
            <w:shd w:val="clear" w:color="auto" w:fill="auto"/>
            <w:noWrap/>
            <w:vAlign w:val="center"/>
            <w:hideMark/>
          </w:tcPr>
          <w:p w14:paraId="67ABB36A" w14:textId="3F0ECE84" w:rsidR="00EE5941" w:rsidRPr="000E48E5" w:rsidRDefault="00177C65" w:rsidP="00CC0262">
            <w:pPr>
              <w:jc w:val="right"/>
              <w:rPr>
                <w:rFonts w:ascii="Times Roman" w:hAnsi="Times Roman"/>
                <w:color w:val="000000"/>
              </w:rPr>
            </w:pPr>
            <w:r>
              <w:rPr>
                <w:rFonts w:ascii="Times Roman" w:hAnsi="Times Roman"/>
                <w:color w:val="000000"/>
              </w:rPr>
              <w:t>2.33</w:t>
            </w:r>
          </w:p>
        </w:tc>
        <w:tc>
          <w:tcPr>
            <w:tcW w:w="1260" w:type="dxa"/>
            <w:tcBorders>
              <w:top w:val="nil"/>
              <w:left w:val="nil"/>
              <w:bottom w:val="nil"/>
              <w:right w:val="nil"/>
            </w:tcBorders>
            <w:shd w:val="clear" w:color="auto" w:fill="auto"/>
            <w:noWrap/>
            <w:vAlign w:val="center"/>
            <w:hideMark/>
          </w:tcPr>
          <w:p w14:paraId="410EDDB9" w14:textId="6E105E7D" w:rsidR="00EE5941" w:rsidRPr="000E48E5" w:rsidRDefault="00177C65" w:rsidP="00CC0262">
            <w:pPr>
              <w:jc w:val="right"/>
              <w:rPr>
                <w:rFonts w:ascii="Times Roman" w:hAnsi="Times Roman"/>
                <w:color w:val="000000"/>
              </w:rPr>
            </w:pPr>
            <w:r>
              <w:rPr>
                <w:rFonts w:ascii="Times Roman" w:hAnsi="Times Roman"/>
                <w:color w:val="000000"/>
              </w:rPr>
              <w:t>0.87</w:t>
            </w:r>
          </w:p>
        </w:tc>
        <w:tc>
          <w:tcPr>
            <w:tcW w:w="1260" w:type="dxa"/>
            <w:tcBorders>
              <w:top w:val="nil"/>
              <w:left w:val="nil"/>
              <w:bottom w:val="nil"/>
              <w:right w:val="nil"/>
            </w:tcBorders>
            <w:shd w:val="clear" w:color="auto" w:fill="auto"/>
            <w:noWrap/>
            <w:vAlign w:val="center"/>
            <w:hideMark/>
          </w:tcPr>
          <w:p w14:paraId="725CD17A" w14:textId="5D940B08" w:rsidR="00EE5941" w:rsidRPr="000E48E5" w:rsidRDefault="00177C65" w:rsidP="00CC0262">
            <w:pPr>
              <w:jc w:val="right"/>
              <w:rPr>
                <w:rFonts w:ascii="Times Roman" w:hAnsi="Times Roman"/>
                <w:color w:val="000000"/>
              </w:rPr>
            </w:pPr>
            <w:r>
              <w:rPr>
                <w:rFonts w:ascii="Times Roman" w:hAnsi="Times Roman"/>
                <w:color w:val="000000"/>
              </w:rPr>
              <w:t>6.26</w:t>
            </w:r>
          </w:p>
        </w:tc>
        <w:tc>
          <w:tcPr>
            <w:tcW w:w="1260" w:type="dxa"/>
            <w:tcBorders>
              <w:top w:val="nil"/>
              <w:left w:val="nil"/>
              <w:bottom w:val="nil"/>
              <w:right w:val="nil"/>
            </w:tcBorders>
            <w:shd w:val="clear" w:color="auto" w:fill="auto"/>
            <w:noWrap/>
            <w:vAlign w:val="center"/>
            <w:hideMark/>
          </w:tcPr>
          <w:p w14:paraId="6DDD3C44" w14:textId="515E9AC8" w:rsidR="00EE5941" w:rsidRPr="000E48E5" w:rsidRDefault="00EE5941" w:rsidP="00CC0262">
            <w:pPr>
              <w:jc w:val="right"/>
              <w:rPr>
                <w:rFonts w:ascii="Times Roman" w:hAnsi="Times Roman"/>
                <w:color w:val="000000"/>
              </w:rPr>
            </w:pPr>
            <w:r w:rsidRPr="000E48E5">
              <w:rPr>
                <w:rFonts w:ascii="Times Roman" w:hAnsi="Times Roman"/>
                <w:color w:val="000000"/>
              </w:rPr>
              <w:t>0.</w:t>
            </w:r>
            <w:r w:rsidR="009D3922">
              <w:rPr>
                <w:rFonts w:ascii="Times Roman" w:hAnsi="Times Roman"/>
                <w:color w:val="000000"/>
              </w:rPr>
              <w:t>09</w:t>
            </w:r>
          </w:p>
        </w:tc>
      </w:tr>
      <w:tr w:rsidR="00EE5941" w:rsidRPr="000E48E5" w14:paraId="57B89473" w14:textId="77777777" w:rsidTr="00EE5941">
        <w:trPr>
          <w:trHeight w:val="320"/>
        </w:trPr>
        <w:tc>
          <w:tcPr>
            <w:tcW w:w="1980" w:type="dxa"/>
            <w:tcBorders>
              <w:top w:val="nil"/>
              <w:left w:val="nil"/>
              <w:bottom w:val="nil"/>
              <w:right w:val="nil"/>
            </w:tcBorders>
            <w:shd w:val="clear" w:color="auto" w:fill="auto"/>
            <w:noWrap/>
            <w:vAlign w:val="center"/>
            <w:hideMark/>
          </w:tcPr>
          <w:p w14:paraId="3AC59B31" w14:textId="0CF986B8" w:rsidR="00EE5941" w:rsidRPr="000E48E5" w:rsidRDefault="00EE5941" w:rsidP="00CC0262">
            <w:pPr>
              <w:rPr>
                <w:rFonts w:ascii="Times Roman" w:hAnsi="Times Roman"/>
                <w:color w:val="000000"/>
              </w:rPr>
            </w:pPr>
            <w:r w:rsidRPr="000E48E5">
              <w:rPr>
                <w:rFonts w:ascii="Times Roman" w:hAnsi="Times Roman"/>
                <w:color w:val="000000"/>
              </w:rPr>
              <w:t>Time Trend</w:t>
            </w:r>
            <w:r>
              <w:rPr>
                <w:rFonts w:ascii="Times Roman" w:hAnsi="Times Roman"/>
                <w:color w:val="000000"/>
                <w:vertAlign w:val="superscript"/>
              </w:rPr>
              <w:t>1</w:t>
            </w:r>
          </w:p>
        </w:tc>
        <w:tc>
          <w:tcPr>
            <w:tcW w:w="2160" w:type="dxa"/>
            <w:tcBorders>
              <w:top w:val="nil"/>
              <w:left w:val="nil"/>
              <w:bottom w:val="nil"/>
              <w:right w:val="nil"/>
            </w:tcBorders>
            <w:shd w:val="clear" w:color="auto" w:fill="auto"/>
            <w:noWrap/>
            <w:vAlign w:val="bottom"/>
            <w:hideMark/>
          </w:tcPr>
          <w:p w14:paraId="49DF733A"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center"/>
            <w:hideMark/>
          </w:tcPr>
          <w:p w14:paraId="1C545C67" w14:textId="79B580F2" w:rsidR="00EE5941" w:rsidRPr="000E48E5" w:rsidRDefault="00EE5941" w:rsidP="00CC0262">
            <w:pPr>
              <w:jc w:val="right"/>
              <w:rPr>
                <w:rFonts w:ascii="Times Roman" w:hAnsi="Times Roman"/>
                <w:color w:val="000000"/>
              </w:rPr>
            </w:pPr>
            <w:r w:rsidRPr="000E48E5">
              <w:rPr>
                <w:rFonts w:ascii="Times Roman" w:hAnsi="Times Roman"/>
                <w:color w:val="000000"/>
              </w:rPr>
              <w:t>0.</w:t>
            </w:r>
            <w:r w:rsidR="00177C65">
              <w:rPr>
                <w:rFonts w:ascii="Times Roman" w:hAnsi="Times Roman"/>
                <w:color w:val="000000"/>
              </w:rPr>
              <w:t>77</w:t>
            </w:r>
          </w:p>
        </w:tc>
        <w:tc>
          <w:tcPr>
            <w:tcW w:w="1260" w:type="dxa"/>
            <w:tcBorders>
              <w:top w:val="nil"/>
              <w:left w:val="nil"/>
              <w:bottom w:val="nil"/>
              <w:right w:val="nil"/>
            </w:tcBorders>
            <w:shd w:val="clear" w:color="auto" w:fill="auto"/>
            <w:noWrap/>
            <w:vAlign w:val="center"/>
            <w:hideMark/>
          </w:tcPr>
          <w:p w14:paraId="6B699735" w14:textId="4671C551" w:rsidR="00EE5941" w:rsidRPr="000E48E5" w:rsidRDefault="00177C65" w:rsidP="00CC0262">
            <w:pPr>
              <w:jc w:val="right"/>
              <w:rPr>
                <w:rFonts w:ascii="Times Roman" w:hAnsi="Times Roman"/>
                <w:color w:val="000000"/>
              </w:rPr>
            </w:pPr>
            <w:r>
              <w:rPr>
                <w:rFonts w:ascii="Times Roman" w:hAnsi="Times Roman"/>
                <w:color w:val="000000"/>
              </w:rPr>
              <w:t>0.52</w:t>
            </w:r>
          </w:p>
        </w:tc>
        <w:tc>
          <w:tcPr>
            <w:tcW w:w="1260" w:type="dxa"/>
            <w:tcBorders>
              <w:top w:val="nil"/>
              <w:left w:val="nil"/>
              <w:bottom w:val="nil"/>
              <w:right w:val="nil"/>
            </w:tcBorders>
            <w:shd w:val="clear" w:color="auto" w:fill="auto"/>
            <w:noWrap/>
            <w:vAlign w:val="center"/>
            <w:hideMark/>
          </w:tcPr>
          <w:p w14:paraId="4CDACA82" w14:textId="4F3A1155" w:rsidR="00EE5941" w:rsidRPr="000E48E5" w:rsidRDefault="00177C65" w:rsidP="00CC0262">
            <w:pPr>
              <w:jc w:val="right"/>
              <w:rPr>
                <w:rFonts w:ascii="Times Roman" w:hAnsi="Times Roman"/>
                <w:color w:val="000000"/>
              </w:rPr>
            </w:pPr>
            <w:r>
              <w:rPr>
                <w:rFonts w:ascii="Times Roman" w:hAnsi="Times Roman"/>
                <w:color w:val="000000"/>
              </w:rPr>
              <w:t>1.15</w:t>
            </w:r>
          </w:p>
        </w:tc>
        <w:tc>
          <w:tcPr>
            <w:tcW w:w="1260" w:type="dxa"/>
            <w:tcBorders>
              <w:top w:val="nil"/>
              <w:left w:val="nil"/>
              <w:bottom w:val="nil"/>
              <w:right w:val="nil"/>
            </w:tcBorders>
            <w:shd w:val="clear" w:color="auto" w:fill="auto"/>
            <w:noWrap/>
            <w:vAlign w:val="center"/>
            <w:hideMark/>
          </w:tcPr>
          <w:p w14:paraId="0097B99E" w14:textId="792027C9" w:rsidR="00EE5941" w:rsidRPr="000E48E5" w:rsidRDefault="00EE5941" w:rsidP="00CC0262">
            <w:pPr>
              <w:jc w:val="right"/>
              <w:rPr>
                <w:rFonts w:ascii="Times Roman" w:hAnsi="Times Roman"/>
                <w:color w:val="000000"/>
              </w:rPr>
            </w:pPr>
            <w:r w:rsidRPr="000E48E5">
              <w:rPr>
                <w:rFonts w:ascii="Times Roman" w:hAnsi="Times Roman"/>
                <w:color w:val="000000"/>
              </w:rPr>
              <w:t>0.2</w:t>
            </w:r>
            <w:r w:rsidR="009D3922">
              <w:rPr>
                <w:rFonts w:ascii="Times Roman" w:hAnsi="Times Roman"/>
                <w:color w:val="000000"/>
              </w:rPr>
              <w:t>1</w:t>
            </w:r>
          </w:p>
        </w:tc>
      </w:tr>
      <w:tr w:rsidR="00EE5941" w:rsidRPr="000E48E5" w14:paraId="4422F36C"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5F23E681" w14:textId="77777777" w:rsidR="00EE5941" w:rsidRPr="000E48E5" w:rsidRDefault="00EE5941" w:rsidP="00CC0262">
            <w:pPr>
              <w:rPr>
                <w:rFonts w:ascii="Times Roman" w:hAnsi="Times Roman"/>
                <w:b/>
                <w:bCs/>
                <w:color w:val="000000"/>
              </w:rPr>
            </w:pPr>
            <w:r w:rsidRPr="000E48E5">
              <w:rPr>
                <w:rFonts w:ascii="Times Roman" w:hAnsi="Times Roman"/>
                <w:b/>
                <w:bCs/>
                <w:color w:val="000000"/>
              </w:rPr>
              <w:t>Cash Program Country * Time Trend</w:t>
            </w:r>
          </w:p>
        </w:tc>
        <w:tc>
          <w:tcPr>
            <w:tcW w:w="1260" w:type="dxa"/>
            <w:tcBorders>
              <w:top w:val="nil"/>
              <w:left w:val="nil"/>
              <w:bottom w:val="nil"/>
              <w:right w:val="nil"/>
            </w:tcBorders>
            <w:shd w:val="clear" w:color="auto" w:fill="auto"/>
            <w:noWrap/>
            <w:vAlign w:val="center"/>
            <w:hideMark/>
          </w:tcPr>
          <w:p w14:paraId="7F4EC949" w14:textId="77777777" w:rsidR="00EE5941" w:rsidRPr="000E48E5" w:rsidRDefault="00EE5941" w:rsidP="00CC0262">
            <w:pPr>
              <w:jc w:val="right"/>
              <w:rPr>
                <w:rFonts w:ascii="Times Roman" w:hAnsi="Times Roman"/>
                <w:b/>
                <w:bCs/>
                <w:color w:val="000000"/>
              </w:rPr>
            </w:pPr>
            <w:r w:rsidRPr="000E48E5">
              <w:rPr>
                <w:rFonts w:ascii="Times Roman" w:hAnsi="Times Roman"/>
                <w:b/>
                <w:bCs/>
                <w:color w:val="000000"/>
              </w:rPr>
              <w:t>0.98</w:t>
            </w:r>
          </w:p>
        </w:tc>
        <w:tc>
          <w:tcPr>
            <w:tcW w:w="1260" w:type="dxa"/>
            <w:tcBorders>
              <w:top w:val="nil"/>
              <w:left w:val="nil"/>
              <w:bottom w:val="nil"/>
              <w:right w:val="nil"/>
            </w:tcBorders>
            <w:shd w:val="clear" w:color="auto" w:fill="auto"/>
            <w:noWrap/>
            <w:vAlign w:val="center"/>
            <w:hideMark/>
          </w:tcPr>
          <w:p w14:paraId="0C8D0157" w14:textId="6F8DF377" w:rsidR="00EE5941" w:rsidRPr="000E48E5" w:rsidRDefault="00177C65" w:rsidP="00CC0262">
            <w:pPr>
              <w:jc w:val="right"/>
              <w:rPr>
                <w:rFonts w:ascii="Times Roman" w:hAnsi="Times Roman"/>
                <w:b/>
                <w:bCs/>
                <w:color w:val="000000"/>
              </w:rPr>
            </w:pPr>
            <w:r>
              <w:rPr>
                <w:rFonts w:ascii="Times Roman" w:hAnsi="Times Roman"/>
                <w:b/>
                <w:bCs/>
                <w:color w:val="000000"/>
              </w:rPr>
              <w:t>0.92</w:t>
            </w:r>
          </w:p>
        </w:tc>
        <w:tc>
          <w:tcPr>
            <w:tcW w:w="1260" w:type="dxa"/>
            <w:tcBorders>
              <w:top w:val="nil"/>
              <w:left w:val="nil"/>
              <w:bottom w:val="nil"/>
              <w:right w:val="nil"/>
            </w:tcBorders>
            <w:shd w:val="clear" w:color="auto" w:fill="auto"/>
            <w:noWrap/>
            <w:vAlign w:val="center"/>
            <w:hideMark/>
          </w:tcPr>
          <w:p w14:paraId="187917FC" w14:textId="77777777" w:rsidR="00EE5941" w:rsidRPr="000E48E5" w:rsidRDefault="00EE5941" w:rsidP="00CC0262">
            <w:pPr>
              <w:jc w:val="right"/>
              <w:rPr>
                <w:rFonts w:ascii="Times Roman" w:hAnsi="Times Roman"/>
                <w:b/>
                <w:bCs/>
                <w:color w:val="000000"/>
              </w:rPr>
            </w:pPr>
            <w:r w:rsidRPr="000E48E5">
              <w:rPr>
                <w:rFonts w:ascii="Times Roman" w:hAnsi="Times Roman"/>
                <w:b/>
                <w:bCs/>
                <w:color w:val="000000"/>
              </w:rPr>
              <w:t>1.04</w:t>
            </w:r>
          </w:p>
        </w:tc>
        <w:tc>
          <w:tcPr>
            <w:tcW w:w="1260" w:type="dxa"/>
            <w:tcBorders>
              <w:top w:val="nil"/>
              <w:left w:val="nil"/>
              <w:bottom w:val="nil"/>
              <w:right w:val="nil"/>
            </w:tcBorders>
            <w:shd w:val="clear" w:color="auto" w:fill="auto"/>
            <w:noWrap/>
            <w:vAlign w:val="center"/>
            <w:hideMark/>
          </w:tcPr>
          <w:p w14:paraId="7899ECEB" w14:textId="6D71D195" w:rsidR="00EE5941" w:rsidRPr="000E48E5" w:rsidRDefault="00EE5941" w:rsidP="00CC0262">
            <w:pPr>
              <w:jc w:val="right"/>
              <w:rPr>
                <w:rFonts w:ascii="Times Roman" w:hAnsi="Times Roman"/>
                <w:b/>
                <w:bCs/>
                <w:color w:val="000000"/>
              </w:rPr>
            </w:pPr>
            <w:r w:rsidRPr="000E48E5">
              <w:rPr>
                <w:rFonts w:ascii="Times Roman" w:hAnsi="Times Roman"/>
                <w:b/>
                <w:bCs/>
                <w:color w:val="000000"/>
              </w:rPr>
              <w:t>0.</w:t>
            </w:r>
            <w:r w:rsidR="009D3922">
              <w:rPr>
                <w:rFonts w:ascii="Times Roman" w:hAnsi="Times Roman"/>
                <w:b/>
                <w:bCs/>
                <w:color w:val="000000"/>
              </w:rPr>
              <w:t>47</w:t>
            </w:r>
          </w:p>
        </w:tc>
      </w:tr>
      <w:tr w:rsidR="00EE5941" w:rsidRPr="000E48E5" w14:paraId="736DEBC5" w14:textId="77777777" w:rsidTr="00EE5941">
        <w:trPr>
          <w:trHeight w:val="320"/>
        </w:trPr>
        <w:tc>
          <w:tcPr>
            <w:tcW w:w="1980" w:type="dxa"/>
            <w:tcBorders>
              <w:top w:val="nil"/>
              <w:left w:val="nil"/>
              <w:bottom w:val="nil"/>
              <w:right w:val="nil"/>
            </w:tcBorders>
            <w:shd w:val="clear" w:color="auto" w:fill="auto"/>
            <w:noWrap/>
            <w:vAlign w:val="center"/>
            <w:hideMark/>
          </w:tcPr>
          <w:p w14:paraId="0BE16069" w14:textId="51612F68" w:rsidR="00EE5941" w:rsidRPr="000E48E5" w:rsidRDefault="00EE5941" w:rsidP="00CC0262">
            <w:pPr>
              <w:rPr>
                <w:rFonts w:ascii="Times Roman" w:hAnsi="Times Roman"/>
                <w:color w:val="000000"/>
              </w:rPr>
            </w:pPr>
            <w:r w:rsidRPr="000E48E5">
              <w:rPr>
                <w:rFonts w:ascii="Times Roman" w:hAnsi="Times Roman"/>
                <w:color w:val="000000"/>
              </w:rPr>
              <w:t>Age</w:t>
            </w:r>
            <w:r w:rsidRPr="00EE5941">
              <w:rPr>
                <w:rFonts w:ascii="Times Roman" w:hAnsi="Times Roman"/>
                <w:color w:val="000000"/>
                <w:vertAlign w:val="superscript"/>
              </w:rPr>
              <w:t>1</w:t>
            </w:r>
          </w:p>
        </w:tc>
        <w:tc>
          <w:tcPr>
            <w:tcW w:w="2160" w:type="dxa"/>
            <w:tcBorders>
              <w:top w:val="nil"/>
              <w:left w:val="nil"/>
              <w:bottom w:val="nil"/>
              <w:right w:val="nil"/>
            </w:tcBorders>
            <w:shd w:val="clear" w:color="auto" w:fill="auto"/>
            <w:noWrap/>
            <w:vAlign w:val="bottom"/>
            <w:hideMark/>
          </w:tcPr>
          <w:p w14:paraId="603C5E61"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center"/>
            <w:hideMark/>
          </w:tcPr>
          <w:p w14:paraId="06FD9EF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1.01</w:t>
            </w:r>
          </w:p>
        </w:tc>
        <w:tc>
          <w:tcPr>
            <w:tcW w:w="1260" w:type="dxa"/>
            <w:tcBorders>
              <w:top w:val="nil"/>
              <w:left w:val="nil"/>
              <w:bottom w:val="nil"/>
              <w:right w:val="nil"/>
            </w:tcBorders>
            <w:shd w:val="clear" w:color="auto" w:fill="auto"/>
            <w:noWrap/>
            <w:vAlign w:val="center"/>
            <w:hideMark/>
          </w:tcPr>
          <w:p w14:paraId="4AC7F02D"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1.00</w:t>
            </w:r>
          </w:p>
        </w:tc>
        <w:tc>
          <w:tcPr>
            <w:tcW w:w="1260" w:type="dxa"/>
            <w:tcBorders>
              <w:top w:val="nil"/>
              <w:left w:val="nil"/>
              <w:bottom w:val="nil"/>
              <w:right w:val="nil"/>
            </w:tcBorders>
            <w:shd w:val="clear" w:color="auto" w:fill="auto"/>
            <w:noWrap/>
            <w:vAlign w:val="center"/>
            <w:hideMark/>
          </w:tcPr>
          <w:p w14:paraId="7355B9A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1.01</w:t>
            </w:r>
          </w:p>
        </w:tc>
        <w:tc>
          <w:tcPr>
            <w:tcW w:w="1260" w:type="dxa"/>
            <w:tcBorders>
              <w:top w:val="nil"/>
              <w:left w:val="nil"/>
              <w:bottom w:val="nil"/>
              <w:right w:val="nil"/>
            </w:tcBorders>
            <w:shd w:val="clear" w:color="auto" w:fill="auto"/>
            <w:noWrap/>
            <w:vAlign w:val="center"/>
            <w:hideMark/>
          </w:tcPr>
          <w:p w14:paraId="3AC00433" w14:textId="131D9936" w:rsidR="00EE5941" w:rsidRPr="000E48E5" w:rsidRDefault="00EE5941" w:rsidP="00CC0262">
            <w:pPr>
              <w:jc w:val="right"/>
              <w:rPr>
                <w:rFonts w:ascii="Times Roman" w:hAnsi="Times Roman"/>
                <w:color w:val="000000"/>
              </w:rPr>
            </w:pPr>
            <w:r w:rsidRPr="000E48E5">
              <w:rPr>
                <w:rFonts w:ascii="Times Roman" w:hAnsi="Times Roman"/>
                <w:color w:val="000000"/>
              </w:rPr>
              <w:t>0.00</w:t>
            </w:r>
            <w:r w:rsidR="00DC399A">
              <w:rPr>
                <w:rFonts w:ascii="Times Roman" w:hAnsi="Times Roman"/>
                <w:color w:val="000000"/>
              </w:rPr>
              <w:t>01</w:t>
            </w:r>
          </w:p>
        </w:tc>
      </w:tr>
      <w:tr w:rsidR="00EE5941" w:rsidRPr="000E48E5" w14:paraId="5771B492"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5AFADD33" w14:textId="77777777" w:rsidR="00EE5941" w:rsidRPr="000E48E5" w:rsidRDefault="00EE5941" w:rsidP="00CC0262">
            <w:pPr>
              <w:rPr>
                <w:rFonts w:ascii="Times Roman" w:hAnsi="Times Roman"/>
                <w:color w:val="000000"/>
              </w:rPr>
            </w:pPr>
            <w:r w:rsidRPr="000E48E5">
              <w:rPr>
                <w:rFonts w:ascii="Times Roman" w:hAnsi="Times Roman"/>
                <w:color w:val="000000"/>
              </w:rPr>
              <w:t>Single marital status</w:t>
            </w:r>
          </w:p>
        </w:tc>
        <w:tc>
          <w:tcPr>
            <w:tcW w:w="1260" w:type="dxa"/>
            <w:tcBorders>
              <w:top w:val="nil"/>
              <w:left w:val="nil"/>
              <w:bottom w:val="nil"/>
              <w:right w:val="nil"/>
            </w:tcBorders>
            <w:shd w:val="clear" w:color="auto" w:fill="auto"/>
            <w:noWrap/>
            <w:vAlign w:val="center"/>
            <w:hideMark/>
          </w:tcPr>
          <w:p w14:paraId="6504D873" w14:textId="77777777" w:rsidR="00EE5941" w:rsidRPr="000E48E5" w:rsidRDefault="00EE5941" w:rsidP="00CC0262">
            <w:pPr>
              <w:jc w:val="right"/>
              <w:rPr>
                <w:rFonts w:ascii="Times Roman" w:hAnsi="Times Roman"/>
                <w:color w:val="000000"/>
              </w:rPr>
            </w:pPr>
            <w:r w:rsidRPr="000E48E5">
              <w:rPr>
                <w:rFonts w:ascii="Times Roman" w:hAnsi="Times Roman"/>
                <w:color w:val="000000"/>
              </w:rPr>
              <w:t>0.63</w:t>
            </w:r>
          </w:p>
        </w:tc>
        <w:tc>
          <w:tcPr>
            <w:tcW w:w="1260" w:type="dxa"/>
            <w:tcBorders>
              <w:top w:val="nil"/>
              <w:left w:val="nil"/>
              <w:bottom w:val="nil"/>
              <w:right w:val="nil"/>
            </w:tcBorders>
            <w:shd w:val="clear" w:color="auto" w:fill="auto"/>
            <w:noWrap/>
            <w:vAlign w:val="center"/>
            <w:hideMark/>
          </w:tcPr>
          <w:p w14:paraId="05F09556" w14:textId="77777777" w:rsidR="00EE5941" w:rsidRPr="000E48E5" w:rsidRDefault="00EE5941" w:rsidP="00CC0262">
            <w:pPr>
              <w:jc w:val="right"/>
              <w:rPr>
                <w:rFonts w:ascii="Times Roman" w:hAnsi="Times Roman"/>
                <w:color w:val="000000"/>
              </w:rPr>
            </w:pPr>
            <w:r w:rsidRPr="000E48E5">
              <w:rPr>
                <w:rFonts w:ascii="Times Roman" w:hAnsi="Times Roman"/>
                <w:color w:val="000000"/>
              </w:rPr>
              <w:t>0.56</w:t>
            </w:r>
          </w:p>
        </w:tc>
        <w:tc>
          <w:tcPr>
            <w:tcW w:w="1260" w:type="dxa"/>
            <w:tcBorders>
              <w:top w:val="nil"/>
              <w:left w:val="nil"/>
              <w:bottom w:val="nil"/>
              <w:right w:val="nil"/>
            </w:tcBorders>
            <w:shd w:val="clear" w:color="auto" w:fill="auto"/>
            <w:noWrap/>
            <w:vAlign w:val="center"/>
            <w:hideMark/>
          </w:tcPr>
          <w:p w14:paraId="799DCABF" w14:textId="77777777" w:rsidR="00EE5941" w:rsidRPr="000E48E5" w:rsidRDefault="00EE5941" w:rsidP="00CC0262">
            <w:pPr>
              <w:jc w:val="right"/>
              <w:rPr>
                <w:rFonts w:ascii="Times Roman" w:hAnsi="Times Roman"/>
                <w:color w:val="000000"/>
              </w:rPr>
            </w:pPr>
            <w:r w:rsidRPr="000E48E5">
              <w:rPr>
                <w:rFonts w:ascii="Times Roman" w:hAnsi="Times Roman"/>
                <w:color w:val="000000"/>
              </w:rPr>
              <w:t>0.70</w:t>
            </w:r>
          </w:p>
        </w:tc>
        <w:tc>
          <w:tcPr>
            <w:tcW w:w="1260" w:type="dxa"/>
            <w:tcBorders>
              <w:top w:val="nil"/>
              <w:left w:val="nil"/>
              <w:bottom w:val="nil"/>
              <w:right w:val="nil"/>
            </w:tcBorders>
            <w:shd w:val="clear" w:color="auto" w:fill="auto"/>
            <w:noWrap/>
            <w:vAlign w:val="center"/>
            <w:hideMark/>
          </w:tcPr>
          <w:p w14:paraId="3577FEAB" w14:textId="77777777" w:rsidR="00EE5941" w:rsidRPr="000E48E5" w:rsidRDefault="00EE5941" w:rsidP="00CC0262">
            <w:pPr>
              <w:jc w:val="right"/>
              <w:rPr>
                <w:rFonts w:ascii="Times Roman" w:hAnsi="Times Roman"/>
                <w:color w:val="000000"/>
              </w:rPr>
            </w:pPr>
            <w:r w:rsidRPr="000E48E5">
              <w:rPr>
                <w:rFonts w:ascii="Times Roman" w:hAnsi="Times Roman"/>
                <w:color w:val="000000"/>
              </w:rPr>
              <w:t>&lt;.0001</w:t>
            </w:r>
          </w:p>
        </w:tc>
      </w:tr>
      <w:tr w:rsidR="00EE5941" w:rsidRPr="000E48E5" w14:paraId="70332A45" w14:textId="77777777" w:rsidTr="00EE5941">
        <w:trPr>
          <w:trHeight w:val="320"/>
        </w:trPr>
        <w:tc>
          <w:tcPr>
            <w:tcW w:w="1980" w:type="dxa"/>
            <w:tcBorders>
              <w:top w:val="nil"/>
              <w:left w:val="nil"/>
              <w:bottom w:val="nil"/>
              <w:right w:val="nil"/>
            </w:tcBorders>
            <w:shd w:val="clear" w:color="auto" w:fill="auto"/>
            <w:noWrap/>
            <w:vAlign w:val="center"/>
            <w:hideMark/>
          </w:tcPr>
          <w:p w14:paraId="402925B2" w14:textId="77777777" w:rsidR="00EE5941" w:rsidRPr="000E48E5" w:rsidRDefault="00EE5941" w:rsidP="00CC0262">
            <w:pPr>
              <w:rPr>
                <w:rFonts w:ascii="Times Roman" w:hAnsi="Times Roman"/>
                <w:color w:val="000000"/>
              </w:rPr>
            </w:pPr>
            <w:r w:rsidRPr="000E48E5">
              <w:rPr>
                <w:rFonts w:ascii="Times Roman" w:hAnsi="Times Roman"/>
                <w:color w:val="000000"/>
              </w:rPr>
              <w:t>Education</w:t>
            </w:r>
          </w:p>
        </w:tc>
        <w:tc>
          <w:tcPr>
            <w:tcW w:w="2160" w:type="dxa"/>
            <w:tcBorders>
              <w:top w:val="nil"/>
              <w:left w:val="nil"/>
              <w:bottom w:val="nil"/>
              <w:right w:val="nil"/>
            </w:tcBorders>
            <w:shd w:val="clear" w:color="auto" w:fill="auto"/>
            <w:noWrap/>
            <w:vAlign w:val="center"/>
            <w:hideMark/>
          </w:tcPr>
          <w:p w14:paraId="059803A5" w14:textId="77777777" w:rsidR="00EE5941" w:rsidRPr="000E48E5" w:rsidRDefault="00EE5941" w:rsidP="00CC0262">
            <w:pPr>
              <w:rPr>
                <w:rFonts w:ascii="Times Roman" w:hAnsi="Times Roman"/>
                <w:color w:val="000000"/>
              </w:rPr>
            </w:pPr>
            <w:r w:rsidRPr="000E48E5">
              <w:rPr>
                <w:rFonts w:ascii="Times Roman" w:hAnsi="Times Roman"/>
                <w:color w:val="000000"/>
              </w:rPr>
              <w:t>None</w:t>
            </w:r>
          </w:p>
        </w:tc>
        <w:tc>
          <w:tcPr>
            <w:tcW w:w="1260" w:type="dxa"/>
            <w:tcBorders>
              <w:top w:val="nil"/>
              <w:left w:val="nil"/>
              <w:bottom w:val="nil"/>
              <w:right w:val="nil"/>
            </w:tcBorders>
            <w:shd w:val="clear" w:color="auto" w:fill="auto"/>
            <w:noWrap/>
            <w:vAlign w:val="center"/>
            <w:hideMark/>
          </w:tcPr>
          <w:p w14:paraId="33D08C96" w14:textId="77777777" w:rsidR="00EE5941" w:rsidRPr="000E48E5" w:rsidRDefault="00EE5941" w:rsidP="00CC0262">
            <w:pPr>
              <w:rPr>
                <w:rFonts w:ascii="Times Roman" w:hAnsi="Times Roman"/>
                <w:color w:val="000000"/>
              </w:rPr>
            </w:pPr>
            <w:r w:rsidRPr="000E48E5">
              <w:rPr>
                <w:rFonts w:ascii="Times Roman" w:hAnsi="Times Roman"/>
                <w:color w:val="000000"/>
              </w:rPr>
              <w:t>Ref</w:t>
            </w:r>
          </w:p>
        </w:tc>
        <w:tc>
          <w:tcPr>
            <w:tcW w:w="1260" w:type="dxa"/>
            <w:tcBorders>
              <w:top w:val="nil"/>
              <w:left w:val="nil"/>
              <w:bottom w:val="nil"/>
              <w:right w:val="nil"/>
            </w:tcBorders>
            <w:shd w:val="clear" w:color="auto" w:fill="auto"/>
            <w:noWrap/>
            <w:vAlign w:val="bottom"/>
            <w:hideMark/>
          </w:tcPr>
          <w:p w14:paraId="62AE2072"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4D1F99F8" w14:textId="77777777" w:rsidR="00EE5941" w:rsidRPr="000E48E5" w:rsidRDefault="00EE5941" w:rsidP="00CC0262">
            <w:pPr>
              <w:rPr>
                <w:sz w:val="20"/>
                <w:szCs w:val="20"/>
              </w:rPr>
            </w:pPr>
          </w:p>
        </w:tc>
        <w:tc>
          <w:tcPr>
            <w:tcW w:w="1260" w:type="dxa"/>
            <w:tcBorders>
              <w:top w:val="nil"/>
              <w:left w:val="nil"/>
              <w:bottom w:val="nil"/>
              <w:right w:val="nil"/>
            </w:tcBorders>
            <w:shd w:val="clear" w:color="auto" w:fill="auto"/>
            <w:noWrap/>
            <w:vAlign w:val="bottom"/>
            <w:hideMark/>
          </w:tcPr>
          <w:p w14:paraId="50628FCA" w14:textId="77777777" w:rsidR="00EE5941" w:rsidRPr="000E48E5" w:rsidRDefault="00EE5941" w:rsidP="00CC0262">
            <w:pPr>
              <w:rPr>
                <w:sz w:val="20"/>
                <w:szCs w:val="20"/>
              </w:rPr>
            </w:pPr>
          </w:p>
        </w:tc>
      </w:tr>
      <w:tr w:rsidR="00EE5941" w:rsidRPr="000E48E5" w14:paraId="7BEF31AB" w14:textId="77777777" w:rsidTr="00EE5941">
        <w:trPr>
          <w:trHeight w:val="320"/>
        </w:trPr>
        <w:tc>
          <w:tcPr>
            <w:tcW w:w="1980" w:type="dxa"/>
            <w:tcBorders>
              <w:top w:val="nil"/>
              <w:left w:val="nil"/>
              <w:bottom w:val="nil"/>
              <w:right w:val="nil"/>
            </w:tcBorders>
            <w:shd w:val="clear" w:color="auto" w:fill="auto"/>
            <w:noWrap/>
            <w:vAlign w:val="bottom"/>
            <w:hideMark/>
          </w:tcPr>
          <w:p w14:paraId="75E99CDD" w14:textId="77777777" w:rsidR="00EE5941" w:rsidRPr="000E48E5" w:rsidRDefault="00EE5941" w:rsidP="00CC0262">
            <w:pPr>
              <w:rPr>
                <w:sz w:val="20"/>
                <w:szCs w:val="20"/>
              </w:rPr>
            </w:pPr>
          </w:p>
        </w:tc>
        <w:tc>
          <w:tcPr>
            <w:tcW w:w="2160" w:type="dxa"/>
            <w:tcBorders>
              <w:top w:val="nil"/>
              <w:left w:val="nil"/>
              <w:bottom w:val="nil"/>
              <w:right w:val="nil"/>
            </w:tcBorders>
            <w:shd w:val="clear" w:color="auto" w:fill="auto"/>
            <w:noWrap/>
            <w:vAlign w:val="center"/>
            <w:hideMark/>
          </w:tcPr>
          <w:p w14:paraId="1E33B79C" w14:textId="77777777" w:rsidR="00EE5941" w:rsidRPr="000E48E5" w:rsidRDefault="00EE5941" w:rsidP="00CC0262">
            <w:pPr>
              <w:rPr>
                <w:rFonts w:ascii="Times Roman" w:hAnsi="Times Roman"/>
                <w:color w:val="000000"/>
              </w:rPr>
            </w:pPr>
            <w:r w:rsidRPr="000E48E5">
              <w:rPr>
                <w:rFonts w:ascii="Times Roman" w:hAnsi="Times Roman"/>
                <w:color w:val="000000"/>
              </w:rPr>
              <w:t>Primary</w:t>
            </w:r>
          </w:p>
        </w:tc>
        <w:tc>
          <w:tcPr>
            <w:tcW w:w="1260" w:type="dxa"/>
            <w:tcBorders>
              <w:top w:val="nil"/>
              <w:left w:val="nil"/>
              <w:bottom w:val="nil"/>
              <w:right w:val="nil"/>
            </w:tcBorders>
            <w:shd w:val="clear" w:color="auto" w:fill="auto"/>
            <w:noWrap/>
            <w:vAlign w:val="center"/>
            <w:hideMark/>
          </w:tcPr>
          <w:p w14:paraId="41178FBF" w14:textId="77777777" w:rsidR="00EE5941" w:rsidRPr="000E48E5" w:rsidRDefault="00EE5941" w:rsidP="00CC0262">
            <w:pPr>
              <w:jc w:val="right"/>
              <w:rPr>
                <w:rFonts w:ascii="Times Roman" w:hAnsi="Times Roman"/>
                <w:color w:val="000000"/>
              </w:rPr>
            </w:pPr>
            <w:r w:rsidRPr="000E48E5">
              <w:rPr>
                <w:rFonts w:ascii="Times Roman" w:hAnsi="Times Roman"/>
                <w:color w:val="000000"/>
              </w:rPr>
              <w:t>1.21</w:t>
            </w:r>
          </w:p>
        </w:tc>
        <w:tc>
          <w:tcPr>
            <w:tcW w:w="1260" w:type="dxa"/>
            <w:tcBorders>
              <w:top w:val="nil"/>
              <w:left w:val="nil"/>
              <w:bottom w:val="nil"/>
              <w:right w:val="nil"/>
            </w:tcBorders>
            <w:shd w:val="clear" w:color="auto" w:fill="auto"/>
            <w:noWrap/>
            <w:vAlign w:val="center"/>
            <w:hideMark/>
          </w:tcPr>
          <w:p w14:paraId="3FF27571" w14:textId="77777777" w:rsidR="00EE5941" w:rsidRPr="000E48E5" w:rsidRDefault="00EE5941" w:rsidP="00CC0262">
            <w:pPr>
              <w:jc w:val="right"/>
              <w:rPr>
                <w:rFonts w:ascii="Times Roman" w:hAnsi="Times Roman"/>
                <w:color w:val="000000"/>
              </w:rPr>
            </w:pPr>
            <w:r w:rsidRPr="000E48E5">
              <w:rPr>
                <w:rFonts w:ascii="Times Roman" w:hAnsi="Times Roman"/>
                <w:color w:val="000000"/>
              </w:rPr>
              <w:t>1.11</w:t>
            </w:r>
          </w:p>
        </w:tc>
        <w:tc>
          <w:tcPr>
            <w:tcW w:w="1260" w:type="dxa"/>
            <w:tcBorders>
              <w:top w:val="nil"/>
              <w:left w:val="nil"/>
              <w:bottom w:val="nil"/>
              <w:right w:val="nil"/>
            </w:tcBorders>
            <w:shd w:val="clear" w:color="auto" w:fill="auto"/>
            <w:noWrap/>
            <w:vAlign w:val="center"/>
            <w:hideMark/>
          </w:tcPr>
          <w:p w14:paraId="53904ED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1.32</w:t>
            </w:r>
          </w:p>
        </w:tc>
        <w:tc>
          <w:tcPr>
            <w:tcW w:w="1260" w:type="dxa"/>
            <w:tcBorders>
              <w:top w:val="nil"/>
              <w:left w:val="nil"/>
              <w:bottom w:val="nil"/>
              <w:right w:val="nil"/>
            </w:tcBorders>
            <w:shd w:val="clear" w:color="auto" w:fill="auto"/>
            <w:noWrap/>
            <w:vAlign w:val="center"/>
            <w:hideMark/>
          </w:tcPr>
          <w:p w14:paraId="622D38F6" w14:textId="77777777" w:rsidR="00EE5941" w:rsidRPr="000E48E5" w:rsidRDefault="00EE5941" w:rsidP="00CC0262">
            <w:pPr>
              <w:jc w:val="right"/>
              <w:rPr>
                <w:rFonts w:ascii="Times Roman" w:hAnsi="Times Roman"/>
                <w:color w:val="000000"/>
              </w:rPr>
            </w:pPr>
            <w:r w:rsidRPr="000E48E5">
              <w:rPr>
                <w:rFonts w:ascii="Times Roman" w:hAnsi="Times Roman"/>
                <w:color w:val="000000"/>
              </w:rPr>
              <w:t>&lt;.0001</w:t>
            </w:r>
          </w:p>
        </w:tc>
      </w:tr>
      <w:tr w:rsidR="00EE5941" w:rsidRPr="000E48E5" w14:paraId="40FB7016" w14:textId="77777777" w:rsidTr="00EE5941">
        <w:trPr>
          <w:trHeight w:val="320"/>
        </w:trPr>
        <w:tc>
          <w:tcPr>
            <w:tcW w:w="1980" w:type="dxa"/>
            <w:tcBorders>
              <w:top w:val="nil"/>
              <w:left w:val="nil"/>
              <w:bottom w:val="nil"/>
              <w:right w:val="nil"/>
            </w:tcBorders>
            <w:shd w:val="clear" w:color="auto" w:fill="auto"/>
            <w:noWrap/>
            <w:vAlign w:val="bottom"/>
            <w:hideMark/>
          </w:tcPr>
          <w:p w14:paraId="22517A70" w14:textId="77777777" w:rsidR="00EE5941" w:rsidRPr="000E48E5" w:rsidRDefault="00EE5941" w:rsidP="00CC0262">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2AD2E458" w14:textId="77777777" w:rsidR="00EE5941" w:rsidRPr="000E48E5" w:rsidRDefault="00EE5941" w:rsidP="00CC0262">
            <w:pPr>
              <w:rPr>
                <w:rFonts w:ascii="Times Roman" w:hAnsi="Times Roman"/>
                <w:color w:val="000000"/>
              </w:rPr>
            </w:pPr>
            <w:r w:rsidRPr="000E48E5">
              <w:rPr>
                <w:rFonts w:ascii="Times Roman" w:hAnsi="Times Roman"/>
                <w:color w:val="000000"/>
              </w:rPr>
              <w:t>Secondary</w:t>
            </w:r>
          </w:p>
        </w:tc>
        <w:tc>
          <w:tcPr>
            <w:tcW w:w="1260" w:type="dxa"/>
            <w:tcBorders>
              <w:top w:val="nil"/>
              <w:left w:val="nil"/>
              <w:bottom w:val="nil"/>
              <w:right w:val="nil"/>
            </w:tcBorders>
            <w:shd w:val="clear" w:color="auto" w:fill="auto"/>
            <w:noWrap/>
            <w:vAlign w:val="center"/>
            <w:hideMark/>
          </w:tcPr>
          <w:p w14:paraId="778ECCA5" w14:textId="77777777" w:rsidR="00EE5941" w:rsidRPr="000E48E5" w:rsidRDefault="00EE5941" w:rsidP="00CC0262">
            <w:pPr>
              <w:jc w:val="right"/>
              <w:rPr>
                <w:rFonts w:ascii="Times Roman" w:hAnsi="Times Roman"/>
                <w:color w:val="000000"/>
              </w:rPr>
            </w:pPr>
            <w:r w:rsidRPr="000E48E5">
              <w:rPr>
                <w:rFonts w:ascii="Times Roman" w:hAnsi="Times Roman"/>
                <w:color w:val="000000"/>
              </w:rPr>
              <w:t>1.25</w:t>
            </w:r>
          </w:p>
        </w:tc>
        <w:tc>
          <w:tcPr>
            <w:tcW w:w="1260" w:type="dxa"/>
            <w:tcBorders>
              <w:top w:val="nil"/>
              <w:left w:val="nil"/>
              <w:bottom w:val="nil"/>
              <w:right w:val="nil"/>
            </w:tcBorders>
            <w:shd w:val="clear" w:color="auto" w:fill="auto"/>
            <w:noWrap/>
            <w:vAlign w:val="center"/>
            <w:hideMark/>
          </w:tcPr>
          <w:p w14:paraId="3C4DDD7D" w14:textId="77777777" w:rsidR="00EE5941" w:rsidRPr="000E48E5" w:rsidRDefault="00EE5941" w:rsidP="00CC0262">
            <w:pPr>
              <w:jc w:val="right"/>
              <w:rPr>
                <w:rFonts w:ascii="Times Roman" w:hAnsi="Times Roman"/>
                <w:color w:val="000000"/>
              </w:rPr>
            </w:pPr>
            <w:r w:rsidRPr="000E48E5">
              <w:rPr>
                <w:rFonts w:ascii="Times Roman" w:hAnsi="Times Roman"/>
                <w:color w:val="000000"/>
              </w:rPr>
              <w:t>1.14</w:t>
            </w:r>
          </w:p>
        </w:tc>
        <w:tc>
          <w:tcPr>
            <w:tcW w:w="1260" w:type="dxa"/>
            <w:tcBorders>
              <w:top w:val="nil"/>
              <w:left w:val="nil"/>
              <w:bottom w:val="nil"/>
              <w:right w:val="nil"/>
            </w:tcBorders>
            <w:shd w:val="clear" w:color="auto" w:fill="auto"/>
            <w:noWrap/>
            <w:vAlign w:val="center"/>
            <w:hideMark/>
          </w:tcPr>
          <w:p w14:paraId="1236CE84" w14:textId="77777777" w:rsidR="00EE5941" w:rsidRPr="000E48E5" w:rsidRDefault="00EE5941" w:rsidP="00CC0262">
            <w:pPr>
              <w:jc w:val="right"/>
              <w:rPr>
                <w:rFonts w:ascii="Times Roman" w:hAnsi="Times Roman"/>
                <w:color w:val="000000"/>
              </w:rPr>
            </w:pPr>
            <w:r w:rsidRPr="000E48E5">
              <w:rPr>
                <w:rFonts w:ascii="Times Roman" w:hAnsi="Times Roman"/>
                <w:color w:val="000000"/>
              </w:rPr>
              <w:t>1.36</w:t>
            </w:r>
          </w:p>
        </w:tc>
        <w:tc>
          <w:tcPr>
            <w:tcW w:w="1260" w:type="dxa"/>
            <w:tcBorders>
              <w:top w:val="nil"/>
              <w:left w:val="nil"/>
              <w:bottom w:val="nil"/>
              <w:right w:val="nil"/>
            </w:tcBorders>
            <w:shd w:val="clear" w:color="auto" w:fill="auto"/>
            <w:noWrap/>
            <w:vAlign w:val="center"/>
            <w:hideMark/>
          </w:tcPr>
          <w:p w14:paraId="5B9D6A14" w14:textId="77777777" w:rsidR="00EE5941" w:rsidRPr="000E48E5" w:rsidRDefault="00EE5941" w:rsidP="00CC0262">
            <w:pPr>
              <w:jc w:val="right"/>
              <w:rPr>
                <w:rFonts w:ascii="Times Roman" w:hAnsi="Times Roman"/>
                <w:color w:val="000000"/>
              </w:rPr>
            </w:pPr>
            <w:r w:rsidRPr="000E48E5">
              <w:rPr>
                <w:rFonts w:ascii="Times Roman" w:hAnsi="Times Roman"/>
                <w:color w:val="000000"/>
              </w:rPr>
              <w:t>&lt;.0001</w:t>
            </w:r>
          </w:p>
        </w:tc>
      </w:tr>
      <w:tr w:rsidR="00EE5941" w:rsidRPr="000E48E5" w14:paraId="279787FB" w14:textId="77777777" w:rsidTr="00EE5941">
        <w:trPr>
          <w:trHeight w:val="320"/>
        </w:trPr>
        <w:tc>
          <w:tcPr>
            <w:tcW w:w="1980" w:type="dxa"/>
            <w:tcBorders>
              <w:top w:val="nil"/>
              <w:left w:val="nil"/>
              <w:bottom w:val="nil"/>
              <w:right w:val="nil"/>
            </w:tcBorders>
            <w:shd w:val="clear" w:color="auto" w:fill="auto"/>
            <w:noWrap/>
            <w:vAlign w:val="bottom"/>
            <w:hideMark/>
          </w:tcPr>
          <w:p w14:paraId="0907C846" w14:textId="77777777" w:rsidR="00EE5941" w:rsidRPr="000E48E5" w:rsidRDefault="00EE5941" w:rsidP="00CC0262">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0A9AD576" w14:textId="77777777" w:rsidR="00EE5941" w:rsidRPr="000E48E5" w:rsidRDefault="00EE5941" w:rsidP="00CC0262">
            <w:pPr>
              <w:rPr>
                <w:rFonts w:ascii="Times Roman" w:hAnsi="Times Roman"/>
                <w:color w:val="000000"/>
              </w:rPr>
            </w:pPr>
            <w:r w:rsidRPr="000E48E5">
              <w:rPr>
                <w:rFonts w:ascii="Times Roman" w:hAnsi="Times Roman"/>
                <w:color w:val="000000"/>
              </w:rPr>
              <w:t>Greater than Secondary</w:t>
            </w:r>
          </w:p>
        </w:tc>
        <w:tc>
          <w:tcPr>
            <w:tcW w:w="1260" w:type="dxa"/>
            <w:tcBorders>
              <w:top w:val="nil"/>
              <w:left w:val="nil"/>
              <w:bottom w:val="nil"/>
              <w:right w:val="nil"/>
            </w:tcBorders>
            <w:shd w:val="clear" w:color="auto" w:fill="auto"/>
            <w:noWrap/>
            <w:vAlign w:val="center"/>
            <w:hideMark/>
          </w:tcPr>
          <w:p w14:paraId="70FBD3E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1.22</w:t>
            </w:r>
          </w:p>
        </w:tc>
        <w:tc>
          <w:tcPr>
            <w:tcW w:w="1260" w:type="dxa"/>
            <w:tcBorders>
              <w:top w:val="nil"/>
              <w:left w:val="nil"/>
              <w:bottom w:val="nil"/>
              <w:right w:val="nil"/>
            </w:tcBorders>
            <w:shd w:val="clear" w:color="auto" w:fill="auto"/>
            <w:noWrap/>
            <w:vAlign w:val="center"/>
            <w:hideMark/>
          </w:tcPr>
          <w:p w14:paraId="07FD1C10"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1.08</w:t>
            </w:r>
          </w:p>
        </w:tc>
        <w:tc>
          <w:tcPr>
            <w:tcW w:w="1260" w:type="dxa"/>
            <w:tcBorders>
              <w:top w:val="nil"/>
              <w:left w:val="nil"/>
              <w:bottom w:val="nil"/>
              <w:right w:val="nil"/>
            </w:tcBorders>
            <w:shd w:val="clear" w:color="auto" w:fill="auto"/>
            <w:noWrap/>
            <w:vAlign w:val="center"/>
            <w:hideMark/>
          </w:tcPr>
          <w:p w14:paraId="142A4EE2" w14:textId="77777777" w:rsidR="00EE5941" w:rsidRPr="000E48E5" w:rsidRDefault="00EE5941" w:rsidP="00CC0262">
            <w:pPr>
              <w:jc w:val="right"/>
              <w:rPr>
                <w:rFonts w:ascii="Times Roman" w:hAnsi="Times Roman"/>
                <w:color w:val="000000"/>
              </w:rPr>
            </w:pPr>
            <w:r w:rsidRPr="000E48E5">
              <w:rPr>
                <w:rFonts w:ascii="Times Roman" w:hAnsi="Times Roman"/>
                <w:color w:val="000000"/>
              </w:rPr>
              <w:t>1.37</w:t>
            </w:r>
          </w:p>
        </w:tc>
        <w:tc>
          <w:tcPr>
            <w:tcW w:w="1260" w:type="dxa"/>
            <w:tcBorders>
              <w:top w:val="nil"/>
              <w:left w:val="nil"/>
              <w:bottom w:val="nil"/>
              <w:right w:val="nil"/>
            </w:tcBorders>
            <w:shd w:val="clear" w:color="auto" w:fill="auto"/>
            <w:noWrap/>
            <w:vAlign w:val="center"/>
            <w:hideMark/>
          </w:tcPr>
          <w:p w14:paraId="3620E900" w14:textId="6DA590B0" w:rsidR="00EE5941" w:rsidRPr="000E48E5" w:rsidRDefault="00EE5941" w:rsidP="00CC0262">
            <w:pPr>
              <w:jc w:val="right"/>
              <w:rPr>
                <w:rFonts w:ascii="Times Roman" w:hAnsi="Times Roman"/>
                <w:color w:val="000000"/>
              </w:rPr>
            </w:pPr>
            <w:r w:rsidRPr="000E48E5">
              <w:rPr>
                <w:rFonts w:ascii="Times Roman" w:hAnsi="Times Roman"/>
                <w:color w:val="000000"/>
              </w:rPr>
              <w:t>0.00</w:t>
            </w:r>
            <w:r w:rsidR="00DC399A">
              <w:rPr>
                <w:rFonts w:ascii="Times Roman" w:hAnsi="Times Roman"/>
                <w:color w:val="000000"/>
              </w:rPr>
              <w:t>1</w:t>
            </w:r>
          </w:p>
        </w:tc>
      </w:tr>
      <w:tr w:rsidR="00EE5941" w:rsidRPr="000E48E5" w14:paraId="001E0DE8" w14:textId="77777777" w:rsidTr="00EE5941">
        <w:trPr>
          <w:trHeight w:val="320"/>
        </w:trPr>
        <w:tc>
          <w:tcPr>
            <w:tcW w:w="1980" w:type="dxa"/>
            <w:tcBorders>
              <w:top w:val="nil"/>
              <w:left w:val="nil"/>
              <w:bottom w:val="nil"/>
              <w:right w:val="nil"/>
            </w:tcBorders>
            <w:shd w:val="clear" w:color="auto" w:fill="auto"/>
            <w:noWrap/>
            <w:vAlign w:val="center"/>
            <w:hideMark/>
          </w:tcPr>
          <w:p w14:paraId="7B487FFF" w14:textId="77777777" w:rsidR="00EE5941" w:rsidRPr="000E48E5" w:rsidRDefault="00EE5941" w:rsidP="00CC0262">
            <w:pPr>
              <w:rPr>
                <w:rFonts w:ascii="Times Roman" w:hAnsi="Times Roman"/>
                <w:color w:val="000000"/>
              </w:rPr>
            </w:pPr>
            <w:r w:rsidRPr="000E48E5">
              <w:rPr>
                <w:rFonts w:ascii="Times Roman" w:hAnsi="Times Roman"/>
                <w:color w:val="000000"/>
              </w:rPr>
              <w:t>Wealth</w:t>
            </w:r>
          </w:p>
        </w:tc>
        <w:tc>
          <w:tcPr>
            <w:tcW w:w="2160" w:type="dxa"/>
            <w:tcBorders>
              <w:top w:val="nil"/>
              <w:left w:val="nil"/>
              <w:bottom w:val="nil"/>
              <w:right w:val="nil"/>
            </w:tcBorders>
            <w:shd w:val="clear" w:color="auto" w:fill="auto"/>
            <w:noWrap/>
            <w:vAlign w:val="center"/>
            <w:hideMark/>
          </w:tcPr>
          <w:p w14:paraId="27635558" w14:textId="77777777" w:rsidR="00EE5941" w:rsidRPr="000E48E5" w:rsidRDefault="00EE5941" w:rsidP="00CC0262">
            <w:pPr>
              <w:rPr>
                <w:rFonts w:ascii="Times Roman" w:hAnsi="Times Roman"/>
                <w:color w:val="000000"/>
              </w:rPr>
            </w:pPr>
            <w:r w:rsidRPr="000E48E5">
              <w:rPr>
                <w:rFonts w:ascii="Times Roman" w:hAnsi="Times Roman"/>
                <w:color w:val="000000"/>
              </w:rPr>
              <w:t>Richest</w:t>
            </w:r>
          </w:p>
        </w:tc>
        <w:tc>
          <w:tcPr>
            <w:tcW w:w="1260" w:type="dxa"/>
            <w:tcBorders>
              <w:top w:val="nil"/>
              <w:left w:val="nil"/>
              <w:bottom w:val="nil"/>
              <w:right w:val="nil"/>
            </w:tcBorders>
            <w:shd w:val="clear" w:color="auto" w:fill="auto"/>
            <w:noWrap/>
            <w:vAlign w:val="center"/>
            <w:hideMark/>
          </w:tcPr>
          <w:p w14:paraId="28CDE69D" w14:textId="77777777" w:rsidR="00EE5941" w:rsidRPr="000E48E5" w:rsidRDefault="00EE5941" w:rsidP="00CC0262">
            <w:pPr>
              <w:rPr>
                <w:rFonts w:ascii="Times Roman" w:hAnsi="Times Roman"/>
                <w:color w:val="000000"/>
              </w:rPr>
            </w:pPr>
            <w:r w:rsidRPr="000E48E5">
              <w:rPr>
                <w:rFonts w:ascii="Times Roman" w:hAnsi="Times Roman"/>
                <w:color w:val="000000"/>
              </w:rPr>
              <w:t>Ref</w:t>
            </w:r>
          </w:p>
        </w:tc>
        <w:tc>
          <w:tcPr>
            <w:tcW w:w="1260" w:type="dxa"/>
            <w:tcBorders>
              <w:top w:val="nil"/>
              <w:left w:val="nil"/>
              <w:bottom w:val="nil"/>
              <w:right w:val="nil"/>
            </w:tcBorders>
            <w:shd w:val="clear" w:color="auto" w:fill="auto"/>
            <w:noWrap/>
            <w:vAlign w:val="bottom"/>
            <w:hideMark/>
          </w:tcPr>
          <w:p w14:paraId="7E14E01C"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01E69287" w14:textId="77777777" w:rsidR="00EE5941" w:rsidRPr="000E48E5" w:rsidRDefault="00EE5941" w:rsidP="00CC0262">
            <w:pPr>
              <w:rPr>
                <w:sz w:val="20"/>
                <w:szCs w:val="20"/>
              </w:rPr>
            </w:pPr>
          </w:p>
        </w:tc>
        <w:tc>
          <w:tcPr>
            <w:tcW w:w="1260" w:type="dxa"/>
            <w:tcBorders>
              <w:top w:val="nil"/>
              <w:left w:val="nil"/>
              <w:bottom w:val="nil"/>
              <w:right w:val="nil"/>
            </w:tcBorders>
            <w:shd w:val="clear" w:color="auto" w:fill="auto"/>
            <w:noWrap/>
            <w:vAlign w:val="bottom"/>
            <w:hideMark/>
          </w:tcPr>
          <w:p w14:paraId="058FFE5E" w14:textId="77777777" w:rsidR="00EE5941" w:rsidRPr="000E48E5" w:rsidRDefault="00EE5941" w:rsidP="00CC0262">
            <w:pPr>
              <w:rPr>
                <w:sz w:val="20"/>
                <w:szCs w:val="20"/>
              </w:rPr>
            </w:pPr>
          </w:p>
        </w:tc>
      </w:tr>
      <w:tr w:rsidR="00EE5941" w:rsidRPr="000E48E5" w14:paraId="33E75641" w14:textId="77777777" w:rsidTr="00EE5941">
        <w:trPr>
          <w:trHeight w:val="320"/>
        </w:trPr>
        <w:tc>
          <w:tcPr>
            <w:tcW w:w="1980" w:type="dxa"/>
            <w:tcBorders>
              <w:top w:val="nil"/>
              <w:left w:val="nil"/>
              <w:bottom w:val="nil"/>
              <w:right w:val="nil"/>
            </w:tcBorders>
            <w:shd w:val="clear" w:color="auto" w:fill="auto"/>
            <w:noWrap/>
            <w:vAlign w:val="bottom"/>
            <w:hideMark/>
          </w:tcPr>
          <w:p w14:paraId="1C0838C4" w14:textId="77777777" w:rsidR="00EE5941" w:rsidRPr="000E48E5" w:rsidRDefault="00EE5941" w:rsidP="00CC0262">
            <w:pPr>
              <w:rPr>
                <w:sz w:val="20"/>
                <w:szCs w:val="20"/>
              </w:rPr>
            </w:pPr>
          </w:p>
        </w:tc>
        <w:tc>
          <w:tcPr>
            <w:tcW w:w="2160" w:type="dxa"/>
            <w:tcBorders>
              <w:top w:val="nil"/>
              <w:left w:val="nil"/>
              <w:bottom w:val="nil"/>
              <w:right w:val="nil"/>
            </w:tcBorders>
            <w:shd w:val="clear" w:color="auto" w:fill="auto"/>
            <w:noWrap/>
            <w:vAlign w:val="center"/>
            <w:hideMark/>
          </w:tcPr>
          <w:p w14:paraId="02768A55" w14:textId="77777777" w:rsidR="00EE5941" w:rsidRPr="000E48E5" w:rsidRDefault="00EE5941" w:rsidP="00CC0262">
            <w:pPr>
              <w:rPr>
                <w:rFonts w:ascii="Times Roman" w:hAnsi="Times Roman"/>
                <w:color w:val="000000"/>
              </w:rPr>
            </w:pPr>
            <w:r w:rsidRPr="000E48E5">
              <w:rPr>
                <w:rFonts w:ascii="Times Roman" w:hAnsi="Times Roman"/>
                <w:color w:val="000000"/>
              </w:rPr>
              <w:t>Richer</w:t>
            </w:r>
          </w:p>
        </w:tc>
        <w:tc>
          <w:tcPr>
            <w:tcW w:w="1260" w:type="dxa"/>
            <w:tcBorders>
              <w:top w:val="nil"/>
              <w:left w:val="nil"/>
              <w:bottom w:val="nil"/>
              <w:right w:val="nil"/>
            </w:tcBorders>
            <w:shd w:val="clear" w:color="auto" w:fill="auto"/>
            <w:noWrap/>
            <w:vAlign w:val="center"/>
            <w:hideMark/>
          </w:tcPr>
          <w:p w14:paraId="18A5929F"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1.04</w:t>
            </w:r>
          </w:p>
        </w:tc>
        <w:tc>
          <w:tcPr>
            <w:tcW w:w="1260" w:type="dxa"/>
            <w:tcBorders>
              <w:top w:val="nil"/>
              <w:left w:val="nil"/>
              <w:bottom w:val="nil"/>
              <w:right w:val="nil"/>
            </w:tcBorders>
            <w:shd w:val="clear" w:color="auto" w:fill="auto"/>
            <w:noWrap/>
            <w:vAlign w:val="center"/>
            <w:hideMark/>
          </w:tcPr>
          <w:p w14:paraId="22F68E48" w14:textId="0008E8E7" w:rsidR="00EE5941" w:rsidRPr="000E48E5" w:rsidRDefault="00116FAA" w:rsidP="00CC0262">
            <w:pPr>
              <w:jc w:val="right"/>
              <w:rPr>
                <w:rFonts w:ascii="Times Roman" w:hAnsi="Times Roman"/>
                <w:color w:val="000000"/>
              </w:rPr>
            </w:pPr>
            <w:r>
              <w:rPr>
                <w:rFonts w:ascii="Times Roman" w:hAnsi="Times Roman"/>
                <w:color w:val="000000"/>
              </w:rPr>
              <w:t>0.95</w:t>
            </w:r>
          </w:p>
        </w:tc>
        <w:tc>
          <w:tcPr>
            <w:tcW w:w="1260" w:type="dxa"/>
            <w:tcBorders>
              <w:top w:val="nil"/>
              <w:left w:val="nil"/>
              <w:bottom w:val="nil"/>
              <w:right w:val="nil"/>
            </w:tcBorders>
            <w:shd w:val="clear" w:color="auto" w:fill="auto"/>
            <w:noWrap/>
            <w:vAlign w:val="center"/>
            <w:hideMark/>
          </w:tcPr>
          <w:p w14:paraId="67BD2EF1" w14:textId="1405826A" w:rsidR="00EE5941" w:rsidRPr="000E48E5" w:rsidRDefault="00116FAA" w:rsidP="00CC0262">
            <w:pPr>
              <w:jc w:val="right"/>
              <w:rPr>
                <w:rFonts w:ascii="Times Roman" w:hAnsi="Times Roman"/>
                <w:color w:val="000000"/>
              </w:rPr>
            </w:pPr>
            <w:r>
              <w:rPr>
                <w:rFonts w:ascii="Times Roman" w:hAnsi="Times Roman"/>
                <w:color w:val="000000"/>
              </w:rPr>
              <w:t>1.14</w:t>
            </w:r>
          </w:p>
        </w:tc>
        <w:tc>
          <w:tcPr>
            <w:tcW w:w="1260" w:type="dxa"/>
            <w:tcBorders>
              <w:top w:val="nil"/>
              <w:left w:val="nil"/>
              <w:bottom w:val="nil"/>
              <w:right w:val="nil"/>
            </w:tcBorders>
            <w:shd w:val="clear" w:color="auto" w:fill="auto"/>
            <w:noWrap/>
            <w:vAlign w:val="center"/>
            <w:hideMark/>
          </w:tcPr>
          <w:p w14:paraId="5FBEC062" w14:textId="0F3C7174" w:rsidR="00EE5941" w:rsidRPr="000E48E5" w:rsidRDefault="00EE5941" w:rsidP="00CC0262">
            <w:pPr>
              <w:jc w:val="right"/>
              <w:rPr>
                <w:rFonts w:ascii="Times Roman" w:hAnsi="Times Roman"/>
                <w:color w:val="000000"/>
              </w:rPr>
            </w:pPr>
            <w:r w:rsidRPr="000E48E5">
              <w:rPr>
                <w:rFonts w:ascii="Times Roman" w:hAnsi="Times Roman"/>
                <w:color w:val="000000"/>
              </w:rPr>
              <w:t>0.4</w:t>
            </w:r>
            <w:r w:rsidR="00DC399A">
              <w:rPr>
                <w:rFonts w:ascii="Times Roman" w:hAnsi="Times Roman"/>
                <w:color w:val="000000"/>
              </w:rPr>
              <w:t>3</w:t>
            </w:r>
          </w:p>
        </w:tc>
      </w:tr>
      <w:tr w:rsidR="00EE5941" w:rsidRPr="000E48E5" w14:paraId="0FC8628D" w14:textId="77777777" w:rsidTr="00EE5941">
        <w:trPr>
          <w:trHeight w:val="320"/>
        </w:trPr>
        <w:tc>
          <w:tcPr>
            <w:tcW w:w="1980" w:type="dxa"/>
            <w:tcBorders>
              <w:top w:val="nil"/>
              <w:left w:val="nil"/>
              <w:bottom w:val="nil"/>
              <w:right w:val="nil"/>
            </w:tcBorders>
            <w:shd w:val="clear" w:color="auto" w:fill="auto"/>
            <w:noWrap/>
            <w:vAlign w:val="bottom"/>
            <w:hideMark/>
          </w:tcPr>
          <w:p w14:paraId="4CE4CF9C" w14:textId="77777777" w:rsidR="00EE5941" w:rsidRPr="000E48E5" w:rsidRDefault="00EE5941" w:rsidP="00CC0262">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00FD5EE7" w14:textId="77777777" w:rsidR="00EE5941" w:rsidRPr="000E48E5" w:rsidRDefault="00EE5941" w:rsidP="00CC0262">
            <w:pPr>
              <w:rPr>
                <w:rFonts w:ascii="Times Roman" w:hAnsi="Times Roman"/>
                <w:color w:val="000000"/>
              </w:rPr>
            </w:pPr>
            <w:r w:rsidRPr="000E48E5">
              <w:rPr>
                <w:rFonts w:ascii="Times Roman" w:hAnsi="Times Roman"/>
                <w:color w:val="000000"/>
              </w:rPr>
              <w:t>Middle</w:t>
            </w:r>
          </w:p>
        </w:tc>
        <w:tc>
          <w:tcPr>
            <w:tcW w:w="1260" w:type="dxa"/>
            <w:tcBorders>
              <w:top w:val="nil"/>
              <w:left w:val="nil"/>
              <w:bottom w:val="nil"/>
              <w:right w:val="nil"/>
            </w:tcBorders>
            <w:shd w:val="clear" w:color="auto" w:fill="auto"/>
            <w:noWrap/>
            <w:vAlign w:val="center"/>
            <w:hideMark/>
          </w:tcPr>
          <w:p w14:paraId="132E857C" w14:textId="51CDADCE" w:rsidR="00EE5941" w:rsidRPr="000E48E5" w:rsidRDefault="00EE5941" w:rsidP="00CC0262">
            <w:pPr>
              <w:jc w:val="right"/>
              <w:rPr>
                <w:rFonts w:ascii="Times Roman" w:hAnsi="Times Roman"/>
                <w:color w:val="000000"/>
              </w:rPr>
            </w:pPr>
            <w:r w:rsidRPr="000E48E5">
              <w:rPr>
                <w:rFonts w:ascii="Times Roman" w:hAnsi="Times Roman"/>
                <w:color w:val="000000"/>
              </w:rPr>
              <w:t>0.9</w:t>
            </w:r>
            <w:r w:rsidR="00116FAA">
              <w:rPr>
                <w:rFonts w:ascii="Times Roman" w:hAnsi="Times Roman"/>
                <w:color w:val="000000"/>
              </w:rPr>
              <w:t>8</w:t>
            </w:r>
          </w:p>
        </w:tc>
        <w:tc>
          <w:tcPr>
            <w:tcW w:w="1260" w:type="dxa"/>
            <w:tcBorders>
              <w:top w:val="nil"/>
              <w:left w:val="nil"/>
              <w:bottom w:val="nil"/>
              <w:right w:val="nil"/>
            </w:tcBorders>
            <w:shd w:val="clear" w:color="auto" w:fill="auto"/>
            <w:noWrap/>
            <w:vAlign w:val="center"/>
            <w:hideMark/>
          </w:tcPr>
          <w:p w14:paraId="7AC3970C" w14:textId="15BF8700" w:rsidR="00EE5941" w:rsidRPr="000E48E5" w:rsidRDefault="00116FAA" w:rsidP="00CC0262">
            <w:pPr>
              <w:jc w:val="right"/>
              <w:rPr>
                <w:rFonts w:ascii="Times Roman" w:hAnsi="Times Roman"/>
                <w:color w:val="000000"/>
              </w:rPr>
            </w:pPr>
            <w:r>
              <w:rPr>
                <w:rFonts w:ascii="Times Roman" w:hAnsi="Times Roman"/>
                <w:color w:val="000000"/>
              </w:rPr>
              <w:t>0.85</w:t>
            </w:r>
          </w:p>
        </w:tc>
        <w:tc>
          <w:tcPr>
            <w:tcW w:w="1260" w:type="dxa"/>
            <w:tcBorders>
              <w:top w:val="nil"/>
              <w:left w:val="nil"/>
              <w:bottom w:val="nil"/>
              <w:right w:val="nil"/>
            </w:tcBorders>
            <w:shd w:val="clear" w:color="auto" w:fill="auto"/>
            <w:noWrap/>
            <w:vAlign w:val="center"/>
            <w:hideMark/>
          </w:tcPr>
          <w:p w14:paraId="3C86AB1F" w14:textId="305BC5D9" w:rsidR="00EE5941" w:rsidRPr="000E48E5" w:rsidRDefault="00116FAA" w:rsidP="00CC0262">
            <w:pPr>
              <w:jc w:val="right"/>
              <w:rPr>
                <w:rFonts w:ascii="Times Roman" w:hAnsi="Times Roman"/>
                <w:color w:val="000000"/>
              </w:rPr>
            </w:pPr>
            <w:r>
              <w:rPr>
                <w:rFonts w:ascii="Times Roman" w:hAnsi="Times Roman"/>
                <w:color w:val="000000"/>
              </w:rPr>
              <w:t>1.12</w:t>
            </w:r>
          </w:p>
        </w:tc>
        <w:tc>
          <w:tcPr>
            <w:tcW w:w="1260" w:type="dxa"/>
            <w:tcBorders>
              <w:top w:val="nil"/>
              <w:left w:val="nil"/>
              <w:bottom w:val="nil"/>
              <w:right w:val="nil"/>
            </w:tcBorders>
            <w:shd w:val="clear" w:color="auto" w:fill="auto"/>
            <w:noWrap/>
            <w:vAlign w:val="center"/>
            <w:hideMark/>
          </w:tcPr>
          <w:p w14:paraId="155F9AF5" w14:textId="4F4E8D60" w:rsidR="00EE5941" w:rsidRPr="000E48E5" w:rsidRDefault="00EE5941" w:rsidP="00CC0262">
            <w:pPr>
              <w:jc w:val="right"/>
              <w:rPr>
                <w:rFonts w:ascii="Times Roman" w:hAnsi="Times Roman"/>
                <w:color w:val="000000"/>
              </w:rPr>
            </w:pPr>
            <w:r w:rsidRPr="000E48E5">
              <w:rPr>
                <w:rFonts w:ascii="Times Roman" w:hAnsi="Times Roman"/>
                <w:color w:val="000000"/>
              </w:rPr>
              <w:t>0.7</w:t>
            </w:r>
            <w:r w:rsidR="00DC399A">
              <w:rPr>
                <w:rFonts w:ascii="Times Roman" w:hAnsi="Times Roman"/>
                <w:color w:val="000000"/>
              </w:rPr>
              <w:t>4</w:t>
            </w:r>
          </w:p>
        </w:tc>
      </w:tr>
      <w:tr w:rsidR="00EE5941" w:rsidRPr="000E48E5" w14:paraId="2DABBF79" w14:textId="77777777" w:rsidTr="00EE5941">
        <w:trPr>
          <w:trHeight w:val="320"/>
        </w:trPr>
        <w:tc>
          <w:tcPr>
            <w:tcW w:w="1980" w:type="dxa"/>
            <w:tcBorders>
              <w:top w:val="nil"/>
              <w:left w:val="nil"/>
              <w:bottom w:val="nil"/>
              <w:right w:val="nil"/>
            </w:tcBorders>
            <w:shd w:val="clear" w:color="auto" w:fill="auto"/>
            <w:noWrap/>
            <w:vAlign w:val="bottom"/>
            <w:hideMark/>
          </w:tcPr>
          <w:p w14:paraId="157981E2" w14:textId="77777777" w:rsidR="00EE5941" w:rsidRPr="000E48E5" w:rsidRDefault="00EE5941" w:rsidP="00CC0262">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71787997" w14:textId="77777777" w:rsidR="00EE5941" w:rsidRPr="000E48E5" w:rsidRDefault="00EE5941" w:rsidP="00CC0262">
            <w:pPr>
              <w:rPr>
                <w:rFonts w:ascii="Times Roman" w:hAnsi="Times Roman"/>
                <w:color w:val="000000"/>
              </w:rPr>
            </w:pPr>
            <w:r w:rsidRPr="000E48E5">
              <w:rPr>
                <w:rFonts w:ascii="Times Roman" w:hAnsi="Times Roman"/>
                <w:color w:val="000000"/>
              </w:rPr>
              <w:t>Poorer</w:t>
            </w:r>
          </w:p>
        </w:tc>
        <w:tc>
          <w:tcPr>
            <w:tcW w:w="1260" w:type="dxa"/>
            <w:tcBorders>
              <w:top w:val="nil"/>
              <w:left w:val="nil"/>
              <w:bottom w:val="nil"/>
              <w:right w:val="nil"/>
            </w:tcBorders>
            <w:shd w:val="clear" w:color="auto" w:fill="auto"/>
            <w:noWrap/>
            <w:vAlign w:val="center"/>
            <w:hideMark/>
          </w:tcPr>
          <w:p w14:paraId="35DD826D" w14:textId="77777777" w:rsidR="00EE5941" w:rsidRPr="000E48E5" w:rsidRDefault="00EE5941" w:rsidP="00CC0262">
            <w:pPr>
              <w:jc w:val="right"/>
              <w:rPr>
                <w:rFonts w:ascii="Times Roman" w:hAnsi="Times Roman"/>
                <w:color w:val="000000"/>
              </w:rPr>
            </w:pPr>
            <w:r w:rsidRPr="000E48E5">
              <w:rPr>
                <w:rFonts w:ascii="Times Roman" w:hAnsi="Times Roman"/>
                <w:color w:val="000000"/>
              </w:rPr>
              <w:t>0.92</w:t>
            </w:r>
          </w:p>
        </w:tc>
        <w:tc>
          <w:tcPr>
            <w:tcW w:w="1260" w:type="dxa"/>
            <w:tcBorders>
              <w:top w:val="nil"/>
              <w:left w:val="nil"/>
              <w:bottom w:val="nil"/>
              <w:right w:val="nil"/>
            </w:tcBorders>
            <w:shd w:val="clear" w:color="auto" w:fill="auto"/>
            <w:noWrap/>
            <w:vAlign w:val="center"/>
            <w:hideMark/>
          </w:tcPr>
          <w:p w14:paraId="0DE17115" w14:textId="19F981EB"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79</w:t>
            </w:r>
          </w:p>
        </w:tc>
        <w:tc>
          <w:tcPr>
            <w:tcW w:w="1260" w:type="dxa"/>
            <w:tcBorders>
              <w:top w:val="nil"/>
              <w:left w:val="nil"/>
              <w:bottom w:val="nil"/>
              <w:right w:val="nil"/>
            </w:tcBorders>
            <w:shd w:val="clear" w:color="auto" w:fill="auto"/>
            <w:noWrap/>
            <w:vAlign w:val="center"/>
            <w:hideMark/>
          </w:tcPr>
          <w:p w14:paraId="1CBBF22C" w14:textId="30564DB1" w:rsidR="00EE5941" w:rsidRPr="000E48E5" w:rsidRDefault="00DC399A" w:rsidP="00CC0262">
            <w:pPr>
              <w:jc w:val="right"/>
              <w:rPr>
                <w:rFonts w:ascii="Times Roman" w:hAnsi="Times Roman"/>
                <w:color w:val="000000"/>
              </w:rPr>
            </w:pPr>
            <w:r>
              <w:rPr>
                <w:rFonts w:ascii="Times Roman" w:hAnsi="Times Roman"/>
                <w:color w:val="000000"/>
              </w:rPr>
              <w:t>1.08</w:t>
            </w:r>
          </w:p>
        </w:tc>
        <w:tc>
          <w:tcPr>
            <w:tcW w:w="1260" w:type="dxa"/>
            <w:tcBorders>
              <w:top w:val="nil"/>
              <w:left w:val="nil"/>
              <w:bottom w:val="nil"/>
              <w:right w:val="nil"/>
            </w:tcBorders>
            <w:shd w:val="clear" w:color="auto" w:fill="auto"/>
            <w:noWrap/>
            <w:vAlign w:val="center"/>
            <w:hideMark/>
          </w:tcPr>
          <w:p w14:paraId="714636A8" w14:textId="73E328D9" w:rsidR="00EE5941" w:rsidRPr="000E48E5" w:rsidRDefault="00EE5941" w:rsidP="00CC0262">
            <w:pPr>
              <w:jc w:val="right"/>
              <w:rPr>
                <w:rFonts w:ascii="Times Roman" w:hAnsi="Times Roman"/>
                <w:color w:val="000000"/>
              </w:rPr>
            </w:pPr>
            <w:r w:rsidRPr="000E48E5">
              <w:rPr>
                <w:rFonts w:ascii="Times Roman" w:hAnsi="Times Roman"/>
                <w:color w:val="000000"/>
              </w:rPr>
              <w:t>0.3</w:t>
            </w:r>
            <w:r w:rsidR="00DC399A">
              <w:rPr>
                <w:rFonts w:ascii="Times Roman" w:hAnsi="Times Roman"/>
                <w:color w:val="000000"/>
              </w:rPr>
              <w:t>2</w:t>
            </w:r>
          </w:p>
        </w:tc>
      </w:tr>
      <w:tr w:rsidR="00EE5941" w:rsidRPr="000E48E5" w14:paraId="444BD0B6" w14:textId="77777777" w:rsidTr="00EE5941">
        <w:trPr>
          <w:trHeight w:val="320"/>
        </w:trPr>
        <w:tc>
          <w:tcPr>
            <w:tcW w:w="1980" w:type="dxa"/>
            <w:tcBorders>
              <w:top w:val="nil"/>
              <w:left w:val="nil"/>
              <w:bottom w:val="nil"/>
              <w:right w:val="nil"/>
            </w:tcBorders>
            <w:shd w:val="clear" w:color="auto" w:fill="auto"/>
            <w:noWrap/>
            <w:vAlign w:val="bottom"/>
            <w:hideMark/>
          </w:tcPr>
          <w:p w14:paraId="30DD42ED" w14:textId="77777777" w:rsidR="00EE5941" w:rsidRPr="000E48E5" w:rsidRDefault="00EE5941" w:rsidP="00CC0262">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335D39E4" w14:textId="77777777" w:rsidR="00EE5941" w:rsidRPr="000E48E5" w:rsidRDefault="00EE5941" w:rsidP="00CC0262">
            <w:pPr>
              <w:rPr>
                <w:rFonts w:ascii="Times Roman" w:hAnsi="Times Roman"/>
                <w:color w:val="000000"/>
              </w:rPr>
            </w:pPr>
            <w:r w:rsidRPr="000E48E5">
              <w:rPr>
                <w:rFonts w:ascii="Times Roman" w:hAnsi="Times Roman"/>
                <w:color w:val="000000"/>
              </w:rPr>
              <w:t>Poorest</w:t>
            </w:r>
          </w:p>
        </w:tc>
        <w:tc>
          <w:tcPr>
            <w:tcW w:w="1260" w:type="dxa"/>
            <w:tcBorders>
              <w:top w:val="nil"/>
              <w:left w:val="nil"/>
              <w:bottom w:val="nil"/>
              <w:right w:val="nil"/>
            </w:tcBorders>
            <w:shd w:val="clear" w:color="auto" w:fill="auto"/>
            <w:noWrap/>
            <w:vAlign w:val="center"/>
            <w:hideMark/>
          </w:tcPr>
          <w:p w14:paraId="1A82B7B9"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0.82</w:t>
            </w:r>
          </w:p>
        </w:tc>
        <w:tc>
          <w:tcPr>
            <w:tcW w:w="1260" w:type="dxa"/>
            <w:tcBorders>
              <w:top w:val="nil"/>
              <w:left w:val="nil"/>
              <w:bottom w:val="nil"/>
              <w:right w:val="nil"/>
            </w:tcBorders>
            <w:shd w:val="clear" w:color="auto" w:fill="auto"/>
            <w:noWrap/>
            <w:vAlign w:val="center"/>
            <w:hideMark/>
          </w:tcPr>
          <w:p w14:paraId="23CEEA28" w14:textId="25982BAC"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72</w:t>
            </w:r>
          </w:p>
        </w:tc>
        <w:tc>
          <w:tcPr>
            <w:tcW w:w="1260" w:type="dxa"/>
            <w:tcBorders>
              <w:top w:val="nil"/>
              <w:left w:val="nil"/>
              <w:bottom w:val="nil"/>
              <w:right w:val="nil"/>
            </w:tcBorders>
            <w:shd w:val="clear" w:color="auto" w:fill="auto"/>
            <w:noWrap/>
            <w:vAlign w:val="center"/>
            <w:hideMark/>
          </w:tcPr>
          <w:p w14:paraId="53F9D1FA" w14:textId="001B17F5" w:rsidR="00EE5941" w:rsidRPr="000E48E5" w:rsidRDefault="00DC399A" w:rsidP="00CC0262">
            <w:pPr>
              <w:jc w:val="right"/>
              <w:rPr>
                <w:rFonts w:ascii="Times Roman" w:hAnsi="Times Roman"/>
                <w:color w:val="000000"/>
              </w:rPr>
            </w:pPr>
            <w:r>
              <w:rPr>
                <w:rFonts w:ascii="Times Roman" w:hAnsi="Times Roman"/>
                <w:color w:val="000000"/>
              </w:rPr>
              <w:t>0.93</w:t>
            </w:r>
          </w:p>
        </w:tc>
        <w:tc>
          <w:tcPr>
            <w:tcW w:w="1260" w:type="dxa"/>
            <w:tcBorders>
              <w:top w:val="nil"/>
              <w:left w:val="nil"/>
              <w:bottom w:val="nil"/>
              <w:right w:val="nil"/>
            </w:tcBorders>
            <w:shd w:val="clear" w:color="auto" w:fill="auto"/>
            <w:noWrap/>
            <w:vAlign w:val="center"/>
            <w:hideMark/>
          </w:tcPr>
          <w:p w14:paraId="31F94EAB" w14:textId="467A011E" w:rsidR="00EE5941" w:rsidRPr="000E48E5" w:rsidRDefault="00EE5941" w:rsidP="00CC0262">
            <w:pPr>
              <w:jc w:val="right"/>
              <w:rPr>
                <w:rFonts w:ascii="Times Roman" w:hAnsi="Times Roman"/>
                <w:color w:val="000000"/>
              </w:rPr>
            </w:pPr>
            <w:r w:rsidRPr="000E48E5">
              <w:rPr>
                <w:rFonts w:ascii="Times Roman" w:hAnsi="Times Roman"/>
                <w:color w:val="000000"/>
              </w:rPr>
              <w:t>0.00</w:t>
            </w:r>
            <w:r w:rsidR="00DC399A">
              <w:rPr>
                <w:rFonts w:ascii="Times Roman" w:hAnsi="Times Roman"/>
                <w:color w:val="000000"/>
              </w:rPr>
              <w:t>3</w:t>
            </w:r>
          </w:p>
        </w:tc>
      </w:tr>
      <w:tr w:rsidR="00EE5941" w:rsidRPr="000E48E5" w14:paraId="173851B6" w14:textId="77777777" w:rsidTr="00EE5941">
        <w:trPr>
          <w:trHeight w:val="320"/>
        </w:trPr>
        <w:tc>
          <w:tcPr>
            <w:tcW w:w="1980" w:type="dxa"/>
            <w:tcBorders>
              <w:top w:val="nil"/>
              <w:left w:val="nil"/>
              <w:bottom w:val="nil"/>
              <w:right w:val="nil"/>
            </w:tcBorders>
            <w:shd w:val="clear" w:color="auto" w:fill="auto"/>
            <w:noWrap/>
            <w:vAlign w:val="center"/>
            <w:hideMark/>
          </w:tcPr>
          <w:p w14:paraId="2B92A0BF" w14:textId="77777777" w:rsidR="00EE5941" w:rsidRPr="000E48E5" w:rsidRDefault="00EE5941" w:rsidP="00CC0262">
            <w:pPr>
              <w:rPr>
                <w:rFonts w:ascii="Times Roman" w:hAnsi="Times Roman"/>
                <w:color w:val="000000"/>
              </w:rPr>
            </w:pPr>
            <w:r w:rsidRPr="000E48E5">
              <w:rPr>
                <w:rFonts w:ascii="Times Roman" w:hAnsi="Times Roman"/>
                <w:color w:val="000000"/>
              </w:rPr>
              <w:t>Rural</w:t>
            </w:r>
          </w:p>
        </w:tc>
        <w:tc>
          <w:tcPr>
            <w:tcW w:w="2160" w:type="dxa"/>
            <w:tcBorders>
              <w:top w:val="nil"/>
              <w:left w:val="nil"/>
              <w:bottom w:val="nil"/>
              <w:right w:val="nil"/>
            </w:tcBorders>
            <w:shd w:val="clear" w:color="auto" w:fill="auto"/>
            <w:noWrap/>
            <w:vAlign w:val="bottom"/>
            <w:hideMark/>
          </w:tcPr>
          <w:p w14:paraId="332D95EE"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center"/>
            <w:hideMark/>
          </w:tcPr>
          <w:p w14:paraId="76DD9D6E"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0.81</w:t>
            </w:r>
          </w:p>
        </w:tc>
        <w:tc>
          <w:tcPr>
            <w:tcW w:w="1260" w:type="dxa"/>
            <w:tcBorders>
              <w:top w:val="nil"/>
              <w:left w:val="nil"/>
              <w:bottom w:val="nil"/>
              <w:right w:val="nil"/>
            </w:tcBorders>
            <w:shd w:val="clear" w:color="auto" w:fill="auto"/>
            <w:noWrap/>
            <w:vAlign w:val="center"/>
            <w:hideMark/>
          </w:tcPr>
          <w:p w14:paraId="2EED7A3A" w14:textId="1E51E345" w:rsidR="00EE5941" w:rsidRPr="000E48E5" w:rsidRDefault="00EE5941" w:rsidP="00CC0262">
            <w:pPr>
              <w:jc w:val="right"/>
              <w:rPr>
                <w:rFonts w:ascii="Times Roman" w:hAnsi="Times Roman"/>
                <w:color w:val="000000"/>
              </w:rPr>
            </w:pPr>
            <w:r w:rsidRPr="000E48E5">
              <w:rPr>
                <w:rFonts w:ascii="Times Roman" w:hAnsi="Times Roman"/>
                <w:color w:val="000000"/>
              </w:rPr>
              <w:t>0.7</w:t>
            </w:r>
            <w:r w:rsidR="00116FAA">
              <w:rPr>
                <w:rFonts w:ascii="Times Roman" w:hAnsi="Times Roman"/>
                <w:color w:val="000000"/>
              </w:rPr>
              <w:t>4</w:t>
            </w:r>
          </w:p>
        </w:tc>
        <w:tc>
          <w:tcPr>
            <w:tcW w:w="1260" w:type="dxa"/>
            <w:tcBorders>
              <w:top w:val="nil"/>
              <w:left w:val="nil"/>
              <w:bottom w:val="nil"/>
              <w:right w:val="nil"/>
            </w:tcBorders>
            <w:shd w:val="clear" w:color="auto" w:fill="auto"/>
            <w:noWrap/>
            <w:vAlign w:val="center"/>
            <w:hideMark/>
          </w:tcPr>
          <w:p w14:paraId="6776C0E2"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0.87</w:t>
            </w:r>
          </w:p>
        </w:tc>
        <w:tc>
          <w:tcPr>
            <w:tcW w:w="1260" w:type="dxa"/>
            <w:tcBorders>
              <w:top w:val="nil"/>
              <w:left w:val="nil"/>
              <w:bottom w:val="nil"/>
              <w:right w:val="nil"/>
            </w:tcBorders>
            <w:shd w:val="clear" w:color="auto" w:fill="auto"/>
            <w:noWrap/>
            <w:vAlign w:val="center"/>
            <w:hideMark/>
          </w:tcPr>
          <w:p w14:paraId="51D298AF" w14:textId="77777777" w:rsidR="00EE5941" w:rsidRPr="000E48E5" w:rsidRDefault="00EE5941" w:rsidP="00CC0262">
            <w:pPr>
              <w:jc w:val="right"/>
              <w:rPr>
                <w:rFonts w:ascii="Times Roman" w:hAnsi="Times Roman"/>
                <w:color w:val="000000"/>
              </w:rPr>
            </w:pPr>
            <w:r w:rsidRPr="000E48E5">
              <w:rPr>
                <w:rFonts w:ascii="Times Roman" w:hAnsi="Times Roman"/>
                <w:color w:val="000000"/>
              </w:rPr>
              <w:t>&lt;.0001</w:t>
            </w:r>
          </w:p>
        </w:tc>
      </w:tr>
      <w:tr w:rsidR="00065AFA" w:rsidRPr="000E48E5" w14:paraId="1BC2FCA3" w14:textId="77777777" w:rsidTr="00EE5941">
        <w:trPr>
          <w:trHeight w:val="320"/>
        </w:trPr>
        <w:tc>
          <w:tcPr>
            <w:tcW w:w="4140" w:type="dxa"/>
            <w:gridSpan w:val="2"/>
            <w:tcBorders>
              <w:top w:val="nil"/>
              <w:left w:val="nil"/>
              <w:bottom w:val="nil"/>
              <w:right w:val="nil"/>
            </w:tcBorders>
            <w:shd w:val="clear" w:color="auto" w:fill="auto"/>
            <w:noWrap/>
            <w:vAlign w:val="center"/>
          </w:tcPr>
          <w:p w14:paraId="2EEBE66A" w14:textId="44361C0B" w:rsidR="00065AFA" w:rsidRPr="000E48E5" w:rsidRDefault="00065AFA" w:rsidP="00CC0262">
            <w:pPr>
              <w:rPr>
                <w:rFonts w:ascii="Times Roman" w:hAnsi="Times Roman"/>
                <w:color w:val="000000"/>
              </w:rPr>
            </w:pPr>
            <w:r>
              <w:rPr>
                <w:rFonts w:ascii="Times Roman" w:hAnsi="Times Roman"/>
                <w:color w:val="000000"/>
              </w:rPr>
              <w:t>GDP per capita</w:t>
            </w:r>
            <w:r w:rsidRPr="00EE5941">
              <w:rPr>
                <w:rFonts w:ascii="Times Roman" w:hAnsi="Times Roman"/>
                <w:color w:val="000000"/>
                <w:vertAlign w:val="superscript"/>
              </w:rPr>
              <w:t>2</w:t>
            </w:r>
          </w:p>
        </w:tc>
        <w:tc>
          <w:tcPr>
            <w:tcW w:w="1260" w:type="dxa"/>
            <w:tcBorders>
              <w:top w:val="nil"/>
              <w:left w:val="nil"/>
              <w:bottom w:val="nil"/>
              <w:right w:val="nil"/>
            </w:tcBorders>
            <w:shd w:val="clear" w:color="auto" w:fill="auto"/>
            <w:noWrap/>
            <w:vAlign w:val="center"/>
          </w:tcPr>
          <w:p w14:paraId="2AF33F69" w14:textId="3FA96B9D" w:rsidR="00065AFA" w:rsidRPr="000E48E5" w:rsidRDefault="00116FAA" w:rsidP="00CC0262">
            <w:pPr>
              <w:jc w:val="right"/>
              <w:rPr>
                <w:rFonts w:ascii="Times Roman" w:hAnsi="Times Roman"/>
                <w:color w:val="000000"/>
              </w:rPr>
            </w:pPr>
            <w:r>
              <w:rPr>
                <w:rFonts w:ascii="Times Roman" w:hAnsi="Times Roman"/>
                <w:color w:val="000000"/>
              </w:rPr>
              <w:t>0.69</w:t>
            </w:r>
          </w:p>
        </w:tc>
        <w:tc>
          <w:tcPr>
            <w:tcW w:w="1260" w:type="dxa"/>
            <w:tcBorders>
              <w:top w:val="nil"/>
              <w:left w:val="nil"/>
              <w:bottom w:val="nil"/>
              <w:right w:val="nil"/>
            </w:tcBorders>
            <w:shd w:val="clear" w:color="auto" w:fill="auto"/>
            <w:noWrap/>
            <w:vAlign w:val="center"/>
          </w:tcPr>
          <w:p w14:paraId="50D45CE2" w14:textId="5FACAECF" w:rsidR="00065AFA" w:rsidRPr="000E48E5" w:rsidRDefault="00116FAA" w:rsidP="00CC0262">
            <w:pPr>
              <w:jc w:val="right"/>
              <w:rPr>
                <w:rFonts w:ascii="Times Roman" w:hAnsi="Times Roman"/>
                <w:color w:val="000000"/>
              </w:rPr>
            </w:pPr>
            <w:r>
              <w:rPr>
                <w:rFonts w:ascii="Times Roman" w:hAnsi="Times Roman"/>
                <w:color w:val="000000"/>
              </w:rPr>
              <w:t>0.33</w:t>
            </w:r>
          </w:p>
        </w:tc>
        <w:tc>
          <w:tcPr>
            <w:tcW w:w="1260" w:type="dxa"/>
            <w:tcBorders>
              <w:top w:val="nil"/>
              <w:left w:val="nil"/>
              <w:bottom w:val="nil"/>
              <w:right w:val="nil"/>
            </w:tcBorders>
            <w:shd w:val="clear" w:color="auto" w:fill="auto"/>
            <w:noWrap/>
            <w:vAlign w:val="center"/>
          </w:tcPr>
          <w:p w14:paraId="7DFC3DB6" w14:textId="34FEC336" w:rsidR="00065AFA" w:rsidRPr="000E48E5" w:rsidRDefault="00116FAA" w:rsidP="00CC0262">
            <w:pPr>
              <w:jc w:val="right"/>
              <w:rPr>
                <w:rFonts w:ascii="Times Roman" w:hAnsi="Times Roman"/>
                <w:color w:val="000000"/>
              </w:rPr>
            </w:pPr>
            <w:r>
              <w:rPr>
                <w:rFonts w:ascii="Times Roman" w:hAnsi="Times Roman"/>
                <w:color w:val="000000"/>
              </w:rPr>
              <w:t>1.44</w:t>
            </w:r>
          </w:p>
        </w:tc>
        <w:tc>
          <w:tcPr>
            <w:tcW w:w="1260" w:type="dxa"/>
            <w:tcBorders>
              <w:top w:val="nil"/>
              <w:left w:val="nil"/>
              <w:bottom w:val="nil"/>
              <w:right w:val="nil"/>
            </w:tcBorders>
            <w:shd w:val="clear" w:color="auto" w:fill="auto"/>
            <w:noWrap/>
            <w:vAlign w:val="center"/>
          </w:tcPr>
          <w:p w14:paraId="50D879BC" w14:textId="64BDA420" w:rsidR="00065AFA" w:rsidRPr="000E48E5" w:rsidRDefault="00DC399A" w:rsidP="00CC0262">
            <w:pPr>
              <w:jc w:val="right"/>
              <w:rPr>
                <w:rFonts w:ascii="Times Roman" w:hAnsi="Times Roman"/>
                <w:color w:val="000000"/>
              </w:rPr>
            </w:pPr>
            <w:r>
              <w:rPr>
                <w:rFonts w:ascii="Times Roman" w:hAnsi="Times Roman"/>
                <w:color w:val="000000"/>
              </w:rPr>
              <w:t>0.33</w:t>
            </w:r>
          </w:p>
        </w:tc>
      </w:tr>
      <w:tr w:rsidR="00EE5941" w:rsidRPr="000E48E5" w14:paraId="367C7285"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66A36850" w14:textId="7AD7C965" w:rsidR="00EE5941" w:rsidRPr="000E48E5" w:rsidRDefault="00EE5941" w:rsidP="00CC0262">
            <w:pPr>
              <w:rPr>
                <w:rFonts w:ascii="Times Roman" w:hAnsi="Times Roman"/>
                <w:color w:val="000000"/>
              </w:rPr>
            </w:pPr>
            <w:r w:rsidRPr="000E48E5">
              <w:rPr>
                <w:rFonts w:ascii="Times Roman" w:hAnsi="Times Roman"/>
                <w:color w:val="000000"/>
              </w:rPr>
              <w:t>PEPFAR funding per capita</w:t>
            </w:r>
            <w:r w:rsidR="00065AFA">
              <w:rPr>
                <w:rFonts w:ascii="Times Roman" w:hAnsi="Times Roman"/>
                <w:color w:val="000000"/>
                <w:vertAlign w:val="superscript"/>
              </w:rPr>
              <w:t>3</w:t>
            </w:r>
          </w:p>
        </w:tc>
        <w:tc>
          <w:tcPr>
            <w:tcW w:w="1260" w:type="dxa"/>
            <w:tcBorders>
              <w:top w:val="nil"/>
              <w:left w:val="nil"/>
              <w:bottom w:val="nil"/>
              <w:right w:val="nil"/>
            </w:tcBorders>
            <w:shd w:val="clear" w:color="auto" w:fill="auto"/>
            <w:noWrap/>
            <w:vAlign w:val="center"/>
            <w:hideMark/>
          </w:tcPr>
          <w:p w14:paraId="25E5C3EB" w14:textId="1A9DD460" w:rsidR="00EE5941" w:rsidRPr="000E48E5" w:rsidRDefault="00116FAA" w:rsidP="00CC0262">
            <w:pPr>
              <w:jc w:val="right"/>
              <w:rPr>
                <w:rFonts w:ascii="Times Roman" w:hAnsi="Times Roman"/>
                <w:color w:val="000000"/>
              </w:rPr>
            </w:pPr>
            <w:r>
              <w:rPr>
                <w:rFonts w:ascii="Times Roman" w:hAnsi="Times Roman"/>
                <w:color w:val="000000"/>
              </w:rPr>
              <w:t>1.15</w:t>
            </w:r>
          </w:p>
        </w:tc>
        <w:tc>
          <w:tcPr>
            <w:tcW w:w="1260" w:type="dxa"/>
            <w:tcBorders>
              <w:top w:val="nil"/>
              <w:left w:val="nil"/>
              <w:bottom w:val="nil"/>
              <w:right w:val="nil"/>
            </w:tcBorders>
            <w:shd w:val="clear" w:color="auto" w:fill="auto"/>
            <w:noWrap/>
            <w:vAlign w:val="center"/>
            <w:hideMark/>
          </w:tcPr>
          <w:p w14:paraId="7A99D5B3" w14:textId="7FC8AF6D" w:rsidR="00EE5941" w:rsidRPr="000E48E5" w:rsidRDefault="00116FAA" w:rsidP="00CC0262">
            <w:pPr>
              <w:jc w:val="right"/>
              <w:rPr>
                <w:rFonts w:ascii="Times Roman" w:hAnsi="Times Roman"/>
                <w:color w:val="000000"/>
              </w:rPr>
            </w:pPr>
            <w:r>
              <w:rPr>
                <w:rFonts w:ascii="Times Roman" w:hAnsi="Times Roman"/>
                <w:color w:val="000000"/>
              </w:rPr>
              <w:t>0.94</w:t>
            </w:r>
          </w:p>
        </w:tc>
        <w:tc>
          <w:tcPr>
            <w:tcW w:w="1260" w:type="dxa"/>
            <w:tcBorders>
              <w:top w:val="nil"/>
              <w:left w:val="nil"/>
              <w:bottom w:val="nil"/>
              <w:right w:val="nil"/>
            </w:tcBorders>
            <w:shd w:val="clear" w:color="auto" w:fill="auto"/>
            <w:noWrap/>
            <w:vAlign w:val="center"/>
            <w:hideMark/>
          </w:tcPr>
          <w:p w14:paraId="7AA8313B" w14:textId="1E7A398B" w:rsidR="00EE5941" w:rsidRPr="000E48E5" w:rsidRDefault="00116FAA" w:rsidP="00CC0262">
            <w:pPr>
              <w:jc w:val="right"/>
              <w:rPr>
                <w:rFonts w:ascii="Times Roman" w:hAnsi="Times Roman"/>
                <w:color w:val="000000"/>
              </w:rPr>
            </w:pPr>
            <w:r>
              <w:rPr>
                <w:rFonts w:ascii="Times Roman" w:hAnsi="Times Roman"/>
                <w:color w:val="000000"/>
              </w:rPr>
              <w:t>1.42</w:t>
            </w:r>
          </w:p>
        </w:tc>
        <w:tc>
          <w:tcPr>
            <w:tcW w:w="1260" w:type="dxa"/>
            <w:tcBorders>
              <w:top w:val="nil"/>
              <w:left w:val="nil"/>
              <w:bottom w:val="nil"/>
              <w:right w:val="nil"/>
            </w:tcBorders>
            <w:shd w:val="clear" w:color="auto" w:fill="auto"/>
            <w:noWrap/>
            <w:vAlign w:val="center"/>
            <w:hideMark/>
          </w:tcPr>
          <w:p w14:paraId="2175925B" w14:textId="06CE5298" w:rsidR="00EE5941" w:rsidRPr="000E48E5" w:rsidRDefault="00EE5941" w:rsidP="00CC0262">
            <w:pPr>
              <w:jc w:val="right"/>
              <w:rPr>
                <w:rFonts w:ascii="Times Roman" w:hAnsi="Times Roman"/>
                <w:color w:val="000000"/>
              </w:rPr>
            </w:pPr>
            <w:r w:rsidRPr="000E48E5">
              <w:rPr>
                <w:rFonts w:ascii="Times Roman" w:hAnsi="Times Roman"/>
                <w:color w:val="000000"/>
              </w:rPr>
              <w:t>0.1</w:t>
            </w:r>
            <w:r w:rsidR="00DC399A">
              <w:rPr>
                <w:rFonts w:ascii="Times Roman" w:hAnsi="Times Roman"/>
                <w:color w:val="000000"/>
              </w:rPr>
              <w:t>7</w:t>
            </w:r>
          </w:p>
        </w:tc>
      </w:tr>
      <w:tr w:rsidR="00EE5941" w:rsidRPr="000E48E5" w14:paraId="4308EAB2"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5F421A67" w14:textId="5A0EDBE7" w:rsidR="00EE5941" w:rsidRPr="000E48E5" w:rsidRDefault="00EE5941" w:rsidP="00CC0262">
            <w:pPr>
              <w:rPr>
                <w:rFonts w:ascii="Times Roman" w:hAnsi="Times Roman"/>
                <w:color w:val="000000"/>
              </w:rPr>
            </w:pPr>
            <w:r w:rsidRPr="000E48E5">
              <w:rPr>
                <w:rFonts w:ascii="Times Roman" w:hAnsi="Times Roman"/>
                <w:color w:val="000000"/>
              </w:rPr>
              <w:t>Global Fund funding per capita</w:t>
            </w:r>
            <w:r w:rsidR="00065AFA">
              <w:rPr>
                <w:rFonts w:ascii="Times Roman" w:hAnsi="Times Roman"/>
                <w:color w:val="000000"/>
                <w:vertAlign w:val="superscript"/>
              </w:rPr>
              <w:t>3</w:t>
            </w:r>
          </w:p>
        </w:tc>
        <w:tc>
          <w:tcPr>
            <w:tcW w:w="1260" w:type="dxa"/>
            <w:tcBorders>
              <w:top w:val="nil"/>
              <w:left w:val="nil"/>
              <w:bottom w:val="nil"/>
              <w:right w:val="nil"/>
            </w:tcBorders>
            <w:shd w:val="clear" w:color="auto" w:fill="auto"/>
            <w:noWrap/>
            <w:vAlign w:val="center"/>
            <w:hideMark/>
          </w:tcPr>
          <w:p w14:paraId="05FBC334" w14:textId="6E2075D6" w:rsidR="00EE5941" w:rsidRPr="000E48E5" w:rsidRDefault="00116FAA" w:rsidP="00CC0262">
            <w:pPr>
              <w:jc w:val="right"/>
              <w:rPr>
                <w:rFonts w:ascii="Times Roman" w:hAnsi="Times Roman"/>
                <w:color w:val="000000"/>
              </w:rPr>
            </w:pPr>
            <w:r>
              <w:rPr>
                <w:rFonts w:ascii="Times Roman" w:hAnsi="Times Roman"/>
                <w:color w:val="000000"/>
              </w:rPr>
              <w:t>0.97</w:t>
            </w:r>
          </w:p>
        </w:tc>
        <w:tc>
          <w:tcPr>
            <w:tcW w:w="1260" w:type="dxa"/>
            <w:tcBorders>
              <w:top w:val="nil"/>
              <w:left w:val="nil"/>
              <w:bottom w:val="nil"/>
              <w:right w:val="nil"/>
            </w:tcBorders>
            <w:shd w:val="clear" w:color="auto" w:fill="auto"/>
            <w:noWrap/>
            <w:vAlign w:val="center"/>
            <w:hideMark/>
          </w:tcPr>
          <w:p w14:paraId="267C56F1" w14:textId="4763281D" w:rsidR="00EE5941" w:rsidRPr="000E48E5" w:rsidRDefault="00116FAA" w:rsidP="00CC0262">
            <w:pPr>
              <w:jc w:val="right"/>
              <w:rPr>
                <w:rFonts w:ascii="Times Roman" w:hAnsi="Times Roman"/>
                <w:color w:val="000000"/>
              </w:rPr>
            </w:pPr>
            <w:r>
              <w:rPr>
                <w:rFonts w:ascii="Times Roman" w:hAnsi="Times Roman"/>
                <w:color w:val="000000"/>
              </w:rPr>
              <w:t>0.55</w:t>
            </w:r>
          </w:p>
        </w:tc>
        <w:tc>
          <w:tcPr>
            <w:tcW w:w="1260" w:type="dxa"/>
            <w:tcBorders>
              <w:top w:val="nil"/>
              <w:left w:val="nil"/>
              <w:bottom w:val="nil"/>
              <w:right w:val="nil"/>
            </w:tcBorders>
            <w:shd w:val="clear" w:color="auto" w:fill="auto"/>
            <w:noWrap/>
            <w:vAlign w:val="center"/>
            <w:hideMark/>
          </w:tcPr>
          <w:p w14:paraId="0B20261C" w14:textId="387CA8DE" w:rsidR="00EE5941" w:rsidRPr="000E48E5" w:rsidRDefault="00116FAA" w:rsidP="00CC0262">
            <w:pPr>
              <w:jc w:val="right"/>
              <w:rPr>
                <w:rFonts w:ascii="Times Roman" w:hAnsi="Times Roman"/>
                <w:color w:val="000000"/>
              </w:rPr>
            </w:pPr>
            <w:r>
              <w:rPr>
                <w:rFonts w:ascii="Times Roman" w:hAnsi="Times Roman"/>
                <w:color w:val="000000"/>
              </w:rPr>
              <w:t>1.71</w:t>
            </w:r>
          </w:p>
        </w:tc>
        <w:tc>
          <w:tcPr>
            <w:tcW w:w="1260" w:type="dxa"/>
            <w:tcBorders>
              <w:top w:val="nil"/>
              <w:left w:val="nil"/>
              <w:bottom w:val="nil"/>
              <w:right w:val="nil"/>
            </w:tcBorders>
            <w:shd w:val="clear" w:color="auto" w:fill="auto"/>
            <w:noWrap/>
            <w:vAlign w:val="center"/>
            <w:hideMark/>
          </w:tcPr>
          <w:p w14:paraId="6B62A961" w14:textId="0C9F5D71"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91</w:t>
            </w:r>
          </w:p>
        </w:tc>
      </w:tr>
      <w:tr w:rsidR="00EE5941" w:rsidRPr="000E48E5" w14:paraId="247BDC77"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48207D43" w14:textId="77777777" w:rsidR="00EE5941" w:rsidRPr="000E48E5" w:rsidRDefault="00EE5941" w:rsidP="00CC0262">
            <w:pPr>
              <w:rPr>
                <w:rFonts w:ascii="Times Roman" w:hAnsi="Times Roman"/>
                <w:color w:val="000000"/>
              </w:rPr>
            </w:pPr>
            <w:r w:rsidRPr="000E48E5">
              <w:rPr>
                <w:rFonts w:ascii="Times Roman" w:hAnsi="Times Roman"/>
                <w:color w:val="000000"/>
              </w:rPr>
              <w:t>WB Corruption</w:t>
            </w:r>
          </w:p>
        </w:tc>
        <w:tc>
          <w:tcPr>
            <w:tcW w:w="1260" w:type="dxa"/>
            <w:tcBorders>
              <w:top w:val="nil"/>
              <w:left w:val="nil"/>
              <w:bottom w:val="nil"/>
              <w:right w:val="nil"/>
            </w:tcBorders>
            <w:shd w:val="clear" w:color="auto" w:fill="auto"/>
            <w:noWrap/>
            <w:vAlign w:val="center"/>
            <w:hideMark/>
          </w:tcPr>
          <w:p w14:paraId="217261F0" w14:textId="675DCCAA" w:rsidR="00EE5941" w:rsidRPr="000E48E5" w:rsidRDefault="00116FAA" w:rsidP="00CC0262">
            <w:pPr>
              <w:jc w:val="right"/>
              <w:rPr>
                <w:rFonts w:ascii="Times Roman" w:hAnsi="Times Roman"/>
                <w:color w:val="000000"/>
              </w:rPr>
            </w:pPr>
            <w:r>
              <w:rPr>
                <w:rFonts w:ascii="Times Roman" w:hAnsi="Times Roman"/>
                <w:color w:val="000000"/>
              </w:rPr>
              <w:t>1.43</w:t>
            </w:r>
          </w:p>
        </w:tc>
        <w:tc>
          <w:tcPr>
            <w:tcW w:w="1260" w:type="dxa"/>
            <w:tcBorders>
              <w:top w:val="nil"/>
              <w:left w:val="nil"/>
              <w:bottom w:val="nil"/>
              <w:right w:val="nil"/>
            </w:tcBorders>
            <w:shd w:val="clear" w:color="auto" w:fill="auto"/>
            <w:noWrap/>
            <w:vAlign w:val="center"/>
            <w:hideMark/>
          </w:tcPr>
          <w:p w14:paraId="3C23EB8F" w14:textId="77777777" w:rsidR="00EE5941" w:rsidRPr="000E48E5" w:rsidRDefault="00EE5941" w:rsidP="00CC0262">
            <w:pPr>
              <w:jc w:val="right"/>
              <w:rPr>
                <w:rFonts w:ascii="Times Roman" w:hAnsi="Times Roman"/>
                <w:color w:val="000000"/>
              </w:rPr>
            </w:pPr>
            <w:r w:rsidRPr="000E48E5">
              <w:rPr>
                <w:rFonts w:ascii="Times Roman" w:hAnsi="Times Roman"/>
                <w:color w:val="000000"/>
              </w:rPr>
              <w:t>0.77</w:t>
            </w:r>
          </w:p>
        </w:tc>
        <w:tc>
          <w:tcPr>
            <w:tcW w:w="1260" w:type="dxa"/>
            <w:tcBorders>
              <w:top w:val="nil"/>
              <w:left w:val="nil"/>
              <w:bottom w:val="nil"/>
              <w:right w:val="nil"/>
            </w:tcBorders>
            <w:shd w:val="clear" w:color="auto" w:fill="auto"/>
            <w:noWrap/>
            <w:vAlign w:val="center"/>
            <w:hideMark/>
          </w:tcPr>
          <w:p w14:paraId="4910AFB4" w14:textId="3963346B" w:rsidR="00EE5941" w:rsidRPr="000E48E5" w:rsidRDefault="00116FAA" w:rsidP="00CC0262">
            <w:pPr>
              <w:jc w:val="right"/>
              <w:rPr>
                <w:rFonts w:ascii="Times Roman" w:hAnsi="Times Roman"/>
                <w:color w:val="000000"/>
              </w:rPr>
            </w:pPr>
            <w:r>
              <w:rPr>
                <w:rFonts w:ascii="Times Roman" w:hAnsi="Times Roman"/>
                <w:color w:val="000000"/>
              </w:rPr>
              <w:t>2.68</w:t>
            </w:r>
          </w:p>
        </w:tc>
        <w:tc>
          <w:tcPr>
            <w:tcW w:w="1260" w:type="dxa"/>
            <w:tcBorders>
              <w:top w:val="nil"/>
              <w:left w:val="nil"/>
              <w:bottom w:val="nil"/>
              <w:right w:val="nil"/>
            </w:tcBorders>
            <w:shd w:val="clear" w:color="auto" w:fill="auto"/>
            <w:noWrap/>
            <w:vAlign w:val="center"/>
            <w:hideMark/>
          </w:tcPr>
          <w:p w14:paraId="203175AB" w14:textId="5E9D8E02"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26</w:t>
            </w:r>
          </w:p>
        </w:tc>
      </w:tr>
      <w:tr w:rsidR="00EE5941" w:rsidRPr="000E48E5" w14:paraId="33A6EB68"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3EC595AD" w14:textId="77777777" w:rsidR="00EE5941" w:rsidRPr="000E48E5" w:rsidRDefault="00EE5941" w:rsidP="00CC0262">
            <w:pPr>
              <w:rPr>
                <w:rFonts w:ascii="Times Roman" w:hAnsi="Times Roman"/>
                <w:color w:val="000000"/>
              </w:rPr>
            </w:pPr>
            <w:r w:rsidRPr="000E48E5">
              <w:rPr>
                <w:rFonts w:ascii="Times Roman" w:hAnsi="Times Roman"/>
                <w:color w:val="000000"/>
              </w:rPr>
              <w:t>WB Stability and Violence</w:t>
            </w:r>
          </w:p>
        </w:tc>
        <w:tc>
          <w:tcPr>
            <w:tcW w:w="1260" w:type="dxa"/>
            <w:tcBorders>
              <w:top w:val="nil"/>
              <w:left w:val="nil"/>
              <w:bottom w:val="nil"/>
              <w:right w:val="nil"/>
            </w:tcBorders>
            <w:shd w:val="clear" w:color="auto" w:fill="auto"/>
            <w:noWrap/>
            <w:vAlign w:val="center"/>
            <w:hideMark/>
          </w:tcPr>
          <w:p w14:paraId="3D0BDC86" w14:textId="3D9D0B69" w:rsidR="00EE5941" w:rsidRPr="000E48E5" w:rsidRDefault="00116FAA" w:rsidP="00CC0262">
            <w:pPr>
              <w:jc w:val="right"/>
              <w:rPr>
                <w:rFonts w:ascii="Times Roman" w:hAnsi="Times Roman"/>
                <w:color w:val="000000"/>
              </w:rPr>
            </w:pPr>
            <w:r>
              <w:rPr>
                <w:rFonts w:ascii="Times Roman" w:hAnsi="Times Roman"/>
                <w:color w:val="000000"/>
              </w:rPr>
              <w:t>1.04</w:t>
            </w:r>
          </w:p>
        </w:tc>
        <w:tc>
          <w:tcPr>
            <w:tcW w:w="1260" w:type="dxa"/>
            <w:tcBorders>
              <w:top w:val="nil"/>
              <w:left w:val="nil"/>
              <w:bottom w:val="nil"/>
              <w:right w:val="nil"/>
            </w:tcBorders>
            <w:shd w:val="clear" w:color="auto" w:fill="auto"/>
            <w:noWrap/>
            <w:vAlign w:val="center"/>
            <w:hideMark/>
          </w:tcPr>
          <w:p w14:paraId="0B17CFE2" w14:textId="2CAEAD2E" w:rsidR="00EE5941" w:rsidRPr="000E48E5" w:rsidRDefault="00116FAA" w:rsidP="00CC0262">
            <w:pPr>
              <w:jc w:val="right"/>
              <w:rPr>
                <w:rFonts w:ascii="Times Roman" w:hAnsi="Times Roman"/>
                <w:color w:val="000000"/>
              </w:rPr>
            </w:pPr>
            <w:r>
              <w:rPr>
                <w:rFonts w:ascii="Times Roman" w:hAnsi="Times Roman"/>
                <w:color w:val="000000"/>
              </w:rPr>
              <w:t>0.77</w:t>
            </w:r>
          </w:p>
        </w:tc>
        <w:tc>
          <w:tcPr>
            <w:tcW w:w="1260" w:type="dxa"/>
            <w:tcBorders>
              <w:top w:val="nil"/>
              <w:left w:val="nil"/>
              <w:bottom w:val="nil"/>
              <w:right w:val="nil"/>
            </w:tcBorders>
            <w:shd w:val="clear" w:color="auto" w:fill="auto"/>
            <w:noWrap/>
            <w:vAlign w:val="center"/>
            <w:hideMark/>
          </w:tcPr>
          <w:p w14:paraId="2B8EC45B" w14:textId="036CB423" w:rsidR="00EE5941" w:rsidRPr="000E48E5" w:rsidRDefault="00116FAA" w:rsidP="00CC0262">
            <w:pPr>
              <w:jc w:val="right"/>
              <w:rPr>
                <w:rFonts w:ascii="Times Roman" w:hAnsi="Times Roman"/>
                <w:color w:val="000000"/>
              </w:rPr>
            </w:pPr>
            <w:r>
              <w:rPr>
                <w:rFonts w:ascii="Times Roman" w:hAnsi="Times Roman"/>
                <w:color w:val="000000"/>
              </w:rPr>
              <w:t>1.40</w:t>
            </w:r>
          </w:p>
        </w:tc>
        <w:tc>
          <w:tcPr>
            <w:tcW w:w="1260" w:type="dxa"/>
            <w:tcBorders>
              <w:top w:val="nil"/>
              <w:left w:val="nil"/>
              <w:bottom w:val="nil"/>
              <w:right w:val="nil"/>
            </w:tcBorders>
            <w:shd w:val="clear" w:color="auto" w:fill="auto"/>
            <w:noWrap/>
            <w:vAlign w:val="center"/>
            <w:hideMark/>
          </w:tcPr>
          <w:p w14:paraId="1F0F93D4" w14:textId="35E242CE"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81</w:t>
            </w:r>
          </w:p>
        </w:tc>
      </w:tr>
      <w:tr w:rsidR="00EE5941" w:rsidRPr="000E48E5" w14:paraId="430E941C" w14:textId="77777777" w:rsidTr="00EE5941">
        <w:trPr>
          <w:trHeight w:val="320"/>
        </w:trPr>
        <w:tc>
          <w:tcPr>
            <w:tcW w:w="4140" w:type="dxa"/>
            <w:gridSpan w:val="2"/>
            <w:tcBorders>
              <w:top w:val="nil"/>
              <w:left w:val="nil"/>
              <w:bottom w:val="nil"/>
              <w:right w:val="nil"/>
            </w:tcBorders>
            <w:shd w:val="clear" w:color="auto" w:fill="auto"/>
            <w:noWrap/>
            <w:vAlign w:val="center"/>
            <w:hideMark/>
          </w:tcPr>
          <w:p w14:paraId="25A1C1E2" w14:textId="77777777" w:rsidR="00EE5941" w:rsidRPr="000E48E5" w:rsidRDefault="00EE5941" w:rsidP="00CC0262">
            <w:pPr>
              <w:rPr>
                <w:rFonts w:ascii="Times Roman" w:hAnsi="Times Roman"/>
                <w:color w:val="000000"/>
              </w:rPr>
            </w:pPr>
            <w:r w:rsidRPr="000E48E5">
              <w:rPr>
                <w:rFonts w:ascii="Times Roman" w:hAnsi="Times Roman"/>
                <w:color w:val="000000"/>
              </w:rPr>
              <w:t>WB Voice and Accountability</w:t>
            </w:r>
          </w:p>
        </w:tc>
        <w:tc>
          <w:tcPr>
            <w:tcW w:w="1260" w:type="dxa"/>
            <w:tcBorders>
              <w:top w:val="nil"/>
              <w:left w:val="nil"/>
              <w:bottom w:val="nil"/>
              <w:right w:val="nil"/>
            </w:tcBorders>
            <w:shd w:val="clear" w:color="auto" w:fill="auto"/>
            <w:noWrap/>
            <w:vAlign w:val="center"/>
            <w:hideMark/>
          </w:tcPr>
          <w:p w14:paraId="4997D16B" w14:textId="08537A95" w:rsidR="00EE5941" w:rsidRPr="000E48E5" w:rsidRDefault="00116FAA" w:rsidP="00CC0262">
            <w:pPr>
              <w:jc w:val="right"/>
              <w:rPr>
                <w:rFonts w:ascii="Times Roman" w:hAnsi="Times Roman"/>
                <w:color w:val="000000"/>
              </w:rPr>
            </w:pPr>
            <w:r>
              <w:rPr>
                <w:rFonts w:ascii="Times Roman" w:hAnsi="Times Roman"/>
                <w:color w:val="000000"/>
              </w:rPr>
              <w:t>0.89</w:t>
            </w:r>
          </w:p>
        </w:tc>
        <w:tc>
          <w:tcPr>
            <w:tcW w:w="1260" w:type="dxa"/>
            <w:tcBorders>
              <w:top w:val="nil"/>
              <w:left w:val="nil"/>
              <w:bottom w:val="nil"/>
              <w:right w:val="nil"/>
            </w:tcBorders>
            <w:shd w:val="clear" w:color="auto" w:fill="auto"/>
            <w:noWrap/>
            <w:vAlign w:val="center"/>
            <w:hideMark/>
          </w:tcPr>
          <w:p w14:paraId="6049D94D" w14:textId="738FD855" w:rsidR="00EE5941" w:rsidRPr="000E48E5" w:rsidRDefault="00116FAA" w:rsidP="00CC0262">
            <w:pPr>
              <w:jc w:val="right"/>
              <w:rPr>
                <w:rFonts w:ascii="Times Roman" w:hAnsi="Times Roman"/>
                <w:color w:val="000000"/>
              </w:rPr>
            </w:pPr>
            <w:r>
              <w:rPr>
                <w:rFonts w:ascii="Times Roman" w:hAnsi="Times Roman"/>
                <w:color w:val="000000"/>
              </w:rPr>
              <w:t>0.36</w:t>
            </w:r>
          </w:p>
        </w:tc>
        <w:tc>
          <w:tcPr>
            <w:tcW w:w="1260" w:type="dxa"/>
            <w:tcBorders>
              <w:top w:val="nil"/>
              <w:left w:val="nil"/>
              <w:bottom w:val="nil"/>
              <w:right w:val="nil"/>
            </w:tcBorders>
            <w:shd w:val="clear" w:color="auto" w:fill="auto"/>
            <w:noWrap/>
            <w:vAlign w:val="center"/>
            <w:hideMark/>
          </w:tcPr>
          <w:p w14:paraId="0C223A3D" w14:textId="2591214C" w:rsidR="00EE5941" w:rsidRPr="000E48E5" w:rsidRDefault="00116FAA" w:rsidP="00CC0262">
            <w:pPr>
              <w:jc w:val="right"/>
              <w:rPr>
                <w:rFonts w:ascii="Times Roman" w:hAnsi="Times Roman"/>
                <w:color w:val="000000"/>
              </w:rPr>
            </w:pPr>
            <w:r>
              <w:rPr>
                <w:rFonts w:ascii="Times Roman" w:hAnsi="Times Roman"/>
                <w:color w:val="000000"/>
              </w:rPr>
              <w:t>2.21</w:t>
            </w:r>
          </w:p>
        </w:tc>
        <w:tc>
          <w:tcPr>
            <w:tcW w:w="1260" w:type="dxa"/>
            <w:tcBorders>
              <w:top w:val="nil"/>
              <w:left w:val="nil"/>
              <w:bottom w:val="nil"/>
              <w:right w:val="nil"/>
            </w:tcBorders>
            <w:shd w:val="clear" w:color="auto" w:fill="auto"/>
            <w:noWrap/>
            <w:vAlign w:val="center"/>
            <w:hideMark/>
          </w:tcPr>
          <w:p w14:paraId="1820F2C8" w14:textId="28BD60D2"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80</w:t>
            </w:r>
          </w:p>
        </w:tc>
      </w:tr>
    </w:tbl>
    <w:p w14:paraId="57C6C473" w14:textId="0AD2F4B4" w:rsidR="00EE5941" w:rsidRDefault="00EE5941" w:rsidP="00EE5941">
      <w:r w:rsidRPr="00EE5941">
        <w:rPr>
          <w:vertAlign w:val="superscript"/>
        </w:rPr>
        <w:t>1</w:t>
      </w:r>
      <w:r>
        <w:t xml:space="preserve"> per increase in 1 year</w:t>
      </w:r>
    </w:p>
    <w:p w14:paraId="4DE98BD5" w14:textId="77777777" w:rsidR="00065AFA" w:rsidRDefault="00065AFA" w:rsidP="00065AFA">
      <w:r w:rsidRPr="00EE5941">
        <w:rPr>
          <w:vertAlign w:val="superscript"/>
        </w:rPr>
        <w:t>2</w:t>
      </w:r>
      <w:r>
        <w:t xml:space="preserve"> per increase in $1000 USD</w:t>
      </w:r>
    </w:p>
    <w:p w14:paraId="13A64BB7" w14:textId="77777777" w:rsidR="00065AFA" w:rsidRDefault="00065AFA" w:rsidP="00065AFA">
      <w:pPr>
        <w:sectPr w:rsidR="00065AFA" w:rsidSect="000E48E5">
          <w:pgSz w:w="12240" w:h="15840"/>
          <w:pgMar w:top="1440" w:right="1440" w:bottom="1440" w:left="1440" w:header="720" w:footer="720" w:gutter="0"/>
          <w:lnNumType w:countBy="1" w:restart="continuous"/>
          <w:cols w:space="720"/>
          <w:docGrid w:linePitch="360"/>
        </w:sectPr>
      </w:pPr>
      <w:r>
        <w:rPr>
          <w:vertAlign w:val="superscript"/>
        </w:rPr>
        <w:t>3</w:t>
      </w:r>
      <w:r>
        <w:t xml:space="preserve"> per increase in $5 USD</w:t>
      </w:r>
    </w:p>
    <w:p w14:paraId="55D73F93" w14:textId="4517BCD6" w:rsidR="00EE5941" w:rsidRDefault="00EE5941" w:rsidP="004341B7">
      <w:pPr>
        <w:pStyle w:val="Heading1"/>
      </w:pPr>
      <w:bookmarkStart w:id="39" w:name="_Toc82759841"/>
      <w:r>
        <w:lastRenderedPageBreak/>
        <w:t xml:space="preserve">Supplementary Table </w:t>
      </w:r>
      <w:r w:rsidR="00E938C8">
        <w:t>2</w:t>
      </w:r>
      <w:r w:rsidR="001650AC">
        <w:t>9</w:t>
      </w:r>
      <w:r>
        <w:t>. T</w:t>
      </w:r>
      <w:r w:rsidRPr="00EE5941">
        <w:t xml:space="preserve">est of parallel trends assumption: </w:t>
      </w:r>
      <w:r>
        <w:t>risk of sexually transmitted infection within last 12 months, prior to cash transfer program</w:t>
      </w:r>
      <w:r w:rsidR="00503CBF">
        <w:t>s</w:t>
      </w:r>
      <w:r>
        <w:t>, among males.</w:t>
      </w:r>
      <w:bookmarkEnd w:id="39"/>
    </w:p>
    <w:tbl>
      <w:tblPr>
        <w:tblW w:w="9180" w:type="dxa"/>
        <w:tblLook w:val="04A0" w:firstRow="1" w:lastRow="0" w:firstColumn="1" w:lastColumn="0" w:noHBand="0" w:noVBand="1"/>
      </w:tblPr>
      <w:tblGrid>
        <w:gridCol w:w="1300"/>
        <w:gridCol w:w="3200"/>
        <w:gridCol w:w="1170"/>
        <w:gridCol w:w="1170"/>
        <w:gridCol w:w="1260"/>
        <w:gridCol w:w="1080"/>
      </w:tblGrid>
      <w:tr w:rsidR="00EE5941" w:rsidRPr="000E48E5" w14:paraId="470B2FEE" w14:textId="77777777" w:rsidTr="00EE5941">
        <w:trPr>
          <w:trHeight w:val="320"/>
        </w:trPr>
        <w:tc>
          <w:tcPr>
            <w:tcW w:w="1300" w:type="dxa"/>
            <w:tcBorders>
              <w:top w:val="nil"/>
              <w:left w:val="nil"/>
              <w:bottom w:val="nil"/>
              <w:right w:val="nil"/>
            </w:tcBorders>
            <w:shd w:val="clear" w:color="auto" w:fill="auto"/>
            <w:noWrap/>
            <w:vAlign w:val="bottom"/>
            <w:hideMark/>
          </w:tcPr>
          <w:p w14:paraId="380C5429" w14:textId="77777777" w:rsidR="00EE5941" w:rsidRPr="000E48E5" w:rsidRDefault="00EE5941" w:rsidP="00CC0262"/>
        </w:tc>
        <w:tc>
          <w:tcPr>
            <w:tcW w:w="3200" w:type="dxa"/>
            <w:tcBorders>
              <w:top w:val="nil"/>
              <w:left w:val="nil"/>
              <w:bottom w:val="nil"/>
              <w:right w:val="nil"/>
            </w:tcBorders>
            <w:shd w:val="clear" w:color="auto" w:fill="auto"/>
            <w:noWrap/>
            <w:vAlign w:val="bottom"/>
            <w:hideMark/>
          </w:tcPr>
          <w:p w14:paraId="4C0583A2" w14:textId="77777777" w:rsidR="00EE5941" w:rsidRPr="000E48E5" w:rsidRDefault="00EE5941" w:rsidP="00CC0262">
            <w:pPr>
              <w:rPr>
                <w:sz w:val="20"/>
                <w:szCs w:val="20"/>
              </w:rPr>
            </w:pPr>
          </w:p>
        </w:tc>
        <w:tc>
          <w:tcPr>
            <w:tcW w:w="1170" w:type="dxa"/>
            <w:tcBorders>
              <w:top w:val="nil"/>
              <w:left w:val="nil"/>
              <w:bottom w:val="nil"/>
              <w:right w:val="nil"/>
            </w:tcBorders>
            <w:shd w:val="clear" w:color="auto" w:fill="auto"/>
            <w:noWrap/>
            <w:vAlign w:val="center"/>
            <w:hideMark/>
          </w:tcPr>
          <w:p w14:paraId="0A97B66C" w14:textId="77777777" w:rsidR="00EE5941" w:rsidRPr="000E48E5" w:rsidRDefault="00EE5941" w:rsidP="00CC0262">
            <w:pPr>
              <w:rPr>
                <w:rFonts w:ascii="Times Roman" w:hAnsi="Times Roman"/>
                <w:color w:val="000000"/>
              </w:rPr>
            </w:pPr>
            <w:r w:rsidRPr="000E48E5">
              <w:rPr>
                <w:rFonts w:ascii="Times Roman" w:hAnsi="Times Roman"/>
                <w:color w:val="000000"/>
              </w:rPr>
              <w:t>Odds Ratio</w:t>
            </w:r>
          </w:p>
        </w:tc>
        <w:tc>
          <w:tcPr>
            <w:tcW w:w="1170" w:type="dxa"/>
            <w:tcBorders>
              <w:top w:val="nil"/>
              <w:left w:val="nil"/>
              <w:bottom w:val="nil"/>
              <w:right w:val="nil"/>
            </w:tcBorders>
            <w:shd w:val="clear" w:color="auto" w:fill="auto"/>
            <w:noWrap/>
            <w:vAlign w:val="center"/>
            <w:hideMark/>
          </w:tcPr>
          <w:p w14:paraId="793DF52B" w14:textId="77777777" w:rsidR="00EE5941" w:rsidRPr="000E48E5" w:rsidRDefault="00EE5941" w:rsidP="00CC0262">
            <w:pPr>
              <w:rPr>
                <w:rFonts w:ascii="Times Roman" w:hAnsi="Times Roman"/>
                <w:color w:val="000000"/>
              </w:rPr>
            </w:pPr>
            <w:r w:rsidRPr="000E48E5">
              <w:rPr>
                <w:rFonts w:ascii="Times Roman" w:hAnsi="Times Roman"/>
                <w:color w:val="000000"/>
              </w:rPr>
              <w:t>95% Low</w:t>
            </w:r>
          </w:p>
        </w:tc>
        <w:tc>
          <w:tcPr>
            <w:tcW w:w="1260" w:type="dxa"/>
            <w:tcBorders>
              <w:top w:val="nil"/>
              <w:left w:val="nil"/>
              <w:bottom w:val="nil"/>
              <w:right w:val="nil"/>
            </w:tcBorders>
            <w:shd w:val="clear" w:color="auto" w:fill="auto"/>
            <w:noWrap/>
            <w:vAlign w:val="center"/>
            <w:hideMark/>
          </w:tcPr>
          <w:p w14:paraId="58F36BB4" w14:textId="77777777" w:rsidR="00EE5941" w:rsidRPr="000E48E5" w:rsidRDefault="00EE5941" w:rsidP="00CC0262">
            <w:pPr>
              <w:rPr>
                <w:rFonts w:ascii="Times Roman" w:hAnsi="Times Roman"/>
                <w:color w:val="000000"/>
              </w:rPr>
            </w:pPr>
            <w:r w:rsidRPr="000E48E5">
              <w:rPr>
                <w:rFonts w:ascii="Times Roman" w:hAnsi="Times Roman"/>
                <w:color w:val="000000"/>
              </w:rPr>
              <w:t>95% High</w:t>
            </w:r>
          </w:p>
        </w:tc>
        <w:tc>
          <w:tcPr>
            <w:tcW w:w="1080" w:type="dxa"/>
            <w:tcBorders>
              <w:top w:val="nil"/>
              <w:left w:val="nil"/>
              <w:bottom w:val="nil"/>
              <w:right w:val="nil"/>
            </w:tcBorders>
            <w:shd w:val="clear" w:color="auto" w:fill="auto"/>
            <w:noWrap/>
            <w:vAlign w:val="center"/>
            <w:hideMark/>
          </w:tcPr>
          <w:p w14:paraId="0D77C69D" w14:textId="77777777" w:rsidR="00EE5941" w:rsidRPr="000E48E5" w:rsidRDefault="00EE5941" w:rsidP="00CC0262">
            <w:pPr>
              <w:rPr>
                <w:rFonts w:ascii="Times Roman" w:hAnsi="Times Roman"/>
                <w:color w:val="000000"/>
              </w:rPr>
            </w:pPr>
            <w:r w:rsidRPr="000E48E5">
              <w:rPr>
                <w:rFonts w:ascii="Times Roman" w:hAnsi="Times Roman"/>
                <w:color w:val="000000"/>
              </w:rPr>
              <w:t>p-value</w:t>
            </w:r>
          </w:p>
        </w:tc>
      </w:tr>
      <w:tr w:rsidR="00EE5941" w:rsidRPr="000E48E5" w14:paraId="35E9BC55"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133A8E76" w14:textId="77777777" w:rsidR="00EE5941" w:rsidRPr="000E48E5" w:rsidRDefault="00EE5941" w:rsidP="00CC0262">
            <w:pPr>
              <w:rPr>
                <w:rFonts w:ascii="Times Roman" w:hAnsi="Times Roman"/>
                <w:color w:val="000000"/>
              </w:rPr>
            </w:pPr>
            <w:r w:rsidRPr="000E48E5">
              <w:rPr>
                <w:rFonts w:ascii="Times Roman" w:hAnsi="Times Roman"/>
                <w:color w:val="000000"/>
              </w:rPr>
              <w:t>Cash Program Country</w:t>
            </w:r>
          </w:p>
        </w:tc>
        <w:tc>
          <w:tcPr>
            <w:tcW w:w="1170" w:type="dxa"/>
            <w:tcBorders>
              <w:top w:val="nil"/>
              <w:left w:val="nil"/>
              <w:bottom w:val="nil"/>
              <w:right w:val="nil"/>
            </w:tcBorders>
            <w:shd w:val="clear" w:color="auto" w:fill="auto"/>
            <w:noWrap/>
            <w:vAlign w:val="center"/>
            <w:hideMark/>
          </w:tcPr>
          <w:p w14:paraId="487805E8" w14:textId="4BDC7513" w:rsidR="00EE5941" w:rsidRPr="000E48E5" w:rsidRDefault="00EE5941" w:rsidP="00CC0262">
            <w:pPr>
              <w:jc w:val="right"/>
              <w:rPr>
                <w:rFonts w:ascii="Times Roman" w:hAnsi="Times Roman"/>
                <w:color w:val="000000"/>
              </w:rPr>
            </w:pPr>
            <w:r w:rsidRPr="000E48E5">
              <w:rPr>
                <w:rFonts w:ascii="Times Roman" w:hAnsi="Times Roman"/>
                <w:color w:val="000000"/>
              </w:rPr>
              <w:t>2.</w:t>
            </w:r>
            <w:r w:rsidR="00DC399A">
              <w:rPr>
                <w:rFonts w:ascii="Times Roman" w:hAnsi="Times Roman"/>
                <w:color w:val="000000"/>
              </w:rPr>
              <w:t>38</w:t>
            </w:r>
          </w:p>
        </w:tc>
        <w:tc>
          <w:tcPr>
            <w:tcW w:w="1170" w:type="dxa"/>
            <w:tcBorders>
              <w:top w:val="nil"/>
              <w:left w:val="nil"/>
              <w:bottom w:val="nil"/>
              <w:right w:val="nil"/>
            </w:tcBorders>
            <w:shd w:val="clear" w:color="auto" w:fill="auto"/>
            <w:noWrap/>
            <w:vAlign w:val="center"/>
            <w:hideMark/>
          </w:tcPr>
          <w:p w14:paraId="3F87623C" w14:textId="124D63C7" w:rsidR="00EE5941" w:rsidRPr="000E48E5" w:rsidRDefault="00DC399A" w:rsidP="00CC0262">
            <w:pPr>
              <w:jc w:val="right"/>
              <w:rPr>
                <w:rFonts w:ascii="Times Roman" w:hAnsi="Times Roman"/>
                <w:color w:val="000000"/>
              </w:rPr>
            </w:pPr>
            <w:r>
              <w:rPr>
                <w:rFonts w:ascii="Times Roman" w:hAnsi="Times Roman"/>
                <w:color w:val="000000"/>
              </w:rPr>
              <w:t>1.41</w:t>
            </w:r>
          </w:p>
        </w:tc>
        <w:tc>
          <w:tcPr>
            <w:tcW w:w="1260" w:type="dxa"/>
            <w:tcBorders>
              <w:top w:val="nil"/>
              <w:left w:val="nil"/>
              <w:bottom w:val="nil"/>
              <w:right w:val="nil"/>
            </w:tcBorders>
            <w:shd w:val="clear" w:color="auto" w:fill="auto"/>
            <w:noWrap/>
            <w:vAlign w:val="center"/>
            <w:hideMark/>
          </w:tcPr>
          <w:p w14:paraId="47D0602D" w14:textId="30AE9C63" w:rsidR="00EE5941" w:rsidRPr="000E48E5" w:rsidRDefault="00DC399A" w:rsidP="00CC0262">
            <w:pPr>
              <w:jc w:val="right"/>
              <w:rPr>
                <w:rFonts w:ascii="Times Roman" w:hAnsi="Times Roman"/>
                <w:color w:val="000000"/>
              </w:rPr>
            </w:pPr>
            <w:r>
              <w:rPr>
                <w:rFonts w:ascii="Times Roman" w:hAnsi="Times Roman"/>
                <w:color w:val="000000"/>
              </w:rPr>
              <w:t>4.03</w:t>
            </w:r>
          </w:p>
        </w:tc>
        <w:tc>
          <w:tcPr>
            <w:tcW w:w="1080" w:type="dxa"/>
            <w:tcBorders>
              <w:top w:val="nil"/>
              <w:left w:val="nil"/>
              <w:bottom w:val="nil"/>
              <w:right w:val="nil"/>
            </w:tcBorders>
            <w:shd w:val="clear" w:color="auto" w:fill="auto"/>
            <w:noWrap/>
            <w:vAlign w:val="center"/>
            <w:hideMark/>
          </w:tcPr>
          <w:p w14:paraId="20068A06" w14:textId="7BFC9254" w:rsidR="00EE5941" w:rsidRPr="000E48E5" w:rsidRDefault="00EE5941" w:rsidP="00CC0262">
            <w:pPr>
              <w:jc w:val="right"/>
              <w:rPr>
                <w:rFonts w:ascii="Times Roman" w:hAnsi="Times Roman"/>
                <w:color w:val="000000"/>
              </w:rPr>
            </w:pPr>
            <w:r w:rsidRPr="000E48E5">
              <w:rPr>
                <w:rFonts w:ascii="Times Roman" w:hAnsi="Times Roman"/>
                <w:color w:val="000000"/>
              </w:rPr>
              <w:t>0.00</w:t>
            </w:r>
            <w:r w:rsidR="00DC399A">
              <w:rPr>
                <w:rFonts w:ascii="Times Roman" w:hAnsi="Times Roman"/>
                <w:color w:val="000000"/>
              </w:rPr>
              <w:t>1</w:t>
            </w:r>
          </w:p>
        </w:tc>
      </w:tr>
      <w:tr w:rsidR="00EE5941" w:rsidRPr="000E48E5" w14:paraId="46955E5E" w14:textId="77777777" w:rsidTr="00CC0262">
        <w:trPr>
          <w:trHeight w:val="320"/>
        </w:trPr>
        <w:tc>
          <w:tcPr>
            <w:tcW w:w="4500" w:type="dxa"/>
            <w:gridSpan w:val="2"/>
            <w:tcBorders>
              <w:top w:val="nil"/>
              <w:left w:val="nil"/>
              <w:bottom w:val="nil"/>
              <w:right w:val="nil"/>
            </w:tcBorders>
            <w:shd w:val="clear" w:color="auto" w:fill="auto"/>
            <w:noWrap/>
            <w:vAlign w:val="center"/>
            <w:hideMark/>
          </w:tcPr>
          <w:p w14:paraId="64B5A4CB" w14:textId="1DF188CE" w:rsidR="00EE5941" w:rsidRPr="000E48E5" w:rsidRDefault="00EE5941" w:rsidP="00CC0262">
            <w:pPr>
              <w:rPr>
                <w:rFonts w:ascii="Times Roman" w:hAnsi="Times Roman"/>
                <w:color w:val="000000"/>
                <w:vertAlign w:val="superscript"/>
              </w:rPr>
            </w:pPr>
            <w:r w:rsidRPr="000E48E5">
              <w:rPr>
                <w:rFonts w:ascii="Times Roman" w:hAnsi="Times Roman"/>
                <w:color w:val="000000"/>
              </w:rPr>
              <w:t>Time Trend</w:t>
            </w:r>
            <w:r>
              <w:rPr>
                <w:rFonts w:ascii="Times Roman" w:hAnsi="Times Roman"/>
                <w:color w:val="000000"/>
                <w:vertAlign w:val="superscript"/>
              </w:rPr>
              <w:t>1</w:t>
            </w:r>
          </w:p>
        </w:tc>
        <w:tc>
          <w:tcPr>
            <w:tcW w:w="1170" w:type="dxa"/>
            <w:tcBorders>
              <w:top w:val="nil"/>
              <w:left w:val="nil"/>
              <w:bottom w:val="nil"/>
              <w:right w:val="nil"/>
            </w:tcBorders>
            <w:shd w:val="clear" w:color="auto" w:fill="auto"/>
            <w:noWrap/>
            <w:vAlign w:val="center"/>
            <w:hideMark/>
          </w:tcPr>
          <w:p w14:paraId="277FF7B5" w14:textId="77777777" w:rsidR="00EE5941" w:rsidRPr="000E48E5" w:rsidRDefault="00EE5941" w:rsidP="00CC0262">
            <w:pPr>
              <w:jc w:val="right"/>
              <w:rPr>
                <w:rFonts w:ascii="Times Roman" w:hAnsi="Times Roman"/>
                <w:color w:val="000000"/>
              </w:rPr>
            </w:pPr>
            <w:r w:rsidRPr="000E48E5">
              <w:rPr>
                <w:rFonts w:ascii="Times Roman" w:hAnsi="Times Roman"/>
                <w:color w:val="000000"/>
              </w:rPr>
              <w:t>0.77</w:t>
            </w:r>
          </w:p>
        </w:tc>
        <w:tc>
          <w:tcPr>
            <w:tcW w:w="1170" w:type="dxa"/>
            <w:tcBorders>
              <w:top w:val="nil"/>
              <w:left w:val="nil"/>
              <w:bottom w:val="nil"/>
              <w:right w:val="nil"/>
            </w:tcBorders>
            <w:shd w:val="clear" w:color="auto" w:fill="auto"/>
            <w:noWrap/>
            <w:vAlign w:val="center"/>
            <w:hideMark/>
          </w:tcPr>
          <w:p w14:paraId="734EAD2C" w14:textId="301B69AD" w:rsidR="00EE5941" w:rsidRPr="000E48E5" w:rsidRDefault="00DC399A" w:rsidP="00CC0262">
            <w:pPr>
              <w:jc w:val="right"/>
              <w:rPr>
                <w:rFonts w:ascii="Times Roman" w:hAnsi="Times Roman"/>
                <w:color w:val="000000"/>
              </w:rPr>
            </w:pPr>
            <w:r>
              <w:rPr>
                <w:rFonts w:ascii="Times Roman" w:hAnsi="Times Roman"/>
                <w:color w:val="000000"/>
              </w:rPr>
              <w:t>0.38</w:t>
            </w:r>
          </w:p>
        </w:tc>
        <w:tc>
          <w:tcPr>
            <w:tcW w:w="1260" w:type="dxa"/>
            <w:tcBorders>
              <w:top w:val="nil"/>
              <w:left w:val="nil"/>
              <w:bottom w:val="nil"/>
              <w:right w:val="nil"/>
            </w:tcBorders>
            <w:shd w:val="clear" w:color="auto" w:fill="auto"/>
            <w:noWrap/>
            <w:vAlign w:val="center"/>
            <w:hideMark/>
          </w:tcPr>
          <w:p w14:paraId="2C5669B2" w14:textId="11D7173A" w:rsidR="00EE5941" w:rsidRPr="000E48E5" w:rsidRDefault="00DC399A" w:rsidP="00CC0262">
            <w:pPr>
              <w:jc w:val="right"/>
              <w:rPr>
                <w:rFonts w:ascii="Times Roman" w:hAnsi="Times Roman"/>
                <w:color w:val="000000"/>
              </w:rPr>
            </w:pPr>
            <w:r>
              <w:rPr>
                <w:rFonts w:ascii="Times Roman" w:hAnsi="Times Roman"/>
                <w:color w:val="000000"/>
              </w:rPr>
              <w:t>1.59</w:t>
            </w:r>
          </w:p>
        </w:tc>
        <w:tc>
          <w:tcPr>
            <w:tcW w:w="1080" w:type="dxa"/>
            <w:tcBorders>
              <w:top w:val="nil"/>
              <w:left w:val="nil"/>
              <w:bottom w:val="nil"/>
              <w:right w:val="nil"/>
            </w:tcBorders>
            <w:shd w:val="clear" w:color="auto" w:fill="auto"/>
            <w:noWrap/>
            <w:vAlign w:val="center"/>
            <w:hideMark/>
          </w:tcPr>
          <w:p w14:paraId="0A219D1F" w14:textId="2AC1BE6B" w:rsidR="00EE5941" w:rsidRPr="000E48E5" w:rsidRDefault="00EE5941" w:rsidP="00CC0262">
            <w:pPr>
              <w:jc w:val="right"/>
              <w:rPr>
                <w:rFonts w:ascii="Times Roman" w:hAnsi="Times Roman"/>
                <w:color w:val="000000"/>
              </w:rPr>
            </w:pPr>
            <w:r w:rsidRPr="000E48E5">
              <w:rPr>
                <w:rFonts w:ascii="Times Roman" w:hAnsi="Times Roman"/>
                <w:color w:val="000000"/>
              </w:rPr>
              <w:t>0.4</w:t>
            </w:r>
            <w:r>
              <w:rPr>
                <w:rFonts w:ascii="Times Roman" w:hAnsi="Times Roman"/>
                <w:color w:val="000000"/>
              </w:rPr>
              <w:t>9</w:t>
            </w:r>
          </w:p>
        </w:tc>
      </w:tr>
      <w:tr w:rsidR="00EE5941" w:rsidRPr="000E48E5" w14:paraId="305E5CD4"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6B520726" w14:textId="77777777" w:rsidR="00EE5941" w:rsidRPr="000E48E5" w:rsidRDefault="00EE5941" w:rsidP="00CC0262">
            <w:pPr>
              <w:rPr>
                <w:rFonts w:ascii="Times Roman" w:hAnsi="Times Roman"/>
                <w:b/>
                <w:bCs/>
                <w:color w:val="000000"/>
              </w:rPr>
            </w:pPr>
            <w:r w:rsidRPr="000E48E5">
              <w:rPr>
                <w:rFonts w:ascii="Times Roman" w:hAnsi="Times Roman"/>
                <w:b/>
                <w:bCs/>
                <w:color w:val="000000"/>
              </w:rPr>
              <w:t>Cash Program Country * Time Trend</w:t>
            </w:r>
          </w:p>
        </w:tc>
        <w:tc>
          <w:tcPr>
            <w:tcW w:w="1170" w:type="dxa"/>
            <w:tcBorders>
              <w:top w:val="nil"/>
              <w:left w:val="nil"/>
              <w:bottom w:val="nil"/>
              <w:right w:val="nil"/>
            </w:tcBorders>
            <w:shd w:val="clear" w:color="auto" w:fill="auto"/>
            <w:noWrap/>
            <w:vAlign w:val="center"/>
            <w:hideMark/>
          </w:tcPr>
          <w:p w14:paraId="44E93630" w14:textId="77777777" w:rsidR="00EE5941" w:rsidRPr="000E48E5" w:rsidRDefault="00EE5941" w:rsidP="00CC0262">
            <w:pPr>
              <w:jc w:val="right"/>
              <w:rPr>
                <w:rFonts w:ascii="Times Roman" w:hAnsi="Times Roman"/>
                <w:b/>
                <w:bCs/>
                <w:color w:val="000000"/>
              </w:rPr>
            </w:pPr>
            <w:r w:rsidRPr="000E48E5">
              <w:rPr>
                <w:rFonts w:ascii="Times Roman" w:hAnsi="Times Roman"/>
                <w:b/>
                <w:bCs/>
                <w:color w:val="000000"/>
              </w:rPr>
              <w:t>0.99</w:t>
            </w:r>
          </w:p>
        </w:tc>
        <w:tc>
          <w:tcPr>
            <w:tcW w:w="1170" w:type="dxa"/>
            <w:tcBorders>
              <w:top w:val="nil"/>
              <w:left w:val="nil"/>
              <w:bottom w:val="nil"/>
              <w:right w:val="nil"/>
            </w:tcBorders>
            <w:shd w:val="clear" w:color="auto" w:fill="auto"/>
            <w:noWrap/>
            <w:vAlign w:val="center"/>
            <w:hideMark/>
          </w:tcPr>
          <w:p w14:paraId="41D0B32B" w14:textId="77777777" w:rsidR="00EE5941" w:rsidRPr="000E48E5" w:rsidRDefault="00EE5941" w:rsidP="00CC0262">
            <w:pPr>
              <w:jc w:val="right"/>
              <w:rPr>
                <w:rFonts w:ascii="Times Roman" w:hAnsi="Times Roman"/>
                <w:b/>
                <w:bCs/>
                <w:color w:val="000000"/>
              </w:rPr>
            </w:pPr>
            <w:r w:rsidRPr="000E48E5">
              <w:rPr>
                <w:rFonts w:ascii="Times Roman" w:hAnsi="Times Roman"/>
                <w:b/>
                <w:bCs/>
                <w:color w:val="000000"/>
              </w:rPr>
              <w:t>0.95</w:t>
            </w:r>
          </w:p>
        </w:tc>
        <w:tc>
          <w:tcPr>
            <w:tcW w:w="1260" w:type="dxa"/>
            <w:tcBorders>
              <w:top w:val="nil"/>
              <w:left w:val="nil"/>
              <w:bottom w:val="nil"/>
              <w:right w:val="nil"/>
            </w:tcBorders>
            <w:shd w:val="clear" w:color="auto" w:fill="auto"/>
            <w:noWrap/>
            <w:vAlign w:val="center"/>
            <w:hideMark/>
          </w:tcPr>
          <w:p w14:paraId="7E764964" w14:textId="54E061D6" w:rsidR="00EE5941" w:rsidRPr="000E48E5" w:rsidRDefault="00EE5941" w:rsidP="00CC0262">
            <w:pPr>
              <w:jc w:val="right"/>
              <w:rPr>
                <w:rFonts w:ascii="Times Roman" w:hAnsi="Times Roman"/>
                <w:b/>
                <w:bCs/>
                <w:color w:val="000000"/>
              </w:rPr>
            </w:pPr>
            <w:r w:rsidRPr="000E48E5">
              <w:rPr>
                <w:rFonts w:ascii="Times Roman" w:hAnsi="Times Roman"/>
                <w:b/>
                <w:bCs/>
                <w:color w:val="000000"/>
              </w:rPr>
              <w:t>1.0</w:t>
            </w:r>
            <w:r w:rsidR="00DC399A">
              <w:rPr>
                <w:rFonts w:ascii="Times Roman" w:hAnsi="Times Roman"/>
                <w:b/>
                <w:bCs/>
                <w:color w:val="000000"/>
              </w:rPr>
              <w:t>2</w:t>
            </w:r>
          </w:p>
        </w:tc>
        <w:tc>
          <w:tcPr>
            <w:tcW w:w="1080" w:type="dxa"/>
            <w:tcBorders>
              <w:top w:val="nil"/>
              <w:left w:val="nil"/>
              <w:bottom w:val="nil"/>
              <w:right w:val="nil"/>
            </w:tcBorders>
            <w:shd w:val="clear" w:color="auto" w:fill="auto"/>
            <w:noWrap/>
            <w:vAlign w:val="center"/>
            <w:hideMark/>
          </w:tcPr>
          <w:p w14:paraId="1AEA7A31" w14:textId="1D037C8C" w:rsidR="00EE5941" w:rsidRPr="000E48E5" w:rsidRDefault="00EE5941" w:rsidP="00CC0262">
            <w:pPr>
              <w:jc w:val="right"/>
              <w:rPr>
                <w:rFonts w:ascii="Times Roman" w:hAnsi="Times Roman"/>
                <w:b/>
                <w:bCs/>
                <w:color w:val="000000"/>
              </w:rPr>
            </w:pPr>
            <w:r w:rsidRPr="000E48E5">
              <w:rPr>
                <w:rFonts w:ascii="Times Roman" w:hAnsi="Times Roman"/>
                <w:b/>
                <w:bCs/>
                <w:color w:val="000000"/>
              </w:rPr>
              <w:t>0.</w:t>
            </w:r>
            <w:r w:rsidR="00DC399A">
              <w:rPr>
                <w:rFonts w:ascii="Times Roman" w:hAnsi="Times Roman"/>
                <w:b/>
                <w:bCs/>
                <w:color w:val="000000"/>
              </w:rPr>
              <w:t>49</w:t>
            </w:r>
          </w:p>
        </w:tc>
      </w:tr>
      <w:tr w:rsidR="00EE5941" w:rsidRPr="000E48E5" w14:paraId="3098AFB1" w14:textId="77777777" w:rsidTr="00EE5941">
        <w:trPr>
          <w:trHeight w:val="320"/>
        </w:trPr>
        <w:tc>
          <w:tcPr>
            <w:tcW w:w="1300" w:type="dxa"/>
            <w:tcBorders>
              <w:top w:val="nil"/>
              <w:left w:val="nil"/>
              <w:bottom w:val="nil"/>
              <w:right w:val="nil"/>
            </w:tcBorders>
            <w:shd w:val="clear" w:color="auto" w:fill="auto"/>
            <w:noWrap/>
            <w:vAlign w:val="center"/>
            <w:hideMark/>
          </w:tcPr>
          <w:p w14:paraId="2F1BFF3E" w14:textId="76B5EF14" w:rsidR="00EE5941" w:rsidRPr="000E48E5" w:rsidRDefault="00EE5941" w:rsidP="00CC0262">
            <w:pPr>
              <w:rPr>
                <w:rFonts w:ascii="Times Roman" w:hAnsi="Times Roman"/>
                <w:color w:val="000000"/>
              </w:rPr>
            </w:pPr>
            <w:r w:rsidRPr="000E48E5">
              <w:rPr>
                <w:rFonts w:ascii="Times Roman" w:hAnsi="Times Roman"/>
                <w:color w:val="000000"/>
              </w:rPr>
              <w:t>Age</w:t>
            </w:r>
            <w:r w:rsidRPr="00EE5941">
              <w:rPr>
                <w:rFonts w:ascii="Times Roman" w:hAnsi="Times Roman"/>
                <w:color w:val="000000"/>
                <w:vertAlign w:val="superscript"/>
              </w:rPr>
              <w:t>1</w:t>
            </w:r>
          </w:p>
        </w:tc>
        <w:tc>
          <w:tcPr>
            <w:tcW w:w="3200" w:type="dxa"/>
            <w:tcBorders>
              <w:top w:val="nil"/>
              <w:left w:val="nil"/>
              <w:bottom w:val="nil"/>
              <w:right w:val="nil"/>
            </w:tcBorders>
            <w:shd w:val="clear" w:color="auto" w:fill="auto"/>
            <w:noWrap/>
            <w:vAlign w:val="bottom"/>
            <w:hideMark/>
          </w:tcPr>
          <w:p w14:paraId="601BB946" w14:textId="77777777" w:rsidR="00EE5941" w:rsidRPr="000E48E5" w:rsidRDefault="00EE5941" w:rsidP="00CC0262">
            <w:pPr>
              <w:rPr>
                <w:rFonts w:ascii="Times Roman" w:hAnsi="Times Roman"/>
                <w:color w:val="000000"/>
              </w:rPr>
            </w:pPr>
          </w:p>
        </w:tc>
        <w:tc>
          <w:tcPr>
            <w:tcW w:w="1170" w:type="dxa"/>
            <w:tcBorders>
              <w:top w:val="nil"/>
              <w:left w:val="nil"/>
              <w:bottom w:val="nil"/>
              <w:right w:val="nil"/>
            </w:tcBorders>
            <w:shd w:val="clear" w:color="auto" w:fill="auto"/>
            <w:noWrap/>
            <w:vAlign w:val="center"/>
            <w:hideMark/>
          </w:tcPr>
          <w:p w14:paraId="229FA4C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1.00</w:t>
            </w:r>
          </w:p>
        </w:tc>
        <w:tc>
          <w:tcPr>
            <w:tcW w:w="1170" w:type="dxa"/>
            <w:tcBorders>
              <w:top w:val="nil"/>
              <w:left w:val="nil"/>
              <w:bottom w:val="nil"/>
              <w:right w:val="nil"/>
            </w:tcBorders>
            <w:shd w:val="clear" w:color="auto" w:fill="auto"/>
            <w:noWrap/>
            <w:vAlign w:val="center"/>
            <w:hideMark/>
          </w:tcPr>
          <w:p w14:paraId="6180FA72" w14:textId="77777777" w:rsidR="00EE5941" w:rsidRPr="000E48E5" w:rsidRDefault="00EE5941" w:rsidP="00CC0262">
            <w:pPr>
              <w:jc w:val="right"/>
              <w:rPr>
                <w:rFonts w:ascii="Times Roman" w:hAnsi="Times Roman"/>
                <w:color w:val="000000"/>
              </w:rPr>
            </w:pPr>
            <w:r w:rsidRPr="000E48E5">
              <w:rPr>
                <w:rFonts w:ascii="Times Roman" w:hAnsi="Times Roman"/>
                <w:color w:val="000000"/>
              </w:rPr>
              <w:t>0.99</w:t>
            </w:r>
          </w:p>
        </w:tc>
        <w:tc>
          <w:tcPr>
            <w:tcW w:w="1260" w:type="dxa"/>
            <w:tcBorders>
              <w:top w:val="nil"/>
              <w:left w:val="nil"/>
              <w:bottom w:val="nil"/>
              <w:right w:val="nil"/>
            </w:tcBorders>
            <w:shd w:val="clear" w:color="auto" w:fill="auto"/>
            <w:noWrap/>
            <w:vAlign w:val="center"/>
            <w:hideMark/>
          </w:tcPr>
          <w:p w14:paraId="2C14E24C"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1.00</w:t>
            </w:r>
          </w:p>
        </w:tc>
        <w:tc>
          <w:tcPr>
            <w:tcW w:w="1080" w:type="dxa"/>
            <w:tcBorders>
              <w:top w:val="nil"/>
              <w:left w:val="nil"/>
              <w:bottom w:val="nil"/>
              <w:right w:val="nil"/>
            </w:tcBorders>
            <w:shd w:val="clear" w:color="auto" w:fill="auto"/>
            <w:noWrap/>
            <w:vAlign w:val="center"/>
            <w:hideMark/>
          </w:tcPr>
          <w:p w14:paraId="383A5341" w14:textId="77777777" w:rsidR="00EE5941" w:rsidRPr="000E48E5" w:rsidRDefault="00EE5941" w:rsidP="00CC0262">
            <w:pPr>
              <w:jc w:val="right"/>
              <w:rPr>
                <w:rFonts w:ascii="Times Roman" w:hAnsi="Times Roman"/>
                <w:color w:val="000000"/>
              </w:rPr>
            </w:pPr>
            <w:r w:rsidRPr="000E48E5">
              <w:rPr>
                <w:rFonts w:ascii="Times Roman" w:hAnsi="Times Roman"/>
                <w:color w:val="000000"/>
              </w:rPr>
              <w:t>0.09</w:t>
            </w:r>
          </w:p>
        </w:tc>
      </w:tr>
      <w:tr w:rsidR="00EE5941" w:rsidRPr="000E48E5" w14:paraId="30CDC2E3"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6C98F34A" w14:textId="77777777" w:rsidR="00EE5941" w:rsidRPr="000E48E5" w:rsidRDefault="00EE5941" w:rsidP="00CC0262">
            <w:pPr>
              <w:rPr>
                <w:rFonts w:ascii="Times Roman" w:hAnsi="Times Roman"/>
                <w:color w:val="000000"/>
              </w:rPr>
            </w:pPr>
            <w:r w:rsidRPr="000E48E5">
              <w:rPr>
                <w:rFonts w:ascii="Times Roman" w:hAnsi="Times Roman"/>
                <w:color w:val="000000"/>
              </w:rPr>
              <w:t>Single marital status</w:t>
            </w:r>
          </w:p>
        </w:tc>
        <w:tc>
          <w:tcPr>
            <w:tcW w:w="1170" w:type="dxa"/>
            <w:tcBorders>
              <w:top w:val="nil"/>
              <w:left w:val="nil"/>
              <w:bottom w:val="nil"/>
              <w:right w:val="nil"/>
            </w:tcBorders>
            <w:shd w:val="clear" w:color="auto" w:fill="auto"/>
            <w:noWrap/>
            <w:vAlign w:val="center"/>
            <w:hideMark/>
          </w:tcPr>
          <w:p w14:paraId="42BA3D7E" w14:textId="77777777" w:rsidR="00EE5941" w:rsidRPr="000E48E5" w:rsidRDefault="00EE5941" w:rsidP="00CC0262">
            <w:pPr>
              <w:jc w:val="right"/>
              <w:rPr>
                <w:rFonts w:ascii="Times Roman" w:hAnsi="Times Roman"/>
                <w:color w:val="000000"/>
              </w:rPr>
            </w:pPr>
            <w:r w:rsidRPr="000E48E5">
              <w:rPr>
                <w:rFonts w:ascii="Times Roman" w:hAnsi="Times Roman"/>
                <w:color w:val="000000"/>
              </w:rPr>
              <w:t>0.78</w:t>
            </w:r>
          </w:p>
        </w:tc>
        <w:tc>
          <w:tcPr>
            <w:tcW w:w="1170" w:type="dxa"/>
            <w:tcBorders>
              <w:top w:val="nil"/>
              <w:left w:val="nil"/>
              <w:bottom w:val="nil"/>
              <w:right w:val="nil"/>
            </w:tcBorders>
            <w:shd w:val="clear" w:color="auto" w:fill="auto"/>
            <w:noWrap/>
            <w:vAlign w:val="center"/>
            <w:hideMark/>
          </w:tcPr>
          <w:p w14:paraId="7DD5DBEB" w14:textId="77777777" w:rsidR="00EE5941" w:rsidRPr="000E48E5" w:rsidRDefault="00EE5941" w:rsidP="00CC0262">
            <w:pPr>
              <w:jc w:val="right"/>
              <w:rPr>
                <w:rFonts w:ascii="Times Roman" w:hAnsi="Times Roman"/>
                <w:color w:val="000000"/>
              </w:rPr>
            </w:pPr>
            <w:r w:rsidRPr="000E48E5">
              <w:rPr>
                <w:rFonts w:ascii="Times Roman" w:hAnsi="Times Roman"/>
                <w:color w:val="000000"/>
              </w:rPr>
              <w:t>0.69</w:t>
            </w:r>
          </w:p>
        </w:tc>
        <w:tc>
          <w:tcPr>
            <w:tcW w:w="1260" w:type="dxa"/>
            <w:tcBorders>
              <w:top w:val="nil"/>
              <w:left w:val="nil"/>
              <w:bottom w:val="nil"/>
              <w:right w:val="nil"/>
            </w:tcBorders>
            <w:shd w:val="clear" w:color="auto" w:fill="auto"/>
            <w:noWrap/>
            <w:vAlign w:val="center"/>
            <w:hideMark/>
          </w:tcPr>
          <w:p w14:paraId="1062BBB6"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0.88</w:t>
            </w:r>
          </w:p>
        </w:tc>
        <w:tc>
          <w:tcPr>
            <w:tcW w:w="1080" w:type="dxa"/>
            <w:tcBorders>
              <w:top w:val="nil"/>
              <w:left w:val="nil"/>
              <w:bottom w:val="nil"/>
              <w:right w:val="nil"/>
            </w:tcBorders>
            <w:shd w:val="clear" w:color="auto" w:fill="auto"/>
            <w:noWrap/>
            <w:vAlign w:val="center"/>
            <w:hideMark/>
          </w:tcPr>
          <w:p w14:paraId="36C7F9FA" w14:textId="77777777" w:rsidR="00EE5941" w:rsidRPr="000E48E5" w:rsidRDefault="00EE5941" w:rsidP="00CC0262">
            <w:pPr>
              <w:jc w:val="right"/>
              <w:rPr>
                <w:rFonts w:ascii="Times Roman" w:hAnsi="Times Roman"/>
                <w:color w:val="000000"/>
              </w:rPr>
            </w:pPr>
            <w:r w:rsidRPr="000E48E5">
              <w:rPr>
                <w:rFonts w:ascii="Times Roman" w:hAnsi="Times Roman"/>
                <w:color w:val="000000"/>
              </w:rPr>
              <w:t>&lt;.0001</w:t>
            </w:r>
          </w:p>
        </w:tc>
      </w:tr>
      <w:tr w:rsidR="00EE5941" w:rsidRPr="000E48E5" w14:paraId="670C8D1D" w14:textId="77777777" w:rsidTr="00EE5941">
        <w:trPr>
          <w:trHeight w:val="320"/>
        </w:trPr>
        <w:tc>
          <w:tcPr>
            <w:tcW w:w="1300" w:type="dxa"/>
            <w:tcBorders>
              <w:top w:val="nil"/>
              <w:left w:val="nil"/>
              <w:bottom w:val="nil"/>
              <w:right w:val="nil"/>
            </w:tcBorders>
            <w:shd w:val="clear" w:color="auto" w:fill="auto"/>
            <w:noWrap/>
            <w:vAlign w:val="center"/>
            <w:hideMark/>
          </w:tcPr>
          <w:p w14:paraId="60BA5ADA" w14:textId="77777777" w:rsidR="00EE5941" w:rsidRPr="000E48E5" w:rsidRDefault="00EE5941" w:rsidP="00CC0262">
            <w:pPr>
              <w:rPr>
                <w:rFonts w:ascii="Times Roman" w:hAnsi="Times Roman"/>
                <w:color w:val="000000"/>
              </w:rPr>
            </w:pPr>
            <w:r w:rsidRPr="000E48E5">
              <w:rPr>
                <w:rFonts w:ascii="Times Roman" w:hAnsi="Times Roman"/>
                <w:color w:val="000000"/>
              </w:rPr>
              <w:t>Education</w:t>
            </w:r>
          </w:p>
        </w:tc>
        <w:tc>
          <w:tcPr>
            <w:tcW w:w="3200" w:type="dxa"/>
            <w:tcBorders>
              <w:top w:val="nil"/>
              <w:left w:val="nil"/>
              <w:bottom w:val="nil"/>
              <w:right w:val="nil"/>
            </w:tcBorders>
            <w:shd w:val="clear" w:color="auto" w:fill="auto"/>
            <w:noWrap/>
            <w:vAlign w:val="center"/>
            <w:hideMark/>
          </w:tcPr>
          <w:p w14:paraId="683C359C" w14:textId="77777777" w:rsidR="00EE5941" w:rsidRPr="000E48E5" w:rsidRDefault="00EE5941" w:rsidP="00CC0262">
            <w:pPr>
              <w:rPr>
                <w:rFonts w:ascii="Times Roman" w:hAnsi="Times Roman"/>
                <w:color w:val="000000"/>
              </w:rPr>
            </w:pPr>
            <w:r w:rsidRPr="000E48E5">
              <w:rPr>
                <w:rFonts w:ascii="Times Roman" w:hAnsi="Times Roman"/>
                <w:color w:val="000000"/>
              </w:rPr>
              <w:t>None</w:t>
            </w:r>
          </w:p>
        </w:tc>
        <w:tc>
          <w:tcPr>
            <w:tcW w:w="1170" w:type="dxa"/>
            <w:tcBorders>
              <w:top w:val="nil"/>
              <w:left w:val="nil"/>
              <w:bottom w:val="nil"/>
              <w:right w:val="nil"/>
            </w:tcBorders>
            <w:shd w:val="clear" w:color="auto" w:fill="auto"/>
            <w:noWrap/>
            <w:vAlign w:val="center"/>
            <w:hideMark/>
          </w:tcPr>
          <w:p w14:paraId="68E18865" w14:textId="77777777" w:rsidR="00EE5941" w:rsidRPr="000E48E5" w:rsidRDefault="00EE5941" w:rsidP="00CC0262">
            <w:pPr>
              <w:rPr>
                <w:rFonts w:ascii="Times Roman" w:hAnsi="Times Roman"/>
                <w:color w:val="000000"/>
              </w:rPr>
            </w:pPr>
            <w:r w:rsidRPr="000E48E5">
              <w:rPr>
                <w:rFonts w:ascii="Times Roman" w:hAnsi="Times Roman"/>
                <w:color w:val="000000"/>
              </w:rPr>
              <w:t>Ref</w:t>
            </w:r>
          </w:p>
        </w:tc>
        <w:tc>
          <w:tcPr>
            <w:tcW w:w="1170" w:type="dxa"/>
            <w:tcBorders>
              <w:top w:val="nil"/>
              <w:left w:val="nil"/>
              <w:bottom w:val="nil"/>
              <w:right w:val="nil"/>
            </w:tcBorders>
            <w:shd w:val="clear" w:color="auto" w:fill="auto"/>
            <w:noWrap/>
            <w:vAlign w:val="bottom"/>
            <w:hideMark/>
          </w:tcPr>
          <w:p w14:paraId="2F3A8C05"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741A62EC" w14:textId="77777777" w:rsidR="00EE5941" w:rsidRPr="000E48E5" w:rsidRDefault="00EE5941" w:rsidP="00CC0262">
            <w:pPr>
              <w:rPr>
                <w:sz w:val="20"/>
                <w:szCs w:val="20"/>
              </w:rPr>
            </w:pPr>
          </w:p>
        </w:tc>
        <w:tc>
          <w:tcPr>
            <w:tcW w:w="1080" w:type="dxa"/>
            <w:tcBorders>
              <w:top w:val="nil"/>
              <w:left w:val="nil"/>
              <w:bottom w:val="nil"/>
              <w:right w:val="nil"/>
            </w:tcBorders>
            <w:shd w:val="clear" w:color="auto" w:fill="auto"/>
            <w:noWrap/>
            <w:vAlign w:val="bottom"/>
            <w:hideMark/>
          </w:tcPr>
          <w:p w14:paraId="3351E009" w14:textId="77777777" w:rsidR="00EE5941" w:rsidRPr="000E48E5" w:rsidRDefault="00EE5941" w:rsidP="00CC0262">
            <w:pPr>
              <w:rPr>
                <w:sz w:val="20"/>
                <w:szCs w:val="20"/>
              </w:rPr>
            </w:pPr>
          </w:p>
        </w:tc>
      </w:tr>
      <w:tr w:rsidR="00EE5941" w:rsidRPr="000E48E5" w14:paraId="4477D8EE" w14:textId="77777777" w:rsidTr="00EE5941">
        <w:trPr>
          <w:trHeight w:val="320"/>
        </w:trPr>
        <w:tc>
          <w:tcPr>
            <w:tcW w:w="1300" w:type="dxa"/>
            <w:tcBorders>
              <w:top w:val="nil"/>
              <w:left w:val="nil"/>
              <w:bottom w:val="nil"/>
              <w:right w:val="nil"/>
            </w:tcBorders>
            <w:shd w:val="clear" w:color="auto" w:fill="auto"/>
            <w:noWrap/>
            <w:vAlign w:val="bottom"/>
            <w:hideMark/>
          </w:tcPr>
          <w:p w14:paraId="678E7530" w14:textId="77777777" w:rsidR="00EE5941" w:rsidRPr="000E48E5" w:rsidRDefault="00EE5941" w:rsidP="00CC0262">
            <w:pPr>
              <w:rPr>
                <w:sz w:val="20"/>
                <w:szCs w:val="20"/>
              </w:rPr>
            </w:pPr>
          </w:p>
        </w:tc>
        <w:tc>
          <w:tcPr>
            <w:tcW w:w="3200" w:type="dxa"/>
            <w:tcBorders>
              <w:top w:val="nil"/>
              <w:left w:val="nil"/>
              <w:bottom w:val="nil"/>
              <w:right w:val="nil"/>
            </w:tcBorders>
            <w:shd w:val="clear" w:color="auto" w:fill="auto"/>
            <w:noWrap/>
            <w:vAlign w:val="center"/>
            <w:hideMark/>
          </w:tcPr>
          <w:p w14:paraId="5F32A29B" w14:textId="77777777" w:rsidR="00EE5941" w:rsidRPr="000E48E5" w:rsidRDefault="00EE5941" w:rsidP="00CC0262">
            <w:pPr>
              <w:rPr>
                <w:rFonts w:ascii="Times Roman" w:hAnsi="Times Roman"/>
                <w:color w:val="000000"/>
              </w:rPr>
            </w:pPr>
            <w:r w:rsidRPr="000E48E5">
              <w:rPr>
                <w:rFonts w:ascii="Times Roman" w:hAnsi="Times Roman"/>
                <w:color w:val="000000"/>
              </w:rPr>
              <w:t>Primary</w:t>
            </w:r>
          </w:p>
        </w:tc>
        <w:tc>
          <w:tcPr>
            <w:tcW w:w="1170" w:type="dxa"/>
            <w:tcBorders>
              <w:top w:val="nil"/>
              <w:left w:val="nil"/>
              <w:bottom w:val="nil"/>
              <w:right w:val="nil"/>
            </w:tcBorders>
            <w:shd w:val="clear" w:color="auto" w:fill="auto"/>
            <w:noWrap/>
            <w:vAlign w:val="center"/>
            <w:hideMark/>
          </w:tcPr>
          <w:p w14:paraId="3494EAED" w14:textId="77777777" w:rsidR="00EE5941" w:rsidRPr="000E48E5" w:rsidRDefault="00EE5941" w:rsidP="00CC0262">
            <w:pPr>
              <w:jc w:val="right"/>
              <w:rPr>
                <w:rFonts w:ascii="Times Roman" w:hAnsi="Times Roman"/>
                <w:color w:val="000000"/>
              </w:rPr>
            </w:pPr>
            <w:r w:rsidRPr="000E48E5">
              <w:rPr>
                <w:rFonts w:ascii="Times Roman" w:hAnsi="Times Roman"/>
                <w:color w:val="000000"/>
              </w:rPr>
              <w:t>1.18</w:t>
            </w:r>
          </w:p>
        </w:tc>
        <w:tc>
          <w:tcPr>
            <w:tcW w:w="1170" w:type="dxa"/>
            <w:tcBorders>
              <w:top w:val="nil"/>
              <w:left w:val="nil"/>
              <w:bottom w:val="nil"/>
              <w:right w:val="nil"/>
            </w:tcBorders>
            <w:shd w:val="clear" w:color="auto" w:fill="auto"/>
            <w:noWrap/>
            <w:vAlign w:val="center"/>
            <w:hideMark/>
          </w:tcPr>
          <w:p w14:paraId="50055F09"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1.05</w:t>
            </w:r>
          </w:p>
        </w:tc>
        <w:tc>
          <w:tcPr>
            <w:tcW w:w="1260" w:type="dxa"/>
            <w:tcBorders>
              <w:top w:val="nil"/>
              <w:left w:val="nil"/>
              <w:bottom w:val="nil"/>
              <w:right w:val="nil"/>
            </w:tcBorders>
            <w:shd w:val="clear" w:color="auto" w:fill="auto"/>
            <w:noWrap/>
            <w:vAlign w:val="center"/>
            <w:hideMark/>
          </w:tcPr>
          <w:p w14:paraId="791BCD68" w14:textId="77777777" w:rsidR="00EE5941" w:rsidRPr="000E48E5" w:rsidRDefault="00EE5941" w:rsidP="00CC0262">
            <w:pPr>
              <w:jc w:val="right"/>
              <w:rPr>
                <w:rFonts w:ascii="Times Roman" w:hAnsi="Times Roman"/>
                <w:color w:val="000000"/>
              </w:rPr>
            </w:pPr>
            <w:r w:rsidRPr="000E48E5">
              <w:rPr>
                <w:rFonts w:ascii="Times Roman" w:hAnsi="Times Roman"/>
                <w:color w:val="000000"/>
              </w:rPr>
              <w:t>1.33</w:t>
            </w:r>
          </w:p>
        </w:tc>
        <w:tc>
          <w:tcPr>
            <w:tcW w:w="1080" w:type="dxa"/>
            <w:tcBorders>
              <w:top w:val="nil"/>
              <w:left w:val="nil"/>
              <w:bottom w:val="nil"/>
              <w:right w:val="nil"/>
            </w:tcBorders>
            <w:shd w:val="clear" w:color="auto" w:fill="auto"/>
            <w:noWrap/>
            <w:vAlign w:val="center"/>
            <w:hideMark/>
          </w:tcPr>
          <w:p w14:paraId="3AA419A0" w14:textId="4C86B1F3" w:rsidR="00EE5941" w:rsidRPr="000E48E5" w:rsidRDefault="00EE5941" w:rsidP="00CC0262">
            <w:pPr>
              <w:jc w:val="right"/>
              <w:rPr>
                <w:rFonts w:ascii="Times Roman" w:hAnsi="Times Roman"/>
                <w:color w:val="000000"/>
              </w:rPr>
            </w:pPr>
            <w:r w:rsidRPr="000E48E5">
              <w:rPr>
                <w:rFonts w:ascii="Times Roman" w:hAnsi="Times Roman"/>
                <w:color w:val="000000"/>
              </w:rPr>
              <w:t>0.0</w:t>
            </w:r>
            <w:r w:rsidR="00DC399A">
              <w:rPr>
                <w:rFonts w:ascii="Times Roman" w:hAnsi="Times Roman"/>
                <w:color w:val="000000"/>
              </w:rPr>
              <w:t>07</w:t>
            </w:r>
          </w:p>
        </w:tc>
      </w:tr>
      <w:tr w:rsidR="00EE5941" w:rsidRPr="000E48E5" w14:paraId="440FF520" w14:textId="77777777" w:rsidTr="00EE5941">
        <w:trPr>
          <w:trHeight w:val="320"/>
        </w:trPr>
        <w:tc>
          <w:tcPr>
            <w:tcW w:w="1300" w:type="dxa"/>
            <w:tcBorders>
              <w:top w:val="nil"/>
              <w:left w:val="nil"/>
              <w:bottom w:val="nil"/>
              <w:right w:val="nil"/>
            </w:tcBorders>
            <w:shd w:val="clear" w:color="auto" w:fill="auto"/>
            <w:noWrap/>
            <w:vAlign w:val="bottom"/>
            <w:hideMark/>
          </w:tcPr>
          <w:p w14:paraId="44C9F914" w14:textId="77777777" w:rsidR="00EE5941" w:rsidRPr="000E48E5" w:rsidRDefault="00EE5941" w:rsidP="00CC0262">
            <w:pPr>
              <w:jc w:val="right"/>
              <w:rPr>
                <w:rFonts w:ascii="Times Roman" w:hAnsi="Times Roman"/>
                <w:color w:val="000000"/>
              </w:rPr>
            </w:pPr>
          </w:p>
        </w:tc>
        <w:tc>
          <w:tcPr>
            <w:tcW w:w="3200" w:type="dxa"/>
            <w:tcBorders>
              <w:top w:val="nil"/>
              <w:left w:val="nil"/>
              <w:bottom w:val="nil"/>
              <w:right w:val="nil"/>
            </w:tcBorders>
            <w:shd w:val="clear" w:color="auto" w:fill="auto"/>
            <w:noWrap/>
            <w:vAlign w:val="center"/>
            <w:hideMark/>
          </w:tcPr>
          <w:p w14:paraId="13654D35" w14:textId="77777777" w:rsidR="00EE5941" w:rsidRPr="000E48E5" w:rsidRDefault="00EE5941" w:rsidP="00CC0262">
            <w:pPr>
              <w:rPr>
                <w:rFonts w:ascii="Times Roman" w:hAnsi="Times Roman"/>
                <w:color w:val="000000"/>
              </w:rPr>
            </w:pPr>
            <w:r w:rsidRPr="000E48E5">
              <w:rPr>
                <w:rFonts w:ascii="Times Roman" w:hAnsi="Times Roman"/>
                <w:color w:val="000000"/>
              </w:rPr>
              <w:t>Secondary</w:t>
            </w:r>
          </w:p>
        </w:tc>
        <w:tc>
          <w:tcPr>
            <w:tcW w:w="1170" w:type="dxa"/>
            <w:tcBorders>
              <w:top w:val="nil"/>
              <w:left w:val="nil"/>
              <w:bottom w:val="nil"/>
              <w:right w:val="nil"/>
            </w:tcBorders>
            <w:shd w:val="clear" w:color="auto" w:fill="auto"/>
            <w:noWrap/>
            <w:vAlign w:val="center"/>
            <w:hideMark/>
          </w:tcPr>
          <w:p w14:paraId="304FB509" w14:textId="77777777" w:rsidR="00EE5941" w:rsidRPr="000E48E5" w:rsidRDefault="00EE5941" w:rsidP="00CC0262">
            <w:pPr>
              <w:jc w:val="right"/>
              <w:rPr>
                <w:rFonts w:ascii="Times Roman" w:hAnsi="Times Roman"/>
                <w:color w:val="000000"/>
              </w:rPr>
            </w:pPr>
            <w:r w:rsidRPr="000E48E5">
              <w:rPr>
                <w:rFonts w:ascii="Times Roman" w:hAnsi="Times Roman"/>
                <w:color w:val="000000"/>
              </w:rPr>
              <w:t>1.19</w:t>
            </w:r>
          </w:p>
        </w:tc>
        <w:tc>
          <w:tcPr>
            <w:tcW w:w="1170" w:type="dxa"/>
            <w:tcBorders>
              <w:top w:val="nil"/>
              <w:left w:val="nil"/>
              <w:bottom w:val="nil"/>
              <w:right w:val="nil"/>
            </w:tcBorders>
            <w:shd w:val="clear" w:color="auto" w:fill="auto"/>
            <w:noWrap/>
            <w:vAlign w:val="center"/>
            <w:hideMark/>
          </w:tcPr>
          <w:p w14:paraId="7CE0D862"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1.03</w:t>
            </w:r>
          </w:p>
        </w:tc>
        <w:tc>
          <w:tcPr>
            <w:tcW w:w="1260" w:type="dxa"/>
            <w:tcBorders>
              <w:top w:val="nil"/>
              <w:left w:val="nil"/>
              <w:bottom w:val="nil"/>
              <w:right w:val="nil"/>
            </w:tcBorders>
            <w:shd w:val="clear" w:color="auto" w:fill="auto"/>
            <w:noWrap/>
            <w:vAlign w:val="center"/>
            <w:hideMark/>
          </w:tcPr>
          <w:p w14:paraId="58DA17B1" w14:textId="77777777" w:rsidR="00EE5941" w:rsidRPr="000E48E5" w:rsidRDefault="00EE5941" w:rsidP="00CC0262">
            <w:pPr>
              <w:jc w:val="right"/>
              <w:rPr>
                <w:rFonts w:ascii="Times Roman" w:hAnsi="Times Roman"/>
                <w:color w:val="000000"/>
              </w:rPr>
            </w:pPr>
            <w:r w:rsidRPr="000E48E5">
              <w:rPr>
                <w:rFonts w:ascii="Times Roman" w:hAnsi="Times Roman"/>
                <w:color w:val="000000"/>
              </w:rPr>
              <w:t>1.37</w:t>
            </w:r>
          </w:p>
        </w:tc>
        <w:tc>
          <w:tcPr>
            <w:tcW w:w="1080" w:type="dxa"/>
            <w:tcBorders>
              <w:top w:val="nil"/>
              <w:left w:val="nil"/>
              <w:bottom w:val="nil"/>
              <w:right w:val="nil"/>
            </w:tcBorders>
            <w:shd w:val="clear" w:color="auto" w:fill="auto"/>
            <w:noWrap/>
            <w:vAlign w:val="center"/>
            <w:hideMark/>
          </w:tcPr>
          <w:p w14:paraId="41CBD750" w14:textId="77777777" w:rsidR="00EE5941" w:rsidRPr="000E48E5" w:rsidRDefault="00EE5941" w:rsidP="00CC0262">
            <w:pPr>
              <w:jc w:val="right"/>
              <w:rPr>
                <w:rFonts w:ascii="Times Roman" w:hAnsi="Times Roman"/>
                <w:color w:val="000000"/>
              </w:rPr>
            </w:pPr>
            <w:r w:rsidRPr="000E48E5">
              <w:rPr>
                <w:rFonts w:ascii="Times Roman" w:hAnsi="Times Roman"/>
                <w:color w:val="000000"/>
              </w:rPr>
              <w:t>0.02</w:t>
            </w:r>
          </w:p>
        </w:tc>
      </w:tr>
      <w:tr w:rsidR="00EE5941" w:rsidRPr="000E48E5" w14:paraId="69075A0C" w14:textId="77777777" w:rsidTr="00EE5941">
        <w:trPr>
          <w:trHeight w:val="320"/>
        </w:trPr>
        <w:tc>
          <w:tcPr>
            <w:tcW w:w="1300" w:type="dxa"/>
            <w:tcBorders>
              <w:top w:val="nil"/>
              <w:left w:val="nil"/>
              <w:bottom w:val="nil"/>
              <w:right w:val="nil"/>
            </w:tcBorders>
            <w:shd w:val="clear" w:color="auto" w:fill="auto"/>
            <w:noWrap/>
            <w:vAlign w:val="bottom"/>
            <w:hideMark/>
          </w:tcPr>
          <w:p w14:paraId="333B9708" w14:textId="77777777" w:rsidR="00EE5941" w:rsidRPr="000E48E5" w:rsidRDefault="00EE5941" w:rsidP="00CC0262">
            <w:pPr>
              <w:jc w:val="right"/>
              <w:rPr>
                <w:rFonts w:ascii="Times Roman" w:hAnsi="Times Roman"/>
                <w:color w:val="000000"/>
              </w:rPr>
            </w:pPr>
          </w:p>
        </w:tc>
        <w:tc>
          <w:tcPr>
            <w:tcW w:w="3200" w:type="dxa"/>
            <w:tcBorders>
              <w:top w:val="nil"/>
              <w:left w:val="nil"/>
              <w:bottom w:val="nil"/>
              <w:right w:val="nil"/>
            </w:tcBorders>
            <w:shd w:val="clear" w:color="auto" w:fill="auto"/>
            <w:noWrap/>
            <w:vAlign w:val="center"/>
            <w:hideMark/>
          </w:tcPr>
          <w:p w14:paraId="101DCF8C" w14:textId="77777777" w:rsidR="00EE5941" w:rsidRPr="000E48E5" w:rsidRDefault="00EE5941" w:rsidP="00CC0262">
            <w:pPr>
              <w:rPr>
                <w:rFonts w:ascii="Times Roman" w:hAnsi="Times Roman"/>
                <w:color w:val="000000"/>
              </w:rPr>
            </w:pPr>
            <w:r w:rsidRPr="000E48E5">
              <w:rPr>
                <w:rFonts w:ascii="Times Roman" w:hAnsi="Times Roman"/>
                <w:color w:val="000000"/>
              </w:rPr>
              <w:t>Greater than Secondary</w:t>
            </w:r>
          </w:p>
        </w:tc>
        <w:tc>
          <w:tcPr>
            <w:tcW w:w="1170" w:type="dxa"/>
            <w:tcBorders>
              <w:top w:val="nil"/>
              <w:left w:val="nil"/>
              <w:bottom w:val="nil"/>
              <w:right w:val="nil"/>
            </w:tcBorders>
            <w:shd w:val="clear" w:color="auto" w:fill="auto"/>
            <w:noWrap/>
            <w:vAlign w:val="center"/>
            <w:hideMark/>
          </w:tcPr>
          <w:p w14:paraId="62AFE5D4" w14:textId="77777777" w:rsidR="00EE5941" w:rsidRPr="000E48E5" w:rsidRDefault="00EE5941" w:rsidP="00CC0262">
            <w:pPr>
              <w:jc w:val="right"/>
              <w:rPr>
                <w:rFonts w:ascii="Times Roman" w:hAnsi="Times Roman"/>
                <w:color w:val="000000"/>
              </w:rPr>
            </w:pPr>
            <w:r w:rsidRPr="000E48E5">
              <w:rPr>
                <w:rFonts w:ascii="Times Roman" w:hAnsi="Times Roman"/>
                <w:color w:val="000000"/>
              </w:rPr>
              <w:t>1.05</w:t>
            </w:r>
          </w:p>
        </w:tc>
        <w:tc>
          <w:tcPr>
            <w:tcW w:w="1170" w:type="dxa"/>
            <w:tcBorders>
              <w:top w:val="nil"/>
              <w:left w:val="nil"/>
              <w:bottom w:val="nil"/>
              <w:right w:val="nil"/>
            </w:tcBorders>
            <w:shd w:val="clear" w:color="auto" w:fill="auto"/>
            <w:noWrap/>
            <w:vAlign w:val="center"/>
            <w:hideMark/>
          </w:tcPr>
          <w:p w14:paraId="1110EA28"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0.86</w:t>
            </w:r>
          </w:p>
        </w:tc>
        <w:tc>
          <w:tcPr>
            <w:tcW w:w="1260" w:type="dxa"/>
            <w:tcBorders>
              <w:top w:val="nil"/>
              <w:left w:val="nil"/>
              <w:bottom w:val="nil"/>
              <w:right w:val="nil"/>
            </w:tcBorders>
            <w:shd w:val="clear" w:color="auto" w:fill="auto"/>
            <w:noWrap/>
            <w:vAlign w:val="center"/>
            <w:hideMark/>
          </w:tcPr>
          <w:p w14:paraId="50F3C8D6" w14:textId="77777777" w:rsidR="00EE5941" w:rsidRPr="000E48E5" w:rsidRDefault="00EE5941" w:rsidP="00CC0262">
            <w:pPr>
              <w:jc w:val="right"/>
              <w:rPr>
                <w:rFonts w:ascii="Times Roman" w:hAnsi="Times Roman"/>
                <w:color w:val="000000"/>
              </w:rPr>
            </w:pPr>
            <w:r w:rsidRPr="000E48E5">
              <w:rPr>
                <w:rFonts w:ascii="Times Roman" w:hAnsi="Times Roman"/>
                <w:color w:val="000000"/>
              </w:rPr>
              <w:t>1.29</w:t>
            </w:r>
          </w:p>
        </w:tc>
        <w:tc>
          <w:tcPr>
            <w:tcW w:w="1080" w:type="dxa"/>
            <w:tcBorders>
              <w:top w:val="nil"/>
              <w:left w:val="nil"/>
              <w:bottom w:val="nil"/>
              <w:right w:val="nil"/>
            </w:tcBorders>
            <w:shd w:val="clear" w:color="auto" w:fill="auto"/>
            <w:noWrap/>
            <w:vAlign w:val="center"/>
            <w:hideMark/>
          </w:tcPr>
          <w:p w14:paraId="336C9E72" w14:textId="77777777" w:rsidR="00EE5941" w:rsidRPr="000E48E5" w:rsidRDefault="00EE5941" w:rsidP="00CC0262">
            <w:pPr>
              <w:jc w:val="right"/>
              <w:rPr>
                <w:rFonts w:ascii="Times Roman" w:hAnsi="Times Roman"/>
                <w:color w:val="000000"/>
              </w:rPr>
            </w:pPr>
            <w:r w:rsidRPr="000E48E5">
              <w:rPr>
                <w:rFonts w:ascii="Times Roman" w:hAnsi="Times Roman"/>
                <w:color w:val="000000"/>
              </w:rPr>
              <w:t>0.64</w:t>
            </w:r>
          </w:p>
        </w:tc>
      </w:tr>
      <w:tr w:rsidR="00EE5941" w:rsidRPr="000E48E5" w14:paraId="084475D2" w14:textId="77777777" w:rsidTr="00EE5941">
        <w:trPr>
          <w:trHeight w:val="320"/>
        </w:trPr>
        <w:tc>
          <w:tcPr>
            <w:tcW w:w="1300" w:type="dxa"/>
            <w:tcBorders>
              <w:top w:val="nil"/>
              <w:left w:val="nil"/>
              <w:bottom w:val="nil"/>
              <w:right w:val="nil"/>
            </w:tcBorders>
            <w:shd w:val="clear" w:color="auto" w:fill="auto"/>
            <w:noWrap/>
            <w:vAlign w:val="center"/>
            <w:hideMark/>
          </w:tcPr>
          <w:p w14:paraId="5A166802" w14:textId="77777777" w:rsidR="00EE5941" w:rsidRPr="000E48E5" w:rsidRDefault="00EE5941" w:rsidP="00CC0262">
            <w:pPr>
              <w:rPr>
                <w:rFonts w:ascii="Times Roman" w:hAnsi="Times Roman"/>
                <w:color w:val="000000"/>
              </w:rPr>
            </w:pPr>
            <w:r w:rsidRPr="000E48E5">
              <w:rPr>
                <w:rFonts w:ascii="Times Roman" w:hAnsi="Times Roman"/>
                <w:color w:val="000000"/>
              </w:rPr>
              <w:t>Wealth</w:t>
            </w:r>
          </w:p>
        </w:tc>
        <w:tc>
          <w:tcPr>
            <w:tcW w:w="3200" w:type="dxa"/>
            <w:tcBorders>
              <w:top w:val="nil"/>
              <w:left w:val="nil"/>
              <w:bottom w:val="nil"/>
              <w:right w:val="nil"/>
            </w:tcBorders>
            <w:shd w:val="clear" w:color="auto" w:fill="auto"/>
            <w:noWrap/>
            <w:vAlign w:val="center"/>
            <w:hideMark/>
          </w:tcPr>
          <w:p w14:paraId="28A0F2EA" w14:textId="77777777" w:rsidR="00EE5941" w:rsidRPr="000E48E5" w:rsidRDefault="00EE5941" w:rsidP="00CC0262">
            <w:pPr>
              <w:rPr>
                <w:rFonts w:ascii="Times Roman" w:hAnsi="Times Roman"/>
                <w:color w:val="000000"/>
              </w:rPr>
            </w:pPr>
            <w:r w:rsidRPr="000E48E5">
              <w:rPr>
                <w:rFonts w:ascii="Times Roman" w:hAnsi="Times Roman"/>
                <w:color w:val="000000"/>
              </w:rPr>
              <w:t>Richest</w:t>
            </w:r>
          </w:p>
        </w:tc>
        <w:tc>
          <w:tcPr>
            <w:tcW w:w="1170" w:type="dxa"/>
            <w:tcBorders>
              <w:top w:val="nil"/>
              <w:left w:val="nil"/>
              <w:bottom w:val="nil"/>
              <w:right w:val="nil"/>
            </w:tcBorders>
            <w:shd w:val="clear" w:color="auto" w:fill="auto"/>
            <w:noWrap/>
            <w:vAlign w:val="center"/>
            <w:hideMark/>
          </w:tcPr>
          <w:p w14:paraId="4193BAD9" w14:textId="77777777" w:rsidR="00EE5941" w:rsidRPr="000E48E5" w:rsidRDefault="00EE5941" w:rsidP="00CC0262">
            <w:pPr>
              <w:rPr>
                <w:rFonts w:ascii="Times Roman" w:hAnsi="Times Roman"/>
                <w:color w:val="000000"/>
              </w:rPr>
            </w:pPr>
            <w:r w:rsidRPr="000E48E5">
              <w:rPr>
                <w:rFonts w:ascii="Times Roman" w:hAnsi="Times Roman"/>
                <w:color w:val="000000"/>
              </w:rPr>
              <w:t>Ref</w:t>
            </w:r>
          </w:p>
        </w:tc>
        <w:tc>
          <w:tcPr>
            <w:tcW w:w="1170" w:type="dxa"/>
            <w:tcBorders>
              <w:top w:val="nil"/>
              <w:left w:val="nil"/>
              <w:bottom w:val="nil"/>
              <w:right w:val="nil"/>
            </w:tcBorders>
            <w:shd w:val="clear" w:color="auto" w:fill="auto"/>
            <w:noWrap/>
            <w:vAlign w:val="bottom"/>
            <w:hideMark/>
          </w:tcPr>
          <w:p w14:paraId="5B73E761" w14:textId="77777777" w:rsidR="00EE5941" w:rsidRPr="000E48E5" w:rsidRDefault="00EE5941" w:rsidP="00CC0262">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08805832" w14:textId="77777777" w:rsidR="00EE5941" w:rsidRPr="000E48E5" w:rsidRDefault="00EE5941" w:rsidP="00CC0262">
            <w:pPr>
              <w:rPr>
                <w:sz w:val="20"/>
                <w:szCs w:val="20"/>
              </w:rPr>
            </w:pPr>
          </w:p>
        </w:tc>
        <w:tc>
          <w:tcPr>
            <w:tcW w:w="1080" w:type="dxa"/>
            <w:tcBorders>
              <w:top w:val="nil"/>
              <w:left w:val="nil"/>
              <w:bottom w:val="nil"/>
              <w:right w:val="nil"/>
            </w:tcBorders>
            <w:shd w:val="clear" w:color="auto" w:fill="auto"/>
            <w:noWrap/>
            <w:vAlign w:val="bottom"/>
            <w:hideMark/>
          </w:tcPr>
          <w:p w14:paraId="3EC4357B" w14:textId="77777777" w:rsidR="00EE5941" w:rsidRPr="000E48E5" w:rsidRDefault="00EE5941" w:rsidP="00CC0262">
            <w:pPr>
              <w:rPr>
                <w:sz w:val="20"/>
                <w:szCs w:val="20"/>
              </w:rPr>
            </w:pPr>
          </w:p>
        </w:tc>
      </w:tr>
      <w:tr w:rsidR="00DC399A" w:rsidRPr="000E48E5" w14:paraId="49E528C5" w14:textId="77777777" w:rsidTr="00612558">
        <w:trPr>
          <w:trHeight w:val="320"/>
        </w:trPr>
        <w:tc>
          <w:tcPr>
            <w:tcW w:w="1300" w:type="dxa"/>
            <w:tcBorders>
              <w:top w:val="nil"/>
              <w:left w:val="nil"/>
              <w:bottom w:val="nil"/>
              <w:right w:val="nil"/>
            </w:tcBorders>
            <w:shd w:val="clear" w:color="auto" w:fill="auto"/>
            <w:noWrap/>
            <w:vAlign w:val="bottom"/>
            <w:hideMark/>
          </w:tcPr>
          <w:p w14:paraId="4568AD5D" w14:textId="77777777" w:rsidR="00DC399A" w:rsidRPr="000E48E5" w:rsidRDefault="00DC399A" w:rsidP="00DC399A">
            <w:pPr>
              <w:rPr>
                <w:sz w:val="20"/>
                <w:szCs w:val="20"/>
              </w:rPr>
            </w:pPr>
          </w:p>
        </w:tc>
        <w:tc>
          <w:tcPr>
            <w:tcW w:w="3200" w:type="dxa"/>
            <w:tcBorders>
              <w:top w:val="nil"/>
              <w:left w:val="nil"/>
              <w:bottom w:val="nil"/>
              <w:right w:val="nil"/>
            </w:tcBorders>
            <w:shd w:val="clear" w:color="auto" w:fill="auto"/>
            <w:noWrap/>
            <w:vAlign w:val="center"/>
            <w:hideMark/>
          </w:tcPr>
          <w:p w14:paraId="5BCFABD7" w14:textId="77777777" w:rsidR="00DC399A" w:rsidRPr="000E48E5" w:rsidRDefault="00DC399A" w:rsidP="00DC399A">
            <w:pPr>
              <w:rPr>
                <w:rFonts w:ascii="Times Roman" w:hAnsi="Times Roman"/>
                <w:color w:val="000000"/>
              </w:rPr>
            </w:pPr>
            <w:r w:rsidRPr="000E48E5">
              <w:rPr>
                <w:rFonts w:ascii="Times Roman" w:hAnsi="Times Roman"/>
                <w:color w:val="000000"/>
              </w:rPr>
              <w:t>Richer</w:t>
            </w:r>
          </w:p>
        </w:tc>
        <w:tc>
          <w:tcPr>
            <w:tcW w:w="1170" w:type="dxa"/>
            <w:tcBorders>
              <w:top w:val="nil"/>
              <w:left w:val="nil"/>
              <w:bottom w:val="nil"/>
              <w:right w:val="nil"/>
            </w:tcBorders>
            <w:shd w:val="clear" w:color="auto" w:fill="auto"/>
            <w:noWrap/>
            <w:vAlign w:val="bottom"/>
            <w:hideMark/>
          </w:tcPr>
          <w:p w14:paraId="490035E4" w14:textId="6FFBD9AF" w:rsidR="00DC399A" w:rsidRPr="000E48E5" w:rsidRDefault="00DC399A" w:rsidP="00DC399A">
            <w:pPr>
              <w:jc w:val="right"/>
              <w:rPr>
                <w:rFonts w:ascii="Times Roman" w:hAnsi="Times Roman"/>
                <w:color w:val="000000"/>
              </w:rPr>
            </w:pPr>
            <w:r>
              <w:rPr>
                <w:rFonts w:ascii="Times Roman" w:hAnsi="Times Roman" w:cs="Calibri"/>
                <w:color w:val="000000"/>
                <w:sz w:val="20"/>
                <w:szCs w:val="20"/>
              </w:rPr>
              <w:t>1.08</w:t>
            </w:r>
          </w:p>
        </w:tc>
        <w:tc>
          <w:tcPr>
            <w:tcW w:w="1170" w:type="dxa"/>
            <w:tcBorders>
              <w:top w:val="nil"/>
              <w:left w:val="nil"/>
              <w:bottom w:val="nil"/>
              <w:right w:val="nil"/>
            </w:tcBorders>
            <w:shd w:val="clear" w:color="auto" w:fill="auto"/>
            <w:noWrap/>
            <w:vAlign w:val="bottom"/>
            <w:hideMark/>
          </w:tcPr>
          <w:p w14:paraId="28203D0D" w14:textId="0A0725C1" w:rsidR="00DC399A" w:rsidRPr="000E48E5" w:rsidRDefault="00DC399A" w:rsidP="00DC399A">
            <w:pPr>
              <w:jc w:val="right"/>
              <w:rPr>
                <w:rFonts w:ascii="Times Roman" w:hAnsi="Times Roman"/>
                <w:color w:val="000000"/>
              </w:rPr>
            </w:pPr>
            <w:r>
              <w:rPr>
                <w:rFonts w:ascii="Times Roman" w:hAnsi="Times Roman" w:cs="Calibri"/>
                <w:color w:val="000000"/>
                <w:sz w:val="20"/>
                <w:szCs w:val="20"/>
              </w:rPr>
              <w:t>0.97</w:t>
            </w:r>
          </w:p>
        </w:tc>
        <w:tc>
          <w:tcPr>
            <w:tcW w:w="1260" w:type="dxa"/>
            <w:tcBorders>
              <w:top w:val="nil"/>
              <w:left w:val="nil"/>
              <w:bottom w:val="nil"/>
              <w:right w:val="nil"/>
            </w:tcBorders>
            <w:shd w:val="clear" w:color="auto" w:fill="auto"/>
            <w:noWrap/>
            <w:vAlign w:val="bottom"/>
            <w:hideMark/>
          </w:tcPr>
          <w:p w14:paraId="77D2F1AA" w14:textId="6A8982D7" w:rsidR="00DC399A" w:rsidRPr="000E48E5" w:rsidRDefault="00DC399A" w:rsidP="00DC399A">
            <w:pPr>
              <w:jc w:val="right"/>
              <w:rPr>
                <w:rFonts w:ascii="Times Roman" w:hAnsi="Times Roman"/>
                <w:color w:val="000000"/>
              </w:rPr>
            </w:pPr>
            <w:r>
              <w:rPr>
                <w:rFonts w:ascii="Times Roman" w:hAnsi="Times Roman" w:cs="Calibri"/>
                <w:color w:val="000000"/>
                <w:sz w:val="20"/>
                <w:szCs w:val="20"/>
              </w:rPr>
              <w:t>1.21</w:t>
            </w:r>
          </w:p>
        </w:tc>
        <w:tc>
          <w:tcPr>
            <w:tcW w:w="1080" w:type="dxa"/>
            <w:tcBorders>
              <w:top w:val="nil"/>
              <w:left w:val="nil"/>
              <w:bottom w:val="nil"/>
              <w:right w:val="nil"/>
            </w:tcBorders>
            <w:shd w:val="clear" w:color="auto" w:fill="auto"/>
            <w:noWrap/>
            <w:vAlign w:val="center"/>
            <w:hideMark/>
          </w:tcPr>
          <w:p w14:paraId="728DEDB5" w14:textId="647F5AE9" w:rsidR="00DC399A" w:rsidRPr="000E48E5" w:rsidRDefault="00DC399A" w:rsidP="00DC399A">
            <w:pPr>
              <w:jc w:val="right"/>
              <w:rPr>
                <w:rFonts w:ascii="Times Roman" w:hAnsi="Times Roman"/>
                <w:color w:val="000000"/>
              </w:rPr>
            </w:pPr>
            <w:r w:rsidRPr="000E48E5">
              <w:rPr>
                <w:rFonts w:ascii="Times Roman" w:hAnsi="Times Roman"/>
                <w:color w:val="000000"/>
              </w:rPr>
              <w:t>0.1</w:t>
            </w:r>
            <w:r>
              <w:rPr>
                <w:rFonts w:ascii="Times Roman" w:hAnsi="Times Roman"/>
                <w:color w:val="000000"/>
              </w:rPr>
              <w:t>7</w:t>
            </w:r>
          </w:p>
        </w:tc>
      </w:tr>
      <w:tr w:rsidR="00DC399A" w:rsidRPr="000E48E5" w14:paraId="6D7ACFC9" w14:textId="77777777" w:rsidTr="001110F7">
        <w:trPr>
          <w:trHeight w:val="320"/>
        </w:trPr>
        <w:tc>
          <w:tcPr>
            <w:tcW w:w="1300" w:type="dxa"/>
            <w:tcBorders>
              <w:top w:val="nil"/>
              <w:left w:val="nil"/>
              <w:bottom w:val="nil"/>
              <w:right w:val="nil"/>
            </w:tcBorders>
            <w:shd w:val="clear" w:color="auto" w:fill="auto"/>
            <w:noWrap/>
            <w:vAlign w:val="bottom"/>
            <w:hideMark/>
          </w:tcPr>
          <w:p w14:paraId="7759FCAF" w14:textId="77777777" w:rsidR="00DC399A" w:rsidRPr="000E48E5" w:rsidRDefault="00DC399A" w:rsidP="00DC399A">
            <w:pPr>
              <w:jc w:val="right"/>
              <w:rPr>
                <w:rFonts w:ascii="Times Roman" w:hAnsi="Times Roman"/>
                <w:color w:val="000000"/>
              </w:rPr>
            </w:pPr>
          </w:p>
        </w:tc>
        <w:tc>
          <w:tcPr>
            <w:tcW w:w="3200" w:type="dxa"/>
            <w:tcBorders>
              <w:top w:val="nil"/>
              <w:left w:val="nil"/>
              <w:bottom w:val="nil"/>
              <w:right w:val="nil"/>
            </w:tcBorders>
            <w:shd w:val="clear" w:color="auto" w:fill="auto"/>
            <w:noWrap/>
            <w:vAlign w:val="center"/>
            <w:hideMark/>
          </w:tcPr>
          <w:p w14:paraId="523FADB9" w14:textId="77777777" w:rsidR="00DC399A" w:rsidRPr="000E48E5" w:rsidRDefault="00DC399A" w:rsidP="00DC399A">
            <w:pPr>
              <w:rPr>
                <w:rFonts w:ascii="Times Roman" w:hAnsi="Times Roman"/>
                <w:color w:val="000000"/>
              </w:rPr>
            </w:pPr>
            <w:r w:rsidRPr="000E48E5">
              <w:rPr>
                <w:rFonts w:ascii="Times Roman" w:hAnsi="Times Roman"/>
                <w:color w:val="000000"/>
              </w:rPr>
              <w:t>Middle</w:t>
            </w:r>
          </w:p>
        </w:tc>
        <w:tc>
          <w:tcPr>
            <w:tcW w:w="1170" w:type="dxa"/>
            <w:tcBorders>
              <w:top w:val="nil"/>
              <w:left w:val="nil"/>
              <w:bottom w:val="nil"/>
              <w:right w:val="nil"/>
            </w:tcBorders>
            <w:shd w:val="clear" w:color="auto" w:fill="auto"/>
            <w:noWrap/>
            <w:vAlign w:val="bottom"/>
            <w:hideMark/>
          </w:tcPr>
          <w:p w14:paraId="6FF87EA0" w14:textId="5E3F3B83" w:rsidR="00DC399A" w:rsidRPr="000E48E5" w:rsidRDefault="00DC399A" w:rsidP="00DC399A">
            <w:pPr>
              <w:jc w:val="right"/>
              <w:rPr>
                <w:rFonts w:ascii="Times Roman" w:hAnsi="Times Roman"/>
                <w:color w:val="000000"/>
              </w:rPr>
            </w:pPr>
            <w:r>
              <w:rPr>
                <w:rFonts w:ascii="Times Roman" w:hAnsi="Times Roman" w:cs="Calibri"/>
                <w:color w:val="000000"/>
                <w:sz w:val="20"/>
                <w:szCs w:val="20"/>
              </w:rPr>
              <w:t>1.09</w:t>
            </w:r>
          </w:p>
        </w:tc>
        <w:tc>
          <w:tcPr>
            <w:tcW w:w="1170" w:type="dxa"/>
            <w:tcBorders>
              <w:top w:val="nil"/>
              <w:left w:val="nil"/>
              <w:bottom w:val="nil"/>
              <w:right w:val="nil"/>
            </w:tcBorders>
            <w:shd w:val="clear" w:color="auto" w:fill="auto"/>
            <w:noWrap/>
            <w:vAlign w:val="bottom"/>
            <w:hideMark/>
          </w:tcPr>
          <w:p w14:paraId="2B1EB9F6" w14:textId="7DAD951E" w:rsidR="00DC399A" w:rsidRPr="000E48E5" w:rsidRDefault="00DC399A" w:rsidP="00DC399A">
            <w:pPr>
              <w:jc w:val="right"/>
              <w:rPr>
                <w:rFonts w:ascii="Times Roman" w:hAnsi="Times Roman"/>
                <w:color w:val="000000"/>
              </w:rPr>
            </w:pPr>
            <w:r>
              <w:rPr>
                <w:rFonts w:ascii="Times Roman" w:hAnsi="Times Roman" w:cs="Calibri"/>
                <w:color w:val="000000"/>
                <w:sz w:val="20"/>
                <w:szCs w:val="20"/>
              </w:rPr>
              <w:t>0.95</w:t>
            </w:r>
          </w:p>
        </w:tc>
        <w:tc>
          <w:tcPr>
            <w:tcW w:w="1260" w:type="dxa"/>
            <w:tcBorders>
              <w:top w:val="nil"/>
              <w:left w:val="nil"/>
              <w:bottom w:val="nil"/>
              <w:right w:val="nil"/>
            </w:tcBorders>
            <w:shd w:val="clear" w:color="auto" w:fill="auto"/>
            <w:noWrap/>
            <w:vAlign w:val="bottom"/>
            <w:hideMark/>
          </w:tcPr>
          <w:p w14:paraId="54D0D354" w14:textId="085FF978" w:rsidR="00DC399A" w:rsidRPr="000E48E5" w:rsidRDefault="00DC399A" w:rsidP="00DC399A">
            <w:pPr>
              <w:jc w:val="right"/>
              <w:rPr>
                <w:rFonts w:ascii="Times Roman" w:hAnsi="Times Roman"/>
                <w:color w:val="000000"/>
              </w:rPr>
            </w:pPr>
            <w:r>
              <w:rPr>
                <w:rFonts w:ascii="Times Roman" w:hAnsi="Times Roman" w:cs="Calibri"/>
                <w:color w:val="000000"/>
                <w:sz w:val="20"/>
                <w:szCs w:val="20"/>
              </w:rPr>
              <w:t>1.25</w:t>
            </w:r>
          </w:p>
        </w:tc>
        <w:tc>
          <w:tcPr>
            <w:tcW w:w="1080" w:type="dxa"/>
            <w:tcBorders>
              <w:top w:val="nil"/>
              <w:left w:val="nil"/>
              <w:bottom w:val="nil"/>
              <w:right w:val="nil"/>
            </w:tcBorders>
            <w:shd w:val="clear" w:color="auto" w:fill="auto"/>
            <w:noWrap/>
            <w:vAlign w:val="center"/>
            <w:hideMark/>
          </w:tcPr>
          <w:p w14:paraId="6A4829DC" w14:textId="27267788" w:rsidR="00DC399A" w:rsidRPr="000E48E5" w:rsidRDefault="00DC399A" w:rsidP="00DC399A">
            <w:pPr>
              <w:jc w:val="right"/>
              <w:rPr>
                <w:rFonts w:ascii="Times Roman" w:hAnsi="Times Roman"/>
                <w:color w:val="000000"/>
              </w:rPr>
            </w:pPr>
            <w:r w:rsidRPr="000E48E5">
              <w:rPr>
                <w:rFonts w:ascii="Times Roman" w:hAnsi="Times Roman"/>
                <w:color w:val="000000"/>
              </w:rPr>
              <w:t>0.2</w:t>
            </w:r>
            <w:r>
              <w:rPr>
                <w:rFonts w:ascii="Times Roman" w:hAnsi="Times Roman"/>
                <w:color w:val="000000"/>
              </w:rPr>
              <w:t>0</w:t>
            </w:r>
          </w:p>
        </w:tc>
      </w:tr>
      <w:tr w:rsidR="00DC399A" w:rsidRPr="000E48E5" w14:paraId="3339FF04" w14:textId="77777777" w:rsidTr="005265C6">
        <w:trPr>
          <w:trHeight w:val="320"/>
        </w:trPr>
        <w:tc>
          <w:tcPr>
            <w:tcW w:w="1300" w:type="dxa"/>
            <w:tcBorders>
              <w:top w:val="nil"/>
              <w:left w:val="nil"/>
              <w:bottom w:val="nil"/>
              <w:right w:val="nil"/>
            </w:tcBorders>
            <w:shd w:val="clear" w:color="auto" w:fill="auto"/>
            <w:noWrap/>
            <w:vAlign w:val="bottom"/>
            <w:hideMark/>
          </w:tcPr>
          <w:p w14:paraId="1B823D52" w14:textId="77777777" w:rsidR="00DC399A" w:rsidRPr="000E48E5" w:rsidRDefault="00DC399A" w:rsidP="00DC399A">
            <w:pPr>
              <w:jc w:val="right"/>
              <w:rPr>
                <w:rFonts w:ascii="Times Roman" w:hAnsi="Times Roman"/>
                <w:color w:val="000000"/>
              </w:rPr>
            </w:pPr>
          </w:p>
        </w:tc>
        <w:tc>
          <w:tcPr>
            <w:tcW w:w="3200" w:type="dxa"/>
            <w:tcBorders>
              <w:top w:val="nil"/>
              <w:left w:val="nil"/>
              <w:bottom w:val="nil"/>
              <w:right w:val="nil"/>
            </w:tcBorders>
            <w:shd w:val="clear" w:color="auto" w:fill="auto"/>
            <w:noWrap/>
            <w:vAlign w:val="center"/>
            <w:hideMark/>
          </w:tcPr>
          <w:p w14:paraId="6E772A75" w14:textId="77777777" w:rsidR="00DC399A" w:rsidRPr="000E48E5" w:rsidRDefault="00DC399A" w:rsidP="00DC399A">
            <w:pPr>
              <w:rPr>
                <w:rFonts w:ascii="Times Roman" w:hAnsi="Times Roman"/>
                <w:color w:val="000000"/>
              </w:rPr>
            </w:pPr>
            <w:r w:rsidRPr="000E48E5">
              <w:rPr>
                <w:rFonts w:ascii="Times Roman" w:hAnsi="Times Roman"/>
                <w:color w:val="000000"/>
              </w:rPr>
              <w:t>Poorer</w:t>
            </w:r>
          </w:p>
        </w:tc>
        <w:tc>
          <w:tcPr>
            <w:tcW w:w="1170" w:type="dxa"/>
            <w:tcBorders>
              <w:top w:val="nil"/>
              <w:left w:val="nil"/>
              <w:bottom w:val="nil"/>
              <w:right w:val="nil"/>
            </w:tcBorders>
            <w:shd w:val="clear" w:color="auto" w:fill="auto"/>
            <w:noWrap/>
            <w:vAlign w:val="bottom"/>
            <w:hideMark/>
          </w:tcPr>
          <w:p w14:paraId="6CA4C921" w14:textId="1A5AEA38" w:rsidR="00DC399A" w:rsidRPr="000E48E5" w:rsidRDefault="00DC399A" w:rsidP="00DC399A">
            <w:pPr>
              <w:jc w:val="right"/>
              <w:rPr>
                <w:rFonts w:ascii="Times Roman" w:hAnsi="Times Roman"/>
                <w:color w:val="000000"/>
              </w:rPr>
            </w:pPr>
            <w:r>
              <w:rPr>
                <w:rFonts w:ascii="Times Roman" w:hAnsi="Times Roman" w:cs="Calibri"/>
                <w:color w:val="000000"/>
                <w:sz w:val="20"/>
                <w:szCs w:val="20"/>
              </w:rPr>
              <w:t>1.02</w:t>
            </w:r>
          </w:p>
        </w:tc>
        <w:tc>
          <w:tcPr>
            <w:tcW w:w="1170" w:type="dxa"/>
            <w:tcBorders>
              <w:top w:val="nil"/>
              <w:left w:val="nil"/>
              <w:bottom w:val="nil"/>
              <w:right w:val="nil"/>
            </w:tcBorders>
            <w:shd w:val="clear" w:color="auto" w:fill="auto"/>
            <w:noWrap/>
            <w:vAlign w:val="bottom"/>
            <w:hideMark/>
          </w:tcPr>
          <w:p w14:paraId="08C4F64C" w14:textId="7AE48DA1" w:rsidR="00DC399A" w:rsidRPr="000E48E5" w:rsidRDefault="00DC399A" w:rsidP="00DC399A">
            <w:pPr>
              <w:jc w:val="right"/>
              <w:rPr>
                <w:rFonts w:ascii="Times Roman" w:hAnsi="Times Roman"/>
                <w:color w:val="000000"/>
              </w:rPr>
            </w:pPr>
            <w:r>
              <w:rPr>
                <w:rFonts w:ascii="Times Roman" w:hAnsi="Times Roman" w:cs="Calibri"/>
                <w:color w:val="000000"/>
                <w:sz w:val="20"/>
                <w:szCs w:val="20"/>
              </w:rPr>
              <w:t>0.87</w:t>
            </w:r>
          </w:p>
        </w:tc>
        <w:tc>
          <w:tcPr>
            <w:tcW w:w="1260" w:type="dxa"/>
            <w:tcBorders>
              <w:top w:val="nil"/>
              <w:left w:val="nil"/>
              <w:bottom w:val="nil"/>
              <w:right w:val="nil"/>
            </w:tcBorders>
            <w:shd w:val="clear" w:color="auto" w:fill="auto"/>
            <w:noWrap/>
            <w:vAlign w:val="bottom"/>
            <w:hideMark/>
          </w:tcPr>
          <w:p w14:paraId="0729661A" w14:textId="6499C7F2" w:rsidR="00DC399A" w:rsidRPr="000E48E5" w:rsidRDefault="00DC399A" w:rsidP="00DC399A">
            <w:pPr>
              <w:jc w:val="right"/>
              <w:rPr>
                <w:rFonts w:ascii="Times Roman" w:hAnsi="Times Roman"/>
                <w:color w:val="000000"/>
              </w:rPr>
            </w:pPr>
            <w:r>
              <w:rPr>
                <w:rFonts w:ascii="Times Roman" w:hAnsi="Times Roman" w:cs="Calibri"/>
                <w:color w:val="000000"/>
                <w:sz w:val="20"/>
                <w:szCs w:val="20"/>
              </w:rPr>
              <w:t>1.19</w:t>
            </w:r>
          </w:p>
        </w:tc>
        <w:tc>
          <w:tcPr>
            <w:tcW w:w="1080" w:type="dxa"/>
            <w:tcBorders>
              <w:top w:val="nil"/>
              <w:left w:val="nil"/>
              <w:bottom w:val="nil"/>
              <w:right w:val="nil"/>
            </w:tcBorders>
            <w:shd w:val="clear" w:color="auto" w:fill="auto"/>
            <w:noWrap/>
            <w:vAlign w:val="center"/>
            <w:hideMark/>
          </w:tcPr>
          <w:p w14:paraId="5A3EB887" w14:textId="4B6760B4" w:rsidR="00DC399A" w:rsidRPr="000E48E5" w:rsidRDefault="00DC399A" w:rsidP="00DC399A">
            <w:pPr>
              <w:jc w:val="right"/>
              <w:rPr>
                <w:rFonts w:ascii="Times Roman" w:hAnsi="Times Roman"/>
                <w:color w:val="000000"/>
              </w:rPr>
            </w:pPr>
            <w:r w:rsidRPr="000E48E5">
              <w:rPr>
                <w:rFonts w:ascii="Times Roman" w:hAnsi="Times Roman"/>
                <w:color w:val="000000"/>
              </w:rPr>
              <w:t>0.8</w:t>
            </w:r>
            <w:r>
              <w:rPr>
                <w:rFonts w:ascii="Times Roman" w:hAnsi="Times Roman"/>
                <w:color w:val="000000"/>
              </w:rPr>
              <w:t>2</w:t>
            </w:r>
          </w:p>
        </w:tc>
      </w:tr>
      <w:tr w:rsidR="00DC399A" w:rsidRPr="000E48E5" w14:paraId="059BD157" w14:textId="77777777" w:rsidTr="00A41367">
        <w:trPr>
          <w:trHeight w:val="320"/>
        </w:trPr>
        <w:tc>
          <w:tcPr>
            <w:tcW w:w="1300" w:type="dxa"/>
            <w:tcBorders>
              <w:top w:val="nil"/>
              <w:left w:val="nil"/>
              <w:bottom w:val="nil"/>
              <w:right w:val="nil"/>
            </w:tcBorders>
            <w:shd w:val="clear" w:color="auto" w:fill="auto"/>
            <w:noWrap/>
            <w:vAlign w:val="bottom"/>
            <w:hideMark/>
          </w:tcPr>
          <w:p w14:paraId="52F90C7A" w14:textId="77777777" w:rsidR="00DC399A" w:rsidRPr="000E48E5" w:rsidRDefault="00DC399A" w:rsidP="00DC399A">
            <w:pPr>
              <w:jc w:val="right"/>
              <w:rPr>
                <w:rFonts w:ascii="Times Roman" w:hAnsi="Times Roman"/>
                <w:color w:val="000000"/>
              </w:rPr>
            </w:pPr>
          </w:p>
        </w:tc>
        <w:tc>
          <w:tcPr>
            <w:tcW w:w="3200" w:type="dxa"/>
            <w:tcBorders>
              <w:top w:val="nil"/>
              <w:left w:val="nil"/>
              <w:bottom w:val="nil"/>
              <w:right w:val="nil"/>
            </w:tcBorders>
            <w:shd w:val="clear" w:color="auto" w:fill="auto"/>
            <w:noWrap/>
            <w:vAlign w:val="center"/>
            <w:hideMark/>
          </w:tcPr>
          <w:p w14:paraId="37607DDC" w14:textId="77777777" w:rsidR="00DC399A" w:rsidRPr="000E48E5" w:rsidRDefault="00DC399A" w:rsidP="00DC399A">
            <w:pPr>
              <w:rPr>
                <w:rFonts w:ascii="Times Roman" w:hAnsi="Times Roman"/>
                <w:color w:val="000000"/>
              </w:rPr>
            </w:pPr>
            <w:r w:rsidRPr="000E48E5">
              <w:rPr>
                <w:rFonts w:ascii="Times Roman" w:hAnsi="Times Roman"/>
                <w:color w:val="000000"/>
              </w:rPr>
              <w:t>Poorest</w:t>
            </w:r>
          </w:p>
        </w:tc>
        <w:tc>
          <w:tcPr>
            <w:tcW w:w="1170" w:type="dxa"/>
            <w:tcBorders>
              <w:top w:val="nil"/>
              <w:left w:val="nil"/>
              <w:bottom w:val="nil"/>
              <w:right w:val="nil"/>
            </w:tcBorders>
            <w:shd w:val="clear" w:color="auto" w:fill="auto"/>
            <w:noWrap/>
            <w:vAlign w:val="bottom"/>
            <w:hideMark/>
          </w:tcPr>
          <w:p w14:paraId="0BC93D16" w14:textId="4747DE62" w:rsidR="00DC399A" w:rsidRPr="000E48E5" w:rsidRDefault="00DC399A" w:rsidP="00DC399A">
            <w:pPr>
              <w:jc w:val="right"/>
              <w:rPr>
                <w:rFonts w:ascii="Times Roman" w:hAnsi="Times Roman"/>
                <w:color w:val="000000"/>
              </w:rPr>
            </w:pPr>
            <w:r>
              <w:rPr>
                <w:rFonts w:ascii="Times Roman" w:hAnsi="Times Roman" w:cs="Calibri"/>
                <w:color w:val="000000"/>
                <w:sz w:val="20"/>
                <w:szCs w:val="20"/>
              </w:rPr>
              <w:t>0.98</w:t>
            </w:r>
          </w:p>
        </w:tc>
        <w:tc>
          <w:tcPr>
            <w:tcW w:w="1170" w:type="dxa"/>
            <w:tcBorders>
              <w:top w:val="nil"/>
              <w:left w:val="nil"/>
              <w:bottom w:val="nil"/>
              <w:right w:val="nil"/>
            </w:tcBorders>
            <w:shd w:val="clear" w:color="auto" w:fill="auto"/>
            <w:noWrap/>
            <w:vAlign w:val="bottom"/>
            <w:hideMark/>
          </w:tcPr>
          <w:p w14:paraId="42393881" w14:textId="317D4299" w:rsidR="00DC399A" w:rsidRPr="000E48E5" w:rsidRDefault="00DC399A" w:rsidP="00DC399A">
            <w:pPr>
              <w:jc w:val="right"/>
              <w:rPr>
                <w:rFonts w:ascii="Times Roman" w:hAnsi="Times Roman"/>
                <w:color w:val="000000"/>
              </w:rPr>
            </w:pPr>
            <w:r>
              <w:rPr>
                <w:rFonts w:ascii="Times Roman" w:hAnsi="Times Roman" w:cs="Calibri"/>
                <w:color w:val="000000"/>
                <w:sz w:val="20"/>
                <w:szCs w:val="20"/>
              </w:rPr>
              <w:t>0.80</w:t>
            </w:r>
          </w:p>
        </w:tc>
        <w:tc>
          <w:tcPr>
            <w:tcW w:w="1260" w:type="dxa"/>
            <w:tcBorders>
              <w:top w:val="nil"/>
              <w:left w:val="nil"/>
              <w:bottom w:val="nil"/>
              <w:right w:val="nil"/>
            </w:tcBorders>
            <w:shd w:val="clear" w:color="auto" w:fill="auto"/>
            <w:noWrap/>
            <w:vAlign w:val="bottom"/>
            <w:hideMark/>
          </w:tcPr>
          <w:p w14:paraId="28397997" w14:textId="55F0697D" w:rsidR="00DC399A" w:rsidRPr="000E48E5" w:rsidRDefault="00DC399A" w:rsidP="00DC399A">
            <w:pPr>
              <w:jc w:val="right"/>
              <w:rPr>
                <w:rFonts w:ascii="Times Roman" w:hAnsi="Times Roman"/>
                <w:color w:val="000000"/>
              </w:rPr>
            </w:pPr>
            <w:r>
              <w:rPr>
                <w:rFonts w:ascii="Times Roman" w:hAnsi="Times Roman" w:cs="Calibri"/>
                <w:color w:val="000000"/>
                <w:sz w:val="20"/>
                <w:szCs w:val="20"/>
              </w:rPr>
              <w:t>1.20</w:t>
            </w:r>
          </w:p>
        </w:tc>
        <w:tc>
          <w:tcPr>
            <w:tcW w:w="1080" w:type="dxa"/>
            <w:tcBorders>
              <w:top w:val="nil"/>
              <w:left w:val="nil"/>
              <w:bottom w:val="nil"/>
              <w:right w:val="nil"/>
            </w:tcBorders>
            <w:shd w:val="clear" w:color="auto" w:fill="auto"/>
            <w:noWrap/>
            <w:vAlign w:val="center"/>
            <w:hideMark/>
          </w:tcPr>
          <w:p w14:paraId="3FFA6FB2" w14:textId="09765E43" w:rsidR="00DC399A" w:rsidRPr="000E48E5" w:rsidRDefault="00DC399A" w:rsidP="00DC399A">
            <w:pPr>
              <w:jc w:val="right"/>
              <w:rPr>
                <w:rFonts w:ascii="Times Roman" w:hAnsi="Times Roman"/>
                <w:color w:val="000000"/>
              </w:rPr>
            </w:pPr>
            <w:r w:rsidRPr="000E48E5">
              <w:rPr>
                <w:rFonts w:ascii="Times Roman" w:hAnsi="Times Roman"/>
                <w:color w:val="000000"/>
              </w:rPr>
              <w:t>0.8</w:t>
            </w:r>
            <w:r>
              <w:rPr>
                <w:rFonts w:ascii="Times Roman" w:hAnsi="Times Roman"/>
                <w:color w:val="000000"/>
              </w:rPr>
              <w:t>3</w:t>
            </w:r>
          </w:p>
        </w:tc>
      </w:tr>
      <w:tr w:rsidR="00EE5941" w:rsidRPr="000E48E5" w14:paraId="5BAB335E" w14:textId="77777777" w:rsidTr="00EE5941">
        <w:trPr>
          <w:trHeight w:val="320"/>
        </w:trPr>
        <w:tc>
          <w:tcPr>
            <w:tcW w:w="1300" w:type="dxa"/>
            <w:tcBorders>
              <w:top w:val="nil"/>
              <w:left w:val="nil"/>
              <w:bottom w:val="nil"/>
              <w:right w:val="nil"/>
            </w:tcBorders>
            <w:shd w:val="clear" w:color="auto" w:fill="auto"/>
            <w:noWrap/>
            <w:vAlign w:val="center"/>
            <w:hideMark/>
          </w:tcPr>
          <w:p w14:paraId="45BAA9A2" w14:textId="77777777" w:rsidR="00EE5941" w:rsidRPr="000E48E5" w:rsidRDefault="00EE5941" w:rsidP="00CC0262">
            <w:pPr>
              <w:rPr>
                <w:rFonts w:ascii="Times Roman" w:hAnsi="Times Roman"/>
                <w:color w:val="000000"/>
              </w:rPr>
            </w:pPr>
            <w:r w:rsidRPr="000E48E5">
              <w:rPr>
                <w:rFonts w:ascii="Times Roman" w:hAnsi="Times Roman"/>
                <w:color w:val="000000"/>
              </w:rPr>
              <w:t>Rural</w:t>
            </w:r>
          </w:p>
        </w:tc>
        <w:tc>
          <w:tcPr>
            <w:tcW w:w="3200" w:type="dxa"/>
            <w:tcBorders>
              <w:top w:val="nil"/>
              <w:left w:val="nil"/>
              <w:bottom w:val="nil"/>
              <w:right w:val="nil"/>
            </w:tcBorders>
            <w:shd w:val="clear" w:color="auto" w:fill="auto"/>
            <w:noWrap/>
            <w:vAlign w:val="bottom"/>
            <w:hideMark/>
          </w:tcPr>
          <w:p w14:paraId="250A7A14" w14:textId="77777777" w:rsidR="00EE5941" w:rsidRPr="000E48E5" w:rsidRDefault="00EE5941" w:rsidP="00CC0262">
            <w:pPr>
              <w:rPr>
                <w:rFonts w:ascii="Times Roman" w:hAnsi="Times Roman"/>
                <w:color w:val="000000"/>
              </w:rPr>
            </w:pPr>
          </w:p>
        </w:tc>
        <w:tc>
          <w:tcPr>
            <w:tcW w:w="1170" w:type="dxa"/>
            <w:tcBorders>
              <w:top w:val="nil"/>
              <w:left w:val="nil"/>
              <w:bottom w:val="nil"/>
              <w:right w:val="nil"/>
            </w:tcBorders>
            <w:shd w:val="clear" w:color="auto" w:fill="auto"/>
            <w:noWrap/>
            <w:vAlign w:val="center"/>
            <w:hideMark/>
          </w:tcPr>
          <w:p w14:paraId="1DFA1D05"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0.89</w:t>
            </w:r>
          </w:p>
        </w:tc>
        <w:tc>
          <w:tcPr>
            <w:tcW w:w="1170" w:type="dxa"/>
            <w:tcBorders>
              <w:top w:val="nil"/>
              <w:left w:val="nil"/>
              <w:bottom w:val="nil"/>
              <w:right w:val="nil"/>
            </w:tcBorders>
            <w:shd w:val="clear" w:color="auto" w:fill="auto"/>
            <w:noWrap/>
            <w:vAlign w:val="center"/>
            <w:hideMark/>
          </w:tcPr>
          <w:p w14:paraId="1F3814CC"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0.82</w:t>
            </w:r>
          </w:p>
        </w:tc>
        <w:tc>
          <w:tcPr>
            <w:tcW w:w="1260" w:type="dxa"/>
            <w:tcBorders>
              <w:top w:val="nil"/>
              <w:left w:val="nil"/>
              <w:bottom w:val="nil"/>
              <w:right w:val="nil"/>
            </w:tcBorders>
            <w:shd w:val="clear" w:color="auto" w:fill="auto"/>
            <w:noWrap/>
            <w:vAlign w:val="center"/>
            <w:hideMark/>
          </w:tcPr>
          <w:p w14:paraId="458290A1" w14:textId="77777777" w:rsidR="00EE5941" w:rsidRPr="000E48E5" w:rsidRDefault="00EE5941" w:rsidP="00CC0262">
            <w:pPr>
              <w:jc w:val="right"/>
              <w:rPr>
                <w:rFonts w:ascii="Times Roman" w:hAnsi="Times Roman"/>
                <w:color w:val="000000"/>
              </w:rPr>
            </w:pPr>
            <w:r w:rsidRPr="000E48E5">
              <w:rPr>
                <w:rFonts w:ascii="Times Roman" w:hAnsi="Times Roman"/>
                <w:color w:val="000000"/>
              </w:rPr>
              <w:t>0.98</w:t>
            </w:r>
          </w:p>
        </w:tc>
        <w:tc>
          <w:tcPr>
            <w:tcW w:w="1080" w:type="dxa"/>
            <w:tcBorders>
              <w:top w:val="nil"/>
              <w:left w:val="nil"/>
              <w:bottom w:val="nil"/>
              <w:right w:val="nil"/>
            </w:tcBorders>
            <w:shd w:val="clear" w:color="auto" w:fill="auto"/>
            <w:noWrap/>
            <w:vAlign w:val="center"/>
            <w:hideMark/>
          </w:tcPr>
          <w:p w14:paraId="3CF34502" w14:textId="77777777" w:rsidR="00EE5941" w:rsidRPr="000E48E5" w:rsidRDefault="00EE5941" w:rsidP="00CC0262">
            <w:pPr>
              <w:jc w:val="right"/>
              <w:rPr>
                <w:rFonts w:ascii="Times Roman" w:hAnsi="Times Roman"/>
                <w:color w:val="000000"/>
              </w:rPr>
            </w:pPr>
            <w:r w:rsidRPr="000E48E5">
              <w:rPr>
                <w:rFonts w:ascii="Times Roman" w:hAnsi="Times Roman"/>
                <w:color w:val="000000"/>
              </w:rPr>
              <w:t>0.02</w:t>
            </w:r>
          </w:p>
        </w:tc>
      </w:tr>
      <w:tr w:rsidR="00D17EEF" w:rsidRPr="000E48E5" w14:paraId="05596A55" w14:textId="77777777" w:rsidTr="00EE5941">
        <w:trPr>
          <w:trHeight w:val="320"/>
        </w:trPr>
        <w:tc>
          <w:tcPr>
            <w:tcW w:w="4500" w:type="dxa"/>
            <w:gridSpan w:val="2"/>
            <w:tcBorders>
              <w:top w:val="nil"/>
              <w:left w:val="nil"/>
              <w:bottom w:val="nil"/>
              <w:right w:val="nil"/>
            </w:tcBorders>
            <w:shd w:val="clear" w:color="auto" w:fill="auto"/>
            <w:noWrap/>
            <w:vAlign w:val="center"/>
          </w:tcPr>
          <w:p w14:paraId="64A1AD15" w14:textId="0F453761" w:rsidR="00D17EEF" w:rsidRPr="000E48E5" w:rsidRDefault="00D17EEF" w:rsidP="00CC0262">
            <w:pPr>
              <w:rPr>
                <w:rFonts w:ascii="Times Roman" w:hAnsi="Times Roman"/>
                <w:color w:val="000000"/>
              </w:rPr>
            </w:pPr>
            <w:r>
              <w:rPr>
                <w:rFonts w:ascii="Times Roman" w:hAnsi="Times Roman"/>
                <w:color w:val="000000"/>
              </w:rPr>
              <w:t>GDP per capita</w:t>
            </w:r>
            <w:r>
              <w:rPr>
                <w:rFonts w:ascii="Times Roman" w:hAnsi="Times Roman"/>
                <w:color w:val="000000"/>
                <w:vertAlign w:val="superscript"/>
              </w:rPr>
              <w:t>2</w:t>
            </w:r>
          </w:p>
        </w:tc>
        <w:tc>
          <w:tcPr>
            <w:tcW w:w="1170" w:type="dxa"/>
            <w:tcBorders>
              <w:top w:val="nil"/>
              <w:left w:val="nil"/>
              <w:bottom w:val="nil"/>
              <w:right w:val="nil"/>
            </w:tcBorders>
            <w:shd w:val="clear" w:color="auto" w:fill="auto"/>
            <w:noWrap/>
            <w:vAlign w:val="center"/>
          </w:tcPr>
          <w:p w14:paraId="2979F0F9" w14:textId="523BADE8" w:rsidR="00DC399A" w:rsidRPr="000E48E5" w:rsidRDefault="00DC399A" w:rsidP="00DC399A">
            <w:pPr>
              <w:jc w:val="right"/>
              <w:rPr>
                <w:rFonts w:ascii="Times Roman" w:hAnsi="Times Roman"/>
                <w:color w:val="000000"/>
              </w:rPr>
            </w:pPr>
            <w:r>
              <w:rPr>
                <w:rFonts w:ascii="Times Roman" w:hAnsi="Times Roman"/>
                <w:color w:val="000000"/>
              </w:rPr>
              <w:t>0.88</w:t>
            </w:r>
          </w:p>
        </w:tc>
        <w:tc>
          <w:tcPr>
            <w:tcW w:w="1170" w:type="dxa"/>
            <w:tcBorders>
              <w:top w:val="nil"/>
              <w:left w:val="nil"/>
              <w:bottom w:val="nil"/>
              <w:right w:val="nil"/>
            </w:tcBorders>
            <w:shd w:val="clear" w:color="auto" w:fill="auto"/>
            <w:noWrap/>
            <w:vAlign w:val="center"/>
          </w:tcPr>
          <w:p w14:paraId="461E3AFA" w14:textId="54FC797D" w:rsidR="00D17EEF" w:rsidRPr="000E48E5" w:rsidRDefault="00DC399A" w:rsidP="00CC0262">
            <w:pPr>
              <w:jc w:val="right"/>
              <w:rPr>
                <w:rFonts w:ascii="Times Roman" w:hAnsi="Times Roman"/>
                <w:color w:val="000000"/>
              </w:rPr>
            </w:pPr>
            <w:r>
              <w:rPr>
                <w:rFonts w:ascii="Times Roman" w:hAnsi="Times Roman"/>
                <w:color w:val="000000"/>
              </w:rPr>
              <w:t>0.69</w:t>
            </w:r>
          </w:p>
        </w:tc>
        <w:tc>
          <w:tcPr>
            <w:tcW w:w="1260" w:type="dxa"/>
            <w:tcBorders>
              <w:top w:val="nil"/>
              <w:left w:val="nil"/>
              <w:bottom w:val="nil"/>
              <w:right w:val="nil"/>
            </w:tcBorders>
            <w:shd w:val="clear" w:color="auto" w:fill="auto"/>
            <w:noWrap/>
            <w:vAlign w:val="center"/>
          </w:tcPr>
          <w:p w14:paraId="10C95D58" w14:textId="130C953B" w:rsidR="00D17EEF" w:rsidRPr="000E48E5" w:rsidRDefault="00DC399A" w:rsidP="00CC0262">
            <w:pPr>
              <w:jc w:val="right"/>
              <w:rPr>
                <w:rFonts w:ascii="Times Roman" w:hAnsi="Times Roman"/>
                <w:color w:val="000000"/>
              </w:rPr>
            </w:pPr>
            <w:r>
              <w:rPr>
                <w:rFonts w:ascii="Times Roman" w:hAnsi="Times Roman"/>
                <w:color w:val="000000"/>
              </w:rPr>
              <w:t>1.12</w:t>
            </w:r>
          </w:p>
        </w:tc>
        <w:tc>
          <w:tcPr>
            <w:tcW w:w="1080" w:type="dxa"/>
            <w:tcBorders>
              <w:top w:val="nil"/>
              <w:left w:val="nil"/>
              <w:bottom w:val="nil"/>
              <w:right w:val="nil"/>
            </w:tcBorders>
            <w:shd w:val="clear" w:color="auto" w:fill="auto"/>
            <w:noWrap/>
            <w:vAlign w:val="center"/>
          </w:tcPr>
          <w:p w14:paraId="180EA840" w14:textId="0FAC47B8" w:rsidR="00D17EEF" w:rsidRPr="000E48E5" w:rsidRDefault="00DC399A" w:rsidP="00CC0262">
            <w:pPr>
              <w:jc w:val="right"/>
              <w:rPr>
                <w:rFonts w:ascii="Times Roman" w:hAnsi="Times Roman"/>
                <w:color w:val="000000"/>
              </w:rPr>
            </w:pPr>
            <w:r>
              <w:rPr>
                <w:rFonts w:ascii="Times Roman" w:hAnsi="Times Roman"/>
                <w:color w:val="000000"/>
              </w:rPr>
              <w:t>0.29</w:t>
            </w:r>
          </w:p>
        </w:tc>
      </w:tr>
      <w:tr w:rsidR="00EE5941" w:rsidRPr="000E48E5" w14:paraId="3A7C3CC2"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51DE8E97" w14:textId="20C283D1" w:rsidR="00EE5941" w:rsidRPr="000E48E5" w:rsidRDefault="00EE5941" w:rsidP="00CC0262">
            <w:pPr>
              <w:rPr>
                <w:rFonts w:ascii="Times Roman" w:hAnsi="Times Roman"/>
                <w:color w:val="000000"/>
                <w:vertAlign w:val="superscript"/>
              </w:rPr>
            </w:pPr>
            <w:r w:rsidRPr="000E48E5">
              <w:rPr>
                <w:rFonts w:ascii="Times Roman" w:hAnsi="Times Roman"/>
                <w:color w:val="000000"/>
              </w:rPr>
              <w:t>PEPFAR funding per capita</w:t>
            </w:r>
            <w:r w:rsidR="00D17EEF">
              <w:rPr>
                <w:rFonts w:ascii="Times Roman" w:hAnsi="Times Roman"/>
                <w:color w:val="000000"/>
                <w:vertAlign w:val="superscript"/>
              </w:rPr>
              <w:t>3</w:t>
            </w:r>
          </w:p>
        </w:tc>
        <w:tc>
          <w:tcPr>
            <w:tcW w:w="1170" w:type="dxa"/>
            <w:tcBorders>
              <w:top w:val="nil"/>
              <w:left w:val="nil"/>
              <w:bottom w:val="nil"/>
              <w:right w:val="nil"/>
            </w:tcBorders>
            <w:shd w:val="clear" w:color="auto" w:fill="auto"/>
            <w:noWrap/>
            <w:vAlign w:val="center"/>
            <w:hideMark/>
          </w:tcPr>
          <w:p w14:paraId="621110D8" w14:textId="2EAFFC92" w:rsidR="00EE5941" w:rsidRPr="000E48E5" w:rsidRDefault="00DC399A" w:rsidP="00CC0262">
            <w:pPr>
              <w:jc w:val="right"/>
              <w:rPr>
                <w:rFonts w:ascii="Times Roman" w:hAnsi="Times Roman"/>
                <w:color w:val="000000"/>
              </w:rPr>
            </w:pPr>
            <w:r>
              <w:rPr>
                <w:rFonts w:ascii="Times Roman" w:hAnsi="Times Roman"/>
                <w:color w:val="000000"/>
              </w:rPr>
              <w:t>1.23</w:t>
            </w:r>
          </w:p>
        </w:tc>
        <w:tc>
          <w:tcPr>
            <w:tcW w:w="1170" w:type="dxa"/>
            <w:tcBorders>
              <w:top w:val="nil"/>
              <w:left w:val="nil"/>
              <w:bottom w:val="nil"/>
              <w:right w:val="nil"/>
            </w:tcBorders>
            <w:shd w:val="clear" w:color="auto" w:fill="auto"/>
            <w:noWrap/>
            <w:vAlign w:val="center"/>
            <w:hideMark/>
          </w:tcPr>
          <w:p w14:paraId="43C00E14" w14:textId="4151F2DF" w:rsidR="00EE5941" w:rsidRPr="000E48E5" w:rsidRDefault="00DC399A" w:rsidP="00CC0262">
            <w:pPr>
              <w:jc w:val="right"/>
              <w:rPr>
                <w:rFonts w:ascii="Times Roman" w:hAnsi="Times Roman"/>
                <w:color w:val="000000"/>
              </w:rPr>
            </w:pPr>
            <w:r>
              <w:rPr>
                <w:rFonts w:ascii="Times Roman" w:hAnsi="Times Roman"/>
                <w:color w:val="000000"/>
              </w:rPr>
              <w:t>1.11</w:t>
            </w:r>
          </w:p>
        </w:tc>
        <w:tc>
          <w:tcPr>
            <w:tcW w:w="1260" w:type="dxa"/>
            <w:tcBorders>
              <w:top w:val="nil"/>
              <w:left w:val="nil"/>
              <w:bottom w:val="nil"/>
              <w:right w:val="nil"/>
            </w:tcBorders>
            <w:shd w:val="clear" w:color="auto" w:fill="auto"/>
            <w:noWrap/>
            <w:vAlign w:val="center"/>
            <w:hideMark/>
          </w:tcPr>
          <w:p w14:paraId="39E8E66A" w14:textId="619F4513" w:rsidR="00EE5941" w:rsidRPr="000E48E5" w:rsidRDefault="00DC399A" w:rsidP="00CC0262">
            <w:pPr>
              <w:jc w:val="right"/>
              <w:rPr>
                <w:rFonts w:ascii="Times Roman" w:hAnsi="Times Roman"/>
                <w:color w:val="000000"/>
              </w:rPr>
            </w:pPr>
            <w:r>
              <w:rPr>
                <w:rFonts w:ascii="Times Roman" w:hAnsi="Times Roman"/>
                <w:color w:val="000000"/>
              </w:rPr>
              <w:t>1.37</w:t>
            </w:r>
          </w:p>
        </w:tc>
        <w:tc>
          <w:tcPr>
            <w:tcW w:w="1080" w:type="dxa"/>
            <w:tcBorders>
              <w:top w:val="nil"/>
              <w:left w:val="nil"/>
              <w:bottom w:val="nil"/>
              <w:right w:val="nil"/>
            </w:tcBorders>
            <w:shd w:val="clear" w:color="auto" w:fill="auto"/>
            <w:noWrap/>
            <w:vAlign w:val="center"/>
            <w:hideMark/>
          </w:tcPr>
          <w:p w14:paraId="36DC3F7C" w14:textId="6A5A4DA2" w:rsidR="00EE5941" w:rsidRPr="000E48E5" w:rsidRDefault="00EE5941" w:rsidP="00CC0262">
            <w:pPr>
              <w:jc w:val="right"/>
              <w:rPr>
                <w:rFonts w:ascii="Times Roman" w:hAnsi="Times Roman"/>
                <w:color w:val="000000"/>
              </w:rPr>
            </w:pPr>
            <w:r w:rsidRPr="000E48E5">
              <w:rPr>
                <w:rFonts w:ascii="Times Roman" w:hAnsi="Times Roman"/>
                <w:color w:val="000000"/>
              </w:rPr>
              <w:t>0.00</w:t>
            </w:r>
            <w:r>
              <w:rPr>
                <w:rFonts w:ascii="Times Roman" w:hAnsi="Times Roman"/>
                <w:color w:val="000000"/>
              </w:rPr>
              <w:t>0</w:t>
            </w:r>
            <w:r w:rsidR="00DC399A">
              <w:rPr>
                <w:rFonts w:ascii="Times Roman" w:hAnsi="Times Roman"/>
                <w:color w:val="000000"/>
              </w:rPr>
              <w:t>1</w:t>
            </w:r>
          </w:p>
        </w:tc>
      </w:tr>
      <w:tr w:rsidR="00EE5941" w:rsidRPr="000E48E5" w14:paraId="3E92CBDB"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4B33A79B" w14:textId="14CEDB81" w:rsidR="00EE5941" w:rsidRPr="000E48E5" w:rsidRDefault="00EE5941" w:rsidP="00CC0262">
            <w:pPr>
              <w:rPr>
                <w:rFonts w:ascii="Times Roman" w:hAnsi="Times Roman"/>
                <w:color w:val="000000"/>
                <w:vertAlign w:val="superscript"/>
              </w:rPr>
            </w:pPr>
            <w:r w:rsidRPr="000E48E5">
              <w:rPr>
                <w:rFonts w:ascii="Times Roman" w:hAnsi="Times Roman"/>
                <w:color w:val="000000"/>
              </w:rPr>
              <w:t>Global Fund funding per capita</w:t>
            </w:r>
            <w:r w:rsidR="00D17EEF">
              <w:rPr>
                <w:rFonts w:ascii="Times Roman" w:hAnsi="Times Roman"/>
                <w:color w:val="000000"/>
                <w:vertAlign w:val="superscript"/>
              </w:rPr>
              <w:t>3</w:t>
            </w:r>
          </w:p>
        </w:tc>
        <w:tc>
          <w:tcPr>
            <w:tcW w:w="1170" w:type="dxa"/>
            <w:tcBorders>
              <w:top w:val="nil"/>
              <w:left w:val="nil"/>
              <w:bottom w:val="nil"/>
              <w:right w:val="nil"/>
            </w:tcBorders>
            <w:shd w:val="clear" w:color="auto" w:fill="auto"/>
            <w:noWrap/>
            <w:vAlign w:val="center"/>
            <w:hideMark/>
          </w:tcPr>
          <w:p w14:paraId="17B1C9F1" w14:textId="14DE05DF" w:rsidR="00EE5941" w:rsidRPr="000E48E5" w:rsidRDefault="00DC399A" w:rsidP="00CC0262">
            <w:pPr>
              <w:jc w:val="right"/>
              <w:rPr>
                <w:rFonts w:ascii="Times Roman" w:hAnsi="Times Roman"/>
                <w:color w:val="000000"/>
              </w:rPr>
            </w:pPr>
            <w:r>
              <w:rPr>
                <w:rFonts w:ascii="Times Roman" w:hAnsi="Times Roman"/>
                <w:color w:val="000000"/>
              </w:rPr>
              <w:t>1.03</w:t>
            </w:r>
          </w:p>
        </w:tc>
        <w:tc>
          <w:tcPr>
            <w:tcW w:w="1170" w:type="dxa"/>
            <w:tcBorders>
              <w:top w:val="nil"/>
              <w:left w:val="nil"/>
              <w:bottom w:val="nil"/>
              <w:right w:val="nil"/>
            </w:tcBorders>
            <w:shd w:val="clear" w:color="auto" w:fill="auto"/>
            <w:noWrap/>
            <w:vAlign w:val="center"/>
            <w:hideMark/>
          </w:tcPr>
          <w:p w14:paraId="1A9CD3DB" w14:textId="351D29CA" w:rsidR="00EE5941" w:rsidRPr="000E48E5" w:rsidRDefault="00DC399A" w:rsidP="00CC0262">
            <w:pPr>
              <w:jc w:val="right"/>
              <w:rPr>
                <w:rFonts w:ascii="Times Roman" w:hAnsi="Times Roman"/>
                <w:color w:val="000000"/>
              </w:rPr>
            </w:pPr>
            <w:r>
              <w:rPr>
                <w:rFonts w:ascii="Times Roman" w:hAnsi="Times Roman"/>
                <w:color w:val="000000"/>
              </w:rPr>
              <w:t>0.64</w:t>
            </w:r>
          </w:p>
        </w:tc>
        <w:tc>
          <w:tcPr>
            <w:tcW w:w="1260" w:type="dxa"/>
            <w:tcBorders>
              <w:top w:val="nil"/>
              <w:left w:val="nil"/>
              <w:bottom w:val="nil"/>
              <w:right w:val="nil"/>
            </w:tcBorders>
            <w:shd w:val="clear" w:color="auto" w:fill="auto"/>
            <w:noWrap/>
            <w:vAlign w:val="center"/>
            <w:hideMark/>
          </w:tcPr>
          <w:p w14:paraId="0D783FF8" w14:textId="2B3B3299" w:rsidR="00EE5941" w:rsidRPr="000E48E5" w:rsidRDefault="00DC399A" w:rsidP="00CC0262">
            <w:pPr>
              <w:jc w:val="right"/>
              <w:rPr>
                <w:rFonts w:ascii="Times Roman" w:hAnsi="Times Roman"/>
                <w:color w:val="000000"/>
              </w:rPr>
            </w:pPr>
            <w:r>
              <w:rPr>
                <w:rFonts w:ascii="Times Roman" w:hAnsi="Times Roman"/>
                <w:color w:val="000000"/>
              </w:rPr>
              <w:t>1.64</w:t>
            </w:r>
          </w:p>
        </w:tc>
        <w:tc>
          <w:tcPr>
            <w:tcW w:w="1080" w:type="dxa"/>
            <w:tcBorders>
              <w:top w:val="nil"/>
              <w:left w:val="nil"/>
              <w:bottom w:val="nil"/>
              <w:right w:val="nil"/>
            </w:tcBorders>
            <w:shd w:val="clear" w:color="auto" w:fill="auto"/>
            <w:noWrap/>
            <w:vAlign w:val="center"/>
            <w:hideMark/>
          </w:tcPr>
          <w:p w14:paraId="593AC48A" w14:textId="478DC1A9"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92</w:t>
            </w:r>
          </w:p>
        </w:tc>
      </w:tr>
      <w:tr w:rsidR="00EE5941" w:rsidRPr="000E48E5" w14:paraId="026DD450"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20A375B7" w14:textId="77777777" w:rsidR="00EE5941" w:rsidRPr="000E48E5" w:rsidRDefault="00EE5941" w:rsidP="00CC0262">
            <w:pPr>
              <w:rPr>
                <w:rFonts w:ascii="Times Roman" w:hAnsi="Times Roman"/>
                <w:color w:val="000000"/>
              </w:rPr>
            </w:pPr>
            <w:r w:rsidRPr="000E48E5">
              <w:rPr>
                <w:rFonts w:ascii="Times Roman" w:hAnsi="Times Roman"/>
                <w:color w:val="000000"/>
              </w:rPr>
              <w:t>WB Corruption</w:t>
            </w:r>
          </w:p>
        </w:tc>
        <w:tc>
          <w:tcPr>
            <w:tcW w:w="1170" w:type="dxa"/>
            <w:tcBorders>
              <w:top w:val="nil"/>
              <w:left w:val="nil"/>
              <w:bottom w:val="nil"/>
              <w:right w:val="nil"/>
            </w:tcBorders>
            <w:shd w:val="clear" w:color="auto" w:fill="auto"/>
            <w:noWrap/>
            <w:vAlign w:val="center"/>
            <w:hideMark/>
          </w:tcPr>
          <w:p w14:paraId="39E7A933" w14:textId="36C520EB" w:rsidR="00EE5941" w:rsidRPr="000E48E5" w:rsidRDefault="00DC399A" w:rsidP="00CC0262">
            <w:pPr>
              <w:jc w:val="right"/>
              <w:rPr>
                <w:rFonts w:ascii="Times Roman" w:hAnsi="Times Roman"/>
                <w:color w:val="000000"/>
              </w:rPr>
            </w:pPr>
            <w:r>
              <w:rPr>
                <w:rFonts w:ascii="Times Roman" w:hAnsi="Times Roman"/>
                <w:color w:val="000000"/>
              </w:rPr>
              <w:t>1.01</w:t>
            </w:r>
          </w:p>
        </w:tc>
        <w:tc>
          <w:tcPr>
            <w:tcW w:w="1170" w:type="dxa"/>
            <w:tcBorders>
              <w:top w:val="nil"/>
              <w:left w:val="nil"/>
              <w:bottom w:val="nil"/>
              <w:right w:val="nil"/>
            </w:tcBorders>
            <w:shd w:val="clear" w:color="auto" w:fill="auto"/>
            <w:noWrap/>
            <w:vAlign w:val="center"/>
            <w:hideMark/>
          </w:tcPr>
          <w:p w14:paraId="0752DA74" w14:textId="4D0620DB" w:rsidR="00EE5941" w:rsidRPr="000E48E5" w:rsidRDefault="00DC399A" w:rsidP="00CC0262">
            <w:pPr>
              <w:jc w:val="right"/>
              <w:rPr>
                <w:rFonts w:ascii="Times Roman" w:hAnsi="Times Roman"/>
                <w:color w:val="000000"/>
              </w:rPr>
            </w:pPr>
            <w:r>
              <w:rPr>
                <w:rFonts w:ascii="Times Roman" w:hAnsi="Times Roman"/>
                <w:color w:val="000000"/>
              </w:rPr>
              <w:t>0.59</w:t>
            </w:r>
          </w:p>
        </w:tc>
        <w:tc>
          <w:tcPr>
            <w:tcW w:w="1260" w:type="dxa"/>
            <w:tcBorders>
              <w:top w:val="nil"/>
              <w:left w:val="nil"/>
              <w:bottom w:val="nil"/>
              <w:right w:val="nil"/>
            </w:tcBorders>
            <w:shd w:val="clear" w:color="auto" w:fill="auto"/>
            <w:noWrap/>
            <w:vAlign w:val="center"/>
            <w:hideMark/>
          </w:tcPr>
          <w:p w14:paraId="10934E37" w14:textId="5D8DFBCE" w:rsidR="00EE5941" w:rsidRPr="000E48E5" w:rsidRDefault="00DC399A" w:rsidP="00CC0262">
            <w:pPr>
              <w:jc w:val="right"/>
              <w:rPr>
                <w:rFonts w:ascii="Times Roman" w:hAnsi="Times Roman"/>
                <w:color w:val="000000"/>
              </w:rPr>
            </w:pPr>
            <w:r>
              <w:rPr>
                <w:rFonts w:ascii="Times Roman" w:hAnsi="Times Roman"/>
                <w:color w:val="000000"/>
              </w:rPr>
              <w:t>1.73</w:t>
            </w:r>
          </w:p>
        </w:tc>
        <w:tc>
          <w:tcPr>
            <w:tcW w:w="1080" w:type="dxa"/>
            <w:tcBorders>
              <w:top w:val="nil"/>
              <w:left w:val="nil"/>
              <w:bottom w:val="nil"/>
              <w:right w:val="nil"/>
            </w:tcBorders>
            <w:shd w:val="clear" w:color="auto" w:fill="auto"/>
            <w:noWrap/>
            <w:vAlign w:val="center"/>
            <w:hideMark/>
          </w:tcPr>
          <w:p w14:paraId="7E2C3EB0" w14:textId="78BEE235" w:rsidR="00EE5941" w:rsidRPr="000E48E5" w:rsidRDefault="00EE5941" w:rsidP="00CC0262">
            <w:pPr>
              <w:jc w:val="right"/>
              <w:rPr>
                <w:rFonts w:ascii="Times Roman" w:hAnsi="Times Roman"/>
                <w:color w:val="000000"/>
              </w:rPr>
            </w:pPr>
            <w:r w:rsidRPr="000E48E5">
              <w:rPr>
                <w:rFonts w:ascii="Times Roman" w:hAnsi="Times Roman"/>
                <w:color w:val="000000"/>
              </w:rPr>
              <w:t>0.9</w:t>
            </w:r>
            <w:r w:rsidR="00DC399A">
              <w:rPr>
                <w:rFonts w:ascii="Times Roman" w:hAnsi="Times Roman"/>
                <w:color w:val="000000"/>
              </w:rPr>
              <w:t>7</w:t>
            </w:r>
          </w:p>
        </w:tc>
      </w:tr>
      <w:tr w:rsidR="00EE5941" w:rsidRPr="000E48E5" w14:paraId="43E26E07"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4A76A39B" w14:textId="77777777" w:rsidR="00EE5941" w:rsidRPr="000E48E5" w:rsidRDefault="00EE5941" w:rsidP="00CC0262">
            <w:pPr>
              <w:rPr>
                <w:rFonts w:ascii="Times Roman" w:hAnsi="Times Roman"/>
                <w:color w:val="000000"/>
              </w:rPr>
            </w:pPr>
            <w:r w:rsidRPr="000E48E5">
              <w:rPr>
                <w:rFonts w:ascii="Times Roman" w:hAnsi="Times Roman"/>
                <w:color w:val="000000"/>
              </w:rPr>
              <w:t>WB Stability and Violence</w:t>
            </w:r>
          </w:p>
        </w:tc>
        <w:tc>
          <w:tcPr>
            <w:tcW w:w="1170" w:type="dxa"/>
            <w:tcBorders>
              <w:top w:val="nil"/>
              <w:left w:val="nil"/>
              <w:bottom w:val="nil"/>
              <w:right w:val="nil"/>
            </w:tcBorders>
            <w:shd w:val="clear" w:color="auto" w:fill="auto"/>
            <w:noWrap/>
            <w:vAlign w:val="center"/>
            <w:hideMark/>
          </w:tcPr>
          <w:p w14:paraId="446F4109" w14:textId="54764FFB" w:rsidR="00EE5941" w:rsidRPr="000E48E5" w:rsidRDefault="00DC399A" w:rsidP="00CC0262">
            <w:pPr>
              <w:jc w:val="right"/>
              <w:rPr>
                <w:rFonts w:ascii="Times Roman" w:hAnsi="Times Roman"/>
                <w:color w:val="000000"/>
              </w:rPr>
            </w:pPr>
            <w:r>
              <w:rPr>
                <w:rFonts w:ascii="Times Roman" w:hAnsi="Times Roman"/>
                <w:color w:val="000000"/>
              </w:rPr>
              <w:t>1.03</w:t>
            </w:r>
          </w:p>
        </w:tc>
        <w:tc>
          <w:tcPr>
            <w:tcW w:w="1170" w:type="dxa"/>
            <w:tcBorders>
              <w:top w:val="nil"/>
              <w:left w:val="nil"/>
              <w:bottom w:val="nil"/>
              <w:right w:val="nil"/>
            </w:tcBorders>
            <w:shd w:val="clear" w:color="auto" w:fill="auto"/>
            <w:noWrap/>
            <w:vAlign w:val="center"/>
            <w:hideMark/>
          </w:tcPr>
          <w:p w14:paraId="7B1ECAEF" w14:textId="77777777" w:rsidR="00EE5941" w:rsidRPr="000E48E5" w:rsidRDefault="00EE5941" w:rsidP="00CC0262">
            <w:pPr>
              <w:jc w:val="right"/>
              <w:rPr>
                <w:rFonts w:ascii="Times Roman" w:hAnsi="Times Roman"/>
                <w:color w:val="000000"/>
              </w:rPr>
            </w:pPr>
            <w:r w:rsidRPr="000E48E5">
              <w:rPr>
                <w:rFonts w:ascii="Times Roman" w:hAnsi="Times Roman"/>
                <w:color w:val="000000"/>
              </w:rPr>
              <w:t>0.82</w:t>
            </w:r>
          </w:p>
        </w:tc>
        <w:tc>
          <w:tcPr>
            <w:tcW w:w="1260" w:type="dxa"/>
            <w:tcBorders>
              <w:top w:val="nil"/>
              <w:left w:val="nil"/>
              <w:bottom w:val="nil"/>
              <w:right w:val="nil"/>
            </w:tcBorders>
            <w:shd w:val="clear" w:color="auto" w:fill="auto"/>
            <w:noWrap/>
            <w:vAlign w:val="center"/>
            <w:hideMark/>
          </w:tcPr>
          <w:p w14:paraId="675C3CC4" w14:textId="61993D2E" w:rsidR="00EE5941" w:rsidRPr="000E48E5" w:rsidRDefault="00DC399A" w:rsidP="00CC0262">
            <w:pPr>
              <w:jc w:val="right"/>
              <w:rPr>
                <w:rFonts w:ascii="Times Roman" w:hAnsi="Times Roman"/>
                <w:color w:val="000000"/>
              </w:rPr>
            </w:pPr>
            <w:r>
              <w:rPr>
                <w:rFonts w:ascii="Times Roman" w:hAnsi="Times Roman"/>
                <w:color w:val="000000"/>
              </w:rPr>
              <w:t>1.30</w:t>
            </w:r>
          </w:p>
        </w:tc>
        <w:tc>
          <w:tcPr>
            <w:tcW w:w="1080" w:type="dxa"/>
            <w:tcBorders>
              <w:top w:val="nil"/>
              <w:left w:val="nil"/>
              <w:bottom w:val="nil"/>
              <w:right w:val="nil"/>
            </w:tcBorders>
            <w:shd w:val="clear" w:color="auto" w:fill="auto"/>
            <w:noWrap/>
            <w:vAlign w:val="center"/>
            <w:hideMark/>
          </w:tcPr>
          <w:p w14:paraId="5894147A" w14:textId="3FC4FF67"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80</w:t>
            </w:r>
          </w:p>
        </w:tc>
      </w:tr>
      <w:tr w:rsidR="00EE5941" w:rsidRPr="000E48E5" w14:paraId="7AC02277" w14:textId="77777777" w:rsidTr="00EE5941">
        <w:trPr>
          <w:trHeight w:val="320"/>
        </w:trPr>
        <w:tc>
          <w:tcPr>
            <w:tcW w:w="4500" w:type="dxa"/>
            <w:gridSpan w:val="2"/>
            <w:tcBorders>
              <w:top w:val="nil"/>
              <w:left w:val="nil"/>
              <w:bottom w:val="nil"/>
              <w:right w:val="nil"/>
            </w:tcBorders>
            <w:shd w:val="clear" w:color="auto" w:fill="auto"/>
            <w:noWrap/>
            <w:vAlign w:val="center"/>
            <w:hideMark/>
          </w:tcPr>
          <w:p w14:paraId="60A3D6FC" w14:textId="77777777" w:rsidR="00EE5941" w:rsidRPr="000E48E5" w:rsidRDefault="00EE5941" w:rsidP="00CC0262">
            <w:pPr>
              <w:rPr>
                <w:rFonts w:ascii="Times Roman" w:hAnsi="Times Roman"/>
                <w:color w:val="000000"/>
              </w:rPr>
            </w:pPr>
            <w:r w:rsidRPr="000E48E5">
              <w:rPr>
                <w:rFonts w:ascii="Times Roman" w:hAnsi="Times Roman"/>
                <w:color w:val="000000"/>
              </w:rPr>
              <w:t>WB Voice and Accountability</w:t>
            </w:r>
          </w:p>
        </w:tc>
        <w:tc>
          <w:tcPr>
            <w:tcW w:w="1170" w:type="dxa"/>
            <w:tcBorders>
              <w:top w:val="nil"/>
              <w:left w:val="nil"/>
              <w:bottom w:val="nil"/>
              <w:right w:val="nil"/>
            </w:tcBorders>
            <w:shd w:val="clear" w:color="auto" w:fill="auto"/>
            <w:noWrap/>
            <w:vAlign w:val="center"/>
            <w:hideMark/>
          </w:tcPr>
          <w:p w14:paraId="087B7697" w14:textId="5CF2549C" w:rsidR="00EE5941" w:rsidRPr="000E48E5" w:rsidRDefault="00DC399A" w:rsidP="00CC0262">
            <w:pPr>
              <w:jc w:val="right"/>
              <w:rPr>
                <w:rFonts w:ascii="Times Roman" w:hAnsi="Times Roman"/>
                <w:color w:val="000000"/>
              </w:rPr>
            </w:pPr>
            <w:r>
              <w:rPr>
                <w:rFonts w:ascii="Times Roman" w:hAnsi="Times Roman"/>
                <w:color w:val="000000"/>
              </w:rPr>
              <w:t>1.15</w:t>
            </w:r>
          </w:p>
        </w:tc>
        <w:tc>
          <w:tcPr>
            <w:tcW w:w="1170" w:type="dxa"/>
            <w:tcBorders>
              <w:top w:val="nil"/>
              <w:left w:val="nil"/>
              <w:bottom w:val="nil"/>
              <w:right w:val="nil"/>
            </w:tcBorders>
            <w:shd w:val="clear" w:color="auto" w:fill="auto"/>
            <w:noWrap/>
            <w:vAlign w:val="center"/>
            <w:hideMark/>
          </w:tcPr>
          <w:p w14:paraId="038127B2" w14:textId="2E3C31A6" w:rsidR="00EE5941" w:rsidRPr="000E48E5" w:rsidRDefault="00DC399A" w:rsidP="00CC0262">
            <w:pPr>
              <w:jc w:val="right"/>
              <w:rPr>
                <w:rFonts w:ascii="Times Roman" w:hAnsi="Times Roman"/>
                <w:color w:val="000000"/>
              </w:rPr>
            </w:pPr>
            <w:r>
              <w:rPr>
                <w:rFonts w:ascii="Times Roman" w:hAnsi="Times Roman"/>
                <w:color w:val="000000"/>
              </w:rPr>
              <w:t>0.67</w:t>
            </w:r>
          </w:p>
        </w:tc>
        <w:tc>
          <w:tcPr>
            <w:tcW w:w="1260" w:type="dxa"/>
            <w:tcBorders>
              <w:top w:val="nil"/>
              <w:left w:val="nil"/>
              <w:bottom w:val="nil"/>
              <w:right w:val="nil"/>
            </w:tcBorders>
            <w:shd w:val="clear" w:color="auto" w:fill="auto"/>
            <w:noWrap/>
            <w:vAlign w:val="center"/>
            <w:hideMark/>
          </w:tcPr>
          <w:p w14:paraId="0CDC8AEB" w14:textId="2CDEB742" w:rsidR="00EE5941" w:rsidRPr="000E48E5" w:rsidRDefault="00DC399A" w:rsidP="00CC0262">
            <w:pPr>
              <w:jc w:val="right"/>
              <w:rPr>
                <w:rFonts w:ascii="Times Roman" w:hAnsi="Times Roman"/>
                <w:color w:val="000000"/>
              </w:rPr>
            </w:pPr>
            <w:r>
              <w:rPr>
                <w:rFonts w:ascii="Times Roman" w:hAnsi="Times Roman"/>
                <w:color w:val="000000"/>
              </w:rPr>
              <w:t>1.97</w:t>
            </w:r>
          </w:p>
        </w:tc>
        <w:tc>
          <w:tcPr>
            <w:tcW w:w="1080" w:type="dxa"/>
            <w:tcBorders>
              <w:top w:val="nil"/>
              <w:left w:val="nil"/>
              <w:bottom w:val="nil"/>
              <w:right w:val="nil"/>
            </w:tcBorders>
            <w:shd w:val="clear" w:color="auto" w:fill="auto"/>
            <w:noWrap/>
            <w:vAlign w:val="center"/>
            <w:hideMark/>
          </w:tcPr>
          <w:p w14:paraId="03CA1624" w14:textId="6B627723" w:rsidR="00EE5941" w:rsidRPr="000E48E5" w:rsidRDefault="00EE5941" w:rsidP="00CC0262">
            <w:pPr>
              <w:jc w:val="right"/>
              <w:rPr>
                <w:rFonts w:ascii="Times Roman" w:hAnsi="Times Roman"/>
                <w:color w:val="000000"/>
              </w:rPr>
            </w:pPr>
            <w:r w:rsidRPr="000E48E5">
              <w:rPr>
                <w:rFonts w:ascii="Times Roman" w:hAnsi="Times Roman"/>
                <w:color w:val="000000"/>
              </w:rPr>
              <w:t>0.</w:t>
            </w:r>
            <w:r w:rsidR="00DC399A">
              <w:rPr>
                <w:rFonts w:ascii="Times Roman" w:hAnsi="Times Roman"/>
                <w:color w:val="000000"/>
              </w:rPr>
              <w:t>61</w:t>
            </w:r>
          </w:p>
        </w:tc>
      </w:tr>
    </w:tbl>
    <w:p w14:paraId="54FCB7A6" w14:textId="77777777" w:rsidR="00EE5941" w:rsidRDefault="00EE5941" w:rsidP="00EE5941">
      <w:r w:rsidRPr="00EE5941">
        <w:rPr>
          <w:vertAlign w:val="superscript"/>
        </w:rPr>
        <w:t>1</w:t>
      </w:r>
      <w:r>
        <w:t xml:space="preserve"> per increase in 1 year</w:t>
      </w:r>
    </w:p>
    <w:p w14:paraId="136E1350" w14:textId="7B2CD563" w:rsidR="00EE5941" w:rsidRDefault="00EE5941" w:rsidP="00EE5941">
      <w:r w:rsidRPr="00EE5941">
        <w:rPr>
          <w:vertAlign w:val="superscript"/>
        </w:rPr>
        <w:t>2</w:t>
      </w:r>
      <w:r>
        <w:t xml:space="preserve"> per increase in $</w:t>
      </w:r>
      <w:r w:rsidR="00D17EEF">
        <w:t>1000</w:t>
      </w:r>
      <w:r>
        <w:t xml:space="preserve"> USD</w:t>
      </w:r>
    </w:p>
    <w:p w14:paraId="177FEE54" w14:textId="6B281909" w:rsidR="00D17EEF" w:rsidRDefault="00D17EEF" w:rsidP="00EE5941">
      <w:pPr>
        <w:sectPr w:rsidR="00D17EEF" w:rsidSect="000E48E5">
          <w:pgSz w:w="12240" w:h="15840"/>
          <w:pgMar w:top="1440" w:right="1440" w:bottom="1440" w:left="1440" w:header="720" w:footer="720" w:gutter="0"/>
          <w:lnNumType w:countBy="1" w:restart="continuous"/>
          <w:cols w:space="720"/>
          <w:docGrid w:linePitch="360"/>
        </w:sectPr>
      </w:pPr>
      <w:r>
        <w:rPr>
          <w:vertAlign w:val="superscript"/>
        </w:rPr>
        <w:t>3</w:t>
      </w:r>
      <w:r>
        <w:t xml:space="preserve"> per increase in $5 USD</w:t>
      </w:r>
    </w:p>
    <w:p w14:paraId="2C333AEE" w14:textId="4DB9667E" w:rsidR="00EE5941" w:rsidRPr="00503CBF" w:rsidRDefault="00EE5941" w:rsidP="004341B7">
      <w:pPr>
        <w:pStyle w:val="Heading1"/>
      </w:pPr>
      <w:bookmarkStart w:id="40" w:name="_Toc82759842"/>
      <w:r w:rsidRPr="00503CBF">
        <w:lastRenderedPageBreak/>
        <w:t xml:space="preserve">Supplementary Table </w:t>
      </w:r>
      <w:r w:rsidR="001650AC">
        <w:t>30</w:t>
      </w:r>
      <w:r w:rsidRPr="00503CBF">
        <w:t>. Test of parallel trends assumption: number of new HIV infections, prior to cash transfer program</w:t>
      </w:r>
      <w:r w:rsidR="00503CBF" w:rsidRPr="00503CBF">
        <w:t>s</w:t>
      </w:r>
      <w:r w:rsidRPr="00503CBF">
        <w:t>.</w:t>
      </w:r>
      <w:bookmarkEnd w:id="40"/>
    </w:p>
    <w:tbl>
      <w:tblPr>
        <w:tblW w:w="9270" w:type="dxa"/>
        <w:tblLook w:val="04A0" w:firstRow="1" w:lastRow="0" w:firstColumn="1" w:lastColumn="0" w:noHBand="0" w:noVBand="1"/>
      </w:tblPr>
      <w:tblGrid>
        <w:gridCol w:w="4230"/>
        <w:gridCol w:w="990"/>
        <w:gridCol w:w="1350"/>
        <w:gridCol w:w="1260"/>
        <w:gridCol w:w="1440"/>
      </w:tblGrid>
      <w:tr w:rsidR="00EE5941" w:rsidRPr="00503CBF" w14:paraId="4D401826" w14:textId="77777777" w:rsidTr="00EE5941">
        <w:trPr>
          <w:trHeight w:val="320"/>
        </w:trPr>
        <w:tc>
          <w:tcPr>
            <w:tcW w:w="4230" w:type="dxa"/>
            <w:tcBorders>
              <w:top w:val="nil"/>
              <w:left w:val="nil"/>
              <w:bottom w:val="nil"/>
              <w:right w:val="nil"/>
            </w:tcBorders>
            <w:shd w:val="clear" w:color="auto" w:fill="auto"/>
            <w:noWrap/>
            <w:vAlign w:val="bottom"/>
            <w:hideMark/>
          </w:tcPr>
          <w:p w14:paraId="325126DE" w14:textId="77777777" w:rsidR="00EE5941" w:rsidRPr="00503CBF" w:rsidRDefault="00EE5941"/>
        </w:tc>
        <w:tc>
          <w:tcPr>
            <w:tcW w:w="990" w:type="dxa"/>
            <w:tcBorders>
              <w:top w:val="nil"/>
              <w:left w:val="nil"/>
              <w:bottom w:val="nil"/>
              <w:right w:val="nil"/>
            </w:tcBorders>
            <w:shd w:val="clear" w:color="auto" w:fill="auto"/>
            <w:noWrap/>
            <w:vAlign w:val="center"/>
            <w:hideMark/>
          </w:tcPr>
          <w:p w14:paraId="6E4CCEBD" w14:textId="77777777" w:rsidR="00EE5941" w:rsidRPr="00503CBF" w:rsidRDefault="00EE5941">
            <w:pPr>
              <w:rPr>
                <w:color w:val="000000"/>
              </w:rPr>
            </w:pPr>
            <w:r w:rsidRPr="00503CBF">
              <w:rPr>
                <w:color w:val="000000"/>
              </w:rPr>
              <w:t>IRR</w:t>
            </w:r>
          </w:p>
        </w:tc>
        <w:tc>
          <w:tcPr>
            <w:tcW w:w="1350" w:type="dxa"/>
            <w:tcBorders>
              <w:top w:val="nil"/>
              <w:left w:val="nil"/>
              <w:bottom w:val="nil"/>
              <w:right w:val="nil"/>
            </w:tcBorders>
            <w:shd w:val="clear" w:color="auto" w:fill="auto"/>
            <w:noWrap/>
            <w:vAlign w:val="center"/>
            <w:hideMark/>
          </w:tcPr>
          <w:p w14:paraId="13A41C6D" w14:textId="77777777" w:rsidR="00EE5941" w:rsidRPr="00503CBF" w:rsidRDefault="00EE5941">
            <w:pPr>
              <w:rPr>
                <w:color w:val="000000"/>
              </w:rPr>
            </w:pPr>
            <w:r w:rsidRPr="00503CBF">
              <w:rPr>
                <w:color w:val="000000"/>
              </w:rPr>
              <w:t>95% Low</w:t>
            </w:r>
          </w:p>
        </w:tc>
        <w:tc>
          <w:tcPr>
            <w:tcW w:w="1260" w:type="dxa"/>
            <w:tcBorders>
              <w:top w:val="nil"/>
              <w:left w:val="nil"/>
              <w:bottom w:val="nil"/>
              <w:right w:val="nil"/>
            </w:tcBorders>
            <w:shd w:val="clear" w:color="auto" w:fill="auto"/>
            <w:noWrap/>
            <w:vAlign w:val="center"/>
            <w:hideMark/>
          </w:tcPr>
          <w:p w14:paraId="19E34D81" w14:textId="77777777" w:rsidR="00EE5941" w:rsidRPr="00503CBF" w:rsidRDefault="00EE5941">
            <w:pPr>
              <w:rPr>
                <w:color w:val="000000"/>
              </w:rPr>
            </w:pPr>
            <w:r w:rsidRPr="00503CBF">
              <w:rPr>
                <w:color w:val="000000"/>
              </w:rPr>
              <w:t>95% High</w:t>
            </w:r>
          </w:p>
        </w:tc>
        <w:tc>
          <w:tcPr>
            <w:tcW w:w="1440" w:type="dxa"/>
            <w:tcBorders>
              <w:top w:val="nil"/>
              <w:left w:val="nil"/>
              <w:bottom w:val="nil"/>
              <w:right w:val="nil"/>
            </w:tcBorders>
            <w:shd w:val="clear" w:color="auto" w:fill="auto"/>
            <w:noWrap/>
            <w:vAlign w:val="center"/>
            <w:hideMark/>
          </w:tcPr>
          <w:p w14:paraId="4021016A" w14:textId="77777777" w:rsidR="00EE5941" w:rsidRPr="00503CBF" w:rsidRDefault="00EE5941">
            <w:pPr>
              <w:rPr>
                <w:color w:val="000000"/>
              </w:rPr>
            </w:pPr>
            <w:r w:rsidRPr="00503CBF">
              <w:rPr>
                <w:color w:val="000000"/>
              </w:rPr>
              <w:t>p-value</w:t>
            </w:r>
          </w:p>
        </w:tc>
      </w:tr>
      <w:tr w:rsidR="000F6B2B" w:rsidRPr="00503CBF" w14:paraId="319ECF78" w14:textId="77777777" w:rsidTr="00EE5941">
        <w:trPr>
          <w:trHeight w:val="320"/>
        </w:trPr>
        <w:tc>
          <w:tcPr>
            <w:tcW w:w="4230" w:type="dxa"/>
            <w:tcBorders>
              <w:top w:val="nil"/>
              <w:left w:val="nil"/>
              <w:bottom w:val="nil"/>
              <w:right w:val="nil"/>
            </w:tcBorders>
            <w:shd w:val="clear" w:color="auto" w:fill="auto"/>
            <w:noWrap/>
            <w:vAlign w:val="center"/>
            <w:hideMark/>
          </w:tcPr>
          <w:p w14:paraId="2EEB3F13" w14:textId="77777777" w:rsidR="000F6B2B" w:rsidRPr="00503CBF" w:rsidRDefault="000F6B2B" w:rsidP="000F6B2B">
            <w:pPr>
              <w:rPr>
                <w:color w:val="000000"/>
              </w:rPr>
            </w:pPr>
            <w:r w:rsidRPr="00503CBF">
              <w:rPr>
                <w:color w:val="000000"/>
              </w:rPr>
              <w:t>Cash Program Country</w:t>
            </w:r>
          </w:p>
        </w:tc>
        <w:tc>
          <w:tcPr>
            <w:tcW w:w="990" w:type="dxa"/>
            <w:tcBorders>
              <w:top w:val="nil"/>
              <w:left w:val="nil"/>
              <w:bottom w:val="nil"/>
              <w:right w:val="nil"/>
            </w:tcBorders>
            <w:shd w:val="clear" w:color="auto" w:fill="auto"/>
            <w:noWrap/>
            <w:vAlign w:val="bottom"/>
            <w:hideMark/>
          </w:tcPr>
          <w:p w14:paraId="11DF8A81" w14:textId="5E6DC778" w:rsidR="000F6B2B" w:rsidRPr="00503CBF" w:rsidRDefault="000F6B2B" w:rsidP="000F6B2B">
            <w:pPr>
              <w:jc w:val="right"/>
              <w:rPr>
                <w:color w:val="000000"/>
              </w:rPr>
            </w:pPr>
            <w:r>
              <w:rPr>
                <w:rFonts w:ascii="Calibri" w:hAnsi="Calibri"/>
                <w:color w:val="000000"/>
              </w:rPr>
              <w:t>7.08</w:t>
            </w:r>
          </w:p>
        </w:tc>
        <w:tc>
          <w:tcPr>
            <w:tcW w:w="1350" w:type="dxa"/>
            <w:tcBorders>
              <w:top w:val="nil"/>
              <w:left w:val="nil"/>
              <w:bottom w:val="nil"/>
              <w:right w:val="nil"/>
            </w:tcBorders>
            <w:shd w:val="clear" w:color="auto" w:fill="auto"/>
            <w:noWrap/>
            <w:vAlign w:val="bottom"/>
            <w:hideMark/>
          </w:tcPr>
          <w:p w14:paraId="47D13F18" w14:textId="31A398A7" w:rsidR="000F6B2B" w:rsidRPr="00503CBF" w:rsidRDefault="000F6B2B" w:rsidP="000F6B2B">
            <w:pPr>
              <w:jc w:val="right"/>
              <w:rPr>
                <w:color w:val="000000"/>
              </w:rPr>
            </w:pPr>
            <w:r>
              <w:rPr>
                <w:rFonts w:ascii="Calibri" w:hAnsi="Calibri"/>
                <w:color w:val="000000"/>
              </w:rPr>
              <w:t>6.17</w:t>
            </w:r>
          </w:p>
        </w:tc>
        <w:tc>
          <w:tcPr>
            <w:tcW w:w="1260" w:type="dxa"/>
            <w:tcBorders>
              <w:top w:val="nil"/>
              <w:left w:val="nil"/>
              <w:bottom w:val="nil"/>
              <w:right w:val="nil"/>
            </w:tcBorders>
            <w:shd w:val="clear" w:color="auto" w:fill="auto"/>
            <w:noWrap/>
            <w:vAlign w:val="bottom"/>
            <w:hideMark/>
          </w:tcPr>
          <w:p w14:paraId="416E5974" w14:textId="3EF84E78" w:rsidR="000F6B2B" w:rsidRPr="00503CBF" w:rsidRDefault="000F6B2B" w:rsidP="000F6B2B">
            <w:pPr>
              <w:jc w:val="right"/>
              <w:rPr>
                <w:color w:val="000000"/>
              </w:rPr>
            </w:pPr>
            <w:r>
              <w:rPr>
                <w:rFonts w:ascii="Calibri" w:hAnsi="Calibri"/>
                <w:color w:val="000000"/>
              </w:rPr>
              <w:t>8.12</w:t>
            </w:r>
          </w:p>
        </w:tc>
        <w:tc>
          <w:tcPr>
            <w:tcW w:w="1440" w:type="dxa"/>
            <w:tcBorders>
              <w:top w:val="nil"/>
              <w:left w:val="nil"/>
              <w:bottom w:val="nil"/>
              <w:right w:val="nil"/>
            </w:tcBorders>
            <w:shd w:val="clear" w:color="auto" w:fill="auto"/>
            <w:noWrap/>
            <w:vAlign w:val="center"/>
            <w:hideMark/>
          </w:tcPr>
          <w:p w14:paraId="416A99E5" w14:textId="77777777" w:rsidR="000F6B2B" w:rsidRPr="00503CBF" w:rsidRDefault="000F6B2B" w:rsidP="000F6B2B">
            <w:pPr>
              <w:jc w:val="right"/>
              <w:rPr>
                <w:color w:val="000000"/>
              </w:rPr>
            </w:pPr>
            <w:r w:rsidRPr="00503CBF">
              <w:rPr>
                <w:color w:val="000000"/>
              </w:rPr>
              <w:t>&lt;.0001</w:t>
            </w:r>
          </w:p>
        </w:tc>
      </w:tr>
      <w:tr w:rsidR="000F6B2B" w:rsidRPr="00503CBF" w14:paraId="2F34E8D9" w14:textId="77777777" w:rsidTr="00EE5941">
        <w:trPr>
          <w:trHeight w:val="320"/>
        </w:trPr>
        <w:tc>
          <w:tcPr>
            <w:tcW w:w="4230" w:type="dxa"/>
            <w:tcBorders>
              <w:top w:val="nil"/>
              <w:left w:val="nil"/>
              <w:bottom w:val="nil"/>
              <w:right w:val="nil"/>
            </w:tcBorders>
            <w:shd w:val="clear" w:color="auto" w:fill="auto"/>
            <w:noWrap/>
            <w:vAlign w:val="center"/>
            <w:hideMark/>
          </w:tcPr>
          <w:p w14:paraId="3489E9F0" w14:textId="195D6D16" w:rsidR="000F6B2B" w:rsidRPr="00503CBF" w:rsidRDefault="000F6B2B" w:rsidP="000F6B2B">
            <w:pPr>
              <w:rPr>
                <w:color w:val="000000"/>
                <w:vertAlign w:val="superscript"/>
              </w:rPr>
            </w:pPr>
            <w:r w:rsidRPr="00503CBF">
              <w:rPr>
                <w:color w:val="000000"/>
              </w:rPr>
              <w:t>Time Trend</w:t>
            </w:r>
            <w:r w:rsidRPr="00503CBF">
              <w:rPr>
                <w:color w:val="000000"/>
                <w:vertAlign w:val="superscript"/>
              </w:rPr>
              <w:t>1</w:t>
            </w:r>
          </w:p>
        </w:tc>
        <w:tc>
          <w:tcPr>
            <w:tcW w:w="990" w:type="dxa"/>
            <w:tcBorders>
              <w:top w:val="nil"/>
              <w:left w:val="nil"/>
              <w:bottom w:val="nil"/>
              <w:right w:val="nil"/>
            </w:tcBorders>
            <w:shd w:val="clear" w:color="auto" w:fill="auto"/>
            <w:noWrap/>
            <w:vAlign w:val="bottom"/>
            <w:hideMark/>
          </w:tcPr>
          <w:p w14:paraId="29E070A2" w14:textId="7D1E1722" w:rsidR="000F6B2B" w:rsidRPr="00503CBF" w:rsidRDefault="000F6B2B" w:rsidP="000F6B2B">
            <w:pPr>
              <w:jc w:val="right"/>
              <w:rPr>
                <w:color w:val="000000"/>
              </w:rPr>
            </w:pPr>
            <w:r>
              <w:rPr>
                <w:rFonts w:ascii="Calibri" w:hAnsi="Calibri"/>
                <w:color w:val="000000"/>
              </w:rPr>
              <w:t>0.94</w:t>
            </w:r>
          </w:p>
        </w:tc>
        <w:tc>
          <w:tcPr>
            <w:tcW w:w="1350" w:type="dxa"/>
            <w:tcBorders>
              <w:top w:val="nil"/>
              <w:left w:val="nil"/>
              <w:bottom w:val="nil"/>
              <w:right w:val="nil"/>
            </w:tcBorders>
            <w:shd w:val="clear" w:color="auto" w:fill="auto"/>
            <w:noWrap/>
            <w:vAlign w:val="bottom"/>
            <w:hideMark/>
          </w:tcPr>
          <w:p w14:paraId="224DC587" w14:textId="3992C65B" w:rsidR="000F6B2B" w:rsidRPr="00503CBF" w:rsidRDefault="000F6B2B" w:rsidP="000F6B2B">
            <w:pPr>
              <w:jc w:val="right"/>
              <w:rPr>
                <w:color w:val="000000"/>
              </w:rPr>
            </w:pPr>
            <w:r>
              <w:rPr>
                <w:rFonts w:ascii="Calibri" w:hAnsi="Calibri"/>
                <w:color w:val="000000"/>
              </w:rPr>
              <w:t>0.91</w:t>
            </w:r>
          </w:p>
        </w:tc>
        <w:tc>
          <w:tcPr>
            <w:tcW w:w="1260" w:type="dxa"/>
            <w:tcBorders>
              <w:top w:val="nil"/>
              <w:left w:val="nil"/>
              <w:bottom w:val="nil"/>
              <w:right w:val="nil"/>
            </w:tcBorders>
            <w:shd w:val="clear" w:color="auto" w:fill="auto"/>
            <w:noWrap/>
            <w:vAlign w:val="bottom"/>
            <w:hideMark/>
          </w:tcPr>
          <w:p w14:paraId="1C9F9B3F" w14:textId="2B34BBA7" w:rsidR="000F6B2B" w:rsidRPr="00503CBF" w:rsidRDefault="000F6B2B" w:rsidP="000F6B2B">
            <w:pPr>
              <w:jc w:val="right"/>
              <w:rPr>
                <w:color w:val="000000"/>
              </w:rPr>
            </w:pPr>
            <w:r>
              <w:rPr>
                <w:rFonts w:ascii="Calibri" w:hAnsi="Calibri"/>
                <w:color w:val="000000"/>
              </w:rPr>
              <w:t>0.98</w:t>
            </w:r>
          </w:p>
        </w:tc>
        <w:tc>
          <w:tcPr>
            <w:tcW w:w="1440" w:type="dxa"/>
            <w:tcBorders>
              <w:top w:val="nil"/>
              <w:left w:val="nil"/>
              <w:bottom w:val="nil"/>
              <w:right w:val="nil"/>
            </w:tcBorders>
            <w:shd w:val="clear" w:color="auto" w:fill="auto"/>
            <w:noWrap/>
            <w:vAlign w:val="center"/>
            <w:hideMark/>
          </w:tcPr>
          <w:p w14:paraId="32137324" w14:textId="53E2E200" w:rsidR="000F6B2B" w:rsidRPr="00503CBF" w:rsidRDefault="000F6B2B" w:rsidP="000F6B2B">
            <w:pPr>
              <w:jc w:val="right"/>
              <w:rPr>
                <w:color w:val="000000"/>
              </w:rPr>
            </w:pPr>
            <w:r>
              <w:rPr>
                <w:color w:val="000000"/>
              </w:rPr>
              <w:t>0.001</w:t>
            </w:r>
          </w:p>
        </w:tc>
      </w:tr>
      <w:tr w:rsidR="000F6B2B" w:rsidRPr="00503CBF" w14:paraId="28735044" w14:textId="77777777" w:rsidTr="00EE5941">
        <w:trPr>
          <w:trHeight w:val="320"/>
        </w:trPr>
        <w:tc>
          <w:tcPr>
            <w:tcW w:w="4230" w:type="dxa"/>
            <w:tcBorders>
              <w:top w:val="nil"/>
              <w:left w:val="nil"/>
              <w:bottom w:val="nil"/>
              <w:right w:val="nil"/>
            </w:tcBorders>
            <w:shd w:val="clear" w:color="auto" w:fill="auto"/>
            <w:noWrap/>
            <w:vAlign w:val="center"/>
            <w:hideMark/>
          </w:tcPr>
          <w:p w14:paraId="1BD58C39" w14:textId="77777777" w:rsidR="000F6B2B" w:rsidRPr="00503CBF" w:rsidRDefault="000F6B2B" w:rsidP="000F6B2B">
            <w:pPr>
              <w:rPr>
                <w:b/>
                <w:bCs/>
                <w:color w:val="000000"/>
              </w:rPr>
            </w:pPr>
            <w:r w:rsidRPr="00503CBF">
              <w:rPr>
                <w:b/>
                <w:bCs/>
                <w:color w:val="000000"/>
              </w:rPr>
              <w:t>Cash Program Country * Time Trend</w:t>
            </w:r>
          </w:p>
        </w:tc>
        <w:tc>
          <w:tcPr>
            <w:tcW w:w="990" w:type="dxa"/>
            <w:tcBorders>
              <w:top w:val="nil"/>
              <w:left w:val="nil"/>
              <w:bottom w:val="nil"/>
              <w:right w:val="nil"/>
            </w:tcBorders>
            <w:shd w:val="clear" w:color="auto" w:fill="auto"/>
            <w:noWrap/>
            <w:vAlign w:val="bottom"/>
            <w:hideMark/>
          </w:tcPr>
          <w:p w14:paraId="6A7133CE" w14:textId="74793857" w:rsidR="000F6B2B" w:rsidRPr="0081715A" w:rsidRDefault="000F6B2B" w:rsidP="000F6B2B">
            <w:pPr>
              <w:jc w:val="right"/>
              <w:rPr>
                <w:b/>
                <w:bCs/>
                <w:color w:val="000000"/>
              </w:rPr>
            </w:pPr>
            <w:r w:rsidRPr="0081715A">
              <w:rPr>
                <w:rFonts w:ascii="Calibri" w:hAnsi="Calibri"/>
                <w:b/>
                <w:bCs/>
                <w:color w:val="000000"/>
              </w:rPr>
              <w:t>0.99</w:t>
            </w:r>
          </w:p>
        </w:tc>
        <w:tc>
          <w:tcPr>
            <w:tcW w:w="1350" w:type="dxa"/>
            <w:tcBorders>
              <w:top w:val="nil"/>
              <w:left w:val="nil"/>
              <w:bottom w:val="nil"/>
              <w:right w:val="nil"/>
            </w:tcBorders>
            <w:shd w:val="clear" w:color="auto" w:fill="auto"/>
            <w:noWrap/>
            <w:vAlign w:val="bottom"/>
            <w:hideMark/>
          </w:tcPr>
          <w:p w14:paraId="13DD6285" w14:textId="0668A2D2" w:rsidR="000F6B2B" w:rsidRPr="0081715A" w:rsidRDefault="000F6B2B" w:rsidP="000F6B2B">
            <w:pPr>
              <w:jc w:val="right"/>
              <w:rPr>
                <w:b/>
                <w:bCs/>
                <w:color w:val="000000"/>
              </w:rPr>
            </w:pPr>
            <w:r w:rsidRPr="0081715A">
              <w:rPr>
                <w:rFonts w:ascii="Calibri" w:hAnsi="Calibri"/>
                <w:b/>
                <w:bCs/>
                <w:color w:val="000000"/>
              </w:rPr>
              <w:t>0.96</w:t>
            </w:r>
          </w:p>
        </w:tc>
        <w:tc>
          <w:tcPr>
            <w:tcW w:w="1260" w:type="dxa"/>
            <w:tcBorders>
              <w:top w:val="nil"/>
              <w:left w:val="nil"/>
              <w:bottom w:val="nil"/>
              <w:right w:val="nil"/>
            </w:tcBorders>
            <w:shd w:val="clear" w:color="auto" w:fill="auto"/>
            <w:noWrap/>
            <w:vAlign w:val="bottom"/>
            <w:hideMark/>
          </w:tcPr>
          <w:p w14:paraId="2F194562" w14:textId="2E3F230A" w:rsidR="000F6B2B" w:rsidRPr="0081715A" w:rsidRDefault="000F6B2B" w:rsidP="000F6B2B">
            <w:pPr>
              <w:jc w:val="right"/>
              <w:rPr>
                <w:b/>
                <w:bCs/>
                <w:color w:val="000000"/>
              </w:rPr>
            </w:pPr>
            <w:r w:rsidRPr="0081715A">
              <w:rPr>
                <w:rFonts w:ascii="Calibri" w:hAnsi="Calibri"/>
                <w:b/>
                <w:bCs/>
                <w:color w:val="000000"/>
              </w:rPr>
              <w:t>1.02</w:t>
            </w:r>
          </w:p>
        </w:tc>
        <w:tc>
          <w:tcPr>
            <w:tcW w:w="1440" w:type="dxa"/>
            <w:tcBorders>
              <w:top w:val="nil"/>
              <w:left w:val="nil"/>
              <w:bottom w:val="nil"/>
              <w:right w:val="nil"/>
            </w:tcBorders>
            <w:shd w:val="clear" w:color="auto" w:fill="auto"/>
            <w:noWrap/>
            <w:vAlign w:val="center"/>
            <w:hideMark/>
          </w:tcPr>
          <w:p w14:paraId="77879BDC" w14:textId="3C220E19" w:rsidR="000F6B2B" w:rsidRPr="0081715A" w:rsidRDefault="000F6B2B" w:rsidP="000F6B2B">
            <w:pPr>
              <w:jc w:val="right"/>
              <w:rPr>
                <w:b/>
                <w:bCs/>
                <w:color w:val="000000"/>
              </w:rPr>
            </w:pPr>
            <w:r w:rsidRPr="0081715A">
              <w:rPr>
                <w:b/>
                <w:bCs/>
                <w:color w:val="000000"/>
              </w:rPr>
              <w:t>0.55</w:t>
            </w:r>
          </w:p>
        </w:tc>
      </w:tr>
      <w:tr w:rsidR="000F6B2B" w:rsidRPr="00503CBF" w14:paraId="6C2F9714" w14:textId="77777777" w:rsidTr="00EE5941">
        <w:trPr>
          <w:trHeight w:val="320"/>
        </w:trPr>
        <w:tc>
          <w:tcPr>
            <w:tcW w:w="4230" w:type="dxa"/>
            <w:tcBorders>
              <w:top w:val="nil"/>
              <w:left w:val="nil"/>
              <w:bottom w:val="nil"/>
              <w:right w:val="nil"/>
            </w:tcBorders>
            <w:shd w:val="clear" w:color="auto" w:fill="auto"/>
            <w:noWrap/>
            <w:vAlign w:val="center"/>
          </w:tcPr>
          <w:p w14:paraId="42FF14A1" w14:textId="514D295E" w:rsidR="000F6B2B" w:rsidRPr="000F6B2B" w:rsidRDefault="000F6B2B" w:rsidP="000F6B2B">
            <w:pPr>
              <w:rPr>
                <w:color w:val="000000"/>
                <w:vertAlign w:val="superscript"/>
              </w:rPr>
            </w:pPr>
            <w:r>
              <w:rPr>
                <w:color w:val="000000"/>
              </w:rPr>
              <w:t>GDP per capita</w:t>
            </w:r>
            <w:r w:rsidRPr="00503CBF">
              <w:rPr>
                <w:color w:val="000000"/>
                <w:vertAlign w:val="superscript"/>
              </w:rPr>
              <w:t>2</w:t>
            </w:r>
          </w:p>
        </w:tc>
        <w:tc>
          <w:tcPr>
            <w:tcW w:w="990" w:type="dxa"/>
            <w:tcBorders>
              <w:top w:val="nil"/>
              <w:left w:val="nil"/>
              <w:bottom w:val="nil"/>
              <w:right w:val="nil"/>
            </w:tcBorders>
            <w:shd w:val="clear" w:color="auto" w:fill="auto"/>
            <w:noWrap/>
            <w:vAlign w:val="bottom"/>
          </w:tcPr>
          <w:p w14:paraId="4EC732B6" w14:textId="47300ED3" w:rsidR="000F6B2B" w:rsidRPr="00503CBF" w:rsidRDefault="000F6B2B" w:rsidP="000F6B2B">
            <w:pPr>
              <w:jc w:val="right"/>
              <w:rPr>
                <w:color w:val="000000"/>
              </w:rPr>
            </w:pPr>
            <w:r>
              <w:rPr>
                <w:rFonts w:ascii="Calibri" w:hAnsi="Calibri"/>
                <w:color w:val="000000"/>
              </w:rPr>
              <w:t>1.00</w:t>
            </w:r>
          </w:p>
        </w:tc>
        <w:tc>
          <w:tcPr>
            <w:tcW w:w="1350" w:type="dxa"/>
            <w:tcBorders>
              <w:top w:val="nil"/>
              <w:left w:val="nil"/>
              <w:bottom w:val="nil"/>
              <w:right w:val="nil"/>
            </w:tcBorders>
            <w:shd w:val="clear" w:color="auto" w:fill="auto"/>
            <w:noWrap/>
            <w:vAlign w:val="bottom"/>
          </w:tcPr>
          <w:p w14:paraId="4AF1623C" w14:textId="19B5867A" w:rsidR="000F6B2B" w:rsidRPr="00503CBF" w:rsidRDefault="000F6B2B" w:rsidP="000F6B2B">
            <w:pPr>
              <w:jc w:val="right"/>
              <w:rPr>
                <w:color w:val="000000"/>
              </w:rPr>
            </w:pPr>
            <w:r>
              <w:rPr>
                <w:rFonts w:ascii="Calibri" w:hAnsi="Calibri"/>
                <w:color w:val="000000"/>
              </w:rPr>
              <w:t>1.00</w:t>
            </w:r>
          </w:p>
        </w:tc>
        <w:tc>
          <w:tcPr>
            <w:tcW w:w="1260" w:type="dxa"/>
            <w:tcBorders>
              <w:top w:val="nil"/>
              <w:left w:val="nil"/>
              <w:bottom w:val="nil"/>
              <w:right w:val="nil"/>
            </w:tcBorders>
            <w:shd w:val="clear" w:color="auto" w:fill="auto"/>
            <w:noWrap/>
            <w:vAlign w:val="bottom"/>
          </w:tcPr>
          <w:p w14:paraId="295263C7" w14:textId="63F4B748" w:rsidR="000F6B2B" w:rsidRPr="00503CBF" w:rsidRDefault="000F6B2B" w:rsidP="000F6B2B">
            <w:pPr>
              <w:jc w:val="right"/>
              <w:rPr>
                <w:color w:val="000000"/>
              </w:rPr>
            </w:pPr>
            <w:r>
              <w:rPr>
                <w:rFonts w:ascii="Calibri" w:hAnsi="Calibri"/>
                <w:color w:val="000000"/>
              </w:rPr>
              <w:t>1.01</w:t>
            </w:r>
          </w:p>
        </w:tc>
        <w:tc>
          <w:tcPr>
            <w:tcW w:w="1440" w:type="dxa"/>
            <w:tcBorders>
              <w:top w:val="nil"/>
              <w:left w:val="nil"/>
              <w:bottom w:val="nil"/>
              <w:right w:val="nil"/>
            </w:tcBorders>
            <w:shd w:val="clear" w:color="auto" w:fill="auto"/>
            <w:noWrap/>
            <w:vAlign w:val="center"/>
          </w:tcPr>
          <w:p w14:paraId="58CA83D0" w14:textId="6AC99291" w:rsidR="000F6B2B" w:rsidRPr="00503CBF" w:rsidRDefault="000F6B2B" w:rsidP="000F6B2B">
            <w:pPr>
              <w:jc w:val="right"/>
              <w:rPr>
                <w:color w:val="000000"/>
              </w:rPr>
            </w:pPr>
            <w:r>
              <w:rPr>
                <w:color w:val="000000"/>
              </w:rPr>
              <w:t>0.16</w:t>
            </w:r>
          </w:p>
        </w:tc>
      </w:tr>
      <w:tr w:rsidR="000F6B2B" w:rsidRPr="00503CBF" w14:paraId="1B0F3A04" w14:textId="77777777" w:rsidTr="00EE5941">
        <w:trPr>
          <w:trHeight w:val="320"/>
        </w:trPr>
        <w:tc>
          <w:tcPr>
            <w:tcW w:w="4230" w:type="dxa"/>
            <w:tcBorders>
              <w:top w:val="nil"/>
              <w:left w:val="nil"/>
              <w:bottom w:val="nil"/>
              <w:right w:val="nil"/>
            </w:tcBorders>
            <w:shd w:val="clear" w:color="auto" w:fill="auto"/>
            <w:noWrap/>
            <w:vAlign w:val="center"/>
            <w:hideMark/>
          </w:tcPr>
          <w:p w14:paraId="6ADB1897" w14:textId="6B49C572" w:rsidR="000F6B2B" w:rsidRPr="00503CBF" w:rsidRDefault="000F6B2B" w:rsidP="000F6B2B">
            <w:pPr>
              <w:rPr>
                <w:color w:val="000000"/>
                <w:vertAlign w:val="superscript"/>
              </w:rPr>
            </w:pPr>
            <w:r w:rsidRPr="00503CBF">
              <w:rPr>
                <w:color w:val="000000"/>
              </w:rPr>
              <w:t>PEPFAR funding per capita</w:t>
            </w:r>
            <w:r>
              <w:rPr>
                <w:color w:val="000000"/>
                <w:vertAlign w:val="superscript"/>
              </w:rPr>
              <w:t>3</w:t>
            </w:r>
          </w:p>
        </w:tc>
        <w:tc>
          <w:tcPr>
            <w:tcW w:w="990" w:type="dxa"/>
            <w:tcBorders>
              <w:top w:val="nil"/>
              <w:left w:val="nil"/>
              <w:bottom w:val="nil"/>
              <w:right w:val="nil"/>
            </w:tcBorders>
            <w:shd w:val="clear" w:color="auto" w:fill="auto"/>
            <w:noWrap/>
            <w:vAlign w:val="bottom"/>
            <w:hideMark/>
          </w:tcPr>
          <w:p w14:paraId="724B5B87" w14:textId="26FFEE5E" w:rsidR="000F6B2B" w:rsidRPr="00503CBF" w:rsidRDefault="000F6B2B" w:rsidP="000F6B2B">
            <w:pPr>
              <w:jc w:val="right"/>
              <w:rPr>
                <w:color w:val="000000"/>
              </w:rPr>
            </w:pPr>
            <w:r>
              <w:rPr>
                <w:rFonts w:ascii="Calibri" w:hAnsi="Calibri"/>
                <w:color w:val="000000"/>
              </w:rPr>
              <w:t>0.97</w:t>
            </w:r>
          </w:p>
        </w:tc>
        <w:tc>
          <w:tcPr>
            <w:tcW w:w="1350" w:type="dxa"/>
            <w:tcBorders>
              <w:top w:val="nil"/>
              <w:left w:val="nil"/>
              <w:bottom w:val="nil"/>
              <w:right w:val="nil"/>
            </w:tcBorders>
            <w:shd w:val="clear" w:color="auto" w:fill="auto"/>
            <w:noWrap/>
            <w:vAlign w:val="bottom"/>
            <w:hideMark/>
          </w:tcPr>
          <w:p w14:paraId="500341DA" w14:textId="13FB70AB" w:rsidR="000F6B2B" w:rsidRPr="00503CBF" w:rsidRDefault="000F6B2B" w:rsidP="000F6B2B">
            <w:pPr>
              <w:jc w:val="right"/>
              <w:rPr>
                <w:color w:val="000000"/>
              </w:rPr>
            </w:pPr>
            <w:r>
              <w:rPr>
                <w:rFonts w:ascii="Calibri" w:hAnsi="Calibri"/>
                <w:color w:val="000000"/>
              </w:rPr>
              <w:t>0.95</w:t>
            </w:r>
          </w:p>
        </w:tc>
        <w:tc>
          <w:tcPr>
            <w:tcW w:w="1260" w:type="dxa"/>
            <w:tcBorders>
              <w:top w:val="nil"/>
              <w:left w:val="nil"/>
              <w:bottom w:val="nil"/>
              <w:right w:val="nil"/>
            </w:tcBorders>
            <w:shd w:val="clear" w:color="auto" w:fill="auto"/>
            <w:noWrap/>
            <w:vAlign w:val="bottom"/>
            <w:hideMark/>
          </w:tcPr>
          <w:p w14:paraId="2802331F" w14:textId="0A4078F9" w:rsidR="000F6B2B" w:rsidRPr="00503CBF" w:rsidRDefault="000F6B2B" w:rsidP="000F6B2B">
            <w:pPr>
              <w:jc w:val="right"/>
              <w:rPr>
                <w:color w:val="000000"/>
              </w:rPr>
            </w:pPr>
            <w:r>
              <w:rPr>
                <w:rFonts w:ascii="Calibri" w:hAnsi="Calibri"/>
                <w:color w:val="000000"/>
              </w:rPr>
              <w:t>0.98</w:t>
            </w:r>
          </w:p>
        </w:tc>
        <w:tc>
          <w:tcPr>
            <w:tcW w:w="1440" w:type="dxa"/>
            <w:tcBorders>
              <w:top w:val="nil"/>
              <w:left w:val="nil"/>
              <w:bottom w:val="nil"/>
              <w:right w:val="nil"/>
            </w:tcBorders>
            <w:shd w:val="clear" w:color="auto" w:fill="auto"/>
            <w:noWrap/>
            <w:vAlign w:val="center"/>
            <w:hideMark/>
          </w:tcPr>
          <w:p w14:paraId="776FE774" w14:textId="3E469898" w:rsidR="000F6B2B" w:rsidRPr="00503CBF" w:rsidRDefault="000F6B2B" w:rsidP="000F6B2B">
            <w:pPr>
              <w:jc w:val="right"/>
              <w:rPr>
                <w:color w:val="000000"/>
              </w:rPr>
            </w:pPr>
            <w:r w:rsidRPr="00503CBF">
              <w:rPr>
                <w:color w:val="000000"/>
              </w:rPr>
              <w:t>0.</w:t>
            </w:r>
            <w:r>
              <w:rPr>
                <w:color w:val="000000"/>
              </w:rPr>
              <w:t>0003</w:t>
            </w:r>
          </w:p>
        </w:tc>
      </w:tr>
      <w:tr w:rsidR="000F6B2B" w:rsidRPr="00503CBF" w14:paraId="4B5DB0E5" w14:textId="77777777" w:rsidTr="00EE5941">
        <w:trPr>
          <w:trHeight w:val="320"/>
        </w:trPr>
        <w:tc>
          <w:tcPr>
            <w:tcW w:w="4230" w:type="dxa"/>
            <w:tcBorders>
              <w:top w:val="nil"/>
              <w:left w:val="nil"/>
              <w:bottom w:val="nil"/>
              <w:right w:val="nil"/>
            </w:tcBorders>
            <w:shd w:val="clear" w:color="auto" w:fill="auto"/>
            <w:noWrap/>
            <w:vAlign w:val="center"/>
            <w:hideMark/>
          </w:tcPr>
          <w:p w14:paraId="32315C15" w14:textId="19E8F498" w:rsidR="000F6B2B" w:rsidRPr="00503CBF" w:rsidRDefault="000F6B2B" w:rsidP="000F6B2B">
            <w:pPr>
              <w:rPr>
                <w:color w:val="000000"/>
                <w:vertAlign w:val="superscript"/>
              </w:rPr>
            </w:pPr>
            <w:r w:rsidRPr="00503CBF">
              <w:rPr>
                <w:color w:val="000000"/>
              </w:rPr>
              <w:t>Global Fund funding per capita</w:t>
            </w:r>
            <w:r>
              <w:rPr>
                <w:color w:val="000000"/>
                <w:vertAlign w:val="superscript"/>
              </w:rPr>
              <w:t>3</w:t>
            </w:r>
          </w:p>
        </w:tc>
        <w:tc>
          <w:tcPr>
            <w:tcW w:w="990" w:type="dxa"/>
            <w:tcBorders>
              <w:top w:val="nil"/>
              <w:left w:val="nil"/>
              <w:bottom w:val="nil"/>
              <w:right w:val="nil"/>
            </w:tcBorders>
            <w:shd w:val="clear" w:color="auto" w:fill="auto"/>
            <w:noWrap/>
            <w:vAlign w:val="bottom"/>
            <w:hideMark/>
          </w:tcPr>
          <w:p w14:paraId="2AA6670C" w14:textId="176B4155" w:rsidR="000F6B2B" w:rsidRPr="00503CBF" w:rsidRDefault="000F6B2B" w:rsidP="000F6B2B">
            <w:pPr>
              <w:jc w:val="right"/>
              <w:rPr>
                <w:color w:val="000000"/>
              </w:rPr>
            </w:pPr>
            <w:r>
              <w:rPr>
                <w:rFonts w:ascii="Calibri" w:hAnsi="Calibri"/>
                <w:color w:val="000000"/>
              </w:rPr>
              <w:t>0.99</w:t>
            </w:r>
          </w:p>
        </w:tc>
        <w:tc>
          <w:tcPr>
            <w:tcW w:w="1350" w:type="dxa"/>
            <w:tcBorders>
              <w:top w:val="nil"/>
              <w:left w:val="nil"/>
              <w:bottom w:val="nil"/>
              <w:right w:val="nil"/>
            </w:tcBorders>
            <w:shd w:val="clear" w:color="auto" w:fill="auto"/>
            <w:noWrap/>
            <w:vAlign w:val="bottom"/>
            <w:hideMark/>
          </w:tcPr>
          <w:p w14:paraId="4CCC13E5" w14:textId="4E64289D" w:rsidR="000F6B2B" w:rsidRPr="00503CBF" w:rsidRDefault="000F6B2B" w:rsidP="000F6B2B">
            <w:pPr>
              <w:jc w:val="right"/>
              <w:rPr>
                <w:color w:val="000000"/>
              </w:rPr>
            </w:pPr>
            <w:r>
              <w:rPr>
                <w:rFonts w:ascii="Calibri" w:hAnsi="Calibri"/>
                <w:color w:val="000000"/>
              </w:rPr>
              <w:t>0.98</w:t>
            </w:r>
          </w:p>
        </w:tc>
        <w:tc>
          <w:tcPr>
            <w:tcW w:w="1260" w:type="dxa"/>
            <w:tcBorders>
              <w:top w:val="nil"/>
              <w:left w:val="nil"/>
              <w:bottom w:val="nil"/>
              <w:right w:val="nil"/>
            </w:tcBorders>
            <w:shd w:val="clear" w:color="auto" w:fill="auto"/>
            <w:noWrap/>
            <w:vAlign w:val="bottom"/>
            <w:hideMark/>
          </w:tcPr>
          <w:p w14:paraId="4C241E8B" w14:textId="34B98093" w:rsidR="000F6B2B" w:rsidRPr="00503CBF" w:rsidRDefault="000F6B2B" w:rsidP="000F6B2B">
            <w:pPr>
              <w:jc w:val="right"/>
              <w:rPr>
                <w:color w:val="000000"/>
              </w:rPr>
            </w:pPr>
            <w:r>
              <w:rPr>
                <w:rFonts w:ascii="Calibri" w:hAnsi="Calibri"/>
                <w:color w:val="000000"/>
              </w:rPr>
              <w:t>1.01</w:t>
            </w:r>
          </w:p>
        </w:tc>
        <w:tc>
          <w:tcPr>
            <w:tcW w:w="1440" w:type="dxa"/>
            <w:tcBorders>
              <w:top w:val="nil"/>
              <w:left w:val="nil"/>
              <w:bottom w:val="nil"/>
              <w:right w:val="nil"/>
            </w:tcBorders>
            <w:shd w:val="clear" w:color="auto" w:fill="auto"/>
            <w:noWrap/>
            <w:vAlign w:val="center"/>
            <w:hideMark/>
          </w:tcPr>
          <w:p w14:paraId="20B498FC" w14:textId="7A4E8FF1" w:rsidR="000F6B2B" w:rsidRPr="00503CBF" w:rsidRDefault="000F6B2B" w:rsidP="000F6B2B">
            <w:pPr>
              <w:jc w:val="right"/>
              <w:rPr>
                <w:color w:val="000000"/>
              </w:rPr>
            </w:pPr>
            <w:r w:rsidRPr="00503CBF">
              <w:rPr>
                <w:color w:val="000000"/>
              </w:rPr>
              <w:t>0.</w:t>
            </w:r>
            <w:r>
              <w:rPr>
                <w:color w:val="000000"/>
              </w:rPr>
              <w:t>49</w:t>
            </w:r>
          </w:p>
        </w:tc>
      </w:tr>
      <w:tr w:rsidR="000F6B2B" w:rsidRPr="00503CBF" w14:paraId="6152C3C4" w14:textId="77777777" w:rsidTr="00EE5941">
        <w:trPr>
          <w:trHeight w:val="320"/>
        </w:trPr>
        <w:tc>
          <w:tcPr>
            <w:tcW w:w="4230" w:type="dxa"/>
            <w:tcBorders>
              <w:top w:val="nil"/>
              <w:left w:val="nil"/>
              <w:bottom w:val="nil"/>
              <w:right w:val="nil"/>
            </w:tcBorders>
            <w:shd w:val="clear" w:color="auto" w:fill="auto"/>
            <w:noWrap/>
            <w:vAlign w:val="center"/>
            <w:hideMark/>
          </w:tcPr>
          <w:p w14:paraId="6458279E" w14:textId="77777777" w:rsidR="000F6B2B" w:rsidRPr="00503CBF" w:rsidRDefault="000F6B2B" w:rsidP="000F6B2B">
            <w:pPr>
              <w:rPr>
                <w:color w:val="000000"/>
              </w:rPr>
            </w:pPr>
            <w:r w:rsidRPr="00503CBF">
              <w:rPr>
                <w:color w:val="000000"/>
              </w:rPr>
              <w:t>WB Corruption</w:t>
            </w:r>
          </w:p>
        </w:tc>
        <w:tc>
          <w:tcPr>
            <w:tcW w:w="990" w:type="dxa"/>
            <w:tcBorders>
              <w:top w:val="nil"/>
              <w:left w:val="nil"/>
              <w:bottom w:val="nil"/>
              <w:right w:val="nil"/>
            </w:tcBorders>
            <w:shd w:val="clear" w:color="auto" w:fill="auto"/>
            <w:noWrap/>
            <w:vAlign w:val="bottom"/>
            <w:hideMark/>
          </w:tcPr>
          <w:p w14:paraId="24F4BDDA" w14:textId="79370844" w:rsidR="000F6B2B" w:rsidRPr="00503CBF" w:rsidRDefault="000F6B2B" w:rsidP="000F6B2B">
            <w:pPr>
              <w:jc w:val="right"/>
              <w:rPr>
                <w:color w:val="000000"/>
              </w:rPr>
            </w:pPr>
            <w:r>
              <w:rPr>
                <w:rFonts w:ascii="Calibri" w:hAnsi="Calibri"/>
                <w:color w:val="000000"/>
              </w:rPr>
              <w:t>1.02</w:t>
            </w:r>
          </w:p>
        </w:tc>
        <w:tc>
          <w:tcPr>
            <w:tcW w:w="1350" w:type="dxa"/>
            <w:tcBorders>
              <w:top w:val="nil"/>
              <w:left w:val="nil"/>
              <w:bottom w:val="nil"/>
              <w:right w:val="nil"/>
            </w:tcBorders>
            <w:shd w:val="clear" w:color="auto" w:fill="auto"/>
            <w:noWrap/>
            <w:vAlign w:val="bottom"/>
            <w:hideMark/>
          </w:tcPr>
          <w:p w14:paraId="5C242BC9" w14:textId="295D8815" w:rsidR="000F6B2B" w:rsidRPr="00503CBF" w:rsidRDefault="000F6B2B" w:rsidP="000F6B2B">
            <w:pPr>
              <w:jc w:val="right"/>
              <w:rPr>
                <w:color w:val="000000"/>
              </w:rPr>
            </w:pPr>
            <w:r>
              <w:rPr>
                <w:rFonts w:ascii="Calibri" w:hAnsi="Calibri"/>
                <w:color w:val="000000"/>
              </w:rPr>
              <w:t>0.97</w:t>
            </w:r>
          </w:p>
        </w:tc>
        <w:tc>
          <w:tcPr>
            <w:tcW w:w="1260" w:type="dxa"/>
            <w:tcBorders>
              <w:top w:val="nil"/>
              <w:left w:val="nil"/>
              <w:bottom w:val="nil"/>
              <w:right w:val="nil"/>
            </w:tcBorders>
            <w:shd w:val="clear" w:color="auto" w:fill="auto"/>
            <w:noWrap/>
            <w:vAlign w:val="bottom"/>
            <w:hideMark/>
          </w:tcPr>
          <w:p w14:paraId="72B0A4D2" w14:textId="4B30CB59" w:rsidR="000F6B2B" w:rsidRPr="00503CBF" w:rsidRDefault="000F6B2B" w:rsidP="000F6B2B">
            <w:pPr>
              <w:jc w:val="right"/>
              <w:rPr>
                <w:color w:val="000000"/>
              </w:rPr>
            </w:pPr>
            <w:r>
              <w:rPr>
                <w:rFonts w:ascii="Calibri" w:hAnsi="Calibri"/>
                <w:color w:val="000000"/>
              </w:rPr>
              <w:t>1.07</w:t>
            </w:r>
          </w:p>
        </w:tc>
        <w:tc>
          <w:tcPr>
            <w:tcW w:w="1440" w:type="dxa"/>
            <w:tcBorders>
              <w:top w:val="nil"/>
              <w:left w:val="nil"/>
              <w:bottom w:val="nil"/>
              <w:right w:val="nil"/>
            </w:tcBorders>
            <w:shd w:val="clear" w:color="auto" w:fill="auto"/>
            <w:noWrap/>
            <w:vAlign w:val="center"/>
            <w:hideMark/>
          </w:tcPr>
          <w:p w14:paraId="7DAFEE38" w14:textId="7FB000ED" w:rsidR="000F6B2B" w:rsidRPr="00503CBF" w:rsidRDefault="000F6B2B" w:rsidP="000F6B2B">
            <w:pPr>
              <w:jc w:val="right"/>
              <w:rPr>
                <w:color w:val="000000"/>
              </w:rPr>
            </w:pPr>
            <w:r w:rsidRPr="00503CBF">
              <w:rPr>
                <w:color w:val="000000"/>
              </w:rPr>
              <w:t>0.4</w:t>
            </w:r>
            <w:r>
              <w:rPr>
                <w:color w:val="000000"/>
              </w:rPr>
              <w:t>2</w:t>
            </w:r>
          </w:p>
        </w:tc>
      </w:tr>
      <w:tr w:rsidR="000F6B2B" w:rsidRPr="00503CBF" w14:paraId="38FA33DF" w14:textId="77777777" w:rsidTr="00EE5941">
        <w:trPr>
          <w:trHeight w:val="320"/>
        </w:trPr>
        <w:tc>
          <w:tcPr>
            <w:tcW w:w="4230" w:type="dxa"/>
            <w:tcBorders>
              <w:top w:val="nil"/>
              <w:left w:val="nil"/>
              <w:bottom w:val="nil"/>
              <w:right w:val="nil"/>
            </w:tcBorders>
            <w:shd w:val="clear" w:color="auto" w:fill="auto"/>
            <w:noWrap/>
            <w:vAlign w:val="center"/>
            <w:hideMark/>
          </w:tcPr>
          <w:p w14:paraId="3F2D25EC" w14:textId="77777777" w:rsidR="000F6B2B" w:rsidRPr="00503CBF" w:rsidRDefault="000F6B2B" w:rsidP="000F6B2B">
            <w:pPr>
              <w:rPr>
                <w:color w:val="000000"/>
              </w:rPr>
            </w:pPr>
            <w:r w:rsidRPr="00503CBF">
              <w:rPr>
                <w:color w:val="000000"/>
              </w:rPr>
              <w:t>WB Stability and Violence</w:t>
            </w:r>
          </w:p>
        </w:tc>
        <w:tc>
          <w:tcPr>
            <w:tcW w:w="990" w:type="dxa"/>
            <w:tcBorders>
              <w:top w:val="nil"/>
              <w:left w:val="nil"/>
              <w:bottom w:val="nil"/>
              <w:right w:val="nil"/>
            </w:tcBorders>
            <w:shd w:val="clear" w:color="auto" w:fill="auto"/>
            <w:noWrap/>
            <w:vAlign w:val="bottom"/>
            <w:hideMark/>
          </w:tcPr>
          <w:p w14:paraId="4214A1E8" w14:textId="5D4F40DA" w:rsidR="000F6B2B" w:rsidRPr="00503CBF" w:rsidRDefault="000F6B2B" w:rsidP="000F6B2B">
            <w:pPr>
              <w:jc w:val="right"/>
              <w:rPr>
                <w:color w:val="000000"/>
              </w:rPr>
            </w:pPr>
            <w:r>
              <w:rPr>
                <w:rFonts w:ascii="Calibri" w:hAnsi="Calibri"/>
                <w:color w:val="000000"/>
              </w:rPr>
              <w:t>0.99</w:t>
            </w:r>
          </w:p>
        </w:tc>
        <w:tc>
          <w:tcPr>
            <w:tcW w:w="1350" w:type="dxa"/>
            <w:tcBorders>
              <w:top w:val="nil"/>
              <w:left w:val="nil"/>
              <w:bottom w:val="nil"/>
              <w:right w:val="nil"/>
            </w:tcBorders>
            <w:shd w:val="clear" w:color="auto" w:fill="auto"/>
            <w:noWrap/>
            <w:vAlign w:val="bottom"/>
            <w:hideMark/>
          </w:tcPr>
          <w:p w14:paraId="2C940C96" w14:textId="4130A30E" w:rsidR="000F6B2B" w:rsidRPr="00503CBF" w:rsidRDefault="000F6B2B" w:rsidP="000F6B2B">
            <w:pPr>
              <w:jc w:val="right"/>
              <w:rPr>
                <w:color w:val="000000"/>
              </w:rPr>
            </w:pPr>
            <w:r>
              <w:rPr>
                <w:rFonts w:ascii="Calibri" w:hAnsi="Calibri"/>
                <w:color w:val="000000"/>
              </w:rPr>
              <w:t>0.97</w:t>
            </w:r>
          </w:p>
        </w:tc>
        <w:tc>
          <w:tcPr>
            <w:tcW w:w="1260" w:type="dxa"/>
            <w:tcBorders>
              <w:top w:val="nil"/>
              <w:left w:val="nil"/>
              <w:bottom w:val="nil"/>
              <w:right w:val="nil"/>
            </w:tcBorders>
            <w:shd w:val="clear" w:color="auto" w:fill="auto"/>
            <w:noWrap/>
            <w:vAlign w:val="bottom"/>
            <w:hideMark/>
          </w:tcPr>
          <w:p w14:paraId="46B39F06" w14:textId="5B78E19F" w:rsidR="000F6B2B" w:rsidRPr="00503CBF" w:rsidRDefault="000F6B2B" w:rsidP="000F6B2B">
            <w:pPr>
              <w:jc w:val="right"/>
              <w:rPr>
                <w:color w:val="000000"/>
              </w:rPr>
            </w:pPr>
            <w:r>
              <w:rPr>
                <w:rFonts w:ascii="Calibri" w:hAnsi="Calibri"/>
                <w:color w:val="000000"/>
              </w:rPr>
              <w:t>1.02</w:t>
            </w:r>
          </w:p>
        </w:tc>
        <w:tc>
          <w:tcPr>
            <w:tcW w:w="1440" w:type="dxa"/>
            <w:tcBorders>
              <w:top w:val="nil"/>
              <w:left w:val="nil"/>
              <w:bottom w:val="nil"/>
              <w:right w:val="nil"/>
            </w:tcBorders>
            <w:shd w:val="clear" w:color="auto" w:fill="auto"/>
            <w:noWrap/>
            <w:vAlign w:val="center"/>
            <w:hideMark/>
          </w:tcPr>
          <w:p w14:paraId="73E87C6C" w14:textId="11D8017A" w:rsidR="000F6B2B" w:rsidRPr="00503CBF" w:rsidRDefault="000F6B2B" w:rsidP="000F6B2B">
            <w:pPr>
              <w:jc w:val="right"/>
              <w:rPr>
                <w:color w:val="000000"/>
              </w:rPr>
            </w:pPr>
            <w:r w:rsidRPr="00503CBF">
              <w:rPr>
                <w:color w:val="000000"/>
              </w:rPr>
              <w:t>0.</w:t>
            </w:r>
            <w:r>
              <w:rPr>
                <w:color w:val="000000"/>
              </w:rPr>
              <w:t>52</w:t>
            </w:r>
          </w:p>
        </w:tc>
      </w:tr>
      <w:tr w:rsidR="000F6B2B" w:rsidRPr="00503CBF" w14:paraId="35F32CCD" w14:textId="77777777" w:rsidTr="00EE5941">
        <w:trPr>
          <w:trHeight w:val="320"/>
        </w:trPr>
        <w:tc>
          <w:tcPr>
            <w:tcW w:w="4230" w:type="dxa"/>
            <w:tcBorders>
              <w:top w:val="nil"/>
              <w:left w:val="nil"/>
              <w:bottom w:val="nil"/>
              <w:right w:val="nil"/>
            </w:tcBorders>
            <w:shd w:val="clear" w:color="auto" w:fill="auto"/>
            <w:noWrap/>
            <w:vAlign w:val="center"/>
            <w:hideMark/>
          </w:tcPr>
          <w:p w14:paraId="71A4B692" w14:textId="77777777" w:rsidR="000F6B2B" w:rsidRPr="00503CBF" w:rsidRDefault="000F6B2B" w:rsidP="000F6B2B">
            <w:pPr>
              <w:rPr>
                <w:color w:val="000000"/>
              </w:rPr>
            </w:pPr>
            <w:r w:rsidRPr="00503CBF">
              <w:rPr>
                <w:color w:val="000000"/>
              </w:rPr>
              <w:t>WB Voice and Accountability</w:t>
            </w:r>
          </w:p>
        </w:tc>
        <w:tc>
          <w:tcPr>
            <w:tcW w:w="990" w:type="dxa"/>
            <w:tcBorders>
              <w:top w:val="nil"/>
              <w:left w:val="nil"/>
              <w:bottom w:val="nil"/>
              <w:right w:val="nil"/>
            </w:tcBorders>
            <w:shd w:val="clear" w:color="auto" w:fill="auto"/>
            <w:noWrap/>
            <w:vAlign w:val="bottom"/>
            <w:hideMark/>
          </w:tcPr>
          <w:p w14:paraId="56FCE098" w14:textId="5C15B17C" w:rsidR="000F6B2B" w:rsidRPr="00503CBF" w:rsidRDefault="000F6B2B" w:rsidP="000F6B2B">
            <w:pPr>
              <w:jc w:val="right"/>
              <w:rPr>
                <w:color w:val="000000"/>
              </w:rPr>
            </w:pPr>
            <w:r>
              <w:rPr>
                <w:rFonts w:ascii="Calibri" w:hAnsi="Calibri"/>
                <w:color w:val="000000"/>
              </w:rPr>
              <w:t>1.00</w:t>
            </w:r>
          </w:p>
        </w:tc>
        <w:tc>
          <w:tcPr>
            <w:tcW w:w="1350" w:type="dxa"/>
            <w:tcBorders>
              <w:top w:val="nil"/>
              <w:left w:val="nil"/>
              <w:bottom w:val="nil"/>
              <w:right w:val="nil"/>
            </w:tcBorders>
            <w:shd w:val="clear" w:color="auto" w:fill="auto"/>
            <w:noWrap/>
            <w:vAlign w:val="bottom"/>
            <w:hideMark/>
          </w:tcPr>
          <w:p w14:paraId="3E41143D" w14:textId="0123F3D0" w:rsidR="000F6B2B" w:rsidRPr="00503CBF" w:rsidRDefault="000F6B2B" w:rsidP="000F6B2B">
            <w:pPr>
              <w:jc w:val="right"/>
              <w:rPr>
                <w:color w:val="000000"/>
              </w:rPr>
            </w:pPr>
            <w:r>
              <w:rPr>
                <w:rFonts w:ascii="Calibri" w:hAnsi="Calibri"/>
                <w:color w:val="000000"/>
              </w:rPr>
              <w:t>0.95</w:t>
            </w:r>
          </w:p>
        </w:tc>
        <w:tc>
          <w:tcPr>
            <w:tcW w:w="1260" w:type="dxa"/>
            <w:tcBorders>
              <w:top w:val="nil"/>
              <w:left w:val="nil"/>
              <w:bottom w:val="nil"/>
              <w:right w:val="nil"/>
            </w:tcBorders>
            <w:shd w:val="clear" w:color="auto" w:fill="auto"/>
            <w:noWrap/>
            <w:vAlign w:val="bottom"/>
            <w:hideMark/>
          </w:tcPr>
          <w:p w14:paraId="61B24D03" w14:textId="37633A35" w:rsidR="000F6B2B" w:rsidRPr="00503CBF" w:rsidRDefault="000F6B2B" w:rsidP="000F6B2B">
            <w:pPr>
              <w:jc w:val="right"/>
              <w:rPr>
                <w:color w:val="000000"/>
              </w:rPr>
            </w:pPr>
            <w:r>
              <w:rPr>
                <w:rFonts w:ascii="Calibri" w:hAnsi="Calibri"/>
                <w:color w:val="000000"/>
              </w:rPr>
              <w:t>1.06</w:t>
            </w:r>
          </w:p>
        </w:tc>
        <w:tc>
          <w:tcPr>
            <w:tcW w:w="1440" w:type="dxa"/>
            <w:tcBorders>
              <w:top w:val="nil"/>
              <w:left w:val="nil"/>
              <w:bottom w:val="nil"/>
              <w:right w:val="nil"/>
            </w:tcBorders>
            <w:shd w:val="clear" w:color="auto" w:fill="auto"/>
            <w:noWrap/>
            <w:vAlign w:val="center"/>
            <w:hideMark/>
          </w:tcPr>
          <w:p w14:paraId="104158AA" w14:textId="134E1FBA" w:rsidR="000F6B2B" w:rsidRPr="00503CBF" w:rsidRDefault="000F6B2B" w:rsidP="000F6B2B">
            <w:pPr>
              <w:jc w:val="right"/>
              <w:rPr>
                <w:color w:val="000000"/>
              </w:rPr>
            </w:pPr>
            <w:r w:rsidRPr="00503CBF">
              <w:rPr>
                <w:color w:val="000000"/>
              </w:rPr>
              <w:t>0.</w:t>
            </w:r>
            <w:r>
              <w:rPr>
                <w:color w:val="000000"/>
              </w:rPr>
              <w:t>91</w:t>
            </w:r>
          </w:p>
        </w:tc>
      </w:tr>
    </w:tbl>
    <w:p w14:paraId="1945CDC6" w14:textId="77777777" w:rsidR="00EE5941" w:rsidRPr="00503CBF" w:rsidRDefault="00EE5941" w:rsidP="00EE5941">
      <w:r w:rsidRPr="00503CBF">
        <w:rPr>
          <w:vertAlign w:val="superscript"/>
        </w:rPr>
        <w:t>1</w:t>
      </w:r>
      <w:r w:rsidRPr="00503CBF">
        <w:t xml:space="preserve"> per increase in 1 year</w:t>
      </w:r>
    </w:p>
    <w:p w14:paraId="113B065A" w14:textId="421A043B" w:rsidR="009A7FF6" w:rsidRDefault="00EE5941" w:rsidP="004341B7">
      <w:r w:rsidRPr="00503CBF">
        <w:rPr>
          <w:vertAlign w:val="superscript"/>
        </w:rPr>
        <w:t>2</w:t>
      </w:r>
      <w:r w:rsidRPr="00503CBF">
        <w:t xml:space="preserve"> per increase in $</w:t>
      </w:r>
      <w:r w:rsidR="000F6B2B">
        <w:t>5</w:t>
      </w:r>
      <w:r w:rsidRPr="00503CBF">
        <w:t xml:space="preserve"> USD</w:t>
      </w:r>
    </w:p>
    <w:p w14:paraId="2032049C" w14:textId="77777777" w:rsidR="008E09C5" w:rsidRDefault="000F6B2B" w:rsidP="004341B7">
      <w:pPr>
        <w:sectPr w:rsidR="008E09C5" w:rsidSect="003A7097">
          <w:pgSz w:w="15840" w:h="12240" w:orient="landscape"/>
          <w:pgMar w:top="1440" w:right="1440" w:bottom="1440" w:left="1440" w:header="720" w:footer="720" w:gutter="0"/>
          <w:lnNumType w:countBy="1" w:restart="continuous"/>
          <w:cols w:space="720"/>
          <w:docGrid w:linePitch="360"/>
        </w:sectPr>
      </w:pPr>
      <w:proofErr w:type="gramStart"/>
      <w:r>
        <w:rPr>
          <w:color w:val="000000"/>
          <w:vertAlign w:val="superscript"/>
        </w:rPr>
        <w:t xml:space="preserve">3  </w:t>
      </w:r>
      <w:r w:rsidRPr="00503CBF">
        <w:t>per</w:t>
      </w:r>
      <w:proofErr w:type="gramEnd"/>
      <w:r w:rsidRPr="00503CBF">
        <w:t xml:space="preserve"> increase in $</w:t>
      </w:r>
      <w:r>
        <w:t>1000</w:t>
      </w:r>
      <w:r w:rsidRPr="00503CBF">
        <w:t xml:space="preserve"> USD</w:t>
      </w:r>
    </w:p>
    <w:p w14:paraId="25007A29" w14:textId="79852AAA" w:rsidR="000F6B2B" w:rsidRDefault="008E09C5" w:rsidP="008E09C5">
      <w:pPr>
        <w:pStyle w:val="Heading1"/>
        <w:spacing w:line="360" w:lineRule="auto"/>
      </w:pPr>
      <w:bookmarkStart w:id="41" w:name="_Toc82759843"/>
      <w:r>
        <w:lastRenderedPageBreak/>
        <w:t xml:space="preserve">Supplementary Table </w:t>
      </w:r>
      <w:r w:rsidR="001650AC">
        <w:t>31</w:t>
      </w:r>
      <w:r>
        <w:t>. T</w:t>
      </w:r>
      <w:r w:rsidRPr="00EE5941">
        <w:t>est of parallel trends assumption</w:t>
      </w:r>
      <w:r>
        <w:t>: HIV test within last 12 months, prior to cash transfer programs, among females.</w:t>
      </w:r>
      <w:bookmarkEnd w:id="41"/>
    </w:p>
    <w:tbl>
      <w:tblPr>
        <w:tblW w:w="9180" w:type="dxa"/>
        <w:tblLook w:val="04A0" w:firstRow="1" w:lastRow="0" w:firstColumn="1" w:lastColumn="0" w:noHBand="0" w:noVBand="1"/>
      </w:tblPr>
      <w:tblGrid>
        <w:gridCol w:w="1980"/>
        <w:gridCol w:w="2160"/>
        <w:gridCol w:w="1260"/>
        <w:gridCol w:w="1260"/>
        <w:gridCol w:w="1260"/>
        <w:gridCol w:w="1260"/>
      </w:tblGrid>
      <w:tr w:rsidR="008E09C5" w:rsidRPr="000E48E5" w14:paraId="263E8500" w14:textId="77777777" w:rsidTr="0041764E">
        <w:trPr>
          <w:trHeight w:val="320"/>
        </w:trPr>
        <w:tc>
          <w:tcPr>
            <w:tcW w:w="1980" w:type="dxa"/>
            <w:tcBorders>
              <w:top w:val="nil"/>
              <w:left w:val="nil"/>
              <w:bottom w:val="nil"/>
              <w:right w:val="nil"/>
            </w:tcBorders>
            <w:shd w:val="clear" w:color="auto" w:fill="auto"/>
            <w:noWrap/>
            <w:vAlign w:val="bottom"/>
            <w:hideMark/>
          </w:tcPr>
          <w:p w14:paraId="1C66987E" w14:textId="77777777" w:rsidR="008E09C5" w:rsidRPr="008B7D86" w:rsidRDefault="008E09C5" w:rsidP="0041764E">
            <w:pPr>
              <w:rPr>
                <w:sz w:val="22"/>
                <w:szCs w:val="22"/>
              </w:rPr>
            </w:pPr>
          </w:p>
        </w:tc>
        <w:tc>
          <w:tcPr>
            <w:tcW w:w="2160" w:type="dxa"/>
            <w:tcBorders>
              <w:top w:val="nil"/>
              <w:left w:val="nil"/>
              <w:bottom w:val="nil"/>
              <w:right w:val="nil"/>
            </w:tcBorders>
            <w:shd w:val="clear" w:color="auto" w:fill="auto"/>
            <w:noWrap/>
            <w:vAlign w:val="bottom"/>
            <w:hideMark/>
          </w:tcPr>
          <w:p w14:paraId="26F4CA41" w14:textId="77777777" w:rsidR="008E09C5" w:rsidRPr="008B7D86" w:rsidRDefault="008E09C5" w:rsidP="0041764E">
            <w:pPr>
              <w:rPr>
                <w:sz w:val="22"/>
                <w:szCs w:val="22"/>
              </w:rPr>
            </w:pPr>
          </w:p>
        </w:tc>
        <w:tc>
          <w:tcPr>
            <w:tcW w:w="1260" w:type="dxa"/>
            <w:tcBorders>
              <w:top w:val="nil"/>
              <w:left w:val="nil"/>
              <w:bottom w:val="nil"/>
              <w:right w:val="nil"/>
            </w:tcBorders>
            <w:shd w:val="clear" w:color="auto" w:fill="auto"/>
            <w:noWrap/>
            <w:vAlign w:val="center"/>
            <w:hideMark/>
          </w:tcPr>
          <w:p w14:paraId="17FFE719" w14:textId="77777777" w:rsidR="008E09C5" w:rsidRPr="008B7D86" w:rsidRDefault="008E09C5" w:rsidP="0041764E">
            <w:pPr>
              <w:rPr>
                <w:color w:val="000000"/>
                <w:sz w:val="22"/>
                <w:szCs w:val="22"/>
              </w:rPr>
            </w:pPr>
            <w:r w:rsidRPr="008B7D86">
              <w:rPr>
                <w:color w:val="000000"/>
                <w:sz w:val="22"/>
                <w:szCs w:val="22"/>
              </w:rPr>
              <w:t>Odds Ratio</w:t>
            </w:r>
          </w:p>
        </w:tc>
        <w:tc>
          <w:tcPr>
            <w:tcW w:w="1260" w:type="dxa"/>
            <w:tcBorders>
              <w:top w:val="nil"/>
              <w:left w:val="nil"/>
              <w:bottom w:val="nil"/>
              <w:right w:val="nil"/>
            </w:tcBorders>
            <w:shd w:val="clear" w:color="auto" w:fill="auto"/>
            <w:noWrap/>
            <w:vAlign w:val="center"/>
            <w:hideMark/>
          </w:tcPr>
          <w:p w14:paraId="4F51687F" w14:textId="77777777" w:rsidR="008E09C5" w:rsidRPr="008B7D86" w:rsidRDefault="008E09C5" w:rsidP="0041764E">
            <w:pPr>
              <w:rPr>
                <w:color w:val="000000"/>
                <w:sz w:val="22"/>
                <w:szCs w:val="22"/>
              </w:rPr>
            </w:pPr>
            <w:r w:rsidRPr="008B7D86">
              <w:rPr>
                <w:color w:val="000000"/>
                <w:sz w:val="22"/>
                <w:szCs w:val="22"/>
              </w:rPr>
              <w:t>95% Low</w:t>
            </w:r>
          </w:p>
        </w:tc>
        <w:tc>
          <w:tcPr>
            <w:tcW w:w="1260" w:type="dxa"/>
            <w:tcBorders>
              <w:top w:val="nil"/>
              <w:left w:val="nil"/>
              <w:bottom w:val="nil"/>
              <w:right w:val="nil"/>
            </w:tcBorders>
            <w:shd w:val="clear" w:color="auto" w:fill="auto"/>
            <w:noWrap/>
            <w:vAlign w:val="center"/>
            <w:hideMark/>
          </w:tcPr>
          <w:p w14:paraId="0122B5BE" w14:textId="77777777" w:rsidR="008E09C5" w:rsidRPr="008B7D86" w:rsidRDefault="008E09C5" w:rsidP="0041764E">
            <w:pPr>
              <w:rPr>
                <w:color w:val="000000"/>
                <w:sz w:val="22"/>
                <w:szCs w:val="22"/>
              </w:rPr>
            </w:pPr>
            <w:r w:rsidRPr="008B7D86">
              <w:rPr>
                <w:color w:val="000000"/>
                <w:sz w:val="22"/>
                <w:szCs w:val="22"/>
              </w:rPr>
              <w:t>95% High</w:t>
            </w:r>
          </w:p>
        </w:tc>
        <w:tc>
          <w:tcPr>
            <w:tcW w:w="1260" w:type="dxa"/>
            <w:tcBorders>
              <w:top w:val="nil"/>
              <w:left w:val="nil"/>
              <w:bottom w:val="nil"/>
              <w:right w:val="nil"/>
            </w:tcBorders>
            <w:shd w:val="clear" w:color="auto" w:fill="auto"/>
            <w:noWrap/>
            <w:vAlign w:val="center"/>
            <w:hideMark/>
          </w:tcPr>
          <w:p w14:paraId="2BA2F931" w14:textId="77777777" w:rsidR="008E09C5" w:rsidRPr="008B7D86" w:rsidRDefault="008E09C5" w:rsidP="0041764E">
            <w:pPr>
              <w:rPr>
                <w:color w:val="000000"/>
                <w:sz w:val="22"/>
                <w:szCs w:val="22"/>
              </w:rPr>
            </w:pPr>
            <w:r w:rsidRPr="008B7D86">
              <w:rPr>
                <w:color w:val="000000"/>
                <w:sz w:val="22"/>
                <w:szCs w:val="22"/>
              </w:rPr>
              <w:t>p-value</w:t>
            </w:r>
          </w:p>
        </w:tc>
      </w:tr>
      <w:tr w:rsidR="008E09C5" w:rsidRPr="000E48E5" w14:paraId="5AD07EF2"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478118D2" w14:textId="77777777" w:rsidR="008E09C5" w:rsidRPr="008B7D86" w:rsidRDefault="008E09C5" w:rsidP="0041764E">
            <w:pPr>
              <w:rPr>
                <w:color w:val="000000"/>
                <w:sz w:val="22"/>
                <w:szCs w:val="22"/>
              </w:rPr>
            </w:pPr>
            <w:r w:rsidRPr="008B7D86">
              <w:rPr>
                <w:color w:val="000000"/>
                <w:sz w:val="22"/>
                <w:szCs w:val="22"/>
              </w:rPr>
              <w:t>Cash Program Country</w:t>
            </w:r>
          </w:p>
        </w:tc>
        <w:tc>
          <w:tcPr>
            <w:tcW w:w="1260" w:type="dxa"/>
            <w:tcBorders>
              <w:top w:val="nil"/>
              <w:left w:val="nil"/>
              <w:bottom w:val="nil"/>
              <w:right w:val="nil"/>
            </w:tcBorders>
            <w:shd w:val="clear" w:color="auto" w:fill="auto"/>
            <w:noWrap/>
            <w:vAlign w:val="bottom"/>
            <w:hideMark/>
          </w:tcPr>
          <w:p w14:paraId="3EA1FAE1" w14:textId="77777777" w:rsidR="008E09C5" w:rsidRPr="008B7D86" w:rsidRDefault="008E09C5" w:rsidP="0041764E">
            <w:pPr>
              <w:jc w:val="right"/>
              <w:rPr>
                <w:color w:val="000000"/>
                <w:sz w:val="22"/>
                <w:szCs w:val="22"/>
              </w:rPr>
            </w:pPr>
            <w:r w:rsidRPr="008B7D86">
              <w:rPr>
                <w:color w:val="000000"/>
                <w:sz w:val="22"/>
                <w:szCs w:val="22"/>
              </w:rPr>
              <w:t>54.60</w:t>
            </w:r>
          </w:p>
        </w:tc>
        <w:tc>
          <w:tcPr>
            <w:tcW w:w="1260" w:type="dxa"/>
            <w:tcBorders>
              <w:top w:val="nil"/>
              <w:left w:val="nil"/>
              <w:bottom w:val="nil"/>
              <w:right w:val="nil"/>
            </w:tcBorders>
            <w:shd w:val="clear" w:color="auto" w:fill="auto"/>
            <w:noWrap/>
            <w:vAlign w:val="bottom"/>
            <w:hideMark/>
          </w:tcPr>
          <w:p w14:paraId="67226FF0" w14:textId="77777777" w:rsidR="008E09C5" w:rsidRPr="008B7D86" w:rsidRDefault="008E09C5" w:rsidP="0041764E">
            <w:pPr>
              <w:jc w:val="right"/>
              <w:rPr>
                <w:color w:val="000000"/>
                <w:sz w:val="22"/>
                <w:szCs w:val="22"/>
              </w:rPr>
            </w:pPr>
            <w:r w:rsidRPr="008B7D86">
              <w:rPr>
                <w:color w:val="000000"/>
                <w:sz w:val="22"/>
                <w:szCs w:val="22"/>
              </w:rPr>
              <w:t>40.33</w:t>
            </w:r>
          </w:p>
        </w:tc>
        <w:tc>
          <w:tcPr>
            <w:tcW w:w="1260" w:type="dxa"/>
            <w:tcBorders>
              <w:top w:val="nil"/>
              <w:left w:val="nil"/>
              <w:bottom w:val="nil"/>
              <w:right w:val="nil"/>
            </w:tcBorders>
            <w:shd w:val="clear" w:color="auto" w:fill="auto"/>
            <w:noWrap/>
            <w:vAlign w:val="bottom"/>
            <w:hideMark/>
          </w:tcPr>
          <w:p w14:paraId="2F2D411A" w14:textId="77777777" w:rsidR="008E09C5" w:rsidRPr="008B7D86" w:rsidRDefault="008E09C5" w:rsidP="0041764E">
            <w:pPr>
              <w:jc w:val="right"/>
              <w:rPr>
                <w:color w:val="000000"/>
                <w:sz w:val="22"/>
                <w:szCs w:val="22"/>
              </w:rPr>
            </w:pPr>
            <w:r w:rsidRPr="008B7D86">
              <w:rPr>
                <w:color w:val="000000"/>
                <w:sz w:val="22"/>
                <w:szCs w:val="22"/>
              </w:rPr>
              <w:t>73.93</w:t>
            </w:r>
          </w:p>
        </w:tc>
        <w:tc>
          <w:tcPr>
            <w:tcW w:w="1260" w:type="dxa"/>
            <w:tcBorders>
              <w:top w:val="nil"/>
              <w:left w:val="nil"/>
              <w:bottom w:val="nil"/>
              <w:right w:val="nil"/>
            </w:tcBorders>
            <w:shd w:val="clear" w:color="auto" w:fill="auto"/>
            <w:noWrap/>
            <w:vAlign w:val="center"/>
            <w:hideMark/>
          </w:tcPr>
          <w:p w14:paraId="76274009"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7950BCB4" w14:textId="77777777" w:rsidTr="0041764E">
        <w:trPr>
          <w:trHeight w:val="320"/>
        </w:trPr>
        <w:tc>
          <w:tcPr>
            <w:tcW w:w="1980" w:type="dxa"/>
            <w:tcBorders>
              <w:top w:val="nil"/>
              <w:left w:val="nil"/>
              <w:bottom w:val="nil"/>
              <w:right w:val="nil"/>
            </w:tcBorders>
            <w:shd w:val="clear" w:color="auto" w:fill="auto"/>
            <w:noWrap/>
            <w:vAlign w:val="center"/>
            <w:hideMark/>
          </w:tcPr>
          <w:p w14:paraId="0BA2F67D" w14:textId="77777777" w:rsidR="008E09C5" w:rsidRPr="008B7D86" w:rsidRDefault="008E09C5" w:rsidP="0041764E">
            <w:pPr>
              <w:rPr>
                <w:color w:val="000000"/>
                <w:sz w:val="22"/>
                <w:szCs w:val="22"/>
              </w:rPr>
            </w:pPr>
            <w:r w:rsidRPr="008B7D86">
              <w:rPr>
                <w:color w:val="000000"/>
                <w:sz w:val="22"/>
                <w:szCs w:val="22"/>
              </w:rPr>
              <w:t>Time Trend</w:t>
            </w:r>
            <w:r w:rsidRPr="008B7D86">
              <w:rPr>
                <w:color w:val="000000"/>
                <w:sz w:val="22"/>
                <w:szCs w:val="22"/>
                <w:vertAlign w:val="superscript"/>
              </w:rPr>
              <w:t>1</w:t>
            </w:r>
          </w:p>
        </w:tc>
        <w:tc>
          <w:tcPr>
            <w:tcW w:w="2160" w:type="dxa"/>
            <w:tcBorders>
              <w:top w:val="nil"/>
              <w:left w:val="nil"/>
              <w:bottom w:val="nil"/>
              <w:right w:val="nil"/>
            </w:tcBorders>
            <w:shd w:val="clear" w:color="auto" w:fill="auto"/>
            <w:noWrap/>
            <w:vAlign w:val="bottom"/>
            <w:hideMark/>
          </w:tcPr>
          <w:p w14:paraId="05D6D475" w14:textId="77777777" w:rsidR="008E09C5" w:rsidRPr="008B7D86" w:rsidRDefault="008E09C5" w:rsidP="0041764E">
            <w:pPr>
              <w:rPr>
                <w:color w:val="000000"/>
                <w:sz w:val="22"/>
                <w:szCs w:val="22"/>
              </w:rPr>
            </w:pPr>
          </w:p>
        </w:tc>
        <w:tc>
          <w:tcPr>
            <w:tcW w:w="1260" w:type="dxa"/>
            <w:tcBorders>
              <w:top w:val="nil"/>
              <w:left w:val="nil"/>
              <w:bottom w:val="nil"/>
              <w:right w:val="nil"/>
            </w:tcBorders>
            <w:shd w:val="clear" w:color="auto" w:fill="auto"/>
            <w:noWrap/>
            <w:vAlign w:val="bottom"/>
            <w:hideMark/>
          </w:tcPr>
          <w:p w14:paraId="1DA14514" w14:textId="77777777" w:rsidR="008E09C5" w:rsidRPr="008B7D86" w:rsidRDefault="008E09C5" w:rsidP="0041764E">
            <w:pPr>
              <w:jc w:val="right"/>
              <w:rPr>
                <w:color w:val="000000"/>
                <w:sz w:val="22"/>
                <w:szCs w:val="22"/>
              </w:rPr>
            </w:pPr>
            <w:r w:rsidRPr="008B7D86">
              <w:rPr>
                <w:color w:val="000000"/>
                <w:sz w:val="22"/>
                <w:szCs w:val="22"/>
              </w:rPr>
              <w:t>2.73</w:t>
            </w:r>
          </w:p>
        </w:tc>
        <w:tc>
          <w:tcPr>
            <w:tcW w:w="1260" w:type="dxa"/>
            <w:tcBorders>
              <w:top w:val="nil"/>
              <w:left w:val="nil"/>
              <w:bottom w:val="nil"/>
              <w:right w:val="nil"/>
            </w:tcBorders>
            <w:shd w:val="clear" w:color="auto" w:fill="auto"/>
            <w:noWrap/>
            <w:vAlign w:val="bottom"/>
            <w:hideMark/>
          </w:tcPr>
          <w:p w14:paraId="4EE3C910" w14:textId="77777777" w:rsidR="008E09C5" w:rsidRPr="008B7D86" w:rsidRDefault="008E09C5" w:rsidP="0041764E">
            <w:pPr>
              <w:jc w:val="right"/>
              <w:rPr>
                <w:color w:val="000000"/>
                <w:sz w:val="22"/>
                <w:szCs w:val="22"/>
              </w:rPr>
            </w:pPr>
            <w:r w:rsidRPr="008B7D86">
              <w:rPr>
                <w:color w:val="000000"/>
                <w:sz w:val="22"/>
                <w:szCs w:val="22"/>
              </w:rPr>
              <w:t>2.64</w:t>
            </w:r>
          </w:p>
        </w:tc>
        <w:tc>
          <w:tcPr>
            <w:tcW w:w="1260" w:type="dxa"/>
            <w:tcBorders>
              <w:top w:val="nil"/>
              <w:left w:val="nil"/>
              <w:bottom w:val="nil"/>
              <w:right w:val="nil"/>
            </w:tcBorders>
            <w:shd w:val="clear" w:color="auto" w:fill="auto"/>
            <w:noWrap/>
            <w:vAlign w:val="bottom"/>
            <w:hideMark/>
          </w:tcPr>
          <w:p w14:paraId="13A53884" w14:textId="77777777" w:rsidR="008E09C5" w:rsidRPr="008B7D86" w:rsidRDefault="008E09C5" w:rsidP="0041764E">
            <w:pPr>
              <w:jc w:val="right"/>
              <w:rPr>
                <w:color w:val="000000"/>
                <w:sz w:val="22"/>
                <w:szCs w:val="22"/>
              </w:rPr>
            </w:pPr>
            <w:r w:rsidRPr="008B7D86">
              <w:rPr>
                <w:color w:val="000000"/>
                <w:sz w:val="22"/>
                <w:szCs w:val="22"/>
              </w:rPr>
              <w:t>2.82</w:t>
            </w:r>
          </w:p>
        </w:tc>
        <w:tc>
          <w:tcPr>
            <w:tcW w:w="1260" w:type="dxa"/>
            <w:tcBorders>
              <w:top w:val="nil"/>
              <w:left w:val="nil"/>
              <w:bottom w:val="nil"/>
              <w:right w:val="nil"/>
            </w:tcBorders>
            <w:shd w:val="clear" w:color="auto" w:fill="auto"/>
            <w:noWrap/>
            <w:vAlign w:val="center"/>
            <w:hideMark/>
          </w:tcPr>
          <w:p w14:paraId="4475E14A"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746F1CF0"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29644A04" w14:textId="77777777" w:rsidR="008E09C5" w:rsidRPr="008B7D86" w:rsidRDefault="008E09C5" w:rsidP="0041764E">
            <w:pPr>
              <w:rPr>
                <w:b/>
                <w:bCs/>
                <w:color w:val="000000"/>
                <w:sz w:val="22"/>
                <w:szCs w:val="22"/>
              </w:rPr>
            </w:pPr>
            <w:r w:rsidRPr="008B7D86">
              <w:rPr>
                <w:b/>
                <w:bCs/>
                <w:color w:val="000000"/>
                <w:sz w:val="22"/>
                <w:szCs w:val="22"/>
              </w:rPr>
              <w:t>Cash Program Country * Time Trend</w:t>
            </w:r>
          </w:p>
        </w:tc>
        <w:tc>
          <w:tcPr>
            <w:tcW w:w="1260" w:type="dxa"/>
            <w:tcBorders>
              <w:top w:val="nil"/>
              <w:left w:val="nil"/>
              <w:bottom w:val="nil"/>
              <w:right w:val="nil"/>
            </w:tcBorders>
            <w:shd w:val="clear" w:color="auto" w:fill="auto"/>
            <w:noWrap/>
            <w:vAlign w:val="bottom"/>
            <w:hideMark/>
          </w:tcPr>
          <w:p w14:paraId="0778426A" w14:textId="77777777" w:rsidR="008E09C5" w:rsidRPr="008B7D86" w:rsidRDefault="008E09C5" w:rsidP="0041764E">
            <w:pPr>
              <w:jc w:val="right"/>
              <w:rPr>
                <w:b/>
                <w:bCs/>
                <w:color w:val="000000"/>
                <w:sz w:val="22"/>
                <w:szCs w:val="22"/>
              </w:rPr>
            </w:pPr>
            <w:r w:rsidRPr="008B7D86">
              <w:rPr>
                <w:color w:val="000000"/>
                <w:sz w:val="22"/>
                <w:szCs w:val="22"/>
              </w:rPr>
              <w:t>0.81</w:t>
            </w:r>
          </w:p>
        </w:tc>
        <w:tc>
          <w:tcPr>
            <w:tcW w:w="1260" w:type="dxa"/>
            <w:tcBorders>
              <w:top w:val="nil"/>
              <w:left w:val="nil"/>
              <w:bottom w:val="nil"/>
              <w:right w:val="nil"/>
            </w:tcBorders>
            <w:shd w:val="clear" w:color="auto" w:fill="auto"/>
            <w:noWrap/>
            <w:vAlign w:val="bottom"/>
            <w:hideMark/>
          </w:tcPr>
          <w:p w14:paraId="2B989082" w14:textId="77777777" w:rsidR="008E09C5" w:rsidRPr="008B7D86" w:rsidRDefault="008E09C5" w:rsidP="0041764E">
            <w:pPr>
              <w:jc w:val="right"/>
              <w:rPr>
                <w:b/>
                <w:bCs/>
                <w:color w:val="000000"/>
                <w:sz w:val="22"/>
                <w:szCs w:val="22"/>
              </w:rPr>
            </w:pPr>
            <w:r w:rsidRPr="008B7D86">
              <w:rPr>
                <w:color w:val="000000"/>
                <w:sz w:val="22"/>
                <w:szCs w:val="22"/>
              </w:rPr>
              <w:t>0.81</w:t>
            </w:r>
          </w:p>
        </w:tc>
        <w:tc>
          <w:tcPr>
            <w:tcW w:w="1260" w:type="dxa"/>
            <w:tcBorders>
              <w:top w:val="nil"/>
              <w:left w:val="nil"/>
              <w:bottom w:val="nil"/>
              <w:right w:val="nil"/>
            </w:tcBorders>
            <w:shd w:val="clear" w:color="auto" w:fill="auto"/>
            <w:noWrap/>
            <w:vAlign w:val="bottom"/>
            <w:hideMark/>
          </w:tcPr>
          <w:p w14:paraId="16ECA751" w14:textId="77777777" w:rsidR="008E09C5" w:rsidRPr="008B7D86" w:rsidRDefault="008E09C5" w:rsidP="0041764E">
            <w:pPr>
              <w:jc w:val="right"/>
              <w:rPr>
                <w:b/>
                <w:bCs/>
                <w:color w:val="000000"/>
                <w:sz w:val="22"/>
                <w:szCs w:val="22"/>
              </w:rPr>
            </w:pPr>
            <w:r w:rsidRPr="008B7D86">
              <w:rPr>
                <w:color w:val="000000"/>
                <w:sz w:val="22"/>
                <w:szCs w:val="22"/>
              </w:rPr>
              <w:t>0.82</w:t>
            </w:r>
          </w:p>
        </w:tc>
        <w:tc>
          <w:tcPr>
            <w:tcW w:w="1260" w:type="dxa"/>
            <w:tcBorders>
              <w:top w:val="nil"/>
              <w:left w:val="nil"/>
              <w:bottom w:val="nil"/>
              <w:right w:val="nil"/>
            </w:tcBorders>
            <w:shd w:val="clear" w:color="auto" w:fill="auto"/>
            <w:noWrap/>
            <w:vAlign w:val="center"/>
            <w:hideMark/>
          </w:tcPr>
          <w:p w14:paraId="0FDB8AF9" w14:textId="77777777" w:rsidR="008E09C5" w:rsidRPr="008B7D86" w:rsidRDefault="008E09C5" w:rsidP="0041764E">
            <w:pPr>
              <w:jc w:val="right"/>
              <w:rPr>
                <w:b/>
                <w:bCs/>
                <w:color w:val="000000"/>
                <w:sz w:val="22"/>
                <w:szCs w:val="22"/>
              </w:rPr>
            </w:pPr>
            <w:r w:rsidRPr="008B7D86">
              <w:rPr>
                <w:color w:val="000000"/>
                <w:sz w:val="22"/>
                <w:szCs w:val="22"/>
              </w:rPr>
              <w:t>&lt;.0001</w:t>
            </w:r>
          </w:p>
        </w:tc>
      </w:tr>
      <w:tr w:rsidR="008E09C5" w:rsidRPr="000E48E5" w14:paraId="53B6820D" w14:textId="77777777" w:rsidTr="0041764E">
        <w:trPr>
          <w:trHeight w:val="320"/>
        </w:trPr>
        <w:tc>
          <w:tcPr>
            <w:tcW w:w="1980" w:type="dxa"/>
            <w:tcBorders>
              <w:top w:val="nil"/>
              <w:left w:val="nil"/>
              <w:bottom w:val="nil"/>
              <w:right w:val="nil"/>
            </w:tcBorders>
            <w:shd w:val="clear" w:color="auto" w:fill="auto"/>
            <w:noWrap/>
            <w:vAlign w:val="center"/>
            <w:hideMark/>
          </w:tcPr>
          <w:p w14:paraId="65B62303" w14:textId="77777777" w:rsidR="008E09C5" w:rsidRPr="008B7D86" w:rsidRDefault="008E09C5" w:rsidP="0041764E">
            <w:pPr>
              <w:rPr>
                <w:color w:val="000000"/>
                <w:sz w:val="22"/>
                <w:szCs w:val="22"/>
              </w:rPr>
            </w:pPr>
            <w:r w:rsidRPr="008B7D86">
              <w:rPr>
                <w:color w:val="000000"/>
                <w:sz w:val="22"/>
                <w:szCs w:val="22"/>
              </w:rPr>
              <w:t>Age</w:t>
            </w:r>
            <w:r w:rsidRPr="008B7D86">
              <w:rPr>
                <w:color w:val="000000"/>
                <w:sz w:val="22"/>
                <w:szCs w:val="22"/>
                <w:vertAlign w:val="superscript"/>
              </w:rPr>
              <w:t>1</w:t>
            </w:r>
          </w:p>
        </w:tc>
        <w:tc>
          <w:tcPr>
            <w:tcW w:w="2160" w:type="dxa"/>
            <w:tcBorders>
              <w:top w:val="nil"/>
              <w:left w:val="nil"/>
              <w:bottom w:val="nil"/>
              <w:right w:val="nil"/>
            </w:tcBorders>
            <w:shd w:val="clear" w:color="auto" w:fill="auto"/>
            <w:noWrap/>
            <w:vAlign w:val="bottom"/>
            <w:hideMark/>
          </w:tcPr>
          <w:p w14:paraId="176A25CD" w14:textId="77777777" w:rsidR="008E09C5" w:rsidRPr="008B7D86" w:rsidRDefault="008E09C5" w:rsidP="0041764E">
            <w:pPr>
              <w:rPr>
                <w:color w:val="000000"/>
                <w:sz w:val="22"/>
                <w:szCs w:val="22"/>
              </w:rPr>
            </w:pPr>
          </w:p>
        </w:tc>
        <w:tc>
          <w:tcPr>
            <w:tcW w:w="1260" w:type="dxa"/>
            <w:tcBorders>
              <w:top w:val="nil"/>
              <w:left w:val="nil"/>
              <w:bottom w:val="nil"/>
              <w:right w:val="nil"/>
            </w:tcBorders>
            <w:shd w:val="clear" w:color="auto" w:fill="auto"/>
            <w:noWrap/>
            <w:hideMark/>
          </w:tcPr>
          <w:p w14:paraId="5E38D8AD" w14:textId="77777777" w:rsidR="008E09C5" w:rsidRPr="008B7D86" w:rsidRDefault="008E09C5" w:rsidP="0041764E">
            <w:pPr>
              <w:jc w:val="right"/>
              <w:rPr>
                <w:color w:val="000000"/>
                <w:sz w:val="22"/>
                <w:szCs w:val="22"/>
              </w:rPr>
            </w:pPr>
            <w:r w:rsidRPr="008B7D86">
              <w:rPr>
                <w:color w:val="000000"/>
                <w:sz w:val="22"/>
                <w:szCs w:val="22"/>
              </w:rPr>
              <w:t>0.99</w:t>
            </w:r>
          </w:p>
        </w:tc>
        <w:tc>
          <w:tcPr>
            <w:tcW w:w="1260" w:type="dxa"/>
            <w:tcBorders>
              <w:top w:val="nil"/>
              <w:left w:val="nil"/>
              <w:bottom w:val="nil"/>
              <w:right w:val="nil"/>
            </w:tcBorders>
            <w:shd w:val="clear" w:color="auto" w:fill="auto"/>
            <w:noWrap/>
            <w:hideMark/>
          </w:tcPr>
          <w:p w14:paraId="45DD4F52" w14:textId="77777777" w:rsidR="008E09C5" w:rsidRPr="008B7D86" w:rsidRDefault="008E09C5" w:rsidP="0041764E">
            <w:pPr>
              <w:jc w:val="right"/>
              <w:rPr>
                <w:color w:val="000000"/>
                <w:sz w:val="22"/>
                <w:szCs w:val="22"/>
              </w:rPr>
            </w:pPr>
            <w:r w:rsidRPr="008B7D86">
              <w:rPr>
                <w:color w:val="000000"/>
                <w:sz w:val="22"/>
                <w:szCs w:val="22"/>
              </w:rPr>
              <w:t>0.99</w:t>
            </w:r>
          </w:p>
        </w:tc>
        <w:tc>
          <w:tcPr>
            <w:tcW w:w="1260" w:type="dxa"/>
            <w:tcBorders>
              <w:top w:val="nil"/>
              <w:left w:val="nil"/>
              <w:bottom w:val="nil"/>
              <w:right w:val="nil"/>
            </w:tcBorders>
            <w:shd w:val="clear" w:color="auto" w:fill="auto"/>
            <w:noWrap/>
            <w:hideMark/>
          </w:tcPr>
          <w:p w14:paraId="5638DAE6" w14:textId="77777777" w:rsidR="008E09C5" w:rsidRPr="008B7D86" w:rsidRDefault="008E09C5" w:rsidP="0041764E">
            <w:pPr>
              <w:jc w:val="right"/>
              <w:rPr>
                <w:color w:val="000000"/>
                <w:sz w:val="22"/>
                <w:szCs w:val="22"/>
              </w:rPr>
            </w:pPr>
            <w:r w:rsidRPr="008B7D86">
              <w:rPr>
                <w:color w:val="000000"/>
                <w:sz w:val="22"/>
                <w:szCs w:val="22"/>
              </w:rPr>
              <w:t>1.00</w:t>
            </w:r>
          </w:p>
        </w:tc>
        <w:tc>
          <w:tcPr>
            <w:tcW w:w="1260" w:type="dxa"/>
            <w:tcBorders>
              <w:top w:val="nil"/>
              <w:left w:val="nil"/>
              <w:bottom w:val="nil"/>
              <w:right w:val="nil"/>
            </w:tcBorders>
            <w:shd w:val="clear" w:color="auto" w:fill="auto"/>
            <w:noWrap/>
            <w:vAlign w:val="center"/>
            <w:hideMark/>
          </w:tcPr>
          <w:p w14:paraId="5E3288C9" w14:textId="77777777" w:rsidR="008E09C5" w:rsidRPr="008B7D86" w:rsidRDefault="008E09C5" w:rsidP="0041764E">
            <w:pPr>
              <w:jc w:val="right"/>
              <w:rPr>
                <w:color w:val="000000"/>
                <w:sz w:val="22"/>
                <w:szCs w:val="22"/>
              </w:rPr>
            </w:pPr>
            <w:r w:rsidRPr="008B7D86">
              <w:rPr>
                <w:color w:val="000000"/>
                <w:sz w:val="22"/>
                <w:szCs w:val="22"/>
              </w:rPr>
              <w:t>0.0006</w:t>
            </w:r>
          </w:p>
        </w:tc>
      </w:tr>
      <w:tr w:rsidR="008E09C5" w:rsidRPr="000E48E5" w14:paraId="2689C23B"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1BA8104E" w14:textId="77777777" w:rsidR="008E09C5" w:rsidRPr="008B7D86" w:rsidRDefault="008E09C5" w:rsidP="0041764E">
            <w:pPr>
              <w:rPr>
                <w:color w:val="000000"/>
                <w:sz w:val="22"/>
                <w:szCs w:val="22"/>
              </w:rPr>
            </w:pPr>
            <w:r w:rsidRPr="008B7D86">
              <w:rPr>
                <w:color w:val="000000"/>
                <w:sz w:val="22"/>
                <w:szCs w:val="22"/>
              </w:rPr>
              <w:t>Single marital status</w:t>
            </w:r>
          </w:p>
        </w:tc>
        <w:tc>
          <w:tcPr>
            <w:tcW w:w="1260" w:type="dxa"/>
            <w:tcBorders>
              <w:top w:val="nil"/>
              <w:left w:val="nil"/>
              <w:bottom w:val="nil"/>
              <w:right w:val="nil"/>
            </w:tcBorders>
            <w:shd w:val="clear" w:color="auto" w:fill="auto"/>
            <w:noWrap/>
            <w:hideMark/>
          </w:tcPr>
          <w:p w14:paraId="1986432D" w14:textId="77777777" w:rsidR="008E09C5" w:rsidRPr="008B7D86" w:rsidRDefault="008E09C5" w:rsidP="0041764E">
            <w:pPr>
              <w:jc w:val="right"/>
              <w:rPr>
                <w:color w:val="000000"/>
                <w:sz w:val="22"/>
                <w:szCs w:val="22"/>
              </w:rPr>
            </w:pPr>
            <w:r w:rsidRPr="008B7D86">
              <w:rPr>
                <w:color w:val="000000"/>
                <w:sz w:val="22"/>
                <w:szCs w:val="22"/>
              </w:rPr>
              <w:t>0.48</w:t>
            </w:r>
          </w:p>
        </w:tc>
        <w:tc>
          <w:tcPr>
            <w:tcW w:w="1260" w:type="dxa"/>
            <w:tcBorders>
              <w:top w:val="nil"/>
              <w:left w:val="nil"/>
              <w:bottom w:val="nil"/>
              <w:right w:val="nil"/>
            </w:tcBorders>
            <w:shd w:val="clear" w:color="auto" w:fill="auto"/>
            <w:noWrap/>
          </w:tcPr>
          <w:p w14:paraId="4ECBC9B9" w14:textId="77777777" w:rsidR="008E09C5" w:rsidRPr="008B7D86" w:rsidRDefault="008E09C5" w:rsidP="0041764E">
            <w:pPr>
              <w:jc w:val="right"/>
              <w:rPr>
                <w:color w:val="000000"/>
                <w:sz w:val="22"/>
                <w:szCs w:val="22"/>
              </w:rPr>
            </w:pPr>
            <w:r w:rsidRPr="008B7D86">
              <w:rPr>
                <w:color w:val="000000"/>
                <w:sz w:val="22"/>
                <w:szCs w:val="22"/>
              </w:rPr>
              <w:t>0.41</w:t>
            </w:r>
          </w:p>
        </w:tc>
        <w:tc>
          <w:tcPr>
            <w:tcW w:w="1260" w:type="dxa"/>
            <w:tcBorders>
              <w:top w:val="nil"/>
              <w:left w:val="nil"/>
              <w:bottom w:val="nil"/>
              <w:right w:val="nil"/>
            </w:tcBorders>
            <w:shd w:val="clear" w:color="auto" w:fill="auto"/>
            <w:noWrap/>
          </w:tcPr>
          <w:p w14:paraId="7B0696C5" w14:textId="77777777" w:rsidR="008E09C5" w:rsidRPr="008B7D86" w:rsidRDefault="008E09C5" w:rsidP="0041764E">
            <w:pPr>
              <w:jc w:val="right"/>
              <w:rPr>
                <w:color w:val="000000"/>
                <w:sz w:val="22"/>
                <w:szCs w:val="22"/>
              </w:rPr>
            </w:pPr>
            <w:r w:rsidRPr="008B7D86">
              <w:rPr>
                <w:color w:val="000000"/>
                <w:sz w:val="22"/>
                <w:szCs w:val="22"/>
              </w:rPr>
              <w:t>0.56</w:t>
            </w:r>
          </w:p>
        </w:tc>
        <w:tc>
          <w:tcPr>
            <w:tcW w:w="1260" w:type="dxa"/>
            <w:tcBorders>
              <w:top w:val="nil"/>
              <w:left w:val="nil"/>
              <w:bottom w:val="nil"/>
              <w:right w:val="nil"/>
            </w:tcBorders>
            <w:shd w:val="clear" w:color="auto" w:fill="auto"/>
            <w:noWrap/>
          </w:tcPr>
          <w:p w14:paraId="46D2F83B"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5198CB60" w14:textId="77777777" w:rsidTr="0041764E">
        <w:trPr>
          <w:trHeight w:val="320"/>
        </w:trPr>
        <w:tc>
          <w:tcPr>
            <w:tcW w:w="1980" w:type="dxa"/>
            <w:tcBorders>
              <w:top w:val="nil"/>
              <w:left w:val="nil"/>
              <w:bottom w:val="nil"/>
              <w:right w:val="nil"/>
            </w:tcBorders>
            <w:shd w:val="clear" w:color="auto" w:fill="auto"/>
            <w:noWrap/>
            <w:vAlign w:val="center"/>
            <w:hideMark/>
          </w:tcPr>
          <w:p w14:paraId="0DED2043" w14:textId="77777777" w:rsidR="008E09C5" w:rsidRPr="008B7D86" w:rsidRDefault="008E09C5" w:rsidP="0041764E">
            <w:pPr>
              <w:rPr>
                <w:color w:val="000000"/>
                <w:sz w:val="22"/>
                <w:szCs w:val="22"/>
              </w:rPr>
            </w:pPr>
            <w:r w:rsidRPr="008B7D86">
              <w:rPr>
                <w:color w:val="000000"/>
                <w:sz w:val="22"/>
                <w:szCs w:val="22"/>
              </w:rPr>
              <w:t>Education</w:t>
            </w:r>
          </w:p>
        </w:tc>
        <w:tc>
          <w:tcPr>
            <w:tcW w:w="2160" w:type="dxa"/>
            <w:tcBorders>
              <w:top w:val="nil"/>
              <w:left w:val="nil"/>
              <w:bottom w:val="nil"/>
              <w:right w:val="nil"/>
            </w:tcBorders>
            <w:shd w:val="clear" w:color="auto" w:fill="auto"/>
            <w:noWrap/>
            <w:vAlign w:val="center"/>
            <w:hideMark/>
          </w:tcPr>
          <w:p w14:paraId="5CFB611C" w14:textId="77777777" w:rsidR="008E09C5" w:rsidRPr="008B7D86" w:rsidRDefault="008E09C5" w:rsidP="0041764E">
            <w:pPr>
              <w:rPr>
                <w:color w:val="000000"/>
                <w:sz w:val="22"/>
                <w:szCs w:val="22"/>
              </w:rPr>
            </w:pPr>
            <w:r w:rsidRPr="008B7D86">
              <w:rPr>
                <w:color w:val="000000"/>
                <w:sz w:val="22"/>
                <w:szCs w:val="22"/>
              </w:rPr>
              <w:t>None</w:t>
            </w:r>
          </w:p>
        </w:tc>
        <w:tc>
          <w:tcPr>
            <w:tcW w:w="1260" w:type="dxa"/>
            <w:tcBorders>
              <w:top w:val="nil"/>
              <w:left w:val="nil"/>
              <w:bottom w:val="nil"/>
              <w:right w:val="nil"/>
            </w:tcBorders>
            <w:shd w:val="clear" w:color="auto" w:fill="auto"/>
            <w:noWrap/>
            <w:vAlign w:val="center"/>
            <w:hideMark/>
          </w:tcPr>
          <w:p w14:paraId="32C966E9" w14:textId="77777777" w:rsidR="008E09C5" w:rsidRPr="008B7D86" w:rsidRDefault="008E09C5" w:rsidP="0041764E">
            <w:pPr>
              <w:rPr>
                <w:color w:val="000000"/>
                <w:sz w:val="22"/>
                <w:szCs w:val="22"/>
              </w:rPr>
            </w:pPr>
            <w:r w:rsidRPr="008B7D86">
              <w:rPr>
                <w:color w:val="000000"/>
                <w:sz w:val="22"/>
                <w:szCs w:val="22"/>
              </w:rPr>
              <w:t>Ref</w:t>
            </w:r>
          </w:p>
        </w:tc>
        <w:tc>
          <w:tcPr>
            <w:tcW w:w="1260" w:type="dxa"/>
            <w:tcBorders>
              <w:top w:val="nil"/>
              <w:left w:val="nil"/>
              <w:bottom w:val="nil"/>
              <w:right w:val="nil"/>
            </w:tcBorders>
            <w:shd w:val="clear" w:color="auto" w:fill="auto"/>
            <w:noWrap/>
            <w:vAlign w:val="bottom"/>
            <w:hideMark/>
          </w:tcPr>
          <w:p w14:paraId="737DB628" w14:textId="77777777" w:rsidR="008E09C5" w:rsidRPr="008B7D86" w:rsidRDefault="008E09C5" w:rsidP="0041764E">
            <w:pPr>
              <w:rPr>
                <w:color w:val="000000"/>
                <w:sz w:val="22"/>
                <w:szCs w:val="22"/>
              </w:rPr>
            </w:pPr>
          </w:p>
        </w:tc>
        <w:tc>
          <w:tcPr>
            <w:tcW w:w="1260" w:type="dxa"/>
            <w:tcBorders>
              <w:top w:val="nil"/>
              <w:left w:val="nil"/>
              <w:bottom w:val="nil"/>
              <w:right w:val="nil"/>
            </w:tcBorders>
            <w:shd w:val="clear" w:color="auto" w:fill="auto"/>
            <w:noWrap/>
            <w:vAlign w:val="bottom"/>
            <w:hideMark/>
          </w:tcPr>
          <w:p w14:paraId="38C2219B" w14:textId="77777777" w:rsidR="008E09C5" w:rsidRPr="008B7D86" w:rsidRDefault="008E09C5" w:rsidP="0041764E">
            <w:pPr>
              <w:rPr>
                <w:sz w:val="22"/>
                <w:szCs w:val="22"/>
              </w:rPr>
            </w:pPr>
          </w:p>
        </w:tc>
        <w:tc>
          <w:tcPr>
            <w:tcW w:w="1260" w:type="dxa"/>
            <w:tcBorders>
              <w:top w:val="nil"/>
              <w:left w:val="nil"/>
              <w:bottom w:val="nil"/>
              <w:right w:val="nil"/>
            </w:tcBorders>
            <w:shd w:val="clear" w:color="auto" w:fill="auto"/>
            <w:noWrap/>
            <w:vAlign w:val="bottom"/>
            <w:hideMark/>
          </w:tcPr>
          <w:p w14:paraId="0A900191" w14:textId="77777777" w:rsidR="008E09C5" w:rsidRPr="008B7D86" w:rsidRDefault="008E09C5" w:rsidP="0041764E">
            <w:pPr>
              <w:rPr>
                <w:sz w:val="22"/>
                <w:szCs w:val="22"/>
              </w:rPr>
            </w:pPr>
          </w:p>
        </w:tc>
      </w:tr>
      <w:tr w:rsidR="008E09C5" w:rsidRPr="000E48E5" w14:paraId="65DBC751" w14:textId="77777777" w:rsidTr="0041764E">
        <w:trPr>
          <w:trHeight w:val="320"/>
        </w:trPr>
        <w:tc>
          <w:tcPr>
            <w:tcW w:w="1980" w:type="dxa"/>
            <w:tcBorders>
              <w:top w:val="nil"/>
              <w:left w:val="nil"/>
              <w:bottom w:val="nil"/>
              <w:right w:val="nil"/>
            </w:tcBorders>
            <w:shd w:val="clear" w:color="auto" w:fill="auto"/>
            <w:noWrap/>
            <w:vAlign w:val="bottom"/>
            <w:hideMark/>
          </w:tcPr>
          <w:p w14:paraId="6DBF0873" w14:textId="77777777" w:rsidR="008E09C5" w:rsidRPr="008B7D86" w:rsidRDefault="008E09C5" w:rsidP="0041764E">
            <w:pPr>
              <w:rPr>
                <w:sz w:val="22"/>
                <w:szCs w:val="22"/>
              </w:rPr>
            </w:pPr>
          </w:p>
        </w:tc>
        <w:tc>
          <w:tcPr>
            <w:tcW w:w="2160" w:type="dxa"/>
            <w:tcBorders>
              <w:top w:val="nil"/>
              <w:left w:val="nil"/>
              <w:bottom w:val="nil"/>
              <w:right w:val="nil"/>
            </w:tcBorders>
            <w:shd w:val="clear" w:color="auto" w:fill="auto"/>
            <w:noWrap/>
            <w:vAlign w:val="center"/>
            <w:hideMark/>
          </w:tcPr>
          <w:p w14:paraId="54B4172A" w14:textId="77777777" w:rsidR="008E09C5" w:rsidRPr="008B7D86" w:rsidRDefault="008E09C5" w:rsidP="0041764E">
            <w:pPr>
              <w:rPr>
                <w:color w:val="000000"/>
                <w:sz w:val="22"/>
                <w:szCs w:val="22"/>
              </w:rPr>
            </w:pPr>
            <w:r w:rsidRPr="008B7D86">
              <w:rPr>
                <w:color w:val="000000"/>
                <w:sz w:val="22"/>
                <w:szCs w:val="22"/>
              </w:rPr>
              <w:t>Primary</w:t>
            </w:r>
          </w:p>
        </w:tc>
        <w:tc>
          <w:tcPr>
            <w:tcW w:w="1260" w:type="dxa"/>
            <w:tcBorders>
              <w:top w:val="nil"/>
              <w:left w:val="nil"/>
              <w:bottom w:val="nil"/>
              <w:right w:val="nil"/>
            </w:tcBorders>
            <w:shd w:val="clear" w:color="auto" w:fill="auto"/>
            <w:noWrap/>
            <w:hideMark/>
          </w:tcPr>
          <w:p w14:paraId="1BE99BF9" w14:textId="77777777" w:rsidR="008E09C5" w:rsidRPr="008B7D86" w:rsidRDefault="008E09C5" w:rsidP="0041764E">
            <w:pPr>
              <w:jc w:val="right"/>
              <w:rPr>
                <w:color w:val="000000"/>
                <w:sz w:val="22"/>
                <w:szCs w:val="22"/>
              </w:rPr>
            </w:pPr>
            <w:r w:rsidRPr="008B7D86">
              <w:rPr>
                <w:color w:val="000000"/>
                <w:sz w:val="22"/>
                <w:szCs w:val="22"/>
              </w:rPr>
              <w:t>1.45</w:t>
            </w:r>
          </w:p>
        </w:tc>
        <w:tc>
          <w:tcPr>
            <w:tcW w:w="1260" w:type="dxa"/>
            <w:tcBorders>
              <w:top w:val="nil"/>
              <w:left w:val="nil"/>
              <w:bottom w:val="nil"/>
              <w:right w:val="nil"/>
            </w:tcBorders>
            <w:shd w:val="clear" w:color="auto" w:fill="auto"/>
            <w:noWrap/>
            <w:hideMark/>
          </w:tcPr>
          <w:p w14:paraId="6C1160A4" w14:textId="77777777" w:rsidR="008E09C5" w:rsidRPr="008B7D86" w:rsidRDefault="008E09C5" w:rsidP="0041764E">
            <w:pPr>
              <w:jc w:val="right"/>
              <w:rPr>
                <w:color w:val="000000"/>
                <w:sz w:val="22"/>
                <w:szCs w:val="22"/>
              </w:rPr>
            </w:pPr>
            <w:r w:rsidRPr="008B7D86">
              <w:rPr>
                <w:color w:val="000000"/>
                <w:sz w:val="22"/>
                <w:szCs w:val="22"/>
              </w:rPr>
              <w:t>1.22</w:t>
            </w:r>
          </w:p>
        </w:tc>
        <w:tc>
          <w:tcPr>
            <w:tcW w:w="1260" w:type="dxa"/>
            <w:tcBorders>
              <w:top w:val="nil"/>
              <w:left w:val="nil"/>
              <w:bottom w:val="nil"/>
              <w:right w:val="nil"/>
            </w:tcBorders>
            <w:shd w:val="clear" w:color="auto" w:fill="auto"/>
            <w:noWrap/>
            <w:hideMark/>
          </w:tcPr>
          <w:p w14:paraId="71B574D4" w14:textId="77777777" w:rsidR="008E09C5" w:rsidRPr="008B7D86" w:rsidRDefault="008E09C5" w:rsidP="0041764E">
            <w:pPr>
              <w:jc w:val="right"/>
              <w:rPr>
                <w:color w:val="000000"/>
                <w:sz w:val="22"/>
                <w:szCs w:val="22"/>
              </w:rPr>
            </w:pPr>
            <w:r w:rsidRPr="008B7D86">
              <w:rPr>
                <w:color w:val="000000"/>
                <w:sz w:val="22"/>
                <w:szCs w:val="22"/>
              </w:rPr>
              <w:t>1.74</w:t>
            </w:r>
          </w:p>
        </w:tc>
        <w:tc>
          <w:tcPr>
            <w:tcW w:w="1260" w:type="dxa"/>
            <w:tcBorders>
              <w:top w:val="nil"/>
              <w:left w:val="nil"/>
              <w:bottom w:val="nil"/>
              <w:right w:val="nil"/>
            </w:tcBorders>
            <w:shd w:val="clear" w:color="auto" w:fill="auto"/>
            <w:noWrap/>
            <w:vAlign w:val="center"/>
            <w:hideMark/>
          </w:tcPr>
          <w:p w14:paraId="594FCF97"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21805EC9" w14:textId="77777777" w:rsidTr="0041764E">
        <w:trPr>
          <w:trHeight w:val="320"/>
        </w:trPr>
        <w:tc>
          <w:tcPr>
            <w:tcW w:w="1980" w:type="dxa"/>
            <w:tcBorders>
              <w:top w:val="nil"/>
              <w:left w:val="nil"/>
              <w:bottom w:val="nil"/>
              <w:right w:val="nil"/>
            </w:tcBorders>
            <w:shd w:val="clear" w:color="auto" w:fill="auto"/>
            <w:noWrap/>
            <w:vAlign w:val="bottom"/>
            <w:hideMark/>
          </w:tcPr>
          <w:p w14:paraId="3B7A6B1B" w14:textId="77777777" w:rsidR="008E09C5" w:rsidRPr="008B7D86" w:rsidRDefault="008E09C5" w:rsidP="0041764E">
            <w:pPr>
              <w:jc w:val="right"/>
              <w:rPr>
                <w:color w:val="000000"/>
                <w:sz w:val="22"/>
                <w:szCs w:val="22"/>
              </w:rPr>
            </w:pPr>
          </w:p>
        </w:tc>
        <w:tc>
          <w:tcPr>
            <w:tcW w:w="2160" w:type="dxa"/>
            <w:tcBorders>
              <w:top w:val="nil"/>
              <w:left w:val="nil"/>
              <w:bottom w:val="nil"/>
              <w:right w:val="nil"/>
            </w:tcBorders>
            <w:shd w:val="clear" w:color="auto" w:fill="auto"/>
            <w:noWrap/>
            <w:vAlign w:val="center"/>
            <w:hideMark/>
          </w:tcPr>
          <w:p w14:paraId="626BCE3D" w14:textId="77777777" w:rsidR="008E09C5" w:rsidRPr="008B7D86" w:rsidRDefault="008E09C5" w:rsidP="0041764E">
            <w:pPr>
              <w:rPr>
                <w:color w:val="000000"/>
                <w:sz w:val="22"/>
                <w:szCs w:val="22"/>
              </w:rPr>
            </w:pPr>
            <w:r w:rsidRPr="008B7D86">
              <w:rPr>
                <w:color w:val="000000"/>
                <w:sz w:val="22"/>
                <w:szCs w:val="22"/>
              </w:rPr>
              <w:t>Secondary</w:t>
            </w:r>
          </w:p>
        </w:tc>
        <w:tc>
          <w:tcPr>
            <w:tcW w:w="1260" w:type="dxa"/>
            <w:tcBorders>
              <w:top w:val="nil"/>
              <w:left w:val="nil"/>
              <w:bottom w:val="nil"/>
              <w:right w:val="nil"/>
            </w:tcBorders>
            <w:shd w:val="clear" w:color="auto" w:fill="auto"/>
            <w:noWrap/>
            <w:hideMark/>
          </w:tcPr>
          <w:p w14:paraId="5CD3D56C" w14:textId="77777777" w:rsidR="008E09C5" w:rsidRPr="008B7D86" w:rsidRDefault="008E09C5" w:rsidP="0041764E">
            <w:pPr>
              <w:jc w:val="right"/>
              <w:rPr>
                <w:color w:val="000000"/>
                <w:sz w:val="22"/>
                <w:szCs w:val="22"/>
              </w:rPr>
            </w:pPr>
            <w:r w:rsidRPr="008B7D86">
              <w:rPr>
                <w:color w:val="000000"/>
                <w:sz w:val="22"/>
                <w:szCs w:val="22"/>
              </w:rPr>
              <w:t>2.08</w:t>
            </w:r>
          </w:p>
        </w:tc>
        <w:tc>
          <w:tcPr>
            <w:tcW w:w="1260" w:type="dxa"/>
            <w:tcBorders>
              <w:top w:val="nil"/>
              <w:left w:val="nil"/>
              <w:bottom w:val="nil"/>
              <w:right w:val="nil"/>
            </w:tcBorders>
            <w:shd w:val="clear" w:color="auto" w:fill="auto"/>
            <w:noWrap/>
            <w:hideMark/>
          </w:tcPr>
          <w:p w14:paraId="45AF7337" w14:textId="77777777" w:rsidR="008E09C5" w:rsidRPr="008B7D86" w:rsidRDefault="008E09C5" w:rsidP="0041764E">
            <w:pPr>
              <w:jc w:val="right"/>
              <w:rPr>
                <w:color w:val="000000"/>
                <w:sz w:val="22"/>
                <w:szCs w:val="22"/>
              </w:rPr>
            </w:pPr>
            <w:r w:rsidRPr="008B7D86">
              <w:rPr>
                <w:color w:val="000000"/>
                <w:sz w:val="22"/>
                <w:szCs w:val="22"/>
              </w:rPr>
              <w:t>1.60</w:t>
            </w:r>
          </w:p>
        </w:tc>
        <w:tc>
          <w:tcPr>
            <w:tcW w:w="1260" w:type="dxa"/>
            <w:tcBorders>
              <w:top w:val="nil"/>
              <w:left w:val="nil"/>
              <w:bottom w:val="nil"/>
              <w:right w:val="nil"/>
            </w:tcBorders>
            <w:shd w:val="clear" w:color="auto" w:fill="auto"/>
            <w:noWrap/>
            <w:hideMark/>
          </w:tcPr>
          <w:p w14:paraId="76E3DCCB" w14:textId="77777777" w:rsidR="008E09C5" w:rsidRPr="008B7D86" w:rsidRDefault="008E09C5" w:rsidP="0041764E">
            <w:pPr>
              <w:jc w:val="right"/>
              <w:rPr>
                <w:color w:val="000000"/>
                <w:sz w:val="22"/>
                <w:szCs w:val="22"/>
              </w:rPr>
            </w:pPr>
            <w:r w:rsidRPr="008B7D86">
              <w:rPr>
                <w:color w:val="000000"/>
                <w:sz w:val="22"/>
                <w:szCs w:val="22"/>
              </w:rPr>
              <w:t>2.71</w:t>
            </w:r>
          </w:p>
        </w:tc>
        <w:tc>
          <w:tcPr>
            <w:tcW w:w="1260" w:type="dxa"/>
            <w:tcBorders>
              <w:top w:val="nil"/>
              <w:left w:val="nil"/>
              <w:bottom w:val="nil"/>
              <w:right w:val="nil"/>
            </w:tcBorders>
            <w:shd w:val="clear" w:color="auto" w:fill="auto"/>
            <w:noWrap/>
            <w:vAlign w:val="center"/>
            <w:hideMark/>
          </w:tcPr>
          <w:p w14:paraId="1E9A5374"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6B5C5731" w14:textId="77777777" w:rsidTr="0041764E">
        <w:trPr>
          <w:trHeight w:val="320"/>
        </w:trPr>
        <w:tc>
          <w:tcPr>
            <w:tcW w:w="1980" w:type="dxa"/>
            <w:tcBorders>
              <w:top w:val="nil"/>
              <w:left w:val="nil"/>
              <w:bottom w:val="nil"/>
              <w:right w:val="nil"/>
            </w:tcBorders>
            <w:shd w:val="clear" w:color="auto" w:fill="auto"/>
            <w:noWrap/>
            <w:vAlign w:val="bottom"/>
            <w:hideMark/>
          </w:tcPr>
          <w:p w14:paraId="54C11019" w14:textId="77777777" w:rsidR="008E09C5" w:rsidRPr="008B7D86" w:rsidRDefault="008E09C5" w:rsidP="0041764E">
            <w:pPr>
              <w:jc w:val="right"/>
              <w:rPr>
                <w:color w:val="000000"/>
                <w:sz w:val="22"/>
                <w:szCs w:val="22"/>
              </w:rPr>
            </w:pPr>
          </w:p>
        </w:tc>
        <w:tc>
          <w:tcPr>
            <w:tcW w:w="2160" w:type="dxa"/>
            <w:tcBorders>
              <w:top w:val="nil"/>
              <w:left w:val="nil"/>
              <w:bottom w:val="nil"/>
              <w:right w:val="nil"/>
            </w:tcBorders>
            <w:shd w:val="clear" w:color="auto" w:fill="auto"/>
            <w:noWrap/>
            <w:vAlign w:val="center"/>
            <w:hideMark/>
          </w:tcPr>
          <w:p w14:paraId="0D936913" w14:textId="77777777" w:rsidR="008E09C5" w:rsidRPr="008B7D86" w:rsidRDefault="008E09C5" w:rsidP="0041764E">
            <w:pPr>
              <w:rPr>
                <w:color w:val="000000"/>
                <w:sz w:val="22"/>
                <w:szCs w:val="22"/>
              </w:rPr>
            </w:pPr>
            <w:r w:rsidRPr="008B7D86">
              <w:rPr>
                <w:color w:val="000000"/>
                <w:sz w:val="22"/>
                <w:szCs w:val="22"/>
              </w:rPr>
              <w:t>Greater than Secondary</w:t>
            </w:r>
          </w:p>
        </w:tc>
        <w:tc>
          <w:tcPr>
            <w:tcW w:w="1260" w:type="dxa"/>
            <w:tcBorders>
              <w:top w:val="nil"/>
              <w:left w:val="nil"/>
              <w:bottom w:val="nil"/>
              <w:right w:val="nil"/>
            </w:tcBorders>
            <w:shd w:val="clear" w:color="auto" w:fill="auto"/>
            <w:noWrap/>
            <w:hideMark/>
          </w:tcPr>
          <w:p w14:paraId="6B32B725" w14:textId="77777777" w:rsidR="008E09C5" w:rsidRPr="008B7D86" w:rsidRDefault="008E09C5" w:rsidP="0041764E">
            <w:pPr>
              <w:jc w:val="right"/>
              <w:rPr>
                <w:color w:val="000000"/>
                <w:sz w:val="22"/>
                <w:szCs w:val="22"/>
              </w:rPr>
            </w:pPr>
            <w:r w:rsidRPr="008B7D86">
              <w:rPr>
                <w:color w:val="000000"/>
                <w:sz w:val="22"/>
                <w:szCs w:val="22"/>
              </w:rPr>
              <w:t>4.13</w:t>
            </w:r>
          </w:p>
        </w:tc>
        <w:tc>
          <w:tcPr>
            <w:tcW w:w="1260" w:type="dxa"/>
            <w:tcBorders>
              <w:top w:val="nil"/>
              <w:left w:val="nil"/>
              <w:bottom w:val="nil"/>
              <w:right w:val="nil"/>
            </w:tcBorders>
            <w:shd w:val="clear" w:color="auto" w:fill="auto"/>
            <w:noWrap/>
            <w:hideMark/>
          </w:tcPr>
          <w:p w14:paraId="13A8FDF4" w14:textId="77777777" w:rsidR="008E09C5" w:rsidRPr="008B7D86" w:rsidRDefault="008E09C5" w:rsidP="0041764E">
            <w:pPr>
              <w:jc w:val="right"/>
              <w:rPr>
                <w:color w:val="000000"/>
                <w:sz w:val="22"/>
                <w:szCs w:val="22"/>
              </w:rPr>
            </w:pPr>
            <w:r w:rsidRPr="008B7D86">
              <w:rPr>
                <w:color w:val="000000"/>
                <w:sz w:val="22"/>
                <w:szCs w:val="22"/>
              </w:rPr>
              <w:t>2.94</w:t>
            </w:r>
          </w:p>
        </w:tc>
        <w:tc>
          <w:tcPr>
            <w:tcW w:w="1260" w:type="dxa"/>
            <w:tcBorders>
              <w:top w:val="nil"/>
              <w:left w:val="nil"/>
              <w:bottom w:val="nil"/>
              <w:right w:val="nil"/>
            </w:tcBorders>
            <w:shd w:val="clear" w:color="auto" w:fill="auto"/>
            <w:noWrap/>
            <w:hideMark/>
          </w:tcPr>
          <w:p w14:paraId="552348B0" w14:textId="77777777" w:rsidR="008E09C5" w:rsidRPr="008B7D86" w:rsidRDefault="008E09C5" w:rsidP="0041764E">
            <w:pPr>
              <w:jc w:val="right"/>
              <w:rPr>
                <w:color w:val="000000"/>
                <w:sz w:val="22"/>
                <w:szCs w:val="22"/>
              </w:rPr>
            </w:pPr>
            <w:r w:rsidRPr="008B7D86">
              <w:rPr>
                <w:color w:val="000000"/>
                <w:sz w:val="22"/>
                <w:szCs w:val="22"/>
              </w:rPr>
              <w:t>5.80</w:t>
            </w:r>
          </w:p>
        </w:tc>
        <w:tc>
          <w:tcPr>
            <w:tcW w:w="1260" w:type="dxa"/>
            <w:tcBorders>
              <w:top w:val="nil"/>
              <w:left w:val="nil"/>
              <w:bottom w:val="nil"/>
              <w:right w:val="nil"/>
            </w:tcBorders>
            <w:shd w:val="clear" w:color="auto" w:fill="auto"/>
            <w:noWrap/>
            <w:vAlign w:val="center"/>
            <w:hideMark/>
          </w:tcPr>
          <w:p w14:paraId="45A879FA"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23D51B5A" w14:textId="77777777" w:rsidTr="0041764E">
        <w:trPr>
          <w:trHeight w:val="320"/>
        </w:trPr>
        <w:tc>
          <w:tcPr>
            <w:tcW w:w="1980" w:type="dxa"/>
            <w:tcBorders>
              <w:top w:val="nil"/>
              <w:left w:val="nil"/>
              <w:bottom w:val="nil"/>
              <w:right w:val="nil"/>
            </w:tcBorders>
            <w:shd w:val="clear" w:color="auto" w:fill="auto"/>
            <w:noWrap/>
            <w:vAlign w:val="center"/>
            <w:hideMark/>
          </w:tcPr>
          <w:p w14:paraId="5089D7CE" w14:textId="77777777" w:rsidR="008E09C5" w:rsidRPr="008B7D86" w:rsidRDefault="008E09C5" w:rsidP="0041764E">
            <w:pPr>
              <w:rPr>
                <w:color w:val="000000"/>
                <w:sz w:val="22"/>
                <w:szCs w:val="22"/>
              </w:rPr>
            </w:pPr>
            <w:r w:rsidRPr="008B7D86">
              <w:rPr>
                <w:color w:val="000000"/>
                <w:sz w:val="22"/>
                <w:szCs w:val="22"/>
              </w:rPr>
              <w:t>Wealth</w:t>
            </w:r>
          </w:p>
        </w:tc>
        <w:tc>
          <w:tcPr>
            <w:tcW w:w="2160" w:type="dxa"/>
            <w:tcBorders>
              <w:top w:val="nil"/>
              <w:left w:val="nil"/>
              <w:bottom w:val="nil"/>
              <w:right w:val="nil"/>
            </w:tcBorders>
            <w:shd w:val="clear" w:color="auto" w:fill="auto"/>
            <w:noWrap/>
            <w:vAlign w:val="center"/>
            <w:hideMark/>
          </w:tcPr>
          <w:p w14:paraId="5328CDFB" w14:textId="77777777" w:rsidR="008E09C5" w:rsidRPr="008B7D86" w:rsidRDefault="008E09C5" w:rsidP="0041764E">
            <w:pPr>
              <w:rPr>
                <w:color w:val="000000"/>
                <w:sz w:val="22"/>
                <w:szCs w:val="22"/>
              </w:rPr>
            </w:pPr>
            <w:r w:rsidRPr="008B7D86">
              <w:rPr>
                <w:color w:val="000000"/>
                <w:sz w:val="22"/>
                <w:szCs w:val="22"/>
              </w:rPr>
              <w:t>Richest</w:t>
            </w:r>
          </w:p>
        </w:tc>
        <w:tc>
          <w:tcPr>
            <w:tcW w:w="1260" w:type="dxa"/>
            <w:tcBorders>
              <w:top w:val="nil"/>
              <w:left w:val="nil"/>
              <w:bottom w:val="nil"/>
              <w:right w:val="nil"/>
            </w:tcBorders>
            <w:shd w:val="clear" w:color="auto" w:fill="auto"/>
            <w:noWrap/>
            <w:vAlign w:val="center"/>
            <w:hideMark/>
          </w:tcPr>
          <w:p w14:paraId="5F72EF59" w14:textId="77777777" w:rsidR="008E09C5" w:rsidRPr="008B7D86" w:rsidRDefault="008E09C5" w:rsidP="0041764E">
            <w:pPr>
              <w:rPr>
                <w:color w:val="000000"/>
                <w:sz w:val="22"/>
                <w:szCs w:val="22"/>
              </w:rPr>
            </w:pPr>
            <w:r w:rsidRPr="008B7D86">
              <w:rPr>
                <w:color w:val="000000"/>
                <w:sz w:val="22"/>
                <w:szCs w:val="22"/>
              </w:rPr>
              <w:t>Ref</w:t>
            </w:r>
          </w:p>
        </w:tc>
        <w:tc>
          <w:tcPr>
            <w:tcW w:w="1260" w:type="dxa"/>
            <w:tcBorders>
              <w:top w:val="nil"/>
              <w:left w:val="nil"/>
              <w:bottom w:val="nil"/>
              <w:right w:val="nil"/>
            </w:tcBorders>
            <w:shd w:val="clear" w:color="auto" w:fill="auto"/>
            <w:noWrap/>
            <w:vAlign w:val="bottom"/>
            <w:hideMark/>
          </w:tcPr>
          <w:p w14:paraId="57550904" w14:textId="77777777" w:rsidR="008E09C5" w:rsidRPr="008B7D86" w:rsidRDefault="008E09C5" w:rsidP="0041764E">
            <w:pPr>
              <w:rPr>
                <w:color w:val="000000"/>
                <w:sz w:val="22"/>
                <w:szCs w:val="22"/>
              </w:rPr>
            </w:pPr>
          </w:p>
        </w:tc>
        <w:tc>
          <w:tcPr>
            <w:tcW w:w="1260" w:type="dxa"/>
            <w:tcBorders>
              <w:top w:val="nil"/>
              <w:left w:val="nil"/>
              <w:bottom w:val="nil"/>
              <w:right w:val="nil"/>
            </w:tcBorders>
            <w:shd w:val="clear" w:color="auto" w:fill="auto"/>
            <w:noWrap/>
            <w:vAlign w:val="bottom"/>
            <w:hideMark/>
          </w:tcPr>
          <w:p w14:paraId="7447B691" w14:textId="77777777" w:rsidR="008E09C5" w:rsidRPr="008B7D86" w:rsidRDefault="008E09C5" w:rsidP="0041764E">
            <w:pPr>
              <w:rPr>
                <w:sz w:val="22"/>
                <w:szCs w:val="22"/>
              </w:rPr>
            </w:pPr>
          </w:p>
        </w:tc>
        <w:tc>
          <w:tcPr>
            <w:tcW w:w="1260" w:type="dxa"/>
            <w:tcBorders>
              <w:top w:val="nil"/>
              <w:left w:val="nil"/>
              <w:bottom w:val="nil"/>
              <w:right w:val="nil"/>
            </w:tcBorders>
            <w:shd w:val="clear" w:color="auto" w:fill="auto"/>
            <w:noWrap/>
            <w:vAlign w:val="bottom"/>
            <w:hideMark/>
          </w:tcPr>
          <w:p w14:paraId="7E33C9E4" w14:textId="77777777" w:rsidR="008E09C5" w:rsidRPr="008B7D86" w:rsidRDefault="008E09C5" w:rsidP="0041764E">
            <w:pPr>
              <w:rPr>
                <w:sz w:val="22"/>
                <w:szCs w:val="22"/>
              </w:rPr>
            </w:pPr>
          </w:p>
        </w:tc>
      </w:tr>
      <w:tr w:rsidR="008E09C5" w:rsidRPr="000E48E5" w14:paraId="6000A188" w14:textId="77777777" w:rsidTr="0041764E">
        <w:trPr>
          <w:trHeight w:val="320"/>
        </w:trPr>
        <w:tc>
          <w:tcPr>
            <w:tcW w:w="1980" w:type="dxa"/>
            <w:tcBorders>
              <w:top w:val="nil"/>
              <w:left w:val="nil"/>
              <w:bottom w:val="nil"/>
              <w:right w:val="nil"/>
            </w:tcBorders>
            <w:shd w:val="clear" w:color="auto" w:fill="auto"/>
            <w:noWrap/>
            <w:vAlign w:val="bottom"/>
            <w:hideMark/>
          </w:tcPr>
          <w:p w14:paraId="41871859" w14:textId="77777777" w:rsidR="008E09C5" w:rsidRPr="008B7D86" w:rsidRDefault="008E09C5" w:rsidP="0041764E">
            <w:pPr>
              <w:rPr>
                <w:sz w:val="22"/>
                <w:szCs w:val="22"/>
              </w:rPr>
            </w:pPr>
          </w:p>
        </w:tc>
        <w:tc>
          <w:tcPr>
            <w:tcW w:w="2160" w:type="dxa"/>
            <w:tcBorders>
              <w:top w:val="nil"/>
              <w:left w:val="nil"/>
              <w:bottom w:val="nil"/>
              <w:right w:val="nil"/>
            </w:tcBorders>
            <w:shd w:val="clear" w:color="auto" w:fill="auto"/>
            <w:noWrap/>
            <w:vAlign w:val="center"/>
            <w:hideMark/>
          </w:tcPr>
          <w:p w14:paraId="76BDE133" w14:textId="77777777" w:rsidR="008E09C5" w:rsidRPr="008B7D86" w:rsidRDefault="008E09C5" w:rsidP="0041764E">
            <w:pPr>
              <w:rPr>
                <w:color w:val="000000"/>
                <w:sz w:val="22"/>
                <w:szCs w:val="22"/>
              </w:rPr>
            </w:pPr>
            <w:r w:rsidRPr="008B7D86">
              <w:rPr>
                <w:color w:val="000000"/>
                <w:sz w:val="22"/>
                <w:szCs w:val="22"/>
              </w:rPr>
              <w:t>Richer</w:t>
            </w:r>
          </w:p>
        </w:tc>
        <w:tc>
          <w:tcPr>
            <w:tcW w:w="1260" w:type="dxa"/>
            <w:tcBorders>
              <w:top w:val="nil"/>
              <w:left w:val="nil"/>
              <w:bottom w:val="nil"/>
              <w:right w:val="nil"/>
            </w:tcBorders>
            <w:shd w:val="clear" w:color="auto" w:fill="auto"/>
            <w:noWrap/>
            <w:hideMark/>
          </w:tcPr>
          <w:p w14:paraId="6D755DAE" w14:textId="77777777" w:rsidR="008E09C5" w:rsidRPr="008B7D86" w:rsidRDefault="008E09C5" w:rsidP="0041764E">
            <w:pPr>
              <w:jc w:val="right"/>
              <w:rPr>
                <w:color w:val="000000"/>
                <w:sz w:val="22"/>
                <w:szCs w:val="22"/>
              </w:rPr>
            </w:pPr>
            <w:r w:rsidRPr="008B7D86">
              <w:rPr>
                <w:color w:val="000000"/>
                <w:sz w:val="22"/>
                <w:szCs w:val="22"/>
              </w:rPr>
              <w:t>0.88</w:t>
            </w:r>
          </w:p>
        </w:tc>
        <w:tc>
          <w:tcPr>
            <w:tcW w:w="1260" w:type="dxa"/>
            <w:tcBorders>
              <w:top w:val="nil"/>
              <w:left w:val="nil"/>
              <w:bottom w:val="nil"/>
              <w:right w:val="nil"/>
            </w:tcBorders>
            <w:shd w:val="clear" w:color="auto" w:fill="auto"/>
            <w:noWrap/>
            <w:hideMark/>
          </w:tcPr>
          <w:p w14:paraId="4A97DBAA" w14:textId="77777777" w:rsidR="008E09C5" w:rsidRPr="008B7D86" w:rsidRDefault="008E09C5" w:rsidP="0041764E">
            <w:pPr>
              <w:jc w:val="right"/>
              <w:rPr>
                <w:color w:val="000000"/>
                <w:sz w:val="22"/>
                <w:szCs w:val="22"/>
              </w:rPr>
            </w:pPr>
            <w:r w:rsidRPr="008B7D86">
              <w:rPr>
                <w:color w:val="000000"/>
                <w:sz w:val="22"/>
                <w:szCs w:val="22"/>
              </w:rPr>
              <w:t>0.80</w:t>
            </w:r>
          </w:p>
        </w:tc>
        <w:tc>
          <w:tcPr>
            <w:tcW w:w="1260" w:type="dxa"/>
            <w:tcBorders>
              <w:top w:val="nil"/>
              <w:left w:val="nil"/>
              <w:bottom w:val="nil"/>
              <w:right w:val="nil"/>
            </w:tcBorders>
            <w:shd w:val="clear" w:color="auto" w:fill="auto"/>
            <w:noWrap/>
            <w:hideMark/>
          </w:tcPr>
          <w:p w14:paraId="3ED2E18C" w14:textId="77777777" w:rsidR="008E09C5" w:rsidRPr="008B7D86" w:rsidRDefault="008E09C5" w:rsidP="0041764E">
            <w:pPr>
              <w:jc w:val="right"/>
              <w:rPr>
                <w:color w:val="000000"/>
                <w:sz w:val="22"/>
                <w:szCs w:val="22"/>
              </w:rPr>
            </w:pPr>
            <w:r w:rsidRPr="008B7D86">
              <w:rPr>
                <w:color w:val="000000"/>
                <w:sz w:val="22"/>
                <w:szCs w:val="22"/>
              </w:rPr>
              <w:t>0.97</w:t>
            </w:r>
          </w:p>
        </w:tc>
        <w:tc>
          <w:tcPr>
            <w:tcW w:w="1260" w:type="dxa"/>
            <w:tcBorders>
              <w:top w:val="nil"/>
              <w:left w:val="nil"/>
              <w:bottom w:val="nil"/>
              <w:right w:val="nil"/>
            </w:tcBorders>
            <w:shd w:val="clear" w:color="auto" w:fill="auto"/>
            <w:noWrap/>
            <w:vAlign w:val="center"/>
            <w:hideMark/>
          </w:tcPr>
          <w:p w14:paraId="3B239B11" w14:textId="77777777" w:rsidR="008E09C5" w:rsidRPr="008B7D86" w:rsidRDefault="008E09C5" w:rsidP="0041764E">
            <w:pPr>
              <w:jc w:val="right"/>
              <w:rPr>
                <w:color w:val="000000"/>
                <w:sz w:val="22"/>
                <w:szCs w:val="22"/>
              </w:rPr>
            </w:pPr>
            <w:r w:rsidRPr="008B7D86">
              <w:rPr>
                <w:color w:val="000000"/>
                <w:sz w:val="22"/>
                <w:szCs w:val="22"/>
              </w:rPr>
              <w:t>0.0073</w:t>
            </w:r>
          </w:p>
        </w:tc>
      </w:tr>
      <w:tr w:rsidR="008E09C5" w:rsidRPr="000E48E5" w14:paraId="5BEFA2BA" w14:textId="77777777" w:rsidTr="0041764E">
        <w:trPr>
          <w:trHeight w:val="320"/>
        </w:trPr>
        <w:tc>
          <w:tcPr>
            <w:tcW w:w="1980" w:type="dxa"/>
            <w:tcBorders>
              <w:top w:val="nil"/>
              <w:left w:val="nil"/>
              <w:bottom w:val="nil"/>
              <w:right w:val="nil"/>
            </w:tcBorders>
            <w:shd w:val="clear" w:color="auto" w:fill="auto"/>
            <w:noWrap/>
            <w:vAlign w:val="bottom"/>
            <w:hideMark/>
          </w:tcPr>
          <w:p w14:paraId="1341CDC1" w14:textId="77777777" w:rsidR="008E09C5" w:rsidRPr="008B7D86" w:rsidRDefault="008E09C5" w:rsidP="0041764E">
            <w:pPr>
              <w:jc w:val="right"/>
              <w:rPr>
                <w:color w:val="000000"/>
                <w:sz w:val="22"/>
                <w:szCs w:val="22"/>
              </w:rPr>
            </w:pPr>
          </w:p>
        </w:tc>
        <w:tc>
          <w:tcPr>
            <w:tcW w:w="2160" w:type="dxa"/>
            <w:tcBorders>
              <w:top w:val="nil"/>
              <w:left w:val="nil"/>
              <w:bottom w:val="nil"/>
              <w:right w:val="nil"/>
            </w:tcBorders>
            <w:shd w:val="clear" w:color="auto" w:fill="auto"/>
            <w:noWrap/>
            <w:vAlign w:val="center"/>
            <w:hideMark/>
          </w:tcPr>
          <w:p w14:paraId="5E7F1571" w14:textId="77777777" w:rsidR="008E09C5" w:rsidRPr="008B7D86" w:rsidRDefault="008E09C5" w:rsidP="0041764E">
            <w:pPr>
              <w:rPr>
                <w:color w:val="000000"/>
                <w:sz w:val="22"/>
                <w:szCs w:val="22"/>
              </w:rPr>
            </w:pPr>
            <w:r w:rsidRPr="008B7D86">
              <w:rPr>
                <w:color w:val="000000"/>
                <w:sz w:val="22"/>
                <w:szCs w:val="22"/>
              </w:rPr>
              <w:t>Middle</w:t>
            </w:r>
          </w:p>
        </w:tc>
        <w:tc>
          <w:tcPr>
            <w:tcW w:w="1260" w:type="dxa"/>
            <w:tcBorders>
              <w:top w:val="nil"/>
              <w:left w:val="nil"/>
              <w:bottom w:val="nil"/>
              <w:right w:val="nil"/>
            </w:tcBorders>
            <w:shd w:val="clear" w:color="auto" w:fill="auto"/>
            <w:noWrap/>
            <w:hideMark/>
          </w:tcPr>
          <w:p w14:paraId="4C666FF5" w14:textId="77777777" w:rsidR="008E09C5" w:rsidRPr="008B7D86" w:rsidRDefault="008E09C5" w:rsidP="0041764E">
            <w:pPr>
              <w:jc w:val="right"/>
              <w:rPr>
                <w:color w:val="000000"/>
                <w:sz w:val="22"/>
                <w:szCs w:val="22"/>
              </w:rPr>
            </w:pPr>
            <w:r w:rsidRPr="008B7D86">
              <w:rPr>
                <w:color w:val="000000"/>
                <w:sz w:val="22"/>
                <w:szCs w:val="22"/>
              </w:rPr>
              <w:t>0.76</w:t>
            </w:r>
          </w:p>
        </w:tc>
        <w:tc>
          <w:tcPr>
            <w:tcW w:w="1260" w:type="dxa"/>
            <w:tcBorders>
              <w:top w:val="nil"/>
              <w:left w:val="nil"/>
              <w:bottom w:val="nil"/>
              <w:right w:val="nil"/>
            </w:tcBorders>
            <w:shd w:val="clear" w:color="auto" w:fill="auto"/>
            <w:noWrap/>
            <w:hideMark/>
          </w:tcPr>
          <w:p w14:paraId="10E1F707" w14:textId="77777777" w:rsidR="008E09C5" w:rsidRPr="008B7D86" w:rsidRDefault="008E09C5" w:rsidP="0041764E">
            <w:pPr>
              <w:jc w:val="right"/>
              <w:rPr>
                <w:color w:val="000000"/>
                <w:sz w:val="22"/>
                <w:szCs w:val="22"/>
              </w:rPr>
            </w:pPr>
            <w:r w:rsidRPr="008B7D86">
              <w:rPr>
                <w:color w:val="000000"/>
                <w:sz w:val="22"/>
                <w:szCs w:val="22"/>
              </w:rPr>
              <w:t>0.65</w:t>
            </w:r>
          </w:p>
        </w:tc>
        <w:tc>
          <w:tcPr>
            <w:tcW w:w="1260" w:type="dxa"/>
            <w:tcBorders>
              <w:top w:val="nil"/>
              <w:left w:val="nil"/>
              <w:bottom w:val="nil"/>
              <w:right w:val="nil"/>
            </w:tcBorders>
            <w:shd w:val="clear" w:color="auto" w:fill="auto"/>
            <w:noWrap/>
            <w:hideMark/>
          </w:tcPr>
          <w:p w14:paraId="47CE8608" w14:textId="77777777" w:rsidR="008E09C5" w:rsidRPr="008B7D86" w:rsidRDefault="008E09C5" w:rsidP="0041764E">
            <w:pPr>
              <w:jc w:val="right"/>
              <w:rPr>
                <w:color w:val="000000"/>
                <w:sz w:val="22"/>
                <w:szCs w:val="22"/>
              </w:rPr>
            </w:pPr>
            <w:r w:rsidRPr="008B7D86">
              <w:rPr>
                <w:color w:val="000000"/>
                <w:sz w:val="22"/>
                <w:szCs w:val="22"/>
              </w:rPr>
              <w:t>0.88</w:t>
            </w:r>
          </w:p>
        </w:tc>
        <w:tc>
          <w:tcPr>
            <w:tcW w:w="1260" w:type="dxa"/>
            <w:tcBorders>
              <w:top w:val="nil"/>
              <w:left w:val="nil"/>
              <w:bottom w:val="nil"/>
              <w:right w:val="nil"/>
            </w:tcBorders>
            <w:shd w:val="clear" w:color="auto" w:fill="auto"/>
            <w:noWrap/>
            <w:vAlign w:val="center"/>
            <w:hideMark/>
          </w:tcPr>
          <w:p w14:paraId="58F8CD7A" w14:textId="77777777" w:rsidR="008E09C5" w:rsidRPr="008B7D86" w:rsidRDefault="008E09C5" w:rsidP="0041764E">
            <w:pPr>
              <w:jc w:val="right"/>
              <w:rPr>
                <w:color w:val="000000"/>
                <w:sz w:val="22"/>
                <w:szCs w:val="22"/>
              </w:rPr>
            </w:pPr>
            <w:r w:rsidRPr="008B7D86">
              <w:rPr>
                <w:color w:val="000000"/>
                <w:sz w:val="22"/>
                <w:szCs w:val="22"/>
              </w:rPr>
              <w:t>0.0003</w:t>
            </w:r>
          </w:p>
        </w:tc>
      </w:tr>
      <w:tr w:rsidR="008E09C5" w:rsidRPr="000E48E5" w14:paraId="09BB821A" w14:textId="77777777" w:rsidTr="0041764E">
        <w:trPr>
          <w:trHeight w:val="320"/>
        </w:trPr>
        <w:tc>
          <w:tcPr>
            <w:tcW w:w="1980" w:type="dxa"/>
            <w:tcBorders>
              <w:top w:val="nil"/>
              <w:left w:val="nil"/>
              <w:bottom w:val="nil"/>
              <w:right w:val="nil"/>
            </w:tcBorders>
            <w:shd w:val="clear" w:color="auto" w:fill="auto"/>
            <w:noWrap/>
            <w:vAlign w:val="bottom"/>
            <w:hideMark/>
          </w:tcPr>
          <w:p w14:paraId="13429882" w14:textId="77777777" w:rsidR="008E09C5" w:rsidRPr="008B7D86" w:rsidRDefault="008E09C5" w:rsidP="0041764E">
            <w:pPr>
              <w:jc w:val="right"/>
              <w:rPr>
                <w:color w:val="000000"/>
                <w:sz w:val="22"/>
                <w:szCs w:val="22"/>
              </w:rPr>
            </w:pPr>
          </w:p>
        </w:tc>
        <w:tc>
          <w:tcPr>
            <w:tcW w:w="2160" w:type="dxa"/>
            <w:tcBorders>
              <w:top w:val="nil"/>
              <w:left w:val="nil"/>
              <w:bottom w:val="nil"/>
              <w:right w:val="nil"/>
            </w:tcBorders>
            <w:shd w:val="clear" w:color="auto" w:fill="auto"/>
            <w:noWrap/>
            <w:vAlign w:val="center"/>
            <w:hideMark/>
          </w:tcPr>
          <w:p w14:paraId="7CE16C05" w14:textId="77777777" w:rsidR="008E09C5" w:rsidRPr="008B7D86" w:rsidRDefault="008E09C5" w:rsidP="0041764E">
            <w:pPr>
              <w:rPr>
                <w:color w:val="000000"/>
                <w:sz w:val="22"/>
                <w:szCs w:val="22"/>
              </w:rPr>
            </w:pPr>
            <w:r w:rsidRPr="008B7D86">
              <w:rPr>
                <w:color w:val="000000"/>
                <w:sz w:val="22"/>
                <w:szCs w:val="22"/>
              </w:rPr>
              <w:t>Poorer</w:t>
            </w:r>
          </w:p>
        </w:tc>
        <w:tc>
          <w:tcPr>
            <w:tcW w:w="1260" w:type="dxa"/>
            <w:tcBorders>
              <w:top w:val="nil"/>
              <w:left w:val="nil"/>
              <w:bottom w:val="nil"/>
              <w:right w:val="nil"/>
            </w:tcBorders>
            <w:shd w:val="clear" w:color="auto" w:fill="auto"/>
            <w:noWrap/>
            <w:hideMark/>
          </w:tcPr>
          <w:p w14:paraId="6EF9EFE1" w14:textId="77777777" w:rsidR="008E09C5" w:rsidRPr="008B7D86" w:rsidRDefault="008E09C5" w:rsidP="0041764E">
            <w:pPr>
              <w:jc w:val="right"/>
              <w:rPr>
                <w:color w:val="000000"/>
                <w:sz w:val="22"/>
                <w:szCs w:val="22"/>
              </w:rPr>
            </w:pPr>
            <w:r w:rsidRPr="008B7D86">
              <w:rPr>
                <w:color w:val="000000"/>
                <w:sz w:val="22"/>
                <w:szCs w:val="22"/>
              </w:rPr>
              <w:t>0.68</w:t>
            </w:r>
          </w:p>
        </w:tc>
        <w:tc>
          <w:tcPr>
            <w:tcW w:w="1260" w:type="dxa"/>
            <w:tcBorders>
              <w:top w:val="nil"/>
              <w:left w:val="nil"/>
              <w:bottom w:val="nil"/>
              <w:right w:val="nil"/>
            </w:tcBorders>
            <w:shd w:val="clear" w:color="auto" w:fill="auto"/>
            <w:noWrap/>
            <w:hideMark/>
          </w:tcPr>
          <w:p w14:paraId="05747285" w14:textId="77777777" w:rsidR="008E09C5" w:rsidRPr="008B7D86" w:rsidRDefault="008E09C5" w:rsidP="0041764E">
            <w:pPr>
              <w:jc w:val="right"/>
              <w:rPr>
                <w:color w:val="000000"/>
                <w:sz w:val="22"/>
                <w:szCs w:val="22"/>
              </w:rPr>
            </w:pPr>
            <w:r w:rsidRPr="008B7D86">
              <w:rPr>
                <w:color w:val="000000"/>
                <w:sz w:val="22"/>
                <w:szCs w:val="22"/>
              </w:rPr>
              <w:t>0.56</w:t>
            </w:r>
          </w:p>
        </w:tc>
        <w:tc>
          <w:tcPr>
            <w:tcW w:w="1260" w:type="dxa"/>
            <w:tcBorders>
              <w:top w:val="nil"/>
              <w:left w:val="nil"/>
              <w:bottom w:val="nil"/>
              <w:right w:val="nil"/>
            </w:tcBorders>
            <w:shd w:val="clear" w:color="auto" w:fill="auto"/>
            <w:noWrap/>
            <w:hideMark/>
          </w:tcPr>
          <w:p w14:paraId="5F59FB75" w14:textId="77777777" w:rsidR="008E09C5" w:rsidRPr="008B7D86" w:rsidRDefault="008E09C5" w:rsidP="0041764E">
            <w:pPr>
              <w:jc w:val="right"/>
              <w:rPr>
                <w:color w:val="000000"/>
                <w:sz w:val="22"/>
                <w:szCs w:val="22"/>
              </w:rPr>
            </w:pPr>
            <w:r w:rsidRPr="008B7D86">
              <w:rPr>
                <w:color w:val="000000"/>
                <w:sz w:val="22"/>
                <w:szCs w:val="22"/>
              </w:rPr>
              <w:t>0.82</w:t>
            </w:r>
          </w:p>
        </w:tc>
        <w:tc>
          <w:tcPr>
            <w:tcW w:w="1260" w:type="dxa"/>
            <w:tcBorders>
              <w:top w:val="nil"/>
              <w:left w:val="nil"/>
              <w:bottom w:val="nil"/>
              <w:right w:val="nil"/>
            </w:tcBorders>
            <w:shd w:val="clear" w:color="auto" w:fill="auto"/>
            <w:noWrap/>
            <w:vAlign w:val="center"/>
            <w:hideMark/>
          </w:tcPr>
          <w:p w14:paraId="1A10989D"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41D0A6BB" w14:textId="77777777" w:rsidTr="0041764E">
        <w:trPr>
          <w:trHeight w:val="320"/>
        </w:trPr>
        <w:tc>
          <w:tcPr>
            <w:tcW w:w="1980" w:type="dxa"/>
            <w:tcBorders>
              <w:top w:val="nil"/>
              <w:left w:val="nil"/>
              <w:bottom w:val="nil"/>
              <w:right w:val="nil"/>
            </w:tcBorders>
            <w:shd w:val="clear" w:color="auto" w:fill="auto"/>
            <w:noWrap/>
            <w:vAlign w:val="bottom"/>
            <w:hideMark/>
          </w:tcPr>
          <w:p w14:paraId="797AC25C" w14:textId="77777777" w:rsidR="008E09C5" w:rsidRPr="008B7D86" w:rsidRDefault="008E09C5" w:rsidP="0041764E">
            <w:pPr>
              <w:jc w:val="right"/>
              <w:rPr>
                <w:color w:val="000000"/>
                <w:sz w:val="22"/>
                <w:szCs w:val="22"/>
              </w:rPr>
            </w:pPr>
          </w:p>
        </w:tc>
        <w:tc>
          <w:tcPr>
            <w:tcW w:w="2160" w:type="dxa"/>
            <w:tcBorders>
              <w:top w:val="nil"/>
              <w:left w:val="nil"/>
              <w:bottom w:val="nil"/>
              <w:right w:val="nil"/>
            </w:tcBorders>
            <w:shd w:val="clear" w:color="auto" w:fill="auto"/>
            <w:noWrap/>
            <w:vAlign w:val="center"/>
            <w:hideMark/>
          </w:tcPr>
          <w:p w14:paraId="757F35FC" w14:textId="77777777" w:rsidR="008E09C5" w:rsidRPr="008B7D86" w:rsidRDefault="008E09C5" w:rsidP="0041764E">
            <w:pPr>
              <w:rPr>
                <w:color w:val="000000"/>
                <w:sz w:val="22"/>
                <w:szCs w:val="22"/>
              </w:rPr>
            </w:pPr>
            <w:r w:rsidRPr="008B7D86">
              <w:rPr>
                <w:color w:val="000000"/>
                <w:sz w:val="22"/>
                <w:szCs w:val="22"/>
              </w:rPr>
              <w:t>Poorest</w:t>
            </w:r>
          </w:p>
        </w:tc>
        <w:tc>
          <w:tcPr>
            <w:tcW w:w="1260" w:type="dxa"/>
            <w:tcBorders>
              <w:top w:val="nil"/>
              <w:left w:val="nil"/>
              <w:bottom w:val="nil"/>
              <w:right w:val="nil"/>
            </w:tcBorders>
            <w:shd w:val="clear" w:color="auto" w:fill="auto"/>
            <w:noWrap/>
            <w:hideMark/>
          </w:tcPr>
          <w:p w14:paraId="2C46FA69" w14:textId="77777777" w:rsidR="008E09C5" w:rsidRPr="008B7D86" w:rsidRDefault="008E09C5" w:rsidP="0041764E">
            <w:pPr>
              <w:jc w:val="right"/>
              <w:rPr>
                <w:color w:val="000000"/>
                <w:sz w:val="22"/>
                <w:szCs w:val="22"/>
              </w:rPr>
            </w:pPr>
            <w:r w:rsidRPr="008B7D86">
              <w:rPr>
                <w:color w:val="000000"/>
                <w:sz w:val="22"/>
                <w:szCs w:val="22"/>
              </w:rPr>
              <w:t>0.62</w:t>
            </w:r>
          </w:p>
        </w:tc>
        <w:tc>
          <w:tcPr>
            <w:tcW w:w="1260" w:type="dxa"/>
            <w:tcBorders>
              <w:top w:val="nil"/>
              <w:left w:val="nil"/>
              <w:bottom w:val="nil"/>
              <w:right w:val="nil"/>
            </w:tcBorders>
            <w:shd w:val="clear" w:color="auto" w:fill="auto"/>
            <w:noWrap/>
            <w:hideMark/>
          </w:tcPr>
          <w:p w14:paraId="3A015D58" w14:textId="77777777" w:rsidR="008E09C5" w:rsidRPr="008B7D86" w:rsidRDefault="008E09C5" w:rsidP="0041764E">
            <w:pPr>
              <w:jc w:val="right"/>
              <w:rPr>
                <w:color w:val="000000"/>
                <w:sz w:val="22"/>
                <w:szCs w:val="22"/>
              </w:rPr>
            </w:pPr>
            <w:r w:rsidRPr="008B7D86">
              <w:rPr>
                <w:color w:val="000000"/>
                <w:sz w:val="22"/>
                <w:szCs w:val="22"/>
              </w:rPr>
              <w:t>0.48</w:t>
            </w:r>
          </w:p>
        </w:tc>
        <w:tc>
          <w:tcPr>
            <w:tcW w:w="1260" w:type="dxa"/>
            <w:tcBorders>
              <w:top w:val="nil"/>
              <w:left w:val="nil"/>
              <w:bottom w:val="nil"/>
              <w:right w:val="nil"/>
            </w:tcBorders>
            <w:shd w:val="clear" w:color="auto" w:fill="auto"/>
            <w:noWrap/>
            <w:hideMark/>
          </w:tcPr>
          <w:p w14:paraId="6166D295" w14:textId="77777777" w:rsidR="008E09C5" w:rsidRPr="008B7D86" w:rsidRDefault="008E09C5" w:rsidP="0041764E">
            <w:pPr>
              <w:jc w:val="right"/>
              <w:rPr>
                <w:color w:val="000000"/>
                <w:sz w:val="22"/>
                <w:szCs w:val="22"/>
              </w:rPr>
            </w:pPr>
            <w:r w:rsidRPr="008B7D86">
              <w:rPr>
                <w:color w:val="000000"/>
                <w:sz w:val="22"/>
                <w:szCs w:val="22"/>
              </w:rPr>
              <w:t>0.80</w:t>
            </w:r>
          </w:p>
        </w:tc>
        <w:tc>
          <w:tcPr>
            <w:tcW w:w="1260" w:type="dxa"/>
            <w:tcBorders>
              <w:top w:val="nil"/>
              <w:left w:val="nil"/>
              <w:bottom w:val="nil"/>
              <w:right w:val="nil"/>
            </w:tcBorders>
            <w:shd w:val="clear" w:color="auto" w:fill="auto"/>
            <w:noWrap/>
            <w:vAlign w:val="center"/>
            <w:hideMark/>
          </w:tcPr>
          <w:p w14:paraId="40A98142" w14:textId="77777777" w:rsidR="008E09C5" w:rsidRPr="008B7D86" w:rsidRDefault="008E09C5" w:rsidP="0041764E">
            <w:pPr>
              <w:jc w:val="right"/>
              <w:rPr>
                <w:color w:val="000000"/>
                <w:sz w:val="22"/>
                <w:szCs w:val="22"/>
              </w:rPr>
            </w:pPr>
            <w:r w:rsidRPr="008B7D86">
              <w:rPr>
                <w:color w:val="000000"/>
                <w:sz w:val="22"/>
                <w:szCs w:val="22"/>
              </w:rPr>
              <w:t>0.0003</w:t>
            </w:r>
          </w:p>
        </w:tc>
      </w:tr>
      <w:tr w:rsidR="008E09C5" w:rsidRPr="000E48E5" w14:paraId="200FC653" w14:textId="77777777" w:rsidTr="0041764E">
        <w:trPr>
          <w:trHeight w:val="320"/>
        </w:trPr>
        <w:tc>
          <w:tcPr>
            <w:tcW w:w="1980" w:type="dxa"/>
            <w:tcBorders>
              <w:top w:val="nil"/>
              <w:left w:val="nil"/>
              <w:bottom w:val="nil"/>
              <w:right w:val="nil"/>
            </w:tcBorders>
            <w:shd w:val="clear" w:color="auto" w:fill="auto"/>
            <w:noWrap/>
            <w:vAlign w:val="center"/>
            <w:hideMark/>
          </w:tcPr>
          <w:p w14:paraId="7C992108" w14:textId="77777777" w:rsidR="008E09C5" w:rsidRPr="008B7D86" w:rsidRDefault="008E09C5" w:rsidP="0041764E">
            <w:pPr>
              <w:rPr>
                <w:color w:val="000000"/>
                <w:sz w:val="22"/>
                <w:szCs w:val="22"/>
              </w:rPr>
            </w:pPr>
            <w:r w:rsidRPr="008B7D86">
              <w:rPr>
                <w:color w:val="000000"/>
                <w:sz w:val="22"/>
                <w:szCs w:val="22"/>
              </w:rPr>
              <w:t>Rural</w:t>
            </w:r>
          </w:p>
        </w:tc>
        <w:tc>
          <w:tcPr>
            <w:tcW w:w="2160" w:type="dxa"/>
            <w:tcBorders>
              <w:top w:val="nil"/>
              <w:left w:val="nil"/>
              <w:bottom w:val="nil"/>
              <w:right w:val="nil"/>
            </w:tcBorders>
            <w:shd w:val="clear" w:color="auto" w:fill="auto"/>
            <w:noWrap/>
            <w:vAlign w:val="bottom"/>
            <w:hideMark/>
          </w:tcPr>
          <w:p w14:paraId="19952C97" w14:textId="77777777" w:rsidR="008E09C5" w:rsidRPr="008B7D86" w:rsidRDefault="008E09C5" w:rsidP="0041764E">
            <w:pPr>
              <w:rPr>
                <w:color w:val="000000"/>
                <w:sz w:val="22"/>
                <w:szCs w:val="22"/>
              </w:rPr>
            </w:pPr>
          </w:p>
        </w:tc>
        <w:tc>
          <w:tcPr>
            <w:tcW w:w="1260" w:type="dxa"/>
            <w:tcBorders>
              <w:top w:val="nil"/>
              <w:left w:val="nil"/>
              <w:bottom w:val="nil"/>
              <w:right w:val="nil"/>
            </w:tcBorders>
            <w:shd w:val="clear" w:color="auto" w:fill="auto"/>
            <w:noWrap/>
            <w:hideMark/>
          </w:tcPr>
          <w:p w14:paraId="0ADC59ED" w14:textId="77777777" w:rsidR="008E09C5" w:rsidRPr="008B7D86" w:rsidRDefault="008E09C5" w:rsidP="0041764E">
            <w:pPr>
              <w:jc w:val="right"/>
              <w:rPr>
                <w:color w:val="000000"/>
                <w:sz w:val="22"/>
                <w:szCs w:val="22"/>
              </w:rPr>
            </w:pPr>
            <w:r w:rsidRPr="008B7D86">
              <w:rPr>
                <w:color w:val="000000"/>
                <w:sz w:val="22"/>
                <w:szCs w:val="22"/>
              </w:rPr>
              <w:t>0.76</w:t>
            </w:r>
          </w:p>
        </w:tc>
        <w:tc>
          <w:tcPr>
            <w:tcW w:w="1260" w:type="dxa"/>
            <w:tcBorders>
              <w:top w:val="nil"/>
              <w:left w:val="nil"/>
              <w:bottom w:val="nil"/>
              <w:right w:val="nil"/>
            </w:tcBorders>
            <w:shd w:val="clear" w:color="auto" w:fill="auto"/>
            <w:noWrap/>
            <w:hideMark/>
          </w:tcPr>
          <w:p w14:paraId="42728DFF" w14:textId="77777777" w:rsidR="008E09C5" w:rsidRPr="008B7D86" w:rsidRDefault="008E09C5" w:rsidP="0041764E">
            <w:pPr>
              <w:jc w:val="right"/>
              <w:rPr>
                <w:color w:val="000000"/>
                <w:sz w:val="22"/>
                <w:szCs w:val="22"/>
              </w:rPr>
            </w:pPr>
            <w:r w:rsidRPr="008B7D86">
              <w:rPr>
                <w:color w:val="000000"/>
                <w:sz w:val="22"/>
                <w:szCs w:val="22"/>
              </w:rPr>
              <w:t>0.67</w:t>
            </w:r>
          </w:p>
        </w:tc>
        <w:tc>
          <w:tcPr>
            <w:tcW w:w="1260" w:type="dxa"/>
            <w:tcBorders>
              <w:top w:val="nil"/>
              <w:left w:val="nil"/>
              <w:bottom w:val="nil"/>
              <w:right w:val="nil"/>
            </w:tcBorders>
            <w:shd w:val="clear" w:color="auto" w:fill="auto"/>
            <w:noWrap/>
            <w:hideMark/>
          </w:tcPr>
          <w:p w14:paraId="3FBE529E" w14:textId="77777777" w:rsidR="008E09C5" w:rsidRPr="008B7D86" w:rsidRDefault="008E09C5" w:rsidP="0041764E">
            <w:pPr>
              <w:jc w:val="right"/>
              <w:rPr>
                <w:color w:val="000000"/>
                <w:sz w:val="22"/>
                <w:szCs w:val="22"/>
              </w:rPr>
            </w:pPr>
            <w:r w:rsidRPr="008B7D86">
              <w:rPr>
                <w:color w:val="000000"/>
                <w:sz w:val="22"/>
                <w:szCs w:val="22"/>
              </w:rPr>
              <w:t>0.85</w:t>
            </w:r>
          </w:p>
        </w:tc>
        <w:tc>
          <w:tcPr>
            <w:tcW w:w="1260" w:type="dxa"/>
            <w:tcBorders>
              <w:top w:val="nil"/>
              <w:left w:val="nil"/>
              <w:bottom w:val="nil"/>
              <w:right w:val="nil"/>
            </w:tcBorders>
            <w:shd w:val="clear" w:color="auto" w:fill="auto"/>
            <w:noWrap/>
            <w:vAlign w:val="center"/>
            <w:hideMark/>
          </w:tcPr>
          <w:p w14:paraId="03744F38"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00656D7D" w14:textId="77777777" w:rsidTr="0041764E">
        <w:trPr>
          <w:trHeight w:val="320"/>
        </w:trPr>
        <w:tc>
          <w:tcPr>
            <w:tcW w:w="4140" w:type="dxa"/>
            <w:gridSpan w:val="2"/>
            <w:tcBorders>
              <w:top w:val="nil"/>
              <w:left w:val="nil"/>
              <w:bottom w:val="nil"/>
              <w:right w:val="nil"/>
            </w:tcBorders>
            <w:shd w:val="clear" w:color="auto" w:fill="auto"/>
            <w:noWrap/>
            <w:vAlign w:val="center"/>
          </w:tcPr>
          <w:p w14:paraId="183833B9" w14:textId="77777777" w:rsidR="008E09C5" w:rsidRPr="008B7D86" w:rsidRDefault="008E09C5" w:rsidP="0041764E">
            <w:pPr>
              <w:rPr>
                <w:color w:val="000000"/>
                <w:sz w:val="22"/>
                <w:szCs w:val="22"/>
              </w:rPr>
            </w:pPr>
            <w:r w:rsidRPr="008B7D86">
              <w:rPr>
                <w:color w:val="000000"/>
                <w:sz w:val="22"/>
                <w:szCs w:val="22"/>
              </w:rPr>
              <w:t>GDP per capita</w:t>
            </w:r>
            <w:r w:rsidRPr="008B7D86">
              <w:rPr>
                <w:color w:val="000000"/>
                <w:sz w:val="22"/>
                <w:szCs w:val="22"/>
                <w:vertAlign w:val="superscript"/>
              </w:rPr>
              <w:t>2</w:t>
            </w:r>
          </w:p>
        </w:tc>
        <w:tc>
          <w:tcPr>
            <w:tcW w:w="1260" w:type="dxa"/>
            <w:tcBorders>
              <w:top w:val="nil"/>
              <w:left w:val="nil"/>
              <w:bottom w:val="nil"/>
              <w:right w:val="nil"/>
            </w:tcBorders>
            <w:shd w:val="clear" w:color="auto" w:fill="auto"/>
            <w:noWrap/>
          </w:tcPr>
          <w:p w14:paraId="3F250451" w14:textId="77777777" w:rsidR="008E09C5" w:rsidRPr="008B7D86" w:rsidRDefault="008E09C5" w:rsidP="0041764E">
            <w:pPr>
              <w:jc w:val="right"/>
              <w:rPr>
                <w:color w:val="000000"/>
                <w:sz w:val="22"/>
                <w:szCs w:val="22"/>
              </w:rPr>
            </w:pPr>
            <w:r w:rsidRPr="008B7D86">
              <w:rPr>
                <w:color w:val="000000"/>
                <w:sz w:val="22"/>
                <w:szCs w:val="22"/>
              </w:rPr>
              <w:t>0.30</w:t>
            </w:r>
          </w:p>
        </w:tc>
        <w:tc>
          <w:tcPr>
            <w:tcW w:w="1260" w:type="dxa"/>
            <w:tcBorders>
              <w:top w:val="nil"/>
              <w:left w:val="nil"/>
              <w:bottom w:val="nil"/>
              <w:right w:val="nil"/>
            </w:tcBorders>
            <w:shd w:val="clear" w:color="auto" w:fill="auto"/>
            <w:noWrap/>
          </w:tcPr>
          <w:p w14:paraId="0A23758A" w14:textId="77777777" w:rsidR="008E09C5" w:rsidRPr="008B7D86" w:rsidRDefault="008E09C5" w:rsidP="0041764E">
            <w:pPr>
              <w:jc w:val="right"/>
              <w:rPr>
                <w:color w:val="000000"/>
                <w:sz w:val="22"/>
                <w:szCs w:val="22"/>
              </w:rPr>
            </w:pPr>
            <w:r w:rsidRPr="008B7D86">
              <w:rPr>
                <w:color w:val="000000"/>
                <w:sz w:val="22"/>
                <w:szCs w:val="22"/>
              </w:rPr>
              <w:t>0.28</w:t>
            </w:r>
          </w:p>
        </w:tc>
        <w:tc>
          <w:tcPr>
            <w:tcW w:w="1260" w:type="dxa"/>
            <w:tcBorders>
              <w:top w:val="nil"/>
              <w:left w:val="nil"/>
              <w:bottom w:val="nil"/>
              <w:right w:val="nil"/>
            </w:tcBorders>
            <w:shd w:val="clear" w:color="auto" w:fill="auto"/>
            <w:noWrap/>
          </w:tcPr>
          <w:p w14:paraId="0D60E802" w14:textId="77777777" w:rsidR="008E09C5" w:rsidRPr="008B7D86" w:rsidRDefault="008E09C5" w:rsidP="0041764E">
            <w:pPr>
              <w:jc w:val="right"/>
              <w:rPr>
                <w:color w:val="000000"/>
                <w:sz w:val="22"/>
                <w:szCs w:val="22"/>
              </w:rPr>
            </w:pPr>
            <w:r w:rsidRPr="008B7D86">
              <w:rPr>
                <w:color w:val="000000"/>
                <w:sz w:val="22"/>
                <w:szCs w:val="22"/>
              </w:rPr>
              <w:t>0.32</w:t>
            </w:r>
          </w:p>
        </w:tc>
        <w:tc>
          <w:tcPr>
            <w:tcW w:w="1260" w:type="dxa"/>
            <w:tcBorders>
              <w:top w:val="nil"/>
              <w:left w:val="nil"/>
              <w:bottom w:val="nil"/>
              <w:right w:val="nil"/>
            </w:tcBorders>
            <w:shd w:val="clear" w:color="auto" w:fill="auto"/>
            <w:noWrap/>
          </w:tcPr>
          <w:p w14:paraId="59B14308"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16C5B0E9"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4E26173F" w14:textId="77777777" w:rsidR="008E09C5" w:rsidRPr="008B7D86" w:rsidRDefault="008E09C5" w:rsidP="0041764E">
            <w:pPr>
              <w:rPr>
                <w:color w:val="000000"/>
                <w:sz w:val="22"/>
                <w:szCs w:val="22"/>
              </w:rPr>
            </w:pPr>
            <w:r w:rsidRPr="008B7D86">
              <w:rPr>
                <w:color w:val="000000"/>
                <w:sz w:val="22"/>
                <w:szCs w:val="22"/>
              </w:rPr>
              <w:t>PEPFAR funding per capita</w:t>
            </w:r>
            <w:r w:rsidRPr="008B7D86">
              <w:rPr>
                <w:color w:val="000000"/>
                <w:sz w:val="22"/>
                <w:szCs w:val="22"/>
                <w:vertAlign w:val="superscript"/>
              </w:rPr>
              <w:t>3</w:t>
            </w:r>
          </w:p>
        </w:tc>
        <w:tc>
          <w:tcPr>
            <w:tcW w:w="1260" w:type="dxa"/>
            <w:tcBorders>
              <w:top w:val="nil"/>
              <w:left w:val="nil"/>
              <w:bottom w:val="nil"/>
              <w:right w:val="nil"/>
            </w:tcBorders>
            <w:shd w:val="clear" w:color="auto" w:fill="auto"/>
            <w:noWrap/>
            <w:hideMark/>
          </w:tcPr>
          <w:p w14:paraId="2656A6A1" w14:textId="77777777" w:rsidR="008E09C5" w:rsidRPr="008B7D86" w:rsidRDefault="008E09C5" w:rsidP="0041764E">
            <w:pPr>
              <w:jc w:val="right"/>
              <w:rPr>
                <w:color w:val="000000"/>
                <w:sz w:val="22"/>
                <w:szCs w:val="22"/>
              </w:rPr>
            </w:pPr>
            <w:r w:rsidRPr="008B7D86">
              <w:rPr>
                <w:color w:val="000000"/>
                <w:sz w:val="22"/>
                <w:szCs w:val="22"/>
              </w:rPr>
              <w:t>0.79</w:t>
            </w:r>
          </w:p>
        </w:tc>
        <w:tc>
          <w:tcPr>
            <w:tcW w:w="1260" w:type="dxa"/>
            <w:tcBorders>
              <w:top w:val="nil"/>
              <w:left w:val="nil"/>
              <w:bottom w:val="nil"/>
              <w:right w:val="nil"/>
            </w:tcBorders>
            <w:shd w:val="clear" w:color="auto" w:fill="auto"/>
            <w:noWrap/>
          </w:tcPr>
          <w:p w14:paraId="65432F13" w14:textId="77777777" w:rsidR="008E09C5" w:rsidRPr="008B7D86" w:rsidRDefault="008E09C5" w:rsidP="0041764E">
            <w:pPr>
              <w:jc w:val="right"/>
              <w:rPr>
                <w:color w:val="000000"/>
                <w:sz w:val="22"/>
                <w:szCs w:val="22"/>
              </w:rPr>
            </w:pPr>
            <w:r w:rsidRPr="008B7D86">
              <w:rPr>
                <w:color w:val="000000"/>
                <w:sz w:val="22"/>
                <w:szCs w:val="22"/>
              </w:rPr>
              <w:t>0.78</w:t>
            </w:r>
          </w:p>
        </w:tc>
        <w:tc>
          <w:tcPr>
            <w:tcW w:w="1260" w:type="dxa"/>
            <w:tcBorders>
              <w:top w:val="nil"/>
              <w:left w:val="nil"/>
              <w:bottom w:val="nil"/>
              <w:right w:val="nil"/>
            </w:tcBorders>
            <w:shd w:val="clear" w:color="auto" w:fill="auto"/>
            <w:noWrap/>
          </w:tcPr>
          <w:p w14:paraId="5D71DBC5" w14:textId="77777777" w:rsidR="008E09C5" w:rsidRPr="008B7D86" w:rsidRDefault="008E09C5" w:rsidP="0041764E">
            <w:pPr>
              <w:jc w:val="right"/>
              <w:rPr>
                <w:color w:val="000000"/>
                <w:sz w:val="22"/>
                <w:szCs w:val="22"/>
              </w:rPr>
            </w:pPr>
            <w:r w:rsidRPr="008B7D86">
              <w:rPr>
                <w:color w:val="000000"/>
                <w:sz w:val="22"/>
                <w:szCs w:val="22"/>
              </w:rPr>
              <w:t>0.80</w:t>
            </w:r>
          </w:p>
        </w:tc>
        <w:tc>
          <w:tcPr>
            <w:tcW w:w="1260" w:type="dxa"/>
            <w:tcBorders>
              <w:top w:val="nil"/>
              <w:left w:val="nil"/>
              <w:bottom w:val="nil"/>
              <w:right w:val="nil"/>
            </w:tcBorders>
            <w:shd w:val="clear" w:color="auto" w:fill="auto"/>
            <w:noWrap/>
          </w:tcPr>
          <w:p w14:paraId="7408F5AC"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35949C63"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3920A400" w14:textId="77777777" w:rsidR="008E09C5" w:rsidRPr="008B7D86" w:rsidRDefault="008E09C5" w:rsidP="0041764E">
            <w:pPr>
              <w:rPr>
                <w:color w:val="000000"/>
                <w:sz w:val="22"/>
                <w:szCs w:val="22"/>
              </w:rPr>
            </w:pPr>
            <w:r w:rsidRPr="008B7D86">
              <w:rPr>
                <w:color w:val="000000"/>
                <w:sz w:val="22"/>
                <w:szCs w:val="22"/>
              </w:rPr>
              <w:t>Global Fund funding per capita</w:t>
            </w:r>
            <w:r w:rsidRPr="008B7D86">
              <w:rPr>
                <w:color w:val="000000"/>
                <w:sz w:val="22"/>
                <w:szCs w:val="22"/>
                <w:vertAlign w:val="superscript"/>
              </w:rPr>
              <w:t>3</w:t>
            </w:r>
          </w:p>
        </w:tc>
        <w:tc>
          <w:tcPr>
            <w:tcW w:w="1260" w:type="dxa"/>
            <w:tcBorders>
              <w:top w:val="nil"/>
              <w:left w:val="nil"/>
              <w:bottom w:val="nil"/>
              <w:right w:val="nil"/>
            </w:tcBorders>
            <w:shd w:val="clear" w:color="auto" w:fill="auto"/>
            <w:noWrap/>
            <w:hideMark/>
          </w:tcPr>
          <w:p w14:paraId="3440672C" w14:textId="77777777" w:rsidR="008E09C5" w:rsidRPr="008B7D86" w:rsidRDefault="008E09C5" w:rsidP="0041764E">
            <w:pPr>
              <w:jc w:val="right"/>
              <w:rPr>
                <w:color w:val="000000"/>
                <w:sz w:val="22"/>
                <w:szCs w:val="22"/>
              </w:rPr>
            </w:pPr>
            <w:r w:rsidRPr="008B7D86">
              <w:rPr>
                <w:color w:val="000000"/>
                <w:sz w:val="22"/>
                <w:szCs w:val="22"/>
              </w:rPr>
              <w:t>0.41</w:t>
            </w:r>
          </w:p>
        </w:tc>
        <w:tc>
          <w:tcPr>
            <w:tcW w:w="1260" w:type="dxa"/>
            <w:tcBorders>
              <w:top w:val="nil"/>
              <w:left w:val="nil"/>
              <w:bottom w:val="nil"/>
              <w:right w:val="nil"/>
            </w:tcBorders>
            <w:shd w:val="clear" w:color="auto" w:fill="auto"/>
            <w:noWrap/>
          </w:tcPr>
          <w:p w14:paraId="25C2CE4A" w14:textId="77777777" w:rsidR="008E09C5" w:rsidRPr="008B7D86" w:rsidRDefault="008E09C5" w:rsidP="0041764E">
            <w:pPr>
              <w:jc w:val="right"/>
              <w:rPr>
                <w:color w:val="000000"/>
                <w:sz w:val="22"/>
                <w:szCs w:val="22"/>
              </w:rPr>
            </w:pPr>
            <w:r w:rsidRPr="008B7D86">
              <w:rPr>
                <w:color w:val="000000"/>
                <w:sz w:val="22"/>
                <w:szCs w:val="22"/>
              </w:rPr>
              <w:t>0.35</w:t>
            </w:r>
          </w:p>
        </w:tc>
        <w:tc>
          <w:tcPr>
            <w:tcW w:w="1260" w:type="dxa"/>
            <w:tcBorders>
              <w:top w:val="nil"/>
              <w:left w:val="nil"/>
              <w:bottom w:val="nil"/>
              <w:right w:val="nil"/>
            </w:tcBorders>
            <w:shd w:val="clear" w:color="auto" w:fill="auto"/>
            <w:noWrap/>
          </w:tcPr>
          <w:p w14:paraId="3D70B56A" w14:textId="77777777" w:rsidR="008E09C5" w:rsidRPr="008B7D86" w:rsidRDefault="008E09C5" w:rsidP="0041764E">
            <w:pPr>
              <w:jc w:val="right"/>
              <w:rPr>
                <w:color w:val="000000"/>
                <w:sz w:val="22"/>
                <w:szCs w:val="22"/>
              </w:rPr>
            </w:pPr>
            <w:r w:rsidRPr="008B7D86">
              <w:rPr>
                <w:color w:val="000000"/>
                <w:sz w:val="22"/>
                <w:szCs w:val="22"/>
              </w:rPr>
              <w:t>0.48</w:t>
            </w:r>
          </w:p>
        </w:tc>
        <w:tc>
          <w:tcPr>
            <w:tcW w:w="1260" w:type="dxa"/>
            <w:tcBorders>
              <w:top w:val="nil"/>
              <w:left w:val="nil"/>
              <w:bottom w:val="nil"/>
              <w:right w:val="nil"/>
            </w:tcBorders>
            <w:shd w:val="clear" w:color="auto" w:fill="auto"/>
            <w:noWrap/>
          </w:tcPr>
          <w:p w14:paraId="27EC76C1"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3B217B79"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21404660" w14:textId="77777777" w:rsidR="008E09C5" w:rsidRPr="008B7D86" w:rsidRDefault="008E09C5" w:rsidP="0041764E">
            <w:pPr>
              <w:rPr>
                <w:color w:val="000000"/>
                <w:sz w:val="22"/>
                <w:szCs w:val="22"/>
              </w:rPr>
            </w:pPr>
            <w:r w:rsidRPr="008B7D86">
              <w:rPr>
                <w:color w:val="000000"/>
                <w:sz w:val="22"/>
                <w:szCs w:val="22"/>
              </w:rPr>
              <w:t>WB Corruption</w:t>
            </w:r>
          </w:p>
        </w:tc>
        <w:tc>
          <w:tcPr>
            <w:tcW w:w="1260" w:type="dxa"/>
            <w:tcBorders>
              <w:top w:val="nil"/>
              <w:left w:val="nil"/>
              <w:bottom w:val="nil"/>
              <w:right w:val="nil"/>
            </w:tcBorders>
            <w:shd w:val="clear" w:color="auto" w:fill="auto"/>
            <w:noWrap/>
            <w:hideMark/>
          </w:tcPr>
          <w:p w14:paraId="39D8A47F" w14:textId="77777777" w:rsidR="008E09C5" w:rsidRPr="008B7D86" w:rsidRDefault="008E09C5" w:rsidP="0041764E">
            <w:pPr>
              <w:jc w:val="right"/>
              <w:rPr>
                <w:color w:val="000000"/>
                <w:sz w:val="22"/>
                <w:szCs w:val="22"/>
              </w:rPr>
            </w:pPr>
            <w:r w:rsidRPr="008B7D86">
              <w:rPr>
                <w:color w:val="000000"/>
                <w:sz w:val="22"/>
                <w:szCs w:val="22"/>
              </w:rPr>
              <w:t>0.05</w:t>
            </w:r>
          </w:p>
        </w:tc>
        <w:tc>
          <w:tcPr>
            <w:tcW w:w="1260" w:type="dxa"/>
            <w:tcBorders>
              <w:top w:val="nil"/>
              <w:left w:val="nil"/>
              <w:bottom w:val="nil"/>
              <w:right w:val="nil"/>
            </w:tcBorders>
            <w:shd w:val="clear" w:color="auto" w:fill="auto"/>
            <w:noWrap/>
          </w:tcPr>
          <w:p w14:paraId="472B6AE3" w14:textId="77777777" w:rsidR="008E09C5" w:rsidRPr="008B7D86" w:rsidRDefault="008E09C5" w:rsidP="0041764E">
            <w:pPr>
              <w:jc w:val="right"/>
              <w:rPr>
                <w:color w:val="000000"/>
                <w:sz w:val="22"/>
                <w:szCs w:val="22"/>
              </w:rPr>
            </w:pPr>
            <w:r w:rsidRPr="008B7D86">
              <w:rPr>
                <w:color w:val="000000"/>
                <w:sz w:val="22"/>
                <w:szCs w:val="22"/>
              </w:rPr>
              <w:t>0.05</w:t>
            </w:r>
          </w:p>
        </w:tc>
        <w:tc>
          <w:tcPr>
            <w:tcW w:w="1260" w:type="dxa"/>
            <w:tcBorders>
              <w:top w:val="nil"/>
              <w:left w:val="nil"/>
              <w:bottom w:val="nil"/>
              <w:right w:val="nil"/>
            </w:tcBorders>
            <w:shd w:val="clear" w:color="auto" w:fill="auto"/>
            <w:noWrap/>
          </w:tcPr>
          <w:p w14:paraId="67B05CA1" w14:textId="77777777" w:rsidR="008E09C5" w:rsidRPr="008B7D86" w:rsidRDefault="008E09C5" w:rsidP="0041764E">
            <w:pPr>
              <w:jc w:val="right"/>
              <w:rPr>
                <w:color w:val="000000"/>
                <w:sz w:val="22"/>
                <w:szCs w:val="22"/>
              </w:rPr>
            </w:pPr>
            <w:r w:rsidRPr="008B7D86">
              <w:rPr>
                <w:color w:val="000000"/>
                <w:sz w:val="22"/>
                <w:szCs w:val="22"/>
              </w:rPr>
              <w:t>0.06</w:t>
            </w:r>
          </w:p>
        </w:tc>
        <w:tc>
          <w:tcPr>
            <w:tcW w:w="1260" w:type="dxa"/>
            <w:tcBorders>
              <w:top w:val="nil"/>
              <w:left w:val="nil"/>
              <w:bottom w:val="nil"/>
              <w:right w:val="nil"/>
            </w:tcBorders>
            <w:shd w:val="clear" w:color="auto" w:fill="auto"/>
            <w:noWrap/>
          </w:tcPr>
          <w:p w14:paraId="73DE8858"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26D59347"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0E8AB331" w14:textId="77777777" w:rsidR="008E09C5" w:rsidRPr="008B7D86" w:rsidRDefault="008E09C5" w:rsidP="0041764E">
            <w:pPr>
              <w:rPr>
                <w:color w:val="000000"/>
                <w:sz w:val="22"/>
                <w:szCs w:val="22"/>
              </w:rPr>
            </w:pPr>
            <w:r w:rsidRPr="008B7D86">
              <w:rPr>
                <w:color w:val="000000"/>
                <w:sz w:val="22"/>
                <w:szCs w:val="22"/>
              </w:rPr>
              <w:t>WB Stability and Violence</w:t>
            </w:r>
          </w:p>
        </w:tc>
        <w:tc>
          <w:tcPr>
            <w:tcW w:w="1260" w:type="dxa"/>
            <w:tcBorders>
              <w:top w:val="nil"/>
              <w:left w:val="nil"/>
              <w:bottom w:val="nil"/>
              <w:right w:val="nil"/>
            </w:tcBorders>
            <w:shd w:val="clear" w:color="auto" w:fill="auto"/>
            <w:noWrap/>
            <w:hideMark/>
          </w:tcPr>
          <w:p w14:paraId="7A09174B" w14:textId="77777777" w:rsidR="008E09C5" w:rsidRPr="008B7D86" w:rsidRDefault="008E09C5" w:rsidP="0041764E">
            <w:pPr>
              <w:jc w:val="right"/>
              <w:rPr>
                <w:color w:val="000000"/>
                <w:sz w:val="22"/>
                <w:szCs w:val="22"/>
              </w:rPr>
            </w:pPr>
            <w:r w:rsidRPr="008B7D86">
              <w:rPr>
                <w:color w:val="000000"/>
                <w:sz w:val="22"/>
                <w:szCs w:val="22"/>
              </w:rPr>
              <w:t>30.97</w:t>
            </w:r>
          </w:p>
        </w:tc>
        <w:tc>
          <w:tcPr>
            <w:tcW w:w="1260" w:type="dxa"/>
            <w:tcBorders>
              <w:top w:val="nil"/>
              <w:left w:val="nil"/>
              <w:bottom w:val="nil"/>
              <w:right w:val="nil"/>
            </w:tcBorders>
            <w:shd w:val="clear" w:color="auto" w:fill="auto"/>
            <w:noWrap/>
          </w:tcPr>
          <w:p w14:paraId="49CF96CD" w14:textId="77777777" w:rsidR="008E09C5" w:rsidRPr="008B7D86" w:rsidRDefault="008E09C5" w:rsidP="0041764E">
            <w:pPr>
              <w:jc w:val="right"/>
              <w:rPr>
                <w:color w:val="000000"/>
                <w:sz w:val="22"/>
                <w:szCs w:val="22"/>
              </w:rPr>
            </w:pPr>
            <w:r w:rsidRPr="008B7D86">
              <w:rPr>
                <w:color w:val="000000"/>
                <w:sz w:val="22"/>
                <w:szCs w:val="22"/>
              </w:rPr>
              <w:t>29.07</w:t>
            </w:r>
          </w:p>
        </w:tc>
        <w:tc>
          <w:tcPr>
            <w:tcW w:w="1260" w:type="dxa"/>
            <w:tcBorders>
              <w:top w:val="nil"/>
              <w:left w:val="nil"/>
              <w:bottom w:val="nil"/>
              <w:right w:val="nil"/>
            </w:tcBorders>
            <w:shd w:val="clear" w:color="auto" w:fill="auto"/>
            <w:noWrap/>
          </w:tcPr>
          <w:p w14:paraId="3BD9085F" w14:textId="77777777" w:rsidR="008E09C5" w:rsidRPr="008B7D86" w:rsidRDefault="008E09C5" w:rsidP="0041764E">
            <w:pPr>
              <w:jc w:val="right"/>
              <w:rPr>
                <w:color w:val="000000"/>
                <w:sz w:val="22"/>
                <w:szCs w:val="22"/>
              </w:rPr>
            </w:pPr>
            <w:r w:rsidRPr="008B7D86">
              <w:rPr>
                <w:color w:val="000000"/>
                <w:sz w:val="22"/>
                <w:szCs w:val="22"/>
              </w:rPr>
              <w:t>33.00</w:t>
            </w:r>
          </w:p>
        </w:tc>
        <w:tc>
          <w:tcPr>
            <w:tcW w:w="1260" w:type="dxa"/>
            <w:tcBorders>
              <w:top w:val="nil"/>
              <w:left w:val="nil"/>
              <w:bottom w:val="nil"/>
              <w:right w:val="nil"/>
            </w:tcBorders>
            <w:shd w:val="clear" w:color="auto" w:fill="auto"/>
            <w:noWrap/>
          </w:tcPr>
          <w:p w14:paraId="1022EC72" w14:textId="77777777" w:rsidR="008E09C5" w:rsidRPr="008B7D86" w:rsidRDefault="008E09C5" w:rsidP="0041764E">
            <w:pPr>
              <w:jc w:val="right"/>
              <w:rPr>
                <w:color w:val="000000"/>
                <w:sz w:val="22"/>
                <w:szCs w:val="22"/>
              </w:rPr>
            </w:pPr>
            <w:r w:rsidRPr="008B7D86">
              <w:rPr>
                <w:color w:val="000000"/>
                <w:sz w:val="22"/>
                <w:szCs w:val="22"/>
              </w:rPr>
              <w:t>&lt;.0001</w:t>
            </w:r>
          </w:p>
        </w:tc>
      </w:tr>
      <w:tr w:rsidR="008E09C5" w:rsidRPr="000E48E5" w14:paraId="7CAA602A"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6A7FD7AB" w14:textId="77777777" w:rsidR="008E09C5" w:rsidRPr="008B7D86" w:rsidRDefault="008E09C5" w:rsidP="0041764E">
            <w:pPr>
              <w:rPr>
                <w:color w:val="000000"/>
                <w:sz w:val="22"/>
                <w:szCs w:val="22"/>
              </w:rPr>
            </w:pPr>
            <w:r w:rsidRPr="008B7D86">
              <w:rPr>
                <w:color w:val="000000"/>
                <w:sz w:val="22"/>
                <w:szCs w:val="22"/>
              </w:rPr>
              <w:t>WB Voice and Accountability</w:t>
            </w:r>
          </w:p>
        </w:tc>
        <w:tc>
          <w:tcPr>
            <w:tcW w:w="1260" w:type="dxa"/>
            <w:tcBorders>
              <w:top w:val="nil"/>
              <w:left w:val="nil"/>
              <w:bottom w:val="nil"/>
              <w:right w:val="nil"/>
            </w:tcBorders>
            <w:shd w:val="clear" w:color="auto" w:fill="auto"/>
            <w:noWrap/>
            <w:hideMark/>
          </w:tcPr>
          <w:p w14:paraId="4581A2E6" w14:textId="77777777" w:rsidR="008E09C5" w:rsidRPr="008B7D86" w:rsidRDefault="008E09C5" w:rsidP="0041764E">
            <w:pPr>
              <w:jc w:val="right"/>
              <w:rPr>
                <w:color w:val="000000"/>
                <w:sz w:val="22"/>
                <w:szCs w:val="22"/>
              </w:rPr>
            </w:pPr>
            <w:r w:rsidRPr="008B7D86">
              <w:rPr>
                <w:color w:val="000000"/>
                <w:sz w:val="22"/>
                <w:szCs w:val="22"/>
              </w:rPr>
              <w:t>0.72</w:t>
            </w:r>
          </w:p>
        </w:tc>
        <w:tc>
          <w:tcPr>
            <w:tcW w:w="1260" w:type="dxa"/>
            <w:tcBorders>
              <w:top w:val="nil"/>
              <w:left w:val="nil"/>
              <w:bottom w:val="nil"/>
              <w:right w:val="nil"/>
            </w:tcBorders>
            <w:shd w:val="clear" w:color="auto" w:fill="auto"/>
            <w:noWrap/>
          </w:tcPr>
          <w:p w14:paraId="19531AFD" w14:textId="77777777" w:rsidR="008E09C5" w:rsidRPr="008B7D86" w:rsidRDefault="008E09C5" w:rsidP="0041764E">
            <w:pPr>
              <w:jc w:val="right"/>
              <w:rPr>
                <w:color w:val="000000"/>
                <w:sz w:val="22"/>
                <w:szCs w:val="22"/>
              </w:rPr>
            </w:pPr>
            <w:r w:rsidRPr="008B7D86">
              <w:rPr>
                <w:color w:val="000000"/>
                <w:sz w:val="22"/>
                <w:szCs w:val="22"/>
              </w:rPr>
              <w:t>0.63</w:t>
            </w:r>
          </w:p>
        </w:tc>
        <w:tc>
          <w:tcPr>
            <w:tcW w:w="1260" w:type="dxa"/>
            <w:tcBorders>
              <w:top w:val="nil"/>
              <w:left w:val="nil"/>
              <w:bottom w:val="nil"/>
              <w:right w:val="nil"/>
            </w:tcBorders>
            <w:shd w:val="clear" w:color="auto" w:fill="auto"/>
            <w:noWrap/>
          </w:tcPr>
          <w:p w14:paraId="243F0FB0" w14:textId="77777777" w:rsidR="008E09C5" w:rsidRPr="008B7D86" w:rsidRDefault="008E09C5" w:rsidP="0041764E">
            <w:pPr>
              <w:jc w:val="right"/>
              <w:rPr>
                <w:color w:val="000000"/>
                <w:sz w:val="22"/>
                <w:szCs w:val="22"/>
              </w:rPr>
            </w:pPr>
            <w:r w:rsidRPr="008B7D86">
              <w:rPr>
                <w:color w:val="000000"/>
                <w:sz w:val="22"/>
                <w:szCs w:val="22"/>
              </w:rPr>
              <w:t>0.83</w:t>
            </w:r>
          </w:p>
        </w:tc>
        <w:tc>
          <w:tcPr>
            <w:tcW w:w="1260" w:type="dxa"/>
            <w:tcBorders>
              <w:top w:val="nil"/>
              <w:left w:val="nil"/>
              <w:bottom w:val="nil"/>
              <w:right w:val="nil"/>
            </w:tcBorders>
            <w:shd w:val="clear" w:color="auto" w:fill="auto"/>
            <w:noWrap/>
          </w:tcPr>
          <w:p w14:paraId="22499A1F" w14:textId="77777777" w:rsidR="008E09C5" w:rsidRPr="008B7D86" w:rsidRDefault="008E09C5" w:rsidP="0041764E">
            <w:pPr>
              <w:jc w:val="right"/>
              <w:rPr>
                <w:color w:val="000000"/>
                <w:sz w:val="22"/>
                <w:szCs w:val="22"/>
              </w:rPr>
            </w:pPr>
            <w:r w:rsidRPr="008B7D86">
              <w:rPr>
                <w:color w:val="000000"/>
                <w:sz w:val="22"/>
                <w:szCs w:val="22"/>
              </w:rPr>
              <w:t>&lt;.0001</w:t>
            </w:r>
          </w:p>
        </w:tc>
      </w:tr>
    </w:tbl>
    <w:p w14:paraId="5148CEE9" w14:textId="77777777" w:rsidR="008E09C5" w:rsidRDefault="008E09C5" w:rsidP="008E09C5">
      <w:r w:rsidRPr="00EE5941">
        <w:rPr>
          <w:vertAlign w:val="superscript"/>
        </w:rPr>
        <w:t>1</w:t>
      </w:r>
      <w:r>
        <w:t xml:space="preserve"> per increase in 1 year</w:t>
      </w:r>
    </w:p>
    <w:p w14:paraId="7136B322" w14:textId="77777777" w:rsidR="008E09C5" w:rsidRDefault="008E09C5" w:rsidP="008E09C5">
      <w:r w:rsidRPr="00EE5941">
        <w:rPr>
          <w:vertAlign w:val="superscript"/>
        </w:rPr>
        <w:t>2</w:t>
      </w:r>
      <w:r>
        <w:t xml:space="preserve"> per increase in $1000 USD</w:t>
      </w:r>
    </w:p>
    <w:p w14:paraId="5A830E2B" w14:textId="77777777" w:rsidR="008E09C5" w:rsidRDefault="008E09C5" w:rsidP="008E09C5">
      <w:r>
        <w:rPr>
          <w:vertAlign w:val="superscript"/>
        </w:rPr>
        <w:t>3</w:t>
      </w:r>
      <w:r>
        <w:t xml:space="preserve"> per increase in $5 USD</w:t>
      </w:r>
    </w:p>
    <w:p w14:paraId="0372942A" w14:textId="77777777" w:rsidR="008E09C5" w:rsidRDefault="008E09C5" w:rsidP="004341B7">
      <w:pPr>
        <w:sectPr w:rsidR="008E09C5" w:rsidSect="003A7097">
          <w:pgSz w:w="15840" w:h="12240" w:orient="landscape"/>
          <w:pgMar w:top="1440" w:right="1440" w:bottom="1440" w:left="1440" w:header="720" w:footer="720" w:gutter="0"/>
          <w:lnNumType w:countBy="1" w:restart="continuous"/>
          <w:cols w:space="720"/>
          <w:docGrid w:linePitch="360"/>
        </w:sectPr>
      </w:pPr>
    </w:p>
    <w:p w14:paraId="4581094C" w14:textId="5D04B5B5" w:rsidR="008E09C5" w:rsidRDefault="008E09C5" w:rsidP="008E09C5">
      <w:pPr>
        <w:pStyle w:val="Heading1"/>
        <w:spacing w:after="0" w:line="360" w:lineRule="auto"/>
      </w:pPr>
      <w:bookmarkStart w:id="42" w:name="_Toc82759844"/>
      <w:r>
        <w:lastRenderedPageBreak/>
        <w:t xml:space="preserve">Supplementary Table </w:t>
      </w:r>
      <w:r w:rsidR="001650AC">
        <w:t>32</w:t>
      </w:r>
      <w:r>
        <w:t>. T</w:t>
      </w:r>
      <w:r w:rsidRPr="00EE5941">
        <w:t>est of parallel trends assumption</w:t>
      </w:r>
      <w:r>
        <w:t>: HIV test within last 12 months, prior to cash transfer programs, among males.</w:t>
      </w:r>
      <w:bookmarkEnd w:id="42"/>
    </w:p>
    <w:tbl>
      <w:tblPr>
        <w:tblW w:w="9180" w:type="dxa"/>
        <w:tblLook w:val="04A0" w:firstRow="1" w:lastRow="0" w:firstColumn="1" w:lastColumn="0" w:noHBand="0" w:noVBand="1"/>
      </w:tblPr>
      <w:tblGrid>
        <w:gridCol w:w="1980"/>
        <w:gridCol w:w="2160"/>
        <w:gridCol w:w="1260"/>
        <w:gridCol w:w="1260"/>
        <w:gridCol w:w="1260"/>
        <w:gridCol w:w="1260"/>
      </w:tblGrid>
      <w:tr w:rsidR="008E09C5" w:rsidRPr="000E48E5" w14:paraId="59BA5F7F" w14:textId="77777777" w:rsidTr="0041764E">
        <w:trPr>
          <w:trHeight w:val="320"/>
        </w:trPr>
        <w:tc>
          <w:tcPr>
            <w:tcW w:w="1980" w:type="dxa"/>
            <w:tcBorders>
              <w:top w:val="nil"/>
              <w:left w:val="nil"/>
              <w:bottom w:val="nil"/>
              <w:right w:val="nil"/>
            </w:tcBorders>
            <w:shd w:val="clear" w:color="auto" w:fill="auto"/>
            <w:noWrap/>
            <w:vAlign w:val="bottom"/>
            <w:hideMark/>
          </w:tcPr>
          <w:p w14:paraId="3A1AAE7B" w14:textId="77777777" w:rsidR="008E09C5" w:rsidRPr="000E48E5" w:rsidRDefault="008E09C5" w:rsidP="0041764E"/>
        </w:tc>
        <w:tc>
          <w:tcPr>
            <w:tcW w:w="2160" w:type="dxa"/>
            <w:tcBorders>
              <w:top w:val="nil"/>
              <w:left w:val="nil"/>
              <w:bottom w:val="nil"/>
              <w:right w:val="nil"/>
            </w:tcBorders>
            <w:shd w:val="clear" w:color="auto" w:fill="auto"/>
            <w:noWrap/>
            <w:vAlign w:val="bottom"/>
            <w:hideMark/>
          </w:tcPr>
          <w:p w14:paraId="2CA47229" w14:textId="77777777" w:rsidR="008E09C5" w:rsidRPr="000E48E5" w:rsidRDefault="008E09C5" w:rsidP="0041764E">
            <w:pPr>
              <w:rPr>
                <w:sz w:val="20"/>
                <w:szCs w:val="20"/>
              </w:rPr>
            </w:pPr>
          </w:p>
        </w:tc>
        <w:tc>
          <w:tcPr>
            <w:tcW w:w="1260" w:type="dxa"/>
            <w:tcBorders>
              <w:top w:val="nil"/>
              <w:left w:val="nil"/>
              <w:bottom w:val="nil"/>
              <w:right w:val="nil"/>
            </w:tcBorders>
            <w:shd w:val="clear" w:color="auto" w:fill="auto"/>
            <w:noWrap/>
            <w:vAlign w:val="center"/>
            <w:hideMark/>
          </w:tcPr>
          <w:p w14:paraId="3BBC61B1" w14:textId="77777777" w:rsidR="008E09C5" w:rsidRPr="000E48E5" w:rsidRDefault="008E09C5" w:rsidP="0041764E">
            <w:pPr>
              <w:rPr>
                <w:rFonts w:ascii="Times Roman" w:hAnsi="Times Roman"/>
                <w:color w:val="000000"/>
              </w:rPr>
            </w:pPr>
            <w:r w:rsidRPr="000E48E5">
              <w:rPr>
                <w:rFonts w:ascii="Times Roman" w:hAnsi="Times Roman"/>
                <w:color w:val="000000"/>
              </w:rPr>
              <w:t>Odds Ratio</w:t>
            </w:r>
          </w:p>
        </w:tc>
        <w:tc>
          <w:tcPr>
            <w:tcW w:w="1260" w:type="dxa"/>
            <w:tcBorders>
              <w:top w:val="nil"/>
              <w:left w:val="nil"/>
              <w:bottom w:val="nil"/>
              <w:right w:val="nil"/>
            </w:tcBorders>
            <w:shd w:val="clear" w:color="auto" w:fill="auto"/>
            <w:noWrap/>
            <w:vAlign w:val="center"/>
            <w:hideMark/>
          </w:tcPr>
          <w:p w14:paraId="44FC9220" w14:textId="77777777" w:rsidR="008E09C5" w:rsidRPr="000E48E5" w:rsidRDefault="008E09C5" w:rsidP="0041764E">
            <w:pPr>
              <w:rPr>
                <w:rFonts w:ascii="Times Roman" w:hAnsi="Times Roman"/>
                <w:color w:val="000000"/>
              </w:rPr>
            </w:pPr>
            <w:r w:rsidRPr="000E48E5">
              <w:rPr>
                <w:rFonts w:ascii="Times Roman" w:hAnsi="Times Roman"/>
                <w:color w:val="000000"/>
              </w:rPr>
              <w:t>95% Low</w:t>
            </w:r>
          </w:p>
        </w:tc>
        <w:tc>
          <w:tcPr>
            <w:tcW w:w="1260" w:type="dxa"/>
            <w:tcBorders>
              <w:top w:val="nil"/>
              <w:left w:val="nil"/>
              <w:bottom w:val="nil"/>
              <w:right w:val="nil"/>
            </w:tcBorders>
            <w:shd w:val="clear" w:color="auto" w:fill="auto"/>
            <w:noWrap/>
            <w:vAlign w:val="center"/>
            <w:hideMark/>
          </w:tcPr>
          <w:p w14:paraId="287EB2C3" w14:textId="77777777" w:rsidR="008E09C5" w:rsidRPr="000E48E5" w:rsidRDefault="008E09C5" w:rsidP="0041764E">
            <w:pPr>
              <w:rPr>
                <w:rFonts w:ascii="Times Roman" w:hAnsi="Times Roman"/>
                <w:color w:val="000000"/>
              </w:rPr>
            </w:pPr>
            <w:r w:rsidRPr="000E48E5">
              <w:rPr>
                <w:rFonts w:ascii="Times Roman" w:hAnsi="Times Roman"/>
                <w:color w:val="000000"/>
              </w:rPr>
              <w:t>95% High</w:t>
            </w:r>
          </w:p>
        </w:tc>
        <w:tc>
          <w:tcPr>
            <w:tcW w:w="1260" w:type="dxa"/>
            <w:tcBorders>
              <w:top w:val="nil"/>
              <w:left w:val="nil"/>
              <w:bottom w:val="nil"/>
              <w:right w:val="nil"/>
            </w:tcBorders>
            <w:shd w:val="clear" w:color="auto" w:fill="auto"/>
            <w:noWrap/>
            <w:vAlign w:val="center"/>
            <w:hideMark/>
          </w:tcPr>
          <w:p w14:paraId="1F9CB437" w14:textId="77777777" w:rsidR="008E09C5" w:rsidRPr="000E48E5" w:rsidRDefault="008E09C5" w:rsidP="0041764E">
            <w:pPr>
              <w:rPr>
                <w:rFonts w:ascii="Times Roman" w:hAnsi="Times Roman"/>
                <w:color w:val="000000"/>
              </w:rPr>
            </w:pPr>
            <w:r w:rsidRPr="000E48E5">
              <w:rPr>
                <w:rFonts w:ascii="Times Roman" w:hAnsi="Times Roman"/>
                <w:color w:val="000000"/>
              </w:rPr>
              <w:t>p-value</w:t>
            </w:r>
          </w:p>
        </w:tc>
      </w:tr>
      <w:tr w:rsidR="008E09C5" w:rsidRPr="000E48E5" w14:paraId="631A055E"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5DEE69D8" w14:textId="77777777" w:rsidR="008E09C5" w:rsidRPr="000E48E5" w:rsidRDefault="008E09C5" w:rsidP="0041764E">
            <w:pPr>
              <w:rPr>
                <w:rFonts w:ascii="Times Roman" w:hAnsi="Times Roman"/>
                <w:color w:val="000000"/>
              </w:rPr>
            </w:pPr>
            <w:r w:rsidRPr="000E48E5">
              <w:rPr>
                <w:rFonts w:ascii="Times Roman" w:hAnsi="Times Roman"/>
                <w:color w:val="000000"/>
              </w:rPr>
              <w:t>Cash Program Country</w:t>
            </w:r>
          </w:p>
        </w:tc>
        <w:tc>
          <w:tcPr>
            <w:tcW w:w="1260" w:type="dxa"/>
            <w:tcBorders>
              <w:top w:val="nil"/>
              <w:left w:val="nil"/>
              <w:bottom w:val="nil"/>
              <w:right w:val="nil"/>
            </w:tcBorders>
            <w:shd w:val="clear" w:color="auto" w:fill="auto"/>
            <w:noWrap/>
            <w:vAlign w:val="bottom"/>
            <w:hideMark/>
          </w:tcPr>
          <w:p w14:paraId="1E5F7417" w14:textId="77777777" w:rsidR="008E09C5" w:rsidRPr="000E48E5" w:rsidRDefault="008E09C5" w:rsidP="0041764E">
            <w:pPr>
              <w:jc w:val="right"/>
              <w:rPr>
                <w:rFonts w:ascii="Times Roman" w:hAnsi="Times Roman"/>
                <w:color w:val="000000"/>
              </w:rPr>
            </w:pPr>
            <w:r>
              <w:rPr>
                <w:rFonts w:ascii="Calibri" w:hAnsi="Calibri"/>
                <w:color w:val="000000"/>
              </w:rPr>
              <w:t>0.50</w:t>
            </w:r>
          </w:p>
        </w:tc>
        <w:tc>
          <w:tcPr>
            <w:tcW w:w="1260" w:type="dxa"/>
            <w:tcBorders>
              <w:top w:val="nil"/>
              <w:left w:val="nil"/>
              <w:bottom w:val="nil"/>
              <w:right w:val="nil"/>
            </w:tcBorders>
            <w:shd w:val="clear" w:color="auto" w:fill="auto"/>
            <w:noWrap/>
            <w:vAlign w:val="bottom"/>
            <w:hideMark/>
          </w:tcPr>
          <w:p w14:paraId="4EF54A0E" w14:textId="77777777" w:rsidR="008E09C5" w:rsidRPr="000E48E5" w:rsidRDefault="008E09C5" w:rsidP="0041764E">
            <w:pPr>
              <w:jc w:val="right"/>
              <w:rPr>
                <w:rFonts w:ascii="Times Roman" w:hAnsi="Times Roman"/>
                <w:color w:val="000000"/>
              </w:rPr>
            </w:pPr>
            <w:r>
              <w:rPr>
                <w:rFonts w:ascii="Calibri" w:hAnsi="Calibri"/>
                <w:color w:val="000000"/>
              </w:rPr>
              <w:t>0.33</w:t>
            </w:r>
          </w:p>
        </w:tc>
        <w:tc>
          <w:tcPr>
            <w:tcW w:w="1260" w:type="dxa"/>
            <w:tcBorders>
              <w:top w:val="nil"/>
              <w:left w:val="nil"/>
              <w:bottom w:val="nil"/>
              <w:right w:val="nil"/>
            </w:tcBorders>
            <w:shd w:val="clear" w:color="auto" w:fill="auto"/>
            <w:noWrap/>
            <w:vAlign w:val="bottom"/>
            <w:hideMark/>
          </w:tcPr>
          <w:p w14:paraId="3326E1AA" w14:textId="77777777" w:rsidR="008E09C5" w:rsidRPr="000E48E5" w:rsidRDefault="008E09C5" w:rsidP="0041764E">
            <w:pPr>
              <w:jc w:val="right"/>
              <w:rPr>
                <w:rFonts w:ascii="Times Roman" w:hAnsi="Times Roman"/>
                <w:color w:val="000000"/>
              </w:rPr>
            </w:pPr>
            <w:r>
              <w:rPr>
                <w:rFonts w:ascii="Calibri" w:hAnsi="Calibri"/>
                <w:color w:val="000000"/>
              </w:rPr>
              <w:t>0.74</w:t>
            </w:r>
          </w:p>
        </w:tc>
        <w:tc>
          <w:tcPr>
            <w:tcW w:w="1260" w:type="dxa"/>
            <w:tcBorders>
              <w:top w:val="nil"/>
              <w:left w:val="nil"/>
              <w:bottom w:val="nil"/>
              <w:right w:val="nil"/>
            </w:tcBorders>
            <w:shd w:val="clear" w:color="auto" w:fill="auto"/>
            <w:noWrap/>
            <w:vAlign w:val="center"/>
            <w:hideMark/>
          </w:tcPr>
          <w:p w14:paraId="75AC03C8" w14:textId="77777777" w:rsidR="008E09C5" w:rsidRPr="000E48E5" w:rsidRDefault="008E09C5" w:rsidP="0041764E">
            <w:pPr>
              <w:jc w:val="right"/>
              <w:rPr>
                <w:rFonts w:ascii="Times Roman" w:hAnsi="Times Roman"/>
                <w:color w:val="000000"/>
              </w:rPr>
            </w:pPr>
            <w:r>
              <w:rPr>
                <w:rFonts w:ascii="Times Roman" w:hAnsi="Times Roman"/>
                <w:color w:val="000000"/>
              </w:rPr>
              <w:t>0.0005</w:t>
            </w:r>
          </w:p>
        </w:tc>
      </w:tr>
      <w:tr w:rsidR="008E09C5" w:rsidRPr="000E48E5" w14:paraId="2BBF1BFC" w14:textId="77777777" w:rsidTr="0041764E">
        <w:trPr>
          <w:trHeight w:val="320"/>
        </w:trPr>
        <w:tc>
          <w:tcPr>
            <w:tcW w:w="1980" w:type="dxa"/>
            <w:tcBorders>
              <w:top w:val="nil"/>
              <w:left w:val="nil"/>
              <w:bottom w:val="nil"/>
              <w:right w:val="nil"/>
            </w:tcBorders>
            <w:shd w:val="clear" w:color="auto" w:fill="auto"/>
            <w:noWrap/>
            <w:vAlign w:val="center"/>
            <w:hideMark/>
          </w:tcPr>
          <w:p w14:paraId="784CCEC5" w14:textId="77777777" w:rsidR="008E09C5" w:rsidRPr="000E48E5" w:rsidRDefault="008E09C5" w:rsidP="0041764E">
            <w:pPr>
              <w:rPr>
                <w:rFonts w:ascii="Times Roman" w:hAnsi="Times Roman"/>
                <w:color w:val="000000"/>
              </w:rPr>
            </w:pPr>
            <w:r w:rsidRPr="000E48E5">
              <w:rPr>
                <w:rFonts w:ascii="Times Roman" w:hAnsi="Times Roman"/>
                <w:color w:val="000000"/>
              </w:rPr>
              <w:t>Time Trend</w:t>
            </w:r>
            <w:r>
              <w:rPr>
                <w:rFonts w:ascii="Times Roman" w:hAnsi="Times Roman"/>
                <w:color w:val="000000"/>
                <w:vertAlign w:val="superscript"/>
              </w:rPr>
              <w:t>1</w:t>
            </w:r>
          </w:p>
        </w:tc>
        <w:tc>
          <w:tcPr>
            <w:tcW w:w="2160" w:type="dxa"/>
            <w:tcBorders>
              <w:top w:val="nil"/>
              <w:left w:val="nil"/>
              <w:bottom w:val="nil"/>
              <w:right w:val="nil"/>
            </w:tcBorders>
            <w:shd w:val="clear" w:color="auto" w:fill="auto"/>
            <w:noWrap/>
            <w:vAlign w:val="bottom"/>
            <w:hideMark/>
          </w:tcPr>
          <w:p w14:paraId="35A563C9" w14:textId="77777777" w:rsidR="008E09C5" w:rsidRPr="000E48E5" w:rsidRDefault="008E09C5" w:rsidP="0041764E">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24F1F88D" w14:textId="77777777" w:rsidR="008E09C5" w:rsidRPr="000E48E5" w:rsidRDefault="008E09C5" w:rsidP="0041764E">
            <w:pPr>
              <w:jc w:val="right"/>
              <w:rPr>
                <w:rFonts w:ascii="Times Roman" w:hAnsi="Times Roman"/>
                <w:color w:val="000000"/>
              </w:rPr>
            </w:pPr>
            <w:r>
              <w:rPr>
                <w:rFonts w:ascii="Calibri" w:hAnsi="Calibri"/>
                <w:color w:val="000000"/>
              </w:rPr>
              <w:t>1.07</w:t>
            </w:r>
          </w:p>
        </w:tc>
        <w:tc>
          <w:tcPr>
            <w:tcW w:w="1260" w:type="dxa"/>
            <w:tcBorders>
              <w:top w:val="nil"/>
              <w:left w:val="nil"/>
              <w:bottom w:val="nil"/>
              <w:right w:val="nil"/>
            </w:tcBorders>
            <w:shd w:val="clear" w:color="auto" w:fill="auto"/>
            <w:noWrap/>
            <w:vAlign w:val="bottom"/>
            <w:hideMark/>
          </w:tcPr>
          <w:p w14:paraId="71D90D97" w14:textId="77777777" w:rsidR="008E09C5" w:rsidRPr="000E48E5" w:rsidRDefault="008E09C5" w:rsidP="0041764E">
            <w:pPr>
              <w:jc w:val="right"/>
              <w:rPr>
                <w:rFonts w:ascii="Times Roman" w:hAnsi="Times Roman"/>
                <w:color w:val="000000"/>
              </w:rPr>
            </w:pPr>
            <w:r>
              <w:rPr>
                <w:rFonts w:ascii="Calibri" w:hAnsi="Calibri"/>
                <w:color w:val="000000"/>
              </w:rPr>
              <w:t>1.01</w:t>
            </w:r>
          </w:p>
        </w:tc>
        <w:tc>
          <w:tcPr>
            <w:tcW w:w="1260" w:type="dxa"/>
            <w:tcBorders>
              <w:top w:val="nil"/>
              <w:left w:val="nil"/>
              <w:bottom w:val="nil"/>
              <w:right w:val="nil"/>
            </w:tcBorders>
            <w:shd w:val="clear" w:color="auto" w:fill="auto"/>
            <w:noWrap/>
            <w:vAlign w:val="bottom"/>
            <w:hideMark/>
          </w:tcPr>
          <w:p w14:paraId="2EEB47ED" w14:textId="77777777" w:rsidR="008E09C5" w:rsidRPr="000E48E5" w:rsidRDefault="008E09C5" w:rsidP="0041764E">
            <w:pPr>
              <w:jc w:val="right"/>
              <w:rPr>
                <w:rFonts w:ascii="Times Roman" w:hAnsi="Times Roman"/>
                <w:color w:val="000000"/>
              </w:rPr>
            </w:pPr>
            <w:r>
              <w:rPr>
                <w:rFonts w:ascii="Calibri" w:hAnsi="Calibri"/>
                <w:color w:val="000000"/>
              </w:rPr>
              <w:t>1.12</w:t>
            </w:r>
          </w:p>
        </w:tc>
        <w:tc>
          <w:tcPr>
            <w:tcW w:w="1260" w:type="dxa"/>
            <w:tcBorders>
              <w:top w:val="nil"/>
              <w:left w:val="nil"/>
              <w:bottom w:val="nil"/>
              <w:right w:val="nil"/>
            </w:tcBorders>
            <w:shd w:val="clear" w:color="auto" w:fill="auto"/>
            <w:noWrap/>
            <w:vAlign w:val="center"/>
            <w:hideMark/>
          </w:tcPr>
          <w:p w14:paraId="1333227F" w14:textId="77777777" w:rsidR="008E09C5" w:rsidRPr="000E48E5" w:rsidRDefault="008E09C5" w:rsidP="0041764E">
            <w:pPr>
              <w:jc w:val="right"/>
              <w:rPr>
                <w:rFonts w:ascii="Times Roman" w:hAnsi="Times Roman"/>
                <w:color w:val="000000"/>
              </w:rPr>
            </w:pPr>
            <w:r>
              <w:rPr>
                <w:rFonts w:ascii="Times Roman" w:hAnsi="Times Roman"/>
                <w:color w:val="000000"/>
              </w:rPr>
              <w:t>0.01</w:t>
            </w:r>
          </w:p>
        </w:tc>
      </w:tr>
      <w:tr w:rsidR="008E09C5" w:rsidRPr="000E48E5" w14:paraId="678081B4"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5DA14EB6" w14:textId="77777777" w:rsidR="008E09C5" w:rsidRPr="000E48E5" w:rsidRDefault="008E09C5" w:rsidP="0041764E">
            <w:pPr>
              <w:rPr>
                <w:rFonts w:ascii="Times Roman" w:hAnsi="Times Roman"/>
                <w:b/>
                <w:bCs/>
                <w:color w:val="000000"/>
              </w:rPr>
            </w:pPr>
            <w:r w:rsidRPr="000E48E5">
              <w:rPr>
                <w:rFonts w:ascii="Times Roman" w:hAnsi="Times Roman"/>
                <w:b/>
                <w:bCs/>
                <w:color w:val="000000"/>
              </w:rPr>
              <w:t>Cash Program Country * Time Trend</w:t>
            </w:r>
          </w:p>
        </w:tc>
        <w:tc>
          <w:tcPr>
            <w:tcW w:w="1260" w:type="dxa"/>
            <w:tcBorders>
              <w:top w:val="nil"/>
              <w:left w:val="nil"/>
              <w:bottom w:val="nil"/>
              <w:right w:val="nil"/>
            </w:tcBorders>
            <w:shd w:val="clear" w:color="auto" w:fill="auto"/>
            <w:noWrap/>
            <w:vAlign w:val="bottom"/>
            <w:hideMark/>
          </w:tcPr>
          <w:p w14:paraId="105596DA" w14:textId="77777777" w:rsidR="008E09C5" w:rsidRPr="000E48E5" w:rsidRDefault="008E09C5" w:rsidP="0041764E">
            <w:pPr>
              <w:jc w:val="right"/>
              <w:rPr>
                <w:rFonts w:ascii="Times Roman" w:hAnsi="Times Roman"/>
                <w:b/>
                <w:bCs/>
                <w:color w:val="000000"/>
              </w:rPr>
            </w:pPr>
            <w:r>
              <w:rPr>
                <w:rFonts w:ascii="Calibri" w:hAnsi="Calibri"/>
                <w:color w:val="000000"/>
              </w:rPr>
              <w:t>1.27</w:t>
            </w:r>
          </w:p>
        </w:tc>
        <w:tc>
          <w:tcPr>
            <w:tcW w:w="1260" w:type="dxa"/>
            <w:tcBorders>
              <w:top w:val="nil"/>
              <w:left w:val="nil"/>
              <w:bottom w:val="nil"/>
              <w:right w:val="nil"/>
            </w:tcBorders>
            <w:shd w:val="clear" w:color="auto" w:fill="auto"/>
            <w:noWrap/>
            <w:vAlign w:val="bottom"/>
            <w:hideMark/>
          </w:tcPr>
          <w:p w14:paraId="3E88F0E7" w14:textId="77777777" w:rsidR="008E09C5" w:rsidRPr="000E48E5" w:rsidRDefault="008E09C5" w:rsidP="0041764E">
            <w:pPr>
              <w:jc w:val="right"/>
              <w:rPr>
                <w:rFonts w:ascii="Times Roman" w:hAnsi="Times Roman"/>
                <w:b/>
                <w:bCs/>
                <w:color w:val="000000"/>
              </w:rPr>
            </w:pPr>
            <w:r>
              <w:rPr>
                <w:rFonts w:ascii="Calibri" w:hAnsi="Calibri"/>
                <w:color w:val="000000"/>
              </w:rPr>
              <w:t>1.25</w:t>
            </w:r>
          </w:p>
        </w:tc>
        <w:tc>
          <w:tcPr>
            <w:tcW w:w="1260" w:type="dxa"/>
            <w:tcBorders>
              <w:top w:val="nil"/>
              <w:left w:val="nil"/>
              <w:bottom w:val="nil"/>
              <w:right w:val="nil"/>
            </w:tcBorders>
            <w:shd w:val="clear" w:color="auto" w:fill="auto"/>
            <w:noWrap/>
            <w:vAlign w:val="bottom"/>
            <w:hideMark/>
          </w:tcPr>
          <w:p w14:paraId="268EA13D" w14:textId="77777777" w:rsidR="008E09C5" w:rsidRPr="000E48E5" w:rsidRDefault="008E09C5" w:rsidP="0041764E">
            <w:pPr>
              <w:jc w:val="right"/>
              <w:rPr>
                <w:rFonts w:ascii="Times Roman" w:hAnsi="Times Roman"/>
                <w:b/>
                <w:bCs/>
                <w:color w:val="000000"/>
              </w:rPr>
            </w:pPr>
            <w:r>
              <w:rPr>
                <w:rFonts w:ascii="Calibri" w:hAnsi="Calibri"/>
                <w:color w:val="000000"/>
              </w:rPr>
              <w:t>1.29</w:t>
            </w:r>
          </w:p>
        </w:tc>
        <w:tc>
          <w:tcPr>
            <w:tcW w:w="1260" w:type="dxa"/>
            <w:tcBorders>
              <w:top w:val="nil"/>
              <w:left w:val="nil"/>
              <w:bottom w:val="nil"/>
              <w:right w:val="nil"/>
            </w:tcBorders>
            <w:shd w:val="clear" w:color="auto" w:fill="auto"/>
            <w:noWrap/>
            <w:vAlign w:val="center"/>
            <w:hideMark/>
          </w:tcPr>
          <w:p w14:paraId="48CC7A66" w14:textId="77777777" w:rsidR="008E09C5" w:rsidRPr="008B7D86" w:rsidRDefault="008E09C5" w:rsidP="0041764E">
            <w:pPr>
              <w:jc w:val="right"/>
              <w:rPr>
                <w:rFonts w:ascii="Times Roman" w:hAnsi="Times Roman"/>
                <w:color w:val="000000"/>
              </w:rPr>
            </w:pPr>
            <w:r w:rsidRPr="008B7D86">
              <w:rPr>
                <w:rFonts w:ascii="Times Roman" w:hAnsi="Times Roman"/>
                <w:color w:val="000000"/>
              </w:rPr>
              <w:t>&lt;.0001</w:t>
            </w:r>
          </w:p>
        </w:tc>
      </w:tr>
      <w:tr w:rsidR="008E09C5" w:rsidRPr="000E48E5" w14:paraId="1B11C4FA" w14:textId="77777777" w:rsidTr="0041764E">
        <w:trPr>
          <w:trHeight w:val="320"/>
        </w:trPr>
        <w:tc>
          <w:tcPr>
            <w:tcW w:w="1980" w:type="dxa"/>
            <w:tcBorders>
              <w:top w:val="nil"/>
              <w:left w:val="nil"/>
              <w:bottom w:val="nil"/>
              <w:right w:val="nil"/>
            </w:tcBorders>
            <w:shd w:val="clear" w:color="auto" w:fill="auto"/>
            <w:noWrap/>
            <w:vAlign w:val="center"/>
            <w:hideMark/>
          </w:tcPr>
          <w:p w14:paraId="47FCD0C0" w14:textId="77777777" w:rsidR="008E09C5" w:rsidRPr="000E48E5" w:rsidRDefault="008E09C5" w:rsidP="0041764E">
            <w:pPr>
              <w:rPr>
                <w:rFonts w:ascii="Times Roman" w:hAnsi="Times Roman"/>
                <w:color w:val="000000"/>
              </w:rPr>
            </w:pPr>
            <w:r w:rsidRPr="000E48E5">
              <w:rPr>
                <w:rFonts w:ascii="Times Roman" w:hAnsi="Times Roman"/>
                <w:color w:val="000000"/>
              </w:rPr>
              <w:t>Age</w:t>
            </w:r>
            <w:r w:rsidRPr="00EE5941">
              <w:rPr>
                <w:rFonts w:ascii="Times Roman" w:hAnsi="Times Roman"/>
                <w:color w:val="000000"/>
                <w:vertAlign w:val="superscript"/>
              </w:rPr>
              <w:t>1</w:t>
            </w:r>
          </w:p>
        </w:tc>
        <w:tc>
          <w:tcPr>
            <w:tcW w:w="2160" w:type="dxa"/>
            <w:tcBorders>
              <w:top w:val="nil"/>
              <w:left w:val="nil"/>
              <w:bottom w:val="nil"/>
              <w:right w:val="nil"/>
            </w:tcBorders>
            <w:shd w:val="clear" w:color="auto" w:fill="auto"/>
            <w:noWrap/>
            <w:vAlign w:val="bottom"/>
            <w:hideMark/>
          </w:tcPr>
          <w:p w14:paraId="48E120FA" w14:textId="77777777" w:rsidR="008E09C5" w:rsidRPr="000E48E5" w:rsidRDefault="008E09C5" w:rsidP="0041764E">
            <w:pPr>
              <w:rPr>
                <w:rFonts w:ascii="Times Roman" w:hAnsi="Times Roman"/>
                <w:color w:val="000000"/>
              </w:rPr>
            </w:pPr>
          </w:p>
        </w:tc>
        <w:tc>
          <w:tcPr>
            <w:tcW w:w="1260" w:type="dxa"/>
            <w:tcBorders>
              <w:top w:val="nil"/>
              <w:left w:val="nil"/>
              <w:bottom w:val="nil"/>
              <w:right w:val="nil"/>
            </w:tcBorders>
            <w:shd w:val="clear" w:color="auto" w:fill="auto"/>
            <w:noWrap/>
            <w:hideMark/>
          </w:tcPr>
          <w:p w14:paraId="7FBAFEBE"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0.99</w:t>
            </w:r>
          </w:p>
        </w:tc>
        <w:tc>
          <w:tcPr>
            <w:tcW w:w="1260" w:type="dxa"/>
            <w:tcBorders>
              <w:top w:val="nil"/>
              <w:left w:val="nil"/>
              <w:bottom w:val="nil"/>
              <w:right w:val="nil"/>
            </w:tcBorders>
            <w:shd w:val="clear" w:color="auto" w:fill="auto"/>
            <w:noWrap/>
            <w:hideMark/>
          </w:tcPr>
          <w:p w14:paraId="43CBBCC1"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0.99</w:t>
            </w:r>
          </w:p>
        </w:tc>
        <w:tc>
          <w:tcPr>
            <w:tcW w:w="1260" w:type="dxa"/>
            <w:tcBorders>
              <w:top w:val="nil"/>
              <w:left w:val="nil"/>
              <w:bottom w:val="nil"/>
              <w:right w:val="nil"/>
            </w:tcBorders>
            <w:shd w:val="clear" w:color="auto" w:fill="auto"/>
            <w:noWrap/>
            <w:hideMark/>
          </w:tcPr>
          <w:p w14:paraId="7A150A28"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1.00</w:t>
            </w:r>
          </w:p>
        </w:tc>
        <w:tc>
          <w:tcPr>
            <w:tcW w:w="1260" w:type="dxa"/>
            <w:tcBorders>
              <w:top w:val="nil"/>
              <w:left w:val="nil"/>
              <w:bottom w:val="nil"/>
              <w:right w:val="nil"/>
            </w:tcBorders>
            <w:shd w:val="clear" w:color="auto" w:fill="auto"/>
            <w:noWrap/>
            <w:vAlign w:val="center"/>
            <w:hideMark/>
          </w:tcPr>
          <w:p w14:paraId="14339CC4" w14:textId="77777777" w:rsidR="008E09C5" w:rsidRPr="000E48E5" w:rsidRDefault="008E09C5" w:rsidP="0041764E">
            <w:pPr>
              <w:jc w:val="right"/>
              <w:rPr>
                <w:rFonts w:ascii="Times Roman" w:hAnsi="Times Roman"/>
                <w:color w:val="000000"/>
              </w:rPr>
            </w:pPr>
            <w:r>
              <w:rPr>
                <w:rFonts w:ascii="Times Roman" w:hAnsi="Times Roman"/>
                <w:color w:val="000000"/>
              </w:rPr>
              <w:t>0.28</w:t>
            </w:r>
          </w:p>
        </w:tc>
      </w:tr>
      <w:tr w:rsidR="008E09C5" w:rsidRPr="000E48E5" w14:paraId="56B11436"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13BE6006" w14:textId="77777777" w:rsidR="008E09C5" w:rsidRPr="000E48E5" w:rsidRDefault="008E09C5" w:rsidP="0041764E">
            <w:pPr>
              <w:rPr>
                <w:rFonts w:ascii="Times Roman" w:hAnsi="Times Roman"/>
                <w:color w:val="000000"/>
              </w:rPr>
            </w:pPr>
            <w:r w:rsidRPr="000E48E5">
              <w:rPr>
                <w:rFonts w:ascii="Times Roman" w:hAnsi="Times Roman"/>
                <w:color w:val="000000"/>
              </w:rPr>
              <w:t>Single marital status</w:t>
            </w:r>
          </w:p>
        </w:tc>
        <w:tc>
          <w:tcPr>
            <w:tcW w:w="1260" w:type="dxa"/>
            <w:tcBorders>
              <w:top w:val="nil"/>
              <w:left w:val="nil"/>
              <w:bottom w:val="nil"/>
              <w:right w:val="nil"/>
            </w:tcBorders>
            <w:shd w:val="clear" w:color="auto" w:fill="auto"/>
            <w:noWrap/>
            <w:hideMark/>
          </w:tcPr>
          <w:p w14:paraId="0976784F"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0.48</w:t>
            </w:r>
          </w:p>
        </w:tc>
        <w:tc>
          <w:tcPr>
            <w:tcW w:w="1260" w:type="dxa"/>
            <w:tcBorders>
              <w:top w:val="nil"/>
              <w:left w:val="nil"/>
              <w:bottom w:val="nil"/>
              <w:right w:val="nil"/>
            </w:tcBorders>
            <w:shd w:val="clear" w:color="auto" w:fill="auto"/>
            <w:noWrap/>
          </w:tcPr>
          <w:p w14:paraId="20F23608"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0.41</w:t>
            </w:r>
          </w:p>
        </w:tc>
        <w:tc>
          <w:tcPr>
            <w:tcW w:w="1260" w:type="dxa"/>
            <w:tcBorders>
              <w:top w:val="nil"/>
              <w:left w:val="nil"/>
              <w:bottom w:val="nil"/>
              <w:right w:val="nil"/>
            </w:tcBorders>
            <w:shd w:val="clear" w:color="auto" w:fill="auto"/>
            <w:noWrap/>
          </w:tcPr>
          <w:p w14:paraId="070FA7C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0.56</w:t>
            </w:r>
          </w:p>
        </w:tc>
        <w:tc>
          <w:tcPr>
            <w:tcW w:w="1260" w:type="dxa"/>
            <w:tcBorders>
              <w:top w:val="nil"/>
              <w:left w:val="nil"/>
              <w:bottom w:val="nil"/>
              <w:right w:val="nil"/>
            </w:tcBorders>
            <w:shd w:val="clear" w:color="auto" w:fill="auto"/>
            <w:noWrap/>
          </w:tcPr>
          <w:p w14:paraId="7EA3383A"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3B57E914" w14:textId="77777777" w:rsidTr="0041764E">
        <w:trPr>
          <w:trHeight w:val="320"/>
        </w:trPr>
        <w:tc>
          <w:tcPr>
            <w:tcW w:w="1980" w:type="dxa"/>
            <w:tcBorders>
              <w:top w:val="nil"/>
              <w:left w:val="nil"/>
              <w:bottom w:val="nil"/>
              <w:right w:val="nil"/>
            </w:tcBorders>
            <w:shd w:val="clear" w:color="auto" w:fill="auto"/>
            <w:noWrap/>
            <w:vAlign w:val="center"/>
            <w:hideMark/>
          </w:tcPr>
          <w:p w14:paraId="6261414B" w14:textId="77777777" w:rsidR="008E09C5" w:rsidRPr="000E48E5" w:rsidRDefault="008E09C5" w:rsidP="0041764E">
            <w:pPr>
              <w:rPr>
                <w:rFonts w:ascii="Times Roman" w:hAnsi="Times Roman"/>
                <w:color w:val="000000"/>
              </w:rPr>
            </w:pPr>
            <w:r w:rsidRPr="000E48E5">
              <w:rPr>
                <w:rFonts w:ascii="Times Roman" w:hAnsi="Times Roman"/>
                <w:color w:val="000000"/>
              </w:rPr>
              <w:t>Education</w:t>
            </w:r>
          </w:p>
        </w:tc>
        <w:tc>
          <w:tcPr>
            <w:tcW w:w="2160" w:type="dxa"/>
            <w:tcBorders>
              <w:top w:val="nil"/>
              <w:left w:val="nil"/>
              <w:bottom w:val="nil"/>
              <w:right w:val="nil"/>
            </w:tcBorders>
            <w:shd w:val="clear" w:color="auto" w:fill="auto"/>
            <w:noWrap/>
            <w:vAlign w:val="center"/>
            <w:hideMark/>
          </w:tcPr>
          <w:p w14:paraId="4812C6BE" w14:textId="77777777" w:rsidR="008E09C5" w:rsidRPr="000E48E5" w:rsidRDefault="008E09C5" w:rsidP="0041764E">
            <w:pPr>
              <w:rPr>
                <w:rFonts w:ascii="Times Roman" w:hAnsi="Times Roman"/>
                <w:color w:val="000000"/>
              </w:rPr>
            </w:pPr>
            <w:r w:rsidRPr="000E48E5">
              <w:rPr>
                <w:rFonts w:ascii="Times Roman" w:hAnsi="Times Roman"/>
                <w:color w:val="000000"/>
              </w:rPr>
              <w:t>None</w:t>
            </w:r>
          </w:p>
        </w:tc>
        <w:tc>
          <w:tcPr>
            <w:tcW w:w="1260" w:type="dxa"/>
            <w:tcBorders>
              <w:top w:val="nil"/>
              <w:left w:val="nil"/>
              <w:bottom w:val="nil"/>
              <w:right w:val="nil"/>
            </w:tcBorders>
            <w:shd w:val="clear" w:color="auto" w:fill="auto"/>
            <w:noWrap/>
            <w:vAlign w:val="center"/>
            <w:hideMark/>
          </w:tcPr>
          <w:p w14:paraId="135F4177" w14:textId="77777777" w:rsidR="008E09C5" w:rsidRPr="000E48E5" w:rsidRDefault="008E09C5" w:rsidP="0041764E">
            <w:pPr>
              <w:rPr>
                <w:rFonts w:ascii="Times Roman" w:hAnsi="Times Roman"/>
                <w:color w:val="000000"/>
              </w:rPr>
            </w:pPr>
            <w:r w:rsidRPr="000E48E5">
              <w:rPr>
                <w:rFonts w:ascii="Times Roman" w:hAnsi="Times Roman"/>
                <w:color w:val="000000"/>
              </w:rPr>
              <w:t>Ref</w:t>
            </w:r>
          </w:p>
        </w:tc>
        <w:tc>
          <w:tcPr>
            <w:tcW w:w="1260" w:type="dxa"/>
            <w:tcBorders>
              <w:top w:val="nil"/>
              <w:left w:val="nil"/>
              <w:bottom w:val="nil"/>
              <w:right w:val="nil"/>
            </w:tcBorders>
            <w:shd w:val="clear" w:color="auto" w:fill="auto"/>
            <w:noWrap/>
            <w:vAlign w:val="bottom"/>
            <w:hideMark/>
          </w:tcPr>
          <w:p w14:paraId="485F2EEC" w14:textId="77777777" w:rsidR="008E09C5" w:rsidRPr="000E48E5" w:rsidRDefault="008E09C5" w:rsidP="0041764E">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0697F286" w14:textId="77777777" w:rsidR="008E09C5" w:rsidRPr="000E48E5" w:rsidRDefault="008E09C5" w:rsidP="0041764E">
            <w:pPr>
              <w:rPr>
                <w:sz w:val="20"/>
                <w:szCs w:val="20"/>
              </w:rPr>
            </w:pPr>
          </w:p>
        </w:tc>
        <w:tc>
          <w:tcPr>
            <w:tcW w:w="1260" w:type="dxa"/>
            <w:tcBorders>
              <w:top w:val="nil"/>
              <w:left w:val="nil"/>
              <w:bottom w:val="nil"/>
              <w:right w:val="nil"/>
            </w:tcBorders>
            <w:shd w:val="clear" w:color="auto" w:fill="auto"/>
            <w:noWrap/>
            <w:vAlign w:val="bottom"/>
            <w:hideMark/>
          </w:tcPr>
          <w:p w14:paraId="0E3FA98B" w14:textId="77777777" w:rsidR="008E09C5" w:rsidRPr="000E48E5" w:rsidRDefault="008E09C5" w:rsidP="0041764E">
            <w:pPr>
              <w:rPr>
                <w:sz w:val="20"/>
                <w:szCs w:val="20"/>
              </w:rPr>
            </w:pPr>
          </w:p>
        </w:tc>
      </w:tr>
      <w:tr w:rsidR="008E09C5" w:rsidRPr="000E48E5" w14:paraId="7C0ACD20" w14:textId="77777777" w:rsidTr="0041764E">
        <w:trPr>
          <w:trHeight w:val="320"/>
        </w:trPr>
        <w:tc>
          <w:tcPr>
            <w:tcW w:w="1980" w:type="dxa"/>
            <w:tcBorders>
              <w:top w:val="nil"/>
              <w:left w:val="nil"/>
              <w:bottom w:val="nil"/>
              <w:right w:val="nil"/>
            </w:tcBorders>
            <w:shd w:val="clear" w:color="auto" w:fill="auto"/>
            <w:noWrap/>
            <w:vAlign w:val="bottom"/>
            <w:hideMark/>
          </w:tcPr>
          <w:p w14:paraId="369564DB" w14:textId="77777777" w:rsidR="008E09C5" w:rsidRPr="000E48E5" w:rsidRDefault="008E09C5" w:rsidP="0041764E">
            <w:pPr>
              <w:rPr>
                <w:sz w:val="20"/>
                <w:szCs w:val="20"/>
              </w:rPr>
            </w:pPr>
          </w:p>
        </w:tc>
        <w:tc>
          <w:tcPr>
            <w:tcW w:w="2160" w:type="dxa"/>
            <w:tcBorders>
              <w:top w:val="nil"/>
              <w:left w:val="nil"/>
              <w:bottom w:val="nil"/>
              <w:right w:val="nil"/>
            </w:tcBorders>
            <w:shd w:val="clear" w:color="auto" w:fill="auto"/>
            <w:noWrap/>
            <w:vAlign w:val="center"/>
            <w:hideMark/>
          </w:tcPr>
          <w:p w14:paraId="1C4AEF11" w14:textId="77777777" w:rsidR="008E09C5" w:rsidRPr="000E48E5" w:rsidRDefault="008E09C5" w:rsidP="0041764E">
            <w:pPr>
              <w:rPr>
                <w:rFonts w:ascii="Times Roman" w:hAnsi="Times Roman"/>
                <w:color w:val="000000"/>
              </w:rPr>
            </w:pPr>
            <w:r w:rsidRPr="000E48E5">
              <w:rPr>
                <w:rFonts w:ascii="Times Roman" w:hAnsi="Times Roman"/>
                <w:color w:val="000000"/>
              </w:rPr>
              <w:t>Primary</w:t>
            </w:r>
          </w:p>
        </w:tc>
        <w:tc>
          <w:tcPr>
            <w:tcW w:w="1260" w:type="dxa"/>
            <w:tcBorders>
              <w:top w:val="nil"/>
              <w:left w:val="nil"/>
              <w:bottom w:val="nil"/>
              <w:right w:val="nil"/>
            </w:tcBorders>
            <w:shd w:val="clear" w:color="auto" w:fill="auto"/>
            <w:noWrap/>
            <w:hideMark/>
          </w:tcPr>
          <w:p w14:paraId="01C219EC"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1.45</w:t>
            </w:r>
          </w:p>
        </w:tc>
        <w:tc>
          <w:tcPr>
            <w:tcW w:w="1260" w:type="dxa"/>
            <w:tcBorders>
              <w:top w:val="nil"/>
              <w:left w:val="nil"/>
              <w:bottom w:val="nil"/>
              <w:right w:val="nil"/>
            </w:tcBorders>
            <w:shd w:val="clear" w:color="auto" w:fill="auto"/>
            <w:noWrap/>
            <w:hideMark/>
          </w:tcPr>
          <w:p w14:paraId="0E6935CC"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1.22</w:t>
            </w:r>
          </w:p>
        </w:tc>
        <w:tc>
          <w:tcPr>
            <w:tcW w:w="1260" w:type="dxa"/>
            <w:tcBorders>
              <w:top w:val="nil"/>
              <w:left w:val="nil"/>
              <w:bottom w:val="nil"/>
              <w:right w:val="nil"/>
            </w:tcBorders>
            <w:shd w:val="clear" w:color="auto" w:fill="auto"/>
            <w:noWrap/>
            <w:hideMark/>
          </w:tcPr>
          <w:p w14:paraId="75419C63"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1.74</w:t>
            </w:r>
          </w:p>
        </w:tc>
        <w:tc>
          <w:tcPr>
            <w:tcW w:w="1260" w:type="dxa"/>
            <w:tcBorders>
              <w:top w:val="nil"/>
              <w:left w:val="nil"/>
              <w:bottom w:val="nil"/>
              <w:right w:val="nil"/>
            </w:tcBorders>
            <w:shd w:val="clear" w:color="auto" w:fill="auto"/>
            <w:noWrap/>
            <w:vAlign w:val="center"/>
            <w:hideMark/>
          </w:tcPr>
          <w:p w14:paraId="71198B88"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33B42155" w14:textId="77777777" w:rsidTr="0041764E">
        <w:trPr>
          <w:trHeight w:val="320"/>
        </w:trPr>
        <w:tc>
          <w:tcPr>
            <w:tcW w:w="1980" w:type="dxa"/>
            <w:tcBorders>
              <w:top w:val="nil"/>
              <w:left w:val="nil"/>
              <w:bottom w:val="nil"/>
              <w:right w:val="nil"/>
            </w:tcBorders>
            <w:shd w:val="clear" w:color="auto" w:fill="auto"/>
            <w:noWrap/>
            <w:vAlign w:val="bottom"/>
            <w:hideMark/>
          </w:tcPr>
          <w:p w14:paraId="456C340B" w14:textId="77777777" w:rsidR="008E09C5" w:rsidRPr="000E48E5" w:rsidRDefault="008E09C5" w:rsidP="0041764E">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631567BB" w14:textId="77777777" w:rsidR="008E09C5" w:rsidRPr="000E48E5" w:rsidRDefault="008E09C5" w:rsidP="0041764E">
            <w:pPr>
              <w:rPr>
                <w:rFonts w:ascii="Times Roman" w:hAnsi="Times Roman"/>
                <w:color w:val="000000"/>
              </w:rPr>
            </w:pPr>
            <w:r w:rsidRPr="000E48E5">
              <w:rPr>
                <w:rFonts w:ascii="Times Roman" w:hAnsi="Times Roman"/>
                <w:color w:val="000000"/>
              </w:rPr>
              <w:t>Secondary</w:t>
            </w:r>
          </w:p>
        </w:tc>
        <w:tc>
          <w:tcPr>
            <w:tcW w:w="1260" w:type="dxa"/>
            <w:tcBorders>
              <w:top w:val="nil"/>
              <w:left w:val="nil"/>
              <w:bottom w:val="nil"/>
              <w:right w:val="nil"/>
            </w:tcBorders>
            <w:shd w:val="clear" w:color="auto" w:fill="auto"/>
            <w:noWrap/>
            <w:hideMark/>
          </w:tcPr>
          <w:p w14:paraId="473953B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2.08</w:t>
            </w:r>
          </w:p>
        </w:tc>
        <w:tc>
          <w:tcPr>
            <w:tcW w:w="1260" w:type="dxa"/>
            <w:tcBorders>
              <w:top w:val="nil"/>
              <w:left w:val="nil"/>
              <w:bottom w:val="nil"/>
              <w:right w:val="nil"/>
            </w:tcBorders>
            <w:shd w:val="clear" w:color="auto" w:fill="auto"/>
            <w:noWrap/>
            <w:hideMark/>
          </w:tcPr>
          <w:p w14:paraId="7D4C7035"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1.60</w:t>
            </w:r>
          </w:p>
        </w:tc>
        <w:tc>
          <w:tcPr>
            <w:tcW w:w="1260" w:type="dxa"/>
            <w:tcBorders>
              <w:top w:val="nil"/>
              <w:left w:val="nil"/>
              <w:bottom w:val="nil"/>
              <w:right w:val="nil"/>
            </w:tcBorders>
            <w:shd w:val="clear" w:color="auto" w:fill="auto"/>
            <w:noWrap/>
            <w:hideMark/>
          </w:tcPr>
          <w:p w14:paraId="7879A952"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2.71</w:t>
            </w:r>
          </w:p>
        </w:tc>
        <w:tc>
          <w:tcPr>
            <w:tcW w:w="1260" w:type="dxa"/>
            <w:tcBorders>
              <w:top w:val="nil"/>
              <w:left w:val="nil"/>
              <w:bottom w:val="nil"/>
              <w:right w:val="nil"/>
            </w:tcBorders>
            <w:shd w:val="clear" w:color="auto" w:fill="auto"/>
            <w:noWrap/>
            <w:vAlign w:val="center"/>
            <w:hideMark/>
          </w:tcPr>
          <w:p w14:paraId="6E61A998"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4CBE3E01" w14:textId="77777777" w:rsidTr="0041764E">
        <w:trPr>
          <w:trHeight w:val="320"/>
        </w:trPr>
        <w:tc>
          <w:tcPr>
            <w:tcW w:w="1980" w:type="dxa"/>
            <w:tcBorders>
              <w:top w:val="nil"/>
              <w:left w:val="nil"/>
              <w:bottom w:val="nil"/>
              <w:right w:val="nil"/>
            </w:tcBorders>
            <w:shd w:val="clear" w:color="auto" w:fill="auto"/>
            <w:noWrap/>
            <w:vAlign w:val="bottom"/>
            <w:hideMark/>
          </w:tcPr>
          <w:p w14:paraId="206F9020" w14:textId="77777777" w:rsidR="008E09C5" w:rsidRPr="000E48E5" w:rsidRDefault="008E09C5" w:rsidP="0041764E">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72F8D1B8" w14:textId="77777777" w:rsidR="008E09C5" w:rsidRPr="000E48E5" w:rsidRDefault="008E09C5" w:rsidP="0041764E">
            <w:pPr>
              <w:rPr>
                <w:rFonts w:ascii="Times Roman" w:hAnsi="Times Roman"/>
                <w:color w:val="000000"/>
              </w:rPr>
            </w:pPr>
            <w:r w:rsidRPr="000E48E5">
              <w:rPr>
                <w:rFonts w:ascii="Times Roman" w:hAnsi="Times Roman"/>
                <w:color w:val="000000"/>
              </w:rPr>
              <w:t>Greater than Secondary</w:t>
            </w:r>
          </w:p>
        </w:tc>
        <w:tc>
          <w:tcPr>
            <w:tcW w:w="1260" w:type="dxa"/>
            <w:tcBorders>
              <w:top w:val="nil"/>
              <w:left w:val="nil"/>
              <w:bottom w:val="nil"/>
              <w:right w:val="nil"/>
            </w:tcBorders>
            <w:shd w:val="clear" w:color="auto" w:fill="auto"/>
            <w:noWrap/>
            <w:hideMark/>
          </w:tcPr>
          <w:p w14:paraId="4E928597"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4.13</w:t>
            </w:r>
          </w:p>
        </w:tc>
        <w:tc>
          <w:tcPr>
            <w:tcW w:w="1260" w:type="dxa"/>
            <w:tcBorders>
              <w:top w:val="nil"/>
              <w:left w:val="nil"/>
              <w:bottom w:val="nil"/>
              <w:right w:val="nil"/>
            </w:tcBorders>
            <w:shd w:val="clear" w:color="auto" w:fill="auto"/>
            <w:noWrap/>
            <w:hideMark/>
          </w:tcPr>
          <w:p w14:paraId="661BD489"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2.94</w:t>
            </w:r>
          </w:p>
        </w:tc>
        <w:tc>
          <w:tcPr>
            <w:tcW w:w="1260" w:type="dxa"/>
            <w:tcBorders>
              <w:top w:val="nil"/>
              <w:left w:val="nil"/>
              <w:bottom w:val="nil"/>
              <w:right w:val="nil"/>
            </w:tcBorders>
            <w:shd w:val="clear" w:color="auto" w:fill="auto"/>
            <w:noWrap/>
            <w:hideMark/>
          </w:tcPr>
          <w:p w14:paraId="54B56E13"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5.80</w:t>
            </w:r>
          </w:p>
        </w:tc>
        <w:tc>
          <w:tcPr>
            <w:tcW w:w="1260" w:type="dxa"/>
            <w:tcBorders>
              <w:top w:val="nil"/>
              <w:left w:val="nil"/>
              <w:bottom w:val="nil"/>
              <w:right w:val="nil"/>
            </w:tcBorders>
            <w:shd w:val="clear" w:color="auto" w:fill="auto"/>
            <w:noWrap/>
            <w:vAlign w:val="center"/>
            <w:hideMark/>
          </w:tcPr>
          <w:p w14:paraId="4F4CB4BB"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61BED391" w14:textId="77777777" w:rsidTr="0041764E">
        <w:trPr>
          <w:trHeight w:val="320"/>
        </w:trPr>
        <w:tc>
          <w:tcPr>
            <w:tcW w:w="1980" w:type="dxa"/>
            <w:tcBorders>
              <w:top w:val="nil"/>
              <w:left w:val="nil"/>
              <w:bottom w:val="nil"/>
              <w:right w:val="nil"/>
            </w:tcBorders>
            <w:shd w:val="clear" w:color="auto" w:fill="auto"/>
            <w:noWrap/>
            <w:vAlign w:val="center"/>
            <w:hideMark/>
          </w:tcPr>
          <w:p w14:paraId="395D7E8F" w14:textId="77777777" w:rsidR="008E09C5" w:rsidRPr="000E48E5" w:rsidRDefault="008E09C5" w:rsidP="0041764E">
            <w:pPr>
              <w:rPr>
                <w:rFonts w:ascii="Times Roman" w:hAnsi="Times Roman"/>
                <w:color w:val="000000"/>
              </w:rPr>
            </w:pPr>
            <w:r w:rsidRPr="000E48E5">
              <w:rPr>
                <w:rFonts w:ascii="Times Roman" w:hAnsi="Times Roman"/>
                <w:color w:val="000000"/>
              </w:rPr>
              <w:t>Wealth</w:t>
            </w:r>
          </w:p>
        </w:tc>
        <w:tc>
          <w:tcPr>
            <w:tcW w:w="2160" w:type="dxa"/>
            <w:tcBorders>
              <w:top w:val="nil"/>
              <w:left w:val="nil"/>
              <w:bottom w:val="nil"/>
              <w:right w:val="nil"/>
            </w:tcBorders>
            <w:shd w:val="clear" w:color="auto" w:fill="auto"/>
            <w:noWrap/>
            <w:vAlign w:val="center"/>
            <w:hideMark/>
          </w:tcPr>
          <w:p w14:paraId="52CD17C1" w14:textId="77777777" w:rsidR="008E09C5" w:rsidRPr="000E48E5" w:rsidRDefault="008E09C5" w:rsidP="0041764E">
            <w:pPr>
              <w:rPr>
                <w:rFonts w:ascii="Times Roman" w:hAnsi="Times Roman"/>
                <w:color w:val="000000"/>
              </w:rPr>
            </w:pPr>
            <w:r w:rsidRPr="000E48E5">
              <w:rPr>
                <w:rFonts w:ascii="Times Roman" w:hAnsi="Times Roman"/>
                <w:color w:val="000000"/>
              </w:rPr>
              <w:t>Richest</w:t>
            </w:r>
          </w:p>
        </w:tc>
        <w:tc>
          <w:tcPr>
            <w:tcW w:w="1260" w:type="dxa"/>
            <w:tcBorders>
              <w:top w:val="nil"/>
              <w:left w:val="nil"/>
              <w:bottom w:val="nil"/>
              <w:right w:val="nil"/>
            </w:tcBorders>
            <w:shd w:val="clear" w:color="auto" w:fill="auto"/>
            <w:noWrap/>
            <w:vAlign w:val="center"/>
            <w:hideMark/>
          </w:tcPr>
          <w:p w14:paraId="21151EDB" w14:textId="77777777" w:rsidR="008E09C5" w:rsidRPr="000E48E5" w:rsidRDefault="008E09C5" w:rsidP="0041764E">
            <w:pPr>
              <w:rPr>
                <w:rFonts w:ascii="Times Roman" w:hAnsi="Times Roman"/>
                <w:color w:val="000000"/>
              </w:rPr>
            </w:pPr>
            <w:r w:rsidRPr="000E48E5">
              <w:rPr>
                <w:rFonts w:ascii="Times Roman" w:hAnsi="Times Roman"/>
                <w:color w:val="000000"/>
              </w:rPr>
              <w:t>Ref</w:t>
            </w:r>
          </w:p>
        </w:tc>
        <w:tc>
          <w:tcPr>
            <w:tcW w:w="1260" w:type="dxa"/>
            <w:tcBorders>
              <w:top w:val="nil"/>
              <w:left w:val="nil"/>
              <w:bottom w:val="nil"/>
              <w:right w:val="nil"/>
            </w:tcBorders>
            <w:shd w:val="clear" w:color="auto" w:fill="auto"/>
            <w:noWrap/>
            <w:vAlign w:val="bottom"/>
            <w:hideMark/>
          </w:tcPr>
          <w:p w14:paraId="424D85EF" w14:textId="77777777" w:rsidR="008E09C5" w:rsidRPr="000E48E5" w:rsidRDefault="008E09C5" w:rsidP="0041764E">
            <w:pPr>
              <w:rPr>
                <w:rFonts w:ascii="Times Roman" w:hAnsi="Times Roman"/>
                <w:color w:val="000000"/>
              </w:rPr>
            </w:pPr>
          </w:p>
        </w:tc>
        <w:tc>
          <w:tcPr>
            <w:tcW w:w="1260" w:type="dxa"/>
            <w:tcBorders>
              <w:top w:val="nil"/>
              <w:left w:val="nil"/>
              <w:bottom w:val="nil"/>
              <w:right w:val="nil"/>
            </w:tcBorders>
            <w:shd w:val="clear" w:color="auto" w:fill="auto"/>
            <w:noWrap/>
            <w:vAlign w:val="bottom"/>
            <w:hideMark/>
          </w:tcPr>
          <w:p w14:paraId="3317FB84" w14:textId="77777777" w:rsidR="008E09C5" w:rsidRPr="000E48E5" w:rsidRDefault="008E09C5" w:rsidP="0041764E">
            <w:pPr>
              <w:rPr>
                <w:sz w:val="20"/>
                <w:szCs w:val="20"/>
              </w:rPr>
            </w:pPr>
          </w:p>
        </w:tc>
        <w:tc>
          <w:tcPr>
            <w:tcW w:w="1260" w:type="dxa"/>
            <w:tcBorders>
              <w:top w:val="nil"/>
              <w:left w:val="nil"/>
              <w:bottom w:val="nil"/>
              <w:right w:val="nil"/>
            </w:tcBorders>
            <w:shd w:val="clear" w:color="auto" w:fill="auto"/>
            <w:noWrap/>
            <w:vAlign w:val="bottom"/>
            <w:hideMark/>
          </w:tcPr>
          <w:p w14:paraId="3A18BAB0" w14:textId="77777777" w:rsidR="008E09C5" w:rsidRPr="000E48E5" w:rsidRDefault="008E09C5" w:rsidP="0041764E">
            <w:pPr>
              <w:rPr>
                <w:sz w:val="20"/>
                <w:szCs w:val="20"/>
              </w:rPr>
            </w:pPr>
          </w:p>
        </w:tc>
      </w:tr>
      <w:tr w:rsidR="008E09C5" w:rsidRPr="000E48E5" w14:paraId="06F8651B" w14:textId="77777777" w:rsidTr="0041764E">
        <w:trPr>
          <w:trHeight w:val="320"/>
        </w:trPr>
        <w:tc>
          <w:tcPr>
            <w:tcW w:w="1980" w:type="dxa"/>
            <w:tcBorders>
              <w:top w:val="nil"/>
              <w:left w:val="nil"/>
              <w:bottom w:val="nil"/>
              <w:right w:val="nil"/>
            </w:tcBorders>
            <w:shd w:val="clear" w:color="auto" w:fill="auto"/>
            <w:noWrap/>
            <w:vAlign w:val="bottom"/>
            <w:hideMark/>
          </w:tcPr>
          <w:p w14:paraId="70C75583" w14:textId="77777777" w:rsidR="008E09C5" w:rsidRPr="000E48E5" w:rsidRDefault="008E09C5" w:rsidP="0041764E">
            <w:pPr>
              <w:rPr>
                <w:sz w:val="20"/>
                <w:szCs w:val="20"/>
              </w:rPr>
            </w:pPr>
          </w:p>
        </w:tc>
        <w:tc>
          <w:tcPr>
            <w:tcW w:w="2160" w:type="dxa"/>
            <w:tcBorders>
              <w:top w:val="nil"/>
              <w:left w:val="nil"/>
              <w:bottom w:val="nil"/>
              <w:right w:val="nil"/>
            </w:tcBorders>
            <w:shd w:val="clear" w:color="auto" w:fill="auto"/>
            <w:noWrap/>
            <w:vAlign w:val="center"/>
            <w:hideMark/>
          </w:tcPr>
          <w:p w14:paraId="2A287BC0" w14:textId="77777777" w:rsidR="008E09C5" w:rsidRPr="000E48E5" w:rsidRDefault="008E09C5" w:rsidP="0041764E">
            <w:pPr>
              <w:rPr>
                <w:rFonts w:ascii="Times Roman" w:hAnsi="Times Roman"/>
                <w:color w:val="000000"/>
              </w:rPr>
            </w:pPr>
            <w:r w:rsidRPr="000E48E5">
              <w:rPr>
                <w:rFonts w:ascii="Times Roman" w:hAnsi="Times Roman"/>
                <w:color w:val="000000"/>
              </w:rPr>
              <w:t>Richer</w:t>
            </w:r>
          </w:p>
        </w:tc>
        <w:tc>
          <w:tcPr>
            <w:tcW w:w="1260" w:type="dxa"/>
            <w:tcBorders>
              <w:top w:val="nil"/>
              <w:left w:val="nil"/>
              <w:bottom w:val="nil"/>
              <w:right w:val="nil"/>
            </w:tcBorders>
            <w:shd w:val="clear" w:color="auto" w:fill="auto"/>
            <w:noWrap/>
            <w:hideMark/>
          </w:tcPr>
          <w:p w14:paraId="6E2043A6"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0.88</w:t>
            </w:r>
          </w:p>
        </w:tc>
        <w:tc>
          <w:tcPr>
            <w:tcW w:w="1260" w:type="dxa"/>
            <w:tcBorders>
              <w:top w:val="nil"/>
              <w:left w:val="nil"/>
              <w:bottom w:val="nil"/>
              <w:right w:val="nil"/>
            </w:tcBorders>
            <w:shd w:val="clear" w:color="auto" w:fill="auto"/>
            <w:noWrap/>
            <w:hideMark/>
          </w:tcPr>
          <w:p w14:paraId="66D01B68"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0.80</w:t>
            </w:r>
          </w:p>
        </w:tc>
        <w:tc>
          <w:tcPr>
            <w:tcW w:w="1260" w:type="dxa"/>
            <w:tcBorders>
              <w:top w:val="nil"/>
              <w:left w:val="nil"/>
              <w:bottom w:val="nil"/>
              <w:right w:val="nil"/>
            </w:tcBorders>
            <w:shd w:val="clear" w:color="auto" w:fill="auto"/>
            <w:noWrap/>
            <w:hideMark/>
          </w:tcPr>
          <w:p w14:paraId="58B85865"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0.97</w:t>
            </w:r>
          </w:p>
        </w:tc>
        <w:tc>
          <w:tcPr>
            <w:tcW w:w="1260" w:type="dxa"/>
            <w:tcBorders>
              <w:top w:val="nil"/>
              <w:left w:val="nil"/>
              <w:bottom w:val="nil"/>
              <w:right w:val="nil"/>
            </w:tcBorders>
            <w:shd w:val="clear" w:color="auto" w:fill="auto"/>
            <w:noWrap/>
            <w:vAlign w:val="center"/>
            <w:hideMark/>
          </w:tcPr>
          <w:p w14:paraId="3323FEF2"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1837421B" w14:textId="77777777" w:rsidTr="0041764E">
        <w:trPr>
          <w:trHeight w:val="320"/>
        </w:trPr>
        <w:tc>
          <w:tcPr>
            <w:tcW w:w="1980" w:type="dxa"/>
            <w:tcBorders>
              <w:top w:val="nil"/>
              <w:left w:val="nil"/>
              <w:bottom w:val="nil"/>
              <w:right w:val="nil"/>
            </w:tcBorders>
            <w:shd w:val="clear" w:color="auto" w:fill="auto"/>
            <w:noWrap/>
            <w:vAlign w:val="bottom"/>
            <w:hideMark/>
          </w:tcPr>
          <w:p w14:paraId="024B7276" w14:textId="77777777" w:rsidR="008E09C5" w:rsidRPr="000E48E5" w:rsidRDefault="008E09C5" w:rsidP="0041764E">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2372CE71" w14:textId="77777777" w:rsidR="008E09C5" w:rsidRPr="000E48E5" w:rsidRDefault="008E09C5" w:rsidP="0041764E">
            <w:pPr>
              <w:rPr>
                <w:rFonts w:ascii="Times Roman" w:hAnsi="Times Roman"/>
                <w:color w:val="000000"/>
              </w:rPr>
            </w:pPr>
            <w:r w:rsidRPr="000E48E5">
              <w:rPr>
                <w:rFonts w:ascii="Times Roman" w:hAnsi="Times Roman"/>
                <w:color w:val="000000"/>
              </w:rPr>
              <w:t>Middle</w:t>
            </w:r>
          </w:p>
        </w:tc>
        <w:tc>
          <w:tcPr>
            <w:tcW w:w="1260" w:type="dxa"/>
            <w:tcBorders>
              <w:top w:val="nil"/>
              <w:left w:val="nil"/>
              <w:bottom w:val="nil"/>
              <w:right w:val="nil"/>
            </w:tcBorders>
            <w:shd w:val="clear" w:color="auto" w:fill="auto"/>
            <w:noWrap/>
            <w:hideMark/>
          </w:tcPr>
          <w:p w14:paraId="06669A07"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0.76</w:t>
            </w:r>
          </w:p>
        </w:tc>
        <w:tc>
          <w:tcPr>
            <w:tcW w:w="1260" w:type="dxa"/>
            <w:tcBorders>
              <w:top w:val="nil"/>
              <w:left w:val="nil"/>
              <w:bottom w:val="nil"/>
              <w:right w:val="nil"/>
            </w:tcBorders>
            <w:shd w:val="clear" w:color="auto" w:fill="auto"/>
            <w:noWrap/>
            <w:hideMark/>
          </w:tcPr>
          <w:p w14:paraId="292FA1E9"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0.65</w:t>
            </w:r>
          </w:p>
        </w:tc>
        <w:tc>
          <w:tcPr>
            <w:tcW w:w="1260" w:type="dxa"/>
            <w:tcBorders>
              <w:top w:val="nil"/>
              <w:left w:val="nil"/>
              <w:bottom w:val="nil"/>
              <w:right w:val="nil"/>
            </w:tcBorders>
            <w:shd w:val="clear" w:color="auto" w:fill="auto"/>
            <w:noWrap/>
            <w:hideMark/>
          </w:tcPr>
          <w:p w14:paraId="2363374C"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0.88</w:t>
            </w:r>
          </w:p>
        </w:tc>
        <w:tc>
          <w:tcPr>
            <w:tcW w:w="1260" w:type="dxa"/>
            <w:tcBorders>
              <w:top w:val="nil"/>
              <w:left w:val="nil"/>
              <w:bottom w:val="nil"/>
              <w:right w:val="nil"/>
            </w:tcBorders>
            <w:shd w:val="clear" w:color="auto" w:fill="auto"/>
            <w:noWrap/>
            <w:vAlign w:val="center"/>
            <w:hideMark/>
          </w:tcPr>
          <w:p w14:paraId="304D154F" w14:textId="77777777" w:rsidR="008E09C5" w:rsidRPr="000E48E5" w:rsidRDefault="008E09C5" w:rsidP="0041764E">
            <w:pPr>
              <w:jc w:val="right"/>
              <w:rPr>
                <w:rFonts w:ascii="Times Roman" w:hAnsi="Times Roman"/>
                <w:color w:val="000000"/>
              </w:rPr>
            </w:pPr>
            <w:r>
              <w:rPr>
                <w:rFonts w:ascii="Times Roman" w:hAnsi="Times Roman"/>
                <w:color w:val="000000"/>
              </w:rPr>
              <w:t>0.0004</w:t>
            </w:r>
          </w:p>
        </w:tc>
      </w:tr>
      <w:tr w:rsidR="008E09C5" w:rsidRPr="000E48E5" w14:paraId="679EEDF8" w14:textId="77777777" w:rsidTr="0041764E">
        <w:trPr>
          <w:trHeight w:val="320"/>
        </w:trPr>
        <w:tc>
          <w:tcPr>
            <w:tcW w:w="1980" w:type="dxa"/>
            <w:tcBorders>
              <w:top w:val="nil"/>
              <w:left w:val="nil"/>
              <w:bottom w:val="nil"/>
              <w:right w:val="nil"/>
            </w:tcBorders>
            <w:shd w:val="clear" w:color="auto" w:fill="auto"/>
            <w:noWrap/>
            <w:vAlign w:val="bottom"/>
            <w:hideMark/>
          </w:tcPr>
          <w:p w14:paraId="1AEFC773" w14:textId="77777777" w:rsidR="008E09C5" w:rsidRPr="000E48E5" w:rsidRDefault="008E09C5" w:rsidP="0041764E">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7BC33EBF" w14:textId="77777777" w:rsidR="008E09C5" w:rsidRPr="000E48E5" w:rsidRDefault="008E09C5" w:rsidP="0041764E">
            <w:pPr>
              <w:rPr>
                <w:rFonts w:ascii="Times Roman" w:hAnsi="Times Roman"/>
                <w:color w:val="000000"/>
              </w:rPr>
            </w:pPr>
            <w:r w:rsidRPr="000E48E5">
              <w:rPr>
                <w:rFonts w:ascii="Times Roman" w:hAnsi="Times Roman"/>
                <w:color w:val="000000"/>
              </w:rPr>
              <w:t>Poorer</w:t>
            </w:r>
          </w:p>
        </w:tc>
        <w:tc>
          <w:tcPr>
            <w:tcW w:w="1260" w:type="dxa"/>
            <w:tcBorders>
              <w:top w:val="nil"/>
              <w:left w:val="nil"/>
              <w:bottom w:val="nil"/>
              <w:right w:val="nil"/>
            </w:tcBorders>
            <w:shd w:val="clear" w:color="auto" w:fill="auto"/>
            <w:noWrap/>
            <w:hideMark/>
          </w:tcPr>
          <w:p w14:paraId="0C4B1987"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0.68</w:t>
            </w:r>
          </w:p>
        </w:tc>
        <w:tc>
          <w:tcPr>
            <w:tcW w:w="1260" w:type="dxa"/>
            <w:tcBorders>
              <w:top w:val="nil"/>
              <w:left w:val="nil"/>
              <w:bottom w:val="nil"/>
              <w:right w:val="nil"/>
            </w:tcBorders>
            <w:shd w:val="clear" w:color="auto" w:fill="auto"/>
            <w:noWrap/>
            <w:hideMark/>
          </w:tcPr>
          <w:p w14:paraId="381F188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0.56</w:t>
            </w:r>
          </w:p>
        </w:tc>
        <w:tc>
          <w:tcPr>
            <w:tcW w:w="1260" w:type="dxa"/>
            <w:tcBorders>
              <w:top w:val="nil"/>
              <w:left w:val="nil"/>
              <w:bottom w:val="nil"/>
              <w:right w:val="nil"/>
            </w:tcBorders>
            <w:shd w:val="clear" w:color="auto" w:fill="auto"/>
            <w:noWrap/>
            <w:hideMark/>
          </w:tcPr>
          <w:p w14:paraId="1BFBB2C8"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0.82</w:t>
            </w:r>
          </w:p>
        </w:tc>
        <w:tc>
          <w:tcPr>
            <w:tcW w:w="1260" w:type="dxa"/>
            <w:tcBorders>
              <w:top w:val="nil"/>
              <w:left w:val="nil"/>
              <w:bottom w:val="nil"/>
              <w:right w:val="nil"/>
            </w:tcBorders>
            <w:shd w:val="clear" w:color="auto" w:fill="auto"/>
            <w:noWrap/>
            <w:vAlign w:val="center"/>
            <w:hideMark/>
          </w:tcPr>
          <w:p w14:paraId="220652B0" w14:textId="77777777" w:rsidR="008E09C5" w:rsidRPr="000E48E5" w:rsidRDefault="008E09C5" w:rsidP="0041764E">
            <w:pPr>
              <w:jc w:val="right"/>
              <w:rPr>
                <w:rFonts w:ascii="Times Roman" w:hAnsi="Times Roman"/>
                <w:color w:val="000000"/>
              </w:rPr>
            </w:pPr>
            <w:r>
              <w:rPr>
                <w:rFonts w:ascii="Times Roman" w:hAnsi="Times Roman"/>
                <w:color w:val="000000"/>
              </w:rPr>
              <w:t>0.0002</w:t>
            </w:r>
          </w:p>
        </w:tc>
      </w:tr>
      <w:tr w:rsidR="008E09C5" w:rsidRPr="000E48E5" w14:paraId="5F20A54F" w14:textId="77777777" w:rsidTr="0041764E">
        <w:trPr>
          <w:trHeight w:val="320"/>
        </w:trPr>
        <w:tc>
          <w:tcPr>
            <w:tcW w:w="1980" w:type="dxa"/>
            <w:tcBorders>
              <w:top w:val="nil"/>
              <w:left w:val="nil"/>
              <w:bottom w:val="nil"/>
              <w:right w:val="nil"/>
            </w:tcBorders>
            <w:shd w:val="clear" w:color="auto" w:fill="auto"/>
            <w:noWrap/>
            <w:vAlign w:val="bottom"/>
            <w:hideMark/>
          </w:tcPr>
          <w:p w14:paraId="571C4099" w14:textId="77777777" w:rsidR="008E09C5" w:rsidRPr="000E48E5" w:rsidRDefault="008E09C5" w:rsidP="0041764E">
            <w:pPr>
              <w:jc w:val="right"/>
              <w:rPr>
                <w:rFonts w:ascii="Times Roman" w:hAnsi="Times Roman"/>
                <w:color w:val="000000"/>
              </w:rPr>
            </w:pPr>
          </w:p>
        </w:tc>
        <w:tc>
          <w:tcPr>
            <w:tcW w:w="2160" w:type="dxa"/>
            <w:tcBorders>
              <w:top w:val="nil"/>
              <w:left w:val="nil"/>
              <w:bottom w:val="nil"/>
              <w:right w:val="nil"/>
            </w:tcBorders>
            <w:shd w:val="clear" w:color="auto" w:fill="auto"/>
            <w:noWrap/>
            <w:vAlign w:val="center"/>
            <w:hideMark/>
          </w:tcPr>
          <w:p w14:paraId="71E710EF" w14:textId="77777777" w:rsidR="008E09C5" w:rsidRPr="000E48E5" w:rsidRDefault="008E09C5" w:rsidP="0041764E">
            <w:pPr>
              <w:rPr>
                <w:rFonts w:ascii="Times Roman" w:hAnsi="Times Roman"/>
                <w:color w:val="000000"/>
              </w:rPr>
            </w:pPr>
            <w:r w:rsidRPr="000E48E5">
              <w:rPr>
                <w:rFonts w:ascii="Times Roman" w:hAnsi="Times Roman"/>
                <w:color w:val="000000"/>
              </w:rPr>
              <w:t>Poorest</w:t>
            </w:r>
          </w:p>
        </w:tc>
        <w:tc>
          <w:tcPr>
            <w:tcW w:w="1260" w:type="dxa"/>
            <w:tcBorders>
              <w:top w:val="nil"/>
              <w:left w:val="nil"/>
              <w:bottom w:val="nil"/>
              <w:right w:val="nil"/>
            </w:tcBorders>
            <w:shd w:val="clear" w:color="auto" w:fill="auto"/>
            <w:noWrap/>
            <w:hideMark/>
          </w:tcPr>
          <w:p w14:paraId="48819B7B"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0.62</w:t>
            </w:r>
          </w:p>
        </w:tc>
        <w:tc>
          <w:tcPr>
            <w:tcW w:w="1260" w:type="dxa"/>
            <w:tcBorders>
              <w:top w:val="nil"/>
              <w:left w:val="nil"/>
              <w:bottom w:val="nil"/>
              <w:right w:val="nil"/>
            </w:tcBorders>
            <w:shd w:val="clear" w:color="auto" w:fill="auto"/>
            <w:noWrap/>
            <w:hideMark/>
          </w:tcPr>
          <w:p w14:paraId="2F36A4DC"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0.48</w:t>
            </w:r>
          </w:p>
        </w:tc>
        <w:tc>
          <w:tcPr>
            <w:tcW w:w="1260" w:type="dxa"/>
            <w:tcBorders>
              <w:top w:val="nil"/>
              <w:left w:val="nil"/>
              <w:bottom w:val="nil"/>
              <w:right w:val="nil"/>
            </w:tcBorders>
            <w:shd w:val="clear" w:color="auto" w:fill="auto"/>
            <w:noWrap/>
            <w:hideMark/>
          </w:tcPr>
          <w:p w14:paraId="5E5F6A54"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0.80</w:t>
            </w:r>
          </w:p>
        </w:tc>
        <w:tc>
          <w:tcPr>
            <w:tcW w:w="1260" w:type="dxa"/>
            <w:tcBorders>
              <w:top w:val="nil"/>
              <w:left w:val="nil"/>
              <w:bottom w:val="nil"/>
              <w:right w:val="nil"/>
            </w:tcBorders>
            <w:shd w:val="clear" w:color="auto" w:fill="auto"/>
            <w:noWrap/>
            <w:vAlign w:val="center"/>
            <w:hideMark/>
          </w:tcPr>
          <w:p w14:paraId="0D7F13A0" w14:textId="77777777" w:rsidR="008E09C5" w:rsidRPr="000E48E5" w:rsidRDefault="008E09C5" w:rsidP="0041764E">
            <w:pPr>
              <w:jc w:val="right"/>
              <w:rPr>
                <w:rFonts w:ascii="Times Roman" w:hAnsi="Times Roman"/>
                <w:color w:val="000000"/>
              </w:rPr>
            </w:pPr>
            <w:r>
              <w:rPr>
                <w:rFonts w:ascii="Times Roman" w:hAnsi="Times Roman"/>
                <w:color w:val="000000"/>
              </w:rPr>
              <w:t>0.001</w:t>
            </w:r>
          </w:p>
        </w:tc>
      </w:tr>
      <w:tr w:rsidR="008E09C5" w:rsidRPr="000E48E5" w14:paraId="09DFC269" w14:textId="77777777" w:rsidTr="0041764E">
        <w:trPr>
          <w:trHeight w:val="320"/>
        </w:trPr>
        <w:tc>
          <w:tcPr>
            <w:tcW w:w="1980" w:type="dxa"/>
            <w:tcBorders>
              <w:top w:val="nil"/>
              <w:left w:val="nil"/>
              <w:bottom w:val="nil"/>
              <w:right w:val="nil"/>
            </w:tcBorders>
            <w:shd w:val="clear" w:color="auto" w:fill="auto"/>
            <w:noWrap/>
            <w:vAlign w:val="center"/>
            <w:hideMark/>
          </w:tcPr>
          <w:p w14:paraId="0272ACC8" w14:textId="77777777" w:rsidR="008E09C5" w:rsidRPr="000E48E5" w:rsidRDefault="008E09C5" w:rsidP="0041764E">
            <w:pPr>
              <w:rPr>
                <w:rFonts w:ascii="Times Roman" w:hAnsi="Times Roman"/>
                <w:color w:val="000000"/>
              </w:rPr>
            </w:pPr>
            <w:r w:rsidRPr="000E48E5">
              <w:rPr>
                <w:rFonts w:ascii="Times Roman" w:hAnsi="Times Roman"/>
                <w:color w:val="000000"/>
              </w:rPr>
              <w:t>Rural</w:t>
            </w:r>
          </w:p>
        </w:tc>
        <w:tc>
          <w:tcPr>
            <w:tcW w:w="2160" w:type="dxa"/>
            <w:tcBorders>
              <w:top w:val="nil"/>
              <w:left w:val="nil"/>
              <w:bottom w:val="nil"/>
              <w:right w:val="nil"/>
            </w:tcBorders>
            <w:shd w:val="clear" w:color="auto" w:fill="auto"/>
            <w:noWrap/>
            <w:vAlign w:val="bottom"/>
            <w:hideMark/>
          </w:tcPr>
          <w:p w14:paraId="045B2969" w14:textId="77777777" w:rsidR="008E09C5" w:rsidRPr="000E48E5" w:rsidRDefault="008E09C5" w:rsidP="0041764E">
            <w:pPr>
              <w:rPr>
                <w:rFonts w:ascii="Times Roman" w:hAnsi="Times Roman"/>
                <w:color w:val="000000"/>
              </w:rPr>
            </w:pPr>
          </w:p>
        </w:tc>
        <w:tc>
          <w:tcPr>
            <w:tcW w:w="1260" w:type="dxa"/>
            <w:tcBorders>
              <w:top w:val="nil"/>
              <w:left w:val="nil"/>
              <w:bottom w:val="nil"/>
              <w:right w:val="nil"/>
            </w:tcBorders>
            <w:shd w:val="clear" w:color="auto" w:fill="auto"/>
            <w:noWrap/>
            <w:hideMark/>
          </w:tcPr>
          <w:p w14:paraId="38504FD4"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0.76</w:t>
            </w:r>
          </w:p>
        </w:tc>
        <w:tc>
          <w:tcPr>
            <w:tcW w:w="1260" w:type="dxa"/>
            <w:tcBorders>
              <w:top w:val="nil"/>
              <w:left w:val="nil"/>
              <w:bottom w:val="nil"/>
              <w:right w:val="nil"/>
            </w:tcBorders>
            <w:shd w:val="clear" w:color="auto" w:fill="auto"/>
            <w:noWrap/>
            <w:hideMark/>
          </w:tcPr>
          <w:p w14:paraId="7C1348B3"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0.67</w:t>
            </w:r>
          </w:p>
        </w:tc>
        <w:tc>
          <w:tcPr>
            <w:tcW w:w="1260" w:type="dxa"/>
            <w:tcBorders>
              <w:top w:val="nil"/>
              <w:left w:val="nil"/>
              <w:bottom w:val="nil"/>
              <w:right w:val="nil"/>
            </w:tcBorders>
            <w:shd w:val="clear" w:color="auto" w:fill="auto"/>
            <w:noWrap/>
            <w:hideMark/>
          </w:tcPr>
          <w:p w14:paraId="0AD9040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0.85</w:t>
            </w:r>
          </w:p>
        </w:tc>
        <w:tc>
          <w:tcPr>
            <w:tcW w:w="1260" w:type="dxa"/>
            <w:tcBorders>
              <w:top w:val="nil"/>
              <w:left w:val="nil"/>
              <w:bottom w:val="nil"/>
              <w:right w:val="nil"/>
            </w:tcBorders>
            <w:shd w:val="clear" w:color="auto" w:fill="auto"/>
            <w:noWrap/>
            <w:vAlign w:val="center"/>
            <w:hideMark/>
          </w:tcPr>
          <w:p w14:paraId="427B28F9" w14:textId="77777777" w:rsidR="008E09C5" w:rsidRPr="000E48E5" w:rsidRDefault="008E09C5" w:rsidP="0041764E">
            <w:pPr>
              <w:jc w:val="right"/>
              <w:rPr>
                <w:rFonts w:ascii="Times Roman" w:hAnsi="Times Roman"/>
                <w:color w:val="000000"/>
              </w:rPr>
            </w:pPr>
            <w:r>
              <w:rPr>
                <w:rFonts w:ascii="Times Roman" w:hAnsi="Times Roman"/>
                <w:color w:val="000000"/>
              </w:rPr>
              <w:t>0.02</w:t>
            </w:r>
          </w:p>
        </w:tc>
      </w:tr>
      <w:tr w:rsidR="008E09C5" w:rsidRPr="000E48E5" w14:paraId="737292DF" w14:textId="77777777" w:rsidTr="0041764E">
        <w:trPr>
          <w:trHeight w:val="320"/>
        </w:trPr>
        <w:tc>
          <w:tcPr>
            <w:tcW w:w="4140" w:type="dxa"/>
            <w:gridSpan w:val="2"/>
            <w:tcBorders>
              <w:top w:val="nil"/>
              <w:left w:val="nil"/>
              <w:bottom w:val="nil"/>
              <w:right w:val="nil"/>
            </w:tcBorders>
            <w:shd w:val="clear" w:color="auto" w:fill="auto"/>
            <w:noWrap/>
            <w:vAlign w:val="center"/>
          </w:tcPr>
          <w:p w14:paraId="6831E379" w14:textId="77777777" w:rsidR="008E09C5" w:rsidRPr="000E48E5" w:rsidRDefault="008E09C5" w:rsidP="0041764E">
            <w:pPr>
              <w:rPr>
                <w:rFonts w:ascii="Times Roman" w:hAnsi="Times Roman"/>
                <w:color w:val="000000"/>
              </w:rPr>
            </w:pPr>
            <w:r>
              <w:rPr>
                <w:rFonts w:ascii="Times Roman" w:hAnsi="Times Roman"/>
                <w:color w:val="000000"/>
              </w:rPr>
              <w:t>GDP per capita</w:t>
            </w:r>
            <w:r w:rsidRPr="00EE5941">
              <w:rPr>
                <w:rFonts w:ascii="Times Roman" w:hAnsi="Times Roman"/>
                <w:color w:val="000000"/>
                <w:vertAlign w:val="superscript"/>
              </w:rPr>
              <w:t>2</w:t>
            </w:r>
          </w:p>
        </w:tc>
        <w:tc>
          <w:tcPr>
            <w:tcW w:w="1260" w:type="dxa"/>
            <w:tcBorders>
              <w:top w:val="nil"/>
              <w:left w:val="nil"/>
              <w:bottom w:val="nil"/>
              <w:right w:val="nil"/>
            </w:tcBorders>
            <w:shd w:val="clear" w:color="auto" w:fill="auto"/>
            <w:noWrap/>
          </w:tcPr>
          <w:p w14:paraId="5CF09509"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0.30</w:t>
            </w:r>
          </w:p>
        </w:tc>
        <w:tc>
          <w:tcPr>
            <w:tcW w:w="1260" w:type="dxa"/>
            <w:tcBorders>
              <w:top w:val="nil"/>
              <w:left w:val="nil"/>
              <w:bottom w:val="nil"/>
              <w:right w:val="nil"/>
            </w:tcBorders>
            <w:shd w:val="clear" w:color="auto" w:fill="auto"/>
            <w:noWrap/>
          </w:tcPr>
          <w:p w14:paraId="149272AF"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0.28</w:t>
            </w:r>
          </w:p>
        </w:tc>
        <w:tc>
          <w:tcPr>
            <w:tcW w:w="1260" w:type="dxa"/>
            <w:tcBorders>
              <w:top w:val="nil"/>
              <w:left w:val="nil"/>
              <w:bottom w:val="nil"/>
              <w:right w:val="nil"/>
            </w:tcBorders>
            <w:shd w:val="clear" w:color="auto" w:fill="auto"/>
            <w:noWrap/>
          </w:tcPr>
          <w:p w14:paraId="51465314"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0.32</w:t>
            </w:r>
          </w:p>
        </w:tc>
        <w:tc>
          <w:tcPr>
            <w:tcW w:w="1260" w:type="dxa"/>
            <w:tcBorders>
              <w:top w:val="nil"/>
              <w:left w:val="nil"/>
              <w:bottom w:val="nil"/>
              <w:right w:val="nil"/>
            </w:tcBorders>
            <w:shd w:val="clear" w:color="auto" w:fill="auto"/>
            <w:noWrap/>
          </w:tcPr>
          <w:p w14:paraId="11EE0640" w14:textId="77777777" w:rsidR="008E09C5" w:rsidRPr="000E48E5" w:rsidRDefault="008E09C5" w:rsidP="0041764E">
            <w:pPr>
              <w:jc w:val="right"/>
              <w:rPr>
                <w:rFonts w:ascii="Times Roman" w:hAnsi="Times Roman"/>
                <w:color w:val="000000"/>
              </w:rPr>
            </w:pPr>
            <w:r>
              <w:rPr>
                <w:rFonts w:ascii="Times Roman" w:hAnsi="Times Roman"/>
                <w:color w:val="000000"/>
              </w:rPr>
              <w:t>0.05</w:t>
            </w:r>
          </w:p>
        </w:tc>
      </w:tr>
      <w:tr w:rsidR="008E09C5" w:rsidRPr="000E48E5" w14:paraId="36A4BFAF"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0D797C1C" w14:textId="77777777" w:rsidR="008E09C5" w:rsidRPr="000E48E5" w:rsidRDefault="008E09C5" w:rsidP="0041764E">
            <w:pPr>
              <w:rPr>
                <w:rFonts w:ascii="Times Roman" w:hAnsi="Times Roman"/>
                <w:color w:val="000000"/>
              </w:rPr>
            </w:pPr>
            <w:r w:rsidRPr="000E48E5">
              <w:rPr>
                <w:rFonts w:ascii="Times Roman" w:hAnsi="Times Roman"/>
                <w:color w:val="000000"/>
              </w:rPr>
              <w:t>PEPFAR funding per capita</w:t>
            </w:r>
            <w:r>
              <w:rPr>
                <w:rFonts w:ascii="Times Roman" w:hAnsi="Times Roman"/>
                <w:color w:val="000000"/>
                <w:vertAlign w:val="superscript"/>
              </w:rPr>
              <w:t>3</w:t>
            </w:r>
          </w:p>
        </w:tc>
        <w:tc>
          <w:tcPr>
            <w:tcW w:w="1260" w:type="dxa"/>
            <w:tcBorders>
              <w:top w:val="nil"/>
              <w:left w:val="nil"/>
              <w:bottom w:val="nil"/>
              <w:right w:val="nil"/>
            </w:tcBorders>
            <w:shd w:val="clear" w:color="auto" w:fill="auto"/>
            <w:noWrap/>
            <w:hideMark/>
          </w:tcPr>
          <w:p w14:paraId="089B04D5"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0.79</w:t>
            </w:r>
          </w:p>
        </w:tc>
        <w:tc>
          <w:tcPr>
            <w:tcW w:w="1260" w:type="dxa"/>
            <w:tcBorders>
              <w:top w:val="nil"/>
              <w:left w:val="nil"/>
              <w:bottom w:val="nil"/>
              <w:right w:val="nil"/>
            </w:tcBorders>
            <w:shd w:val="clear" w:color="auto" w:fill="auto"/>
            <w:noWrap/>
          </w:tcPr>
          <w:p w14:paraId="3E151DDF"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0.78</w:t>
            </w:r>
          </w:p>
        </w:tc>
        <w:tc>
          <w:tcPr>
            <w:tcW w:w="1260" w:type="dxa"/>
            <w:tcBorders>
              <w:top w:val="nil"/>
              <w:left w:val="nil"/>
              <w:bottom w:val="nil"/>
              <w:right w:val="nil"/>
            </w:tcBorders>
            <w:shd w:val="clear" w:color="auto" w:fill="auto"/>
            <w:noWrap/>
          </w:tcPr>
          <w:p w14:paraId="4B27BA38"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0.80</w:t>
            </w:r>
          </w:p>
        </w:tc>
        <w:tc>
          <w:tcPr>
            <w:tcW w:w="1260" w:type="dxa"/>
            <w:tcBorders>
              <w:top w:val="nil"/>
              <w:left w:val="nil"/>
              <w:bottom w:val="nil"/>
              <w:right w:val="nil"/>
            </w:tcBorders>
            <w:shd w:val="clear" w:color="auto" w:fill="auto"/>
            <w:noWrap/>
          </w:tcPr>
          <w:p w14:paraId="4E1FD7C0" w14:textId="77777777" w:rsidR="008E09C5" w:rsidRPr="000E48E5" w:rsidRDefault="008E09C5" w:rsidP="0041764E">
            <w:pPr>
              <w:jc w:val="right"/>
              <w:rPr>
                <w:rFonts w:ascii="Times Roman" w:hAnsi="Times Roman"/>
                <w:color w:val="000000"/>
              </w:rPr>
            </w:pPr>
            <w:r>
              <w:rPr>
                <w:rFonts w:ascii="Times Roman" w:hAnsi="Times Roman"/>
                <w:color w:val="000000"/>
              </w:rPr>
              <w:t>0.58</w:t>
            </w:r>
          </w:p>
        </w:tc>
      </w:tr>
      <w:tr w:rsidR="008E09C5" w:rsidRPr="000E48E5" w14:paraId="4F79FB7E"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695A7BBB" w14:textId="77777777" w:rsidR="008E09C5" w:rsidRPr="000E48E5" w:rsidRDefault="008E09C5" w:rsidP="0041764E">
            <w:pPr>
              <w:rPr>
                <w:rFonts w:ascii="Times Roman" w:hAnsi="Times Roman"/>
                <w:color w:val="000000"/>
              </w:rPr>
            </w:pPr>
            <w:r w:rsidRPr="000E48E5">
              <w:rPr>
                <w:rFonts w:ascii="Times Roman" w:hAnsi="Times Roman"/>
                <w:color w:val="000000"/>
              </w:rPr>
              <w:t>Global Fund funding per capita</w:t>
            </w:r>
            <w:r>
              <w:rPr>
                <w:rFonts w:ascii="Times Roman" w:hAnsi="Times Roman"/>
                <w:color w:val="000000"/>
                <w:vertAlign w:val="superscript"/>
              </w:rPr>
              <w:t>3</w:t>
            </w:r>
          </w:p>
        </w:tc>
        <w:tc>
          <w:tcPr>
            <w:tcW w:w="1260" w:type="dxa"/>
            <w:tcBorders>
              <w:top w:val="nil"/>
              <w:left w:val="nil"/>
              <w:bottom w:val="nil"/>
              <w:right w:val="nil"/>
            </w:tcBorders>
            <w:shd w:val="clear" w:color="auto" w:fill="auto"/>
            <w:noWrap/>
            <w:hideMark/>
          </w:tcPr>
          <w:p w14:paraId="4F49A8FF"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0.41</w:t>
            </w:r>
          </w:p>
        </w:tc>
        <w:tc>
          <w:tcPr>
            <w:tcW w:w="1260" w:type="dxa"/>
            <w:tcBorders>
              <w:top w:val="nil"/>
              <w:left w:val="nil"/>
              <w:bottom w:val="nil"/>
              <w:right w:val="nil"/>
            </w:tcBorders>
            <w:shd w:val="clear" w:color="auto" w:fill="auto"/>
            <w:noWrap/>
          </w:tcPr>
          <w:p w14:paraId="57E52656"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0.35</w:t>
            </w:r>
          </w:p>
        </w:tc>
        <w:tc>
          <w:tcPr>
            <w:tcW w:w="1260" w:type="dxa"/>
            <w:tcBorders>
              <w:top w:val="nil"/>
              <w:left w:val="nil"/>
              <w:bottom w:val="nil"/>
              <w:right w:val="nil"/>
            </w:tcBorders>
            <w:shd w:val="clear" w:color="auto" w:fill="auto"/>
            <w:noWrap/>
          </w:tcPr>
          <w:p w14:paraId="0CFC9A12"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0.48</w:t>
            </w:r>
          </w:p>
        </w:tc>
        <w:tc>
          <w:tcPr>
            <w:tcW w:w="1260" w:type="dxa"/>
            <w:tcBorders>
              <w:top w:val="nil"/>
              <w:left w:val="nil"/>
              <w:bottom w:val="nil"/>
              <w:right w:val="nil"/>
            </w:tcBorders>
            <w:shd w:val="clear" w:color="auto" w:fill="auto"/>
            <w:noWrap/>
          </w:tcPr>
          <w:p w14:paraId="51AF5C6F"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1C187C33"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15B20391" w14:textId="77777777" w:rsidR="008E09C5" w:rsidRPr="000E48E5" w:rsidRDefault="008E09C5" w:rsidP="0041764E">
            <w:pPr>
              <w:rPr>
                <w:rFonts w:ascii="Times Roman" w:hAnsi="Times Roman"/>
                <w:color w:val="000000"/>
              </w:rPr>
            </w:pPr>
            <w:r w:rsidRPr="000E48E5">
              <w:rPr>
                <w:rFonts w:ascii="Times Roman" w:hAnsi="Times Roman"/>
                <w:color w:val="000000"/>
              </w:rPr>
              <w:t>WB Corruption</w:t>
            </w:r>
          </w:p>
        </w:tc>
        <w:tc>
          <w:tcPr>
            <w:tcW w:w="1260" w:type="dxa"/>
            <w:tcBorders>
              <w:top w:val="nil"/>
              <w:left w:val="nil"/>
              <w:bottom w:val="nil"/>
              <w:right w:val="nil"/>
            </w:tcBorders>
            <w:shd w:val="clear" w:color="auto" w:fill="auto"/>
            <w:noWrap/>
            <w:hideMark/>
          </w:tcPr>
          <w:p w14:paraId="693F8FA4"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0.05</w:t>
            </w:r>
          </w:p>
        </w:tc>
        <w:tc>
          <w:tcPr>
            <w:tcW w:w="1260" w:type="dxa"/>
            <w:tcBorders>
              <w:top w:val="nil"/>
              <w:left w:val="nil"/>
              <w:bottom w:val="nil"/>
              <w:right w:val="nil"/>
            </w:tcBorders>
            <w:shd w:val="clear" w:color="auto" w:fill="auto"/>
            <w:noWrap/>
          </w:tcPr>
          <w:p w14:paraId="467668BC"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0.05</w:t>
            </w:r>
          </w:p>
        </w:tc>
        <w:tc>
          <w:tcPr>
            <w:tcW w:w="1260" w:type="dxa"/>
            <w:tcBorders>
              <w:top w:val="nil"/>
              <w:left w:val="nil"/>
              <w:bottom w:val="nil"/>
              <w:right w:val="nil"/>
            </w:tcBorders>
            <w:shd w:val="clear" w:color="auto" w:fill="auto"/>
            <w:noWrap/>
          </w:tcPr>
          <w:p w14:paraId="479CCC3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0.06</w:t>
            </w:r>
          </w:p>
        </w:tc>
        <w:tc>
          <w:tcPr>
            <w:tcW w:w="1260" w:type="dxa"/>
            <w:tcBorders>
              <w:top w:val="nil"/>
              <w:left w:val="nil"/>
              <w:bottom w:val="nil"/>
              <w:right w:val="nil"/>
            </w:tcBorders>
            <w:shd w:val="clear" w:color="auto" w:fill="auto"/>
            <w:noWrap/>
          </w:tcPr>
          <w:p w14:paraId="655229BF"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369DE9E5"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72617502" w14:textId="77777777" w:rsidR="008E09C5" w:rsidRPr="000E48E5" w:rsidRDefault="008E09C5" w:rsidP="0041764E">
            <w:pPr>
              <w:rPr>
                <w:rFonts w:ascii="Times Roman" w:hAnsi="Times Roman"/>
                <w:color w:val="000000"/>
              </w:rPr>
            </w:pPr>
            <w:r w:rsidRPr="000E48E5">
              <w:rPr>
                <w:rFonts w:ascii="Times Roman" w:hAnsi="Times Roman"/>
                <w:color w:val="000000"/>
              </w:rPr>
              <w:t>WB Stability and Violence</w:t>
            </w:r>
          </w:p>
        </w:tc>
        <w:tc>
          <w:tcPr>
            <w:tcW w:w="1260" w:type="dxa"/>
            <w:tcBorders>
              <w:top w:val="nil"/>
              <w:left w:val="nil"/>
              <w:bottom w:val="nil"/>
              <w:right w:val="nil"/>
            </w:tcBorders>
            <w:shd w:val="clear" w:color="auto" w:fill="auto"/>
            <w:noWrap/>
            <w:hideMark/>
          </w:tcPr>
          <w:p w14:paraId="1FD2CEAE"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30.97</w:t>
            </w:r>
          </w:p>
        </w:tc>
        <w:tc>
          <w:tcPr>
            <w:tcW w:w="1260" w:type="dxa"/>
            <w:tcBorders>
              <w:top w:val="nil"/>
              <w:left w:val="nil"/>
              <w:bottom w:val="nil"/>
              <w:right w:val="nil"/>
            </w:tcBorders>
            <w:shd w:val="clear" w:color="auto" w:fill="auto"/>
            <w:noWrap/>
          </w:tcPr>
          <w:p w14:paraId="754FB3E9"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29.07</w:t>
            </w:r>
          </w:p>
        </w:tc>
        <w:tc>
          <w:tcPr>
            <w:tcW w:w="1260" w:type="dxa"/>
            <w:tcBorders>
              <w:top w:val="nil"/>
              <w:left w:val="nil"/>
              <w:bottom w:val="nil"/>
              <w:right w:val="nil"/>
            </w:tcBorders>
            <w:shd w:val="clear" w:color="auto" w:fill="auto"/>
            <w:noWrap/>
          </w:tcPr>
          <w:p w14:paraId="0DB5F586"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33.00</w:t>
            </w:r>
          </w:p>
        </w:tc>
        <w:tc>
          <w:tcPr>
            <w:tcW w:w="1260" w:type="dxa"/>
            <w:tcBorders>
              <w:top w:val="nil"/>
              <w:left w:val="nil"/>
              <w:bottom w:val="nil"/>
              <w:right w:val="nil"/>
            </w:tcBorders>
            <w:shd w:val="clear" w:color="auto" w:fill="auto"/>
            <w:noWrap/>
          </w:tcPr>
          <w:p w14:paraId="1898BD2B" w14:textId="77777777" w:rsidR="008E09C5" w:rsidRPr="000E48E5" w:rsidRDefault="008E09C5" w:rsidP="0041764E">
            <w:pPr>
              <w:jc w:val="right"/>
              <w:rPr>
                <w:rFonts w:ascii="Times Roman" w:hAnsi="Times Roman"/>
                <w:color w:val="000000"/>
              </w:rPr>
            </w:pPr>
            <w:r>
              <w:rPr>
                <w:rFonts w:ascii="Times Roman" w:hAnsi="Times Roman"/>
                <w:color w:val="000000"/>
              </w:rPr>
              <w:t>&lt;.0001</w:t>
            </w:r>
          </w:p>
        </w:tc>
      </w:tr>
      <w:tr w:rsidR="008E09C5" w:rsidRPr="000E48E5" w14:paraId="16C008FF" w14:textId="77777777" w:rsidTr="0041764E">
        <w:trPr>
          <w:trHeight w:val="320"/>
        </w:trPr>
        <w:tc>
          <w:tcPr>
            <w:tcW w:w="4140" w:type="dxa"/>
            <w:gridSpan w:val="2"/>
            <w:tcBorders>
              <w:top w:val="nil"/>
              <w:left w:val="nil"/>
              <w:bottom w:val="nil"/>
              <w:right w:val="nil"/>
            </w:tcBorders>
            <w:shd w:val="clear" w:color="auto" w:fill="auto"/>
            <w:noWrap/>
            <w:vAlign w:val="center"/>
            <w:hideMark/>
          </w:tcPr>
          <w:p w14:paraId="6322D6C6" w14:textId="77777777" w:rsidR="008E09C5" w:rsidRPr="000E48E5" w:rsidRDefault="008E09C5" w:rsidP="0041764E">
            <w:pPr>
              <w:rPr>
                <w:rFonts w:ascii="Times Roman" w:hAnsi="Times Roman"/>
                <w:color w:val="000000"/>
              </w:rPr>
            </w:pPr>
            <w:r w:rsidRPr="000E48E5">
              <w:rPr>
                <w:rFonts w:ascii="Times Roman" w:hAnsi="Times Roman"/>
                <w:color w:val="000000"/>
              </w:rPr>
              <w:t>WB Voice and Accountability</w:t>
            </w:r>
          </w:p>
        </w:tc>
        <w:tc>
          <w:tcPr>
            <w:tcW w:w="1260" w:type="dxa"/>
            <w:tcBorders>
              <w:top w:val="nil"/>
              <w:left w:val="nil"/>
              <w:bottom w:val="nil"/>
              <w:right w:val="nil"/>
            </w:tcBorders>
            <w:shd w:val="clear" w:color="auto" w:fill="auto"/>
            <w:noWrap/>
            <w:hideMark/>
          </w:tcPr>
          <w:p w14:paraId="4A9648F0"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0.72</w:t>
            </w:r>
          </w:p>
        </w:tc>
        <w:tc>
          <w:tcPr>
            <w:tcW w:w="1260" w:type="dxa"/>
            <w:tcBorders>
              <w:top w:val="nil"/>
              <w:left w:val="nil"/>
              <w:bottom w:val="nil"/>
              <w:right w:val="nil"/>
            </w:tcBorders>
            <w:shd w:val="clear" w:color="auto" w:fill="auto"/>
            <w:noWrap/>
          </w:tcPr>
          <w:p w14:paraId="02790552"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0.63</w:t>
            </w:r>
          </w:p>
        </w:tc>
        <w:tc>
          <w:tcPr>
            <w:tcW w:w="1260" w:type="dxa"/>
            <w:tcBorders>
              <w:top w:val="nil"/>
              <w:left w:val="nil"/>
              <w:bottom w:val="nil"/>
              <w:right w:val="nil"/>
            </w:tcBorders>
            <w:shd w:val="clear" w:color="auto" w:fill="auto"/>
            <w:noWrap/>
          </w:tcPr>
          <w:p w14:paraId="77CDBE01" w14:textId="77777777" w:rsidR="008E09C5" w:rsidRPr="000E48E5" w:rsidRDefault="008E09C5" w:rsidP="0041764E">
            <w:pPr>
              <w:jc w:val="right"/>
              <w:rPr>
                <w:rFonts w:ascii="Times Roman" w:hAnsi="Times Roman"/>
                <w:color w:val="000000"/>
              </w:rPr>
            </w:pPr>
            <w:r>
              <w:rPr>
                <w:rFonts w:ascii="Arial" w:hAnsi="Arial" w:cs="Arial"/>
                <w:color w:val="000000"/>
                <w:sz w:val="20"/>
                <w:szCs w:val="20"/>
              </w:rPr>
              <w:t>0.83</w:t>
            </w:r>
          </w:p>
        </w:tc>
        <w:tc>
          <w:tcPr>
            <w:tcW w:w="1260" w:type="dxa"/>
            <w:tcBorders>
              <w:top w:val="nil"/>
              <w:left w:val="nil"/>
              <w:bottom w:val="nil"/>
              <w:right w:val="nil"/>
            </w:tcBorders>
            <w:shd w:val="clear" w:color="auto" w:fill="auto"/>
            <w:noWrap/>
          </w:tcPr>
          <w:p w14:paraId="2AFF1471" w14:textId="77777777" w:rsidR="008E09C5" w:rsidRPr="000E48E5" w:rsidRDefault="008E09C5" w:rsidP="0041764E">
            <w:pPr>
              <w:jc w:val="right"/>
              <w:rPr>
                <w:rFonts w:ascii="Times Roman" w:hAnsi="Times Roman"/>
                <w:color w:val="000000"/>
              </w:rPr>
            </w:pPr>
            <w:r>
              <w:rPr>
                <w:rFonts w:ascii="Times Roman" w:hAnsi="Times Roman"/>
                <w:color w:val="000000"/>
              </w:rPr>
              <w:t>0.0002</w:t>
            </w:r>
          </w:p>
        </w:tc>
      </w:tr>
    </w:tbl>
    <w:p w14:paraId="090AEDBE" w14:textId="77777777" w:rsidR="008E09C5" w:rsidRDefault="008E09C5" w:rsidP="008E09C5">
      <w:r w:rsidRPr="00EE5941">
        <w:rPr>
          <w:vertAlign w:val="superscript"/>
        </w:rPr>
        <w:t>1</w:t>
      </w:r>
      <w:r>
        <w:t xml:space="preserve"> per increase in 1 year</w:t>
      </w:r>
    </w:p>
    <w:p w14:paraId="034F34B8" w14:textId="77777777" w:rsidR="008E09C5" w:rsidRDefault="008E09C5" w:rsidP="008E09C5">
      <w:r w:rsidRPr="00EE5941">
        <w:rPr>
          <w:vertAlign w:val="superscript"/>
        </w:rPr>
        <w:t>2</w:t>
      </w:r>
      <w:r>
        <w:t xml:space="preserve"> per increase in $1000 USD</w:t>
      </w:r>
    </w:p>
    <w:p w14:paraId="10A62E25" w14:textId="77777777" w:rsidR="008E09C5" w:rsidRDefault="008E09C5" w:rsidP="008E09C5">
      <w:r>
        <w:rPr>
          <w:vertAlign w:val="superscript"/>
        </w:rPr>
        <w:t>3</w:t>
      </w:r>
      <w:r>
        <w:t xml:space="preserve"> per increase in $5 USD</w:t>
      </w:r>
    </w:p>
    <w:p w14:paraId="538C4ECA" w14:textId="77777777" w:rsidR="001A5564" w:rsidRDefault="001A5564" w:rsidP="004341B7">
      <w:pPr>
        <w:sectPr w:rsidR="001A5564" w:rsidSect="003A7097">
          <w:pgSz w:w="15840" w:h="12240" w:orient="landscape"/>
          <w:pgMar w:top="1440" w:right="1440" w:bottom="1440" w:left="1440" w:header="720" w:footer="720" w:gutter="0"/>
          <w:lnNumType w:countBy="1" w:restart="continuous"/>
          <w:cols w:space="720"/>
          <w:docGrid w:linePitch="360"/>
        </w:sectPr>
      </w:pPr>
    </w:p>
    <w:p w14:paraId="45F775E2" w14:textId="77777777" w:rsidR="008E09C5" w:rsidRDefault="001A5564" w:rsidP="001A5564">
      <w:pPr>
        <w:pStyle w:val="Heading1"/>
        <w:spacing w:after="0" w:line="360" w:lineRule="auto"/>
      </w:pPr>
      <w:bookmarkStart w:id="43" w:name="_Toc82759845"/>
      <w:r>
        <w:lastRenderedPageBreak/>
        <w:t>Supplementary Table 33. Repeat of the primary analyses with exclusion of country-years after the fourth year of the cash transfer program.</w:t>
      </w:r>
      <w:bookmarkEnd w:id="43"/>
    </w:p>
    <w:tbl>
      <w:tblPr>
        <w:tblpPr w:leftFromText="180" w:rightFromText="180" w:vertAnchor="text" w:horzAnchor="margin" w:tblpY="741"/>
        <w:tblW w:w="9720" w:type="dxa"/>
        <w:tblLook w:val="04A0" w:firstRow="1" w:lastRow="0" w:firstColumn="1" w:lastColumn="0" w:noHBand="0" w:noVBand="1"/>
      </w:tblPr>
      <w:tblGrid>
        <w:gridCol w:w="4500"/>
        <w:gridCol w:w="1320"/>
        <w:gridCol w:w="1300"/>
        <w:gridCol w:w="1300"/>
        <w:gridCol w:w="1300"/>
      </w:tblGrid>
      <w:tr w:rsidR="001A5564" w:rsidRPr="00E969D2" w14:paraId="29D3D79D" w14:textId="77777777" w:rsidTr="0041764E">
        <w:trPr>
          <w:trHeight w:val="320"/>
        </w:trPr>
        <w:tc>
          <w:tcPr>
            <w:tcW w:w="4500" w:type="dxa"/>
            <w:tcBorders>
              <w:top w:val="nil"/>
              <w:left w:val="nil"/>
              <w:bottom w:val="nil"/>
              <w:right w:val="nil"/>
            </w:tcBorders>
            <w:shd w:val="clear" w:color="auto" w:fill="auto"/>
            <w:noWrap/>
            <w:vAlign w:val="bottom"/>
            <w:hideMark/>
          </w:tcPr>
          <w:p w14:paraId="3369F185" w14:textId="77777777" w:rsidR="001A5564" w:rsidRPr="006F338A" w:rsidRDefault="001A5564" w:rsidP="0041764E">
            <w:pPr>
              <w:rPr>
                <w:sz w:val="22"/>
                <w:szCs w:val="22"/>
              </w:rPr>
            </w:pPr>
            <w:r w:rsidRPr="006F338A">
              <w:rPr>
                <w:sz w:val="22"/>
                <w:szCs w:val="22"/>
              </w:rPr>
              <w:t>Outcome</w:t>
            </w:r>
          </w:p>
        </w:tc>
        <w:tc>
          <w:tcPr>
            <w:tcW w:w="1320" w:type="dxa"/>
            <w:tcBorders>
              <w:top w:val="nil"/>
              <w:left w:val="nil"/>
              <w:bottom w:val="nil"/>
              <w:right w:val="nil"/>
            </w:tcBorders>
            <w:shd w:val="clear" w:color="auto" w:fill="auto"/>
            <w:noWrap/>
            <w:vAlign w:val="bottom"/>
            <w:hideMark/>
          </w:tcPr>
          <w:p w14:paraId="02634430" w14:textId="77777777" w:rsidR="001A5564" w:rsidRPr="006F338A" w:rsidRDefault="001A5564" w:rsidP="0041764E">
            <w:pPr>
              <w:rPr>
                <w:color w:val="000000"/>
                <w:sz w:val="22"/>
                <w:szCs w:val="22"/>
              </w:rPr>
            </w:pPr>
            <w:r w:rsidRPr="006F338A">
              <w:rPr>
                <w:color w:val="000000"/>
                <w:sz w:val="22"/>
                <w:szCs w:val="22"/>
              </w:rPr>
              <w:t>Effect measure</w:t>
            </w:r>
          </w:p>
        </w:tc>
        <w:tc>
          <w:tcPr>
            <w:tcW w:w="1300" w:type="dxa"/>
            <w:tcBorders>
              <w:top w:val="nil"/>
              <w:left w:val="nil"/>
              <w:bottom w:val="nil"/>
              <w:right w:val="nil"/>
            </w:tcBorders>
            <w:shd w:val="clear" w:color="auto" w:fill="auto"/>
            <w:noWrap/>
            <w:vAlign w:val="bottom"/>
            <w:hideMark/>
          </w:tcPr>
          <w:p w14:paraId="353B9E7F" w14:textId="77777777" w:rsidR="001A5564" w:rsidRPr="006F338A" w:rsidRDefault="001A5564" w:rsidP="0041764E">
            <w:pPr>
              <w:rPr>
                <w:color w:val="000000"/>
                <w:sz w:val="22"/>
                <w:szCs w:val="22"/>
              </w:rPr>
            </w:pPr>
            <w:r w:rsidRPr="006F338A">
              <w:rPr>
                <w:color w:val="000000"/>
                <w:sz w:val="22"/>
                <w:szCs w:val="22"/>
              </w:rPr>
              <w:t>95% low</w:t>
            </w:r>
          </w:p>
        </w:tc>
        <w:tc>
          <w:tcPr>
            <w:tcW w:w="1300" w:type="dxa"/>
            <w:tcBorders>
              <w:top w:val="nil"/>
              <w:left w:val="nil"/>
              <w:bottom w:val="nil"/>
              <w:right w:val="nil"/>
            </w:tcBorders>
            <w:shd w:val="clear" w:color="auto" w:fill="auto"/>
            <w:noWrap/>
            <w:vAlign w:val="bottom"/>
            <w:hideMark/>
          </w:tcPr>
          <w:p w14:paraId="4B3C410C" w14:textId="77777777" w:rsidR="001A5564" w:rsidRPr="006F338A" w:rsidRDefault="001A5564" w:rsidP="0041764E">
            <w:pPr>
              <w:rPr>
                <w:color w:val="000000"/>
                <w:sz w:val="22"/>
                <w:szCs w:val="22"/>
              </w:rPr>
            </w:pPr>
            <w:r w:rsidRPr="006F338A">
              <w:rPr>
                <w:color w:val="000000"/>
                <w:sz w:val="22"/>
                <w:szCs w:val="22"/>
              </w:rPr>
              <w:t>95% high</w:t>
            </w:r>
          </w:p>
        </w:tc>
        <w:tc>
          <w:tcPr>
            <w:tcW w:w="1300" w:type="dxa"/>
            <w:tcBorders>
              <w:top w:val="nil"/>
              <w:left w:val="nil"/>
              <w:bottom w:val="nil"/>
              <w:right w:val="nil"/>
            </w:tcBorders>
            <w:shd w:val="clear" w:color="auto" w:fill="auto"/>
            <w:noWrap/>
            <w:vAlign w:val="bottom"/>
            <w:hideMark/>
          </w:tcPr>
          <w:p w14:paraId="61984675" w14:textId="77777777" w:rsidR="001A5564" w:rsidRPr="006F338A" w:rsidRDefault="001A5564" w:rsidP="0041764E">
            <w:pPr>
              <w:rPr>
                <w:color w:val="000000"/>
                <w:sz w:val="22"/>
                <w:szCs w:val="22"/>
              </w:rPr>
            </w:pPr>
            <w:r w:rsidRPr="006F338A">
              <w:rPr>
                <w:color w:val="000000"/>
                <w:sz w:val="22"/>
                <w:szCs w:val="22"/>
              </w:rPr>
              <w:t>p-value</w:t>
            </w:r>
          </w:p>
        </w:tc>
      </w:tr>
      <w:tr w:rsidR="001A5564" w:rsidRPr="00E969D2" w14:paraId="5D869711" w14:textId="77777777" w:rsidTr="0041764E">
        <w:trPr>
          <w:trHeight w:val="320"/>
        </w:trPr>
        <w:tc>
          <w:tcPr>
            <w:tcW w:w="4500" w:type="dxa"/>
            <w:tcBorders>
              <w:top w:val="nil"/>
              <w:left w:val="nil"/>
              <w:bottom w:val="nil"/>
              <w:right w:val="nil"/>
            </w:tcBorders>
            <w:shd w:val="clear" w:color="auto" w:fill="auto"/>
            <w:noWrap/>
            <w:vAlign w:val="bottom"/>
            <w:hideMark/>
          </w:tcPr>
          <w:p w14:paraId="3F036519" w14:textId="77777777" w:rsidR="001A5564" w:rsidRPr="006F338A" w:rsidRDefault="001A5564" w:rsidP="0041764E">
            <w:pPr>
              <w:rPr>
                <w:color w:val="000000"/>
                <w:sz w:val="22"/>
                <w:szCs w:val="22"/>
              </w:rPr>
            </w:pPr>
            <w:r w:rsidRPr="006F338A">
              <w:rPr>
                <w:color w:val="000000"/>
                <w:sz w:val="22"/>
                <w:szCs w:val="22"/>
              </w:rPr>
              <w:t>Incidence</w:t>
            </w:r>
          </w:p>
        </w:tc>
        <w:tc>
          <w:tcPr>
            <w:tcW w:w="1320" w:type="dxa"/>
            <w:tcBorders>
              <w:top w:val="nil"/>
              <w:left w:val="nil"/>
              <w:bottom w:val="nil"/>
              <w:right w:val="nil"/>
            </w:tcBorders>
            <w:shd w:val="clear" w:color="auto" w:fill="auto"/>
            <w:noWrap/>
            <w:vAlign w:val="bottom"/>
            <w:hideMark/>
          </w:tcPr>
          <w:p w14:paraId="004A395E" w14:textId="77777777" w:rsidR="001A5564" w:rsidRPr="006F338A" w:rsidRDefault="001A5564" w:rsidP="0041764E">
            <w:pPr>
              <w:jc w:val="right"/>
              <w:rPr>
                <w:color w:val="000000"/>
                <w:sz w:val="22"/>
                <w:szCs w:val="22"/>
              </w:rPr>
            </w:pPr>
            <w:r w:rsidRPr="006F338A">
              <w:rPr>
                <w:color w:val="000000"/>
                <w:sz w:val="22"/>
                <w:szCs w:val="22"/>
              </w:rPr>
              <w:t>0.94</w:t>
            </w:r>
          </w:p>
        </w:tc>
        <w:tc>
          <w:tcPr>
            <w:tcW w:w="1300" w:type="dxa"/>
            <w:tcBorders>
              <w:top w:val="nil"/>
              <w:left w:val="nil"/>
              <w:bottom w:val="nil"/>
              <w:right w:val="nil"/>
            </w:tcBorders>
            <w:shd w:val="clear" w:color="auto" w:fill="auto"/>
            <w:noWrap/>
            <w:vAlign w:val="bottom"/>
            <w:hideMark/>
          </w:tcPr>
          <w:p w14:paraId="3A8770FD" w14:textId="77777777" w:rsidR="001A5564" w:rsidRPr="006F338A" w:rsidRDefault="001A5564" w:rsidP="0041764E">
            <w:pPr>
              <w:jc w:val="right"/>
              <w:rPr>
                <w:color w:val="000000"/>
                <w:sz w:val="22"/>
                <w:szCs w:val="22"/>
              </w:rPr>
            </w:pPr>
            <w:r w:rsidRPr="006F338A">
              <w:rPr>
                <w:color w:val="000000"/>
                <w:sz w:val="22"/>
                <w:szCs w:val="22"/>
              </w:rPr>
              <w:t>0.89</w:t>
            </w:r>
          </w:p>
        </w:tc>
        <w:tc>
          <w:tcPr>
            <w:tcW w:w="1300" w:type="dxa"/>
            <w:tcBorders>
              <w:top w:val="nil"/>
              <w:left w:val="nil"/>
              <w:bottom w:val="nil"/>
              <w:right w:val="nil"/>
            </w:tcBorders>
            <w:shd w:val="clear" w:color="auto" w:fill="auto"/>
            <w:noWrap/>
            <w:vAlign w:val="bottom"/>
            <w:hideMark/>
          </w:tcPr>
          <w:p w14:paraId="79066955" w14:textId="77777777" w:rsidR="001A5564" w:rsidRPr="006F338A" w:rsidRDefault="001A5564" w:rsidP="0041764E">
            <w:pPr>
              <w:jc w:val="right"/>
              <w:rPr>
                <w:color w:val="000000"/>
                <w:sz w:val="22"/>
                <w:szCs w:val="22"/>
              </w:rPr>
            </w:pPr>
            <w:r w:rsidRPr="006F338A">
              <w:rPr>
                <w:color w:val="000000"/>
                <w:sz w:val="22"/>
                <w:szCs w:val="22"/>
              </w:rPr>
              <w:t>0.99</w:t>
            </w:r>
          </w:p>
        </w:tc>
        <w:tc>
          <w:tcPr>
            <w:tcW w:w="1300" w:type="dxa"/>
            <w:tcBorders>
              <w:top w:val="nil"/>
              <w:left w:val="nil"/>
              <w:bottom w:val="nil"/>
              <w:right w:val="nil"/>
            </w:tcBorders>
            <w:shd w:val="clear" w:color="auto" w:fill="auto"/>
            <w:noWrap/>
            <w:vAlign w:val="bottom"/>
            <w:hideMark/>
          </w:tcPr>
          <w:p w14:paraId="0603DECA" w14:textId="77777777" w:rsidR="001A5564" w:rsidRPr="006F338A" w:rsidRDefault="001A5564" w:rsidP="0041764E">
            <w:pPr>
              <w:jc w:val="right"/>
              <w:rPr>
                <w:color w:val="000000"/>
                <w:sz w:val="22"/>
                <w:szCs w:val="22"/>
              </w:rPr>
            </w:pPr>
            <w:r w:rsidRPr="006F338A">
              <w:rPr>
                <w:color w:val="000000"/>
                <w:sz w:val="22"/>
                <w:szCs w:val="22"/>
              </w:rPr>
              <w:t>0.02</w:t>
            </w:r>
          </w:p>
        </w:tc>
      </w:tr>
      <w:tr w:rsidR="001A5564" w:rsidRPr="00E969D2" w14:paraId="06E93BAC" w14:textId="77777777" w:rsidTr="0041764E">
        <w:trPr>
          <w:trHeight w:val="320"/>
        </w:trPr>
        <w:tc>
          <w:tcPr>
            <w:tcW w:w="4500" w:type="dxa"/>
            <w:tcBorders>
              <w:top w:val="nil"/>
              <w:left w:val="nil"/>
              <w:bottom w:val="nil"/>
              <w:right w:val="nil"/>
            </w:tcBorders>
            <w:shd w:val="clear" w:color="auto" w:fill="auto"/>
            <w:noWrap/>
            <w:vAlign w:val="bottom"/>
          </w:tcPr>
          <w:p w14:paraId="0F5E3D0C" w14:textId="77777777" w:rsidR="001A5564" w:rsidRPr="006F338A" w:rsidRDefault="001A5564" w:rsidP="0041764E">
            <w:pPr>
              <w:rPr>
                <w:color w:val="000000"/>
                <w:sz w:val="22"/>
                <w:szCs w:val="22"/>
              </w:rPr>
            </w:pPr>
            <w:r w:rsidRPr="006F338A">
              <w:rPr>
                <w:color w:val="000000"/>
                <w:sz w:val="22"/>
                <w:szCs w:val="22"/>
              </w:rPr>
              <w:t>AIDS-related Deaths</w:t>
            </w:r>
          </w:p>
        </w:tc>
        <w:tc>
          <w:tcPr>
            <w:tcW w:w="1320" w:type="dxa"/>
            <w:tcBorders>
              <w:top w:val="nil"/>
              <w:left w:val="nil"/>
              <w:bottom w:val="nil"/>
              <w:right w:val="nil"/>
            </w:tcBorders>
            <w:shd w:val="clear" w:color="auto" w:fill="auto"/>
            <w:noWrap/>
            <w:vAlign w:val="bottom"/>
          </w:tcPr>
          <w:p w14:paraId="2D58AEFB" w14:textId="77777777" w:rsidR="001A5564" w:rsidRPr="006F338A" w:rsidRDefault="001A5564" w:rsidP="0041764E">
            <w:pPr>
              <w:jc w:val="right"/>
              <w:rPr>
                <w:color w:val="000000"/>
                <w:sz w:val="22"/>
                <w:szCs w:val="22"/>
              </w:rPr>
            </w:pPr>
            <w:r w:rsidRPr="006F338A">
              <w:rPr>
                <w:color w:val="000000"/>
                <w:sz w:val="22"/>
                <w:szCs w:val="22"/>
              </w:rPr>
              <w:t>0.99</w:t>
            </w:r>
          </w:p>
        </w:tc>
        <w:tc>
          <w:tcPr>
            <w:tcW w:w="1300" w:type="dxa"/>
            <w:tcBorders>
              <w:top w:val="nil"/>
              <w:left w:val="nil"/>
              <w:bottom w:val="nil"/>
              <w:right w:val="nil"/>
            </w:tcBorders>
            <w:shd w:val="clear" w:color="auto" w:fill="auto"/>
            <w:noWrap/>
            <w:vAlign w:val="bottom"/>
          </w:tcPr>
          <w:p w14:paraId="3E3DA0CF" w14:textId="77777777" w:rsidR="001A5564" w:rsidRPr="006F338A" w:rsidRDefault="001A5564" w:rsidP="0041764E">
            <w:pPr>
              <w:jc w:val="right"/>
              <w:rPr>
                <w:color w:val="000000"/>
                <w:sz w:val="22"/>
                <w:szCs w:val="22"/>
              </w:rPr>
            </w:pPr>
            <w:r w:rsidRPr="006F338A">
              <w:rPr>
                <w:color w:val="000000"/>
                <w:sz w:val="22"/>
                <w:szCs w:val="22"/>
              </w:rPr>
              <w:t>0.95</w:t>
            </w:r>
          </w:p>
        </w:tc>
        <w:tc>
          <w:tcPr>
            <w:tcW w:w="1300" w:type="dxa"/>
            <w:tcBorders>
              <w:top w:val="nil"/>
              <w:left w:val="nil"/>
              <w:bottom w:val="nil"/>
              <w:right w:val="nil"/>
            </w:tcBorders>
            <w:shd w:val="clear" w:color="auto" w:fill="auto"/>
            <w:noWrap/>
            <w:vAlign w:val="bottom"/>
          </w:tcPr>
          <w:p w14:paraId="5D4F05EE" w14:textId="77777777" w:rsidR="001A5564" w:rsidRPr="006F338A" w:rsidRDefault="001A5564" w:rsidP="0041764E">
            <w:pPr>
              <w:jc w:val="right"/>
              <w:rPr>
                <w:color w:val="000000"/>
                <w:sz w:val="22"/>
                <w:szCs w:val="22"/>
              </w:rPr>
            </w:pPr>
            <w:r w:rsidRPr="006F338A">
              <w:rPr>
                <w:color w:val="000000"/>
                <w:sz w:val="22"/>
                <w:szCs w:val="22"/>
              </w:rPr>
              <w:t>1.03</w:t>
            </w:r>
          </w:p>
        </w:tc>
        <w:tc>
          <w:tcPr>
            <w:tcW w:w="1300" w:type="dxa"/>
            <w:tcBorders>
              <w:top w:val="nil"/>
              <w:left w:val="nil"/>
              <w:bottom w:val="nil"/>
              <w:right w:val="nil"/>
            </w:tcBorders>
            <w:shd w:val="clear" w:color="auto" w:fill="auto"/>
            <w:noWrap/>
            <w:vAlign w:val="bottom"/>
          </w:tcPr>
          <w:p w14:paraId="3BA36868" w14:textId="77777777" w:rsidR="001A5564" w:rsidRPr="006F338A" w:rsidRDefault="001A5564" w:rsidP="0041764E">
            <w:pPr>
              <w:jc w:val="right"/>
              <w:rPr>
                <w:color w:val="000000"/>
                <w:sz w:val="22"/>
                <w:szCs w:val="22"/>
              </w:rPr>
            </w:pPr>
            <w:r w:rsidRPr="006F338A">
              <w:rPr>
                <w:color w:val="000000"/>
                <w:sz w:val="22"/>
                <w:szCs w:val="22"/>
              </w:rPr>
              <w:t>0.56</w:t>
            </w:r>
          </w:p>
        </w:tc>
      </w:tr>
      <w:tr w:rsidR="001A5564" w:rsidRPr="00E969D2" w14:paraId="65C62F1D" w14:textId="77777777" w:rsidTr="0041764E">
        <w:trPr>
          <w:trHeight w:val="320"/>
        </w:trPr>
        <w:tc>
          <w:tcPr>
            <w:tcW w:w="4500" w:type="dxa"/>
            <w:tcBorders>
              <w:top w:val="nil"/>
              <w:left w:val="nil"/>
              <w:bottom w:val="nil"/>
              <w:right w:val="nil"/>
            </w:tcBorders>
            <w:shd w:val="clear" w:color="auto" w:fill="auto"/>
            <w:noWrap/>
            <w:vAlign w:val="bottom"/>
            <w:hideMark/>
          </w:tcPr>
          <w:p w14:paraId="3CA2D973" w14:textId="77777777" w:rsidR="001A5564" w:rsidRPr="006F338A" w:rsidRDefault="001A5564" w:rsidP="0041764E">
            <w:pPr>
              <w:rPr>
                <w:color w:val="000000"/>
                <w:sz w:val="22"/>
                <w:szCs w:val="22"/>
              </w:rPr>
            </w:pPr>
            <w:r w:rsidRPr="006F338A">
              <w:rPr>
                <w:color w:val="000000"/>
                <w:sz w:val="22"/>
                <w:szCs w:val="22"/>
              </w:rPr>
              <w:t>ART Coverage</w:t>
            </w:r>
          </w:p>
        </w:tc>
        <w:tc>
          <w:tcPr>
            <w:tcW w:w="1320" w:type="dxa"/>
            <w:tcBorders>
              <w:top w:val="nil"/>
              <w:left w:val="nil"/>
              <w:bottom w:val="nil"/>
              <w:right w:val="nil"/>
            </w:tcBorders>
            <w:shd w:val="clear" w:color="auto" w:fill="auto"/>
            <w:noWrap/>
            <w:vAlign w:val="bottom"/>
            <w:hideMark/>
          </w:tcPr>
          <w:p w14:paraId="4E7CF1CF" w14:textId="77777777" w:rsidR="001A5564" w:rsidRPr="006F338A" w:rsidRDefault="001A5564" w:rsidP="0041764E">
            <w:pPr>
              <w:jc w:val="right"/>
              <w:rPr>
                <w:color w:val="000000"/>
                <w:sz w:val="22"/>
                <w:szCs w:val="22"/>
              </w:rPr>
            </w:pPr>
            <w:r w:rsidRPr="006F338A">
              <w:rPr>
                <w:color w:val="000000"/>
                <w:sz w:val="22"/>
                <w:szCs w:val="22"/>
              </w:rPr>
              <w:t>3.4</w:t>
            </w:r>
          </w:p>
        </w:tc>
        <w:tc>
          <w:tcPr>
            <w:tcW w:w="1300" w:type="dxa"/>
            <w:tcBorders>
              <w:top w:val="nil"/>
              <w:left w:val="nil"/>
              <w:bottom w:val="nil"/>
              <w:right w:val="nil"/>
            </w:tcBorders>
            <w:shd w:val="clear" w:color="auto" w:fill="auto"/>
            <w:noWrap/>
            <w:vAlign w:val="bottom"/>
            <w:hideMark/>
          </w:tcPr>
          <w:p w14:paraId="2A5574A8" w14:textId="77777777" w:rsidR="001A5564" w:rsidRPr="006F338A" w:rsidRDefault="001A5564" w:rsidP="0041764E">
            <w:pPr>
              <w:jc w:val="right"/>
              <w:rPr>
                <w:color w:val="000000"/>
                <w:sz w:val="22"/>
                <w:szCs w:val="22"/>
              </w:rPr>
            </w:pPr>
            <w:r w:rsidRPr="006F338A">
              <w:rPr>
                <w:color w:val="000000"/>
                <w:sz w:val="22"/>
                <w:szCs w:val="22"/>
              </w:rPr>
              <w:t>-0.2</w:t>
            </w:r>
          </w:p>
        </w:tc>
        <w:tc>
          <w:tcPr>
            <w:tcW w:w="1300" w:type="dxa"/>
            <w:tcBorders>
              <w:top w:val="nil"/>
              <w:left w:val="nil"/>
              <w:bottom w:val="nil"/>
              <w:right w:val="nil"/>
            </w:tcBorders>
            <w:shd w:val="clear" w:color="auto" w:fill="auto"/>
            <w:noWrap/>
            <w:vAlign w:val="bottom"/>
            <w:hideMark/>
          </w:tcPr>
          <w:p w14:paraId="2B691E6F" w14:textId="77777777" w:rsidR="001A5564" w:rsidRPr="006F338A" w:rsidRDefault="001A5564" w:rsidP="0041764E">
            <w:pPr>
              <w:jc w:val="right"/>
              <w:rPr>
                <w:color w:val="000000"/>
                <w:sz w:val="22"/>
                <w:szCs w:val="22"/>
              </w:rPr>
            </w:pPr>
            <w:r w:rsidRPr="006F338A">
              <w:rPr>
                <w:color w:val="000000"/>
                <w:sz w:val="22"/>
                <w:szCs w:val="22"/>
              </w:rPr>
              <w:t>6.9</w:t>
            </w:r>
          </w:p>
        </w:tc>
        <w:tc>
          <w:tcPr>
            <w:tcW w:w="1300" w:type="dxa"/>
            <w:tcBorders>
              <w:top w:val="nil"/>
              <w:left w:val="nil"/>
              <w:bottom w:val="nil"/>
              <w:right w:val="nil"/>
            </w:tcBorders>
            <w:shd w:val="clear" w:color="auto" w:fill="auto"/>
            <w:noWrap/>
            <w:vAlign w:val="bottom"/>
            <w:hideMark/>
          </w:tcPr>
          <w:p w14:paraId="7AC15426" w14:textId="77777777" w:rsidR="001A5564" w:rsidRPr="006F338A" w:rsidRDefault="001A5564" w:rsidP="0041764E">
            <w:pPr>
              <w:jc w:val="right"/>
              <w:rPr>
                <w:color w:val="000000"/>
                <w:sz w:val="22"/>
                <w:szCs w:val="22"/>
              </w:rPr>
            </w:pPr>
            <w:r w:rsidRPr="006F338A">
              <w:rPr>
                <w:color w:val="000000"/>
                <w:sz w:val="22"/>
                <w:szCs w:val="22"/>
              </w:rPr>
              <w:t>0.06</w:t>
            </w:r>
          </w:p>
        </w:tc>
      </w:tr>
      <w:tr w:rsidR="001A5564" w:rsidRPr="00E969D2" w14:paraId="48874060" w14:textId="77777777" w:rsidTr="0041764E">
        <w:trPr>
          <w:trHeight w:val="320"/>
        </w:trPr>
        <w:tc>
          <w:tcPr>
            <w:tcW w:w="9720" w:type="dxa"/>
            <w:gridSpan w:val="5"/>
            <w:tcBorders>
              <w:top w:val="nil"/>
              <w:left w:val="nil"/>
              <w:bottom w:val="nil"/>
              <w:right w:val="nil"/>
            </w:tcBorders>
            <w:shd w:val="clear" w:color="auto" w:fill="auto"/>
            <w:noWrap/>
            <w:vAlign w:val="bottom"/>
            <w:hideMark/>
          </w:tcPr>
          <w:p w14:paraId="7F0A485E" w14:textId="77777777" w:rsidR="001A5564" w:rsidRPr="006F338A" w:rsidRDefault="001A5564" w:rsidP="0041764E">
            <w:pPr>
              <w:jc w:val="center"/>
              <w:rPr>
                <w:color w:val="000000"/>
                <w:sz w:val="22"/>
                <w:szCs w:val="22"/>
              </w:rPr>
            </w:pPr>
            <w:r w:rsidRPr="006F338A">
              <w:rPr>
                <w:color w:val="000000"/>
                <w:sz w:val="22"/>
                <w:szCs w:val="22"/>
              </w:rPr>
              <w:t>Individual-level, Females</w:t>
            </w:r>
          </w:p>
        </w:tc>
      </w:tr>
      <w:tr w:rsidR="001A5564" w:rsidRPr="00E969D2" w14:paraId="4C700904" w14:textId="77777777" w:rsidTr="0041764E">
        <w:trPr>
          <w:trHeight w:val="320"/>
        </w:trPr>
        <w:tc>
          <w:tcPr>
            <w:tcW w:w="4500" w:type="dxa"/>
            <w:tcBorders>
              <w:top w:val="nil"/>
              <w:left w:val="nil"/>
              <w:bottom w:val="nil"/>
              <w:right w:val="nil"/>
            </w:tcBorders>
            <w:shd w:val="clear" w:color="auto" w:fill="auto"/>
            <w:noWrap/>
            <w:hideMark/>
          </w:tcPr>
          <w:p w14:paraId="07BD7107" w14:textId="77777777" w:rsidR="001A5564" w:rsidRPr="006F338A" w:rsidRDefault="001A5564" w:rsidP="0041764E">
            <w:pPr>
              <w:rPr>
                <w:color w:val="000000"/>
                <w:sz w:val="22"/>
                <w:szCs w:val="22"/>
              </w:rPr>
            </w:pPr>
            <w:r w:rsidRPr="006F338A">
              <w:rPr>
                <w:sz w:val="22"/>
                <w:szCs w:val="22"/>
              </w:rPr>
              <w:t>Age at sexual debut among youths</w:t>
            </w:r>
          </w:p>
        </w:tc>
        <w:tc>
          <w:tcPr>
            <w:tcW w:w="1320" w:type="dxa"/>
            <w:tcBorders>
              <w:top w:val="nil"/>
              <w:left w:val="nil"/>
              <w:bottom w:val="nil"/>
              <w:right w:val="nil"/>
            </w:tcBorders>
            <w:shd w:val="clear" w:color="auto" w:fill="auto"/>
            <w:noWrap/>
            <w:vAlign w:val="bottom"/>
            <w:hideMark/>
          </w:tcPr>
          <w:p w14:paraId="09A5DE55" w14:textId="77777777" w:rsidR="001A5564" w:rsidRPr="006F338A" w:rsidRDefault="001A5564" w:rsidP="0041764E">
            <w:pPr>
              <w:jc w:val="right"/>
              <w:rPr>
                <w:color w:val="000000"/>
                <w:sz w:val="22"/>
                <w:szCs w:val="22"/>
              </w:rPr>
            </w:pPr>
            <w:r>
              <w:rPr>
                <w:color w:val="000000"/>
                <w:sz w:val="22"/>
                <w:szCs w:val="22"/>
              </w:rPr>
              <w:t>0.03</w:t>
            </w:r>
          </w:p>
        </w:tc>
        <w:tc>
          <w:tcPr>
            <w:tcW w:w="1300" w:type="dxa"/>
            <w:tcBorders>
              <w:top w:val="nil"/>
              <w:left w:val="nil"/>
              <w:bottom w:val="nil"/>
              <w:right w:val="nil"/>
            </w:tcBorders>
            <w:shd w:val="clear" w:color="auto" w:fill="auto"/>
            <w:noWrap/>
            <w:vAlign w:val="bottom"/>
            <w:hideMark/>
          </w:tcPr>
          <w:p w14:paraId="3B4F0C9D" w14:textId="77777777" w:rsidR="001A5564" w:rsidRPr="006F338A" w:rsidRDefault="001A5564" w:rsidP="0041764E">
            <w:pPr>
              <w:jc w:val="right"/>
              <w:rPr>
                <w:color w:val="000000"/>
                <w:sz w:val="22"/>
                <w:szCs w:val="22"/>
              </w:rPr>
            </w:pPr>
            <w:r>
              <w:rPr>
                <w:color w:val="000000"/>
                <w:sz w:val="22"/>
                <w:szCs w:val="22"/>
              </w:rPr>
              <w:t>-0.08</w:t>
            </w:r>
          </w:p>
        </w:tc>
        <w:tc>
          <w:tcPr>
            <w:tcW w:w="1300" w:type="dxa"/>
            <w:tcBorders>
              <w:top w:val="nil"/>
              <w:left w:val="nil"/>
              <w:bottom w:val="nil"/>
              <w:right w:val="nil"/>
            </w:tcBorders>
            <w:shd w:val="clear" w:color="auto" w:fill="auto"/>
            <w:noWrap/>
            <w:vAlign w:val="bottom"/>
            <w:hideMark/>
          </w:tcPr>
          <w:p w14:paraId="62A3C38A" w14:textId="77777777" w:rsidR="001A5564" w:rsidRPr="006F338A" w:rsidRDefault="001A5564" w:rsidP="0041764E">
            <w:pPr>
              <w:jc w:val="right"/>
              <w:rPr>
                <w:color w:val="000000"/>
                <w:sz w:val="22"/>
                <w:szCs w:val="22"/>
              </w:rPr>
            </w:pPr>
            <w:r>
              <w:rPr>
                <w:color w:val="000000"/>
                <w:sz w:val="22"/>
                <w:szCs w:val="22"/>
              </w:rPr>
              <w:t>0.14</w:t>
            </w:r>
          </w:p>
        </w:tc>
        <w:tc>
          <w:tcPr>
            <w:tcW w:w="1300" w:type="dxa"/>
            <w:tcBorders>
              <w:top w:val="nil"/>
              <w:left w:val="nil"/>
              <w:bottom w:val="nil"/>
              <w:right w:val="nil"/>
            </w:tcBorders>
            <w:shd w:val="clear" w:color="auto" w:fill="auto"/>
            <w:noWrap/>
            <w:vAlign w:val="bottom"/>
            <w:hideMark/>
          </w:tcPr>
          <w:p w14:paraId="3F91838A" w14:textId="77777777" w:rsidR="001A5564" w:rsidRPr="006F338A" w:rsidRDefault="001A5564" w:rsidP="0041764E">
            <w:pPr>
              <w:jc w:val="right"/>
              <w:rPr>
                <w:color w:val="000000"/>
                <w:sz w:val="22"/>
                <w:szCs w:val="22"/>
              </w:rPr>
            </w:pPr>
            <w:r>
              <w:rPr>
                <w:color w:val="000000"/>
                <w:sz w:val="22"/>
                <w:szCs w:val="22"/>
              </w:rPr>
              <w:t>0.59</w:t>
            </w:r>
          </w:p>
        </w:tc>
      </w:tr>
      <w:tr w:rsidR="001A5564" w:rsidRPr="00E969D2" w14:paraId="48A2BA94" w14:textId="77777777" w:rsidTr="0041764E">
        <w:trPr>
          <w:trHeight w:val="320"/>
        </w:trPr>
        <w:tc>
          <w:tcPr>
            <w:tcW w:w="4500" w:type="dxa"/>
            <w:tcBorders>
              <w:top w:val="nil"/>
              <w:left w:val="nil"/>
              <w:bottom w:val="nil"/>
              <w:right w:val="nil"/>
            </w:tcBorders>
            <w:shd w:val="clear" w:color="auto" w:fill="auto"/>
            <w:noWrap/>
            <w:hideMark/>
          </w:tcPr>
          <w:p w14:paraId="0116CE07" w14:textId="77777777" w:rsidR="001A5564" w:rsidRPr="006F338A" w:rsidRDefault="001A5564" w:rsidP="0041764E">
            <w:pPr>
              <w:rPr>
                <w:color w:val="000000"/>
                <w:sz w:val="22"/>
                <w:szCs w:val="22"/>
              </w:rPr>
            </w:pPr>
            <w:r w:rsidRPr="006F338A">
              <w:rPr>
                <w:sz w:val="22"/>
                <w:szCs w:val="22"/>
              </w:rPr>
              <w:t>Sexually transmitted infection within 12 months</w:t>
            </w:r>
          </w:p>
        </w:tc>
        <w:tc>
          <w:tcPr>
            <w:tcW w:w="1320" w:type="dxa"/>
            <w:tcBorders>
              <w:top w:val="nil"/>
              <w:left w:val="nil"/>
              <w:bottom w:val="nil"/>
              <w:right w:val="nil"/>
            </w:tcBorders>
            <w:shd w:val="clear" w:color="auto" w:fill="auto"/>
            <w:noWrap/>
            <w:hideMark/>
          </w:tcPr>
          <w:p w14:paraId="62EA8169" w14:textId="77777777" w:rsidR="001A5564" w:rsidRPr="006F338A" w:rsidRDefault="001A5564" w:rsidP="0041764E">
            <w:pPr>
              <w:jc w:val="right"/>
              <w:rPr>
                <w:color w:val="000000"/>
                <w:sz w:val="22"/>
                <w:szCs w:val="22"/>
              </w:rPr>
            </w:pPr>
            <w:r w:rsidRPr="006F338A">
              <w:rPr>
                <w:color w:val="000000"/>
                <w:sz w:val="22"/>
                <w:szCs w:val="22"/>
              </w:rPr>
              <w:t>0.7</w:t>
            </w:r>
            <w:r>
              <w:rPr>
                <w:color w:val="000000"/>
                <w:sz w:val="22"/>
                <w:szCs w:val="22"/>
              </w:rPr>
              <w:t>8</w:t>
            </w:r>
          </w:p>
        </w:tc>
        <w:tc>
          <w:tcPr>
            <w:tcW w:w="1300" w:type="dxa"/>
            <w:tcBorders>
              <w:top w:val="nil"/>
              <w:left w:val="nil"/>
              <w:bottom w:val="nil"/>
              <w:right w:val="nil"/>
            </w:tcBorders>
            <w:shd w:val="clear" w:color="auto" w:fill="auto"/>
            <w:noWrap/>
            <w:hideMark/>
          </w:tcPr>
          <w:p w14:paraId="5973930E" w14:textId="77777777" w:rsidR="001A5564" w:rsidRPr="006F338A" w:rsidRDefault="001A5564" w:rsidP="0041764E">
            <w:pPr>
              <w:jc w:val="right"/>
              <w:rPr>
                <w:color w:val="000000"/>
                <w:sz w:val="22"/>
                <w:szCs w:val="22"/>
              </w:rPr>
            </w:pPr>
            <w:r w:rsidRPr="006F338A">
              <w:rPr>
                <w:color w:val="000000"/>
                <w:sz w:val="22"/>
                <w:szCs w:val="22"/>
              </w:rPr>
              <w:t>0.</w:t>
            </w:r>
            <w:r>
              <w:rPr>
                <w:color w:val="000000"/>
                <w:sz w:val="22"/>
                <w:szCs w:val="22"/>
              </w:rPr>
              <w:t>60</w:t>
            </w:r>
          </w:p>
        </w:tc>
        <w:tc>
          <w:tcPr>
            <w:tcW w:w="1300" w:type="dxa"/>
            <w:tcBorders>
              <w:top w:val="nil"/>
              <w:left w:val="nil"/>
              <w:bottom w:val="nil"/>
              <w:right w:val="nil"/>
            </w:tcBorders>
            <w:shd w:val="clear" w:color="auto" w:fill="auto"/>
            <w:noWrap/>
            <w:hideMark/>
          </w:tcPr>
          <w:p w14:paraId="41DD5355" w14:textId="77777777" w:rsidR="001A5564" w:rsidRPr="006F338A" w:rsidRDefault="001A5564" w:rsidP="0041764E">
            <w:pPr>
              <w:jc w:val="right"/>
              <w:rPr>
                <w:color w:val="000000"/>
                <w:sz w:val="22"/>
                <w:szCs w:val="22"/>
              </w:rPr>
            </w:pPr>
            <w:r w:rsidRPr="006F338A">
              <w:rPr>
                <w:color w:val="000000"/>
                <w:sz w:val="22"/>
                <w:szCs w:val="22"/>
              </w:rPr>
              <w:t>1.01</w:t>
            </w:r>
          </w:p>
        </w:tc>
        <w:tc>
          <w:tcPr>
            <w:tcW w:w="1300" w:type="dxa"/>
            <w:tcBorders>
              <w:top w:val="nil"/>
              <w:left w:val="nil"/>
              <w:bottom w:val="nil"/>
              <w:right w:val="nil"/>
            </w:tcBorders>
            <w:shd w:val="clear" w:color="auto" w:fill="auto"/>
            <w:noWrap/>
            <w:vAlign w:val="bottom"/>
            <w:hideMark/>
          </w:tcPr>
          <w:p w14:paraId="62D2B626" w14:textId="77777777" w:rsidR="001A5564" w:rsidRPr="006F338A" w:rsidRDefault="001A5564" w:rsidP="0041764E">
            <w:pPr>
              <w:jc w:val="right"/>
              <w:rPr>
                <w:color w:val="000000"/>
                <w:sz w:val="22"/>
                <w:szCs w:val="22"/>
              </w:rPr>
            </w:pPr>
            <w:r w:rsidRPr="006F338A">
              <w:rPr>
                <w:color w:val="000000"/>
                <w:sz w:val="22"/>
                <w:szCs w:val="22"/>
              </w:rPr>
              <w:t>0.06</w:t>
            </w:r>
          </w:p>
        </w:tc>
      </w:tr>
      <w:tr w:rsidR="001A5564" w:rsidRPr="00E969D2" w14:paraId="34964C44" w14:textId="77777777" w:rsidTr="0041764E">
        <w:trPr>
          <w:trHeight w:val="320"/>
        </w:trPr>
        <w:tc>
          <w:tcPr>
            <w:tcW w:w="4500" w:type="dxa"/>
            <w:tcBorders>
              <w:top w:val="nil"/>
              <w:left w:val="nil"/>
              <w:bottom w:val="nil"/>
              <w:right w:val="nil"/>
            </w:tcBorders>
            <w:shd w:val="clear" w:color="auto" w:fill="auto"/>
            <w:noWrap/>
            <w:hideMark/>
          </w:tcPr>
          <w:p w14:paraId="25DC9363" w14:textId="77777777" w:rsidR="001A5564" w:rsidRPr="006F338A" w:rsidRDefault="001A5564" w:rsidP="0041764E">
            <w:pPr>
              <w:rPr>
                <w:color w:val="000000"/>
                <w:sz w:val="22"/>
                <w:szCs w:val="22"/>
              </w:rPr>
            </w:pPr>
            <w:r w:rsidRPr="006F338A">
              <w:rPr>
                <w:sz w:val="22"/>
                <w:szCs w:val="22"/>
              </w:rPr>
              <w:t>Greater than 1 sexual partner within 12 months</w:t>
            </w:r>
          </w:p>
        </w:tc>
        <w:tc>
          <w:tcPr>
            <w:tcW w:w="1320" w:type="dxa"/>
            <w:tcBorders>
              <w:top w:val="nil"/>
              <w:left w:val="nil"/>
              <w:bottom w:val="nil"/>
              <w:right w:val="nil"/>
            </w:tcBorders>
            <w:shd w:val="clear" w:color="auto" w:fill="auto"/>
            <w:noWrap/>
            <w:vAlign w:val="bottom"/>
            <w:hideMark/>
          </w:tcPr>
          <w:p w14:paraId="1A0F0BB8" w14:textId="77777777" w:rsidR="001A5564" w:rsidRPr="006F338A" w:rsidRDefault="001A5564" w:rsidP="0041764E">
            <w:pPr>
              <w:jc w:val="right"/>
              <w:rPr>
                <w:color w:val="000000"/>
                <w:sz w:val="22"/>
                <w:szCs w:val="22"/>
              </w:rPr>
            </w:pPr>
            <w:r>
              <w:rPr>
                <w:color w:val="000000"/>
                <w:sz w:val="22"/>
                <w:szCs w:val="22"/>
              </w:rPr>
              <w:t>0.97</w:t>
            </w:r>
          </w:p>
        </w:tc>
        <w:tc>
          <w:tcPr>
            <w:tcW w:w="1300" w:type="dxa"/>
            <w:tcBorders>
              <w:top w:val="nil"/>
              <w:left w:val="nil"/>
              <w:bottom w:val="nil"/>
              <w:right w:val="nil"/>
            </w:tcBorders>
            <w:shd w:val="clear" w:color="auto" w:fill="auto"/>
            <w:noWrap/>
            <w:vAlign w:val="bottom"/>
            <w:hideMark/>
          </w:tcPr>
          <w:p w14:paraId="4E4141A6" w14:textId="77777777" w:rsidR="001A5564" w:rsidRPr="006F338A" w:rsidRDefault="001A5564" w:rsidP="0041764E">
            <w:pPr>
              <w:jc w:val="right"/>
              <w:rPr>
                <w:color w:val="000000"/>
                <w:sz w:val="22"/>
                <w:szCs w:val="22"/>
              </w:rPr>
            </w:pPr>
            <w:r>
              <w:rPr>
                <w:color w:val="000000"/>
                <w:sz w:val="22"/>
                <w:szCs w:val="22"/>
              </w:rPr>
              <w:t>0.70</w:t>
            </w:r>
          </w:p>
        </w:tc>
        <w:tc>
          <w:tcPr>
            <w:tcW w:w="1300" w:type="dxa"/>
            <w:tcBorders>
              <w:top w:val="nil"/>
              <w:left w:val="nil"/>
              <w:bottom w:val="nil"/>
              <w:right w:val="nil"/>
            </w:tcBorders>
            <w:shd w:val="clear" w:color="auto" w:fill="auto"/>
            <w:noWrap/>
            <w:vAlign w:val="bottom"/>
            <w:hideMark/>
          </w:tcPr>
          <w:p w14:paraId="388052CC" w14:textId="77777777" w:rsidR="001A5564" w:rsidRPr="006F338A" w:rsidRDefault="001A5564" w:rsidP="0041764E">
            <w:pPr>
              <w:jc w:val="right"/>
              <w:rPr>
                <w:color w:val="000000"/>
                <w:sz w:val="22"/>
                <w:szCs w:val="22"/>
              </w:rPr>
            </w:pPr>
            <w:r>
              <w:rPr>
                <w:color w:val="000000"/>
                <w:sz w:val="22"/>
                <w:szCs w:val="22"/>
              </w:rPr>
              <w:t>1.36</w:t>
            </w:r>
          </w:p>
        </w:tc>
        <w:tc>
          <w:tcPr>
            <w:tcW w:w="1300" w:type="dxa"/>
            <w:tcBorders>
              <w:top w:val="nil"/>
              <w:left w:val="nil"/>
              <w:bottom w:val="nil"/>
              <w:right w:val="nil"/>
            </w:tcBorders>
            <w:shd w:val="clear" w:color="auto" w:fill="auto"/>
            <w:noWrap/>
            <w:vAlign w:val="bottom"/>
            <w:hideMark/>
          </w:tcPr>
          <w:p w14:paraId="2DF53F9E" w14:textId="77777777" w:rsidR="001A5564" w:rsidRPr="006F338A" w:rsidRDefault="001A5564" w:rsidP="0041764E">
            <w:pPr>
              <w:jc w:val="right"/>
              <w:rPr>
                <w:color w:val="000000"/>
                <w:sz w:val="22"/>
                <w:szCs w:val="22"/>
              </w:rPr>
            </w:pPr>
            <w:r>
              <w:rPr>
                <w:color w:val="000000"/>
                <w:sz w:val="22"/>
                <w:szCs w:val="22"/>
              </w:rPr>
              <w:t>0.87</w:t>
            </w:r>
          </w:p>
        </w:tc>
      </w:tr>
      <w:tr w:rsidR="001A5564" w:rsidRPr="00E969D2" w14:paraId="0219BA6D" w14:textId="77777777" w:rsidTr="0041764E">
        <w:trPr>
          <w:trHeight w:val="320"/>
        </w:trPr>
        <w:tc>
          <w:tcPr>
            <w:tcW w:w="4500" w:type="dxa"/>
            <w:tcBorders>
              <w:top w:val="nil"/>
              <w:left w:val="nil"/>
              <w:bottom w:val="nil"/>
              <w:right w:val="nil"/>
            </w:tcBorders>
            <w:shd w:val="clear" w:color="auto" w:fill="auto"/>
            <w:noWrap/>
          </w:tcPr>
          <w:p w14:paraId="04F8AB91" w14:textId="77777777" w:rsidR="001A5564" w:rsidRPr="006F338A" w:rsidRDefault="001A5564" w:rsidP="0041764E">
            <w:pPr>
              <w:rPr>
                <w:color w:val="000000"/>
                <w:sz w:val="22"/>
                <w:szCs w:val="22"/>
              </w:rPr>
            </w:pPr>
            <w:r w:rsidRPr="006F338A">
              <w:rPr>
                <w:sz w:val="22"/>
                <w:szCs w:val="22"/>
              </w:rPr>
              <w:t>HIV test within 12 months</w:t>
            </w:r>
          </w:p>
        </w:tc>
        <w:tc>
          <w:tcPr>
            <w:tcW w:w="1320" w:type="dxa"/>
            <w:tcBorders>
              <w:top w:val="nil"/>
              <w:left w:val="nil"/>
              <w:bottom w:val="nil"/>
              <w:right w:val="nil"/>
            </w:tcBorders>
            <w:shd w:val="clear" w:color="auto" w:fill="auto"/>
            <w:noWrap/>
            <w:vAlign w:val="bottom"/>
          </w:tcPr>
          <w:p w14:paraId="52DA8B81" w14:textId="77777777" w:rsidR="001A5564" w:rsidRPr="006F338A" w:rsidRDefault="001A5564" w:rsidP="0041764E">
            <w:pPr>
              <w:jc w:val="right"/>
              <w:rPr>
                <w:color w:val="000000"/>
                <w:sz w:val="22"/>
                <w:szCs w:val="22"/>
              </w:rPr>
            </w:pPr>
            <w:r>
              <w:rPr>
                <w:color w:val="000000"/>
                <w:sz w:val="22"/>
                <w:szCs w:val="22"/>
              </w:rPr>
              <w:t>5.86</w:t>
            </w:r>
          </w:p>
        </w:tc>
        <w:tc>
          <w:tcPr>
            <w:tcW w:w="1300" w:type="dxa"/>
            <w:tcBorders>
              <w:top w:val="nil"/>
              <w:left w:val="nil"/>
              <w:bottom w:val="nil"/>
              <w:right w:val="nil"/>
            </w:tcBorders>
            <w:shd w:val="clear" w:color="auto" w:fill="auto"/>
            <w:noWrap/>
            <w:vAlign w:val="bottom"/>
          </w:tcPr>
          <w:p w14:paraId="2526A5B0" w14:textId="77777777" w:rsidR="001A5564" w:rsidRPr="006F338A" w:rsidRDefault="001A5564" w:rsidP="0041764E">
            <w:pPr>
              <w:jc w:val="right"/>
              <w:rPr>
                <w:color w:val="000000"/>
                <w:sz w:val="22"/>
                <w:szCs w:val="22"/>
              </w:rPr>
            </w:pPr>
            <w:r>
              <w:rPr>
                <w:color w:val="000000"/>
                <w:sz w:val="22"/>
                <w:szCs w:val="22"/>
              </w:rPr>
              <w:t>0.93</w:t>
            </w:r>
          </w:p>
        </w:tc>
        <w:tc>
          <w:tcPr>
            <w:tcW w:w="1300" w:type="dxa"/>
            <w:tcBorders>
              <w:top w:val="nil"/>
              <w:left w:val="nil"/>
              <w:bottom w:val="nil"/>
              <w:right w:val="nil"/>
            </w:tcBorders>
            <w:shd w:val="clear" w:color="auto" w:fill="auto"/>
            <w:noWrap/>
            <w:vAlign w:val="bottom"/>
          </w:tcPr>
          <w:p w14:paraId="56AF11E6" w14:textId="77777777" w:rsidR="001A5564" w:rsidRPr="006F338A" w:rsidRDefault="001A5564" w:rsidP="0041764E">
            <w:pPr>
              <w:jc w:val="right"/>
              <w:rPr>
                <w:color w:val="000000"/>
                <w:sz w:val="22"/>
                <w:szCs w:val="22"/>
              </w:rPr>
            </w:pPr>
            <w:r>
              <w:rPr>
                <w:color w:val="000000"/>
                <w:sz w:val="22"/>
                <w:szCs w:val="22"/>
              </w:rPr>
              <w:t>36.93</w:t>
            </w:r>
          </w:p>
        </w:tc>
        <w:tc>
          <w:tcPr>
            <w:tcW w:w="1300" w:type="dxa"/>
            <w:tcBorders>
              <w:top w:val="nil"/>
              <w:left w:val="nil"/>
              <w:bottom w:val="nil"/>
              <w:right w:val="nil"/>
            </w:tcBorders>
            <w:shd w:val="clear" w:color="auto" w:fill="auto"/>
            <w:noWrap/>
            <w:vAlign w:val="bottom"/>
          </w:tcPr>
          <w:p w14:paraId="154E90E7" w14:textId="77777777" w:rsidR="001A5564" w:rsidRPr="006F338A" w:rsidRDefault="001A5564" w:rsidP="0041764E">
            <w:pPr>
              <w:jc w:val="right"/>
              <w:rPr>
                <w:color w:val="000000"/>
                <w:sz w:val="22"/>
                <w:szCs w:val="22"/>
              </w:rPr>
            </w:pPr>
            <w:r>
              <w:rPr>
                <w:color w:val="000000"/>
                <w:sz w:val="22"/>
                <w:szCs w:val="22"/>
              </w:rPr>
              <w:t>0.06</w:t>
            </w:r>
          </w:p>
        </w:tc>
      </w:tr>
      <w:tr w:rsidR="001A5564" w:rsidRPr="00E969D2" w14:paraId="1285BCF3" w14:textId="77777777" w:rsidTr="0041764E">
        <w:trPr>
          <w:trHeight w:val="320"/>
        </w:trPr>
        <w:tc>
          <w:tcPr>
            <w:tcW w:w="4500" w:type="dxa"/>
            <w:tcBorders>
              <w:top w:val="nil"/>
              <w:left w:val="nil"/>
              <w:bottom w:val="nil"/>
              <w:right w:val="nil"/>
            </w:tcBorders>
            <w:shd w:val="clear" w:color="auto" w:fill="auto"/>
            <w:noWrap/>
          </w:tcPr>
          <w:p w14:paraId="3011862B" w14:textId="77777777" w:rsidR="001A5564" w:rsidRPr="006F338A" w:rsidRDefault="001A5564" w:rsidP="0041764E">
            <w:pPr>
              <w:rPr>
                <w:color w:val="000000"/>
                <w:sz w:val="22"/>
                <w:szCs w:val="22"/>
              </w:rPr>
            </w:pPr>
            <w:r w:rsidRPr="006F338A">
              <w:rPr>
                <w:sz w:val="22"/>
                <w:szCs w:val="22"/>
              </w:rPr>
              <w:t>Condom use at last sex</w:t>
            </w:r>
          </w:p>
        </w:tc>
        <w:tc>
          <w:tcPr>
            <w:tcW w:w="1320" w:type="dxa"/>
            <w:tcBorders>
              <w:top w:val="nil"/>
              <w:left w:val="nil"/>
              <w:bottom w:val="nil"/>
              <w:right w:val="nil"/>
            </w:tcBorders>
            <w:shd w:val="clear" w:color="auto" w:fill="auto"/>
            <w:noWrap/>
            <w:vAlign w:val="bottom"/>
          </w:tcPr>
          <w:p w14:paraId="2B54FDA9" w14:textId="77777777" w:rsidR="001A5564" w:rsidRPr="006F338A" w:rsidRDefault="001A5564" w:rsidP="0041764E">
            <w:pPr>
              <w:jc w:val="right"/>
              <w:rPr>
                <w:color w:val="000000"/>
                <w:sz w:val="22"/>
                <w:szCs w:val="22"/>
              </w:rPr>
            </w:pPr>
            <w:r>
              <w:rPr>
                <w:color w:val="000000"/>
                <w:sz w:val="22"/>
                <w:szCs w:val="22"/>
              </w:rPr>
              <w:t>0.94</w:t>
            </w:r>
          </w:p>
        </w:tc>
        <w:tc>
          <w:tcPr>
            <w:tcW w:w="1300" w:type="dxa"/>
            <w:tcBorders>
              <w:top w:val="nil"/>
              <w:left w:val="nil"/>
              <w:bottom w:val="nil"/>
              <w:right w:val="nil"/>
            </w:tcBorders>
            <w:shd w:val="clear" w:color="auto" w:fill="auto"/>
            <w:noWrap/>
            <w:vAlign w:val="bottom"/>
          </w:tcPr>
          <w:p w14:paraId="7694054C" w14:textId="77777777" w:rsidR="001A5564" w:rsidRPr="006F338A" w:rsidRDefault="001A5564" w:rsidP="0041764E">
            <w:pPr>
              <w:jc w:val="right"/>
              <w:rPr>
                <w:color w:val="000000"/>
                <w:sz w:val="22"/>
                <w:szCs w:val="22"/>
              </w:rPr>
            </w:pPr>
            <w:r>
              <w:rPr>
                <w:color w:val="000000"/>
                <w:sz w:val="22"/>
                <w:szCs w:val="22"/>
              </w:rPr>
              <w:t>0.77</w:t>
            </w:r>
          </w:p>
        </w:tc>
        <w:tc>
          <w:tcPr>
            <w:tcW w:w="1300" w:type="dxa"/>
            <w:tcBorders>
              <w:top w:val="nil"/>
              <w:left w:val="nil"/>
              <w:bottom w:val="nil"/>
              <w:right w:val="nil"/>
            </w:tcBorders>
            <w:shd w:val="clear" w:color="auto" w:fill="auto"/>
            <w:noWrap/>
            <w:vAlign w:val="bottom"/>
          </w:tcPr>
          <w:p w14:paraId="279C2AB3" w14:textId="77777777" w:rsidR="001A5564" w:rsidRPr="006F338A" w:rsidRDefault="001A5564" w:rsidP="0041764E">
            <w:pPr>
              <w:jc w:val="right"/>
              <w:rPr>
                <w:color w:val="000000"/>
                <w:sz w:val="22"/>
                <w:szCs w:val="22"/>
              </w:rPr>
            </w:pPr>
            <w:r>
              <w:rPr>
                <w:color w:val="000000"/>
                <w:sz w:val="22"/>
                <w:szCs w:val="22"/>
              </w:rPr>
              <w:t>1.16</w:t>
            </w:r>
          </w:p>
        </w:tc>
        <w:tc>
          <w:tcPr>
            <w:tcW w:w="1300" w:type="dxa"/>
            <w:tcBorders>
              <w:top w:val="nil"/>
              <w:left w:val="nil"/>
              <w:bottom w:val="nil"/>
              <w:right w:val="nil"/>
            </w:tcBorders>
            <w:shd w:val="clear" w:color="auto" w:fill="auto"/>
            <w:noWrap/>
            <w:vAlign w:val="bottom"/>
          </w:tcPr>
          <w:p w14:paraId="2D1ED2B2" w14:textId="77777777" w:rsidR="001A5564" w:rsidRPr="006F338A" w:rsidRDefault="001A5564" w:rsidP="0041764E">
            <w:pPr>
              <w:jc w:val="right"/>
              <w:rPr>
                <w:color w:val="000000"/>
                <w:sz w:val="22"/>
                <w:szCs w:val="22"/>
              </w:rPr>
            </w:pPr>
            <w:r>
              <w:rPr>
                <w:color w:val="000000"/>
                <w:sz w:val="22"/>
                <w:szCs w:val="22"/>
              </w:rPr>
              <w:t>0.56</w:t>
            </w:r>
          </w:p>
        </w:tc>
      </w:tr>
      <w:tr w:rsidR="001A5564" w:rsidRPr="00E969D2" w14:paraId="534989B2" w14:textId="77777777" w:rsidTr="0041764E">
        <w:trPr>
          <w:trHeight w:val="320"/>
        </w:trPr>
        <w:tc>
          <w:tcPr>
            <w:tcW w:w="9720" w:type="dxa"/>
            <w:gridSpan w:val="5"/>
            <w:tcBorders>
              <w:top w:val="nil"/>
              <w:left w:val="nil"/>
              <w:bottom w:val="nil"/>
              <w:right w:val="nil"/>
            </w:tcBorders>
            <w:shd w:val="clear" w:color="auto" w:fill="auto"/>
            <w:noWrap/>
            <w:vAlign w:val="bottom"/>
          </w:tcPr>
          <w:p w14:paraId="2FAE784A" w14:textId="77777777" w:rsidR="001A5564" w:rsidRPr="006F338A" w:rsidRDefault="001A5564" w:rsidP="0041764E">
            <w:pPr>
              <w:jc w:val="center"/>
              <w:rPr>
                <w:color w:val="000000"/>
                <w:sz w:val="22"/>
                <w:szCs w:val="22"/>
              </w:rPr>
            </w:pPr>
            <w:r w:rsidRPr="006F338A">
              <w:rPr>
                <w:color w:val="000000"/>
                <w:sz w:val="22"/>
                <w:szCs w:val="22"/>
              </w:rPr>
              <w:t>Individual-level, Males</w:t>
            </w:r>
          </w:p>
        </w:tc>
      </w:tr>
      <w:tr w:rsidR="001A5564" w:rsidRPr="00E969D2" w14:paraId="41427452" w14:textId="77777777" w:rsidTr="0041764E">
        <w:trPr>
          <w:trHeight w:val="320"/>
        </w:trPr>
        <w:tc>
          <w:tcPr>
            <w:tcW w:w="4500" w:type="dxa"/>
            <w:tcBorders>
              <w:top w:val="nil"/>
              <w:left w:val="nil"/>
              <w:bottom w:val="nil"/>
              <w:right w:val="nil"/>
            </w:tcBorders>
            <w:shd w:val="clear" w:color="auto" w:fill="auto"/>
            <w:noWrap/>
          </w:tcPr>
          <w:p w14:paraId="47345133" w14:textId="77777777" w:rsidR="001A5564" w:rsidRPr="006F338A" w:rsidRDefault="001A5564" w:rsidP="0041764E">
            <w:pPr>
              <w:rPr>
                <w:color w:val="000000"/>
                <w:sz w:val="22"/>
                <w:szCs w:val="22"/>
              </w:rPr>
            </w:pPr>
            <w:r w:rsidRPr="006F338A">
              <w:rPr>
                <w:sz w:val="22"/>
                <w:szCs w:val="22"/>
              </w:rPr>
              <w:t>Age at sexual debut among youths</w:t>
            </w:r>
          </w:p>
        </w:tc>
        <w:tc>
          <w:tcPr>
            <w:tcW w:w="1320" w:type="dxa"/>
            <w:tcBorders>
              <w:top w:val="nil"/>
              <w:left w:val="nil"/>
              <w:bottom w:val="nil"/>
              <w:right w:val="nil"/>
            </w:tcBorders>
            <w:shd w:val="clear" w:color="auto" w:fill="auto"/>
            <w:noWrap/>
            <w:vAlign w:val="bottom"/>
          </w:tcPr>
          <w:p w14:paraId="3D1BDBB5" w14:textId="77777777" w:rsidR="001A5564" w:rsidRPr="006F338A" w:rsidRDefault="001A5564" w:rsidP="0041764E">
            <w:pPr>
              <w:jc w:val="right"/>
              <w:rPr>
                <w:color w:val="000000"/>
                <w:sz w:val="22"/>
                <w:szCs w:val="22"/>
              </w:rPr>
            </w:pPr>
            <w:r>
              <w:rPr>
                <w:color w:val="000000"/>
                <w:sz w:val="22"/>
                <w:szCs w:val="22"/>
              </w:rPr>
              <w:t>-0.14</w:t>
            </w:r>
          </w:p>
        </w:tc>
        <w:tc>
          <w:tcPr>
            <w:tcW w:w="1300" w:type="dxa"/>
            <w:tcBorders>
              <w:top w:val="nil"/>
              <w:left w:val="nil"/>
              <w:bottom w:val="nil"/>
              <w:right w:val="nil"/>
            </w:tcBorders>
            <w:shd w:val="clear" w:color="auto" w:fill="auto"/>
            <w:noWrap/>
            <w:vAlign w:val="bottom"/>
          </w:tcPr>
          <w:p w14:paraId="70C881D9" w14:textId="77777777" w:rsidR="001A5564" w:rsidRPr="006F338A" w:rsidRDefault="001A5564" w:rsidP="0041764E">
            <w:pPr>
              <w:jc w:val="right"/>
              <w:rPr>
                <w:color w:val="000000"/>
                <w:sz w:val="22"/>
                <w:szCs w:val="22"/>
              </w:rPr>
            </w:pPr>
            <w:r>
              <w:rPr>
                <w:color w:val="000000"/>
                <w:sz w:val="22"/>
                <w:szCs w:val="22"/>
              </w:rPr>
              <w:t>-0.3</w:t>
            </w:r>
          </w:p>
        </w:tc>
        <w:tc>
          <w:tcPr>
            <w:tcW w:w="1300" w:type="dxa"/>
            <w:tcBorders>
              <w:top w:val="nil"/>
              <w:left w:val="nil"/>
              <w:bottom w:val="nil"/>
              <w:right w:val="nil"/>
            </w:tcBorders>
            <w:shd w:val="clear" w:color="auto" w:fill="auto"/>
            <w:noWrap/>
            <w:vAlign w:val="bottom"/>
          </w:tcPr>
          <w:p w14:paraId="572A4C87" w14:textId="77777777" w:rsidR="001A5564" w:rsidRPr="006F338A" w:rsidRDefault="001A5564" w:rsidP="0041764E">
            <w:pPr>
              <w:jc w:val="right"/>
              <w:rPr>
                <w:color w:val="000000"/>
                <w:sz w:val="22"/>
                <w:szCs w:val="22"/>
              </w:rPr>
            </w:pPr>
            <w:r>
              <w:rPr>
                <w:color w:val="000000"/>
                <w:sz w:val="22"/>
                <w:szCs w:val="22"/>
              </w:rPr>
              <w:t>0.02</w:t>
            </w:r>
          </w:p>
        </w:tc>
        <w:tc>
          <w:tcPr>
            <w:tcW w:w="1300" w:type="dxa"/>
            <w:tcBorders>
              <w:top w:val="nil"/>
              <w:left w:val="nil"/>
              <w:bottom w:val="nil"/>
              <w:right w:val="nil"/>
            </w:tcBorders>
            <w:shd w:val="clear" w:color="auto" w:fill="auto"/>
            <w:noWrap/>
            <w:vAlign w:val="bottom"/>
          </w:tcPr>
          <w:p w14:paraId="0CC6CA10" w14:textId="77777777" w:rsidR="001A5564" w:rsidRPr="006F338A" w:rsidRDefault="001A5564" w:rsidP="0041764E">
            <w:pPr>
              <w:jc w:val="right"/>
              <w:rPr>
                <w:color w:val="000000"/>
                <w:sz w:val="22"/>
                <w:szCs w:val="22"/>
              </w:rPr>
            </w:pPr>
            <w:r>
              <w:rPr>
                <w:color w:val="000000"/>
                <w:sz w:val="22"/>
                <w:szCs w:val="22"/>
              </w:rPr>
              <w:t>0.09</w:t>
            </w:r>
          </w:p>
        </w:tc>
      </w:tr>
      <w:tr w:rsidR="001A5564" w:rsidRPr="00E969D2" w14:paraId="5E6B23D9" w14:textId="77777777" w:rsidTr="0041764E">
        <w:trPr>
          <w:trHeight w:val="320"/>
        </w:trPr>
        <w:tc>
          <w:tcPr>
            <w:tcW w:w="4500" w:type="dxa"/>
            <w:tcBorders>
              <w:top w:val="nil"/>
              <w:left w:val="nil"/>
              <w:bottom w:val="nil"/>
              <w:right w:val="nil"/>
            </w:tcBorders>
            <w:shd w:val="clear" w:color="auto" w:fill="auto"/>
            <w:noWrap/>
          </w:tcPr>
          <w:p w14:paraId="2D754395" w14:textId="77777777" w:rsidR="001A5564" w:rsidRPr="006F338A" w:rsidRDefault="001A5564" w:rsidP="0041764E">
            <w:pPr>
              <w:rPr>
                <w:color w:val="000000"/>
                <w:sz w:val="22"/>
                <w:szCs w:val="22"/>
              </w:rPr>
            </w:pPr>
            <w:r w:rsidRPr="006F338A">
              <w:rPr>
                <w:sz w:val="22"/>
                <w:szCs w:val="22"/>
              </w:rPr>
              <w:t>Sexually transmitted infection within 12 months</w:t>
            </w:r>
          </w:p>
        </w:tc>
        <w:tc>
          <w:tcPr>
            <w:tcW w:w="1320" w:type="dxa"/>
            <w:tcBorders>
              <w:top w:val="nil"/>
              <w:left w:val="nil"/>
              <w:bottom w:val="nil"/>
              <w:right w:val="nil"/>
            </w:tcBorders>
            <w:shd w:val="clear" w:color="auto" w:fill="auto"/>
            <w:noWrap/>
            <w:vAlign w:val="bottom"/>
          </w:tcPr>
          <w:p w14:paraId="06AE8426" w14:textId="77777777" w:rsidR="001A5564" w:rsidRPr="006F338A" w:rsidRDefault="001A5564" w:rsidP="0041764E">
            <w:pPr>
              <w:jc w:val="right"/>
              <w:rPr>
                <w:color w:val="000000"/>
                <w:sz w:val="22"/>
                <w:szCs w:val="22"/>
              </w:rPr>
            </w:pPr>
            <w:r>
              <w:rPr>
                <w:color w:val="000000"/>
                <w:sz w:val="22"/>
                <w:szCs w:val="22"/>
              </w:rPr>
              <w:t>1.11</w:t>
            </w:r>
          </w:p>
        </w:tc>
        <w:tc>
          <w:tcPr>
            <w:tcW w:w="1300" w:type="dxa"/>
            <w:tcBorders>
              <w:top w:val="nil"/>
              <w:left w:val="nil"/>
              <w:bottom w:val="nil"/>
              <w:right w:val="nil"/>
            </w:tcBorders>
            <w:shd w:val="clear" w:color="auto" w:fill="auto"/>
            <w:noWrap/>
            <w:vAlign w:val="bottom"/>
          </w:tcPr>
          <w:p w14:paraId="70105130" w14:textId="77777777" w:rsidR="001A5564" w:rsidRPr="006F338A" w:rsidRDefault="001A5564" w:rsidP="0041764E">
            <w:pPr>
              <w:jc w:val="right"/>
              <w:rPr>
                <w:color w:val="000000"/>
                <w:sz w:val="22"/>
                <w:szCs w:val="22"/>
              </w:rPr>
            </w:pPr>
            <w:r>
              <w:rPr>
                <w:color w:val="000000"/>
                <w:sz w:val="22"/>
                <w:szCs w:val="22"/>
              </w:rPr>
              <w:t>0.87</w:t>
            </w:r>
          </w:p>
        </w:tc>
        <w:tc>
          <w:tcPr>
            <w:tcW w:w="1300" w:type="dxa"/>
            <w:tcBorders>
              <w:top w:val="nil"/>
              <w:left w:val="nil"/>
              <w:bottom w:val="nil"/>
              <w:right w:val="nil"/>
            </w:tcBorders>
            <w:shd w:val="clear" w:color="auto" w:fill="auto"/>
            <w:noWrap/>
            <w:vAlign w:val="bottom"/>
          </w:tcPr>
          <w:p w14:paraId="3D077ECC" w14:textId="77777777" w:rsidR="001A5564" w:rsidRPr="006F338A" w:rsidRDefault="001A5564" w:rsidP="0041764E">
            <w:pPr>
              <w:jc w:val="right"/>
              <w:rPr>
                <w:color w:val="000000"/>
                <w:sz w:val="22"/>
                <w:szCs w:val="22"/>
              </w:rPr>
            </w:pPr>
            <w:r>
              <w:rPr>
                <w:color w:val="000000"/>
                <w:sz w:val="22"/>
                <w:szCs w:val="22"/>
              </w:rPr>
              <w:t>1.43</w:t>
            </w:r>
          </w:p>
        </w:tc>
        <w:tc>
          <w:tcPr>
            <w:tcW w:w="1300" w:type="dxa"/>
            <w:tcBorders>
              <w:top w:val="nil"/>
              <w:left w:val="nil"/>
              <w:bottom w:val="nil"/>
              <w:right w:val="nil"/>
            </w:tcBorders>
            <w:shd w:val="clear" w:color="auto" w:fill="auto"/>
            <w:noWrap/>
            <w:vAlign w:val="bottom"/>
          </w:tcPr>
          <w:p w14:paraId="6398225D" w14:textId="77777777" w:rsidR="001A5564" w:rsidRPr="006F338A" w:rsidRDefault="001A5564" w:rsidP="0041764E">
            <w:pPr>
              <w:jc w:val="right"/>
              <w:rPr>
                <w:color w:val="000000"/>
                <w:sz w:val="22"/>
                <w:szCs w:val="22"/>
              </w:rPr>
            </w:pPr>
            <w:r>
              <w:rPr>
                <w:color w:val="000000"/>
                <w:sz w:val="22"/>
                <w:szCs w:val="22"/>
              </w:rPr>
              <w:t>0.4</w:t>
            </w:r>
          </w:p>
        </w:tc>
      </w:tr>
      <w:tr w:rsidR="001A5564" w:rsidRPr="00E969D2" w14:paraId="6499C355" w14:textId="77777777" w:rsidTr="0041764E">
        <w:trPr>
          <w:trHeight w:val="320"/>
        </w:trPr>
        <w:tc>
          <w:tcPr>
            <w:tcW w:w="4500" w:type="dxa"/>
            <w:tcBorders>
              <w:top w:val="nil"/>
              <w:left w:val="nil"/>
              <w:bottom w:val="nil"/>
              <w:right w:val="nil"/>
            </w:tcBorders>
            <w:shd w:val="clear" w:color="auto" w:fill="auto"/>
            <w:noWrap/>
          </w:tcPr>
          <w:p w14:paraId="4F4B2269" w14:textId="77777777" w:rsidR="001A5564" w:rsidRPr="006F338A" w:rsidRDefault="001A5564" w:rsidP="0041764E">
            <w:pPr>
              <w:rPr>
                <w:color w:val="000000"/>
                <w:sz w:val="22"/>
                <w:szCs w:val="22"/>
              </w:rPr>
            </w:pPr>
            <w:r w:rsidRPr="006F338A">
              <w:rPr>
                <w:sz w:val="22"/>
                <w:szCs w:val="22"/>
              </w:rPr>
              <w:t>Greater than 1 sexual partner within 12 months</w:t>
            </w:r>
          </w:p>
        </w:tc>
        <w:tc>
          <w:tcPr>
            <w:tcW w:w="1320" w:type="dxa"/>
            <w:tcBorders>
              <w:top w:val="nil"/>
              <w:left w:val="nil"/>
              <w:bottom w:val="nil"/>
              <w:right w:val="nil"/>
            </w:tcBorders>
            <w:shd w:val="clear" w:color="auto" w:fill="auto"/>
            <w:noWrap/>
            <w:vAlign w:val="bottom"/>
          </w:tcPr>
          <w:p w14:paraId="1073E32D" w14:textId="77777777" w:rsidR="001A5564" w:rsidRPr="006F338A" w:rsidRDefault="001A5564" w:rsidP="0041764E">
            <w:pPr>
              <w:jc w:val="right"/>
              <w:rPr>
                <w:color w:val="000000"/>
                <w:sz w:val="22"/>
                <w:szCs w:val="22"/>
              </w:rPr>
            </w:pPr>
            <w:r>
              <w:rPr>
                <w:color w:val="000000"/>
                <w:sz w:val="22"/>
                <w:szCs w:val="22"/>
              </w:rPr>
              <w:t>1.12</w:t>
            </w:r>
          </w:p>
        </w:tc>
        <w:tc>
          <w:tcPr>
            <w:tcW w:w="1300" w:type="dxa"/>
            <w:tcBorders>
              <w:top w:val="nil"/>
              <w:left w:val="nil"/>
              <w:bottom w:val="nil"/>
              <w:right w:val="nil"/>
            </w:tcBorders>
            <w:shd w:val="clear" w:color="auto" w:fill="auto"/>
            <w:noWrap/>
            <w:vAlign w:val="bottom"/>
          </w:tcPr>
          <w:p w14:paraId="48DEDE55" w14:textId="77777777" w:rsidR="001A5564" w:rsidRPr="006F338A" w:rsidRDefault="001A5564" w:rsidP="0041764E">
            <w:pPr>
              <w:jc w:val="right"/>
              <w:rPr>
                <w:color w:val="000000"/>
                <w:sz w:val="22"/>
                <w:szCs w:val="22"/>
              </w:rPr>
            </w:pPr>
            <w:r>
              <w:rPr>
                <w:color w:val="000000"/>
                <w:sz w:val="22"/>
                <w:szCs w:val="22"/>
              </w:rPr>
              <w:t>0.96</w:t>
            </w:r>
          </w:p>
        </w:tc>
        <w:tc>
          <w:tcPr>
            <w:tcW w:w="1300" w:type="dxa"/>
            <w:tcBorders>
              <w:top w:val="nil"/>
              <w:left w:val="nil"/>
              <w:bottom w:val="nil"/>
              <w:right w:val="nil"/>
            </w:tcBorders>
            <w:shd w:val="clear" w:color="auto" w:fill="auto"/>
            <w:noWrap/>
            <w:vAlign w:val="bottom"/>
          </w:tcPr>
          <w:p w14:paraId="29044A6E" w14:textId="77777777" w:rsidR="001A5564" w:rsidRPr="006F338A" w:rsidRDefault="001A5564" w:rsidP="0041764E">
            <w:pPr>
              <w:jc w:val="right"/>
              <w:rPr>
                <w:color w:val="000000"/>
                <w:sz w:val="22"/>
                <w:szCs w:val="22"/>
              </w:rPr>
            </w:pPr>
            <w:r>
              <w:rPr>
                <w:color w:val="000000"/>
                <w:sz w:val="22"/>
                <w:szCs w:val="22"/>
              </w:rPr>
              <w:t>1.29</w:t>
            </w:r>
          </w:p>
        </w:tc>
        <w:tc>
          <w:tcPr>
            <w:tcW w:w="1300" w:type="dxa"/>
            <w:tcBorders>
              <w:top w:val="nil"/>
              <w:left w:val="nil"/>
              <w:bottom w:val="nil"/>
              <w:right w:val="nil"/>
            </w:tcBorders>
            <w:shd w:val="clear" w:color="auto" w:fill="auto"/>
            <w:noWrap/>
            <w:vAlign w:val="bottom"/>
          </w:tcPr>
          <w:p w14:paraId="24A838DA" w14:textId="77777777" w:rsidR="001A5564" w:rsidRPr="006F338A" w:rsidRDefault="001A5564" w:rsidP="0041764E">
            <w:pPr>
              <w:jc w:val="right"/>
              <w:rPr>
                <w:color w:val="000000"/>
                <w:sz w:val="22"/>
                <w:szCs w:val="22"/>
              </w:rPr>
            </w:pPr>
            <w:r>
              <w:rPr>
                <w:color w:val="000000"/>
                <w:sz w:val="22"/>
                <w:szCs w:val="22"/>
              </w:rPr>
              <w:t>0.15</w:t>
            </w:r>
          </w:p>
        </w:tc>
      </w:tr>
      <w:tr w:rsidR="001A5564" w:rsidRPr="00E969D2" w14:paraId="21E9198E" w14:textId="77777777" w:rsidTr="0041764E">
        <w:trPr>
          <w:trHeight w:val="320"/>
        </w:trPr>
        <w:tc>
          <w:tcPr>
            <w:tcW w:w="4500" w:type="dxa"/>
            <w:tcBorders>
              <w:top w:val="nil"/>
              <w:left w:val="nil"/>
              <w:bottom w:val="nil"/>
              <w:right w:val="nil"/>
            </w:tcBorders>
            <w:shd w:val="clear" w:color="auto" w:fill="auto"/>
            <w:noWrap/>
          </w:tcPr>
          <w:p w14:paraId="79E7804C" w14:textId="77777777" w:rsidR="001A5564" w:rsidRPr="006F338A" w:rsidRDefault="001A5564" w:rsidP="0041764E">
            <w:pPr>
              <w:rPr>
                <w:color w:val="000000"/>
                <w:sz w:val="22"/>
                <w:szCs w:val="22"/>
              </w:rPr>
            </w:pPr>
            <w:r w:rsidRPr="006F338A">
              <w:rPr>
                <w:sz w:val="22"/>
                <w:szCs w:val="22"/>
              </w:rPr>
              <w:t>HIV test within 12 months</w:t>
            </w:r>
          </w:p>
        </w:tc>
        <w:tc>
          <w:tcPr>
            <w:tcW w:w="1320" w:type="dxa"/>
            <w:tcBorders>
              <w:top w:val="nil"/>
              <w:left w:val="nil"/>
              <w:bottom w:val="nil"/>
              <w:right w:val="nil"/>
            </w:tcBorders>
            <w:shd w:val="clear" w:color="auto" w:fill="auto"/>
            <w:noWrap/>
            <w:vAlign w:val="bottom"/>
          </w:tcPr>
          <w:p w14:paraId="4131DD71" w14:textId="77777777" w:rsidR="001A5564" w:rsidRPr="006F338A" w:rsidRDefault="001A5564" w:rsidP="0041764E">
            <w:pPr>
              <w:jc w:val="right"/>
              <w:rPr>
                <w:color w:val="000000"/>
                <w:sz w:val="22"/>
                <w:szCs w:val="22"/>
              </w:rPr>
            </w:pPr>
            <w:r>
              <w:rPr>
                <w:color w:val="000000"/>
                <w:sz w:val="22"/>
                <w:szCs w:val="22"/>
              </w:rPr>
              <w:t>3.74</w:t>
            </w:r>
          </w:p>
        </w:tc>
        <w:tc>
          <w:tcPr>
            <w:tcW w:w="1300" w:type="dxa"/>
            <w:tcBorders>
              <w:top w:val="nil"/>
              <w:left w:val="nil"/>
              <w:bottom w:val="nil"/>
              <w:right w:val="nil"/>
            </w:tcBorders>
            <w:shd w:val="clear" w:color="auto" w:fill="auto"/>
            <w:noWrap/>
            <w:vAlign w:val="bottom"/>
          </w:tcPr>
          <w:p w14:paraId="31091F61" w14:textId="77777777" w:rsidR="001A5564" w:rsidRPr="006F338A" w:rsidRDefault="001A5564" w:rsidP="0041764E">
            <w:pPr>
              <w:jc w:val="right"/>
              <w:rPr>
                <w:color w:val="000000"/>
                <w:sz w:val="22"/>
                <w:szCs w:val="22"/>
              </w:rPr>
            </w:pPr>
            <w:r>
              <w:rPr>
                <w:color w:val="000000"/>
                <w:sz w:val="22"/>
                <w:szCs w:val="22"/>
              </w:rPr>
              <w:t>2.60</w:t>
            </w:r>
          </w:p>
        </w:tc>
        <w:tc>
          <w:tcPr>
            <w:tcW w:w="1300" w:type="dxa"/>
            <w:tcBorders>
              <w:top w:val="nil"/>
              <w:left w:val="nil"/>
              <w:bottom w:val="nil"/>
              <w:right w:val="nil"/>
            </w:tcBorders>
            <w:shd w:val="clear" w:color="auto" w:fill="auto"/>
            <w:noWrap/>
            <w:vAlign w:val="bottom"/>
          </w:tcPr>
          <w:p w14:paraId="46059239" w14:textId="77777777" w:rsidR="001A5564" w:rsidRPr="006F338A" w:rsidRDefault="001A5564" w:rsidP="0041764E">
            <w:pPr>
              <w:jc w:val="right"/>
              <w:rPr>
                <w:color w:val="000000"/>
                <w:sz w:val="22"/>
                <w:szCs w:val="22"/>
              </w:rPr>
            </w:pPr>
            <w:r>
              <w:rPr>
                <w:color w:val="000000"/>
                <w:sz w:val="22"/>
                <w:szCs w:val="22"/>
              </w:rPr>
              <w:t>5.36</w:t>
            </w:r>
          </w:p>
        </w:tc>
        <w:tc>
          <w:tcPr>
            <w:tcW w:w="1300" w:type="dxa"/>
            <w:tcBorders>
              <w:top w:val="nil"/>
              <w:left w:val="nil"/>
              <w:bottom w:val="nil"/>
              <w:right w:val="nil"/>
            </w:tcBorders>
            <w:shd w:val="clear" w:color="auto" w:fill="auto"/>
            <w:noWrap/>
            <w:vAlign w:val="bottom"/>
          </w:tcPr>
          <w:p w14:paraId="5EC76135" w14:textId="77777777" w:rsidR="001A5564" w:rsidRPr="006F338A" w:rsidRDefault="001A5564" w:rsidP="0041764E">
            <w:pPr>
              <w:jc w:val="right"/>
              <w:rPr>
                <w:color w:val="000000"/>
                <w:sz w:val="22"/>
                <w:szCs w:val="22"/>
              </w:rPr>
            </w:pPr>
            <w:r>
              <w:rPr>
                <w:color w:val="000000"/>
                <w:sz w:val="22"/>
                <w:szCs w:val="22"/>
              </w:rPr>
              <w:t>&lt;.0001</w:t>
            </w:r>
          </w:p>
        </w:tc>
      </w:tr>
      <w:tr w:rsidR="001A5564" w:rsidRPr="00E969D2" w14:paraId="2C833694" w14:textId="77777777" w:rsidTr="0041764E">
        <w:trPr>
          <w:trHeight w:val="320"/>
        </w:trPr>
        <w:tc>
          <w:tcPr>
            <w:tcW w:w="4500" w:type="dxa"/>
            <w:tcBorders>
              <w:top w:val="nil"/>
              <w:left w:val="nil"/>
              <w:bottom w:val="nil"/>
              <w:right w:val="nil"/>
            </w:tcBorders>
            <w:shd w:val="clear" w:color="auto" w:fill="auto"/>
            <w:noWrap/>
          </w:tcPr>
          <w:p w14:paraId="06861443" w14:textId="77777777" w:rsidR="001A5564" w:rsidRPr="006F338A" w:rsidRDefault="001A5564" w:rsidP="0041764E">
            <w:pPr>
              <w:rPr>
                <w:color w:val="000000"/>
                <w:sz w:val="22"/>
                <w:szCs w:val="22"/>
              </w:rPr>
            </w:pPr>
            <w:r w:rsidRPr="006F338A">
              <w:rPr>
                <w:sz w:val="22"/>
                <w:szCs w:val="22"/>
              </w:rPr>
              <w:t>Condom use at last sex</w:t>
            </w:r>
          </w:p>
        </w:tc>
        <w:tc>
          <w:tcPr>
            <w:tcW w:w="1320" w:type="dxa"/>
            <w:tcBorders>
              <w:top w:val="nil"/>
              <w:left w:val="nil"/>
              <w:bottom w:val="nil"/>
              <w:right w:val="nil"/>
            </w:tcBorders>
            <w:shd w:val="clear" w:color="auto" w:fill="auto"/>
            <w:noWrap/>
            <w:vAlign w:val="bottom"/>
          </w:tcPr>
          <w:p w14:paraId="60C4003E" w14:textId="77777777" w:rsidR="001A5564" w:rsidRPr="006F338A" w:rsidRDefault="001A5564" w:rsidP="0041764E">
            <w:pPr>
              <w:jc w:val="right"/>
              <w:rPr>
                <w:color w:val="000000"/>
                <w:sz w:val="22"/>
                <w:szCs w:val="22"/>
              </w:rPr>
            </w:pPr>
            <w:r>
              <w:rPr>
                <w:color w:val="000000"/>
                <w:sz w:val="22"/>
                <w:szCs w:val="22"/>
              </w:rPr>
              <w:t>0.86</w:t>
            </w:r>
          </w:p>
        </w:tc>
        <w:tc>
          <w:tcPr>
            <w:tcW w:w="1300" w:type="dxa"/>
            <w:tcBorders>
              <w:top w:val="nil"/>
              <w:left w:val="nil"/>
              <w:bottom w:val="nil"/>
              <w:right w:val="nil"/>
            </w:tcBorders>
            <w:shd w:val="clear" w:color="auto" w:fill="auto"/>
            <w:noWrap/>
            <w:vAlign w:val="bottom"/>
          </w:tcPr>
          <w:p w14:paraId="5A4A2350" w14:textId="77777777" w:rsidR="001A5564" w:rsidRPr="006F338A" w:rsidRDefault="001A5564" w:rsidP="0041764E">
            <w:pPr>
              <w:jc w:val="right"/>
              <w:rPr>
                <w:color w:val="000000"/>
                <w:sz w:val="22"/>
                <w:szCs w:val="22"/>
              </w:rPr>
            </w:pPr>
            <w:r>
              <w:rPr>
                <w:color w:val="000000"/>
                <w:sz w:val="22"/>
                <w:szCs w:val="22"/>
              </w:rPr>
              <w:t>0.76</w:t>
            </w:r>
          </w:p>
        </w:tc>
        <w:tc>
          <w:tcPr>
            <w:tcW w:w="1300" w:type="dxa"/>
            <w:tcBorders>
              <w:top w:val="nil"/>
              <w:left w:val="nil"/>
              <w:bottom w:val="nil"/>
              <w:right w:val="nil"/>
            </w:tcBorders>
            <w:shd w:val="clear" w:color="auto" w:fill="auto"/>
            <w:noWrap/>
            <w:vAlign w:val="bottom"/>
          </w:tcPr>
          <w:p w14:paraId="69399744" w14:textId="77777777" w:rsidR="001A5564" w:rsidRPr="006F338A" w:rsidRDefault="001A5564" w:rsidP="0041764E">
            <w:pPr>
              <w:jc w:val="right"/>
              <w:rPr>
                <w:color w:val="000000"/>
                <w:sz w:val="22"/>
                <w:szCs w:val="22"/>
              </w:rPr>
            </w:pPr>
            <w:r>
              <w:rPr>
                <w:color w:val="000000"/>
                <w:sz w:val="22"/>
                <w:szCs w:val="22"/>
              </w:rPr>
              <w:t>1.02</w:t>
            </w:r>
          </w:p>
        </w:tc>
        <w:tc>
          <w:tcPr>
            <w:tcW w:w="1300" w:type="dxa"/>
            <w:tcBorders>
              <w:top w:val="nil"/>
              <w:left w:val="nil"/>
              <w:bottom w:val="nil"/>
              <w:right w:val="nil"/>
            </w:tcBorders>
            <w:shd w:val="clear" w:color="auto" w:fill="auto"/>
            <w:noWrap/>
            <w:vAlign w:val="bottom"/>
          </w:tcPr>
          <w:p w14:paraId="616CF86C" w14:textId="77777777" w:rsidR="001A5564" w:rsidRPr="006F338A" w:rsidRDefault="001A5564" w:rsidP="0041764E">
            <w:pPr>
              <w:jc w:val="right"/>
              <w:rPr>
                <w:color w:val="000000"/>
                <w:sz w:val="22"/>
                <w:szCs w:val="22"/>
              </w:rPr>
            </w:pPr>
            <w:r>
              <w:rPr>
                <w:color w:val="000000"/>
                <w:sz w:val="22"/>
                <w:szCs w:val="22"/>
              </w:rPr>
              <w:t>0.08</w:t>
            </w:r>
          </w:p>
        </w:tc>
      </w:tr>
      <w:tr w:rsidR="001A5564" w:rsidRPr="00E969D2" w14:paraId="5EA8DF2C" w14:textId="77777777" w:rsidTr="0041764E">
        <w:trPr>
          <w:trHeight w:val="320"/>
        </w:trPr>
        <w:tc>
          <w:tcPr>
            <w:tcW w:w="4500" w:type="dxa"/>
            <w:tcBorders>
              <w:top w:val="nil"/>
              <w:left w:val="nil"/>
              <w:bottom w:val="nil"/>
              <w:right w:val="nil"/>
            </w:tcBorders>
            <w:shd w:val="clear" w:color="auto" w:fill="auto"/>
            <w:noWrap/>
            <w:vAlign w:val="bottom"/>
          </w:tcPr>
          <w:p w14:paraId="40D1A275" w14:textId="77777777" w:rsidR="001A5564" w:rsidRPr="006F338A" w:rsidRDefault="001A5564" w:rsidP="0041764E">
            <w:pPr>
              <w:rPr>
                <w:color w:val="000000"/>
                <w:sz w:val="22"/>
                <w:szCs w:val="22"/>
              </w:rPr>
            </w:pPr>
            <w:r w:rsidRPr="006F338A">
              <w:rPr>
                <w:color w:val="000000"/>
                <w:sz w:val="22"/>
                <w:szCs w:val="22"/>
              </w:rPr>
              <w:t>Transactional sex within 12 months</w:t>
            </w:r>
          </w:p>
        </w:tc>
        <w:tc>
          <w:tcPr>
            <w:tcW w:w="1320" w:type="dxa"/>
            <w:tcBorders>
              <w:top w:val="nil"/>
              <w:left w:val="nil"/>
              <w:bottom w:val="nil"/>
              <w:right w:val="nil"/>
            </w:tcBorders>
            <w:shd w:val="clear" w:color="auto" w:fill="auto"/>
            <w:noWrap/>
            <w:vAlign w:val="bottom"/>
          </w:tcPr>
          <w:p w14:paraId="4552426A" w14:textId="77777777" w:rsidR="001A5564" w:rsidRPr="006F338A" w:rsidRDefault="001A5564" w:rsidP="0041764E">
            <w:pPr>
              <w:jc w:val="right"/>
              <w:rPr>
                <w:color w:val="000000"/>
                <w:sz w:val="22"/>
                <w:szCs w:val="22"/>
              </w:rPr>
            </w:pPr>
            <w:r>
              <w:rPr>
                <w:color w:val="000000"/>
                <w:sz w:val="22"/>
                <w:szCs w:val="22"/>
              </w:rPr>
              <w:t>1.12</w:t>
            </w:r>
          </w:p>
        </w:tc>
        <w:tc>
          <w:tcPr>
            <w:tcW w:w="1300" w:type="dxa"/>
            <w:tcBorders>
              <w:top w:val="nil"/>
              <w:left w:val="nil"/>
              <w:bottom w:val="nil"/>
              <w:right w:val="nil"/>
            </w:tcBorders>
            <w:shd w:val="clear" w:color="auto" w:fill="auto"/>
            <w:noWrap/>
            <w:vAlign w:val="bottom"/>
          </w:tcPr>
          <w:p w14:paraId="7FCAA329" w14:textId="77777777" w:rsidR="001A5564" w:rsidRPr="006F338A" w:rsidRDefault="001A5564" w:rsidP="0041764E">
            <w:pPr>
              <w:jc w:val="right"/>
              <w:rPr>
                <w:color w:val="000000"/>
                <w:sz w:val="22"/>
                <w:szCs w:val="22"/>
              </w:rPr>
            </w:pPr>
            <w:r>
              <w:rPr>
                <w:color w:val="000000"/>
                <w:sz w:val="22"/>
                <w:szCs w:val="22"/>
              </w:rPr>
              <w:t>0.87</w:t>
            </w:r>
          </w:p>
        </w:tc>
        <w:tc>
          <w:tcPr>
            <w:tcW w:w="1300" w:type="dxa"/>
            <w:tcBorders>
              <w:top w:val="nil"/>
              <w:left w:val="nil"/>
              <w:bottom w:val="nil"/>
              <w:right w:val="nil"/>
            </w:tcBorders>
            <w:shd w:val="clear" w:color="auto" w:fill="auto"/>
            <w:noWrap/>
            <w:vAlign w:val="bottom"/>
          </w:tcPr>
          <w:p w14:paraId="1BE2671D" w14:textId="77777777" w:rsidR="001A5564" w:rsidRPr="006F338A" w:rsidRDefault="001A5564" w:rsidP="0041764E">
            <w:pPr>
              <w:jc w:val="right"/>
              <w:rPr>
                <w:color w:val="000000"/>
                <w:sz w:val="22"/>
                <w:szCs w:val="22"/>
              </w:rPr>
            </w:pPr>
            <w:r>
              <w:rPr>
                <w:color w:val="000000"/>
                <w:sz w:val="22"/>
                <w:szCs w:val="22"/>
              </w:rPr>
              <w:t>1.44</w:t>
            </w:r>
          </w:p>
        </w:tc>
        <w:tc>
          <w:tcPr>
            <w:tcW w:w="1300" w:type="dxa"/>
            <w:tcBorders>
              <w:top w:val="nil"/>
              <w:left w:val="nil"/>
              <w:bottom w:val="nil"/>
              <w:right w:val="nil"/>
            </w:tcBorders>
            <w:shd w:val="clear" w:color="auto" w:fill="auto"/>
            <w:noWrap/>
            <w:vAlign w:val="bottom"/>
          </w:tcPr>
          <w:p w14:paraId="579A89E4" w14:textId="77777777" w:rsidR="001A5564" w:rsidRPr="006F338A" w:rsidRDefault="001A5564" w:rsidP="0041764E">
            <w:pPr>
              <w:jc w:val="right"/>
              <w:rPr>
                <w:color w:val="000000"/>
                <w:sz w:val="22"/>
                <w:szCs w:val="22"/>
              </w:rPr>
            </w:pPr>
            <w:r>
              <w:rPr>
                <w:color w:val="000000"/>
                <w:sz w:val="22"/>
                <w:szCs w:val="22"/>
              </w:rPr>
              <w:t>0.37</w:t>
            </w:r>
          </w:p>
        </w:tc>
      </w:tr>
    </w:tbl>
    <w:p w14:paraId="26092706" w14:textId="77777777" w:rsidR="001A5564" w:rsidRDefault="001A5564" w:rsidP="001A5564">
      <w:pPr>
        <w:sectPr w:rsidR="001A5564" w:rsidSect="003A7097">
          <w:pgSz w:w="15840" w:h="12240" w:orient="landscape"/>
          <w:pgMar w:top="1440" w:right="1440" w:bottom="1440" w:left="1440" w:header="720" w:footer="720" w:gutter="0"/>
          <w:lnNumType w:countBy="1" w:restart="continuous"/>
          <w:cols w:space="720"/>
          <w:docGrid w:linePitch="360"/>
        </w:sectPr>
      </w:pPr>
    </w:p>
    <w:p w14:paraId="43CE5212" w14:textId="08824FE7" w:rsidR="001A5564" w:rsidRDefault="001A5564" w:rsidP="001A5564">
      <w:pPr>
        <w:pStyle w:val="Heading1"/>
        <w:spacing w:after="0" w:line="360" w:lineRule="auto"/>
      </w:pPr>
      <w:bookmarkStart w:id="44" w:name="_Toc82759846"/>
      <w:r>
        <w:lastRenderedPageBreak/>
        <w:t>Supplementary Table 34. Repeat of the primary analyses with exclusion of intervention countries that have negative weights during the early years of the cash transfer program (Jamaica, Ghana, Dominican Republic, Congo).</w:t>
      </w:r>
      <w:bookmarkEnd w:id="44"/>
    </w:p>
    <w:tbl>
      <w:tblPr>
        <w:tblpPr w:leftFromText="180" w:rightFromText="180" w:vertAnchor="text" w:horzAnchor="margin" w:tblpY="741"/>
        <w:tblW w:w="9720" w:type="dxa"/>
        <w:tblLook w:val="04A0" w:firstRow="1" w:lastRow="0" w:firstColumn="1" w:lastColumn="0" w:noHBand="0" w:noVBand="1"/>
      </w:tblPr>
      <w:tblGrid>
        <w:gridCol w:w="3960"/>
        <w:gridCol w:w="1860"/>
        <w:gridCol w:w="1300"/>
        <w:gridCol w:w="1300"/>
        <w:gridCol w:w="1300"/>
      </w:tblGrid>
      <w:tr w:rsidR="001A5564" w:rsidRPr="00E969D2" w14:paraId="5FC45A3B" w14:textId="77777777" w:rsidTr="0041764E">
        <w:trPr>
          <w:trHeight w:val="320"/>
        </w:trPr>
        <w:tc>
          <w:tcPr>
            <w:tcW w:w="3960" w:type="dxa"/>
            <w:tcBorders>
              <w:top w:val="nil"/>
              <w:left w:val="nil"/>
              <w:bottom w:val="nil"/>
              <w:right w:val="nil"/>
            </w:tcBorders>
            <w:shd w:val="clear" w:color="auto" w:fill="auto"/>
            <w:noWrap/>
            <w:vAlign w:val="bottom"/>
            <w:hideMark/>
          </w:tcPr>
          <w:p w14:paraId="653002FF" w14:textId="77777777" w:rsidR="001A5564" w:rsidRPr="00E969D2" w:rsidRDefault="001A5564" w:rsidP="0041764E">
            <w:pPr>
              <w:rPr>
                <w:sz w:val="22"/>
                <w:szCs w:val="22"/>
              </w:rPr>
            </w:pPr>
            <w:r w:rsidRPr="00E969D2">
              <w:rPr>
                <w:sz w:val="22"/>
                <w:szCs w:val="22"/>
              </w:rPr>
              <w:t>Outcome</w:t>
            </w:r>
          </w:p>
        </w:tc>
        <w:tc>
          <w:tcPr>
            <w:tcW w:w="1860" w:type="dxa"/>
            <w:tcBorders>
              <w:top w:val="nil"/>
              <w:left w:val="nil"/>
              <w:bottom w:val="nil"/>
              <w:right w:val="nil"/>
            </w:tcBorders>
            <w:shd w:val="clear" w:color="auto" w:fill="auto"/>
            <w:noWrap/>
            <w:vAlign w:val="bottom"/>
            <w:hideMark/>
          </w:tcPr>
          <w:p w14:paraId="7DEFD377" w14:textId="77777777" w:rsidR="001A5564" w:rsidRPr="00E969D2" w:rsidRDefault="001A5564" w:rsidP="0041764E">
            <w:pPr>
              <w:rPr>
                <w:color w:val="000000"/>
                <w:sz w:val="22"/>
                <w:szCs w:val="22"/>
              </w:rPr>
            </w:pPr>
            <w:r w:rsidRPr="00E969D2">
              <w:rPr>
                <w:color w:val="000000"/>
                <w:sz w:val="22"/>
                <w:szCs w:val="22"/>
              </w:rPr>
              <w:t>Effect measure</w:t>
            </w:r>
          </w:p>
        </w:tc>
        <w:tc>
          <w:tcPr>
            <w:tcW w:w="1300" w:type="dxa"/>
            <w:tcBorders>
              <w:top w:val="nil"/>
              <w:left w:val="nil"/>
              <w:bottom w:val="nil"/>
              <w:right w:val="nil"/>
            </w:tcBorders>
            <w:shd w:val="clear" w:color="auto" w:fill="auto"/>
            <w:noWrap/>
            <w:vAlign w:val="bottom"/>
            <w:hideMark/>
          </w:tcPr>
          <w:p w14:paraId="74906C78" w14:textId="77777777" w:rsidR="001A5564" w:rsidRPr="00E969D2" w:rsidRDefault="001A5564" w:rsidP="0041764E">
            <w:pPr>
              <w:rPr>
                <w:color w:val="000000"/>
                <w:sz w:val="22"/>
                <w:szCs w:val="22"/>
              </w:rPr>
            </w:pPr>
            <w:r w:rsidRPr="00E969D2">
              <w:rPr>
                <w:color w:val="000000"/>
                <w:sz w:val="22"/>
                <w:szCs w:val="22"/>
              </w:rPr>
              <w:t>95% low</w:t>
            </w:r>
          </w:p>
        </w:tc>
        <w:tc>
          <w:tcPr>
            <w:tcW w:w="1300" w:type="dxa"/>
            <w:tcBorders>
              <w:top w:val="nil"/>
              <w:left w:val="nil"/>
              <w:bottom w:val="nil"/>
              <w:right w:val="nil"/>
            </w:tcBorders>
            <w:shd w:val="clear" w:color="auto" w:fill="auto"/>
            <w:noWrap/>
            <w:vAlign w:val="bottom"/>
            <w:hideMark/>
          </w:tcPr>
          <w:p w14:paraId="639E3BB1" w14:textId="77777777" w:rsidR="001A5564" w:rsidRPr="00E969D2" w:rsidRDefault="001A5564" w:rsidP="0041764E">
            <w:pPr>
              <w:rPr>
                <w:color w:val="000000"/>
                <w:sz w:val="22"/>
                <w:szCs w:val="22"/>
              </w:rPr>
            </w:pPr>
            <w:r w:rsidRPr="00E969D2">
              <w:rPr>
                <w:color w:val="000000"/>
                <w:sz w:val="22"/>
                <w:szCs w:val="22"/>
              </w:rPr>
              <w:t>95% high</w:t>
            </w:r>
          </w:p>
        </w:tc>
        <w:tc>
          <w:tcPr>
            <w:tcW w:w="1300" w:type="dxa"/>
            <w:tcBorders>
              <w:top w:val="nil"/>
              <w:left w:val="nil"/>
              <w:bottom w:val="nil"/>
              <w:right w:val="nil"/>
            </w:tcBorders>
            <w:shd w:val="clear" w:color="auto" w:fill="auto"/>
            <w:noWrap/>
            <w:vAlign w:val="bottom"/>
            <w:hideMark/>
          </w:tcPr>
          <w:p w14:paraId="4864D822" w14:textId="77777777" w:rsidR="001A5564" w:rsidRPr="00E969D2" w:rsidRDefault="001A5564" w:rsidP="0041764E">
            <w:pPr>
              <w:rPr>
                <w:color w:val="000000"/>
                <w:sz w:val="22"/>
                <w:szCs w:val="22"/>
              </w:rPr>
            </w:pPr>
            <w:r w:rsidRPr="00E969D2">
              <w:rPr>
                <w:color w:val="000000"/>
                <w:sz w:val="22"/>
                <w:szCs w:val="22"/>
              </w:rPr>
              <w:t>p-value</w:t>
            </w:r>
          </w:p>
        </w:tc>
      </w:tr>
      <w:tr w:rsidR="001A5564" w:rsidRPr="00E969D2" w14:paraId="59C0C005" w14:textId="77777777" w:rsidTr="0041764E">
        <w:trPr>
          <w:trHeight w:val="320"/>
        </w:trPr>
        <w:tc>
          <w:tcPr>
            <w:tcW w:w="3960" w:type="dxa"/>
            <w:tcBorders>
              <w:top w:val="nil"/>
              <w:left w:val="nil"/>
              <w:bottom w:val="nil"/>
              <w:right w:val="nil"/>
            </w:tcBorders>
            <w:shd w:val="clear" w:color="auto" w:fill="auto"/>
            <w:noWrap/>
            <w:vAlign w:val="bottom"/>
            <w:hideMark/>
          </w:tcPr>
          <w:p w14:paraId="0AC66706" w14:textId="77777777" w:rsidR="001A5564" w:rsidRPr="00E969D2" w:rsidRDefault="001A5564" w:rsidP="0041764E">
            <w:pPr>
              <w:rPr>
                <w:color w:val="000000"/>
                <w:sz w:val="22"/>
                <w:szCs w:val="22"/>
              </w:rPr>
            </w:pPr>
            <w:r w:rsidRPr="00E969D2">
              <w:rPr>
                <w:color w:val="000000"/>
                <w:sz w:val="22"/>
                <w:szCs w:val="22"/>
              </w:rPr>
              <w:t>Incidence</w:t>
            </w:r>
          </w:p>
        </w:tc>
        <w:tc>
          <w:tcPr>
            <w:tcW w:w="1860" w:type="dxa"/>
            <w:tcBorders>
              <w:top w:val="nil"/>
              <w:left w:val="nil"/>
              <w:bottom w:val="nil"/>
              <w:right w:val="nil"/>
            </w:tcBorders>
            <w:shd w:val="clear" w:color="auto" w:fill="auto"/>
            <w:noWrap/>
            <w:vAlign w:val="bottom"/>
            <w:hideMark/>
          </w:tcPr>
          <w:p w14:paraId="786AFFA2" w14:textId="77777777" w:rsidR="001A5564" w:rsidRPr="00E969D2" w:rsidRDefault="001A5564" w:rsidP="0041764E">
            <w:pPr>
              <w:jc w:val="right"/>
              <w:rPr>
                <w:color w:val="000000"/>
                <w:sz w:val="22"/>
                <w:szCs w:val="22"/>
              </w:rPr>
            </w:pPr>
            <w:r w:rsidRPr="00E969D2">
              <w:rPr>
                <w:color w:val="000000"/>
                <w:sz w:val="22"/>
                <w:szCs w:val="22"/>
              </w:rPr>
              <w:t>0.94</w:t>
            </w:r>
          </w:p>
        </w:tc>
        <w:tc>
          <w:tcPr>
            <w:tcW w:w="1300" w:type="dxa"/>
            <w:tcBorders>
              <w:top w:val="nil"/>
              <w:left w:val="nil"/>
              <w:bottom w:val="nil"/>
              <w:right w:val="nil"/>
            </w:tcBorders>
            <w:shd w:val="clear" w:color="auto" w:fill="auto"/>
            <w:noWrap/>
            <w:vAlign w:val="bottom"/>
            <w:hideMark/>
          </w:tcPr>
          <w:p w14:paraId="3BDDDB5E" w14:textId="77777777" w:rsidR="001A5564" w:rsidRPr="00E969D2" w:rsidRDefault="001A5564" w:rsidP="0041764E">
            <w:pPr>
              <w:jc w:val="right"/>
              <w:rPr>
                <w:color w:val="000000"/>
                <w:sz w:val="22"/>
                <w:szCs w:val="22"/>
              </w:rPr>
            </w:pPr>
            <w:r w:rsidRPr="00E969D2">
              <w:rPr>
                <w:color w:val="000000"/>
                <w:sz w:val="22"/>
                <w:szCs w:val="22"/>
              </w:rPr>
              <w:t>0.87</w:t>
            </w:r>
          </w:p>
        </w:tc>
        <w:tc>
          <w:tcPr>
            <w:tcW w:w="1300" w:type="dxa"/>
            <w:tcBorders>
              <w:top w:val="nil"/>
              <w:left w:val="nil"/>
              <w:bottom w:val="nil"/>
              <w:right w:val="nil"/>
            </w:tcBorders>
            <w:shd w:val="clear" w:color="auto" w:fill="auto"/>
            <w:noWrap/>
            <w:vAlign w:val="bottom"/>
            <w:hideMark/>
          </w:tcPr>
          <w:p w14:paraId="4935862E" w14:textId="77777777" w:rsidR="001A5564" w:rsidRPr="00E969D2" w:rsidRDefault="001A5564" w:rsidP="0041764E">
            <w:pPr>
              <w:jc w:val="right"/>
              <w:rPr>
                <w:color w:val="000000"/>
                <w:sz w:val="22"/>
                <w:szCs w:val="22"/>
              </w:rPr>
            </w:pPr>
            <w:r w:rsidRPr="00E969D2">
              <w:rPr>
                <w:color w:val="000000"/>
                <w:sz w:val="22"/>
                <w:szCs w:val="22"/>
              </w:rPr>
              <w:t>1.00</w:t>
            </w:r>
          </w:p>
        </w:tc>
        <w:tc>
          <w:tcPr>
            <w:tcW w:w="1300" w:type="dxa"/>
            <w:tcBorders>
              <w:top w:val="nil"/>
              <w:left w:val="nil"/>
              <w:bottom w:val="nil"/>
              <w:right w:val="nil"/>
            </w:tcBorders>
            <w:shd w:val="clear" w:color="auto" w:fill="auto"/>
            <w:noWrap/>
            <w:vAlign w:val="bottom"/>
            <w:hideMark/>
          </w:tcPr>
          <w:p w14:paraId="2569752B" w14:textId="77777777" w:rsidR="001A5564" w:rsidRPr="00E969D2" w:rsidRDefault="001A5564" w:rsidP="0041764E">
            <w:pPr>
              <w:jc w:val="right"/>
              <w:rPr>
                <w:color w:val="000000"/>
                <w:sz w:val="22"/>
                <w:szCs w:val="22"/>
              </w:rPr>
            </w:pPr>
            <w:r w:rsidRPr="00E969D2">
              <w:rPr>
                <w:color w:val="000000"/>
                <w:sz w:val="22"/>
                <w:szCs w:val="22"/>
              </w:rPr>
              <w:t>0.06</w:t>
            </w:r>
          </w:p>
        </w:tc>
      </w:tr>
      <w:tr w:rsidR="001A5564" w:rsidRPr="00E969D2" w14:paraId="642D19E9" w14:textId="77777777" w:rsidTr="0041764E">
        <w:trPr>
          <w:trHeight w:val="320"/>
        </w:trPr>
        <w:tc>
          <w:tcPr>
            <w:tcW w:w="3960" w:type="dxa"/>
            <w:tcBorders>
              <w:top w:val="nil"/>
              <w:left w:val="nil"/>
              <w:bottom w:val="nil"/>
              <w:right w:val="nil"/>
            </w:tcBorders>
            <w:shd w:val="clear" w:color="auto" w:fill="auto"/>
            <w:noWrap/>
            <w:vAlign w:val="bottom"/>
          </w:tcPr>
          <w:p w14:paraId="52937202" w14:textId="77777777" w:rsidR="001A5564" w:rsidRPr="00E969D2" w:rsidRDefault="001A5564" w:rsidP="0041764E">
            <w:pPr>
              <w:rPr>
                <w:color w:val="000000"/>
                <w:sz w:val="22"/>
                <w:szCs w:val="22"/>
              </w:rPr>
            </w:pPr>
            <w:r w:rsidRPr="00E969D2">
              <w:rPr>
                <w:color w:val="000000"/>
                <w:sz w:val="22"/>
                <w:szCs w:val="22"/>
              </w:rPr>
              <w:t>AIDS-related Deaths</w:t>
            </w:r>
          </w:p>
        </w:tc>
        <w:tc>
          <w:tcPr>
            <w:tcW w:w="1860" w:type="dxa"/>
            <w:tcBorders>
              <w:top w:val="nil"/>
              <w:left w:val="nil"/>
              <w:bottom w:val="nil"/>
              <w:right w:val="nil"/>
            </w:tcBorders>
            <w:shd w:val="clear" w:color="auto" w:fill="auto"/>
            <w:noWrap/>
            <w:vAlign w:val="bottom"/>
          </w:tcPr>
          <w:p w14:paraId="7D8989AB" w14:textId="77777777" w:rsidR="001A5564" w:rsidRPr="00E969D2" w:rsidRDefault="001A5564" w:rsidP="0041764E">
            <w:pPr>
              <w:jc w:val="right"/>
              <w:rPr>
                <w:color w:val="000000"/>
                <w:sz w:val="22"/>
                <w:szCs w:val="22"/>
              </w:rPr>
            </w:pPr>
            <w:r w:rsidRPr="00E969D2">
              <w:rPr>
                <w:color w:val="000000"/>
                <w:sz w:val="22"/>
                <w:szCs w:val="22"/>
              </w:rPr>
              <w:t>0.98</w:t>
            </w:r>
          </w:p>
        </w:tc>
        <w:tc>
          <w:tcPr>
            <w:tcW w:w="1300" w:type="dxa"/>
            <w:tcBorders>
              <w:top w:val="nil"/>
              <w:left w:val="nil"/>
              <w:bottom w:val="nil"/>
              <w:right w:val="nil"/>
            </w:tcBorders>
            <w:shd w:val="clear" w:color="auto" w:fill="auto"/>
            <w:noWrap/>
            <w:vAlign w:val="bottom"/>
          </w:tcPr>
          <w:p w14:paraId="2073683F" w14:textId="77777777" w:rsidR="001A5564" w:rsidRPr="00E969D2" w:rsidRDefault="001A5564" w:rsidP="0041764E">
            <w:pPr>
              <w:jc w:val="right"/>
              <w:rPr>
                <w:color w:val="000000"/>
                <w:sz w:val="22"/>
                <w:szCs w:val="22"/>
              </w:rPr>
            </w:pPr>
            <w:r w:rsidRPr="00E969D2">
              <w:rPr>
                <w:color w:val="000000"/>
                <w:sz w:val="22"/>
                <w:szCs w:val="22"/>
              </w:rPr>
              <w:t>0.93</w:t>
            </w:r>
          </w:p>
        </w:tc>
        <w:tc>
          <w:tcPr>
            <w:tcW w:w="1300" w:type="dxa"/>
            <w:tcBorders>
              <w:top w:val="nil"/>
              <w:left w:val="nil"/>
              <w:bottom w:val="nil"/>
              <w:right w:val="nil"/>
            </w:tcBorders>
            <w:shd w:val="clear" w:color="auto" w:fill="auto"/>
            <w:noWrap/>
            <w:vAlign w:val="bottom"/>
          </w:tcPr>
          <w:p w14:paraId="06730DEF" w14:textId="77777777" w:rsidR="001A5564" w:rsidRPr="00E969D2" w:rsidRDefault="001A5564" w:rsidP="0041764E">
            <w:pPr>
              <w:jc w:val="right"/>
              <w:rPr>
                <w:color w:val="000000"/>
                <w:sz w:val="22"/>
                <w:szCs w:val="22"/>
              </w:rPr>
            </w:pPr>
            <w:r w:rsidRPr="00E969D2">
              <w:rPr>
                <w:color w:val="000000"/>
                <w:sz w:val="22"/>
                <w:szCs w:val="22"/>
              </w:rPr>
              <w:t>1.03</w:t>
            </w:r>
          </w:p>
        </w:tc>
        <w:tc>
          <w:tcPr>
            <w:tcW w:w="1300" w:type="dxa"/>
            <w:tcBorders>
              <w:top w:val="nil"/>
              <w:left w:val="nil"/>
              <w:bottom w:val="nil"/>
              <w:right w:val="nil"/>
            </w:tcBorders>
            <w:shd w:val="clear" w:color="auto" w:fill="auto"/>
            <w:noWrap/>
            <w:vAlign w:val="bottom"/>
          </w:tcPr>
          <w:p w14:paraId="06EA4386" w14:textId="77777777" w:rsidR="001A5564" w:rsidRPr="00E969D2" w:rsidRDefault="001A5564" w:rsidP="0041764E">
            <w:pPr>
              <w:jc w:val="right"/>
              <w:rPr>
                <w:color w:val="000000"/>
                <w:sz w:val="22"/>
                <w:szCs w:val="22"/>
              </w:rPr>
            </w:pPr>
            <w:r w:rsidRPr="00E969D2">
              <w:rPr>
                <w:color w:val="000000"/>
                <w:sz w:val="22"/>
                <w:szCs w:val="22"/>
              </w:rPr>
              <w:t>0.39</w:t>
            </w:r>
          </w:p>
        </w:tc>
      </w:tr>
      <w:tr w:rsidR="001A5564" w:rsidRPr="00E969D2" w14:paraId="05A70858" w14:textId="77777777" w:rsidTr="0041764E">
        <w:trPr>
          <w:trHeight w:val="320"/>
        </w:trPr>
        <w:tc>
          <w:tcPr>
            <w:tcW w:w="3960" w:type="dxa"/>
            <w:tcBorders>
              <w:top w:val="nil"/>
              <w:left w:val="nil"/>
              <w:bottom w:val="nil"/>
              <w:right w:val="nil"/>
            </w:tcBorders>
            <w:shd w:val="clear" w:color="auto" w:fill="auto"/>
            <w:noWrap/>
            <w:vAlign w:val="bottom"/>
            <w:hideMark/>
          </w:tcPr>
          <w:p w14:paraId="3147DC42" w14:textId="77777777" w:rsidR="001A5564" w:rsidRPr="00E969D2" w:rsidRDefault="001A5564" w:rsidP="0041764E">
            <w:pPr>
              <w:rPr>
                <w:color w:val="000000"/>
                <w:sz w:val="22"/>
                <w:szCs w:val="22"/>
              </w:rPr>
            </w:pPr>
            <w:r w:rsidRPr="00E969D2">
              <w:rPr>
                <w:color w:val="000000"/>
                <w:sz w:val="22"/>
                <w:szCs w:val="22"/>
              </w:rPr>
              <w:t>ART Coverage</w:t>
            </w:r>
          </w:p>
        </w:tc>
        <w:tc>
          <w:tcPr>
            <w:tcW w:w="1860" w:type="dxa"/>
            <w:tcBorders>
              <w:top w:val="nil"/>
              <w:left w:val="nil"/>
              <w:bottom w:val="nil"/>
              <w:right w:val="nil"/>
            </w:tcBorders>
            <w:shd w:val="clear" w:color="auto" w:fill="auto"/>
            <w:noWrap/>
            <w:vAlign w:val="bottom"/>
            <w:hideMark/>
          </w:tcPr>
          <w:p w14:paraId="2CD996EF" w14:textId="77777777" w:rsidR="001A5564" w:rsidRPr="00E969D2" w:rsidRDefault="001A5564" w:rsidP="0041764E">
            <w:pPr>
              <w:jc w:val="right"/>
              <w:rPr>
                <w:color w:val="000000"/>
                <w:sz w:val="22"/>
                <w:szCs w:val="22"/>
              </w:rPr>
            </w:pPr>
            <w:r w:rsidRPr="00E969D2">
              <w:rPr>
                <w:color w:val="000000"/>
                <w:sz w:val="22"/>
                <w:szCs w:val="22"/>
              </w:rPr>
              <w:t>7.6</w:t>
            </w:r>
          </w:p>
        </w:tc>
        <w:tc>
          <w:tcPr>
            <w:tcW w:w="1300" w:type="dxa"/>
            <w:tcBorders>
              <w:top w:val="nil"/>
              <w:left w:val="nil"/>
              <w:bottom w:val="nil"/>
              <w:right w:val="nil"/>
            </w:tcBorders>
            <w:shd w:val="clear" w:color="auto" w:fill="auto"/>
            <w:noWrap/>
            <w:vAlign w:val="bottom"/>
            <w:hideMark/>
          </w:tcPr>
          <w:p w14:paraId="32802930" w14:textId="77777777" w:rsidR="001A5564" w:rsidRPr="00E969D2" w:rsidRDefault="001A5564" w:rsidP="0041764E">
            <w:pPr>
              <w:jc w:val="right"/>
              <w:rPr>
                <w:color w:val="000000"/>
                <w:sz w:val="22"/>
                <w:szCs w:val="22"/>
              </w:rPr>
            </w:pPr>
            <w:r w:rsidRPr="00E969D2">
              <w:rPr>
                <w:color w:val="000000"/>
                <w:sz w:val="22"/>
                <w:szCs w:val="22"/>
              </w:rPr>
              <w:t>2.8</w:t>
            </w:r>
          </w:p>
        </w:tc>
        <w:tc>
          <w:tcPr>
            <w:tcW w:w="1300" w:type="dxa"/>
            <w:tcBorders>
              <w:top w:val="nil"/>
              <w:left w:val="nil"/>
              <w:bottom w:val="nil"/>
              <w:right w:val="nil"/>
            </w:tcBorders>
            <w:shd w:val="clear" w:color="auto" w:fill="auto"/>
            <w:noWrap/>
            <w:vAlign w:val="bottom"/>
            <w:hideMark/>
          </w:tcPr>
          <w:p w14:paraId="79B8F285" w14:textId="77777777" w:rsidR="001A5564" w:rsidRPr="00E969D2" w:rsidRDefault="001A5564" w:rsidP="0041764E">
            <w:pPr>
              <w:jc w:val="right"/>
              <w:rPr>
                <w:color w:val="000000"/>
                <w:sz w:val="22"/>
                <w:szCs w:val="22"/>
              </w:rPr>
            </w:pPr>
            <w:r w:rsidRPr="00E969D2">
              <w:rPr>
                <w:color w:val="000000"/>
                <w:sz w:val="22"/>
                <w:szCs w:val="22"/>
              </w:rPr>
              <w:t>12.3</w:t>
            </w:r>
          </w:p>
        </w:tc>
        <w:tc>
          <w:tcPr>
            <w:tcW w:w="1300" w:type="dxa"/>
            <w:tcBorders>
              <w:top w:val="nil"/>
              <w:left w:val="nil"/>
              <w:bottom w:val="nil"/>
              <w:right w:val="nil"/>
            </w:tcBorders>
            <w:shd w:val="clear" w:color="auto" w:fill="auto"/>
            <w:noWrap/>
            <w:vAlign w:val="bottom"/>
            <w:hideMark/>
          </w:tcPr>
          <w:p w14:paraId="473CE196" w14:textId="77777777" w:rsidR="001A5564" w:rsidRPr="00E969D2" w:rsidRDefault="001A5564" w:rsidP="0041764E">
            <w:pPr>
              <w:jc w:val="right"/>
              <w:rPr>
                <w:color w:val="000000"/>
                <w:sz w:val="22"/>
                <w:szCs w:val="22"/>
              </w:rPr>
            </w:pPr>
            <w:r w:rsidRPr="00E969D2">
              <w:rPr>
                <w:color w:val="000000"/>
                <w:sz w:val="22"/>
                <w:szCs w:val="22"/>
              </w:rPr>
              <w:t>0.003</w:t>
            </w:r>
          </w:p>
        </w:tc>
      </w:tr>
      <w:tr w:rsidR="001A5564" w:rsidRPr="00E969D2" w14:paraId="043646BD" w14:textId="77777777" w:rsidTr="0041764E">
        <w:trPr>
          <w:trHeight w:val="320"/>
        </w:trPr>
        <w:tc>
          <w:tcPr>
            <w:tcW w:w="9720" w:type="dxa"/>
            <w:gridSpan w:val="5"/>
            <w:tcBorders>
              <w:top w:val="nil"/>
              <w:left w:val="nil"/>
              <w:bottom w:val="nil"/>
              <w:right w:val="nil"/>
            </w:tcBorders>
            <w:shd w:val="clear" w:color="auto" w:fill="auto"/>
            <w:noWrap/>
            <w:vAlign w:val="bottom"/>
            <w:hideMark/>
          </w:tcPr>
          <w:p w14:paraId="73F7CB11" w14:textId="77777777" w:rsidR="001A5564" w:rsidRPr="00E969D2" w:rsidRDefault="001A5564" w:rsidP="0041764E">
            <w:pPr>
              <w:jc w:val="center"/>
              <w:rPr>
                <w:color w:val="000000"/>
                <w:sz w:val="22"/>
                <w:szCs w:val="22"/>
              </w:rPr>
            </w:pPr>
            <w:r w:rsidRPr="00E969D2">
              <w:rPr>
                <w:color w:val="000000"/>
                <w:sz w:val="22"/>
                <w:szCs w:val="22"/>
              </w:rPr>
              <w:t>Individual-level, Females</w:t>
            </w:r>
          </w:p>
        </w:tc>
      </w:tr>
      <w:tr w:rsidR="001A5564" w:rsidRPr="00E969D2" w14:paraId="2123EE0D" w14:textId="77777777" w:rsidTr="0041764E">
        <w:trPr>
          <w:trHeight w:val="320"/>
        </w:trPr>
        <w:tc>
          <w:tcPr>
            <w:tcW w:w="3960" w:type="dxa"/>
            <w:tcBorders>
              <w:top w:val="nil"/>
              <w:left w:val="nil"/>
              <w:bottom w:val="nil"/>
              <w:right w:val="nil"/>
            </w:tcBorders>
            <w:shd w:val="clear" w:color="auto" w:fill="auto"/>
            <w:noWrap/>
            <w:hideMark/>
          </w:tcPr>
          <w:p w14:paraId="31446201" w14:textId="77777777" w:rsidR="001A5564" w:rsidRPr="00E969D2" w:rsidRDefault="001A5564" w:rsidP="0041764E">
            <w:pPr>
              <w:rPr>
                <w:color w:val="000000"/>
                <w:sz w:val="22"/>
                <w:szCs w:val="22"/>
              </w:rPr>
            </w:pPr>
            <w:r w:rsidRPr="00E969D2">
              <w:rPr>
                <w:sz w:val="22"/>
                <w:szCs w:val="22"/>
              </w:rPr>
              <w:t>Age at sexual debut among youths</w:t>
            </w:r>
          </w:p>
        </w:tc>
        <w:tc>
          <w:tcPr>
            <w:tcW w:w="1860" w:type="dxa"/>
            <w:tcBorders>
              <w:top w:val="nil"/>
              <w:left w:val="nil"/>
              <w:bottom w:val="nil"/>
              <w:right w:val="nil"/>
            </w:tcBorders>
            <w:shd w:val="clear" w:color="auto" w:fill="auto"/>
            <w:noWrap/>
            <w:vAlign w:val="bottom"/>
            <w:hideMark/>
          </w:tcPr>
          <w:p w14:paraId="277093AF" w14:textId="77777777" w:rsidR="001A5564" w:rsidRPr="00E969D2" w:rsidRDefault="001A5564" w:rsidP="0041764E">
            <w:pPr>
              <w:jc w:val="right"/>
              <w:rPr>
                <w:color w:val="000000"/>
                <w:sz w:val="22"/>
                <w:szCs w:val="22"/>
              </w:rPr>
            </w:pPr>
            <w:r>
              <w:rPr>
                <w:color w:val="000000"/>
                <w:sz w:val="22"/>
                <w:szCs w:val="22"/>
              </w:rPr>
              <w:t>0.03</w:t>
            </w:r>
          </w:p>
        </w:tc>
        <w:tc>
          <w:tcPr>
            <w:tcW w:w="1300" w:type="dxa"/>
            <w:tcBorders>
              <w:top w:val="nil"/>
              <w:left w:val="nil"/>
              <w:bottom w:val="nil"/>
              <w:right w:val="nil"/>
            </w:tcBorders>
            <w:shd w:val="clear" w:color="auto" w:fill="auto"/>
            <w:noWrap/>
            <w:vAlign w:val="bottom"/>
            <w:hideMark/>
          </w:tcPr>
          <w:p w14:paraId="24DE79D1" w14:textId="77777777" w:rsidR="001A5564" w:rsidRPr="00E969D2" w:rsidRDefault="001A5564" w:rsidP="0041764E">
            <w:pPr>
              <w:jc w:val="right"/>
              <w:rPr>
                <w:color w:val="000000"/>
                <w:sz w:val="22"/>
                <w:szCs w:val="22"/>
              </w:rPr>
            </w:pPr>
            <w:r>
              <w:rPr>
                <w:color w:val="000000"/>
                <w:sz w:val="22"/>
                <w:szCs w:val="22"/>
              </w:rPr>
              <w:t>-0.07</w:t>
            </w:r>
          </w:p>
        </w:tc>
        <w:tc>
          <w:tcPr>
            <w:tcW w:w="1300" w:type="dxa"/>
            <w:tcBorders>
              <w:top w:val="nil"/>
              <w:left w:val="nil"/>
              <w:bottom w:val="nil"/>
              <w:right w:val="nil"/>
            </w:tcBorders>
            <w:shd w:val="clear" w:color="auto" w:fill="auto"/>
            <w:noWrap/>
            <w:vAlign w:val="bottom"/>
            <w:hideMark/>
          </w:tcPr>
          <w:p w14:paraId="05F40738" w14:textId="77777777" w:rsidR="001A5564" w:rsidRPr="00E969D2" w:rsidRDefault="001A5564" w:rsidP="0041764E">
            <w:pPr>
              <w:jc w:val="right"/>
              <w:rPr>
                <w:color w:val="000000"/>
                <w:sz w:val="22"/>
                <w:szCs w:val="22"/>
              </w:rPr>
            </w:pPr>
            <w:r>
              <w:rPr>
                <w:color w:val="000000"/>
                <w:sz w:val="22"/>
                <w:szCs w:val="22"/>
              </w:rPr>
              <w:t>0.14</w:t>
            </w:r>
          </w:p>
        </w:tc>
        <w:tc>
          <w:tcPr>
            <w:tcW w:w="1300" w:type="dxa"/>
            <w:tcBorders>
              <w:top w:val="nil"/>
              <w:left w:val="nil"/>
              <w:bottom w:val="nil"/>
              <w:right w:val="nil"/>
            </w:tcBorders>
            <w:shd w:val="clear" w:color="auto" w:fill="auto"/>
            <w:noWrap/>
            <w:vAlign w:val="bottom"/>
            <w:hideMark/>
          </w:tcPr>
          <w:p w14:paraId="7DC59CF9" w14:textId="77777777" w:rsidR="001A5564" w:rsidRPr="00E969D2" w:rsidRDefault="001A5564" w:rsidP="0041764E">
            <w:pPr>
              <w:jc w:val="right"/>
              <w:rPr>
                <w:color w:val="000000"/>
                <w:sz w:val="22"/>
                <w:szCs w:val="22"/>
              </w:rPr>
            </w:pPr>
            <w:r>
              <w:rPr>
                <w:color w:val="000000"/>
                <w:sz w:val="22"/>
                <w:szCs w:val="22"/>
              </w:rPr>
              <w:t>0.52</w:t>
            </w:r>
          </w:p>
        </w:tc>
      </w:tr>
      <w:tr w:rsidR="001A5564" w:rsidRPr="00E969D2" w14:paraId="5B374709" w14:textId="77777777" w:rsidTr="0041764E">
        <w:trPr>
          <w:trHeight w:val="320"/>
        </w:trPr>
        <w:tc>
          <w:tcPr>
            <w:tcW w:w="3960" w:type="dxa"/>
            <w:tcBorders>
              <w:top w:val="nil"/>
              <w:left w:val="nil"/>
              <w:bottom w:val="nil"/>
              <w:right w:val="nil"/>
            </w:tcBorders>
            <w:shd w:val="clear" w:color="auto" w:fill="auto"/>
            <w:noWrap/>
            <w:hideMark/>
          </w:tcPr>
          <w:p w14:paraId="7A702A48" w14:textId="77777777" w:rsidR="001A5564" w:rsidRPr="00E969D2" w:rsidRDefault="001A5564" w:rsidP="0041764E">
            <w:pPr>
              <w:rPr>
                <w:color w:val="000000"/>
                <w:sz w:val="22"/>
                <w:szCs w:val="22"/>
              </w:rPr>
            </w:pPr>
            <w:r w:rsidRPr="00E969D2">
              <w:rPr>
                <w:sz w:val="22"/>
                <w:szCs w:val="22"/>
              </w:rPr>
              <w:t>Sexually transmitted infection within 12 months</w:t>
            </w:r>
          </w:p>
        </w:tc>
        <w:tc>
          <w:tcPr>
            <w:tcW w:w="1860" w:type="dxa"/>
            <w:tcBorders>
              <w:top w:val="nil"/>
              <w:left w:val="nil"/>
              <w:bottom w:val="nil"/>
              <w:right w:val="nil"/>
            </w:tcBorders>
            <w:shd w:val="clear" w:color="auto" w:fill="auto"/>
            <w:noWrap/>
            <w:vAlign w:val="bottom"/>
            <w:hideMark/>
          </w:tcPr>
          <w:p w14:paraId="3C1309E3" w14:textId="77777777" w:rsidR="001A5564" w:rsidRPr="00E969D2" w:rsidRDefault="001A5564" w:rsidP="0041764E">
            <w:pPr>
              <w:jc w:val="right"/>
              <w:rPr>
                <w:color w:val="000000"/>
                <w:sz w:val="22"/>
                <w:szCs w:val="22"/>
              </w:rPr>
            </w:pPr>
            <w:r>
              <w:rPr>
                <w:color w:val="000000"/>
                <w:sz w:val="22"/>
                <w:szCs w:val="22"/>
              </w:rPr>
              <w:t>0.77</w:t>
            </w:r>
          </w:p>
        </w:tc>
        <w:tc>
          <w:tcPr>
            <w:tcW w:w="1300" w:type="dxa"/>
            <w:tcBorders>
              <w:top w:val="nil"/>
              <w:left w:val="nil"/>
              <w:bottom w:val="nil"/>
              <w:right w:val="nil"/>
            </w:tcBorders>
            <w:shd w:val="clear" w:color="auto" w:fill="auto"/>
            <w:noWrap/>
            <w:vAlign w:val="bottom"/>
            <w:hideMark/>
          </w:tcPr>
          <w:p w14:paraId="416F1B83" w14:textId="77777777" w:rsidR="001A5564" w:rsidRPr="00E969D2" w:rsidRDefault="001A5564" w:rsidP="0041764E">
            <w:pPr>
              <w:jc w:val="right"/>
              <w:rPr>
                <w:color w:val="000000"/>
                <w:sz w:val="22"/>
                <w:szCs w:val="22"/>
              </w:rPr>
            </w:pPr>
            <w:r>
              <w:rPr>
                <w:color w:val="000000"/>
                <w:sz w:val="22"/>
                <w:szCs w:val="22"/>
              </w:rPr>
              <w:t>0.57</w:t>
            </w:r>
          </w:p>
        </w:tc>
        <w:tc>
          <w:tcPr>
            <w:tcW w:w="1300" w:type="dxa"/>
            <w:tcBorders>
              <w:top w:val="nil"/>
              <w:left w:val="nil"/>
              <w:bottom w:val="nil"/>
              <w:right w:val="nil"/>
            </w:tcBorders>
            <w:shd w:val="clear" w:color="auto" w:fill="auto"/>
            <w:noWrap/>
            <w:vAlign w:val="bottom"/>
            <w:hideMark/>
          </w:tcPr>
          <w:p w14:paraId="5E7F4675" w14:textId="77777777" w:rsidR="001A5564" w:rsidRPr="00E969D2" w:rsidRDefault="001A5564" w:rsidP="0041764E">
            <w:pPr>
              <w:jc w:val="right"/>
              <w:rPr>
                <w:color w:val="000000"/>
                <w:sz w:val="22"/>
                <w:szCs w:val="22"/>
              </w:rPr>
            </w:pPr>
            <w:r>
              <w:rPr>
                <w:color w:val="000000"/>
                <w:sz w:val="22"/>
                <w:szCs w:val="22"/>
              </w:rPr>
              <w:t>1.04</w:t>
            </w:r>
          </w:p>
        </w:tc>
        <w:tc>
          <w:tcPr>
            <w:tcW w:w="1300" w:type="dxa"/>
            <w:tcBorders>
              <w:top w:val="nil"/>
              <w:left w:val="nil"/>
              <w:bottom w:val="nil"/>
              <w:right w:val="nil"/>
            </w:tcBorders>
            <w:shd w:val="clear" w:color="auto" w:fill="auto"/>
            <w:noWrap/>
            <w:vAlign w:val="bottom"/>
            <w:hideMark/>
          </w:tcPr>
          <w:p w14:paraId="53BED67C" w14:textId="77777777" w:rsidR="001A5564" w:rsidRPr="00E969D2" w:rsidRDefault="001A5564" w:rsidP="0041764E">
            <w:pPr>
              <w:jc w:val="right"/>
              <w:rPr>
                <w:color w:val="000000"/>
                <w:sz w:val="22"/>
                <w:szCs w:val="22"/>
              </w:rPr>
            </w:pPr>
            <w:r>
              <w:rPr>
                <w:color w:val="000000"/>
                <w:sz w:val="22"/>
                <w:szCs w:val="22"/>
              </w:rPr>
              <w:t>0.08</w:t>
            </w:r>
          </w:p>
        </w:tc>
      </w:tr>
      <w:tr w:rsidR="001A5564" w:rsidRPr="00E969D2" w14:paraId="5EC6DA9D" w14:textId="77777777" w:rsidTr="0041764E">
        <w:trPr>
          <w:trHeight w:val="320"/>
        </w:trPr>
        <w:tc>
          <w:tcPr>
            <w:tcW w:w="3960" w:type="dxa"/>
            <w:tcBorders>
              <w:top w:val="nil"/>
              <w:left w:val="nil"/>
              <w:bottom w:val="nil"/>
              <w:right w:val="nil"/>
            </w:tcBorders>
            <w:shd w:val="clear" w:color="auto" w:fill="auto"/>
            <w:noWrap/>
            <w:hideMark/>
          </w:tcPr>
          <w:p w14:paraId="72AD0500" w14:textId="77777777" w:rsidR="001A5564" w:rsidRPr="00E969D2" w:rsidRDefault="001A5564" w:rsidP="0041764E">
            <w:pPr>
              <w:rPr>
                <w:color w:val="000000"/>
                <w:sz w:val="22"/>
                <w:szCs w:val="22"/>
              </w:rPr>
            </w:pPr>
            <w:r w:rsidRPr="00E969D2">
              <w:rPr>
                <w:sz w:val="22"/>
                <w:szCs w:val="22"/>
              </w:rPr>
              <w:t>Greater than 1 sexual partner within 12 months</w:t>
            </w:r>
          </w:p>
        </w:tc>
        <w:tc>
          <w:tcPr>
            <w:tcW w:w="1860" w:type="dxa"/>
            <w:tcBorders>
              <w:top w:val="nil"/>
              <w:left w:val="nil"/>
              <w:bottom w:val="nil"/>
              <w:right w:val="nil"/>
            </w:tcBorders>
            <w:shd w:val="clear" w:color="auto" w:fill="auto"/>
            <w:noWrap/>
            <w:vAlign w:val="bottom"/>
            <w:hideMark/>
          </w:tcPr>
          <w:p w14:paraId="72A5BDF1" w14:textId="77777777" w:rsidR="001A5564" w:rsidRPr="00E969D2" w:rsidRDefault="001A5564" w:rsidP="0041764E">
            <w:pPr>
              <w:jc w:val="right"/>
              <w:rPr>
                <w:color w:val="000000"/>
                <w:sz w:val="22"/>
                <w:szCs w:val="22"/>
              </w:rPr>
            </w:pPr>
            <w:r>
              <w:rPr>
                <w:color w:val="000000"/>
                <w:sz w:val="22"/>
                <w:szCs w:val="22"/>
              </w:rPr>
              <w:t>1.16</w:t>
            </w:r>
          </w:p>
        </w:tc>
        <w:tc>
          <w:tcPr>
            <w:tcW w:w="1300" w:type="dxa"/>
            <w:tcBorders>
              <w:top w:val="nil"/>
              <w:left w:val="nil"/>
              <w:bottom w:val="nil"/>
              <w:right w:val="nil"/>
            </w:tcBorders>
            <w:shd w:val="clear" w:color="auto" w:fill="auto"/>
            <w:noWrap/>
            <w:vAlign w:val="bottom"/>
            <w:hideMark/>
          </w:tcPr>
          <w:p w14:paraId="5B74CAF3" w14:textId="77777777" w:rsidR="001A5564" w:rsidRPr="00E969D2" w:rsidRDefault="001A5564" w:rsidP="0041764E">
            <w:pPr>
              <w:jc w:val="right"/>
              <w:rPr>
                <w:color w:val="000000"/>
                <w:sz w:val="22"/>
                <w:szCs w:val="22"/>
              </w:rPr>
            </w:pPr>
            <w:r>
              <w:rPr>
                <w:color w:val="000000"/>
                <w:sz w:val="22"/>
                <w:szCs w:val="22"/>
              </w:rPr>
              <w:t>0.89</w:t>
            </w:r>
          </w:p>
        </w:tc>
        <w:tc>
          <w:tcPr>
            <w:tcW w:w="1300" w:type="dxa"/>
            <w:tcBorders>
              <w:top w:val="nil"/>
              <w:left w:val="nil"/>
              <w:bottom w:val="nil"/>
              <w:right w:val="nil"/>
            </w:tcBorders>
            <w:shd w:val="clear" w:color="auto" w:fill="auto"/>
            <w:noWrap/>
            <w:vAlign w:val="bottom"/>
            <w:hideMark/>
          </w:tcPr>
          <w:p w14:paraId="2A9AA49F" w14:textId="77777777" w:rsidR="001A5564" w:rsidRPr="00E969D2" w:rsidRDefault="001A5564" w:rsidP="0041764E">
            <w:pPr>
              <w:jc w:val="right"/>
              <w:rPr>
                <w:color w:val="000000"/>
                <w:sz w:val="22"/>
                <w:szCs w:val="22"/>
              </w:rPr>
            </w:pPr>
            <w:r>
              <w:rPr>
                <w:color w:val="000000"/>
                <w:sz w:val="22"/>
                <w:szCs w:val="22"/>
              </w:rPr>
              <w:t>1.52</w:t>
            </w:r>
          </w:p>
        </w:tc>
        <w:tc>
          <w:tcPr>
            <w:tcW w:w="1300" w:type="dxa"/>
            <w:tcBorders>
              <w:top w:val="nil"/>
              <w:left w:val="nil"/>
              <w:bottom w:val="nil"/>
              <w:right w:val="nil"/>
            </w:tcBorders>
            <w:shd w:val="clear" w:color="auto" w:fill="auto"/>
            <w:noWrap/>
            <w:vAlign w:val="bottom"/>
            <w:hideMark/>
          </w:tcPr>
          <w:p w14:paraId="09AA2129" w14:textId="77777777" w:rsidR="001A5564" w:rsidRPr="00E969D2" w:rsidRDefault="001A5564" w:rsidP="0041764E">
            <w:pPr>
              <w:jc w:val="right"/>
              <w:rPr>
                <w:color w:val="000000"/>
                <w:sz w:val="22"/>
                <w:szCs w:val="22"/>
              </w:rPr>
            </w:pPr>
            <w:r>
              <w:rPr>
                <w:color w:val="000000"/>
                <w:sz w:val="22"/>
                <w:szCs w:val="22"/>
              </w:rPr>
              <w:t>0.28</w:t>
            </w:r>
          </w:p>
        </w:tc>
      </w:tr>
      <w:tr w:rsidR="001A5564" w:rsidRPr="00E969D2" w14:paraId="30A29956" w14:textId="77777777" w:rsidTr="0041764E">
        <w:trPr>
          <w:trHeight w:val="320"/>
        </w:trPr>
        <w:tc>
          <w:tcPr>
            <w:tcW w:w="3960" w:type="dxa"/>
            <w:tcBorders>
              <w:top w:val="nil"/>
              <w:left w:val="nil"/>
              <w:bottom w:val="nil"/>
              <w:right w:val="nil"/>
            </w:tcBorders>
            <w:shd w:val="clear" w:color="auto" w:fill="auto"/>
            <w:noWrap/>
          </w:tcPr>
          <w:p w14:paraId="0DBDA622" w14:textId="77777777" w:rsidR="001A5564" w:rsidRPr="00E969D2" w:rsidRDefault="001A5564" w:rsidP="0041764E">
            <w:pPr>
              <w:rPr>
                <w:color w:val="000000"/>
                <w:sz w:val="22"/>
                <w:szCs w:val="22"/>
              </w:rPr>
            </w:pPr>
            <w:r w:rsidRPr="00E969D2">
              <w:rPr>
                <w:sz w:val="22"/>
                <w:szCs w:val="22"/>
              </w:rPr>
              <w:t>HIV test within 12 months</w:t>
            </w:r>
          </w:p>
        </w:tc>
        <w:tc>
          <w:tcPr>
            <w:tcW w:w="1860" w:type="dxa"/>
            <w:tcBorders>
              <w:top w:val="nil"/>
              <w:left w:val="nil"/>
              <w:bottom w:val="nil"/>
              <w:right w:val="nil"/>
            </w:tcBorders>
            <w:shd w:val="clear" w:color="auto" w:fill="auto"/>
            <w:noWrap/>
            <w:vAlign w:val="bottom"/>
          </w:tcPr>
          <w:p w14:paraId="3F9B2BCF" w14:textId="77777777" w:rsidR="001A5564" w:rsidRPr="00E969D2" w:rsidRDefault="001A5564" w:rsidP="0041764E">
            <w:pPr>
              <w:jc w:val="right"/>
              <w:rPr>
                <w:color w:val="000000"/>
                <w:sz w:val="22"/>
                <w:szCs w:val="22"/>
              </w:rPr>
            </w:pPr>
            <w:r>
              <w:rPr>
                <w:color w:val="000000"/>
                <w:sz w:val="22"/>
                <w:szCs w:val="22"/>
              </w:rPr>
              <w:t>2.70</w:t>
            </w:r>
          </w:p>
        </w:tc>
        <w:tc>
          <w:tcPr>
            <w:tcW w:w="1300" w:type="dxa"/>
            <w:tcBorders>
              <w:top w:val="nil"/>
              <w:left w:val="nil"/>
              <w:bottom w:val="nil"/>
              <w:right w:val="nil"/>
            </w:tcBorders>
            <w:shd w:val="clear" w:color="auto" w:fill="auto"/>
            <w:noWrap/>
            <w:vAlign w:val="bottom"/>
          </w:tcPr>
          <w:p w14:paraId="3EEC8CA6" w14:textId="77777777" w:rsidR="001A5564" w:rsidRPr="00E969D2" w:rsidRDefault="001A5564" w:rsidP="0041764E">
            <w:pPr>
              <w:jc w:val="right"/>
              <w:rPr>
                <w:color w:val="000000"/>
                <w:sz w:val="22"/>
                <w:szCs w:val="22"/>
              </w:rPr>
            </w:pPr>
            <w:r>
              <w:rPr>
                <w:color w:val="000000"/>
                <w:sz w:val="22"/>
                <w:szCs w:val="22"/>
              </w:rPr>
              <w:t>1.14</w:t>
            </w:r>
          </w:p>
        </w:tc>
        <w:tc>
          <w:tcPr>
            <w:tcW w:w="1300" w:type="dxa"/>
            <w:tcBorders>
              <w:top w:val="nil"/>
              <w:left w:val="nil"/>
              <w:bottom w:val="nil"/>
              <w:right w:val="nil"/>
            </w:tcBorders>
            <w:shd w:val="clear" w:color="auto" w:fill="auto"/>
            <w:noWrap/>
            <w:vAlign w:val="bottom"/>
          </w:tcPr>
          <w:p w14:paraId="13DC9E17" w14:textId="77777777" w:rsidR="001A5564" w:rsidRPr="00E969D2" w:rsidRDefault="001A5564" w:rsidP="0041764E">
            <w:pPr>
              <w:jc w:val="right"/>
              <w:rPr>
                <w:color w:val="000000"/>
                <w:sz w:val="22"/>
                <w:szCs w:val="22"/>
              </w:rPr>
            </w:pPr>
            <w:r>
              <w:rPr>
                <w:color w:val="000000"/>
                <w:sz w:val="22"/>
                <w:szCs w:val="22"/>
              </w:rPr>
              <w:t>6.40</w:t>
            </w:r>
          </w:p>
        </w:tc>
        <w:tc>
          <w:tcPr>
            <w:tcW w:w="1300" w:type="dxa"/>
            <w:tcBorders>
              <w:top w:val="nil"/>
              <w:left w:val="nil"/>
              <w:bottom w:val="nil"/>
              <w:right w:val="nil"/>
            </w:tcBorders>
            <w:shd w:val="clear" w:color="auto" w:fill="auto"/>
            <w:noWrap/>
            <w:vAlign w:val="bottom"/>
          </w:tcPr>
          <w:p w14:paraId="11A98D68" w14:textId="77777777" w:rsidR="001A5564" w:rsidRPr="00E969D2" w:rsidRDefault="001A5564" w:rsidP="0041764E">
            <w:pPr>
              <w:jc w:val="right"/>
              <w:rPr>
                <w:color w:val="000000"/>
                <w:sz w:val="22"/>
                <w:szCs w:val="22"/>
              </w:rPr>
            </w:pPr>
            <w:r>
              <w:rPr>
                <w:color w:val="000000"/>
                <w:sz w:val="22"/>
                <w:szCs w:val="22"/>
              </w:rPr>
              <w:t>0.02</w:t>
            </w:r>
          </w:p>
        </w:tc>
      </w:tr>
      <w:tr w:rsidR="001A5564" w:rsidRPr="00E969D2" w14:paraId="4EC89043" w14:textId="77777777" w:rsidTr="0041764E">
        <w:trPr>
          <w:trHeight w:val="320"/>
        </w:trPr>
        <w:tc>
          <w:tcPr>
            <w:tcW w:w="3960" w:type="dxa"/>
            <w:tcBorders>
              <w:top w:val="nil"/>
              <w:left w:val="nil"/>
              <w:bottom w:val="nil"/>
              <w:right w:val="nil"/>
            </w:tcBorders>
            <w:shd w:val="clear" w:color="auto" w:fill="auto"/>
            <w:noWrap/>
          </w:tcPr>
          <w:p w14:paraId="68E147D0" w14:textId="77777777" w:rsidR="001A5564" w:rsidRPr="00E969D2" w:rsidRDefault="001A5564" w:rsidP="0041764E">
            <w:pPr>
              <w:rPr>
                <w:color w:val="000000"/>
                <w:sz w:val="22"/>
                <w:szCs w:val="22"/>
              </w:rPr>
            </w:pPr>
            <w:r w:rsidRPr="00E969D2">
              <w:rPr>
                <w:sz w:val="22"/>
                <w:szCs w:val="22"/>
              </w:rPr>
              <w:t>Condom use at last sex</w:t>
            </w:r>
          </w:p>
        </w:tc>
        <w:tc>
          <w:tcPr>
            <w:tcW w:w="1860" w:type="dxa"/>
            <w:tcBorders>
              <w:top w:val="nil"/>
              <w:left w:val="nil"/>
              <w:bottom w:val="nil"/>
              <w:right w:val="nil"/>
            </w:tcBorders>
            <w:shd w:val="clear" w:color="auto" w:fill="auto"/>
            <w:noWrap/>
            <w:vAlign w:val="bottom"/>
          </w:tcPr>
          <w:p w14:paraId="258CF305" w14:textId="77777777" w:rsidR="001A5564" w:rsidRPr="00E969D2" w:rsidRDefault="001A5564" w:rsidP="0041764E">
            <w:pPr>
              <w:jc w:val="right"/>
              <w:rPr>
                <w:color w:val="000000"/>
                <w:sz w:val="22"/>
                <w:szCs w:val="22"/>
              </w:rPr>
            </w:pPr>
            <w:r>
              <w:rPr>
                <w:color w:val="000000"/>
                <w:sz w:val="22"/>
                <w:szCs w:val="22"/>
              </w:rPr>
              <w:t>0.96</w:t>
            </w:r>
          </w:p>
        </w:tc>
        <w:tc>
          <w:tcPr>
            <w:tcW w:w="1300" w:type="dxa"/>
            <w:tcBorders>
              <w:top w:val="nil"/>
              <w:left w:val="nil"/>
              <w:bottom w:val="nil"/>
              <w:right w:val="nil"/>
            </w:tcBorders>
            <w:shd w:val="clear" w:color="auto" w:fill="auto"/>
            <w:noWrap/>
            <w:vAlign w:val="bottom"/>
          </w:tcPr>
          <w:p w14:paraId="2B53D558" w14:textId="77777777" w:rsidR="001A5564" w:rsidRPr="00E969D2" w:rsidRDefault="001A5564" w:rsidP="0041764E">
            <w:pPr>
              <w:jc w:val="right"/>
              <w:rPr>
                <w:color w:val="000000"/>
                <w:sz w:val="22"/>
                <w:szCs w:val="22"/>
              </w:rPr>
            </w:pPr>
            <w:r>
              <w:rPr>
                <w:color w:val="000000"/>
                <w:sz w:val="22"/>
                <w:szCs w:val="22"/>
              </w:rPr>
              <w:t>0.77</w:t>
            </w:r>
          </w:p>
        </w:tc>
        <w:tc>
          <w:tcPr>
            <w:tcW w:w="1300" w:type="dxa"/>
            <w:tcBorders>
              <w:top w:val="nil"/>
              <w:left w:val="nil"/>
              <w:bottom w:val="nil"/>
              <w:right w:val="nil"/>
            </w:tcBorders>
            <w:shd w:val="clear" w:color="auto" w:fill="auto"/>
            <w:noWrap/>
            <w:vAlign w:val="bottom"/>
          </w:tcPr>
          <w:p w14:paraId="4A2C523B" w14:textId="77777777" w:rsidR="001A5564" w:rsidRPr="00E969D2" w:rsidRDefault="001A5564" w:rsidP="0041764E">
            <w:pPr>
              <w:jc w:val="right"/>
              <w:rPr>
                <w:color w:val="000000"/>
                <w:sz w:val="22"/>
                <w:szCs w:val="22"/>
              </w:rPr>
            </w:pPr>
            <w:r>
              <w:rPr>
                <w:color w:val="000000"/>
                <w:sz w:val="22"/>
                <w:szCs w:val="22"/>
              </w:rPr>
              <w:t>1.21</w:t>
            </w:r>
          </w:p>
        </w:tc>
        <w:tc>
          <w:tcPr>
            <w:tcW w:w="1300" w:type="dxa"/>
            <w:tcBorders>
              <w:top w:val="nil"/>
              <w:left w:val="nil"/>
              <w:bottom w:val="nil"/>
              <w:right w:val="nil"/>
            </w:tcBorders>
            <w:shd w:val="clear" w:color="auto" w:fill="auto"/>
            <w:noWrap/>
            <w:vAlign w:val="bottom"/>
          </w:tcPr>
          <w:p w14:paraId="215B834B" w14:textId="77777777" w:rsidR="001A5564" w:rsidRPr="00E969D2" w:rsidRDefault="001A5564" w:rsidP="0041764E">
            <w:pPr>
              <w:jc w:val="right"/>
              <w:rPr>
                <w:color w:val="000000"/>
                <w:sz w:val="22"/>
                <w:szCs w:val="22"/>
              </w:rPr>
            </w:pPr>
            <w:r>
              <w:rPr>
                <w:color w:val="000000"/>
                <w:sz w:val="22"/>
                <w:szCs w:val="22"/>
              </w:rPr>
              <w:t>0.75</w:t>
            </w:r>
          </w:p>
        </w:tc>
      </w:tr>
      <w:tr w:rsidR="001A5564" w:rsidRPr="00E969D2" w14:paraId="38DCD9AA" w14:textId="77777777" w:rsidTr="0041764E">
        <w:trPr>
          <w:trHeight w:val="320"/>
        </w:trPr>
        <w:tc>
          <w:tcPr>
            <w:tcW w:w="9720" w:type="dxa"/>
            <w:gridSpan w:val="5"/>
            <w:tcBorders>
              <w:top w:val="nil"/>
              <w:left w:val="nil"/>
              <w:bottom w:val="nil"/>
              <w:right w:val="nil"/>
            </w:tcBorders>
            <w:shd w:val="clear" w:color="auto" w:fill="auto"/>
            <w:noWrap/>
            <w:vAlign w:val="bottom"/>
          </w:tcPr>
          <w:p w14:paraId="7F534722" w14:textId="77777777" w:rsidR="001A5564" w:rsidRPr="00E969D2" w:rsidRDefault="001A5564" w:rsidP="0041764E">
            <w:pPr>
              <w:jc w:val="center"/>
              <w:rPr>
                <w:color w:val="000000"/>
                <w:sz w:val="22"/>
                <w:szCs w:val="22"/>
              </w:rPr>
            </w:pPr>
            <w:r w:rsidRPr="00E969D2">
              <w:rPr>
                <w:color w:val="000000"/>
                <w:sz w:val="22"/>
                <w:szCs w:val="22"/>
              </w:rPr>
              <w:t>Individual-level, Males</w:t>
            </w:r>
          </w:p>
        </w:tc>
      </w:tr>
      <w:tr w:rsidR="001A5564" w:rsidRPr="00E969D2" w14:paraId="64C1CFA1" w14:textId="77777777" w:rsidTr="0041764E">
        <w:trPr>
          <w:trHeight w:val="320"/>
        </w:trPr>
        <w:tc>
          <w:tcPr>
            <w:tcW w:w="3960" w:type="dxa"/>
            <w:tcBorders>
              <w:top w:val="nil"/>
              <w:left w:val="nil"/>
              <w:bottom w:val="nil"/>
              <w:right w:val="nil"/>
            </w:tcBorders>
            <w:shd w:val="clear" w:color="auto" w:fill="auto"/>
            <w:noWrap/>
          </w:tcPr>
          <w:p w14:paraId="0B972168" w14:textId="77777777" w:rsidR="001A5564" w:rsidRPr="00E969D2" w:rsidRDefault="001A5564" w:rsidP="0041764E">
            <w:pPr>
              <w:rPr>
                <w:color w:val="000000"/>
                <w:sz w:val="22"/>
                <w:szCs w:val="22"/>
              </w:rPr>
            </w:pPr>
            <w:r w:rsidRPr="00E969D2">
              <w:rPr>
                <w:sz w:val="22"/>
                <w:szCs w:val="22"/>
              </w:rPr>
              <w:t>Age at sexual debut among youths</w:t>
            </w:r>
          </w:p>
        </w:tc>
        <w:tc>
          <w:tcPr>
            <w:tcW w:w="1860" w:type="dxa"/>
            <w:tcBorders>
              <w:top w:val="nil"/>
              <w:left w:val="nil"/>
              <w:bottom w:val="nil"/>
              <w:right w:val="nil"/>
            </w:tcBorders>
            <w:shd w:val="clear" w:color="auto" w:fill="auto"/>
            <w:noWrap/>
            <w:vAlign w:val="bottom"/>
          </w:tcPr>
          <w:p w14:paraId="3FE953AB" w14:textId="77777777" w:rsidR="001A5564" w:rsidRPr="00E969D2" w:rsidRDefault="001A5564" w:rsidP="0041764E">
            <w:pPr>
              <w:jc w:val="right"/>
              <w:rPr>
                <w:color w:val="000000"/>
                <w:sz w:val="22"/>
                <w:szCs w:val="22"/>
              </w:rPr>
            </w:pPr>
            <w:r>
              <w:rPr>
                <w:color w:val="000000"/>
                <w:sz w:val="22"/>
                <w:szCs w:val="22"/>
              </w:rPr>
              <w:t>-0.09</w:t>
            </w:r>
          </w:p>
        </w:tc>
        <w:tc>
          <w:tcPr>
            <w:tcW w:w="1300" w:type="dxa"/>
            <w:tcBorders>
              <w:top w:val="nil"/>
              <w:left w:val="nil"/>
              <w:bottom w:val="nil"/>
              <w:right w:val="nil"/>
            </w:tcBorders>
            <w:shd w:val="clear" w:color="auto" w:fill="auto"/>
            <w:noWrap/>
            <w:vAlign w:val="bottom"/>
          </w:tcPr>
          <w:p w14:paraId="753BAC7F" w14:textId="77777777" w:rsidR="001A5564" w:rsidRPr="00E969D2" w:rsidRDefault="001A5564" w:rsidP="0041764E">
            <w:pPr>
              <w:jc w:val="right"/>
              <w:rPr>
                <w:color w:val="000000"/>
                <w:sz w:val="22"/>
                <w:szCs w:val="22"/>
              </w:rPr>
            </w:pPr>
            <w:r>
              <w:rPr>
                <w:color w:val="000000"/>
                <w:sz w:val="22"/>
                <w:szCs w:val="22"/>
              </w:rPr>
              <w:t>-0.27</w:t>
            </w:r>
          </w:p>
        </w:tc>
        <w:tc>
          <w:tcPr>
            <w:tcW w:w="1300" w:type="dxa"/>
            <w:tcBorders>
              <w:top w:val="nil"/>
              <w:left w:val="nil"/>
              <w:bottom w:val="nil"/>
              <w:right w:val="nil"/>
            </w:tcBorders>
            <w:shd w:val="clear" w:color="auto" w:fill="auto"/>
            <w:noWrap/>
            <w:vAlign w:val="bottom"/>
          </w:tcPr>
          <w:p w14:paraId="0D557B20" w14:textId="77777777" w:rsidR="001A5564" w:rsidRPr="00E969D2" w:rsidRDefault="001A5564" w:rsidP="0041764E">
            <w:pPr>
              <w:jc w:val="right"/>
              <w:rPr>
                <w:color w:val="000000"/>
                <w:sz w:val="22"/>
                <w:szCs w:val="22"/>
              </w:rPr>
            </w:pPr>
            <w:r>
              <w:rPr>
                <w:color w:val="000000"/>
                <w:sz w:val="22"/>
                <w:szCs w:val="22"/>
              </w:rPr>
              <w:t>0.09</w:t>
            </w:r>
          </w:p>
        </w:tc>
        <w:tc>
          <w:tcPr>
            <w:tcW w:w="1300" w:type="dxa"/>
            <w:tcBorders>
              <w:top w:val="nil"/>
              <w:left w:val="nil"/>
              <w:bottom w:val="nil"/>
              <w:right w:val="nil"/>
            </w:tcBorders>
            <w:shd w:val="clear" w:color="auto" w:fill="auto"/>
            <w:noWrap/>
            <w:vAlign w:val="bottom"/>
          </w:tcPr>
          <w:p w14:paraId="23613F30" w14:textId="77777777" w:rsidR="001A5564" w:rsidRPr="00E969D2" w:rsidRDefault="001A5564" w:rsidP="0041764E">
            <w:pPr>
              <w:jc w:val="right"/>
              <w:rPr>
                <w:color w:val="000000"/>
                <w:sz w:val="22"/>
                <w:szCs w:val="22"/>
              </w:rPr>
            </w:pPr>
            <w:r>
              <w:rPr>
                <w:color w:val="000000"/>
                <w:sz w:val="22"/>
                <w:szCs w:val="22"/>
              </w:rPr>
              <w:t>0.3</w:t>
            </w:r>
          </w:p>
        </w:tc>
      </w:tr>
      <w:tr w:rsidR="001A5564" w:rsidRPr="00E969D2" w14:paraId="4F18FE01" w14:textId="77777777" w:rsidTr="0041764E">
        <w:trPr>
          <w:trHeight w:val="320"/>
        </w:trPr>
        <w:tc>
          <w:tcPr>
            <w:tcW w:w="3960" w:type="dxa"/>
            <w:tcBorders>
              <w:top w:val="nil"/>
              <w:left w:val="nil"/>
              <w:bottom w:val="nil"/>
              <w:right w:val="nil"/>
            </w:tcBorders>
            <w:shd w:val="clear" w:color="auto" w:fill="auto"/>
            <w:noWrap/>
          </w:tcPr>
          <w:p w14:paraId="7A47405B" w14:textId="77777777" w:rsidR="001A5564" w:rsidRPr="00E969D2" w:rsidRDefault="001A5564" w:rsidP="0041764E">
            <w:pPr>
              <w:rPr>
                <w:color w:val="000000"/>
                <w:sz w:val="22"/>
                <w:szCs w:val="22"/>
              </w:rPr>
            </w:pPr>
            <w:r w:rsidRPr="00E969D2">
              <w:rPr>
                <w:sz w:val="22"/>
                <w:szCs w:val="22"/>
              </w:rPr>
              <w:t>Sexually transmitted infection within 12 months</w:t>
            </w:r>
          </w:p>
        </w:tc>
        <w:tc>
          <w:tcPr>
            <w:tcW w:w="1860" w:type="dxa"/>
            <w:tcBorders>
              <w:top w:val="nil"/>
              <w:left w:val="nil"/>
              <w:bottom w:val="nil"/>
              <w:right w:val="nil"/>
            </w:tcBorders>
            <w:shd w:val="clear" w:color="auto" w:fill="auto"/>
            <w:noWrap/>
            <w:vAlign w:val="bottom"/>
          </w:tcPr>
          <w:p w14:paraId="1A7CE057" w14:textId="77777777" w:rsidR="001A5564" w:rsidRPr="00E969D2" w:rsidRDefault="001A5564" w:rsidP="0041764E">
            <w:pPr>
              <w:jc w:val="right"/>
              <w:rPr>
                <w:color w:val="000000"/>
                <w:sz w:val="22"/>
                <w:szCs w:val="22"/>
              </w:rPr>
            </w:pPr>
            <w:r>
              <w:rPr>
                <w:color w:val="000000"/>
                <w:sz w:val="22"/>
                <w:szCs w:val="22"/>
              </w:rPr>
              <w:t>1.21</w:t>
            </w:r>
          </w:p>
        </w:tc>
        <w:tc>
          <w:tcPr>
            <w:tcW w:w="1300" w:type="dxa"/>
            <w:tcBorders>
              <w:top w:val="nil"/>
              <w:left w:val="nil"/>
              <w:bottom w:val="nil"/>
              <w:right w:val="nil"/>
            </w:tcBorders>
            <w:shd w:val="clear" w:color="auto" w:fill="auto"/>
            <w:noWrap/>
            <w:vAlign w:val="bottom"/>
          </w:tcPr>
          <w:p w14:paraId="43B7380E" w14:textId="77777777" w:rsidR="001A5564" w:rsidRPr="00E969D2" w:rsidRDefault="001A5564" w:rsidP="0041764E">
            <w:pPr>
              <w:jc w:val="right"/>
              <w:rPr>
                <w:color w:val="000000"/>
                <w:sz w:val="22"/>
                <w:szCs w:val="22"/>
              </w:rPr>
            </w:pPr>
            <w:r>
              <w:rPr>
                <w:color w:val="000000"/>
                <w:sz w:val="22"/>
                <w:szCs w:val="22"/>
              </w:rPr>
              <w:t>0.95</w:t>
            </w:r>
          </w:p>
        </w:tc>
        <w:tc>
          <w:tcPr>
            <w:tcW w:w="1300" w:type="dxa"/>
            <w:tcBorders>
              <w:top w:val="nil"/>
              <w:left w:val="nil"/>
              <w:bottom w:val="nil"/>
              <w:right w:val="nil"/>
            </w:tcBorders>
            <w:shd w:val="clear" w:color="auto" w:fill="auto"/>
            <w:noWrap/>
            <w:vAlign w:val="bottom"/>
          </w:tcPr>
          <w:p w14:paraId="66EE51BE" w14:textId="77777777" w:rsidR="001A5564" w:rsidRPr="00E969D2" w:rsidRDefault="001A5564" w:rsidP="0041764E">
            <w:pPr>
              <w:jc w:val="right"/>
              <w:rPr>
                <w:color w:val="000000"/>
                <w:sz w:val="22"/>
                <w:szCs w:val="22"/>
              </w:rPr>
            </w:pPr>
            <w:r>
              <w:rPr>
                <w:color w:val="000000"/>
                <w:sz w:val="22"/>
                <w:szCs w:val="22"/>
              </w:rPr>
              <w:t>1.54</w:t>
            </w:r>
          </w:p>
        </w:tc>
        <w:tc>
          <w:tcPr>
            <w:tcW w:w="1300" w:type="dxa"/>
            <w:tcBorders>
              <w:top w:val="nil"/>
              <w:left w:val="nil"/>
              <w:bottom w:val="nil"/>
              <w:right w:val="nil"/>
            </w:tcBorders>
            <w:shd w:val="clear" w:color="auto" w:fill="auto"/>
            <w:noWrap/>
            <w:vAlign w:val="bottom"/>
          </w:tcPr>
          <w:p w14:paraId="5FC2CC00" w14:textId="77777777" w:rsidR="001A5564" w:rsidRPr="00E969D2" w:rsidRDefault="001A5564" w:rsidP="0041764E">
            <w:pPr>
              <w:jc w:val="right"/>
              <w:rPr>
                <w:color w:val="000000"/>
                <w:sz w:val="22"/>
                <w:szCs w:val="22"/>
              </w:rPr>
            </w:pPr>
            <w:r>
              <w:rPr>
                <w:color w:val="000000"/>
                <w:sz w:val="22"/>
                <w:szCs w:val="22"/>
              </w:rPr>
              <w:t>0.13</w:t>
            </w:r>
          </w:p>
        </w:tc>
      </w:tr>
      <w:tr w:rsidR="001A5564" w:rsidRPr="00E969D2" w14:paraId="0FD3D4D8" w14:textId="77777777" w:rsidTr="0041764E">
        <w:trPr>
          <w:trHeight w:val="320"/>
        </w:trPr>
        <w:tc>
          <w:tcPr>
            <w:tcW w:w="3960" w:type="dxa"/>
            <w:tcBorders>
              <w:top w:val="nil"/>
              <w:left w:val="nil"/>
              <w:bottom w:val="nil"/>
              <w:right w:val="nil"/>
            </w:tcBorders>
            <w:shd w:val="clear" w:color="auto" w:fill="auto"/>
            <w:noWrap/>
          </w:tcPr>
          <w:p w14:paraId="0CD55CAF" w14:textId="77777777" w:rsidR="001A5564" w:rsidRPr="00E969D2" w:rsidRDefault="001A5564" w:rsidP="0041764E">
            <w:pPr>
              <w:rPr>
                <w:color w:val="000000"/>
                <w:sz w:val="22"/>
                <w:szCs w:val="22"/>
              </w:rPr>
            </w:pPr>
            <w:r w:rsidRPr="00E969D2">
              <w:rPr>
                <w:sz w:val="22"/>
                <w:szCs w:val="22"/>
              </w:rPr>
              <w:t>Greater than 1 sexual partner within 12 months</w:t>
            </w:r>
          </w:p>
        </w:tc>
        <w:tc>
          <w:tcPr>
            <w:tcW w:w="1860" w:type="dxa"/>
            <w:tcBorders>
              <w:top w:val="nil"/>
              <w:left w:val="nil"/>
              <w:bottom w:val="nil"/>
              <w:right w:val="nil"/>
            </w:tcBorders>
            <w:shd w:val="clear" w:color="auto" w:fill="auto"/>
            <w:noWrap/>
            <w:vAlign w:val="bottom"/>
          </w:tcPr>
          <w:p w14:paraId="705163C3" w14:textId="77777777" w:rsidR="001A5564" w:rsidRPr="00E969D2" w:rsidRDefault="001A5564" w:rsidP="0041764E">
            <w:pPr>
              <w:jc w:val="right"/>
              <w:rPr>
                <w:color w:val="000000"/>
                <w:sz w:val="22"/>
                <w:szCs w:val="22"/>
              </w:rPr>
            </w:pPr>
            <w:r>
              <w:rPr>
                <w:color w:val="000000"/>
                <w:sz w:val="22"/>
                <w:szCs w:val="22"/>
              </w:rPr>
              <w:t>1.09</w:t>
            </w:r>
          </w:p>
        </w:tc>
        <w:tc>
          <w:tcPr>
            <w:tcW w:w="1300" w:type="dxa"/>
            <w:tcBorders>
              <w:top w:val="nil"/>
              <w:left w:val="nil"/>
              <w:bottom w:val="nil"/>
              <w:right w:val="nil"/>
            </w:tcBorders>
            <w:shd w:val="clear" w:color="auto" w:fill="auto"/>
            <w:noWrap/>
            <w:vAlign w:val="bottom"/>
          </w:tcPr>
          <w:p w14:paraId="7D6D26E6" w14:textId="77777777" w:rsidR="001A5564" w:rsidRPr="00E969D2" w:rsidRDefault="001A5564" w:rsidP="0041764E">
            <w:pPr>
              <w:jc w:val="right"/>
              <w:rPr>
                <w:color w:val="000000"/>
                <w:sz w:val="22"/>
                <w:szCs w:val="22"/>
              </w:rPr>
            </w:pPr>
            <w:r>
              <w:rPr>
                <w:color w:val="000000"/>
                <w:sz w:val="22"/>
                <w:szCs w:val="22"/>
              </w:rPr>
              <w:t>0.92</w:t>
            </w:r>
          </w:p>
        </w:tc>
        <w:tc>
          <w:tcPr>
            <w:tcW w:w="1300" w:type="dxa"/>
            <w:tcBorders>
              <w:top w:val="nil"/>
              <w:left w:val="nil"/>
              <w:bottom w:val="nil"/>
              <w:right w:val="nil"/>
            </w:tcBorders>
            <w:shd w:val="clear" w:color="auto" w:fill="auto"/>
            <w:noWrap/>
            <w:vAlign w:val="bottom"/>
          </w:tcPr>
          <w:p w14:paraId="5F7A3785" w14:textId="77777777" w:rsidR="001A5564" w:rsidRPr="00E969D2" w:rsidRDefault="001A5564" w:rsidP="0041764E">
            <w:pPr>
              <w:jc w:val="right"/>
              <w:rPr>
                <w:color w:val="000000"/>
                <w:sz w:val="22"/>
                <w:szCs w:val="22"/>
              </w:rPr>
            </w:pPr>
            <w:r>
              <w:rPr>
                <w:color w:val="000000"/>
                <w:sz w:val="22"/>
                <w:szCs w:val="22"/>
              </w:rPr>
              <w:t>1.29</w:t>
            </w:r>
          </w:p>
        </w:tc>
        <w:tc>
          <w:tcPr>
            <w:tcW w:w="1300" w:type="dxa"/>
            <w:tcBorders>
              <w:top w:val="nil"/>
              <w:left w:val="nil"/>
              <w:bottom w:val="nil"/>
              <w:right w:val="nil"/>
            </w:tcBorders>
            <w:shd w:val="clear" w:color="auto" w:fill="auto"/>
            <w:noWrap/>
            <w:vAlign w:val="bottom"/>
          </w:tcPr>
          <w:p w14:paraId="6EB0CDCB" w14:textId="77777777" w:rsidR="001A5564" w:rsidRPr="00E969D2" w:rsidRDefault="001A5564" w:rsidP="0041764E">
            <w:pPr>
              <w:jc w:val="right"/>
              <w:rPr>
                <w:color w:val="000000"/>
                <w:sz w:val="22"/>
                <w:szCs w:val="22"/>
              </w:rPr>
            </w:pPr>
            <w:r>
              <w:rPr>
                <w:color w:val="000000"/>
                <w:sz w:val="22"/>
                <w:szCs w:val="22"/>
              </w:rPr>
              <w:t>0.31</w:t>
            </w:r>
          </w:p>
        </w:tc>
      </w:tr>
      <w:tr w:rsidR="001A5564" w:rsidRPr="00E969D2" w14:paraId="195B72C5" w14:textId="77777777" w:rsidTr="0041764E">
        <w:trPr>
          <w:trHeight w:val="320"/>
        </w:trPr>
        <w:tc>
          <w:tcPr>
            <w:tcW w:w="3960" w:type="dxa"/>
            <w:tcBorders>
              <w:top w:val="nil"/>
              <w:left w:val="nil"/>
              <w:bottom w:val="nil"/>
              <w:right w:val="nil"/>
            </w:tcBorders>
            <w:shd w:val="clear" w:color="auto" w:fill="auto"/>
            <w:noWrap/>
          </w:tcPr>
          <w:p w14:paraId="4C990BC1" w14:textId="77777777" w:rsidR="001A5564" w:rsidRPr="00E969D2" w:rsidRDefault="001A5564" w:rsidP="0041764E">
            <w:pPr>
              <w:rPr>
                <w:color w:val="000000"/>
                <w:sz w:val="22"/>
                <w:szCs w:val="22"/>
              </w:rPr>
            </w:pPr>
            <w:r w:rsidRPr="00E969D2">
              <w:rPr>
                <w:sz w:val="22"/>
                <w:szCs w:val="22"/>
              </w:rPr>
              <w:t>HIV test within 12 months</w:t>
            </w:r>
          </w:p>
        </w:tc>
        <w:tc>
          <w:tcPr>
            <w:tcW w:w="1860" w:type="dxa"/>
            <w:tcBorders>
              <w:top w:val="nil"/>
              <w:left w:val="nil"/>
              <w:bottom w:val="nil"/>
              <w:right w:val="nil"/>
            </w:tcBorders>
            <w:shd w:val="clear" w:color="auto" w:fill="auto"/>
            <w:noWrap/>
            <w:vAlign w:val="bottom"/>
          </w:tcPr>
          <w:p w14:paraId="2664C82D" w14:textId="77777777" w:rsidR="001A5564" w:rsidRPr="00E969D2" w:rsidRDefault="001A5564" w:rsidP="0041764E">
            <w:pPr>
              <w:jc w:val="right"/>
              <w:rPr>
                <w:color w:val="000000"/>
                <w:sz w:val="22"/>
                <w:szCs w:val="22"/>
              </w:rPr>
            </w:pPr>
            <w:r>
              <w:rPr>
                <w:color w:val="000000"/>
                <w:sz w:val="22"/>
                <w:szCs w:val="22"/>
              </w:rPr>
              <w:t>3.43</w:t>
            </w:r>
          </w:p>
        </w:tc>
        <w:tc>
          <w:tcPr>
            <w:tcW w:w="1300" w:type="dxa"/>
            <w:tcBorders>
              <w:top w:val="nil"/>
              <w:left w:val="nil"/>
              <w:bottom w:val="nil"/>
              <w:right w:val="nil"/>
            </w:tcBorders>
            <w:shd w:val="clear" w:color="auto" w:fill="auto"/>
            <w:noWrap/>
            <w:vAlign w:val="bottom"/>
          </w:tcPr>
          <w:p w14:paraId="036030C1" w14:textId="77777777" w:rsidR="001A5564" w:rsidRPr="00E969D2" w:rsidRDefault="001A5564" w:rsidP="0041764E">
            <w:pPr>
              <w:jc w:val="right"/>
              <w:rPr>
                <w:color w:val="000000"/>
                <w:sz w:val="22"/>
                <w:szCs w:val="22"/>
              </w:rPr>
            </w:pPr>
            <w:r>
              <w:rPr>
                <w:color w:val="000000"/>
                <w:sz w:val="22"/>
                <w:szCs w:val="22"/>
              </w:rPr>
              <w:t>2.65</w:t>
            </w:r>
          </w:p>
        </w:tc>
        <w:tc>
          <w:tcPr>
            <w:tcW w:w="1300" w:type="dxa"/>
            <w:tcBorders>
              <w:top w:val="nil"/>
              <w:left w:val="nil"/>
              <w:bottom w:val="nil"/>
              <w:right w:val="nil"/>
            </w:tcBorders>
            <w:shd w:val="clear" w:color="auto" w:fill="auto"/>
            <w:noWrap/>
            <w:vAlign w:val="bottom"/>
          </w:tcPr>
          <w:p w14:paraId="1C3B1DC1" w14:textId="77777777" w:rsidR="001A5564" w:rsidRPr="00E969D2" w:rsidRDefault="001A5564" w:rsidP="0041764E">
            <w:pPr>
              <w:jc w:val="right"/>
              <w:rPr>
                <w:color w:val="000000"/>
                <w:sz w:val="22"/>
                <w:szCs w:val="22"/>
              </w:rPr>
            </w:pPr>
            <w:r>
              <w:rPr>
                <w:color w:val="000000"/>
                <w:sz w:val="22"/>
                <w:szCs w:val="22"/>
              </w:rPr>
              <w:t>4.44</w:t>
            </w:r>
          </w:p>
        </w:tc>
        <w:tc>
          <w:tcPr>
            <w:tcW w:w="1300" w:type="dxa"/>
            <w:tcBorders>
              <w:top w:val="nil"/>
              <w:left w:val="nil"/>
              <w:bottom w:val="nil"/>
              <w:right w:val="nil"/>
            </w:tcBorders>
            <w:shd w:val="clear" w:color="auto" w:fill="auto"/>
            <w:noWrap/>
            <w:vAlign w:val="bottom"/>
          </w:tcPr>
          <w:p w14:paraId="22F12D16" w14:textId="77777777" w:rsidR="001A5564" w:rsidRPr="00E969D2" w:rsidRDefault="001A5564" w:rsidP="0041764E">
            <w:pPr>
              <w:jc w:val="right"/>
              <w:rPr>
                <w:color w:val="000000"/>
                <w:sz w:val="22"/>
                <w:szCs w:val="22"/>
              </w:rPr>
            </w:pPr>
            <w:r>
              <w:rPr>
                <w:color w:val="000000"/>
                <w:sz w:val="22"/>
                <w:szCs w:val="22"/>
              </w:rPr>
              <w:t>&lt;.0001</w:t>
            </w:r>
          </w:p>
        </w:tc>
      </w:tr>
      <w:tr w:rsidR="001A5564" w:rsidRPr="00E969D2" w14:paraId="356BA22E" w14:textId="77777777" w:rsidTr="0041764E">
        <w:trPr>
          <w:trHeight w:val="320"/>
        </w:trPr>
        <w:tc>
          <w:tcPr>
            <w:tcW w:w="3960" w:type="dxa"/>
            <w:tcBorders>
              <w:top w:val="nil"/>
              <w:left w:val="nil"/>
              <w:bottom w:val="nil"/>
              <w:right w:val="nil"/>
            </w:tcBorders>
            <w:shd w:val="clear" w:color="auto" w:fill="auto"/>
            <w:noWrap/>
          </w:tcPr>
          <w:p w14:paraId="644EB7DF" w14:textId="77777777" w:rsidR="001A5564" w:rsidRPr="00E969D2" w:rsidRDefault="001A5564" w:rsidP="0041764E">
            <w:pPr>
              <w:rPr>
                <w:color w:val="000000"/>
                <w:sz w:val="22"/>
                <w:szCs w:val="22"/>
              </w:rPr>
            </w:pPr>
            <w:r w:rsidRPr="00E969D2">
              <w:rPr>
                <w:sz w:val="22"/>
                <w:szCs w:val="22"/>
              </w:rPr>
              <w:t>Condom use at last sex</w:t>
            </w:r>
          </w:p>
        </w:tc>
        <w:tc>
          <w:tcPr>
            <w:tcW w:w="1860" w:type="dxa"/>
            <w:tcBorders>
              <w:top w:val="nil"/>
              <w:left w:val="nil"/>
              <w:bottom w:val="nil"/>
              <w:right w:val="nil"/>
            </w:tcBorders>
            <w:shd w:val="clear" w:color="auto" w:fill="auto"/>
            <w:noWrap/>
            <w:vAlign w:val="bottom"/>
          </w:tcPr>
          <w:p w14:paraId="3AF0CAB7" w14:textId="77777777" w:rsidR="001A5564" w:rsidRPr="00E969D2" w:rsidRDefault="001A5564" w:rsidP="0041764E">
            <w:pPr>
              <w:jc w:val="right"/>
              <w:rPr>
                <w:color w:val="000000"/>
                <w:sz w:val="22"/>
                <w:szCs w:val="22"/>
              </w:rPr>
            </w:pPr>
            <w:r>
              <w:rPr>
                <w:color w:val="000000"/>
                <w:sz w:val="22"/>
                <w:szCs w:val="22"/>
              </w:rPr>
              <w:t>0.89</w:t>
            </w:r>
          </w:p>
        </w:tc>
        <w:tc>
          <w:tcPr>
            <w:tcW w:w="1300" w:type="dxa"/>
            <w:tcBorders>
              <w:top w:val="nil"/>
              <w:left w:val="nil"/>
              <w:bottom w:val="nil"/>
              <w:right w:val="nil"/>
            </w:tcBorders>
            <w:shd w:val="clear" w:color="auto" w:fill="auto"/>
            <w:noWrap/>
            <w:vAlign w:val="bottom"/>
          </w:tcPr>
          <w:p w14:paraId="429DAD1D" w14:textId="77777777" w:rsidR="001A5564" w:rsidRPr="00E969D2" w:rsidRDefault="001A5564" w:rsidP="0041764E">
            <w:pPr>
              <w:jc w:val="right"/>
              <w:rPr>
                <w:color w:val="000000"/>
                <w:sz w:val="22"/>
                <w:szCs w:val="22"/>
              </w:rPr>
            </w:pPr>
            <w:r>
              <w:rPr>
                <w:color w:val="000000"/>
                <w:sz w:val="22"/>
                <w:szCs w:val="22"/>
              </w:rPr>
              <w:t>0.75</w:t>
            </w:r>
          </w:p>
        </w:tc>
        <w:tc>
          <w:tcPr>
            <w:tcW w:w="1300" w:type="dxa"/>
            <w:tcBorders>
              <w:top w:val="nil"/>
              <w:left w:val="nil"/>
              <w:bottom w:val="nil"/>
              <w:right w:val="nil"/>
            </w:tcBorders>
            <w:shd w:val="clear" w:color="auto" w:fill="auto"/>
            <w:noWrap/>
            <w:vAlign w:val="bottom"/>
          </w:tcPr>
          <w:p w14:paraId="36071B2F" w14:textId="77777777" w:rsidR="001A5564" w:rsidRPr="00E969D2" w:rsidRDefault="001A5564" w:rsidP="0041764E">
            <w:pPr>
              <w:jc w:val="right"/>
              <w:rPr>
                <w:color w:val="000000"/>
                <w:sz w:val="22"/>
                <w:szCs w:val="22"/>
              </w:rPr>
            </w:pPr>
            <w:r>
              <w:rPr>
                <w:color w:val="000000"/>
                <w:sz w:val="22"/>
                <w:szCs w:val="22"/>
              </w:rPr>
              <w:t>1.07</w:t>
            </w:r>
          </w:p>
        </w:tc>
        <w:tc>
          <w:tcPr>
            <w:tcW w:w="1300" w:type="dxa"/>
            <w:tcBorders>
              <w:top w:val="nil"/>
              <w:left w:val="nil"/>
              <w:bottom w:val="nil"/>
              <w:right w:val="nil"/>
            </w:tcBorders>
            <w:shd w:val="clear" w:color="auto" w:fill="auto"/>
            <w:noWrap/>
            <w:vAlign w:val="bottom"/>
          </w:tcPr>
          <w:p w14:paraId="49AAB842" w14:textId="77777777" w:rsidR="001A5564" w:rsidRPr="00E969D2" w:rsidRDefault="001A5564" w:rsidP="0041764E">
            <w:pPr>
              <w:jc w:val="right"/>
              <w:rPr>
                <w:color w:val="000000"/>
                <w:sz w:val="22"/>
                <w:szCs w:val="22"/>
              </w:rPr>
            </w:pPr>
            <w:r>
              <w:rPr>
                <w:color w:val="000000"/>
                <w:sz w:val="22"/>
                <w:szCs w:val="22"/>
              </w:rPr>
              <w:t>0.22</w:t>
            </w:r>
          </w:p>
        </w:tc>
      </w:tr>
      <w:tr w:rsidR="001A5564" w:rsidRPr="00E969D2" w14:paraId="099BF38D" w14:textId="77777777" w:rsidTr="0041764E">
        <w:trPr>
          <w:trHeight w:val="320"/>
        </w:trPr>
        <w:tc>
          <w:tcPr>
            <w:tcW w:w="3960" w:type="dxa"/>
            <w:tcBorders>
              <w:top w:val="nil"/>
              <w:left w:val="nil"/>
              <w:bottom w:val="nil"/>
              <w:right w:val="nil"/>
            </w:tcBorders>
            <w:shd w:val="clear" w:color="auto" w:fill="auto"/>
            <w:noWrap/>
            <w:vAlign w:val="bottom"/>
          </w:tcPr>
          <w:p w14:paraId="7D398F41" w14:textId="77777777" w:rsidR="001A5564" w:rsidRPr="00E969D2" w:rsidRDefault="001A5564" w:rsidP="0041764E">
            <w:pPr>
              <w:rPr>
                <w:color w:val="000000"/>
                <w:sz w:val="22"/>
                <w:szCs w:val="22"/>
              </w:rPr>
            </w:pPr>
            <w:r w:rsidRPr="00E969D2">
              <w:rPr>
                <w:color w:val="000000"/>
                <w:sz w:val="22"/>
                <w:szCs w:val="22"/>
              </w:rPr>
              <w:t>Transactional sex within 12 months</w:t>
            </w:r>
          </w:p>
        </w:tc>
        <w:tc>
          <w:tcPr>
            <w:tcW w:w="1860" w:type="dxa"/>
            <w:tcBorders>
              <w:top w:val="nil"/>
              <w:left w:val="nil"/>
              <w:bottom w:val="nil"/>
              <w:right w:val="nil"/>
            </w:tcBorders>
            <w:shd w:val="clear" w:color="auto" w:fill="auto"/>
            <w:noWrap/>
            <w:vAlign w:val="bottom"/>
          </w:tcPr>
          <w:p w14:paraId="2439BAEF" w14:textId="77777777" w:rsidR="001A5564" w:rsidRPr="00E969D2" w:rsidRDefault="001A5564" w:rsidP="0041764E">
            <w:pPr>
              <w:jc w:val="right"/>
              <w:rPr>
                <w:color w:val="000000"/>
                <w:sz w:val="22"/>
                <w:szCs w:val="22"/>
              </w:rPr>
            </w:pPr>
            <w:r>
              <w:rPr>
                <w:color w:val="000000"/>
                <w:sz w:val="22"/>
                <w:szCs w:val="22"/>
              </w:rPr>
              <w:t>1.04</w:t>
            </w:r>
          </w:p>
        </w:tc>
        <w:tc>
          <w:tcPr>
            <w:tcW w:w="1300" w:type="dxa"/>
            <w:tcBorders>
              <w:top w:val="nil"/>
              <w:left w:val="nil"/>
              <w:bottom w:val="nil"/>
              <w:right w:val="nil"/>
            </w:tcBorders>
            <w:shd w:val="clear" w:color="auto" w:fill="auto"/>
            <w:noWrap/>
            <w:vAlign w:val="bottom"/>
          </w:tcPr>
          <w:p w14:paraId="55C5224A" w14:textId="77777777" w:rsidR="001A5564" w:rsidRPr="00E969D2" w:rsidRDefault="001A5564" w:rsidP="0041764E">
            <w:pPr>
              <w:jc w:val="right"/>
              <w:rPr>
                <w:color w:val="000000"/>
                <w:sz w:val="22"/>
                <w:szCs w:val="22"/>
              </w:rPr>
            </w:pPr>
            <w:r>
              <w:rPr>
                <w:color w:val="000000"/>
                <w:sz w:val="22"/>
                <w:szCs w:val="22"/>
              </w:rPr>
              <w:t>0.87</w:t>
            </w:r>
          </w:p>
        </w:tc>
        <w:tc>
          <w:tcPr>
            <w:tcW w:w="1300" w:type="dxa"/>
            <w:tcBorders>
              <w:top w:val="nil"/>
              <w:left w:val="nil"/>
              <w:bottom w:val="nil"/>
              <w:right w:val="nil"/>
            </w:tcBorders>
            <w:shd w:val="clear" w:color="auto" w:fill="auto"/>
            <w:noWrap/>
            <w:vAlign w:val="bottom"/>
          </w:tcPr>
          <w:p w14:paraId="06C144F5" w14:textId="77777777" w:rsidR="001A5564" w:rsidRPr="00E969D2" w:rsidRDefault="001A5564" w:rsidP="0041764E">
            <w:pPr>
              <w:jc w:val="right"/>
              <w:rPr>
                <w:color w:val="000000"/>
                <w:sz w:val="22"/>
                <w:szCs w:val="22"/>
              </w:rPr>
            </w:pPr>
            <w:r>
              <w:rPr>
                <w:color w:val="000000"/>
                <w:sz w:val="22"/>
                <w:szCs w:val="22"/>
              </w:rPr>
              <w:t>1.24</w:t>
            </w:r>
          </w:p>
        </w:tc>
        <w:tc>
          <w:tcPr>
            <w:tcW w:w="1300" w:type="dxa"/>
            <w:tcBorders>
              <w:top w:val="nil"/>
              <w:left w:val="nil"/>
              <w:bottom w:val="nil"/>
              <w:right w:val="nil"/>
            </w:tcBorders>
            <w:shd w:val="clear" w:color="auto" w:fill="auto"/>
            <w:noWrap/>
            <w:vAlign w:val="bottom"/>
          </w:tcPr>
          <w:p w14:paraId="3F7F16D6" w14:textId="77777777" w:rsidR="001A5564" w:rsidRPr="00E969D2" w:rsidRDefault="001A5564" w:rsidP="0041764E">
            <w:pPr>
              <w:jc w:val="right"/>
              <w:rPr>
                <w:color w:val="000000"/>
                <w:sz w:val="22"/>
                <w:szCs w:val="22"/>
              </w:rPr>
            </w:pPr>
            <w:r>
              <w:rPr>
                <w:color w:val="000000"/>
                <w:sz w:val="22"/>
                <w:szCs w:val="22"/>
              </w:rPr>
              <w:t>0.69</w:t>
            </w:r>
          </w:p>
        </w:tc>
      </w:tr>
    </w:tbl>
    <w:p w14:paraId="51C13C45" w14:textId="77777777" w:rsidR="001A5564" w:rsidRPr="001A5564" w:rsidRDefault="001A5564" w:rsidP="001A5564"/>
    <w:p w14:paraId="0F640D3D" w14:textId="2589798F" w:rsidR="001A5564" w:rsidRPr="001A5564" w:rsidRDefault="001A5564" w:rsidP="001A5564">
      <w:pPr>
        <w:sectPr w:rsidR="001A5564" w:rsidRPr="001A5564" w:rsidSect="003A7097">
          <w:pgSz w:w="15840" w:h="12240" w:orient="landscape"/>
          <w:pgMar w:top="1440" w:right="1440" w:bottom="1440" w:left="1440" w:header="720" w:footer="720" w:gutter="0"/>
          <w:lnNumType w:countBy="1" w:restart="continuous"/>
          <w:cols w:space="720"/>
          <w:docGrid w:linePitch="360"/>
        </w:sectPr>
      </w:pPr>
    </w:p>
    <w:p w14:paraId="46AA7D39" w14:textId="411AD9F0" w:rsidR="009A7FF6" w:rsidRDefault="009A7FF6" w:rsidP="009A7FF6">
      <w:pPr>
        <w:pStyle w:val="Heading1"/>
        <w:spacing w:after="0"/>
      </w:pPr>
      <w:bookmarkStart w:id="45" w:name="_Toc82759847"/>
      <w:r>
        <w:lastRenderedPageBreak/>
        <w:t xml:space="preserve">Supplementary Figure 1. Trends in annual HIV incidence rate per 100,000 persons by country. The </w:t>
      </w:r>
      <w:r w:rsidR="00590427">
        <w:t xml:space="preserve">vertical </w:t>
      </w:r>
      <w:r>
        <w:t>dashed line represents the start of cash transfer program period.</w:t>
      </w:r>
      <w:bookmarkEnd w:id="45"/>
    </w:p>
    <w:p w14:paraId="7F5BF5EF" w14:textId="77777777" w:rsidR="009A7FF6" w:rsidRDefault="009A7FF6" w:rsidP="004341B7">
      <w:pPr>
        <w:sectPr w:rsidR="009A7FF6" w:rsidSect="003A7097">
          <w:pgSz w:w="15840" w:h="12240" w:orient="landscape"/>
          <w:pgMar w:top="1440" w:right="1440" w:bottom="1440" w:left="1440" w:header="720" w:footer="720" w:gutter="0"/>
          <w:lnNumType w:countBy="1" w:restart="continuous"/>
          <w:cols w:space="720"/>
          <w:docGrid w:linePitch="360"/>
        </w:sectPr>
      </w:pPr>
      <w:r>
        <w:rPr>
          <w:noProof/>
        </w:rPr>
        <w:drawing>
          <wp:inline distT="0" distB="0" distL="0" distR="0" wp14:anchorId="32CBED07" wp14:editId="7804F436">
            <wp:extent cx="8229600" cy="4996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25509626" w14:textId="012957BB" w:rsidR="009A7FF6" w:rsidRDefault="009A7FF6" w:rsidP="009A7FF6">
      <w:pPr>
        <w:pStyle w:val="Heading1"/>
        <w:spacing w:after="0"/>
      </w:pPr>
      <w:bookmarkStart w:id="46" w:name="_Toc82759848"/>
      <w:r>
        <w:lastRenderedPageBreak/>
        <w:t>Supplementary Figure 2. Trends in annual incidence rate of AIDS-related deaths per 100,000 persons by country. The dashed line represents the start of cash transfer program period.</w:t>
      </w:r>
      <w:bookmarkEnd w:id="46"/>
    </w:p>
    <w:p w14:paraId="3B1CDBA0" w14:textId="77777777" w:rsidR="009A7FF6" w:rsidRDefault="009A7FF6" w:rsidP="004341B7">
      <w:pPr>
        <w:sectPr w:rsidR="009A7FF6" w:rsidSect="003A7097">
          <w:pgSz w:w="15840" w:h="12240" w:orient="landscape"/>
          <w:pgMar w:top="1440" w:right="1440" w:bottom="1440" w:left="1440" w:header="720" w:footer="720" w:gutter="0"/>
          <w:lnNumType w:countBy="1" w:restart="continuous"/>
          <w:cols w:space="720"/>
          <w:docGrid w:linePitch="360"/>
        </w:sectPr>
      </w:pPr>
      <w:r>
        <w:rPr>
          <w:noProof/>
        </w:rPr>
        <w:drawing>
          <wp:inline distT="0" distB="0" distL="0" distR="0" wp14:anchorId="0C86214A" wp14:editId="710B906A">
            <wp:extent cx="8229600" cy="4996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4916B38D" w14:textId="5A87D471" w:rsidR="009A7FF6" w:rsidRDefault="009A7FF6" w:rsidP="00590427">
      <w:pPr>
        <w:pStyle w:val="Heading1"/>
        <w:spacing w:after="0" w:line="240" w:lineRule="auto"/>
      </w:pPr>
      <w:bookmarkStart w:id="47" w:name="_Toc82759849"/>
      <w:r>
        <w:lastRenderedPageBreak/>
        <w:t>Supplementary Figure 3. Trends in the proportion of people with HIV receiving antiretroviral therapy by country. The dashed line represents the start of cash transfer program period.</w:t>
      </w:r>
      <w:bookmarkEnd w:id="47"/>
    </w:p>
    <w:p w14:paraId="77D84C4F" w14:textId="77777777" w:rsidR="00590427" w:rsidRDefault="009A7FF6" w:rsidP="004341B7">
      <w:pPr>
        <w:sectPr w:rsidR="00590427" w:rsidSect="003A7097">
          <w:pgSz w:w="15840" w:h="12240" w:orient="landscape"/>
          <w:pgMar w:top="1440" w:right="1440" w:bottom="1440" w:left="1440" w:header="720" w:footer="720" w:gutter="0"/>
          <w:lnNumType w:countBy="1" w:restart="continuous"/>
          <w:cols w:space="720"/>
          <w:docGrid w:linePitch="360"/>
        </w:sectPr>
      </w:pPr>
      <w:r>
        <w:rPr>
          <w:noProof/>
        </w:rPr>
        <w:drawing>
          <wp:inline distT="0" distB="0" distL="0" distR="0" wp14:anchorId="3F7A67C1" wp14:editId="69EDFD8B">
            <wp:extent cx="8229600" cy="4996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118A6B21" w14:textId="77777777" w:rsidR="00A14862" w:rsidRDefault="00B137B9" w:rsidP="00BA282B">
      <w:pPr>
        <w:rPr>
          <w:rStyle w:val="Heading1Char"/>
        </w:rPr>
        <w:sectPr w:rsidR="00A14862" w:rsidSect="003A7097">
          <w:pgSz w:w="15840" w:h="12240" w:orient="landscape"/>
          <w:pgMar w:top="1440" w:right="1440" w:bottom="1440" w:left="1440" w:header="720" w:footer="720" w:gutter="0"/>
          <w:lnNumType w:countBy="1" w:restart="continuous"/>
          <w:cols w:space="720"/>
          <w:docGrid w:linePitch="360"/>
        </w:sectPr>
      </w:pPr>
      <w:bookmarkStart w:id="48" w:name="_Toc82759850"/>
      <w:r w:rsidRPr="00BA282B">
        <w:rPr>
          <w:rStyle w:val="Heading1Char"/>
        </w:rPr>
        <w:lastRenderedPageBreak/>
        <w:t>Supplementary Figure 4.  Forest plot of individual-level outcomes stratified by wealth quintile. Multivariable models include cash transfer program, age, single marital status, education, rural household setting, and the country-level covariates PEPFAR funding per capita, HIV-related Global Fund disbursements per capita, and three World Bank Governance Indicators: Corruption, Stability and Violence, and Voice and Accountability.</w:t>
      </w:r>
      <w:bookmarkEnd w:id="48"/>
      <w:r w:rsidR="00EF4586">
        <w:rPr>
          <w:noProof/>
        </w:rPr>
        <w:drawing>
          <wp:inline distT="0" distB="0" distL="0" distR="0" wp14:anchorId="057808F6" wp14:editId="4BA092B7">
            <wp:extent cx="8229600" cy="4996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0C897F0E" w14:textId="6D18713A" w:rsidR="00EE223D" w:rsidRDefault="00A14862" w:rsidP="00BA282B">
      <w:pPr>
        <w:rPr>
          <w:rStyle w:val="Heading1Char"/>
        </w:rPr>
      </w:pPr>
      <w:bookmarkStart w:id="49" w:name="_Toc82759851"/>
      <w:r w:rsidRPr="00BA282B">
        <w:rPr>
          <w:rStyle w:val="Heading1Char"/>
        </w:rPr>
        <w:lastRenderedPageBreak/>
        <w:t xml:space="preserve">Supplementary Figure </w:t>
      </w:r>
      <w:r>
        <w:rPr>
          <w:rStyle w:val="Heading1Char"/>
        </w:rPr>
        <w:t xml:space="preserve">5. </w:t>
      </w:r>
      <w:r w:rsidRPr="00A14862">
        <w:rPr>
          <w:rStyle w:val="Heading1Char"/>
        </w:rPr>
        <w:t xml:space="preserve">Adjusted </w:t>
      </w:r>
      <w:r>
        <w:rPr>
          <w:rStyle w:val="Heading1Char"/>
        </w:rPr>
        <w:t>odds ratios</w:t>
      </w:r>
      <w:r w:rsidRPr="00A14862">
        <w:rPr>
          <w:rStyle w:val="Heading1Char"/>
        </w:rPr>
        <w:t xml:space="preserve"> of </w:t>
      </w:r>
      <w:r>
        <w:rPr>
          <w:rStyle w:val="Heading1Char"/>
        </w:rPr>
        <w:t xml:space="preserve">sexually transmitted infections and HIV testing within the last year among </w:t>
      </w:r>
      <w:r w:rsidR="00EE223D">
        <w:rPr>
          <w:rStyle w:val="Heading1Char"/>
        </w:rPr>
        <w:t>females</w:t>
      </w:r>
      <w:r w:rsidRPr="00A14862">
        <w:rPr>
          <w:rStyle w:val="Heading1Char"/>
        </w:rPr>
        <w:t xml:space="preserve"> as a function of year of the cash transfer period</w:t>
      </w:r>
      <w:r w:rsidR="00EE223D">
        <w:rPr>
          <w:rStyle w:val="Heading1Char"/>
        </w:rPr>
        <w:t>, with several years categorized together because of sample size.</w:t>
      </w:r>
      <w:bookmarkEnd w:id="49"/>
    </w:p>
    <w:p w14:paraId="5DBCAC97" w14:textId="490A851F" w:rsidR="00EE223D" w:rsidRDefault="00EE223D" w:rsidP="00BA282B">
      <w:pPr>
        <w:rPr>
          <w:rStyle w:val="Heading1Char"/>
        </w:rPr>
      </w:pPr>
    </w:p>
    <w:p w14:paraId="33A1D14D" w14:textId="77777777" w:rsidR="00EE223D" w:rsidRDefault="00EE223D" w:rsidP="00BA282B">
      <w:pPr>
        <w:rPr>
          <w:rStyle w:val="Heading1Char"/>
        </w:rPr>
      </w:pPr>
    </w:p>
    <w:p w14:paraId="617FCBFD" w14:textId="60BE2D7B" w:rsidR="00EE223D" w:rsidRDefault="00595606" w:rsidP="00BA282B">
      <w:pPr>
        <w:rPr>
          <w:rStyle w:val="Heading1Char"/>
        </w:rPr>
        <w:sectPr w:rsidR="00EE223D" w:rsidSect="003A7097">
          <w:pgSz w:w="15840" w:h="12240" w:orient="landscape"/>
          <w:pgMar w:top="1440" w:right="1440" w:bottom="1440" w:left="1440" w:header="720" w:footer="720" w:gutter="0"/>
          <w:lnNumType w:countBy="1" w:restart="continuous"/>
          <w:cols w:space="720"/>
          <w:docGrid w:linePitch="360"/>
        </w:sectPr>
      </w:pPr>
      <w:r>
        <w:rPr>
          <w:b/>
          <w:bCs/>
          <w:noProof/>
        </w:rPr>
        <w:drawing>
          <wp:inline distT="0" distB="0" distL="0" distR="0" wp14:anchorId="7AE3B287" wp14:editId="68F0111D">
            <wp:extent cx="8229600" cy="4996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3E19B9C8" w14:textId="2D44CFC7" w:rsidR="00EE223D" w:rsidRDefault="00EE223D" w:rsidP="00EE223D">
      <w:pPr>
        <w:rPr>
          <w:rStyle w:val="Heading1Char"/>
        </w:rPr>
      </w:pPr>
      <w:bookmarkStart w:id="50" w:name="_Toc82759852"/>
      <w:r w:rsidRPr="00BA282B">
        <w:rPr>
          <w:rStyle w:val="Heading1Char"/>
        </w:rPr>
        <w:lastRenderedPageBreak/>
        <w:t xml:space="preserve">Supplementary Figure </w:t>
      </w:r>
      <w:r>
        <w:rPr>
          <w:rStyle w:val="Heading1Char"/>
        </w:rPr>
        <w:t xml:space="preserve">6. </w:t>
      </w:r>
      <w:r w:rsidRPr="00A14862">
        <w:rPr>
          <w:rStyle w:val="Heading1Char"/>
        </w:rPr>
        <w:t xml:space="preserve">Adjusted </w:t>
      </w:r>
      <w:r>
        <w:rPr>
          <w:rStyle w:val="Heading1Char"/>
        </w:rPr>
        <w:t>odds ratios</w:t>
      </w:r>
      <w:r w:rsidRPr="00A14862">
        <w:rPr>
          <w:rStyle w:val="Heading1Char"/>
        </w:rPr>
        <w:t xml:space="preserve"> of </w:t>
      </w:r>
      <w:r>
        <w:rPr>
          <w:rStyle w:val="Heading1Char"/>
        </w:rPr>
        <w:t>sexually transmitted infections and HIV testing within the last year among males</w:t>
      </w:r>
      <w:r w:rsidRPr="00A14862">
        <w:rPr>
          <w:rStyle w:val="Heading1Char"/>
        </w:rPr>
        <w:t xml:space="preserve"> as a function of year of the cash transfer period</w:t>
      </w:r>
      <w:r>
        <w:rPr>
          <w:rStyle w:val="Heading1Char"/>
        </w:rPr>
        <w:t>, with several years categorized together because of sample size.</w:t>
      </w:r>
      <w:bookmarkEnd w:id="50"/>
    </w:p>
    <w:p w14:paraId="7BDC7B26" w14:textId="77777777" w:rsidR="00EE223D" w:rsidRDefault="00EE223D" w:rsidP="00EE223D">
      <w:pPr>
        <w:rPr>
          <w:rStyle w:val="Heading1Char"/>
        </w:rPr>
      </w:pPr>
    </w:p>
    <w:p w14:paraId="02B570E4" w14:textId="77777777" w:rsidR="00EE223D" w:rsidRDefault="00EE223D" w:rsidP="00EE223D">
      <w:pPr>
        <w:rPr>
          <w:rStyle w:val="Heading1Char"/>
        </w:rPr>
      </w:pPr>
    </w:p>
    <w:p w14:paraId="49FF0CB1" w14:textId="5252B82B" w:rsidR="009325B7" w:rsidRDefault="00595606" w:rsidP="00EE223D">
      <w:pPr>
        <w:sectPr w:rsidR="009325B7" w:rsidSect="003A7097">
          <w:pgSz w:w="15840" w:h="12240" w:orient="landscape"/>
          <w:pgMar w:top="1440" w:right="1440" w:bottom="1440" w:left="1440" w:header="720" w:footer="720" w:gutter="0"/>
          <w:lnNumType w:countBy="1" w:restart="continuous"/>
          <w:cols w:space="720"/>
          <w:docGrid w:linePitch="360"/>
        </w:sectPr>
      </w:pPr>
      <w:r>
        <w:rPr>
          <w:noProof/>
        </w:rPr>
        <w:drawing>
          <wp:inline distT="0" distB="0" distL="0" distR="0" wp14:anchorId="4A701F1D" wp14:editId="6909F124">
            <wp:extent cx="8229600" cy="49968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38123A33" w14:textId="362FA3D4" w:rsidR="001A5564" w:rsidRDefault="009325B7" w:rsidP="001A5564">
      <w:pPr>
        <w:pStyle w:val="Heading1"/>
        <w:spacing w:line="240" w:lineRule="auto"/>
      </w:pPr>
      <w:bookmarkStart w:id="51" w:name="_Toc82759853"/>
      <w:r w:rsidRPr="009325B7">
        <w:lastRenderedPageBreak/>
        <w:t xml:space="preserve">Supplementary Figure </w:t>
      </w:r>
      <w:r w:rsidR="007F13CE">
        <w:t>7</w:t>
      </w:r>
      <w:r w:rsidRPr="009325B7">
        <w:t>. Histogram of residuals from regression of relationship between cash transfer programs and the proportion of people with HIV receiving antiretrovirals using multivariable linear regression models and including fixed effects for country and year</w:t>
      </w:r>
      <w:r>
        <w:t>, scaled by the sum of the squared residuals across all observations.</w:t>
      </w:r>
      <w:bookmarkEnd w:id="51"/>
    </w:p>
    <w:p w14:paraId="18DF8CC9" w14:textId="77777777" w:rsidR="001A5564" w:rsidRDefault="001A5564" w:rsidP="001A5564"/>
    <w:p w14:paraId="09D42F68" w14:textId="7B30C416" w:rsidR="009325B7" w:rsidRDefault="009325B7" w:rsidP="001A5564">
      <w:pPr>
        <w:sectPr w:rsidR="009325B7" w:rsidSect="003A7097">
          <w:pgSz w:w="15840" w:h="12240" w:orient="landscape"/>
          <w:pgMar w:top="1440" w:right="1440" w:bottom="1440" w:left="1440" w:header="720" w:footer="720" w:gutter="0"/>
          <w:lnNumType w:countBy="1" w:restart="continuous"/>
          <w:cols w:space="720"/>
          <w:docGrid w:linePitch="360"/>
        </w:sectPr>
      </w:pPr>
      <w:r>
        <w:rPr>
          <w:noProof/>
        </w:rPr>
        <w:drawing>
          <wp:inline distT="0" distB="0" distL="0" distR="0" wp14:anchorId="74C434F8" wp14:editId="295CA99D">
            <wp:extent cx="8229600" cy="4996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8229600" cy="4996815"/>
                    </a:xfrm>
                    <a:prstGeom prst="rect">
                      <a:avLst/>
                    </a:prstGeom>
                  </pic:spPr>
                </pic:pic>
              </a:graphicData>
            </a:graphic>
          </wp:inline>
        </w:drawing>
      </w:r>
    </w:p>
    <w:p w14:paraId="64E3D58C" w14:textId="35742879" w:rsidR="001A5564" w:rsidRDefault="009325B7" w:rsidP="001A5564">
      <w:pPr>
        <w:pStyle w:val="Heading1"/>
        <w:spacing w:line="240" w:lineRule="auto"/>
      </w:pPr>
      <w:bookmarkStart w:id="52" w:name="_Toc82759854"/>
      <w:r w:rsidRPr="0041764E">
        <w:lastRenderedPageBreak/>
        <w:t xml:space="preserve">Supplementary Figure </w:t>
      </w:r>
      <w:r w:rsidR="007F13CE">
        <w:t>8</w:t>
      </w:r>
      <w:r w:rsidRPr="0041764E">
        <w:t xml:space="preserve">. </w:t>
      </w:r>
      <w:r>
        <w:t xml:space="preserve">An illustration of the weights used to calculate two-way fixed effects estimates of the relationship between </w:t>
      </w:r>
      <w:r w:rsidRPr="009325B7">
        <w:t>cash transfer programs and the proportion of people with HIV receiving antiretrovirals</w:t>
      </w:r>
      <w:r>
        <w:t>, with the weights being the residuals from a multivariable linear regression including country and year fixed effects, scaled by the sum of the squared residuals across all observations.</w:t>
      </w:r>
      <w:bookmarkEnd w:id="52"/>
    </w:p>
    <w:p w14:paraId="1F6703C4" w14:textId="3A4E3213" w:rsidR="00EE223D" w:rsidRPr="00B137B9" w:rsidRDefault="009325B7" w:rsidP="001A5564">
      <w:pPr>
        <w:sectPr w:rsidR="00EE223D" w:rsidRPr="00B137B9" w:rsidSect="003A7097">
          <w:pgSz w:w="15840" w:h="12240" w:orient="landscape"/>
          <w:pgMar w:top="1440" w:right="1440" w:bottom="1440" w:left="1440" w:header="720" w:footer="720" w:gutter="0"/>
          <w:lnNumType w:countBy="1" w:restart="continuous"/>
          <w:cols w:space="720"/>
          <w:docGrid w:linePitch="360"/>
        </w:sectPr>
      </w:pPr>
      <w:r>
        <w:t xml:space="preserve"> </w:t>
      </w:r>
      <w:r>
        <w:rPr>
          <w:noProof/>
        </w:rPr>
        <w:drawing>
          <wp:inline distT="0" distB="0" distL="0" distR="0" wp14:anchorId="0EE44C38" wp14:editId="4309ADD9">
            <wp:extent cx="7216194" cy="438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7230322" cy="4390078"/>
                    </a:xfrm>
                    <a:prstGeom prst="rect">
                      <a:avLst/>
                    </a:prstGeom>
                  </pic:spPr>
                </pic:pic>
              </a:graphicData>
            </a:graphic>
          </wp:inline>
        </w:drawing>
      </w:r>
    </w:p>
    <w:p w14:paraId="16CAD8A0" w14:textId="3D0F324C" w:rsidR="00953287" w:rsidRPr="00A6243F" w:rsidRDefault="00A6243F" w:rsidP="00BA282B">
      <w:pPr>
        <w:pStyle w:val="Heading1"/>
      </w:pPr>
      <w:bookmarkStart w:id="53" w:name="_Toc82759855"/>
      <w:r>
        <w:lastRenderedPageBreak/>
        <w:t>References</w:t>
      </w:r>
      <w:bookmarkEnd w:id="53"/>
    </w:p>
    <w:p w14:paraId="3A74B549" w14:textId="77777777" w:rsidR="00526BBD" w:rsidRPr="00526BBD" w:rsidRDefault="00953287" w:rsidP="00526BBD">
      <w:pPr>
        <w:pStyle w:val="EndNoteBibliography"/>
        <w:rPr>
          <w:noProof/>
        </w:rPr>
      </w:pPr>
      <w:r>
        <w:fldChar w:fldCharType="begin"/>
      </w:r>
      <w:r>
        <w:instrText xml:space="preserve"> ADDIN EN.REFLIST </w:instrText>
      </w:r>
      <w:r>
        <w:fldChar w:fldCharType="separate"/>
      </w:r>
      <w:r w:rsidR="00526BBD" w:rsidRPr="00526BBD">
        <w:rPr>
          <w:noProof/>
        </w:rPr>
        <w:t>1.</w:t>
      </w:r>
      <w:r w:rsidR="00526BBD" w:rsidRPr="00526BBD">
        <w:rPr>
          <w:noProof/>
        </w:rPr>
        <w:tab/>
        <w:t>Bastagli F, Hagen-Zanker J, Harman L, Barca V. Cash transfers: what does the evidence say? London: Overseas Development Institute, 2016.</w:t>
      </w:r>
    </w:p>
    <w:p w14:paraId="12DED28A" w14:textId="77777777" w:rsidR="00526BBD" w:rsidRPr="00526BBD" w:rsidRDefault="00526BBD" w:rsidP="00526BBD">
      <w:pPr>
        <w:pStyle w:val="EndNoteBibliography"/>
        <w:rPr>
          <w:noProof/>
        </w:rPr>
      </w:pPr>
      <w:r w:rsidRPr="00526BBD">
        <w:rPr>
          <w:noProof/>
        </w:rPr>
        <w:t>2.</w:t>
      </w:r>
      <w:r w:rsidRPr="00526BBD">
        <w:rPr>
          <w:noProof/>
        </w:rPr>
        <w:tab/>
        <w:t>United Nations Development Program Social Assistance in Africa Data Platform</w:t>
      </w:r>
    </w:p>
    <w:p w14:paraId="5EE41811" w14:textId="6258A1FD" w:rsidR="00526BBD" w:rsidRPr="00526BBD" w:rsidRDefault="00526BBD" w:rsidP="00526BBD">
      <w:pPr>
        <w:pStyle w:val="EndNoteBibliography"/>
        <w:rPr>
          <w:noProof/>
        </w:rPr>
      </w:pPr>
      <w:r w:rsidRPr="00526BBD">
        <w:rPr>
          <w:noProof/>
        </w:rPr>
        <w:t xml:space="preserve">. </w:t>
      </w:r>
      <w:hyperlink r:id="rId18" w:history="1">
        <w:r w:rsidRPr="00526BBD">
          <w:rPr>
            <w:rStyle w:val="Hyperlink"/>
            <w:noProof/>
          </w:rPr>
          <w:t>https://social-assistance.africa.undp.org/country</w:t>
        </w:r>
      </w:hyperlink>
      <w:r w:rsidRPr="00526BBD">
        <w:rPr>
          <w:noProof/>
        </w:rPr>
        <w:t xml:space="preserve"> (accessed 1/11/21.</w:t>
      </w:r>
    </w:p>
    <w:p w14:paraId="087E46C8" w14:textId="5F592675" w:rsidR="00526BBD" w:rsidRPr="00526BBD" w:rsidRDefault="00526BBD" w:rsidP="00526BBD">
      <w:pPr>
        <w:pStyle w:val="EndNoteBibliography"/>
        <w:rPr>
          <w:noProof/>
        </w:rPr>
      </w:pPr>
      <w:r w:rsidRPr="00526BBD">
        <w:rPr>
          <w:noProof/>
        </w:rPr>
        <w:t>3.</w:t>
      </w:r>
      <w:r w:rsidRPr="00526BBD">
        <w:rPr>
          <w:noProof/>
        </w:rPr>
        <w:tab/>
        <w:t xml:space="preserve">United Nations Economic Commission for Latin America and the Caribbean Non-contributory Social Protection Programs Database. </w:t>
      </w:r>
      <w:hyperlink r:id="rId19" w:history="1">
        <w:r w:rsidRPr="00526BBD">
          <w:rPr>
            <w:rStyle w:val="Hyperlink"/>
            <w:noProof/>
          </w:rPr>
          <w:t>https://dds.cepal.org/bpsnc/cct</w:t>
        </w:r>
      </w:hyperlink>
      <w:r w:rsidRPr="00526BBD">
        <w:rPr>
          <w:noProof/>
        </w:rPr>
        <w:t xml:space="preserve"> (accessed 1/11/21.</w:t>
      </w:r>
    </w:p>
    <w:p w14:paraId="260C8D6B" w14:textId="55880156" w:rsidR="00526BBD" w:rsidRPr="00526BBD" w:rsidRDefault="00526BBD" w:rsidP="00526BBD">
      <w:pPr>
        <w:pStyle w:val="EndNoteBibliography"/>
        <w:rPr>
          <w:noProof/>
        </w:rPr>
      </w:pPr>
      <w:r w:rsidRPr="00526BBD">
        <w:rPr>
          <w:noProof/>
        </w:rPr>
        <w:t>4.</w:t>
      </w:r>
      <w:r w:rsidRPr="00526BBD">
        <w:rPr>
          <w:noProof/>
        </w:rPr>
        <w:tab/>
        <w:t xml:space="preserve">The World Bank. ASPIRE: the Atlas of Social Protection Indicators of Resilience and Equity Program Inventory. </w:t>
      </w:r>
      <w:hyperlink r:id="rId20" w:history="1">
        <w:r w:rsidRPr="00526BBD">
          <w:rPr>
            <w:rStyle w:val="Hyperlink"/>
            <w:noProof/>
          </w:rPr>
          <w:t>https://www.worldbank.org/en/data/datatopics/aspire</w:t>
        </w:r>
      </w:hyperlink>
      <w:r w:rsidRPr="00526BBD">
        <w:rPr>
          <w:noProof/>
        </w:rPr>
        <w:t xml:space="preserve"> (accessed 1/11/21.</w:t>
      </w:r>
    </w:p>
    <w:p w14:paraId="0FB6A563" w14:textId="1B67C015" w:rsidR="00526BBD" w:rsidRPr="00526BBD" w:rsidRDefault="00526BBD" w:rsidP="00526BBD">
      <w:pPr>
        <w:pStyle w:val="EndNoteBibliography"/>
        <w:rPr>
          <w:noProof/>
        </w:rPr>
      </w:pPr>
      <w:r w:rsidRPr="00526BBD">
        <w:rPr>
          <w:noProof/>
        </w:rPr>
        <w:t>5.</w:t>
      </w:r>
      <w:r w:rsidRPr="00526BBD">
        <w:rPr>
          <w:noProof/>
        </w:rPr>
        <w:tab/>
        <w:t xml:space="preserve">Socialprotection.org Programme Database. </w:t>
      </w:r>
      <w:hyperlink r:id="rId21" w:history="1">
        <w:r w:rsidRPr="00526BBD">
          <w:rPr>
            <w:rStyle w:val="Hyperlink"/>
            <w:noProof/>
          </w:rPr>
          <w:t>https://socialprotection.org/discover/programme</w:t>
        </w:r>
      </w:hyperlink>
      <w:r w:rsidRPr="00526BBD">
        <w:rPr>
          <w:noProof/>
        </w:rPr>
        <w:t xml:space="preserve"> (accessed 1/11/21.</w:t>
      </w:r>
    </w:p>
    <w:p w14:paraId="53905404" w14:textId="409A6670" w:rsidR="00526BBD" w:rsidRPr="00526BBD" w:rsidRDefault="00526BBD" w:rsidP="00526BBD">
      <w:pPr>
        <w:pStyle w:val="EndNoteBibliography"/>
        <w:rPr>
          <w:noProof/>
        </w:rPr>
      </w:pPr>
      <w:r w:rsidRPr="00526BBD">
        <w:rPr>
          <w:noProof/>
        </w:rPr>
        <w:t>6.</w:t>
      </w:r>
      <w:r w:rsidRPr="00526BBD">
        <w:rPr>
          <w:noProof/>
        </w:rPr>
        <w:tab/>
        <w:t xml:space="preserve">United Nations Department of Economic and Social Affairs Population Division. Household Size and Composition. </w:t>
      </w:r>
      <w:hyperlink r:id="rId22" w:anchor="/countries/840" w:history="1">
        <w:r w:rsidRPr="00526BBD">
          <w:rPr>
            <w:rStyle w:val="Hyperlink"/>
            <w:noProof/>
          </w:rPr>
          <w:t>https://population.un.org/Household/index.html#/countries/840</w:t>
        </w:r>
      </w:hyperlink>
      <w:r w:rsidRPr="00526BBD">
        <w:rPr>
          <w:noProof/>
        </w:rPr>
        <w:t xml:space="preserve"> (accessed 1/13/21.</w:t>
      </w:r>
    </w:p>
    <w:p w14:paraId="65B65243" w14:textId="1A687419" w:rsidR="00526BBD" w:rsidRPr="00526BBD" w:rsidRDefault="00526BBD" w:rsidP="00526BBD">
      <w:pPr>
        <w:pStyle w:val="EndNoteBibliography"/>
        <w:rPr>
          <w:noProof/>
        </w:rPr>
      </w:pPr>
      <w:r w:rsidRPr="00526BBD">
        <w:rPr>
          <w:noProof/>
        </w:rPr>
        <w:t>7.</w:t>
      </w:r>
      <w:r w:rsidRPr="00526BBD">
        <w:rPr>
          <w:noProof/>
        </w:rPr>
        <w:tab/>
        <w:t xml:space="preserve">The World Bank. World Development Indicators. </w:t>
      </w:r>
      <w:hyperlink r:id="rId23" w:history="1">
        <w:r w:rsidRPr="00526BBD">
          <w:rPr>
            <w:rStyle w:val="Hyperlink"/>
            <w:noProof/>
          </w:rPr>
          <w:t>https://data.worldbank.org/data-catalog/world-development-indicators</w:t>
        </w:r>
      </w:hyperlink>
      <w:r w:rsidRPr="00526BBD">
        <w:rPr>
          <w:noProof/>
        </w:rPr>
        <w:t xml:space="preserve"> (accessed 1/12/21.</w:t>
      </w:r>
    </w:p>
    <w:p w14:paraId="7CFB4BBC" w14:textId="77777777" w:rsidR="00526BBD" w:rsidRPr="00526BBD" w:rsidRDefault="00526BBD" w:rsidP="00526BBD">
      <w:pPr>
        <w:pStyle w:val="EndNoteBibliography"/>
        <w:rPr>
          <w:noProof/>
        </w:rPr>
      </w:pPr>
      <w:r w:rsidRPr="00526BBD">
        <w:rPr>
          <w:noProof/>
        </w:rPr>
        <w:t>8.</w:t>
      </w:r>
      <w:r w:rsidRPr="00526BBD">
        <w:rPr>
          <w:noProof/>
        </w:rPr>
        <w:tab/>
        <w:t>ICF International. Demographic and Health Survey Sampling and Household Listing Manual. MEASURE DHS, Calverton, Maryland, U.S.A.: ICF International, 2012.</w:t>
      </w:r>
    </w:p>
    <w:p w14:paraId="4BBEF8D7" w14:textId="77777777" w:rsidR="00526BBD" w:rsidRPr="00526BBD" w:rsidRDefault="00526BBD" w:rsidP="00526BBD">
      <w:pPr>
        <w:pStyle w:val="EndNoteBibliography"/>
        <w:rPr>
          <w:noProof/>
        </w:rPr>
      </w:pPr>
      <w:r w:rsidRPr="00526BBD">
        <w:rPr>
          <w:noProof/>
        </w:rPr>
        <w:t>9.</w:t>
      </w:r>
      <w:r w:rsidRPr="00526BBD">
        <w:rPr>
          <w:noProof/>
        </w:rPr>
        <w:tab/>
        <w:t xml:space="preserve">Goodman-Bacon A. Difference-in-differences with variation in treatment timing. </w:t>
      </w:r>
      <w:r w:rsidRPr="00526BBD">
        <w:rPr>
          <w:i/>
          <w:noProof/>
        </w:rPr>
        <w:t>Journal of Econometrics</w:t>
      </w:r>
      <w:r w:rsidRPr="00526BBD">
        <w:rPr>
          <w:noProof/>
        </w:rPr>
        <w:t xml:space="preserve"> 2021.</w:t>
      </w:r>
    </w:p>
    <w:p w14:paraId="279DCBEB" w14:textId="77777777" w:rsidR="00526BBD" w:rsidRPr="00526BBD" w:rsidRDefault="00526BBD" w:rsidP="00526BBD">
      <w:pPr>
        <w:pStyle w:val="EndNoteBibliography"/>
        <w:rPr>
          <w:noProof/>
        </w:rPr>
      </w:pPr>
      <w:r w:rsidRPr="00526BBD">
        <w:rPr>
          <w:noProof/>
        </w:rPr>
        <w:t>10.</w:t>
      </w:r>
      <w:r w:rsidRPr="00526BBD">
        <w:rPr>
          <w:noProof/>
        </w:rPr>
        <w:tab/>
        <w:t xml:space="preserve">Callaway B, Sant’Anna PHC. Difference-in-Differences with multiple time periods. </w:t>
      </w:r>
      <w:r w:rsidRPr="00526BBD">
        <w:rPr>
          <w:i/>
          <w:noProof/>
        </w:rPr>
        <w:t>Journal of Econometrics</w:t>
      </w:r>
      <w:r w:rsidRPr="00526BBD">
        <w:rPr>
          <w:noProof/>
        </w:rPr>
        <w:t xml:space="preserve"> 2020.</w:t>
      </w:r>
    </w:p>
    <w:p w14:paraId="4F532FF9" w14:textId="77777777" w:rsidR="00526BBD" w:rsidRPr="00526BBD" w:rsidRDefault="00526BBD" w:rsidP="00526BBD">
      <w:pPr>
        <w:pStyle w:val="EndNoteBibliography"/>
        <w:rPr>
          <w:noProof/>
        </w:rPr>
      </w:pPr>
      <w:r w:rsidRPr="00526BBD">
        <w:rPr>
          <w:noProof/>
        </w:rPr>
        <w:t>11.</w:t>
      </w:r>
      <w:r w:rsidRPr="00526BBD">
        <w:rPr>
          <w:noProof/>
        </w:rPr>
        <w:tab/>
        <w:t xml:space="preserve">Jakiela P. Simple Diagnostics for Two-Way Fixed Effects. </w:t>
      </w:r>
      <w:r w:rsidRPr="00526BBD">
        <w:rPr>
          <w:i/>
          <w:noProof/>
        </w:rPr>
        <w:t>arXiv preprint arXiv:210313229</w:t>
      </w:r>
      <w:r w:rsidRPr="00526BBD">
        <w:rPr>
          <w:noProof/>
        </w:rPr>
        <w:t xml:space="preserve"> 2021.</w:t>
      </w:r>
    </w:p>
    <w:p w14:paraId="70EA68F7" w14:textId="77777777" w:rsidR="00526BBD" w:rsidRPr="00526BBD" w:rsidRDefault="00526BBD" w:rsidP="00526BBD">
      <w:pPr>
        <w:pStyle w:val="EndNoteBibliography"/>
        <w:rPr>
          <w:noProof/>
        </w:rPr>
      </w:pPr>
      <w:r w:rsidRPr="00526BBD">
        <w:rPr>
          <w:noProof/>
        </w:rPr>
        <w:t>12.</w:t>
      </w:r>
      <w:r w:rsidRPr="00526BBD">
        <w:rPr>
          <w:noProof/>
        </w:rPr>
        <w:tab/>
        <w:t>MacAuslan I, Farhat M, Bunly S, Craig R, Huy S, Singh P. Country-led Evaluation of the National Education Scholarship Programmes of the Ministry of Education, Youth and Sports in Cambodia (2015-2018) Final Report – Volume II: UNICEF, 2019.</w:t>
      </w:r>
    </w:p>
    <w:p w14:paraId="3528FE06" w14:textId="77777777" w:rsidR="00526BBD" w:rsidRPr="00526BBD" w:rsidRDefault="00526BBD" w:rsidP="00526BBD">
      <w:pPr>
        <w:pStyle w:val="EndNoteBibliography"/>
        <w:rPr>
          <w:noProof/>
        </w:rPr>
      </w:pPr>
      <w:r w:rsidRPr="00526BBD">
        <w:rPr>
          <w:noProof/>
        </w:rPr>
        <w:t>13.</w:t>
      </w:r>
      <w:r w:rsidRPr="00526BBD">
        <w:rPr>
          <w:noProof/>
        </w:rPr>
        <w:tab/>
        <w:t>NOURISH Semi-Annual Progress Report: April 2016 - September 2016: Save the Children, 2016.</w:t>
      </w:r>
    </w:p>
    <w:p w14:paraId="6DDA9ABB" w14:textId="708F81E2" w:rsidR="00526BBD" w:rsidRPr="00526BBD" w:rsidRDefault="00526BBD" w:rsidP="00526BBD">
      <w:pPr>
        <w:pStyle w:val="EndNoteBibliography"/>
        <w:rPr>
          <w:noProof/>
        </w:rPr>
      </w:pPr>
      <w:r w:rsidRPr="00526BBD">
        <w:rPr>
          <w:noProof/>
        </w:rPr>
        <w:t>14.</w:t>
      </w:r>
      <w:r w:rsidRPr="00526BBD">
        <w:rPr>
          <w:noProof/>
        </w:rPr>
        <w:tab/>
        <w:t xml:space="preserve">Bank TW. Cameroon Social Safety Nets. </w:t>
      </w:r>
      <w:hyperlink r:id="rId24" w:history="1">
        <w:r w:rsidRPr="00526BBD">
          <w:rPr>
            <w:rStyle w:val="Hyperlink"/>
            <w:noProof/>
          </w:rPr>
          <w:t>https://projects.worldbank.org/en/projects-operations/project-detail/P128534</w:t>
        </w:r>
      </w:hyperlink>
      <w:r w:rsidRPr="00526BBD">
        <w:rPr>
          <w:noProof/>
        </w:rPr>
        <w:t xml:space="preserve"> (accessed 1/13/21.</w:t>
      </w:r>
    </w:p>
    <w:p w14:paraId="1A54A6EA" w14:textId="77777777" w:rsidR="00526BBD" w:rsidRPr="00526BBD" w:rsidRDefault="00526BBD" w:rsidP="00526BBD">
      <w:pPr>
        <w:pStyle w:val="EndNoteBibliography"/>
        <w:rPr>
          <w:noProof/>
        </w:rPr>
      </w:pPr>
      <w:r w:rsidRPr="00526BBD">
        <w:rPr>
          <w:noProof/>
        </w:rPr>
        <w:t>15.</w:t>
      </w:r>
      <w:r w:rsidRPr="00526BBD">
        <w:rPr>
          <w:noProof/>
        </w:rPr>
        <w:tab/>
        <w:t>International Monetary Fund. Republic of Congo: Poverty Reduction Strategy Paper. IMG Country Report No. 12/242. Washington, D.C., 2012.</w:t>
      </w:r>
    </w:p>
    <w:p w14:paraId="15BFCACC" w14:textId="77777777" w:rsidR="00526BBD" w:rsidRPr="00526BBD" w:rsidRDefault="00526BBD" w:rsidP="00526BBD">
      <w:pPr>
        <w:pStyle w:val="EndNoteBibliography"/>
        <w:rPr>
          <w:noProof/>
        </w:rPr>
      </w:pPr>
      <w:r w:rsidRPr="00526BBD">
        <w:rPr>
          <w:noProof/>
        </w:rPr>
        <w:t>16.</w:t>
      </w:r>
      <w:r w:rsidRPr="00526BBD">
        <w:rPr>
          <w:noProof/>
        </w:rPr>
        <w:tab/>
        <w:t>Swaziland Old Age Grant Impact Assessment: Regional Hunger and Vulnerability Programme (RHVP), HelpAge International, UNICEF, 2010.</w:t>
      </w:r>
    </w:p>
    <w:p w14:paraId="4874CFCB" w14:textId="77777777" w:rsidR="00526BBD" w:rsidRPr="00526BBD" w:rsidRDefault="00526BBD" w:rsidP="00526BBD">
      <w:pPr>
        <w:pStyle w:val="EndNoteBibliography"/>
        <w:rPr>
          <w:noProof/>
        </w:rPr>
      </w:pPr>
      <w:r w:rsidRPr="00526BBD">
        <w:rPr>
          <w:noProof/>
        </w:rPr>
        <w:t>17.</w:t>
      </w:r>
      <w:r w:rsidRPr="00526BBD">
        <w:rPr>
          <w:noProof/>
        </w:rPr>
        <w:tab/>
        <w:t>Productive Safety Net Programme Phase IV Programme Implementation Manual. Addis Ababa: Ethiopia Ministry of Agriculture, 2014.</w:t>
      </w:r>
    </w:p>
    <w:p w14:paraId="7463D814" w14:textId="77777777" w:rsidR="00526BBD" w:rsidRPr="00526BBD" w:rsidRDefault="00526BBD" w:rsidP="00526BBD">
      <w:pPr>
        <w:pStyle w:val="EndNoteBibliography"/>
        <w:rPr>
          <w:noProof/>
        </w:rPr>
      </w:pPr>
      <w:r w:rsidRPr="00526BBD">
        <w:rPr>
          <w:noProof/>
        </w:rPr>
        <w:t>18.</w:t>
      </w:r>
      <w:r w:rsidRPr="00526BBD">
        <w:rPr>
          <w:noProof/>
        </w:rPr>
        <w:tab/>
        <w:t>Lesotho Social Assistance Budget Brief. Lesotho: Social Policy Section UNICEF, 2017.</w:t>
      </w:r>
    </w:p>
    <w:p w14:paraId="10D8C604" w14:textId="0C73DBB7" w:rsidR="00526BBD" w:rsidRPr="00526BBD" w:rsidRDefault="00526BBD" w:rsidP="00526BBD">
      <w:pPr>
        <w:pStyle w:val="EndNoteBibliography"/>
        <w:rPr>
          <w:noProof/>
        </w:rPr>
      </w:pPr>
      <w:r w:rsidRPr="00526BBD">
        <w:rPr>
          <w:noProof/>
        </w:rPr>
        <w:lastRenderedPageBreak/>
        <w:t>19.</w:t>
      </w:r>
      <w:r w:rsidRPr="00526BBD">
        <w:rPr>
          <w:noProof/>
        </w:rPr>
        <w:tab/>
        <w:t xml:space="preserve">Uganda Launches Second Northern Uganda Social Action Project. 2010. </w:t>
      </w:r>
      <w:hyperlink r:id="rId25" w:history="1">
        <w:r w:rsidRPr="00526BBD">
          <w:rPr>
            <w:rStyle w:val="Hyperlink"/>
            <w:noProof/>
          </w:rPr>
          <w:t>https://www.worldbank.org/en/news/feature/2010/02/09/uganda-launches-second-northern-uganda-social-action-project</w:t>
        </w:r>
      </w:hyperlink>
      <w:r w:rsidRPr="00526BBD">
        <w:rPr>
          <w:noProof/>
        </w:rPr>
        <w:t xml:space="preserve"> (accessed 1/14/21.</w:t>
      </w:r>
    </w:p>
    <w:p w14:paraId="70D79482" w14:textId="77777777" w:rsidR="00526BBD" w:rsidRPr="00526BBD" w:rsidRDefault="00526BBD" w:rsidP="00526BBD">
      <w:pPr>
        <w:pStyle w:val="EndNoteBibliography"/>
        <w:rPr>
          <w:noProof/>
        </w:rPr>
      </w:pPr>
      <w:r w:rsidRPr="00526BBD">
        <w:rPr>
          <w:noProof/>
        </w:rPr>
        <w:t>20.</w:t>
      </w:r>
      <w:r w:rsidRPr="00526BBD">
        <w:rPr>
          <w:noProof/>
        </w:rPr>
        <w:tab/>
        <w:t>Office of the Prime Minister. UGANDA - SECOND NORTHERN UGANDA SOCIAL ACTION FUND (PRDP-NUSAF 2) - Environmental and Social Management Framework. Kampala, 2009.</w:t>
      </w:r>
    </w:p>
    <w:p w14:paraId="4152CAE4" w14:textId="4C677F9D" w:rsidR="00526BBD" w:rsidRPr="00526BBD" w:rsidRDefault="00526BBD" w:rsidP="00526BBD">
      <w:pPr>
        <w:pStyle w:val="EndNoteBibliography"/>
        <w:rPr>
          <w:noProof/>
        </w:rPr>
      </w:pPr>
      <w:r w:rsidRPr="00526BBD">
        <w:rPr>
          <w:noProof/>
        </w:rPr>
        <w:t>21.</w:t>
      </w:r>
      <w:r w:rsidRPr="00526BBD">
        <w:rPr>
          <w:noProof/>
        </w:rPr>
        <w:tab/>
        <w:t xml:space="preserve">The World Bank. BI-Social Safety Nets (Merankabandi). </w:t>
      </w:r>
      <w:hyperlink r:id="rId26" w:history="1">
        <w:r w:rsidRPr="00526BBD">
          <w:rPr>
            <w:rStyle w:val="Hyperlink"/>
            <w:noProof/>
          </w:rPr>
          <w:t>https://projects.worldbank.org/en/projects-operations/project-detail/P151835</w:t>
        </w:r>
      </w:hyperlink>
      <w:r w:rsidRPr="00526BBD">
        <w:rPr>
          <w:noProof/>
        </w:rPr>
        <w:t xml:space="preserve"> (accessed 1/14/21.</w:t>
      </w:r>
    </w:p>
    <w:p w14:paraId="14DE80D5" w14:textId="6D82E352" w:rsidR="00526BBD" w:rsidRPr="00526BBD" w:rsidRDefault="00526BBD" w:rsidP="00526BBD">
      <w:pPr>
        <w:pStyle w:val="EndNoteBibliography"/>
        <w:rPr>
          <w:noProof/>
        </w:rPr>
      </w:pPr>
      <w:r w:rsidRPr="00526BBD">
        <w:rPr>
          <w:noProof/>
        </w:rPr>
        <w:t>22.</w:t>
      </w:r>
      <w:r w:rsidRPr="00526BBD">
        <w:rPr>
          <w:noProof/>
        </w:rPr>
        <w:tab/>
        <w:t xml:space="preserve">The World Bank. Chad Safety Nets Project. </w:t>
      </w:r>
      <w:hyperlink r:id="rId27" w:history="1">
        <w:r w:rsidRPr="00526BBD">
          <w:rPr>
            <w:rStyle w:val="Hyperlink"/>
            <w:noProof/>
          </w:rPr>
          <w:t>https://projects.worldbank.org/en/projects-operations/project-detail/P156479?lang=en</w:t>
        </w:r>
      </w:hyperlink>
      <w:r w:rsidRPr="00526BBD">
        <w:rPr>
          <w:noProof/>
        </w:rPr>
        <w:t xml:space="preserve"> (accessed 1/14/21.</w:t>
      </w:r>
    </w:p>
    <w:p w14:paraId="0C6E325B" w14:textId="77777777" w:rsidR="00526BBD" w:rsidRPr="00526BBD" w:rsidRDefault="00526BBD" w:rsidP="00526BBD">
      <w:pPr>
        <w:pStyle w:val="EndNoteBibliography"/>
        <w:rPr>
          <w:noProof/>
        </w:rPr>
      </w:pPr>
      <w:r w:rsidRPr="00526BBD">
        <w:rPr>
          <w:noProof/>
        </w:rPr>
        <w:t>23.</w:t>
      </w:r>
      <w:r w:rsidRPr="00526BBD">
        <w:rPr>
          <w:noProof/>
        </w:rPr>
        <w:tab/>
        <w:t>Bonilla J, Carson K, Kiggundu G, et al. Humanitarian Cash Transfers in the Democratic Republic of the Congo: Evidence from UNICEF’s ARCC II Programme Washington, D.C.: American Institutes for Research, 2017.</w:t>
      </w:r>
    </w:p>
    <w:p w14:paraId="20BFF720" w14:textId="6464DCD6" w:rsidR="00526BBD" w:rsidRPr="00526BBD" w:rsidRDefault="00526BBD" w:rsidP="00526BBD">
      <w:pPr>
        <w:pStyle w:val="EndNoteBibliography"/>
        <w:rPr>
          <w:noProof/>
        </w:rPr>
      </w:pPr>
      <w:r w:rsidRPr="00526BBD">
        <w:rPr>
          <w:noProof/>
        </w:rPr>
        <w:t>24.</w:t>
      </w:r>
      <w:r w:rsidRPr="00526BBD">
        <w:rPr>
          <w:noProof/>
        </w:rPr>
        <w:tab/>
        <w:t xml:space="preserve">Le Programme Filets Sociaux Productifs. </w:t>
      </w:r>
      <w:hyperlink r:id="rId28" w:anchor=":~:text=Le%20Programme%20Filets%20Sociaux%20Productifs,initial%20de%20la%20Banque%20Mondiale" w:history="1">
        <w:r w:rsidRPr="00526BBD">
          <w:rPr>
            <w:rStyle w:val="Hyperlink"/>
            <w:noProof/>
          </w:rPr>
          <w:t>https://filetsociaux-ci.org/filets-sociaux/presentation/#:~:text=Le%20Programme%20Filets%20Sociaux%20Productifs,initial%20de%20la%20Banque%20Mondiale</w:t>
        </w:r>
      </w:hyperlink>
      <w:r w:rsidRPr="00526BBD">
        <w:rPr>
          <w:noProof/>
        </w:rPr>
        <w:t>. (accessed 1/14/21.</w:t>
      </w:r>
    </w:p>
    <w:p w14:paraId="458D0442" w14:textId="77777777" w:rsidR="00526BBD" w:rsidRPr="00526BBD" w:rsidRDefault="00526BBD" w:rsidP="00526BBD">
      <w:pPr>
        <w:pStyle w:val="EndNoteBibliography"/>
        <w:rPr>
          <w:noProof/>
        </w:rPr>
      </w:pPr>
      <w:r w:rsidRPr="00526BBD">
        <w:rPr>
          <w:noProof/>
        </w:rPr>
        <w:t>25.</w:t>
      </w:r>
      <w:r w:rsidRPr="00526BBD">
        <w:rPr>
          <w:noProof/>
        </w:rPr>
        <w:tab/>
        <w:t>Sederlof HSA. Implementation Completion Report (ICR) Review for GN Productive Social Safety Net Project: The World Bank, 2019.</w:t>
      </w:r>
    </w:p>
    <w:p w14:paraId="207261FB" w14:textId="77777777" w:rsidR="00526BBD" w:rsidRPr="00526BBD" w:rsidRDefault="00526BBD" w:rsidP="00526BBD">
      <w:pPr>
        <w:pStyle w:val="EndNoteBibliography"/>
        <w:rPr>
          <w:noProof/>
        </w:rPr>
      </w:pPr>
      <w:r w:rsidRPr="00526BBD">
        <w:rPr>
          <w:noProof/>
        </w:rPr>
        <w:t>26.</w:t>
      </w:r>
      <w:r w:rsidRPr="00526BBD">
        <w:rPr>
          <w:noProof/>
        </w:rPr>
        <w:tab/>
        <w:t>Rosas Raffo N. Sierra Leone - Sierra Leone Safety Nets Project : P143588 - Implementation Status Results Report : Sequence 03 (English): The World Bank, 2015.</w:t>
      </w:r>
    </w:p>
    <w:p w14:paraId="7894BD87" w14:textId="0DE1981F" w:rsidR="00526BBD" w:rsidRPr="00526BBD" w:rsidRDefault="00526BBD" w:rsidP="00526BBD">
      <w:pPr>
        <w:pStyle w:val="EndNoteBibliography"/>
        <w:rPr>
          <w:noProof/>
        </w:rPr>
      </w:pPr>
      <w:r w:rsidRPr="00526BBD">
        <w:rPr>
          <w:noProof/>
        </w:rPr>
        <w:t>27.</w:t>
      </w:r>
      <w:r w:rsidRPr="00526BBD">
        <w:rPr>
          <w:noProof/>
        </w:rPr>
        <w:tab/>
        <w:t xml:space="preserve">World Food Programme. WFP South Sudan Country Brief. 2017. </w:t>
      </w:r>
      <w:hyperlink r:id="rId29" w:history="1">
        <w:r w:rsidRPr="00526BBD">
          <w:rPr>
            <w:rStyle w:val="Hyperlink"/>
            <w:noProof/>
          </w:rPr>
          <w:t>https://reliefweb.int/sites/reliefweb.int/files/resources/South%20Sudan%20Country%20Brief%20-%20%20January%202017%20OIM_0.pdf</w:t>
        </w:r>
      </w:hyperlink>
      <w:r w:rsidRPr="00526BBD">
        <w:rPr>
          <w:noProof/>
        </w:rPr>
        <w:t xml:space="preserve"> (accessed 1/14/21.</w:t>
      </w:r>
    </w:p>
    <w:p w14:paraId="61B273DC" w14:textId="59E0305B" w:rsidR="00526BBD" w:rsidRPr="00526BBD" w:rsidRDefault="00526BBD" w:rsidP="00526BBD">
      <w:pPr>
        <w:pStyle w:val="EndNoteBibliography"/>
        <w:rPr>
          <w:noProof/>
        </w:rPr>
      </w:pPr>
      <w:r w:rsidRPr="00526BBD">
        <w:rPr>
          <w:noProof/>
        </w:rPr>
        <w:t>28.</w:t>
      </w:r>
      <w:r w:rsidRPr="00526BBD">
        <w:rPr>
          <w:noProof/>
        </w:rPr>
        <w:tab/>
        <w:t xml:space="preserve">STIFLED IN DEVELOPMENT AND SCARED OF GETTING OLD. </w:t>
      </w:r>
      <w:hyperlink r:id="rId30" w:history="1">
        <w:r w:rsidRPr="00526BBD">
          <w:rPr>
            <w:rStyle w:val="Hyperlink"/>
            <w:noProof/>
          </w:rPr>
          <w:t>https://www.socialwatch.org/node/11049</w:t>
        </w:r>
      </w:hyperlink>
      <w:r w:rsidRPr="00526BBD">
        <w:rPr>
          <w:noProof/>
        </w:rPr>
        <w:t xml:space="preserve"> (accessed 1/14/21.</w:t>
      </w:r>
    </w:p>
    <w:p w14:paraId="4093E6DA" w14:textId="7D37D34F" w:rsidR="00845AD4" w:rsidRPr="00A245E5" w:rsidRDefault="00953287">
      <w:pPr>
        <w:spacing w:after="240" w:line="480" w:lineRule="auto"/>
      </w:pPr>
      <w:r>
        <w:fldChar w:fldCharType="end"/>
      </w:r>
    </w:p>
    <w:sectPr w:rsidR="00845AD4" w:rsidRPr="00A245E5" w:rsidSect="00A245E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9916" w14:textId="77777777" w:rsidR="00786D9E" w:rsidRDefault="00786D9E" w:rsidP="00845AD4">
      <w:r>
        <w:separator/>
      </w:r>
    </w:p>
  </w:endnote>
  <w:endnote w:type="continuationSeparator" w:id="0">
    <w:p w14:paraId="4D65385D" w14:textId="77777777" w:rsidR="00786D9E" w:rsidRDefault="00786D9E" w:rsidP="008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ĝ"/>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2223473"/>
      <w:docPartObj>
        <w:docPartGallery w:val="Page Numbers (Bottom of Page)"/>
        <w:docPartUnique/>
      </w:docPartObj>
    </w:sdtPr>
    <w:sdtEndPr>
      <w:rPr>
        <w:rStyle w:val="PageNumber"/>
      </w:rPr>
    </w:sdtEndPr>
    <w:sdtContent>
      <w:p w14:paraId="71711467" w14:textId="244F25A7" w:rsidR="00CC0262" w:rsidRDefault="00CC0262" w:rsidP="00250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5497C" w14:textId="77777777" w:rsidR="00CC0262" w:rsidRDefault="00CC0262" w:rsidP="00845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637825"/>
      <w:docPartObj>
        <w:docPartGallery w:val="Page Numbers (Bottom of Page)"/>
        <w:docPartUnique/>
      </w:docPartObj>
    </w:sdtPr>
    <w:sdtEndPr>
      <w:rPr>
        <w:rStyle w:val="PageNumber"/>
      </w:rPr>
    </w:sdtEndPr>
    <w:sdtContent>
      <w:p w14:paraId="108A64BB" w14:textId="02CD661D" w:rsidR="00CC0262" w:rsidRDefault="00CC0262" w:rsidP="00250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200C73" w14:textId="77777777" w:rsidR="00CC0262" w:rsidRDefault="00CC0262" w:rsidP="00845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66B3" w14:textId="77777777" w:rsidR="00786D9E" w:rsidRDefault="00786D9E" w:rsidP="00845AD4">
      <w:r>
        <w:separator/>
      </w:r>
    </w:p>
  </w:footnote>
  <w:footnote w:type="continuationSeparator" w:id="0">
    <w:p w14:paraId="03DD7567" w14:textId="77777777" w:rsidR="00786D9E" w:rsidRDefault="00786D9E" w:rsidP="00845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57A"/>
    <w:multiLevelType w:val="hybridMultilevel"/>
    <w:tmpl w:val="36FA693A"/>
    <w:lvl w:ilvl="0" w:tplc="5E5E9540">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rs5zxv3wzr9pefarqxesaaxx5vtedvz500&quot;&gt;My EndNote Library-Converted&lt;record-ids&gt;&lt;item&gt;240&lt;/item&gt;&lt;item&gt;6728&lt;/item&gt;&lt;item&gt;8308&lt;/item&gt;&lt;item&gt;8309&lt;/item&gt;&lt;item&gt;8310&lt;/item&gt;&lt;item&gt;8311&lt;/item&gt;&lt;item&gt;8312&lt;/item&gt;&lt;item&gt;8316&lt;/item&gt;&lt;item&gt;8317&lt;/item&gt;&lt;item&gt;8318&lt;/item&gt;&lt;item&gt;8319&lt;/item&gt;&lt;item&gt;8320&lt;/item&gt;&lt;item&gt;8321&lt;/item&gt;&lt;item&gt;8322&lt;/item&gt;&lt;item&gt;8323&lt;/item&gt;&lt;item&gt;8324&lt;/item&gt;&lt;item&gt;8325&lt;/item&gt;&lt;item&gt;8326&lt;/item&gt;&lt;item&gt;8327&lt;/item&gt;&lt;item&gt;8328&lt;/item&gt;&lt;item&gt;8329&lt;/item&gt;&lt;item&gt;8330&lt;/item&gt;&lt;item&gt;8331&lt;/item&gt;&lt;item&gt;8332&lt;/item&gt;&lt;item&gt;8333&lt;/item&gt;&lt;item&gt;8559&lt;/item&gt;&lt;item&gt;8560&lt;/item&gt;&lt;item&gt;8561&lt;/item&gt;&lt;/record-ids&gt;&lt;/item&gt;&lt;/Libraries&gt;"/>
  </w:docVars>
  <w:rsids>
    <w:rsidRoot w:val="001D11AC"/>
    <w:rsid w:val="00013A1F"/>
    <w:rsid w:val="00027171"/>
    <w:rsid w:val="000346F1"/>
    <w:rsid w:val="00036D16"/>
    <w:rsid w:val="000410DB"/>
    <w:rsid w:val="000423D8"/>
    <w:rsid w:val="00065AFA"/>
    <w:rsid w:val="000820DB"/>
    <w:rsid w:val="000A2240"/>
    <w:rsid w:val="000A4B46"/>
    <w:rsid w:val="000A7385"/>
    <w:rsid w:val="000C0B1F"/>
    <w:rsid w:val="000C4C80"/>
    <w:rsid w:val="000C7568"/>
    <w:rsid w:val="000D112C"/>
    <w:rsid w:val="000D523D"/>
    <w:rsid w:val="000D5984"/>
    <w:rsid w:val="000D7807"/>
    <w:rsid w:val="000E0206"/>
    <w:rsid w:val="000E48E5"/>
    <w:rsid w:val="000E6C6E"/>
    <w:rsid w:val="000F6B2B"/>
    <w:rsid w:val="00110D34"/>
    <w:rsid w:val="001169E7"/>
    <w:rsid w:val="00116FAA"/>
    <w:rsid w:val="00124DD3"/>
    <w:rsid w:val="00126EC3"/>
    <w:rsid w:val="00131161"/>
    <w:rsid w:val="0013397F"/>
    <w:rsid w:val="00147D9B"/>
    <w:rsid w:val="001573D5"/>
    <w:rsid w:val="001577B7"/>
    <w:rsid w:val="001650AC"/>
    <w:rsid w:val="00166CF9"/>
    <w:rsid w:val="00177C65"/>
    <w:rsid w:val="001A27A7"/>
    <w:rsid w:val="001A30D2"/>
    <w:rsid w:val="001A5564"/>
    <w:rsid w:val="001A7EA5"/>
    <w:rsid w:val="001C66FF"/>
    <w:rsid w:val="001D11AC"/>
    <w:rsid w:val="001F1660"/>
    <w:rsid w:val="00204F9D"/>
    <w:rsid w:val="00207324"/>
    <w:rsid w:val="00216664"/>
    <w:rsid w:val="00226AB6"/>
    <w:rsid w:val="00230912"/>
    <w:rsid w:val="00233BD1"/>
    <w:rsid w:val="00246F60"/>
    <w:rsid w:val="00250747"/>
    <w:rsid w:val="00252181"/>
    <w:rsid w:val="00253420"/>
    <w:rsid w:val="002607DA"/>
    <w:rsid w:val="00261B9E"/>
    <w:rsid w:val="00276096"/>
    <w:rsid w:val="00290378"/>
    <w:rsid w:val="002A12E7"/>
    <w:rsid w:val="002A2E30"/>
    <w:rsid w:val="002A4A65"/>
    <w:rsid w:val="002B0721"/>
    <w:rsid w:val="002C6006"/>
    <w:rsid w:val="002E2EEC"/>
    <w:rsid w:val="00302557"/>
    <w:rsid w:val="0030308D"/>
    <w:rsid w:val="0031503C"/>
    <w:rsid w:val="0031547A"/>
    <w:rsid w:val="00321AAC"/>
    <w:rsid w:val="0039291C"/>
    <w:rsid w:val="00396FED"/>
    <w:rsid w:val="003A67B2"/>
    <w:rsid w:val="003A7097"/>
    <w:rsid w:val="003B2887"/>
    <w:rsid w:val="003C11C9"/>
    <w:rsid w:val="003C1798"/>
    <w:rsid w:val="003C66F3"/>
    <w:rsid w:val="003D3317"/>
    <w:rsid w:val="003E28C8"/>
    <w:rsid w:val="003F078C"/>
    <w:rsid w:val="003F0FA9"/>
    <w:rsid w:val="003F43F4"/>
    <w:rsid w:val="003F657F"/>
    <w:rsid w:val="004005A3"/>
    <w:rsid w:val="00405070"/>
    <w:rsid w:val="004078C7"/>
    <w:rsid w:val="0041136D"/>
    <w:rsid w:val="00420799"/>
    <w:rsid w:val="00423CCE"/>
    <w:rsid w:val="0042479F"/>
    <w:rsid w:val="00426625"/>
    <w:rsid w:val="004341B7"/>
    <w:rsid w:val="00476ED4"/>
    <w:rsid w:val="004B00D2"/>
    <w:rsid w:val="004B6AF5"/>
    <w:rsid w:val="004D737E"/>
    <w:rsid w:val="004E3940"/>
    <w:rsid w:val="004F4F01"/>
    <w:rsid w:val="00503CBF"/>
    <w:rsid w:val="005138A4"/>
    <w:rsid w:val="00515BBD"/>
    <w:rsid w:val="00521A19"/>
    <w:rsid w:val="00526BBD"/>
    <w:rsid w:val="0054216C"/>
    <w:rsid w:val="0054656F"/>
    <w:rsid w:val="00556E37"/>
    <w:rsid w:val="00570813"/>
    <w:rsid w:val="00571FA7"/>
    <w:rsid w:val="00573033"/>
    <w:rsid w:val="00575D16"/>
    <w:rsid w:val="00587B84"/>
    <w:rsid w:val="00590427"/>
    <w:rsid w:val="00592303"/>
    <w:rsid w:val="00595606"/>
    <w:rsid w:val="00597DCB"/>
    <w:rsid w:val="005A7455"/>
    <w:rsid w:val="005B2849"/>
    <w:rsid w:val="005C1035"/>
    <w:rsid w:val="005C52CB"/>
    <w:rsid w:val="005D6441"/>
    <w:rsid w:val="005E7651"/>
    <w:rsid w:val="005F6B34"/>
    <w:rsid w:val="005F7937"/>
    <w:rsid w:val="006029E8"/>
    <w:rsid w:val="0060763C"/>
    <w:rsid w:val="00612980"/>
    <w:rsid w:val="00613C19"/>
    <w:rsid w:val="00633484"/>
    <w:rsid w:val="00644087"/>
    <w:rsid w:val="00672B4B"/>
    <w:rsid w:val="00691187"/>
    <w:rsid w:val="00696AFE"/>
    <w:rsid w:val="006A68C8"/>
    <w:rsid w:val="006B5EB8"/>
    <w:rsid w:val="006D0E1A"/>
    <w:rsid w:val="006D59F4"/>
    <w:rsid w:val="006D60B0"/>
    <w:rsid w:val="006E4968"/>
    <w:rsid w:val="00705925"/>
    <w:rsid w:val="007111BB"/>
    <w:rsid w:val="00712A40"/>
    <w:rsid w:val="00723BC7"/>
    <w:rsid w:val="00727F98"/>
    <w:rsid w:val="007308AE"/>
    <w:rsid w:val="00731E93"/>
    <w:rsid w:val="00732126"/>
    <w:rsid w:val="00736470"/>
    <w:rsid w:val="007372AD"/>
    <w:rsid w:val="00743BAE"/>
    <w:rsid w:val="007509AD"/>
    <w:rsid w:val="00756B4B"/>
    <w:rsid w:val="0076229D"/>
    <w:rsid w:val="00762AB4"/>
    <w:rsid w:val="00762BB8"/>
    <w:rsid w:val="00780F69"/>
    <w:rsid w:val="00781526"/>
    <w:rsid w:val="00786D9E"/>
    <w:rsid w:val="00786EFB"/>
    <w:rsid w:val="007C4A93"/>
    <w:rsid w:val="007C68C7"/>
    <w:rsid w:val="007E1282"/>
    <w:rsid w:val="007F13CE"/>
    <w:rsid w:val="00800A4D"/>
    <w:rsid w:val="0080146C"/>
    <w:rsid w:val="00801EBB"/>
    <w:rsid w:val="0080216C"/>
    <w:rsid w:val="008036DB"/>
    <w:rsid w:val="0080484E"/>
    <w:rsid w:val="0081715A"/>
    <w:rsid w:val="0082323A"/>
    <w:rsid w:val="00827BD7"/>
    <w:rsid w:val="00845AD4"/>
    <w:rsid w:val="00847496"/>
    <w:rsid w:val="0085115B"/>
    <w:rsid w:val="00860132"/>
    <w:rsid w:val="00860ACE"/>
    <w:rsid w:val="008675C0"/>
    <w:rsid w:val="00867B92"/>
    <w:rsid w:val="008B770A"/>
    <w:rsid w:val="008B7A70"/>
    <w:rsid w:val="008C31D6"/>
    <w:rsid w:val="008D33D4"/>
    <w:rsid w:val="008D7D75"/>
    <w:rsid w:val="008E09C5"/>
    <w:rsid w:val="008E1112"/>
    <w:rsid w:val="008F6BCA"/>
    <w:rsid w:val="00903ABE"/>
    <w:rsid w:val="009240FE"/>
    <w:rsid w:val="0092450D"/>
    <w:rsid w:val="009325B7"/>
    <w:rsid w:val="00933B57"/>
    <w:rsid w:val="00943796"/>
    <w:rsid w:val="00945F36"/>
    <w:rsid w:val="00946C0D"/>
    <w:rsid w:val="00953287"/>
    <w:rsid w:val="0095376A"/>
    <w:rsid w:val="00953E82"/>
    <w:rsid w:val="00962EA9"/>
    <w:rsid w:val="00974F06"/>
    <w:rsid w:val="00984DEB"/>
    <w:rsid w:val="00997B58"/>
    <w:rsid w:val="009A0EAF"/>
    <w:rsid w:val="009A22E6"/>
    <w:rsid w:val="009A3884"/>
    <w:rsid w:val="009A7FF6"/>
    <w:rsid w:val="009B7BC2"/>
    <w:rsid w:val="009D0020"/>
    <w:rsid w:val="009D3922"/>
    <w:rsid w:val="009E48D4"/>
    <w:rsid w:val="00A11797"/>
    <w:rsid w:val="00A14862"/>
    <w:rsid w:val="00A245E5"/>
    <w:rsid w:val="00A51A61"/>
    <w:rsid w:val="00A6243F"/>
    <w:rsid w:val="00A6490E"/>
    <w:rsid w:val="00A64B23"/>
    <w:rsid w:val="00A65A2F"/>
    <w:rsid w:val="00A66270"/>
    <w:rsid w:val="00A73ACA"/>
    <w:rsid w:val="00AA1B6E"/>
    <w:rsid w:val="00AA3BAA"/>
    <w:rsid w:val="00AD003E"/>
    <w:rsid w:val="00AD64D4"/>
    <w:rsid w:val="00AD7D36"/>
    <w:rsid w:val="00AF333E"/>
    <w:rsid w:val="00B137B9"/>
    <w:rsid w:val="00B36622"/>
    <w:rsid w:val="00B36A8B"/>
    <w:rsid w:val="00B73AE2"/>
    <w:rsid w:val="00B80B71"/>
    <w:rsid w:val="00B97FE0"/>
    <w:rsid w:val="00BA282B"/>
    <w:rsid w:val="00BA3475"/>
    <w:rsid w:val="00BA6B09"/>
    <w:rsid w:val="00BA6BEC"/>
    <w:rsid w:val="00BB1F3F"/>
    <w:rsid w:val="00BB43D5"/>
    <w:rsid w:val="00BB70AE"/>
    <w:rsid w:val="00BC7BB5"/>
    <w:rsid w:val="00BD09E8"/>
    <w:rsid w:val="00BD7855"/>
    <w:rsid w:val="00BE6EDF"/>
    <w:rsid w:val="00C0160C"/>
    <w:rsid w:val="00C13E83"/>
    <w:rsid w:val="00C376F2"/>
    <w:rsid w:val="00C42EBD"/>
    <w:rsid w:val="00C625E7"/>
    <w:rsid w:val="00C93ED2"/>
    <w:rsid w:val="00CA4D94"/>
    <w:rsid w:val="00CA6AF4"/>
    <w:rsid w:val="00CB7E24"/>
    <w:rsid w:val="00CC0052"/>
    <w:rsid w:val="00CC0262"/>
    <w:rsid w:val="00CC40B1"/>
    <w:rsid w:val="00CC7103"/>
    <w:rsid w:val="00CC7CE6"/>
    <w:rsid w:val="00CF185C"/>
    <w:rsid w:val="00CF1BE8"/>
    <w:rsid w:val="00CF233B"/>
    <w:rsid w:val="00D0370E"/>
    <w:rsid w:val="00D04705"/>
    <w:rsid w:val="00D076B9"/>
    <w:rsid w:val="00D17DE6"/>
    <w:rsid w:val="00D17EEF"/>
    <w:rsid w:val="00D22CE9"/>
    <w:rsid w:val="00D32821"/>
    <w:rsid w:val="00D34EC9"/>
    <w:rsid w:val="00D40D7F"/>
    <w:rsid w:val="00D4480C"/>
    <w:rsid w:val="00D44C24"/>
    <w:rsid w:val="00D47313"/>
    <w:rsid w:val="00D511DD"/>
    <w:rsid w:val="00D71253"/>
    <w:rsid w:val="00D74968"/>
    <w:rsid w:val="00D91E24"/>
    <w:rsid w:val="00D94784"/>
    <w:rsid w:val="00D95EA5"/>
    <w:rsid w:val="00DC0EED"/>
    <w:rsid w:val="00DC399A"/>
    <w:rsid w:val="00DE1A18"/>
    <w:rsid w:val="00DE7DCC"/>
    <w:rsid w:val="00DF031D"/>
    <w:rsid w:val="00DF3A80"/>
    <w:rsid w:val="00DF4889"/>
    <w:rsid w:val="00E0743D"/>
    <w:rsid w:val="00E12EBC"/>
    <w:rsid w:val="00E15E9A"/>
    <w:rsid w:val="00E22727"/>
    <w:rsid w:val="00E36281"/>
    <w:rsid w:val="00E4464C"/>
    <w:rsid w:val="00E45202"/>
    <w:rsid w:val="00E5563E"/>
    <w:rsid w:val="00E61F3E"/>
    <w:rsid w:val="00E67361"/>
    <w:rsid w:val="00E677E2"/>
    <w:rsid w:val="00E71122"/>
    <w:rsid w:val="00E770A9"/>
    <w:rsid w:val="00E938C8"/>
    <w:rsid w:val="00EA45C6"/>
    <w:rsid w:val="00EA5F79"/>
    <w:rsid w:val="00EB3490"/>
    <w:rsid w:val="00EC5E09"/>
    <w:rsid w:val="00ED1BFF"/>
    <w:rsid w:val="00ED58E4"/>
    <w:rsid w:val="00ED72FA"/>
    <w:rsid w:val="00EE223D"/>
    <w:rsid w:val="00EE256A"/>
    <w:rsid w:val="00EE5941"/>
    <w:rsid w:val="00EF4586"/>
    <w:rsid w:val="00EF59E2"/>
    <w:rsid w:val="00F353B0"/>
    <w:rsid w:val="00F366C8"/>
    <w:rsid w:val="00F42586"/>
    <w:rsid w:val="00F4443C"/>
    <w:rsid w:val="00F446DA"/>
    <w:rsid w:val="00F50050"/>
    <w:rsid w:val="00F54A32"/>
    <w:rsid w:val="00F7750E"/>
    <w:rsid w:val="00F802B9"/>
    <w:rsid w:val="00F85621"/>
    <w:rsid w:val="00F96243"/>
    <w:rsid w:val="00F973D5"/>
    <w:rsid w:val="00FA141F"/>
    <w:rsid w:val="00FA5DFC"/>
    <w:rsid w:val="00FB265D"/>
    <w:rsid w:val="00FB3225"/>
    <w:rsid w:val="00FF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58B8D"/>
  <w14:defaultImageDpi w14:val="32767"/>
  <w15:chartTrackingRefBased/>
  <w15:docId w15:val="{27552E0B-9A17-6343-99E4-2226E5F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5941"/>
    <w:rPr>
      <w:rFonts w:ascii="Times New Roman" w:eastAsia="Times New Roman" w:hAnsi="Times New Roman" w:cs="Times New Roman"/>
    </w:rPr>
  </w:style>
  <w:style w:type="paragraph" w:styleId="Heading1">
    <w:name w:val="heading 1"/>
    <w:basedOn w:val="Normal"/>
    <w:next w:val="Normal"/>
    <w:link w:val="Heading1Char"/>
    <w:uiPriority w:val="9"/>
    <w:qFormat/>
    <w:rsid w:val="00503CBF"/>
    <w:pPr>
      <w:spacing w:after="240" w:line="480" w:lineRule="auto"/>
      <w:outlineLvl w:val="0"/>
    </w:pPr>
    <w:rPr>
      <w:b/>
      <w:bCs/>
    </w:rPr>
  </w:style>
  <w:style w:type="paragraph" w:styleId="Heading2">
    <w:name w:val="heading 2"/>
    <w:basedOn w:val="Normal"/>
    <w:next w:val="Normal"/>
    <w:link w:val="Heading2Char"/>
    <w:uiPriority w:val="9"/>
    <w:unhideWhenUsed/>
    <w:qFormat/>
    <w:rsid w:val="00503CBF"/>
    <w:pPr>
      <w:spacing w:after="240" w:line="480" w:lineRule="auto"/>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245E5"/>
  </w:style>
  <w:style w:type="paragraph" w:styleId="Footer">
    <w:name w:val="footer"/>
    <w:basedOn w:val="Normal"/>
    <w:link w:val="FooterChar"/>
    <w:uiPriority w:val="99"/>
    <w:unhideWhenUsed/>
    <w:rsid w:val="00845AD4"/>
    <w:pPr>
      <w:tabs>
        <w:tab w:val="center" w:pos="4680"/>
        <w:tab w:val="right" w:pos="9360"/>
      </w:tabs>
    </w:pPr>
  </w:style>
  <w:style w:type="character" w:customStyle="1" w:styleId="FooterChar">
    <w:name w:val="Footer Char"/>
    <w:basedOn w:val="DefaultParagraphFont"/>
    <w:link w:val="Footer"/>
    <w:uiPriority w:val="99"/>
    <w:rsid w:val="00845AD4"/>
  </w:style>
  <w:style w:type="character" w:styleId="PageNumber">
    <w:name w:val="page number"/>
    <w:basedOn w:val="DefaultParagraphFont"/>
    <w:uiPriority w:val="99"/>
    <w:semiHidden/>
    <w:unhideWhenUsed/>
    <w:rsid w:val="00845AD4"/>
  </w:style>
  <w:style w:type="paragraph" w:customStyle="1" w:styleId="EndNoteBibliographyTitle">
    <w:name w:val="EndNote Bibliography Title"/>
    <w:basedOn w:val="Normal"/>
    <w:link w:val="EndNoteBibliographyTitleChar"/>
    <w:rsid w:val="00953287"/>
    <w:pPr>
      <w:jc w:val="center"/>
    </w:pPr>
    <w:rPr>
      <w:rFonts w:ascii="Calibri" w:hAnsi="Calibri"/>
    </w:rPr>
  </w:style>
  <w:style w:type="character" w:customStyle="1" w:styleId="EndNoteBibliographyTitleChar">
    <w:name w:val="EndNote Bibliography Title Char"/>
    <w:basedOn w:val="DefaultParagraphFont"/>
    <w:link w:val="EndNoteBibliographyTitle"/>
    <w:rsid w:val="00953287"/>
    <w:rPr>
      <w:rFonts w:ascii="Calibri" w:eastAsia="Times New Roman" w:hAnsi="Calibri" w:cs="Times New Roman"/>
    </w:rPr>
  </w:style>
  <w:style w:type="paragraph" w:customStyle="1" w:styleId="EndNoteBibliography">
    <w:name w:val="EndNote Bibliography"/>
    <w:basedOn w:val="Normal"/>
    <w:link w:val="EndNoteBibliographyChar"/>
    <w:rsid w:val="00953287"/>
    <w:rPr>
      <w:rFonts w:ascii="Calibri" w:hAnsi="Calibri"/>
    </w:rPr>
  </w:style>
  <w:style w:type="character" w:customStyle="1" w:styleId="EndNoteBibliographyChar">
    <w:name w:val="EndNote Bibliography Char"/>
    <w:basedOn w:val="DefaultParagraphFont"/>
    <w:link w:val="EndNoteBibliography"/>
    <w:rsid w:val="00953287"/>
    <w:rPr>
      <w:rFonts w:ascii="Calibri" w:eastAsia="Times New Roman" w:hAnsi="Calibri" w:cs="Times New Roman"/>
    </w:rPr>
  </w:style>
  <w:style w:type="character" w:styleId="Hyperlink">
    <w:name w:val="Hyperlink"/>
    <w:basedOn w:val="DefaultParagraphFont"/>
    <w:uiPriority w:val="99"/>
    <w:unhideWhenUsed/>
    <w:rsid w:val="00953287"/>
    <w:rPr>
      <w:color w:val="0563C1" w:themeColor="hyperlink"/>
      <w:u w:val="single"/>
    </w:rPr>
  </w:style>
  <w:style w:type="character" w:styleId="UnresolvedMention">
    <w:name w:val="Unresolved Mention"/>
    <w:basedOn w:val="DefaultParagraphFont"/>
    <w:uiPriority w:val="99"/>
    <w:rsid w:val="00953287"/>
    <w:rPr>
      <w:color w:val="605E5C"/>
      <w:shd w:val="clear" w:color="auto" w:fill="E1DFDD"/>
    </w:rPr>
  </w:style>
  <w:style w:type="table" w:styleId="TableGrid">
    <w:name w:val="Table Grid"/>
    <w:basedOn w:val="TableNormal"/>
    <w:uiPriority w:val="39"/>
    <w:rsid w:val="003A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243"/>
    <w:pPr>
      <w:ind w:left="720"/>
      <w:contextualSpacing/>
    </w:pPr>
  </w:style>
  <w:style w:type="character" w:customStyle="1" w:styleId="Heading1Char">
    <w:name w:val="Heading 1 Char"/>
    <w:basedOn w:val="DefaultParagraphFont"/>
    <w:link w:val="Heading1"/>
    <w:uiPriority w:val="9"/>
    <w:rsid w:val="00503CBF"/>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503CBF"/>
    <w:rPr>
      <w:rFonts w:ascii="Times New Roman" w:eastAsia="Times New Roman" w:hAnsi="Times New Roman" w:cs="Times New Roman"/>
      <w:i/>
      <w:iCs/>
    </w:rPr>
  </w:style>
  <w:style w:type="paragraph" w:styleId="TOCHeading">
    <w:name w:val="TOC Heading"/>
    <w:basedOn w:val="Heading1"/>
    <w:next w:val="Normal"/>
    <w:uiPriority w:val="39"/>
    <w:unhideWhenUsed/>
    <w:qFormat/>
    <w:rsid w:val="004341B7"/>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8E09C5"/>
    <w:pPr>
      <w:tabs>
        <w:tab w:val="right" w:leader="dot" w:pos="9350"/>
      </w:tabs>
      <w:spacing w:before="120"/>
    </w:pPr>
    <w:rPr>
      <w:rFonts w:asciiTheme="minorHAnsi" w:hAnsiTheme="minorHAnsi"/>
      <w:b/>
      <w:bCs/>
      <w:i/>
      <w:iCs/>
    </w:rPr>
  </w:style>
  <w:style w:type="paragraph" w:styleId="TOC2">
    <w:name w:val="toc 2"/>
    <w:basedOn w:val="Normal"/>
    <w:next w:val="Normal"/>
    <w:autoRedefine/>
    <w:uiPriority w:val="39"/>
    <w:unhideWhenUsed/>
    <w:rsid w:val="004341B7"/>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4341B7"/>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341B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341B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341B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341B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341B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341B7"/>
    <w:pPr>
      <w:ind w:left="1920"/>
    </w:pPr>
    <w:rPr>
      <w:rFonts w:asciiTheme="minorHAnsi" w:hAnsiTheme="minorHAnsi"/>
      <w:sz w:val="20"/>
      <w:szCs w:val="20"/>
    </w:rPr>
  </w:style>
  <w:style w:type="paragraph" w:styleId="Header">
    <w:name w:val="header"/>
    <w:basedOn w:val="Normal"/>
    <w:link w:val="HeaderChar"/>
    <w:uiPriority w:val="99"/>
    <w:unhideWhenUsed/>
    <w:rsid w:val="009A7FF6"/>
    <w:pPr>
      <w:tabs>
        <w:tab w:val="center" w:pos="4680"/>
        <w:tab w:val="right" w:pos="9360"/>
      </w:tabs>
    </w:pPr>
  </w:style>
  <w:style w:type="character" w:customStyle="1" w:styleId="HeaderChar">
    <w:name w:val="Header Char"/>
    <w:basedOn w:val="DefaultParagraphFont"/>
    <w:link w:val="Header"/>
    <w:uiPriority w:val="99"/>
    <w:rsid w:val="009A7FF6"/>
    <w:rPr>
      <w:rFonts w:ascii="Times New Roman" w:eastAsia="Times New Roman" w:hAnsi="Times New Roman" w:cs="Times New Roman"/>
    </w:rPr>
  </w:style>
  <w:style w:type="paragraph" w:styleId="Revision">
    <w:name w:val="Revision"/>
    <w:hidden/>
    <w:uiPriority w:val="99"/>
    <w:semiHidden/>
    <w:rsid w:val="008E09C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E0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3097">
      <w:bodyDiv w:val="1"/>
      <w:marLeft w:val="0"/>
      <w:marRight w:val="0"/>
      <w:marTop w:val="0"/>
      <w:marBottom w:val="0"/>
      <w:divBdr>
        <w:top w:val="none" w:sz="0" w:space="0" w:color="auto"/>
        <w:left w:val="none" w:sz="0" w:space="0" w:color="auto"/>
        <w:bottom w:val="none" w:sz="0" w:space="0" w:color="auto"/>
        <w:right w:val="none" w:sz="0" w:space="0" w:color="auto"/>
      </w:divBdr>
    </w:div>
    <w:div w:id="432629490">
      <w:bodyDiv w:val="1"/>
      <w:marLeft w:val="0"/>
      <w:marRight w:val="0"/>
      <w:marTop w:val="0"/>
      <w:marBottom w:val="0"/>
      <w:divBdr>
        <w:top w:val="none" w:sz="0" w:space="0" w:color="auto"/>
        <w:left w:val="none" w:sz="0" w:space="0" w:color="auto"/>
        <w:bottom w:val="none" w:sz="0" w:space="0" w:color="auto"/>
        <w:right w:val="none" w:sz="0" w:space="0" w:color="auto"/>
      </w:divBdr>
    </w:div>
    <w:div w:id="801192809">
      <w:bodyDiv w:val="1"/>
      <w:marLeft w:val="0"/>
      <w:marRight w:val="0"/>
      <w:marTop w:val="0"/>
      <w:marBottom w:val="0"/>
      <w:divBdr>
        <w:top w:val="none" w:sz="0" w:space="0" w:color="auto"/>
        <w:left w:val="none" w:sz="0" w:space="0" w:color="auto"/>
        <w:bottom w:val="none" w:sz="0" w:space="0" w:color="auto"/>
        <w:right w:val="none" w:sz="0" w:space="0" w:color="auto"/>
      </w:divBdr>
    </w:div>
    <w:div w:id="919173171">
      <w:bodyDiv w:val="1"/>
      <w:marLeft w:val="0"/>
      <w:marRight w:val="0"/>
      <w:marTop w:val="0"/>
      <w:marBottom w:val="0"/>
      <w:divBdr>
        <w:top w:val="none" w:sz="0" w:space="0" w:color="auto"/>
        <w:left w:val="none" w:sz="0" w:space="0" w:color="auto"/>
        <w:bottom w:val="none" w:sz="0" w:space="0" w:color="auto"/>
        <w:right w:val="none" w:sz="0" w:space="0" w:color="auto"/>
      </w:divBdr>
    </w:div>
    <w:div w:id="955454383">
      <w:bodyDiv w:val="1"/>
      <w:marLeft w:val="0"/>
      <w:marRight w:val="0"/>
      <w:marTop w:val="0"/>
      <w:marBottom w:val="0"/>
      <w:divBdr>
        <w:top w:val="none" w:sz="0" w:space="0" w:color="auto"/>
        <w:left w:val="none" w:sz="0" w:space="0" w:color="auto"/>
        <w:bottom w:val="none" w:sz="0" w:space="0" w:color="auto"/>
        <w:right w:val="none" w:sz="0" w:space="0" w:color="auto"/>
      </w:divBdr>
    </w:div>
    <w:div w:id="1289314157">
      <w:bodyDiv w:val="1"/>
      <w:marLeft w:val="0"/>
      <w:marRight w:val="0"/>
      <w:marTop w:val="0"/>
      <w:marBottom w:val="0"/>
      <w:divBdr>
        <w:top w:val="none" w:sz="0" w:space="0" w:color="auto"/>
        <w:left w:val="none" w:sz="0" w:space="0" w:color="auto"/>
        <w:bottom w:val="none" w:sz="0" w:space="0" w:color="auto"/>
        <w:right w:val="none" w:sz="0" w:space="0" w:color="auto"/>
      </w:divBdr>
    </w:div>
    <w:div w:id="1317342008">
      <w:bodyDiv w:val="1"/>
      <w:marLeft w:val="0"/>
      <w:marRight w:val="0"/>
      <w:marTop w:val="0"/>
      <w:marBottom w:val="0"/>
      <w:divBdr>
        <w:top w:val="none" w:sz="0" w:space="0" w:color="auto"/>
        <w:left w:val="none" w:sz="0" w:space="0" w:color="auto"/>
        <w:bottom w:val="none" w:sz="0" w:space="0" w:color="auto"/>
        <w:right w:val="none" w:sz="0" w:space="0" w:color="auto"/>
      </w:divBdr>
    </w:div>
    <w:div w:id="1547570232">
      <w:bodyDiv w:val="1"/>
      <w:marLeft w:val="0"/>
      <w:marRight w:val="0"/>
      <w:marTop w:val="0"/>
      <w:marBottom w:val="0"/>
      <w:divBdr>
        <w:top w:val="none" w:sz="0" w:space="0" w:color="auto"/>
        <w:left w:val="none" w:sz="0" w:space="0" w:color="auto"/>
        <w:bottom w:val="none" w:sz="0" w:space="0" w:color="auto"/>
        <w:right w:val="none" w:sz="0" w:space="0" w:color="auto"/>
      </w:divBdr>
    </w:div>
    <w:div w:id="1685325325">
      <w:bodyDiv w:val="1"/>
      <w:marLeft w:val="0"/>
      <w:marRight w:val="0"/>
      <w:marTop w:val="0"/>
      <w:marBottom w:val="0"/>
      <w:divBdr>
        <w:top w:val="none" w:sz="0" w:space="0" w:color="auto"/>
        <w:left w:val="none" w:sz="0" w:space="0" w:color="auto"/>
        <w:bottom w:val="none" w:sz="0" w:space="0" w:color="auto"/>
        <w:right w:val="none" w:sz="0" w:space="0" w:color="auto"/>
      </w:divBdr>
    </w:div>
    <w:div w:id="1700810720">
      <w:bodyDiv w:val="1"/>
      <w:marLeft w:val="0"/>
      <w:marRight w:val="0"/>
      <w:marTop w:val="0"/>
      <w:marBottom w:val="0"/>
      <w:divBdr>
        <w:top w:val="none" w:sz="0" w:space="0" w:color="auto"/>
        <w:left w:val="none" w:sz="0" w:space="0" w:color="auto"/>
        <w:bottom w:val="none" w:sz="0" w:space="0" w:color="auto"/>
        <w:right w:val="none" w:sz="0" w:space="0" w:color="auto"/>
      </w:divBdr>
    </w:div>
    <w:div w:id="1754545288">
      <w:bodyDiv w:val="1"/>
      <w:marLeft w:val="0"/>
      <w:marRight w:val="0"/>
      <w:marTop w:val="0"/>
      <w:marBottom w:val="0"/>
      <w:divBdr>
        <w:top w:val="none" w:sz="0" w:space="0" w:color="auto"/>
        <w:left w:val="none" w:sz="0" w:space="0" w:color="auto"/>
        <w:bottom w:val="none" w:sz="0" w:space="0" w:color="auto"/>
        <w:right w:val="none" w:sz="0" w:space="0" w:color="auto"/>
      </w:divBdr>
    </w:div>
    <w:div w:id="1913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s://social-assistance.africa.undp.org/country" TargetMode="External"/><Relationship Id="rId26" Type="http://schemas.openxmlformats.org/officeDocument/2006/relationships/hyperlink" Target="https://projects.worldbank.org/en/projects-operations/project-detail/P151835" TargetMode="External"/><Relationship Id="rId3" Type="http://schemas.openxmlformats.org/officeDocument/2006/relationships/styles" Target="styles.xml"/><Relationship Id="rId21" Type="http://schemas.openxmlformats.org/officeDocument/2006/relationships/hyperlink" Target="https://socialprotection.org/discover/programme"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www.worldbank.org/en/news/feature/2010/02/09/uganda-launches-second-northern-uganda-social-action-projec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www.worldbank.org/en/data/datatopics/aspire" TargetMode="External"/><Relationship Id="rId29" Type="http://schemas.openxmlformats.org/officeDocument/2006/relationships/hyperlink" Target="https://reliefweb.int/sites/reliefweb.int/files/resources/South%20Sudan%20Country%20Brief%20-%20%20January%202017%20OIM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projects.worldbank.org/en/projects-operations/project-detail/P1285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data.worldbank.org/data-catalog/world-development-indicators" TargetMode="External"/><Relationship Id="rId28" Type="http://schemas.openxmlformats.org/officeDocument/2006/relationships/hyperlink" Target="https://filetsociaux-ci.org/filets-sociaux/presentation/" TargetMode="External"/><Relationship Id="rId10" Type="http://schemas.openxmlformats.org/officeDocument/2006/relationships/image" Target="media/image1.emf"/><Relationship Id="rId19" Type="http://schemas.openxmlformats.org/officeDocument/2006/relationships/hyperlink" Target="https://dds.cepal.org/bpsnc/cc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hyperlink" Target="https://population.un.org/Household/index.html" TargetMode="External"/><Relationship Id="rId27" Type="http://schemas.openxmlformats.org/officeDocument/2006/relationships/hyperlink" Target="https://projects.worldbank.org/en/projects-operations/project-detail/P156479?lang=en" TargetMode="External"/><Relationship Id="rId30" Type="http://schemas.openxmlformats.org/officeDocument/2006/relationships/hyperlink" Target="https://www.socialwatch.org/node/11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2935-2A2A-1E40-82CC-7E156DF1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22970</Words>
  <Characters>130930</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Richterman, Aaron G</dc:creator>
  <cp:keywords/>
  <dc:description/>
  <cp:lastModifiedBy>Richterman, Aaron G</cp:lastModifiedBy>
  <cp:revision>4</cp:revision>
  <dcterms:created xsi:type="dcterms:W3CDTF">2021-10-02T15:50:00Z</dcterms:created>
  <dcterms:modified xsi:type="dcterms:W3CDTF">2021-10-18T17:50:00Z</dcterms:modified>
</cp:coreProperties>
</file>