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4FA4" w14:textId="4652ACDC" w:rsidR="00E378A2" w:rsidRPr="00647050" w:rsidRDefault="00EA40A4" w:rsidP="00E378A2">
      <w:pPr>
        <w:ind w:left="0" w:firstLine="0"/>
        <w:rPr>
          <w:bCs/>
        </w:rPr>
      </w:pPr>
      <w:r w:rsidRPr="00647050">
        <w:rPr>
          <w:bCs/>
        </w:rPr>
        <w:t xml:space="preserve">Table S1. </w:t>
      </w:r>
      <w:r w:rsidR="00E378A2" w:rsidRPr="00647050">
        <w:rPr>
          <w:bCs/>
        </w:rPr>
        <w:t xml:space="preserve">Literature search strategy </w:t>
      </w:r>
    </w:p>
    <w:p w14:paraId="5119376B" w14:textId="77777777" w:rsidR="00E378A2" w:rsidRPr="00B850B4" w:rsidRDefault="00E378A2" w:rsidP="00E378A2">
      <w:pPr>
        <w:rPr>
          <w:b/>
        </w:rPr>
      </w:pPr>
    </w:p>
    <w:tbl>
      <w:tblPr>
        <w:tblStyle w:val="Jasnecieniowanie"/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248"/>
        <w:gridCol w:w="1058"/>
        <w:gridCol w:w="1087"/>
        <w:gridCol w:w="1058"/>
        <w:gridCol w:w="1148"/>
      </w:tblGrid>
      <w:tr w:rsidR="00EA40A4" w14:paraId="3B11E6E0" w14:textId="77777777" w:rsidTr="00647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6FF2D7" w14:textId="3F0AC130" w:rsidR="00EA40A4" w:rsidRDefault="00EA40A4" w:rsidP="00E378A2">
            <w:pPr>
              <w:ind w:left="0" w:firstLine="0"/>
            </w:pPr>
            <w:r>
              <w:t>Search terms</w:t>
            </w:r>
          </w:p>
        </w:tc>
        <w:tc>
          <w:tcPr>
            <w:tcW w:w="1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A4F943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neural</w:t>
            </w:r>
            <w:r w:rsidRPr="00EA40A4">
              <w:rPr>
                <w:b w:val="0"/>
                <w:bCs w:val="0"/>
              </w:rPr>
              <w:t xml:space="preserve"> </w:t>
            </w:r>
            <w:r w:rsidRPr="00EA40A4">
              <w:rPr>
                <w:b w:val="0"/>
                <w:bCs w:val="0"/>
              </w:rPr>
              <w:t>network</w:t>
            </w:r>
          </w:p>
          <w:p w14:paraId="2734F5B9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OR</w:t>
            </w:r>
          </w:p>
          <w:p w14:paraId="42732588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machine</w:t>
            </w:r>
            <w:r w:rsidRPr="00EA40A4">
              <w:rPr>
                <w:b w:val="0"/>
                <w:bCs w:val="0"/>
              </w:rPr>
              <w:t xml:space="preserve"> </w:t>
            </w:r>
            <w:r w:rsidRPr="00EA40A4">
              <w:rPr>
                <w:b w:val="0"/>
                <w:bCs w:val="0"/>
              </w:rPr>
              <w:t>learning</w:t>
            </w:r>
          </w:p>
          <w:p w14:paraId="10633542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OR</w:t>
            </w:r>
          </w:p>
          <w:p w14:paraId="53E0B551" w14:textId="00F3E234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artificial</w:t>
            </w:r>
            <w:r w:rsidRPr="00EA40A4">
              <w:rPr>
                <w:b w:val="0"/>
                <w:bCs w:val="0"/>
              </w:rPr>
              <w:t xml:space="preserve"> </w:t>
            </w:r>
            <w:r w:rsidRPr="00EA40A4">
              <w:rPr>
                <w:b w:val="0"/>
                <w:bCs w:val="0"/>
              </w:rPr>
              <w:t>intelligence</w:t>
            </w:r>
          </w:p>
        </w:tc>
        <w:tc>
          <w:tcPr>
            <w:tcW w:w="1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D57B1B" w14:textId="419155BD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AND</w:t>
            </w:r>
          </w:p>
        </w:tc>
        <w:tc>
          <w:tcPr>
            <w:tcW w:w="1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DCC6A2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larynx</w:t>
            </w:r>
          </w:p>
          <w:p w14:paraId="565D9B85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OR</w:t>
            </w:r>
          </w:p>
          <w:p w14:paraId="1E3B1B25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laryngeal</w:t>
            </w:r>
          </w:p>
          <w:p w14:paraId="1C0995AA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OR</w:t>
            </w:r>
          </w:p>
          <w:p w14:paraId="2447F6D8" w14:textId="29C3E434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vocal</w:t>
            </w:r>
            <w:r w:rsidRPr="00EA40A4">
              <w:rPr>
                <w:b w:val="0"/>
                <w:bCs w:val="0"/>
              </w:rPr>
              <w:t xml:space="preserve"> </w:t>
            </w:r>
            <w:r w:rsidRPr="00EA40A4">
              <w:rPr>
                <w:b w:val="0"/>
                <w:bCs w:val="0"/>
              </w:rPr>
              <w:t>fold</w:t>
            </w:r>
          </w:p>
        </w:tc>
        <w:tc>
          <w:tcPr>
            <w:tcW w:w="1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E091D8" w14:textId="3AA7C63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AND</w:t>
            </w:r>
          </w:p>
        </w:tc>
        <w:tc>
          <w:tcPr>
            <w:tcW w:w="1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B90A1F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lesion</w:t>
            </w:r>
          </w:p>
          <w:p w14:paraId="10C24856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OR</w:t>
            </w:r>
          </w:p>
          <w:p w14:paraId="19A1C975" w14:textId="55B80C72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benign</w:t>
            </w:r>
          </w:p>
          <w:p w14:paraId="2C11FD96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OR</w:t>
            </w:r>
          </w:p>
          <w:p w14:paraId="195A1660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malignant</w:t>
            </w:r>
          </w:p>
          <w:p w14:paraId="3A2CEE30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OR</w:t>
            </w:r>
          </w:p>
          <w:p w14:paraId="16A543B9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cancer</w:t>
            </w:r>
          </w:p>
          <w:p w14:paraId="14921D8B" w14:textId="77777777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OR</w:t>
            </w:r>
          </w:p>
          <w:p w14:paraId="13CD03A7" w14:textId="40DA5F98" w:rsidR="00EA40A4" w:rsidRPr="00EA40A4" w:rsidRDefault="00EA40A4" w:rsidP="00A068DB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A40A4">
              <w:rPr>
                <w:b w:val="0"/>
                <w:bCs w:val="0"/>
              </w:rPr>
              <w:t>carcinoma</w:t>
            </w:r>
          </w:p>
        </w:tc>
      </w:tr>
      <w:tr w:rsidR="00EA40A4" w14:paraId="42DD1420" w14:textId="77777777" w:rsidTr="0064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38D2E49C" w14:textId="77777777" w:rsidR="00E378A2" w:rsidRDefault="00E378A2" w:rsidP="005763F3">
            <w:pPr>
              <w:ind w:left="0" w:firstLine="0"/>
            </w:pPr>
            <w:r>
              <w:t>Databases searched</w:t>
            </w:r>
          </w:p>
        </w:tc>
        <w:tc>
          <w:tcPr>
            <w:tcW w:w="5458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14:paraId="0D990838" w14:textId="414646B0" w:rsidR="00E378A2" w:rsidRPr="00A068DB" w:rsidRDefault="00A068DB" w:rsidP="005763F3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8DB">
              <w:t>PubMed</w:t>
            </w:r>
            <w:r w:rsidRPr="00A068DB">
              <w:t xml:space="preserve">, </w:t>
            </w:r>
            <w:r w:rsidRPr="00A068DB">
              <w:t>Embase</w:t>
            </w:r>
            <w:r w:rsidRPr="00A068DB">
              <w:t xml:space="preserve">, </w:t>
            </w:r>
            <w:r w:rsidRPr="00A068DB">
              <w:t>Cochrane</w:t>
            </w:r>
            <w:r w:rsidRPr="00A068DB">
              <w:t xml:space="preserve">, </w:t>
            </w:r>
            <w:r w:rsidRPr="00A068DB">
              <w:t>Scopus</w:t>
            </w:r>
            <w:r w:rsidRPr="00A068DB">
              <w:t xml:space="preserve">, </w:t>
            </w:r>
            <w:r w:rsidRPr="00A068DB">
              <w:t>Web of Science</w:t>
            </w:r>
          </w:p>
        </w:tc>
      </w:tr>
      <w:tr w:rsidR="00EA40A4" w14:paraId="7C3931A6" w14:textId="77777777" w:rsidTr="00647050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659E9EA" w14:textId="77777777" w:rsidR="00E378A2" w:rsidRDefault="00E378A2" w:rsidP="005763F3">
            <w:pPr>
              <w:ind w:left="0" w:firstLine="0"/>
            </w:pPr>
            <w:r>
              <w:t>Part of journals searched</w:t>
            </w:r>
          </w:p>
        </w:tc>
        <w:tc>
          <w:tcPr>
            <w:tcW w:w="5458" w:type="dxa"/>
            <w:gridSpan w:val="5"/>
          </w:tcPr>
          <w:p w14:paraId="326F8B21" w14:textId="4E0B58EF" w:rsidR="00E378A2" w:rsidRPr="00A068DB" w:rsidRDefault="00A068DB" w:rsidP="005763F3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E378A2" w:rsidRPr="00A068DB">
              <w:t xml:space="preserve">eywords in </w:t>
            </w:r>
            <w:r w:rsidRPr="00A068DB">
              <w:t xml:space="preserve">all parts of the articles (title, abstract and manuscript) </w:t>
            </w:r>
          </w:p>
        </w:tc>
      </w:tr>
      <w:tr w:rsidR="00EA40A4" w14:paraId="4E59CD5A" w14:textId="77777777" w:rsidTr="0064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3932A424" w14:textId="77777777" w:rsidR="00E378A2" w:rsidRDefault="00E378A2" w:rsidP="005763F3">
            <w:pPr>
              <w:ind w:left="0" w:firstLine="0"/>
            </w:pPr>
            <w:r>
              <w:t>Years of search</w:t>
            </w:r>
          </w:p>
        </w:tc>
        <w:tc>
          <w:tcPr>
            <w:tcW w:w="5458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14:paraId="66CFD636" w14:textId="04B4FE39" w:rsidR="00E378A2" w:rsidRPr="00A068DB" w:rsidRDefault="00A068DB" w:rsidP="00E378A2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</w:t>
            </w:r>
            <w:r w:rsidR="00647050">
              <w:t>available till 15.10.2021</w:t>
            </w:r>
          </w:p>
        </w:tc>
      </w:tr>
      <w:tr w:rsidR="00EA40A4" w14:paraId="2C6111CA" w14:textId="77777777" w:rsidTr="0064705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627D993" w14:textId="77777777" w:rsidR="00E378A2" w:rsidRDefault="00E378A2" w:rsidP="005763F3">
            <w:pPr>
              <w:ind w:left="0" w:firstLine="0"/>
            </w:pPr>
            <w:r>
              <w:t xml:space="preserve">Language </w:t>
            </w:r>
          </w:p>
        </w:tc>
        <w:tc>
          <w:tcPr>
            <w:tcW w:w="5458" w:type="dxa"/>
            <w:gridSpan w:val="5"/>
          </w:tcPr>
          <w:p w14:paraId="21D2BB1D" w14:textId="0C47B47C" w:rsidR="00E378A2" w:rsidRPr="00B850B4" w:rsidRDefault="00E378A2" w:rsidP="005763F3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068DB">
              <w:t xml:space="preserve">English </w:t>
            </w:r>
          </w:p>
        </w:tc>
      </w:tr>
      <w:tr w:rsidR="00EA40A4" w14:paraId="6A44B84C" w14:textId="77777777" w:rsidTr="0064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22F44C73" w14:textId="77777777" w:rsidR="00E378A2" w:rsidRDefault="00E378A2" w:rsidP="005763F3">
            <w:pPr>
              <w:ind w:left="0" w:firstLine="0"/>
            </w:pPr>
            <w:r>
              <w:t>Types of studies to be included</w:t>
            </w:r>
          </w:p>
        </w:tc>
        <w:tc>
          <w:tcPr>
            <w:tcW w:w="5458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14:paraId="112597FE" w14:textId="15A81F74" w:rsidR="00E378A2" w:rsidRPr="00A068DB" w:rsidRDefault="00A068DB" w:rsidP="005763F3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068DB">
              <w:rPr>
                <w:iCs/>
              </w:rPr>
              <w:t>Q</w:t>
            </w:r>
            <w:r w:rsidR="00E378A2" w:rsidRPr="00A068DB">
              <w:rPr>
                <w:iCs/>
              </w:rPr>
              <w:t>ualitative studies</w:t>
            </w:r>
          </w:p>
        </w:tc>
      </w:tr>
      <w:tr w:rsidR="00EA40A4" w14:paraId="3DE4964A" w14:textId="77777777" w:rsidTr="00E378A2">
        <w:trPr>
          <w:trHeight w:val="1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95F3152" w14:textId="3CD7A86A" w:rsidR="00E378A2" w:rsidRDefault="00E378A2" w:rsidP="005763F3">
            <w:pPr>
              <w:ind w:left="0" w:firstLine="0"/>
            </w:pPr>
            <w:r>
              <w:t>Inclusion criteria</w:t>
            </w:r>
          </w:p>
        </w:tc>
        <w:tc>
          <w:tcPr>
            <w:tcW w:w="5458" w:type="dxa"/>
            <w:gridSpan w:val="5"/>
          </w:tcPr>
          <w:p w14:paraId="739D2EE0" w14:textId="77777777" w:rsidR="00A068DB" w:rsidRPr="00A068DB" w:rsidRDefault="00A068DB" w:rsidP="00A068DB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068DB">
              <w:rPr>
                <w:iCs/>
              </w:rPr>
              <w:t>A</w:t>
            </w:r>
            <w:r w:rsidRPr="00A068DB">
              <w:rPr>
                <w:iCs/>
              </w:rPr>
              <w:t>ny clinical trial evaluating the application of neural</w:t>
            </w:r>
            <w:r w:rsidRPr="00A068DB">
              <w:rPr>
                <w:iCs/>
              </w:rPr>
              <w:t xml:space="preserve"> </w:t>
            </w:r>
            <w:r w:rsidRPr="00A068DB">
              <w:rPr>
                <w:iCs/>
              </w:rPr>
              <w:t>network in endoscopic diagnosis of vocal fold lesions</w:t>
            </w:r>
          </w:p>
          <w:p w14:paraId="59D50B90" w14:textId="701C4BEC" w:rsidR="00A068DB" w:rsidRPr="00A068DB" w:rsidRDefault="00A068DB" w:rsidP="00A068DB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068DB">
              <w:rPr>
                <w:iCs/>
              </w:rPr>
              <w:t>T</w:t>
            </w:r>
            <w:r w:rsidRPr="00A068DB">
              <w:rPr>
                <w:iCs/>
              </w:rPr>
              <w:t xml:space="preserve">he study concerns ENT patients with laryngeal lesions </w:t>
            </w:r>
          </w:p>
          <w:p w14:paraId="5D2981C1" w14:textId="44C1F11F" w:rsidR="00A068DB" w:rsidRPr="00A068DB" w:rsidRDefault="00A068DB" w:rsidP="00A068DB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068DB">
              <w:rPr>
                <w:iCs/>
              </w:rPr>
              <w:t>T</w:t>
            </w:r>
            <w:r w:rsidRPr="00A068DB">
              <w:rPr>
                <w:iCs/>
              </w:rPr>
              <w:t>he study evaluates at least one of the rates of neural network: accuracy, sensitive, specificity, true positive</w:t>
            </w:r>
            <w:r w:rsidRPr="00A068DB">
              <w:rPr>
                <w:iCs/>
              </w:rPr>
              <w:t xml:space="preserve"> </w:t>
            </w:r>
            <w:r w:rsidRPr="00A068DB">
              <w:rPr>
                <w:iCs/>
              </w:rPr>
              <w:t>rate, false positive rate</w:t>
            </w:r>
          </w:p>
          <w:p w14:paraId="4EDE36AE" w14:textId="254180BC" w:rsidR="00E378A2" w:rsidRPr="00647050" w:rsidRDefault="00A068DB" w:rsidP="00647050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068DB">
              <w:rPr>
                <w:iCs/>
              </w:rPr>
              <w:t>N</w:t>
            </w:r>
            <w:r w:rsidRPr="00A068DB">
              <w:rPr>
                <w:iCs/>
              </w:rPr>
              <w:t>o restriction regarding country, patient age, race, gender, publication language, and date</w:t>
            </w:r>
          </w:p>
        </w:tc>
      </w:tr>
      <w:tr w:rsidR="00EA40A4" w14:paraId="660138D1" w14:textId="77777777" w:rsidTr="0064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left w:val="none" w:sz="0" w:space="0" w:color="auto"/>
              <w:right w:val="none" w:sz="0" w:space="0" w:color="auto"/>
            </w:tcBorders>
          </w:tcPr>
          <w:p w14:paraId="05667000" w14:textId="2B7BE583" w:rsidR="00E378A2" w:rsidRDefault="00E378A2" w:rsidP="005763F3">
            <w:pPr>
              <w:ind w:left="0" w:firstLine="0"/>
            </w:pPr>
            <w:r>
              <w:t>Exclusion criteria</w:t>
            </w:r>
          </w:p>
        </w:tc>
        <w:tc>
          <w:tcPr>
            <w:tcW w:w="5458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14:paraId="3AF134B6" w14:textId="77777777" w:rsidR="00647050" w:rsidRDefault="00647050" w:rsidP="00647050">
            <w:pPr>
              <w:pStyle w:val="Akapitzlis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647050">
              <w:t>tudy of neural-network in non-human subjects</w:t>
            </w:r>
          </w:p>
          <w:p w14:paraId="7F029E7F" w14:textId="77777777" w:rsidR="00647050" w:rsidRDefault="00647050" w:rsidP="00647050">
            <w:pPr>
              <w:pStyle w:val="Akapitzlis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647050">
              <w:t>tudy with data not reliably extracted, duplicate, or overlapping</w:t>
            </w:r>
          </w:p>
          <w:p w14:paraId="7AF6CFC8" w14:textId="77777777" w:rsidR="00647050" w:rsidRDefault="00647050" w:rsidP="00647050">
            <w:pPr>
              <w:pStyle w:val="Akapitzlis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647050">
              <w:t>bstract-only papers as preceding papers, conference, editorial, and author response theses and books</w:t>
            </w:r>
          </w:p>
          <w:p w14:paraId="010FF999" w14:textId="77777777" w:rsidR="00647050" w:rsidRDefault="00647050" w:rsidP="00647050">
            <w:pPr>
              <w:pStyle w:val="Akapitzlis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647050">
              <w:t>rticles without available full text available</w:t>
            </w:r>
          </w:p>
          <w:p w14:paraId="022BD118" w14:textId="0F164BB6" w:rsidR="00E378A2" w:rsidRPr="00647050" w:rsidRDefault="00647050" w:rsidP="00647050">
            <w:pPr>
              <w:pStyle w:val="Akapitzlis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647050">
              <w:t>ase reports, case series, and systematic review studies</w:t>
            </w:r>
          </w:p>
        </w:tc>
      </w:tr>
    </w:tbl>
    <w:p w14:paraId="57EDA57C" w14:textId="77777777" w:rsidR="00E378A2" w:rsidRDefault="00E378A2" w:rsidP="00E378A2"/>
    <w:p w14:paraId="52F264AE" w14:textId="4C82670F" w:rsidR="00E378A2" w:rsidRPr="00B850B4" w:rsidRDefault="00E378A2" w:rsidP="00647050">
      <w:pPr>
        <w:rPr>
          <w:b/>
        </w:rPr>
      </w:pPr>
    </w:p>
    <w:sectPr w:rsidR="00E378A2" w:rsidRPr="00B85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B61"/>
    <w:multiLevelType w:val="hybridMultilevel"/>
    <w:tmpl w:val="B26E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A3A49"/>
    <w:multiLevelType w:val="hybridMultilevel"/>
    <w:tmpl w:val="10AE4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A2"/>
    <w:rsid w:val="0034103C"/>
    <w:rsid w:val="00647050"/>
    <w:rsid w:val="00720B69"/>
    <w:rsid w:val="00A068DB"/>
    <w:rsid w:val="00BA7C24"/>
    <w:rsid w:val="00E378A2"/>
    <w:rsid w:val="00E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E61B"/>
  <w15:docId w15:val="{D93F9966-C1B1-4635-8BEC-7840A845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A2"/>
    <w:pPr>
      <w:spacing w:after="0" w:line="240" w:lineRule="auto"/>
      <w:ind w:left="714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ecieniowanie">
    <w:name w:val="Light Shading"/>
    <w:basedOn w:val="Standardowy"/>
    <w:uiPriority w:val="60"/>
    <w:rsid w:val="00E378A2"/>
    <w:pPr>
      <w:spacing w:after="0" w:line="240" w:lineRule="auto"/>
      <w:ind w:left="714" w:hanging="357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A0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GCU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mke1</dc:creator>
  <cp:lastModifiedBy>Michał Żurek</cp:lastModifiedBy>
  <cp:revision>2</cp:revision>
  <dcterms:created xsi:type="dcterms:W3CDTF">2021-12-12T18:32:00Z</dcterms:created>
  <dcterms:modified xsi:type="dcterms:W3CDTF">2021-12-12T18:32:00Z</dcterms:modified>
</cp:coreProperties>
</file>