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21"/>
        <w:tblW w:w="10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2429"/>
        <w:gridCol w:w="1568"/>
        <w:gridCol w:w="1524"/>
        <w:gridCol w:w="225"/>
        <w:gridCol w:w="1596"/>
        <w:gridCol w:w="2576"/>
      </w:tblGrid>
      <w:tr w:rsidR="003B1B95" w:rsidRPr="00AD2EEE" w14:paraId="319D30E0" w14:textId="77777777" w:rsidTr="00727C79">
        <w:trPr>
          <w:trHeight w:val="300"/>
        </w:trPr>
        <w:tc>
          <w:tcPr>
            <w:tcW w:w="1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DAEE5F" w14:textId="04CB78B5" w:rsidR="003B1B95" w:rsidRPr="003B1B95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76C35" w14:textId="77777777" w:rsidR="003B1B95" w:rsidRPr="003B1B95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B1B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F01D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First dose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6BE7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4E25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Second dose</w:t>
            </w:r>
          </w:p>
        </w:tc>
      </w:tr>
      <w:tr w:rsidR="003B1B95" w:rsidRPr="00AD2EEE" w14:paraId="6FC9221D" w14:textId="77777777" w:rsidTr="00727C79">
        <w:trPr>
          <w:trHeight w:val="300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68DD75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4DAC6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AEC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(n=2302)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E1C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BA4AB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(n=2212) </w:t>
            </w:r>
          </w:p>
        </w:tc>
      </w:tr>
      <w:tr w:rsidR="003B1B95" w:rsidRPr="00AD2EEE" w14:paraId="187C53E9" w14:textId="77777777" w:rsidTr="00727C79">
        <w:trPr>
          <w:trHeight w:val="345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2EA541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8665B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7D7D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F66A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327C9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A063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C33C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</w:tr>
      <w:tr w:rsidR="003B1B95" w:rsidRPr="00AD2EEE" w14:paraId="445B901E" w14:textId="77777777" w:rsidTr="00727C79">
        <w:trPr>
          <w:trHeight w:val="315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ABBE99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BBF32E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6D38C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(n=1090)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28EB8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(n=1212)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FCEBD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0B13C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(n=1038)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03BC4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(n=1174)</w:t>
            </w:r>
          </w:p>
        </w:tc>
      </w:tr>
      <w:tr w:rsidR="003B1B95" w:rsidRPr="00AD2EEE" w14:paraId="7542874A" w14:textId="77777777" w:rsidTr="00727C79">
        <w:trPr>
          <w:trHeight w:val="57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4A6F1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Local adverse events, n (%)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52F7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9A4E6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7AA6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1EB26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C93B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3B1B95" w:rsidRPr="00AD2EEE" w14:paraId="2BF0121A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D1E31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BFE76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Pain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EBB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22 (2.02)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3586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17 (1.4)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A4D6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BF6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22 (2.12)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17A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11 (0.94)</w:t>
            </w:r>
          </w:p>
        </w:tc>
      </w:tr>
      <w:tr w:rsidR="003B1B95" w:rsidRPr="00AD2EEE" w14:paraId="6731BE29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34983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E6CE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Induration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39D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A2A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2086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324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C0D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(0.17)</w:t>
            </w:r>
          </w:p>
        </w:tc>
      </w:tr>
      <w:tr w:rsidR="003B1B95" w:rsidRPr="00AD2EEE" w14:paraId="3F85AFCA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924BA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2DABF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Pruritus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EAFD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(0.28)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D9B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674A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5506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(0.48)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77C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04FA1DB8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5BAB1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D7C5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Redness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4E4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(0.28)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0A5A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ECEE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6F4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(0.19)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E96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583DC549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2DFE2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391E2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Swelling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4819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950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37B3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DE3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C96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08443ADB" w14:textId="77777777" w:rsidTr="00727C79">
        <w:trPr>
          <w:trHeight w:val="30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780E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Systemic adverse events, n (%)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988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A03B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CE21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1F2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325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3B1B95" w:rsidRPr="00AD2EEE" w14:paraId="32BC428D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291B7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CEF1F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Headache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69B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(0.55)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F86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(0.5)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A80D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DD5F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(0.39)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CD3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(0.26)</w:t>
            </w:r>
          </w:p>
        </w:tc>
      </w:tr>
      <w:tr w:rsidR="003B1B95" w:rsidRPr="00AD2EEE" w14:paraId="645B83D9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1E732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F706A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Fatigue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40B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86F46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1976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98B55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(0.19)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F19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(0.17)</w:t>
            </w:r>
          </w:p>
        </w:tc>
      </w:tr>
      <w:tr w:rsidR="003B1B95" w:rsidRPr="00AD2EEE" w14:paraId="45F63272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130B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D6676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Muscle pain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920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377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BDCC5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289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029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32A37AA3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A2638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8EDE9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Diarrhoea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BECF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B4F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D9EA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D28D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9435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7A8BD694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4A0B2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5B290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Nausea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3FB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91DA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(0.08)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294A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015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(0.10)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3A9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(0.17)</w:t>
            </w:r>
          </w:p>
        </w:tc>
      </w:tr>
      <w:tr w:rsidR="003B1B95" w:rsidRPr="00AD2EEE" w14:paraId="20095BCC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3E4B3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8776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Anorexia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8AF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079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FC1D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BE4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B42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(0.09)</w:t>
            </w:r>
          </w:p>
        </w:tc>
      </w:tr>
      <w:tr w:rsidR="003B1B95" w:rsidRPr="00AD2EEE" w14:paraId="5F42F190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36A2B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CAAEB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Arthralgia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5D52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F4CE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7016F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EB0EE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576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  <w:tr w:rsidR="003B1B95" w:rsidRPr="00AD2EEE" w14:paraId="39E786C4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A0C89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FBAD7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Pruritus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802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(0.18)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4A6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A3825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BE6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(0.10)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D62E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  <w:tr w:rsidR="003B1B95" w:rsidRPr="00AD2EEE" w14:paraId="3C28C2BE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9E10D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B6D04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Exanthema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FC43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5D9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E8675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021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2AA37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  <w:tr w:rsidR="003B1B95" w:rsidRPr="00AD2EEE" w14:paraId="06A4BE0D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3C6CC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E366F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Allergic reaction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0E4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E9A8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9CD8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BA9D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FB9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  <w:tr w:rsidR="003B1B95" w:rsidRPr="00AD2EEE" w14:paraId="23079333" w14:textId="77777777" w:rsidTr="00727C79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B9A10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2517F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Vomiting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4E61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9F88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8D20A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E94D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A3D9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  <w:tr w:rsidR="003B1B95" w:rsidRPr="00AD2EEE" w14:paraId="1B89C66B" w14:textId="77777777" w:rsidTr="00727C79">
        <w:trPr>
          <w:trHeight w:val="315"/>
        </w:trPr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6DD6C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96687" w14:textId="77777777" w:rsidR="003B1B95" w:rsidRPr="00AD2EEE" w:rsidRDefault="003B1B95" w:rsidP="00727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Fever (&gt;37.8ºC)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F3144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1F0F2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053579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160B0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711FC" w14:textId="77777777" w:rsidR="003B1B95" w:rsidRPr="00AD2EEE" w:rsidRDefault="003B1B95" w:rsidP="00727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AD2E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(0.00)</w:t>
            </w:r>
          </w:p>
        </w:tc>
      </w:tr>
    </w:tbl>
    <w:p w14:paraId="5C51339C" w14:textId="001AF723" w:rsidR="00D841A9" w:rsidRPr="00727C79" w:rsidRDefault="00727C79" w:rsidP="00727C79">
      <w:pPr>
        <w:spacing w:after="0" w:line="240" w:lineRule="auto"/>
        <w:ind w:right="-702"/>
        <w:rPr>
          <w:rFonts w:ascii="Calibri" w:eastAsia="Times New Roman" w:hAnsi="Calibri" w:cs="Calibri"/>
          <w:color w:val="000000"/>
          <w:szCs w:val="18"/>
          <w:lang w:eastAsia="es-CL"/>
        </w:rPr>
      </w:pPr>
      <w:r w:rsidRPr="00727C79">
        <w:rPr>
          <w:rFonts w:ascii="Calibri" w:eastAsia="Times New Roman" w:hAnsi="Calibri" w:cs="Calibri"/>
          <w:color w:val="000000"/>
          <w:szCs w:val="18"/>
          <w:lang w:eastAsia="es-CL"/>
        </w:rPr>
        <w:t xml:space="preserve">Supplementary Table 1. Frequency of adverse events within first 60 min post vaccine administration, by dose and schedule. </w:t>
      </w:r>
    </w:p>
    <w:p w14:paraId="52C39678" w14:textId="77777777" w:rsidR="00D841A9" w:rsidRDefault="00D841A9"/>
    <w:p w14:paraId="0A19C3C7" w14:textId="77777777" w:rsidR="00D841A9" w:rsidRDefault="00D841A9">
      <w:r>
        <w:br w:type="page"/>
      </w:r>
    </w:p>
    <w:p w14:paraId="347058FA" w14:textId="3ACA9DF0" w:rsidR="00D841A9" w:rsidRDefault="00D841A9" w:rsidP="00D841A9">
      <w:r>
        <w:lastRenderedPageBreak/>
        <w:t xml:space="preserve">Supplementary Table 2. Frequency of non-immediate local and systemic adverse events by dose and schedule.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2139"/>
        <w:gridCol w:w="181"/>
        <w:gridCol w:w="1182"/>
        <w:gridCol w:w="1182"/>
        <w:gridCol w:w="181"/>
        <w:gridCol w:w="1333"/>
        <w:gridCol w:w="1276"/>
        <w:gridCol w:w="992"/>
      </w:tblGrid>
      <w:tr w:rsidR="00AA2B45" w:rsidRPr="0055262F" w14:paraId="13A50B8F" w14:textId="77777777" w:rsidTr="00F0472F">
        <w:trPr>
          <w:trHeight w:val="300"/>
        </w:trPr>
        <w:tc>
          <w:tcPr>
            <w:tcW w:w="1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C6C73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4D42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BDA3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E9DF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First dose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B7A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AAB9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Second dose</w:t>
            </w:r>
          </w:p>
        </w:tc>
      </w:tr>
      <w:tr w:rsidR="00AA2B45" w:rsidRPr="0055262F" w14:paraId="34CE33C1" w14:textId="77777777" w:rsidTr="00F0472F">
        <w:trPr>
          <w:trHeight w:val="300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B928AB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9F90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3FB6E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17C0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 xml:space="preserve">(n=2302)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02D4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5C5B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 xml:space="preserve">(n=2212) </w:t>
            </w:r>
          </w:p>
        </w:tc>
      </w:tr>
      <w:tr w:rsidR="00AA2B45" w:rsidRPr="0055262F" w14:paraId="12491579" w14:textId="77777777" w:rsidTr="00F0472F">
        <w:trPr>
          <w:trHeight w:val="345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A430C7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F02EF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5959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79020" w14:textId="0BEC8E05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Schedule 0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0FB28" w14:textId="196331E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 xml:space="preserve">Schedule 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0-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1E1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E9226" w14:textId="11DB65B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Schedule 0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98E14" w14:textId="0384E842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 xml:space="preserve">Schedule 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0-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C59AC" w14:textId="565A3A3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  <w:t> </w:t>
            </w:r>
            <w:r w:rsidR="008458E2" w:rsidRPr="0055262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  <w:t>Non-inferiority</w:t>
            </w:r>
          </w:p>
        </w:tc>
      </w:tr>
      <w:tr w:rsidR="00F0472F" w:rsidRPr="0055262F" w14:paraId="1F6416CB" w14:textId="77777777" w:rsidTr="00F0472F">
        <w:trPr>
          <w:trHeight w:val="315"/>
        </w:trPr>
        <w:tc>
          <w:tcPr>
            <w:tcW w:w="1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C96B59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1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27E524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E4535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1E5C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(n=1090)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D83CB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(n=1212)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DE7EA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D6AEA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(n=1038)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F75B25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(n=1174)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70546F" w14:textId="081447F3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  <w:t>p value (a)</w:t>
            </w:r>
          </w:p>
        </w:tc>
      </w:tr>
      <w:tr w:rsidR="00AA2B45" w:rsidRPr="0055262F" w14:paraId="3C3D9D7D" w14:textId="77777777" w:rsidTr="00F0472F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B35F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Local adverse events, 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n (%)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17AB3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D138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B8A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EB90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C2C4A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BCCF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27DB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AA2B45" w:rsidRPr="0055262F" w14:paraId="7670805F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F8D51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F2F2F2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F2F2F2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D2C27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Pain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391D5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850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347 (31.8)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1F8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351 (29)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16565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D99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335 (32.3)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401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316 (26.9)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34C3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64678CBC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9AFE6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E0045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Induration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D184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5081" w14:textId="2A01A60A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22 (2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.0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2501" w14:textId="1BB851E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36 (3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.0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95D6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CBB5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52 (5.0)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9F9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27 (2.3)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5C1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03B5BC9A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EF2D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72D8C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Pruritus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B2F0D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BB6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28 (2.6)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077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21 (1.7)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F9BBE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C77A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32 (3.1)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6C1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13 (1.1)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516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5022BDBC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1028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250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Redness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4775A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5EF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27 (2.5)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BDB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14 (1.2)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1C25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824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24 (2.3)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CA5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11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333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219CC37A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5B487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B9A14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Swelling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2AE7C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8DE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17 (1.6)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F1D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19 (1.6)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99DA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29DF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31 (3.0)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A7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26 (2.2)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E6A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F0472F" w:rsidRPr="0055262F" w14:paraId="26AA3320" w14:textId="77777777" w:rsidTr="00F0472F">
        <w:trPr>
          <w:trHeight w:val="300"/>
        </w:trPr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3F03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Systemic adverse events,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 xml:space="preserve"> n (%)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45AF5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3A1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AD94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1B5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B81F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5C4C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AA2B45" w:rsidRPr="0055262F" w14:paraId="42288AF8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814A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8C0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Headache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4C814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717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282 (25.9)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F58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311 (25.7)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F670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F3E9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224 (21.6)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288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236 (20.1)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FFC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652C0E9C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82F9A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6E2D0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Fatigue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246B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1B6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173 (15.9)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F67E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209 (17.2)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F2E1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72A6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122 (11.8)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7E4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149 (12.7)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EB0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32389E8B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950C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E02B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Muscle pain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C224B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66F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150 (13.8)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1C1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172 (14.2)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BDE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855A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113 (10.9)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E8D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135 (11.5)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860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749D55D7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70D9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1448E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Diarrhoea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FC83C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9F0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106 (9.7)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CBD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95 (7.8)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F2AC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2AAC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64 (6.2)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F787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73 (6.2)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2D76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35702E8A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2FC6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92F5D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Nausea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F4FB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4EDC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62 (5.7)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54F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69 (5.7)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5CA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8384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39 (3.8)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A5B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48 (4.1)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C861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1DFC60A7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6415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5A550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Anorexia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3A775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129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51 (4.7)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F19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47 (3.9)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DF35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C2C8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19 (1.8)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7F5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24 (2.0)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3AE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5C12C3F1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4B63D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03E9E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Arthralgia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F0201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823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38 (3.5)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EF2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51 (4.2)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276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772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22 (2.1)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CE8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44 (3.7)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54C0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377B894B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3EA1D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93426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Pruritus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278E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4E9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23 (2.1)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5105" w14:textId="4983F012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12 (1</w:t>
            </w:r>
            <w:r w:rsidR="00117232"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.0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DEAB5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FCF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18 (1.7)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858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8 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C13F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6BC1DE5E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EE26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F7ECE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Exanthema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056F7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0910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19 (1.7)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98A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11 (0.9)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249F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2F8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8 (0.8)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C4C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8 (0.7)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0BF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45BF7C76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9B9C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A730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Allergic reaction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BDF0F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2488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15 (1.4)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465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7 (0.6)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5E4F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D0F5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8 (0.8)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B7B3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9 (0.8)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3D39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00F4F7DD" w14:textId="77777777" w:rsidTr="00F0472F">
        <w:trPr>
          <w:trHeight w:val="3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6A304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8BCBA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Vomiting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F11B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61D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5 (0.5)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938F2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5 (0.4)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A77B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FB6D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7 (0.7)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3F9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10 (0.9)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75A4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17709A36" w14:textId="77777777" w:rsidTr="00F0472F">
        <w:trPr>
          <w:trHeight w:val="315"/>
        </w:trPr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D58052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8BBFC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Fever (&gt;37.8ºC)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06A98" w14:textId="77777777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61DF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2 (0.2)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850EA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4 (0.3)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450616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7551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3 (0.3)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8C1DB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4 (0.3)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1A841" w14:textId="77777777" w:rsidR="00AA2B45" w:rsidRPr="0055262F" w:rsidRDefault="00AA2B45" w:rsidP="00AA2B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val="es-CL" w:eastAsia="es-CL"/>
              </w:rPr>
              <w:t>&lt;0.001</w:t>
            </w:r>
          </w:p>
        </w:tc>
      </w:tr>
      <w:tr w:rsidR="00AA2B45" w:rsidRPr="0055262F" w14:paraId="4BF344B8" w14:textId="77777777" w:rsidTr="00F0472F">
        <w:trPr>
          <w:trHeight w:val="600"/>
        </w:trPr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0AAC" w14:textId="0562221F" w:rsidR="00AA2B45" w:rsidRPr="0055262F" w:rsidRDefault="00AA2B45" w:rsidP="00AA2B4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(a) Non-inferiority test, with a margin of 15%, for comparing schedule 0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 against 0</w:t>
            </w:r>
            <w:r w:rsidR="00F0472F"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  <w:r w:rsidRPr="0055262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28. </w:t>
            </w:r>
          </w:p>
        </w:tc>
      </w:tr>
    </w:tbl>
    <w:p w14:paraId="5409B4D5" w14:textId="77777777" w:rsidR="00AA2B45" w:rsidRDefault="00AA2B45" w:rsidP="00AA2B45"/>
    <w:p w14:paraId="6F602E50" w14:textId="77777777" w:rsidR="00D841A9" w:rsidRDefault="00D841A9">
      <w:pPr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br w:type="page"/>
      </w:r>
    </w:p>
    <w:p w14:paraId="6B11390A" w14:textId="289A07AB" w:rsidR="00D841A9" w:rsidRDefault="00D841A9">
      <w:pPr>
        <w:rPr>
          <w:rFonts w:ascii="Calibri" w:eastAsia="Times New Roman" w:hAnsi="Calibri" w:cs="Calibri"/>
          <w:color w:val="000000"/>
          <w:lang w:eastAsia="es-CL"/>
        </w:rPr>
      </w:pPr>
      <w:r w:rsidRPr="00D841A9">
        <w:rPr>
          <w:rFonts w:ascii="Calibri" w:eastAsia="Times New Roman" w:hAnsi="Calibri" w:cs="Calibri"/>
          <w:color w:val="000000"/>
          <w:lang w:eastAsia="es-CL"/>
        </w:rPr>
        <w:lastRenderedPageBreak/>
        <w:t>Supplementary Table 3. Nu</w:t>
      </w:r>
      <w:r>
        <w:rPr>
          <w:rFonts w:ascii="Calibri" w:eastAsia="Times New Roman" w:hAnsi="Calibri" w:cs="Calibri"/>
          <w:color w:val="000000"/>
          <w:lang w:eastAsia="es-CL"/>
        </w:rPr>
        <w:t xml:space="preserve">mber of </w:t>
      </w:r>
      <w:r w:rsidR="0095512C">
        <w:rPr>
          <w:rFonts w:ascii="Calibri" w:eastAsia="Times New Roman" w:hAnsi="Calibri" w:cs="Calibri"/>
          <w:color w:val="000000"/>
          <w:lang w:eastAsia="es-CL"/>
        </w:rPr>
        <w:t xml:space="preserve">simultaneous </w:t>
      </w:r>
      <w:r>
        <w:rPr>
          <w:rFonts w:ascii="Calibri" w:eastAsia="Times New Roman" w:hAnsi="Calibri" w:cs="Calibri"/>
          <w:color w:val="000000"/>
          <w:lang w:eastAsia="es-CL"/>
        </w:rPr>
        <w:t>not-im</w:t>
      </w:r>
      <w:r w:rsidRPr="00D841A9">
        <w:rPr>
          <w:rFonts w:ascii="Calibri" w:eastAsia="Times New Roman" w:hAnsi="Calibri" w:cs="Calibri"/>
          <w:color w:val="000000"/>
          <w:lang w:eastAsia="es-CL"/>
        </w:rPr>
        <w:t>mediate adverse events post vaccine ad</w:t>
      </w:r>
      <w:r>
        <w:rPr>
          <w:rFonts w:ascii="Calibri" w:eastAsia="Times New Roman" w:hAnsi="Calibri" w:cs="Calibri"/>
          <w:color w:val="000000"/>
          <w:lang w:eastAsia="es-CL"/>
        </w:rPr>
        <w:t>ministration by dose and schedule.</w:t>
      </w:r>
    </w:p>
    <w:tbl>
      <w:tblPr>
        <w:tblW w:w="8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077"/>
        <w:gridCol w:w="1228"/>
        <w:gridCol w:w="1422"/>
        <w:gridCol w:w="181"/>
        <w:gridCol w:w="1439"/>
        <w:gridCol w:w="1439"/>
      </w:tblGrid>
      <w:tr w:rsidR="001D0E8A" w:rsidRPr="004F29C2" w14:paraId="5E627258" w14:textId="77777777" w:rsidTr="001D0E8A">
        <w:trPr>
          <w:trHeight w:val="300"/>
        </w:trPr>
        <w:tc>
          <w:tcPr>
            <w:tcW w:w="4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142982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92635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B21F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First dose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F8012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8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106B0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Second dose</w:t>
            </w:r>
          </w:p>
        </w:tc>
      </w:tr>
      <w:tr w:rsidR="001D0E8A" w:rsidRPr="004F29C2" w14:paraId="070FBADC" w14:textId="77777777" w:rsidTr="001D0E8A">
        <w:trPr>
          <w:trHeight w:val="300"/>
        </w:trPr>
        <w:tc>
          <w:tcPr>
            <w:tcW w:w="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C97217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A97D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0423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(n=2302)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770C1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D6F82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(n=2212) </w:t>
            </w:r>
          </w:p>
        </w:tc>
      </w:tr>
      <w:tr w:rsidR="001D0E8A" w:rsidRPr="004F29C2" w14:paraId="31ACBDFD" w14:textId="77777777" w:rsidTr="001D0E8A">
        <w:trPr>
          <w:trHeight w:val="300"/>
        </w:trPr>
        <w:tc>
          <w:tcPr>
            <w:tcW w:w="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037EF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EE6D2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DDF2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54B4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F1E86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A2FE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3C7D9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</w:tr>
      <w:tr w:rsidR="001D0E8A" w:rsidRPr="004F29C2" w14:paraId="48A7CB40" w14:textId="77777777" w:rsidTr="001D0E8A">
        <w:trPr>
          <w:trHeight w:val="315"/>
        </w:trPr>
        <w:tc>
          <w:tcPr>
            <w:tcW w:w="4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017092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487855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D043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(n=1090)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843D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(n=1212)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1423A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678B3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(n=1038)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E12565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(n=1174)</w:t>
            </w:r>
          </w:p>
        </w:tc>
      </w:tr>
      <w:tr w:rsidR="001D0E8A" w:rsidRPr="004F29C2" w14:paraId="14699123" w14:textId="77777777" w:rsidTr="001D0E8A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D2E83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Local adverse events, n 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E56BF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29A3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027B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0E144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EA73F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1D0E8A" w:rsidRPr="004F29C2" w14:paraId="22654059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1B1ED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38C24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2004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746 (68.4)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F240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857 (70.7)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FA7F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0AA5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700 (67.4)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3A47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857 (73.0)</w:t>
            </w:r>
          </w:p>
        </w:tc>
      </w:tr>
      <w:tr w:rsidR="001D0E8A" w:rsidRPr="004F29C2" w14:paraId="449317AF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254AD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7291E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4D8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304 (27.9)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D20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305 (25.2)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C3314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43D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276 (26.6)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0E3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276 (23.5)</w:t>
            </w:r>
          </w:p>
        </w:tc>
      </w:tr>
      <w:tr w:rsidR="001D0E8A" w:rsidRPr="004F29C2" w14:paraId="51CE1BA5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077A1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3A45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A60A7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23 (2.1)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BC9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37 (3.1)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62AC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0356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34 (3.3)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DB6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27 (2.3)</w:t>
            </w:r>
          </w:p>
        </w:tc>
      </w:tr>
      <w:tr w:rsidR="001D0E8A" w:rsidRPr="004F29C2" w14:paraId="67A89084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77BE1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85902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555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12 (1.1)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3D4E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10 (0.8)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B2606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78E3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17 (1.6)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08BF5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10 (0.9)</w:t>
            </w:r>
          </w:p>
        </w:tc>
      </w:tr>
      <w:tr w:rsidR="001D0E8A" w:rsidRPr="004F29C2" w14:paraId="134C6342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05B9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6805" w14:textId="10176D25" w:rsidR="001D0E8A" w:rsidRPr="004F29C2" w:rsidRDefault="0095512C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≥</w:t>
            </w:r>
            <w:r w:rsidR="001D0E8A"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04B2D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5 (0.5)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0E281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 (0.2)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4670E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3E29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11 (1.1)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559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4 (0.3)</w:t>
            </w:r>
          </w:p>
        </w:tc>
      </w:tr>
      <w:tr w:rsidR="001D0E8A" w:rsidRPr="004F29C2" w14:paraId="7FAAAA44" w14:textId="77777777" w:rsidTr="001D0E8A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8A3BB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Systemic adverse events, n 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2516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830E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07F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E03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0C2E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1D0E8A" w:rsidRPr="004F29C2" w14:paraId="626451B5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2F42E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E5DC0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F952D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643 (59.0)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8DB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709 (58.5)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091F9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CC03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683 (65.8)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F81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808 (68.8)</w:t>
            </w:r>
          </w:p>
        </w:tc>
      </w:tr>
      <w:tr w:rsidR="001D0E8A" w:rsidRPr="004F29C2" w14:paraId="6A089E49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F69F7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10113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EF4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208 (19.1)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15B1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245 (20.2)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F5284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540A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190 (18.3)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DE569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187 (15.9)</w:t>
            </w:r>
          </w:p>
        </w:tc>
      </w:tr>
      <w:tr w:rsidR="001D0E8A" w:rsidRPr="004F29C2" w14:paraId="2FA55A98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D4C74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FA98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8E1C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113 (10.4)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8970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136 (11.2)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9631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373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86 (8.3)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EA8D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80 (6.8)</w:t>
            </w:r>
          </w:p>
        </w:tc>
      </w:tr>
      <w:tr w:rsidR="001D0E8A" w:rsidRPr="004F29C2" w14:paraId="7D8F958B" w14:textId="77777777" w:rsidTr="001D0E8A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14066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07852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D7F3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68 (6.2)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7047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63 (5.2)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C1A64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459F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54 (5.2)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FB2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44 (3.7)</w:t>
            </w:r>
          </w:p>
        </w:tc>
      </w:tr>
      <w:tr w:rsidR="001D0E8A" w:rsidRPr="004F29C2" w14:paraId="05176FEE" w14:textId="77777777" w:rsidTr="001D0E8A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8EC69" w14:textId="77777777" w:rsidR="001D0E8A" w:rsidRPr="004F29C2" w:rsidRDefault="001D0E8A" w:rsidP="002F3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235D0" w14:textId="5AD141DD" w:rsidR="001D0E8A" w:rsidRPr="004F29C2" w:rsidRDefault="0095512C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≥</w:t>
            </w:r>
            <w:r w:rsidR="001D0E8A"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732D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58 (5.3)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670D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59 (4.9)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B94EB1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CA67B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25 (2.4)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B8FC8" w14:textId="77777777" w:rsidR="001D0E8A" w:rsidRPr="004F29C2" w:rsidRDefault="001D0E8A" w:rsidP="002F3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4F29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55 (4.7)</w:t>
            </w:r>
          </w:p>
        </w:tc>
      </w:tr>
    </w:tbl>
    <w:p w14:paraId="7C24E149" w14:textId="77777777" w:rsidR="00DA439B" w:rsidRDefault="00DA439B"/>
    <w:p w14:paraId="0F2B2AF6" w14:textId="77777777" w:rsidR="00DA439B" w:rsidRDefault="00DA439B">
      <w:r>
        <w:br w:type="page"/>
      </w:r>
    </w:p>
    <w:tbl>
      <w:tblPr>
        <w:tblW w:w="10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725"/>
        <w:gridCol w:w="446"/>
        <w:gridCol w:w="1331"/>
        <w:gridCol w:w="716"/>
        <w:gridCol w:w="1389"/>
        <w:gridCol w:w="228"/>
        <w:gridCol w:w="664"/>
        <w:gridCol w:w="1389"/>
        <w:gridCol w:w="672"/>
        <w:gridCol w:w="1419"/>
      </w:tblGrid>
      <w:tr w:rsidR="00DA439B" w:rsidRPr="005835CC" w14:paraId="72A5AEF6" w14:textId="77777777" w:rsidTr="0095512C">
        <w:trPr>
          <w:trHeight w:val="315"/>
        </w:trPr>
        <w:tc>
          <w:tcPr>
            <w:tcW w:w="101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4C93" w14:textId="4EE80470" w:rsidR="00DA439B" w:rsidRPr="00DA439B" w:rsidRDefault="00DA439B" w:rsidP="00DA4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A4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lastRenderedPageBreak/>
              <w:t xml:space="preserve">Supplementary Table 4. </w:t>
            </w:r>
            <w:r w:rsidR="00C901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Duration </w:t>
            </w:r>
            <w:r w:rsidRPr="00DA4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of adverse events by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dose and </w:t>
            </w:r>
            <w:r w:rsidRPr="00DA4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schedule</w:t>
            </w:r>
            <w:r w:rsidR="00D841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  <w:p w14:paraId="061BC6C9" w14:textId="7B5DCBD9" w:rsidR="00DA439B" w:rsidRPr="00DA439B" w:rsidRDefault="00DA439B" w:rsidP="00DA4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DA439B" w:rsidRPr="005835CC" w14:paraId="6AF0EF9A" w14:textId="77777777" w:rsidTr="0095512C">
        <w:trPr>
          <w:trHeight w:val="300"/>
        </w:trPr>
        <w:tc>
          <w:tcPr>
            <w:tcW w:w="1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35F812" w14:textId="77777777" w:rsidR="00DA439B" w:rsidRPr="00DA439B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A4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AA92D" w14:textId="77777777" w:rsidR="00DA439B" w:rsidRPr="00DA439B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A4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E6A3" w14:textId="77777777" w:rsidR="00DA439B" w:rsidRPr="00DA439B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A4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4B30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First dose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54679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D608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18D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Second dose</w:t>
            </w:r>
          </w:p>
        </w:tc>
      </w:tr>
      <w:tr w:rsidR="00DA439B" w:rsidRPr="005835CC" w14:paraId="7172E57B" w14:textId="77777777" w:rsidTr="0095512C">
        <w:trPr>
          <w:trHeight w:val="300"/>
        </w:trPr>
        <w:tc>
          <w:tcPr>
            <w:tcW w:w="1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24D371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D0707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84E7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70A2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DCC6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F29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0-14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1B2BE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0-28</w:t>
            </w:r>
          </w:p>
        </w:tc>
      </w:tr>
      <w:tr w:rsidR="00DA439B" w:rsidRPr="005835CC" w14:paraId="3D43A7C3" w14:textId="77777777" w:rsidTr="0095512C">
        <w:trPr>
          <w:trHeight w:val="510"/>
        </w:trPr>
        <w:tc>
          <w:tcPr>
            <w:tcW w:w="1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DAA44E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DE31A8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3D466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9802C8" w14:textId="715C88FF" w:rsidR="00DA439B" w:rsidRPr="005835CC" w:rsidRDefault="0055262F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Days,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median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br/>
              <w:t>(P10-P90)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F6F3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49C860" w14:textId="39AB311E" w:rsidR="00DA439B" w:rsidRPr="005835CC" w:rsidRDefault="0055262F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Days,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median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br/>
              <w:t>(P10-P90)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8E458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7CB2CD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E42A1A" w14:textId="6C2EBEE4" w:rsidR="00DA439B" w:rsidRPr="005835CC" w:rsidRDefault="0055262F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Days,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median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br/>
              <w:t>(P10-P90)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01A2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687455" w14:textId="61E36852" w:rsidR="00DA439B" w:rsidRPr="005835CC" w:rsidRDefault="0055262F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Days,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median </w:t>
            </w:r>
            <w:r w:rsidR="00DA439B"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br/>
              <w:t>(P10-P90)</w:t>
            </w:r>
          </w:p>
        </w:tc>
      </w:tr>
      <w:tr w:rsidR="00DA439B" w:rsidRPr="005835CC" w14:paraId="5EF92E75" w14:textId="77777777" w:rsidTr="0095512C">
        <w:trPr>
          <w:trHeight w:val="30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7B73C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Local adverse events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D590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C5DE5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AEE8F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ED204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BDD2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F60F4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7574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AC6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E517E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DA439B" w:rsidRPr="005835CC" w14:paraId="7344E316" w14:textId="77777777" w:rsidTr="0095512C">
        <w:trPr>
          <w:trHeight w:val="255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16B2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F2F2F2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B7C7C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Pain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38860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90DD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146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351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5E8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(1 - 3)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4657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4785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335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8943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E530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28C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</w:tr>
      <w:tr w:rsidR="00DA439B" w:rsidRPr="005835CC" w14:paraId="6D63028F" w14:textId="77777777" w:rsidTr="0095512C">
        <w:trPr>
          <w:trHeight w:val="30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8C00C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Systemic adverse events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C6C5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53999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5CF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C33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73F9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748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FFE4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B049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ADE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DA439B" w:rsidRPr="005835CC" w14:paraId="5FA469E2" w14:textId="77777777" w:rsidTr="0095512C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62143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6BDD1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Headache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CB06E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139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B1CC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A815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(1 - 4)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2F51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0A7F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060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(1 - 4)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023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236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FE7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(1 - 5)</w:t>
            </w:r>
          </w:p>
        </w:tc>
      </w:tr>
      <w:tr w:rsidR="00DA439B" w:rsidRPr="005835CC" w14:paraId="180914B7" w14:textId="77777777" w:rsidTr="0095512C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EDB98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B1D8D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Fatigue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9811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173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30A8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81CF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209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C7CD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(1 - 3)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9E900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C83A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C77F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C57AF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BADA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</w:tr>
      <w:tr w:rsidR="00DA439B" w:rsidRPr="005835CC" w14:paraId="621F9326" w14:textId="77777777" w:rsidTr="0095512C">
        <w:trPr>
          <w:trHeight w:val="315"/>
        </w:trPr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C69F4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97554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Muscle pain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7007D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A7AE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(1 - 4)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FAA1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172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BD3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(1 - 4)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B137CF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B6BC97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D621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(1 - 5)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CA8B3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A67B" w14:textId="77777777" w:rsidR="00DA439B" w:rsidRPr="005835CC" w:rsidRDefault="00DA439B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(1 - 5)</w:t>
            </w:r>
          </w:p>
        </w:tc>
      </w:tr>
      <w:tr w:rsidR="00DA439B" w:rsidRPr="005835CC" w14:paraId="3C5C0D01" w14:textId="77777777" w:rsidTr="0095512C">
        <w:trPr>
          <w:trHeight w:val="300"/>
        </w:trPr>
        <w:tc>
          <w:tcPr>
            <w:tcW w:w="10112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0A2B" w14:textId="77777777" w:rsidR="00DA439B" w:rsidRPr="005835CC" w:rsidRDefault="00DA439B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5835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P10: 10th quantile; P90: 90th quantile</w:t>
            </w:r>
          </w:p>
        </w:tc>
      </w:tr>
    </w:tbl>
    <w:p w14:paraId="1143F2BE" w14:textId="2DE3972B" w:rsidR="00AA2B45" w:rsidRDefault="00AA2B45">
      <w:r>
        <w:br w:type="page"/>
      </w:r>
    </w:p>
    <w:p w14:paraId="7FB86D44" w14:textId="46F9C9CA" w:rsidR="00D65169" w:rsidRDefault="00727C79">
      <w:r>
        <w:lastRenderedPageBreak/>
        <w:t>Supplementary T</w:t>
      </w:r>
      <w:r w:rsidR="008A2502" w:rsidRPr="00424597">
        <w:t xml:space="preserve">able </w:t>
      </w:r>
      <w:r w:rsidR="0005145E">
        <w:t>5</w:t>
      </w:r>
      <w:r w:rsidR="008A2502" w:rsidRPr="00424597">
        <w:t xml:space="preserve">. </w:t>
      </w:r>
      <w:r w:rsidR="0005145E">
        <w:t>Frequency of a</w:t>
      </w:r>
      <w:r w:rsidR="008A2502">
        <w:t xml:space="preserve">dverse events by schedule, dose and age group. </w:t>
      </w:r>
    </w:p>
    <w:tbl>
      <w:tblPr>
        <w:tblW w:w="8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081"/>
        <w:gridCol w:w="186"/>
        <w:gridCol w:w="1586"/>
        <w:gridCol w:w="1586"/>
        <w:gridCol w:w="186"/>
        <w:gridCol w:w="1514"/>
        <w:gridCol w:w="1514"/>
      </w:tblGrid>
      <w:tr w:rsidR="008A2502" w:rsidRPr="008A2502" w14:paraId="09A3A6C9" w14:textId="77777777" w:rsidTr="008A2502">
        <w:trPr>
          <w:trHeight w:val="315"/>
        </w:trPr>
        <w:tc>
          <w:tcPr>
            <w:tcW w:w="87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00C1" w14:textId="0FAFF3FE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A2502" w:rsidRPr="008A2502" w14:paraId="42FCB669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2291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00AF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0650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01D6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First dose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4AED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35CD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Second dose</w:t>
            </w:r>
          </w:p>
        </w:tc>
      </w:tr>
      <w:tr w:rsidR="008A2502" w:rsidRPr="008A2502" w14:paraId="0ACB10C6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EB6F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E970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57583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9E76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(n=2302)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E1DF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0B9F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 xml:space="preserve">(n=2212) </w:t>
            </w:r>
          </w:p>
        </w:tc>
      </w:tr>
      <w:tr w:rsidR="008A2502" w:rsidRPr="008A2502" w14:paraId="6577EA8E" w14:textId="77777777" w:rsidTr="008A2502">
        <w:trPr>
          <w:trHeight w:val="34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F3FD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FFE2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52397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30509" w14:textId="2566CEEF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5186A" w14:textId="29905A6F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28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674C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B8B3B" w14:textId="2CD4F724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</w:t>
            </w:r>
            <w:r w:rsidR="007506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91718" w14:textId="5CF739A5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Schedule 0</w:t>
            </w:r>
            <w:r w:rsidR="007506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28</w:t>
            </w:r>
          </w:p>
        </w:tc>
      </w:tr>
      <w:tr w:rsidR="008A2502" w:rsidRPr="008A2502" w14:paraId="6855B77B" w14:textId="77777777" w:rsidTr="008A2502">
        <w:trPr>
          <w:trHeight w:val="360"/>
        </w:trPr>
        <w:tc>
          <w:tcPr>
            <w:tcW w:w="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6E269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CA98D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635D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5D3D4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(n=1090)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036B2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(n=1212)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3C6F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65946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(n=1038)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FA171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CL"/>
              </w:rPr>
              <w:t>(n=1174)</w:t>
            </w:r>
          </w:p>
        </w:tc>
      </w:tr>
      <w:tr w:rsidR="008A2502" w:rsidRPr="008A2502" w14:paraId="4881D51A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E4F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Local adverse events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7C3A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A7A5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77A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0FA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FF05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3C53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39C60CE7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D92588" w14:textId="5954E061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Pain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81992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CBF8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ACD33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FED1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A8C01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DEEA0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37F6FCAF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E9D06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EC30F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1F6D3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ACB52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303 (37.9)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ADCC5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305 (37.4)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86050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7B669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296 (39.3)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1C47A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265 (33.5)</w:t>
            </w:r>
          </w:p>
        </w:tc>
      </w:tr>
      <w:tr w:rsidR="008A2502" w:rsidRPr="008A2502" w14:paraId="24A48E80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48A5E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128BE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8EF5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06A5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44 (15.2)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AB4B5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46 (11.6)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761EF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90070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39 (13.7)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6ABB6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51 (13.3)</w:t>
            </w:r>
          </w:p>
        </w:tc>
      </w:tr>
      <w:tr w:rsidR="008A2502" w:rsidRPr="008A2502" w14:paraId="1B47541A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FB98CB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18AD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D87E4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11C4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7536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28187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3FA35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69073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8A2502" w:rsidRPr="008A2502" w14:paraId="626E3028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231FB" w14:textId="4B7B02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Induration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4171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5B97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8353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D460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57C3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86B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6F3A1375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520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A058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1DE5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479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 (2.3)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23E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25 (3.1)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34FC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875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45 (6.0)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E17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22 (2.8)</w:t>
            </w:r>
          </w:p>
        </w:tc>
      </w:tr>
      <w:tr w:rsidR="008A2502" w:rsidRPr="008A2502" w14:paraId="35AF2788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95F4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9C0B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44CE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35B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16A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11 (2.8)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C0F1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9F1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 (2.5)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441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(1.3)</w:t>
            </w:r>
          </w:p>
        </w:tc>
      </w:tr>
      <w:tr w:rsidR="008A2502" w:rsidRPr="008A2502" w14:paraId="687DB596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C6BF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5C6B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C70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1425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0.366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9F10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0.783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1281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C905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A2F1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0.112</w:t>
            </w:r>
          </w:p>
        </w:tc>
      </w:tr>
      <w:tr w:rsidR="008A2502" w:rsidRPr="008A2502" w14:paraId="4DFECFC4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AC1DB9" w14:textId="491A774E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Pruritus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FD211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A615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A624F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E5256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D9663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333ED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03BF17F5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5703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5FAC6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6AA6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37B2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26 (3.3)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B90D5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19 (2.3)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41B1F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548E1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27 (3.6)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DD02B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12 (1.5)</w:t>
            </w:r>
          </w:p>
        </w:tc>
      </w:tr>
      <w:tr w:rsidR="008A2502" w:rsidRPr="008A2502" w14:paraId="155C0AF3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06B8D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ED0735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3A81E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973CB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01D7C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BEF0B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24672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(1.8)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962D7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(0.3)</w:t>
            </w:r>
          </w:p>
        </w:tc>
      </w:tr>
      <w:tr w:rsidR="008A2502" w:rsidRPr="008A2502" w14:paraId="4C74D6EA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1CCD65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00493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06E08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DFC759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EF7F4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0.023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F3318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C07E6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0.130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BE3E9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0.072</w:t>
            </w:r>
          </w:p>
        </w:tc>
      </w:tr>
      <w:tr w:rsidR="008A2502" w:rsidRPr="008A2502" w14:paraId="5B111E35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5ACBE" w14:textId="175FD0A4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Redness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0D7C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2D69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E5A6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E360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C390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4DD7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3CFDB373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0BA6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B275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19B2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4A3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23 (2.9)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DD0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12 (1.5)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5F09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E6B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21 (2.8)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DED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9 (1.1)</w:t>
            </w:r>
          </w:p>
        </w:tc>
      </w:tr>
      <w:tr w:rsidR="008A2502" w:rsidRPr="008A2502" w14:paraId="6DAFA978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A185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4D27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173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3F0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FB38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E5D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423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(1.1)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0AA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(0.5)</w:t>
            </w:r>
          </w:p>
        </w:tc>
      </w:tr>
      <w:tr w:rsidR="008A2502" w:rsidRPr="008A2502" w14:paraId="65684C64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543A7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163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015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274A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186E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0.140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219A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ED03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0.098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5CE4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0.519</w:t>
            </w:r>
          </w:p>
        </w:tc>
      </w:tr>
      <w:tr w:rsidR="008A2502" w:rsidRPr="008A2502" w14:paraId="57B7383E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479229" w14:textId="51D3ED3B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Swelling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BF161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E8F0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81B4F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8551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68DF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0C80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2BEDC46F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5921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F267F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8ACF2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3B2C3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 (1.8)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1C3AA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12 (1.5)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022DF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AA6A1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24 (3.2)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5F7B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17 (2.2)</w:t>
            </w:r>
          </w:p>
        </w:tc>
      </w:tr>
      <w:tr w:rsidR="008A2502" w:rsidRPr="008A2502" w14:paraId="676A8FAE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5A7B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F3B8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AC223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A9158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(1.0)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AAF64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 (1.8)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B75B7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3C8AE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 (2.5)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A9428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9 (2.3)</w:t>
            </w:r>
          </w:p>
        </w:tc>
      </w:tr>
      <w:tr w:rsidR="008A2502" w:rsidRPr="008A2502" w14:paraId="0DDDCE43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170775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6205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4A29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2D8E8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C0F86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0.696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0665D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7D4AC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0.544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A9DF0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0.834</w:t>
            </w:r>
          </w:p>
        </w:tc>
      </w:tr>
      <w:tr w:rsidR="008A2502" w:rsidRPr="008A2502" w14:paraId="713A483E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951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Systemic adverse reactions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A686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3F11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BA2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2609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0BAE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F0A4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6049DFBB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2556D" w14:textId="4A40DF7A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Headache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42DC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37A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49F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3DD4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C92C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E00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079E9F38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E07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77B9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DF5B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A32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236 (29.5)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07E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243 (29.8)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343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C8C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180 (23.9)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FF10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186 (23.5)</w:t>
            </w:r>
          </w:p>
        </w:tc>
      </w:tr>
      <w:tr w:rsidR="008A2502" w:rsidRPr="008A2502" w14:paraId="36493FDF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EDC9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78DB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3534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ED65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46 (15.9)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76C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68 (17.2)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9B31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F54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44 (15.5)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AB90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50 (13.0)</w:t>
            </w:r>
          </w:p>
        </w:tc>
      </w:tr>
      <w:tr w:rsidR="008A2502" w:rsidRPr="008A2502" w14:paraId="652C8DCA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4314B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D793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1E74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1CC6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B8E5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F9FC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173C7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3750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8A2502" w:rsidRPr="008A2502" w14:paraId="187CF712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4863D5" w14:textId="35CA2C81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Fatigue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2AE05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ED03C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B5EC0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2C145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14507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60252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7A088FDD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1F3B1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2ABB2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595EF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9D073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145 (18.1)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2BBA6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163 (20.0)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99E17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6AB3D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92 (12.2)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815E3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111 (14.1)</w:t>
            </w:r>
          </w:p>
        </w:tc>
      </w:tr>
      <w:tr w:rsidR="008A2502" w:rsidRPr="008A2502" w14:paraId="0ADCE79B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84055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CE0F1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266E9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DE41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28 (9.7)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D3E72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46 (11.6)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58724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23F76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30 (10.6)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D7622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38 (9.9)</w:t>
            </w:r>
          </w:p>
        </w:tc>
      </w:tr>
      <w:tr w:rsidR="008A2502" w:rsidRPr="008A2502" w14:paraId="666154AD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ADE7B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9E6EF5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377E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ECD7E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22943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9D457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7EE29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0.465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C8689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0.045</w:t>
            </w:r>
          </w:p>
        </w:tc>
      </w:tr>
      <w:tr w:rsidR="008A2502" w:rsidRPr="008A2502" w14:paraId="53050980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A594C" w14:textId="281A1AE5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Muscle pain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9A6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FC9B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B489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255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150D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7715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07217F7B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A5223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DCC0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7FA3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5DA4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125 (15.6)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3C3A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138 (16.9)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528F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7DE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78 (10.3)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DFE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103 (13.0)</w:t>
            </w:r>
          </w:p>
        </w:tc>
      </w:tr>
      <w:tr w:rsidR="008A2502" w:rsidRPr="008A2502" w14:paraId="6A94178E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44E0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1384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9EE2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955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25 (8.6)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89B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34 (8.6)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AEEF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8B5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35 (12.3)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9F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32 (8.3)</w:t>
            </w:r>
          </w:p>
        </w:tc>
      </w:tr>
      <w:tr w:rsidR="008A2502" w:rsidRPr="008A2502" w14:paraId="7F4296C1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8892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2DD4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008D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11433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0C36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5A00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85925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0.361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DA4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0.018</w:t>
            </w:r>
          </w:p>
        </w:tc>
      </w:tr>
      <w:tr w:rsidR="008A2502" w:rsidRPr="008A2502" w14:paraId="4979B4F0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E5676" w14:textId="0C86885B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Diarrhoea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67B98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44F62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5653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9618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8F2A6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5A40E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722D28D0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F4A2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6CBAB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44FF8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0C15E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87 (10.9)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B1A87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77 (9.4)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98E41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73917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56 (7.4)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A12C4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61 (7.7)</w:t>
            </w:r>
          </w:p>
        </w:tc>
      </w:tr>
      <w:tr w:rsidR="008A2502" w:rsidRPr="008A2502" w14:paraId="42EA8B7D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839F3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09B6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D5EF9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5570C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19 (6.6)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D3BAD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 (4.5)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B28C9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C92EB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 (2.8)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11E77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12 (3.1)</w:t>
            </w:r>
          </w:p>
        </w:tc>
      </w:tr>
      <w:tr w:rsidR="008A2502" w:rsidRPr="008A2502" w14:paraId="12F27A8E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F6158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48AB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6ABB4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9EF44D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EE44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0.003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59058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62F0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0.006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B6629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0.002</w:t>
            </w:r>
          </w:p>
        </w:tc>
      </w:tr>
      <w:tr w:rsidR="008A2502" w:rsidRPr="008A2502" w14:paraId="689D2CE7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58BF" w14:textId="2029B146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Nausea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D9C4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2658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DDC5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B99F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EDC8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EA5D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20527F3A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0872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E29A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0CBF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12C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54 (6.8)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2C8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55 (6.7)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7989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359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33 (4.4)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C05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34 (4.3)</w:t>
            </w:r>
          </w:p>
        </w:tc>
      </w:tr>
      <w:tr w:rsidR="008A2502" w:rsidRPr="008A2502" w14:paraId="54E7C53D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7967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3DDC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0A60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99B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 (2.8)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AB66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 (3.5)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543F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E63A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(2.1)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EB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 (3.6)</w:t>
            </w:r>
          </w:p>
        </w:tc>
      </w:tr>
      <w:tr w:rsidR="008A2502" w:rsidRPr="008A2502" w14:paraId="19BC85B6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696A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DF77A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04B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FB5B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0BD3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0.024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6A5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7DF3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0.087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AA5E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0.593</w:t>
            </w:r>
          </w:p>
        </w:tc>
      </w:tr>
      <w:tr w:rsidR="008A2502" w:rsidRPr="008A2502" w14:paraId="12C71794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26052" w14:textId="7A829654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Anorexia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16156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3F4A8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A4B5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A55C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A6E9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17DE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5AB0AAED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E03F63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ECA2C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2CFEF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3E015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47 (5.9)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C5C4D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43 (5.3)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1C3C7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48D0C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16 (2.1)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7E9F4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17 (2.2)</w:t>
            </w:r>
          </w:p>
        </w:tc>
      </w:tr>
      <w:tr w:rsidR="008A2502" w:rsidRPr="008A2502" w14:paraId="42681BB5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9A1AF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0A546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54838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46ADE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8A6B4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(1.0)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42865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299C7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(1.1)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65472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 (1.8)</w:t>
            </w:r>
          </w:p>
        </w:tc>
      </w:tr>
      <w:tr w:rsidR="008A2502" w:rsidRPr="008A2502" w14:paraId="4BF34592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FBB57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6E41D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1CA1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1302D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0.002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61B3B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37A49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B1B7B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0.254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E14A7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0.709</w:t>
            </w:r>
          </w:p>
        </w:tc>
      </w:tr>
      <w:tr w:rsidR="008A2502" w:rsidRPr="008A2502" w14:paraId="29B6099B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0D9AA" w14:textId="7ECE14CA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Athralgia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309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4D96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5A44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144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0072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FBD8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6D897C30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B4FE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64863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3B92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206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30 (3.8)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E65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35 (4.3)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3FB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49F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14 (1.9)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21F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28 (3.5)</w:t>
            </w:r>
          </w:p>
        </w:tc>
      </w:tr>
      <w:tr w:rsidR="008A2502" w:rsidRPr="008A2502" w14:paraId="2C9A380E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2DC1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29B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35B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C8ED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 (2.8)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534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16 (4.0)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5B8D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0FE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 (2.8)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EF2E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16 (4.2)</w:t>
            </w:r>
          </w:p>
        </w:tc>
      </w:tr>
      <w:tr w:rsidR="008A2502" w:rsidRPr="008A2502" w14:paraId="5974A013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2F47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3877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1B84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83F6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5660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0.840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7EDF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FF06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0.338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6353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0.598</w:t>
            </w:r>
          </w:p>
        </w:tc>
      </w:tr>
      <w:tr w:rsidR="008A2502" w:rsidRPr="008A2502" w14:paraId="31E4519A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2DE6F8" w14:textId="43008863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Pruritus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02B1C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AF88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CD602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EDD35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D0918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6BF6B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1EDE53CF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1B3E5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3253D5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C70B3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06FC8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 (2.3)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137B8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11 (1.3)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76966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74B54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15 (2.0)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5B1FC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(0.6)</w:t>
            </w:r>
          </w:p>
        </w:tc>
      </w:tr>
      <w:tr w:rsidR="008A2502" w:rsidRPr="008A2502" w14:paraId="755CD2F4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41E91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98F13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B02E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5C3B8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(1.7)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64866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86027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18E37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(1.1)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DB6FC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(0.8)</w:t>
            </w:r>
          </w:p>
        </w:tc>
      </w:tr>
      <w:tr w:rsidR="008A2502" w:rsidRPr="008A2502" w14:paraId="44C6C930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15BF6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5D518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E545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C7017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91483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8B5E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B871B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0.427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EF4F6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0.721</w:t>
            </w:r>
          </w:p>
        </w:tc>
      </w:tr>
      <w:tr w:rsidR="008A2502" w:rsidRPr="008A2502" w14:paraId="34D32AFF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0FFF2" w14:textId="067D1350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Exanthema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7A1A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1937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2B8C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7C33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9312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EAD8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6EDD2B7B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53927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E4FB4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4919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437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16 (2.0)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5F9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 (0.9)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2919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81F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476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(0.4)</w:t>
            </w:r>
          </w:p>
        </w:tc>
      </w:tr>
      <w:tr w:rsidR="008A2502" w:rsidRPr="008A2502" w14:paraId="11741099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A119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7FE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6A7E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994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(1.0)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B18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(1.0)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D703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1A2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(0.7)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A6D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(1.3)</w:t>
            </w:r>
          </w:p>
        </w:tc>
      </w:tr>
      <w:tr w:rsidR="008A2502" w:rsidRPr="008A2502" w14:paraId="70E21266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D818B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F81A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E649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158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0.282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3BA2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0.756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8236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2448F" w14:textId="77777777" w:rsidR="008A2502" w:rsidRPr="00C473B3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C473B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D19C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0.123</w:t>
            </w:r>
          </w:p>
        </w:tc>
      </w:tr>
      <w:tr w:rsidR="008A2502" w:rsidRPr="008A2502" w14:paraId="0DA56AC9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E8B49D" w14:textId="075A9345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Allergic reaction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65B1B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EB82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B9CB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48E02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CBAAF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6B3A3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48D04099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FE5ED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90BF6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9CBC8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F8560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13 (1.6)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0A7C4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 (0.6)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4F83B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7DEDD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9EE1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(0.8)</w:t>
            </w:r>
          </w:p>
        </w:tc>
      </w:tr>
      <w:tr w:rsidR="008A2502" w:rsidRPr="008A2502" w14:paraId="4C5A9003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B0FA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A4BDA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0D9CA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3F371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313C5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44D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162F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(0.7)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BF422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(0.8)</w:t>
            </w:r>
          </w:p>
        </w:tc>
      </w:tr>
      <w:tr w:rsidR="008A2502" w:rsidRPr="008A2502" w14:paraId="56929AEF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3B0D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B4C5B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1280A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DE923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0.378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F74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E4A3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1385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1BCCF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</w:tr>
      <w:tr w:rsidR="008A2502" w:rsidRPr="008A2502" w14:paraId="2282EE55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EAB0C" w14:textId="762B57BC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Vomiting</w:t>
            </w:r>
            <w:r w:rsidR="003B1833" w:rsidRP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4DE9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C7B5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541D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C225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E046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C92A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4F27C266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DE84E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5BF5F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B5A7B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AF8A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(0.5)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DB96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(0.5)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1D6D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FB2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(0.8)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1B7D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 (0.8)</w:t>
            </w:r>
          </w:p>
        </w:tc>
      </w:tr>
      <w:tr w:rsidR="008A2502" w:rsidRPr="008A2502" w14:paraId="5D855A1A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99B78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E3152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F1C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5403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8CA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969C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C27A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(0.4)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E1CE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(1.0)</w:t>
            </w:r>
          </w:p>
        </w:tc>
      </w:tr>
      <w:tr w:rsidR="008A2502" w:rsidRPr="008A2502" w14:paraId="5F609332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E6F1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72F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B655C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C642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AC498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4DD4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AA3E5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0.681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E68A0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0.737</w:t>
            </w:r>
          </w:p>
        </w:tc>
      </w:tr>
      <w:tr w:rsidR="008A2502" w:rsidRPr="008A2502" w14:paraId="5B15A64F" w14:textId="77777777" w:rsidTr="008A2502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FBD389" w14:textId="620C244E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Fever (&gt;37.8ºC)</w:t>
            </w:r>
            <w:r w:rsidR="003B18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; n (%)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EF79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9D97B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D1962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7B289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D2215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570989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A2502" w:rsidRPr="008A2502" w14:paraId="4CE21CF2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A00DC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1FE1CB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261BD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06BA9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 (0.3)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30B7C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(0.4)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080CDD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E24883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 (0.4)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04955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 (0.5)</w:t>
            </w:r>
          </w:p>
        </w:tc>
      </w:tr>
      <w:tr w:rsidR="008A2502" w:rsidRPr="008A2502" w14:paraId="57F30C98" w14:textId="77777777" w:rsidTr="008A2502">
        <w:trPr>
          <w:trHeight w:val="300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7D50C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9176A0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&gt;=60 years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80D42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56E78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FC20D1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 (0.3)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3F3C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2BEAE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DEFF3F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0 (0.0)</w:t>
            </w:r>
          </w:p>
        </w:tc>
      </w:tr>
      <w:tr w:rsidR="008A2502" w:rsidRPr="008A2502" w14:paraId="177AD22A" w14:textId="77777777" w:rsidTr="008A2502">
        <w:trPr>
          <w:trHeight w:val="315"/>
        </w:trPr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371509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2ED0BD" w14:textId="7777777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p value (a)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0AADAA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B525C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77270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0.999</w:t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20E1F4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892022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0.566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A2B807" w14:textId="77777777" w:rsidR="008A2502" w:rsidRPr="008A2502" w:rsidRDefault="008A2502" w:rsidP="008A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8A250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L" w:eastAsia="es-CL"/>
              </w:rPr>
              <w:t>0.310</w:t>
            </w:r>
          </w:p>
        </w:tc>
      </w:tr>
      <w:tr w:rsidR="008A2502" w:rsidRPr="008A2502" w14:paraId="117D94F5" w14:textId="77777777" w:rsidTr="008A2502">
        <w:trPr>
          <w:trHeight w:val="1050"/>
        </w:trPr>
        <w:tc>
          <w:tcPr>
            <w:tcW w:w="8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6521" w14:textId="2D0BAA37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Sample sizes for first dose.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 &lt;60 years n=800;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 &gt;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=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 years n=290;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 &lt;60 years n=816;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 &gt;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=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 years n=396. Sample sizes for second dose.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 &lt;60 years n=754;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 &gt;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=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 years n=284;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 &lt;60 years n=790; schedule 0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 &gt;</w:t>
            </w:r>
            <w:r w:rsidR="007506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=</w:t>
            </w:r>
            <w:r w:rsidRPr="008A25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60 years n=384. </w:t>
            </w:r>
          </w:p>
        </w:tc>
      </w:tr>
      <w:tr w:rsidR="008A2502" w:rsidRPr="008A2502" w14:paraId="3141441F" w14:textId="77777777" w:rsidTr="008A2502">
        <w:trPr>
          <w:trHeight w:val="285"/>
        </w:trPr>
        <w:tc>
          <w:tcPr>
            <w:tcW w:w="8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390C" w14:textId="0ED7EBC5" w:rsidR="008A2502" w:rsidRPr="008A2502" w:rsidRDefault="008A2502" w:rsidP="008A25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8A2502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 (a) For each scheme subgroup, AE differences by age group were co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m</w:t>
            </w:r>
            <w:r w:rsidRPr="008A2502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pared using two-sided tests.</w:t>
            </w:r>
          </w:p>
        </w:tc>
      </w:tr>
    </w:tbl>
    <w:p w14:paraId="1F697A25" w14:textId="575F5A40" w:rsidR="009C6FB6" w:rsidRDefault="009C6FB6"/>
    <w:p w14:paraId="7C59D800" w14:textId="77777777" w:rsidR="009C6FB6" w:rsidRDefault="009C6FB6" w:rsidP="009C6FB6"/>
    <w:p w14:paraId="3B1C87F3" w14:textId="7ECC0B13" w:rsidR="009C6FB6" w:rsidRDefault="005B4CBC" w:rsidP="009C6FB6">
      <w:r>
        <w:lastRenderedPageBreak/>
        <w:t>Supplementary T</w:t>
      </w:r>
      <w:r w:rsidR="009C6FB6" w:rsidRPr="00AC66DB">
        <w:t xml:space="preserve">able 6. </w:t>
      </w:r>
      <w:r w:rsidR="00AC66DB" w:rsidRPr="00AC66DB">
        <w:rPr>
          <w:rFonts w:ascii="Calibri" w:eastAsia="Times New Roman" w:hAnsi="Calibri" w:cs="Calibri"/>
          <w:color w:val="000000"/>
          <w:lang w:eastAsia="es-CL"/>
        </w:rPr>
        <w:t xml:space="preserve">Incidence of COVID-19 positive patients by immunization schedule in different subpopulations. </w:t>
      </w:r>
      <w:r w:rsidR="009C6FB6" w:rsidRPr="00AC66DB">
        <w:t xml:space="preserve"> </w:t>
      </w:r>
    </w:p>
    <w:p w14:paraId="0CD89121" w14:textId="77777777" w:rsidR="00AC66DB" w:rsidRPr="00AC66DB" w:rsidRDefault="00AC66DB" w:rsidP="009C6FB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"/>
        <w:gridCol w:w="1771"/>
        <w:gridCol w:w="976"/>
        <w:gridCol w:w="869"/>
        <w:gridCol w:w="993"/>
        <w:gridCol w:w="869"/>
        <w:gridCol w:w="2031"/>
      </w:tblGrid>
      <w:tr w:rsidR="009C6FB6" w:rsidRPr="00F9543F" w14:paraId="0487DAA0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79DD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F5922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Schedule 0-14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5C40" w14:textId="77777777" w:rsidR="009C6FB6" w:rsidRPr="00F9543F" w:rsidRDefault="009C6FB6" w:rsidP="00DA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Schedule 0-28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B022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28CD878A" w14:textId="77777777" w:rsidTr="0095512C">
        <w:trPr>
          <w:trHeight w:val="315"/>
        </w:trPr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AF08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4A8B63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00FF49" w14:textId="244DD08C" w:rsidR="009C6FB6" w:rsidRDefault="00DA6411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</w:t>
            </w:r>
          </w:p>
          <w:p w14:paraId="02D24A15" w14:textId="364D5440" w:rsidR="00DA6411" w:rsidRPr="00F9543F" w:rsidRDefault="00DA6411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0B782" w14:textId="79D68679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%</w:t>
            </w:r>
            <w:r w:rsidR="00AC66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 xml:space="preserve"> COVID19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C8FA2" w14:textId="13684C6D" w:rsidR="009C6FB6" w:rsidRDefault="00DA6411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</w:t>
            </w:r>
          </w:p>
          <w:p w14:paraId="773CD2B0" w14:textId="3C72B478" w:rsidR="00DA6411" w:rsidRPr="00F9543F" w:rsidRDefault="00DA6411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Total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D351" w14:textId="77777777" w:rsidR="009C6FB6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%</w:t>
            </w:r>
          </w:p>
          <w:p w14:paraId="736BA052" w14:textId="42DDF49B" w:rsidR="00AC66DB" w:rsidRPr="00F9543F" w:rsidRDefault="00AC66DB" w:rsidP="00DA6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COVID</w:t>
            </w:r>
            <w:r w:rsidR="00DA641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95BFC" w14:textId="77777777" w:rsidR="00087927" w:rsidRDefault="00087927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 xml:space="preserve">Non-inferiority </w:t>
            </w:r>
          </w:p>
          <w:p w14:paraId="02F269B2" w14:textId="6E14BD26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p value</w:t>
            </w:r>
            <w:r w:rsidR="00E00AA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*</w:t>
            </w:r>
          </w:p>
        </w:tc>
      </w:tr>
      <w:tr w:rsidR="009C6FB6" w:rsidRPr="00F9543F" w14:paraId="2CC65F61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5839C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Age (years)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FDA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741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B656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1276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FDE0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46458A14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5E062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DE8C5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18-59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786E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8A9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4C7C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E04C7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2.4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32A3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4B3C2BA0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F0CA3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4AE38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60-98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C6E7E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8A9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091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5691C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2207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25566B87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28518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Sex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8E01C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A455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3437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22CD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0C6C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46105077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7EC76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76393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Female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3F03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751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36AC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7890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F25B2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2.2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016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4C839F50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BB7B9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433E3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Male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52B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531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183B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373EB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A1BD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7A0B2336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38DC3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Health setting workers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598B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1EBF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F443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B28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3551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2D5F0054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2D710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151CF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Yes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C599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635E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80F0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53C7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EAEA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179DE807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712E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EC34E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7801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F79D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E70D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1AD3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32D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74D63C61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B156F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Comorbidities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0257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0943B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5FFE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674D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D5E4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6AB09AE3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74A0D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0B575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&gt;=1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E101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465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BF9E2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F712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C283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2.3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F72B7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1DDCAD3F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2F073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F3A88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5233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571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4A41C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B54B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639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FC00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1.9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DF2D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52B162AE" w14:textId="77777777" w:rsidTr="0095512C">
        <w:trPr>
          <w:trHeight w:val="300"/>
        </w:trPr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F12F1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Obesity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8536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14468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10C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DCE5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153C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9C6FB6" w:rsidRPr="00F9543F" w14:paraId="78C9282B" w14:textId="77777777" w:rsidTr="0095512C">
        <w:trPr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39CC7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269E4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Yes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235F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E1A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C452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261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B52E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3.4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8754E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2B11E7A4" w14:textId="77777777" w:rsidTr="0095512C">
        <w:trPr>
          <w:trHeight w:val="315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6FCF8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39FF9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CB9D3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841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18721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9CEA9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909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EA02CA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1.7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A73E" w14:textId="77777777" w:rsidR="009C6FB6" w:rsidRPr="00F9543F" w:rsidRDefault="009C6FB6" w:rsidP="00955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L" w:eastAsia="es-CL"/>
              </w:rPr>
              <w:t>&lt;0.001</w:t>
            </w:r>
          </w:p>
        </w:tc>
      </w:tr>
      <w:tr w:rsidR="009C6FB6" w:rsidRPr="00F9543F" w14:paraId="65690A77" w14:textId="77777777" w:rsidTr="0095512C">
        <w:trPr>
          <w:trHeight w:val="300"/>
        </w:trPr>
        <w:tc>
          <w:tcPr>
            <w:tcW w:w="76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4A8E" w14:textId="77777777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Incidence of COVID-19 14 days post second dose or after.</w:t>
            </w:r>
          </w:p>
        </w:tc>
      </w:tr>
      <w:tr w:rsidR="009C6FB6" w:rsidRPr="00F9543F" w14:paraId="29FD982E" w14:textId="77777777" w:rsidTr="0095512C">
        <w:trPr>
          <w:trHeight w:val="1050"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721E" w14:textId="0FF657B6" w:rsidR="009C6FB6" w:rsidRPr="00F9543F" w:rsidRDefault="009C6FB6" w:rsidP="00955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Data presented as sample size for each schedule segmented by levels of sociodemographic characteristic and percentage of COVID-19 cases in each subgroup. </w:t>
            </w:r>
            <w:r w:rsidR="00E00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*</w:t>
            </w: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Non-inferiority test, with a margin of 15%, for comparing schedule 0-14 against 0-28. </w:t>
            </w:r>
          </w:p>
        </w:tc>
      </w:tr>
      <w:tr w:rsidR="009C6FB6" w:rsidRPr="00F9543F" w14:paraId="76A00A5E" w14:textId="77777777" w:rsidTr="0095512C">
        <w:trPr>
          <w:trHeight w:val="615"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E7CB" w14:textId="4CD9E704" w:rsidR="009C6FB6" w:rsidRPr="00F9543F" w:rsidRDefault="009C6FB6" w:rsidP="00E00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(a) Two asymptomatic cases, three COVID-19 </w:t>
            </w:r>
            <w:r w:rsidR="00E00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cases </w:t>
            </w: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before 14 days post 2nd dose, and those inoculated out of vaccination window were omit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</w:t>
            </w:r>
            <w:r w:rsidRPr="00F954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ed from this analysis. </w:t>
            </w:r>
          </w:p>
        </w:tc>
      </w:tr>
    </w:tbl>
    <w:p w14:paraId="0AEA3E29" w14:textId="77777777" w:rsidR="008A2502" w:rsidRDefault="008A2502"/>
    <w:sectPr w:rsidR="008A25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06D3" w16cex:dateUtc="2022-01-13T05:02:00Z"/>
  <w16cex:commentExtensible w16cex:durableId="258A0706" w16cex:dateUtc="2022-01-13T05:03:00Z"/>
  <w16cex:commentExtensible w16cex:durableId="258A0777" w16cex:dateUtc="2022-01-13T05:05:00Z"/>
  <w16cex:commentExtensible w16cex:durableId="258A0792" w16cex:dateUtc="2022-01-13T05:06:00Z"/>
  <w16cex:commentExtensible w16cex:durableId="258B6C65" w16cex:dateUtc="2022-01-14T06:28:00Z"/>
  <w16cex:commentExtensible w16cex:durableId="258A0AF1" w16cex:dateUtc="2022-01-13T05:20:00Z"/>
  <w16cex:commentExtensible w16cex:durableId="258A0AD7" w16cex:dateUtc="2022-01-13T05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97F0" w14:textId="77777777" w:rsidR="00184D66" w:rsidRDefault="00184D66" w:rsidP="008A2502">
      <w:pPr>
        <w:spacing w:after="0" w:line="240" w:lineRule="auto"/>
      </w:pPr>
      <w:r>
        <w:separator/>
      </w:r>
    </w:p>
  </w:endnote>
  <w:endnote w:type="continuationSeparator" w:id="0">
    <w:p w14:paraId="7F83C514" w14:textId="77777777" w:rsidR="00184D66" w:rsidRDefault="00184D66" w:rsidP="008A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1485" w14:textId="77777777" w:rsidR="00184D66" w:rsidRDefault="00184D66" w:rsidP="008A2502">
      <w:pPr>
        <w:spacing w:after="0" w:line="240" w:lineRule="auto"/>
      </w:pPr>
      <w:r>
        <w:separator/>
      </w:r>
    </w:p>
  </w:footnote>
  <w:footnote w:type="continuationSeparator" w:id="0">
    <w:p w14:paraId="5DAC40E5" w14:textId="77777777" w:rsidR="00184D66" w:rsidRDefault="00184D66" w:rsidP="008A2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8B"/>
    <w:rsid w:val="00017A76"/>
    <w:rsid w:val="0005145E"/>
    <w:rsid w:val="000667C6"/>
    <w:rsid w:val="00075EF1"/>
    <w:rsid w:val="00087927"/>
    <w:rsid w:val="000A340B"/>
    <w:rsid w:val="000B3DD9"/>
    <w:rsid w:val="001045FC"/>
    <w:rsid w:val="00117232"/>
    <w:rsid w:val="00184D66"/>
    <w:rsid w:val="001D0E8A"/>
    <w:rsid w:val="001D3B51"/>
    <w:rsid w:val="00214E11"/>
    <w:rsid w:val="002505E6"/>
    <w:rsid w:val="00257B49"/>
    <w:rsid w:val="00260403"/>
    <w:rsid w:val="002A490F"/>
    <w:rsid w:val="002C163D"/>
    <w:rsid w:val="002F3134"/>
    <w:rsid w:val="00331E64"/>
    <w:rsid w:val="003432DD"/>
    <w:rsid w:val="003949AD"/>
    <w:rsid w:val="003B1833"/>
    <w:rsid w:val="003B1B95"/>
    <w:rsid w:val="003C4FAB"/>
    <w:rsid w:val="00424597"/>
    <w:rsid w:val="004275BF"/>
    <w:rsid w:val="004520B2"/>
    <w:rsid w:val="00473351"/>
    <w:rsid w:val="00501A98"/>
    <w:rsid w:val="0050606E"/>
    <w:rsid w:val="0055262F"/>
    <w:rsid w:val="0055792A"/>
    <w:rsid w:val="005B25DB"/>
    <w:rsid w:val="005B4CBC"/>
    <w:rsid w:val="005B7906"/>
    <w:rsid w:val="005B7E5E"/>
    <w:rsid w:val="0069007A"/>
    <w:rsid w:val="006A2E23"/>
    <w:rsid w:val="007259FC"/>
    <w:rsid w:val="00727C79"/>
    <w:rsid w:val="00745DA7"/>
    <w:rsid w:val="007506B7"/>
    <w:rsid w:val="007C48EF"/>
    <w:rsid w:val="00801CAF"/>
    <w:rsid w:val="00826708"/>
    <w:rsid w:val="008458E2"/>
    <w:rsid w:val="00867ECD"/>
    <w:rsid w:val="0087707F"/>
    <w:rsid w:val="0088289F"/>
    <w:rsid w:val="008A2502"/>
    <w:rsid w:val="008B0751"/>
    <w:rsid w:val="008C0359"/>
    <w:rsid w:val="00946BD5"/>
    <w:rsid w:val="0095512C"/>
    <w:rsid w:val="0098718B"/>
    <w:rsid w:val="00994BF4"/>
    <w:rsid w:val="009C6FB6"/>
    <w:rsid w:val="009F2A73"/>
    <w:rsid w:val="00A054E3"/>
    <w:rsid w:val="00A55865"/>
    <w:rsid w:val="00AA17F8"/>
    <w:rsid w:val="00AA2B45"/>
    <w:rsid w:val="00AB3C8A"/>
    <w:rsid w:val="00AC66DB"/>
    <w:rsid w:val="00B76FCD"/>
    <w:rsid w:val="00BA7F32"/>
    <w:rsid w:val="00BE36D0"/>
    <w:rsid w:val="00BF5B3F"/>
    <w:rsid w:val="00C05A45"/>
    <w:rsid w:val="00C167E4"/>
    <w:rsid w:val="00C33025"/>
    <w:rsid w:val="00C37D5B"/>
    <w:rsid w:val="00C473B3"/>
    <w:rsid w:val="00C90185"/>
    <w:rsid w:val="00C979F8"/>
    <w:rsid w:val="00CA04DA"/>
    <w:rsid w:val="00CA153B"/>
    <w:rsid w:val="00CE420C"/>
    <w:rsid w:val="00D02706"/>
    <w:rsid w:val="00D4194C"/>
    <w:rsid w:val="00D63086"/>
    <w:rsid w:val="00D65169"/>
    <w:rsid w:val="00D65B68"/>
    <w:rsid w:val="00D841A9"/>
    <w:rsid w:val="00DA439B"/>
    <w:rsid w:val="00DA6411"/>
    <w:rsid w:val="00E00AA5"/>
    <w:rsid w:val="00E036C3"/>
    <w:rsid w:val="00EE6478"/>
    <w:rsid w:val="00F0472F"/>
    <w:rsid w:val="00F04959"/>
    <w:rsid w:val="00F426A4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83A6"/>
  <w15:chartTrackingRefBased/>
  <w15:docId w15:val="{F11FBF1B-A914-41A2-9AE4-97F45689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50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2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502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34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34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340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34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340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40B"/>
    <w:rPr>
      <w:rFonts w:ascii="Segoe UI" w:hAnsi="Segoe UI" w:cs="Segoe UI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B76FC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Dominguez</dc:creator>
  <cp:keywords/>
  <dc:description/>
  <cp:lastModifiedBy>Katia Abarca</cp:lastModifiedBy>
  <cp:revision>21</cp:revision>
  <dcterms:created xsi:type="dcterms:W3CDTF">2022-01-22T14:42:00Z</dcterms:created>
  <dcterms:modified xsi:type="dcterms:W3CDTF">2022-01-23T02:13:00Z</dcterms:modified>
</cp:coreProperties>
</file>