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A1E" w:rsidRPr="00986343" w:rsidRDefault="006A4A1E" w:rsidP="006A4A1E">
      <w:pPr>
        <w:pStyle w:val="Kop1"/>
      </w:pPr>
      <w:r>
        <w:t>Supplementary materials</w:t>
      </w:r>
    </w:p>
    <w:p w:rsidR="006A4A1E" w:rsidRDefault="006A4A1E" w:rsidP="006A4A1E">
      <w:pPr>
        <w:pStyle w:val="Kop2"/>
      </w:pPr>
      <w:r>
        <w:t>Supplement S1: Regular expressions used for HF episode search</w:t>
      </w:r>
    </w:p>
    <w:p w:rsidR="006A4A1E" w:rsidRDefault="006A4A1E" w:rsidP="006A4A1E">
      <w:pPr>
        <w:pStyle w:val="Lijstalinea"/>
        <w:numPr>
          <w:ilvl w:val="0"/>
          <w:numId w:val="1"/>
        </w:numPr>
      </w:pPr>
      <w:r>
        <w:t>hart *falen</w:t>
      </w:r>
    </w:p>
    <w:p w:rsidR="006A4A1E" w:rsidRDefault="006A4A1E" w:rsidP="006A4A1E">
      <w:pPr>
        <w:pStyle w:val="Lijstalinea"/>
        <w:numPr>
          <w:ilvl w:val="0"/>
          <w:numId w:val="1"/>
        </w:numPr>
      </w:pPr>
      <w:r>
        <w:t>cardio *m[iy]opath?ie</w:t>
      </w:r>
    </w:p>
    <w:p w:rsidR="006A4A1E" w:rsidRDefault="006A4A1E" w:rsidP="006A4A1E">
      <w:pPr>
        <w:pStyle w:val="Lijstalinea"/>
        <w:numPr>
          <w:ilvl w:val="0"/>
          <w:numId w:val="1"/>
        </w:numPr>
      </w:pPr>
      <w:r>
        <w:t>dec(\.?|omp\w*\.?) *cordis</w:t>
      </w:r>
    </w:p>
    <w:p w:rsidR="006A4A1E" w:rsidRDefault="006A4A1E" w:rsidP="006A4A1E">
      <w:r>
        <w:t>Either of the queries above qualified for a match unless they were directly followed by a question mark (indicating uncertainty) or preceded by either of the following terms indicating negation, doubt, or an expression of fear for a diagnosis:</w:t>
      </w:r>
    </w:p>
    <w:p w:rsidR="006A4A1E" w:rsidRDefault="006A4A1E" w:rsidP="006A4A1E">
      <w:pPr>
        <w:pStyle w:val="Lijstalinea"/>
        <w:numPr>
          <w:ilvl w:val="0"/>
          <w:numId w:val="2"/>
        </w:numPr>
      </w:pPr>
      <w:r>
        <w:t>geen</w:t>
      </w:r>
    </w:p>
    <w:p w:rsidR="006A4A1E" w:rsidRDefault="006A4A1E" w:rsidP="006A4A1E">
      <w:pPr>
        <w:pStyle w:val="Lijstalinea"/>
        <w:numPr>
          <w:ilvl w:val="0"/>
          <w:numId w:val="2"/>
        </w:numPr>
      </w:pPr>
      <w:r>
        <w:t>niet</w:t>
      </w:r>
    </w:p>
    <w:p w:rsidR="006A4A1E" w:rsidRDefault="006A4A1E" w:rsidP="006A4A1E">
      <w:pPr>
        <w:pStyle w:val="Lijstalinea"/>
        <w:numPr>
          <w:ilvl w:val="0"/>
          <w:numId w:val="2"/>
        </w:numPr>
      </w:pPr>
      <w:r>
        <w:t>zonder</w:t>
      </w:r>
    </w:p>
    <w:p w:rsidR="006A4A1E" w:rsidRDefault="006A4A1E" w:rsidP="006A4A1E">
      <w:pPr>
        <w:pStyle w:val="Lijstalinea"/>
        <w:numPr>
          <w:ilvl w:val="0"/>
          <w:numId w:val="2"/>
        </w:numPr>
      </w:pPr>
      <w:r>
        <w:t>mogelijk</w:t>
      </w:r>
    </w:p>
    <w:p w:rsidR="006A4A1E" w:rsidRDefault="006A4A1E" w:rsidP="006A4A1E">
      <w:pPr>
        <w:pStyle w:val="Lijstalinea"/>
        <w:numPr>
          <w:ilvl w:val="0"/>
          <w:numId w:val="2"/>
        </w:numPr>
      </w:pPr>
      <w:r>
        <w:t>verdenking</w:t>
      </w:r>
    </w:p>
    <w:p w:rsidR="006A4A1E" w:rsidRDefault="006A4A1E" w:rsidP="006A4A1E">
      <w:pPr>
        <w:pStyle w:val="Lijstalinea"/>
        <w:numPr>
          <w:ilvl w:val="0"/>
          <w:numId w:val="2"/>
        </w:numPr>
      </w:pPr>
      <w:r>
        <w:t>cave</w:t>
      </w:r>
    </w:p>
    <w:p w:rsidR="006A4A1E" w:rsidRDefault="006A4A1E" w:rsidP="006A4A1E">
      <w:pPr>
        <w:pStyle w:val="Lijstalinea"/>
        <w:numPr>
          <w:ilvl w:val="0"/>
          <w:numId w:val="2"/>
        </w:numPr>
      </w:pPr>
      <w:r>
        <w:t>dd</w:t>
      </w:r>
    </w:p>
    <w:p w:rsidR="006A4A1E" w:rsidRDefault="006A4A1E" w:rsidP="006A4A1E">
      <w:pPr>
        <w:pStyle w:val="Lijstalinea"/>
        <w:numPr>
          <w:ilvl w:val="0"/>
          <w:numId w:val="2"/>
        </w:numPr>
      </w:pPr>
      <w:r>
        <w:t>d.d.</w:t>
      </w:r>
    </w:p>
    <w:p w:rsidR="006A4A1E" w:rsidRDefault="006A4A1E" w:rsidP="006A4A1E">
      <w:pPr>
        <w:pStyle w:val="Lijstalinea"/>
        <w:numPr>
          <w:ilvl w:val="0"/>
          <w:numId w:val="2"/>
        </w:numPr>
      </w:pPr>
      <w:r>
        <w:t>angst voor</w:t>
      </w:r>
    </w:p>
    <w:p w:rsidR="006A4A1E" w:rsidRPr="00053CCA" w:rsidRDefault="006A4A1E" w:rsidP="006A4A1E">
      <w:pPr>
        <w:pStyle w:val="Lijstalinea"/>
        <w:numPr>
          <w:ilvl w:val="0"/>
          <w:numId w:val="2"/>
        </w:numPr>
      </w:pPr>
      <w:r>
        <w:t>schrik voor</w:t>
      </w:r>
    </w:p>
    <w:p w:rsidR="006A4A1E" w:rsidRDefault="006A4A1E" w:rsidP="006A4A1E">
      <w:pPr>
        <w:pStyle w:val="Kop2"/>
      </w:pPr>
      <w:r>
        <w:t>Supplement S2: Risk factor identification procedure</w:t>
      </w:r>
    </w:p>
    <w:p w:rsidR="006A4A1E" w:rsidRDefault="006A4A1E" w:rsidP="006A4A1E">
      <w:r>
        <w:t>We found</w:t>
      </w:r>
      <w:sdt>
        <w:sdtPr>
          <w:tag w:val="goog_rdk_46"/>
          <w:id w:val="1152725047"/>
        </w:sdtPr>
        <w:sdtContent>
          <w:r>
            <w:t xml:space="preserve"> </w:t>
          </w:r>
        </w:sdtContent>
      </w:sdt>
      <w:r>
        <w:t>two systematic reviews by Yang et al. [4] and Sahle et al. [9] that evaluated a series of articles, respectively 15 and 19 (of which 5 overlap), reporting risk factors for incident heart failure. One article, present in both reviews, employs a logistic regression rather than survival analysis model [12] and variables only present there were therefore not included in our consideration. Whereas Yang et al. set an unselected population as an inclusion criterion in their review, Sahle et al. have no such requirement.</w:t>
      </w:r>
    </w:p>
    <w:p w:rsidR="006A4A1E" w:rsidRDefault="006A4A1E" w:rsidP="006A4A1E"/>
    <w:p w:rsidR="006A4A1E" w:rsidRDefault="006A4A1E" w:rsidP="006A4A1E">
      <w:r>
        <w:t xml:space="preserve">Although there are notable differences between the risk factors identified by both reviews, 11 out of 15 medical history variables are shared between the two. For the demographic variables we established whether they are available as structured data in the patients’ records. Note that neither race nor education level are consistently registered in Dutch primary care and when present in a patient record it is not in a structured fashion. When a variable is either present in the patient record or has a corresponding ICPC code it qualified for our model input. Due to the presence of the superclass </w:t>
      </w:r>
      <w:r>
        <w:rPr>
          <w:i/>
        </w:rPr>
        <w:t>coronary artery disease</w:t>
      </w:r>
      <w:r>
        <w:t xml:space="preserve"> two of its subclasses, </w:t>
      </w:r>
      <w:r>
        <w:rPr>
          <w:i/>
        </w:rPr>
        <w:t>angina pectoris</w:t>
      </w:r>
      <w:r>
        <w:t xml:space="preserve"> and </w:t>
      </w:r>
      <w:r>
        <w:rPr>
          <w:i/>
        </w:rPr>
        <w:t>myocardial infarctions</w:t>
      </w:r>
      <w:r>
        <w:t>, were not considered as regression models can produce unstable results with highly correlated predictors. This procedure yielded a total of 2 demographic risk factors and 14 medical history variables with corresponding ICPC codes. All risk factors identified by these reviews are summarized in supplemental Table S3, where the presented risk factors are accompanied by their respective ICPC codes (when available) as identified by the authors.</w:t>
      </w:r>
    </w:p>
    <w:p w:rsidR="006A4A1E" w:rsidRPr="00986343" w:rsidRDefault="006A4A1E" w:rsidP="006A4A1E"/>
    <w:p w:rsidR="006A4A1E" w:rsidRDefault="006A4A1E" w:rsidP="006A4A1E">
      <w:pPr>
        <w:rPr>
          <w:rFonts w:eastAsia="Times New Roman"/>
          <w:bCs/>
          <w:iCs/>
          <w:sz w:val="24"/>
          <w:szCs w:val="28"/>
        </w:rPr>
      </w:pPr>
      <w:r>
        <w:br w:type="page"/>
      </w:r>
    </w:p>
    <w:p w:rsidR="006A4A1E" w:rsidRDefault="006A4A1E" w:rsidP="006A4A1E">
      <w:pPr>
        <w:pStyle w:val="Kop2"/>
      </w:pPr>
      <w:r>
        <w:lastRenderedPageBreak/>
        <w:t xml:space="preserve">Supplemental Table S3: Summary of </w:t>
      </w:r>
      <w:sdt>
        <w:sdtPr>
          <w:tag w:val="goog_rdk_109"/>
          <w:id w:val="-858650745"/>
        </w:sdtPr>
        <w:sdtContent/>
      </w:sdt>
      <w:r>
        <w:t>identified risk factors</w:t>
      </w:r>
    </w:p>
    <w:p w:rsidR="006A4A1E" w:rsidRDefault="006A4A1E" w:rsidP="006A4A1E"/>
    <w:tbl>
      <w:tblPr>
        <w:tblStyle w:val="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1209"/>
        <w:gridCol w:w="1113"/>
        <w:gridCol w:w="1080"/>
        <w:gridCol w:w="1275"/>
        <w:gridCol w:w="1418"/>
      </w:tblGrid>
      <w:tr w:rsidR="006A4A1E" w:rsidTr="00D8082A">
        <w:trPr>
          <w:trHeight w:val="284"/>
        </w:trPr>
        <w:tc>
          <w:tcPr>
            <w:tcW w:w="3256" w:type="dxa"/>
            <w:tcBorders>
              <w:bottom w:val="single" w:sz="4" w:space="0" w:color="000000"/>
            </w:tcBorders>
            <w:shd w:val="clear" w:color="auto" w:fill="auto"/>
            <w:vAlign w:val="center"/>
          </w:tcPr>
          <w:p w:rsidR="006A4A1E" w:rsidRDefault="006A4A1E" w:rsidP="00D8082A">
            <w:pPr>
              <w:spacing w:line="240" w:lineRule="auto"/>
              <w:rPr>
                <w:b/>
                <w:sz w:val="16"/>
                <w:szCs w:val="16"/>
              </w:rPr>
            </w:pPr>
            <w:r>
              <w:rPr>
                <w:b/>
                <w:sz w:val="16"/>
                <w:szCs w:val="16"/>
              </w:rPr>
              <w:t>Variable</w:t>
            </w:r>
          </w:p>
        </w:tc>
        <w:tc>
          <w:tcPr>
            <w:tcW w:w="1209" w:type="dxa"/>
            <w:tcBorders>
              <w:bottom w:val="single" w:sz="4" w:space="0" w:color="000000"/>
            </w:tcBorders>
            <w:shd w:val="clear" w:color="auto" w:fill="auto"/>
            <w:vAlign w:val="center"/>
          </w:tcPr>
          <w:p w:rsidR="006A4A1E" w:rsidRDefault="006A4A1E" w:rsidP="00D8082A">
            <w:pPr>
              <w:spacing w:line="240" w:lineRule="auto"/>
              <w:jc w:val="center"/>
              <w:rPr>
                <w:b/>
                <w:color w:val="000000"/>
                <w:sz w:val="16"/>
                <w:szCs w:val="16"/>
              </w:rPr>
            </w:pPr>
            <w:r>
              <w:rPr>
                <w:b/>
                <w:color w:val="000000"/>
                <w:sz w:val="16"/>
                <w:szCs w:val="16"/>
              </w:rPr>
              <w:t>Abbreviation</w:t>
            </w:r>
          </w:p>
        </w:tc>
        <w:tc>
          <w:tcPr>
            <w:tcW w:w="1113" w:type="dxa"/>
            <w:tcBorders>
              <w:bottom w:val="single" w:sz="4" w:space="0" w:color="000000"/>
            </w:tcBorders>
            <w:shd w:val="clear" w:color="auto" w:fill="auto"/>
            <w:vAlign w:val="center"/>
          </w:tcPr>
          <w:p w:rsidR="006A4A1E" w:rsidRDefault="006A4A1E" w:rsidP="00D8082A">
            <w:pPr>
              <w:spacing w:line="240" w:lineRule="auto"/>
              <w:jc w:val="center"/>
              <w:rPr>
                <w:b/>
                <w:color w:val="000000"/>
                <w:sz w:val="16"/>
                <w:szCs w:val="16"/>
              </w:rPr>
            </w:pPr>
            <w:r>
              <w:rPr>
                <w:b/>
                <w:color w:val="000000"/>
                <w:sz w:val="16"/>
                <w:szCs w:val="16"/>
              </w:rPr>
              <w:t>Yang et al.</w:t>
            </w:r>
          </w:p>
        </w:tc>
        <w:tc>
          <w:tcPr>
            <w:tcW w:w="1080" w:type="dxa"/>
            <w:tcBorders>
              <w:bottom w:val="single" w:sz="4" w:space="0" w:color="000000"/>
            </w:tcBorders>
            <w:shd w:val="clear" w:color="auto" w:fill="auto"/>
            <w:vAlign w:val="center"/>
          </w:tcPr>
          <w:p w:rsidR="006A4A1E" w:rsidRDefault="006A4A1E" w:rsidP="00D8082A">
            <w:pPr>
              <w:spacing w:line="240" w:lineRule="auto"/>
              <w:jc w:val="center"/>
              <w:rPr>
                <w:b/>
                <w:color w:val="000000"/>
                <w:sz w:val="16"/>
                <w:szCs w:val="16"/>
              </w:rPr>
            </w:pPr>
            <w:r>
              <w:rPr>
                <w:b/>
                <w:color w:val="000000"/>
                <w:sz w:val="16"/>
                <w:szCs w:val="16"/>
              </w:rPr>
              <w:t>Sahle et al.</w:t>
            </w:r>
          </w:p>
        </w:tc>
        <w:tc>
          <w:tcPr>
            <w:tcW w:w="1275" w:type="dxa"/>
            <w:tcBorders>
              <w:bottom w:val="single" w:sz="4" w:space="0" w:color="000000"/>
            </w:tcBorders>
            <w:shd w:val="clear" w:color="auto" w:fill="auto"/>
            <w:vAlign w:val="center"/>
          </w:tcPr>
          <w:p w:rsidR="006A4A1E" w:rsidRDefault="006A4A1E" w:rsidP="00D8082A">
            <w:pPr>
              <w:spacing w:line="240" w:lineRule="auto"/>
              <w:jc w:val="center"/>
              <w:rPr>
                <w:b/>
                <w:color w:val="000000"/>
                <w:sz w:val="16"/>
                <w:szCs w:val="16"/>
              </w:rPr>
            </w:pPr>
            <w:r>
              <w:rPr>
                <w:b/>
                <w:color w:val="000000"/>
                <w:sz w:val="16"/>
                <w:szCs w:val="16"/>
              </w:rPr>
              <w:t>ICPC code</w:t>
            </w:r>
          </w:p>
        </w:tc>
        <w:tc>
          <w:tcPr>
            <w:tcW w:w="1418" w:type="dxa"/>
            <w:tcBorders>
              <w:bottom w:val="single" w:sz="4" w:space="0" w:color="000000"/>
            </w:tcBorders>
            <w:shd w:val="clear" w:color="auto" w:fill="auto"/>
            <w:vAlign w:val="center"/>
          </w:tcPr>
          <w:p w:rsidR="006A4A1E" w:rsidRDefault="006A4A1E" w:rsidP="00D8082A">
            <w:pPr>
              <w:spacing w:line="240" w:lineRule="auto"/>
              <w:jc w:val="center"/>
              <w:rPr>
                <w:b/>
                <w:color w:val="000000"/>
                <w:sz w:val="16"/>
                <w:szCs w:val="16"/>
              </w:rPr>
            </w:pPr>
            <w:r>
              <w:rPr>
                <w:b/>
                <w:color w:val="000000"/>
                <w:sz w:val="16"/>
                <w:szCs w:val="16"/>
              </w:rPr>
              <w:t>Patient record</w:t>
            </w:r>
          </w:p>
        </w:tc>
      </w:tr>
      <w:tr w:rsidR="006A4A1E" w:rsidTr="00D8082A">
        <w:trPr>
          <w:trHeight w:val="284"/>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sz w:val="16"/>
                <w:szCs w:val="16"/>
              </w:rPr>
            </w:pPr>
            <w:r>
              <w:rPr>
                <w:b/>
                <w:color w:val="000000"/>
                <w:sz w:val="16"/>
                <w:szCs w:val="16"/>
              </w:rPr>
              <w:t>Demographics</w:t>
            </w:r>
          </w:p>
        </w:tc>
      </w:tr>
      <w:tr w:rsidR="006A4A1E" w:rsidTr="00D8082A">
        <w:trPr>
          <w:trHeight w:val="284"/>
        </w:trPr>
        <w:tc>
          <w:tcPr>
            <w:tcW w:w="3256"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Age</w:t>
            </w:r>
          </w:p>
        </w:tc>
        <w:tc>
          <w:tcPr>
            <w:tcW w:w="1209"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113" w:type="dxa"/>
            <w:tcBorders>
              <w:top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tcBorders>
              <w:top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418" w:type="dxa"/>
            <w:tcBorders>
              <w:top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Sex</w:t>
            </w:r>
          </w:p>
        </w:tc>
        <w:tc>
          <w:tcPr>
            <w:tcW w:w="1209" w:type="dxa"/>
            <w:shd w:val="clear" w:color="auto" w:fill="auto"/>
            <w:vAlign w:val="center"/>
          </w:tcPr>
          <w:p w:rsidR="006A4A1E" w:rsidRDefault="006A4A1E" w:rsidP="00D8082A">
            <w:pPr>
              <w:spacing w:line="240" w:lineRule="auto"/>
              <w:rPr>
                <w:color w:val="000000"/>
                <w:sz w:val="16"/>
                <w:szCs w:val="16"/>
              </w:rPr>
            </w:pPr>
          </w:p>
        </w:tc>
        <w:tc>
          <w:tcPr>
            <w:tcW w:w="1113"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Race</w:t>
            </w:r>
          </w:p>
        </w:tc>
        <w:tc>
          <w:tcPr>
            <w:tcW w:w="1209" w:type="dxa"/>
            <w:shd w:val="clear" w:color="auto" w:fill="auto"/>
            <w:vAlign w:val="center"/>
          </w:tcPr>
          <w:p w:rsidR="006A4A1E" w:rsidRDefault="006A4A1E" w:rsidP="00D8082A">
            <w:pPr>
              <w:spacing w:line="240" w:lineRule="auto"/>
              <w:rPr>
                <w:color w:val="000000"/>
                <w:sz w:val="16"/>
                <w:szCs w:val="16"/>
              </w:rPr>
            </w:pPr>
          </w:p>
        </w:tc>
        <w:tc>
          <w:tcPr>
            <w:tcW w:w="1113"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tcBorders>
              <w:bottom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Education level</w:t>
            </w:r>
          </w:p>
        </w:tc>
        <w:tc>
          <w:tcPr>
            <w:tcW w:w="1209" w:type="dxa"/>
            <w:tcBorders>
              <w:bottom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113" w:type="dxa"/>
            <w:tcBorders>
              <w:bottom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tcBorders>
              <w:bottom w:val="single" w:sz="4" w:space="0" w:color="000000"/>
            </w:tcBorders>
            <w:shd w:val="clear" w:color="auto" w:fill="auto"/>
            <w:vAlign w:val="center"/>
          </w:tcPr>
          <w:p w:rsidR="006A4A1E" w:rsidRDefault="006A4A1E" w:rsidP="00D8082A">
            <w:pPr>
              <w:spacing w:line="240" w:lineRule="auto"/>
              <w:jc w:val="center"/>
              <w:rPr>
                <w:color w:val="000000"/>
                <w:sz w:val="16"/>
                <w:szCs w:val="16"/>
              </w:rPr>
            </w:pPr>
          </w:p>
        </w:tc>
        <w:tc>
          <w:tcPr>
            <w:tcW w:w="1275" w:type="dxa"/>
            <w:tcBorders>
              <w:bottom w:val="single" w:sz="4" w:space="0" w:color="000000"/>
            </w:tcBorders>
            <w:shd w:val="clear" w:color="auto" w:fill="auto"/>
            <w:vAlign w:val="center"/>
          </w:tcPr>
          <w:p w:rsidR="006A4A1E" w:rsidRDefault="006A4A1E" w:rsidP="00D8082A">
            <w:pPr>
              <w:spacing w:line="240" w:lineRule="auto"/>
              <w:rPr>
                <w:sz w:val="16"/>
                <w:szCs w:val="16"/>
              </w:rPr>
            </w:pPr>
          </w:p>
        </w:tc>
        <w:tc>
          <w:tcPr>
            <w:tcW w:w="1418" w:type="dxa"/>
            <w:tcBorders>
              <w:bottom w:val="single" w:sz="4" w:space="0" w:color="000000"/>
            </w:tcBorders>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sz w:val="16"/>
                <w:szCs w:val="16"/>
              </w:rPr>
            </w:pPr>
            <w:r>
              <w:rPr>
                <w:b/>
                <w:color w:val="000000"/>
                <w:sz w:val="16"/>
                <w:szCs w:val="16"/>
              </w:rPr>
              <w:t>Lifestyle</w:t>
            </w:r>
          </w:p>
        </w:tc>
      </w:tr>
      <w:tr w:rsidR="006A4A1E" w:rsidTr="00D8082A">
        <w:trPr>
          <w:trHeight w:val="284"/>
        </w:trPr>
        <w:tc>
          <w:tcPr>
            <w:tcW w:w="3256"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Alcohol abuse</w:t>
            </w:r>
          </w:p>
        </w:tc>
        <w:tc>
          <w:tcPr>
            <w:tcW w:w="1209" w:type="dxa"/>
            <w:tcBorders>
              <w:top w:val="single" w:sz="4" w:space="0" w:color="000000"/>
            </w:tcBorders>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113" w:type="dxa"/>
            <w:tcBorders>
              <w:top w:val="single" w:sz="4" w:space="0" w:color="000000"/>
            </w:tcBorders>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tcBorders>
              <w:top w:val="single" w:sz="4" w:space="0" w:color="000000"/>
            </w:tcBorders>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275" w:type="dxa"/>
            <w:tcBorders>
              <w:top w:val="single" w:sz="4" w:space="0" w:color="000000"/>
            </w:tcBorders>
            <w:shd w:val="clear" w:color="auto" w:fill="auto"/>
            <w:vAlign w:val="center"/>
          </w:tcPr>
          <w:p w:rsidR="006A4A1E" w:rsidRDefault="006A4A1E" w:rsidP="00D8082A">
            <w:pPr>
              <w:rPr>
                <w:color w:val="000000"/>
                <w:sz w:val="16"/>
                <w:szCs w:val="16"/>
              </w:rPr>
            </w:pPr>
            <w:r>
              <w:rPr>
                <w:color w:val="000000"/>
                <w:sz w:val="16"/>
                <w:szCs w:val="16"/>
              </w:rPr>
              <w:t>P15, P16</w:t>
            </w:r>
          </w:p>
        </w:tc>
        <w:tc>
          <w:tcPr>
            <w:tcW w:w="1418" w:type="dxa"/>
            <w:tcBorders>
              <w:top w:val="single" w:sz="4" w:space="0" w:color="000000"/>
            </w:tcBorders>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Tobacco use</w:t>
            </w:r>
          </w:p>
        </w:tc>
        <w:tc>
          <w:tcPr>
            <w:tcW w:w="1209"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113"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P17</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Obesity</w:t>
            </w:r>
          </w:p>
        </w:tc>
        <w:tc>
          <w:tcPr>
            <w:tcW w:w="1209"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113"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T82, T83</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Material deprivation</w:t>
            </w:r>
          </w:p>
        </w:tc>
        <w:tc>
          <w:tcPr>
            <w:tcW w:w="1209"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113" w:type="dxa"/>
            <w:shd w:val="clear" w:color="auto" w:fill="auto"/>
            <w:vAlign w:val="center"/>
          </w:tcPr>
          <w:p w:rsidR="006A4A1E" w:rsidRDefault="006A4A1E" w:rsidP="00D8082A">
            <w:pPr>
              <w:jc w:val="center"/>
              <w:rPr>
                <w:rFonts w:ascii="Calibri" w:eastAsia="Calibri" w:hAnsi="Calibri" w:cs="Calibri"/>
                <w:color w:val="000000"/>
              </w:rPr>
            </w:pP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Z01</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tcBorders>
              <w:bottom w:val="single" w:sz="4" w:space="0" w:color="000000"/>
            </w:tcBorders>
            <w:shd w:val="clear" w:color="auto" w:fill="auto"/>
            <w:vAlign w:val="center"/>
          </w:tcPr>
          <w:p w:rsidR="006A4A1E" w:rsidRDefault="006A4A1E" w:rsidP="00D8082A">
            <w:pPr>
              <w:rPr>
                <w:color w:val="000000"/>
                <w:sz w:val="16"/>
                <w:szCs w:val="16"/>
              </w:rPr>
            </w:pPr>
            <w:r>
              <w:rPr>
                <w:color w:val="000000"/>
                <w:sz w:val="16"/>
                <w:szCs w:val="16"/>
              </w:rPr>
              <w:t>Physically inactive</w:t>
            </w:r>
          </w:p>
        </w:tc>
        <w:tc>
          <w:tcPr>
            <w:tcW w:w="1209" w:type="dxa"/>
            <w:tcBorders>
              <w:bottom w:val="single" w:sz="4" w:space="0" w:color="000000"/>
            </w:tcBorders>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113" w:type="dxa"/>
            <w:tcBorders>
              <w:bottom w:val="single" w:sz="4" w:space="0" w:color="000000"/>
            </w:tcBorders>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tcBorders>
              <w:bottom w:val="single" w:sz="4" w:space="0" w:color="000000"/>
            </w:tcBorders>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275" w:type="dxa"/>
            <w:tcBorders>
              <w:bottom w:val="single" w:sz="4" w:space="0" w:color="000000"/>
            </w:tcBorders>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418" w:type="dxa"/>
            <w:tcBorders>
              <w:bottom w:val="single" w:sz="4" w:space="0" w:color="000000"/>
            </w:tcBorders>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93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sz w:val="16"/>
                <w:szCs w:val="16"/>
              </w:rPr>
            </w:pPr>
            <w:r>
              <w:rPr>
                <w:b/>
                <w:color w:val="000000"/>
                <w:sz w:val="16"/>
                <w:szCs w:val="16"/>
              </w:rPr>
              <w:t>Medical history</w:t>
            </w: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Family history of cardiac disease</w:t>
            </w:r>
          </w:p>
        </w:tc>
        <w:tc>
          <w:tcPr>
            <w:tcW w:w="1209"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113"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275" w:type="dxa"/>
            <w:shd w:val="clear" w:color="auto" w:fill="auto"/>
            <w:vAlign w:val="center"/>
          </w:tcPr>
          <w:p w:rsidR="006A4A1E" w:rsidRDefault="006A4A1E" w:rsidP="00D8082A">
            <w:pPr>
              <w:rPr>
                <w:color w:val="000000"/>
                <w:sz w:val="16"/>
                <w:szCs w:val="16"/>
              </w:rPr>
            </w:pPr>
            <w:r>
              <w:rPr>
                <w:color w:val="000000"/>
                <w:sz w:val="16"/>
                <w:szCs w:val="16"/>
              </w:rPr>
              <w:t>A29.01</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Coronary artery disease</w:t>
            </w:r>
          </w:p>
        </w:tc>
        <w:tc>
          <w:tcPr>
            <w:tcW w:w="1209" w:type="dxa"/>
            <w:shd w:val="clear" w:color="auto" w:fill="auto"/>
            <w:vAlign w:val="center"/>
          </w:tcPr>
          <w:p w:rsidR="006A4A1E" w:rsidRDefault="006A4A1E" w:rsidP="00D8082A">
            <w:pPr>
              <w:rPr>
                <w:color w:val="000000"/>
                <w:sz w:val="16"/>
                <w:szCs w:val="16"/>
              </w:rPr>
            </w:pPr>
          </w:p>
        </w:tc>
        <w:tc>
          <w:tcPr>
            <w:tcW w:w="1113" w:type="dxa"/>
            <w:shd w:val="clear" w:color="auto" w:fill="auto"/>
            <w:vAlign w:val="center"/>
          </w:tcPr>
          <w:p w:rsidR="006A4A1E" w:rsidRDefault="006A4A1E" w:rsidP="00D8082A">
            <w:pPr>
              <w:jc w:val="center"/>
              <w:rPr>
                <w:rFonts w:ascii="Calibri" w:eastAsia="Calibri" w:hAnsi="Calibri" w:cs="Calibri"/>
                <w:color w:val="000000"/>
              </w:rPr>
            </w:pPr>
            <w:r>
              <w:rPr>
                <w:color w:val="000000"/>
                <w:sz w:val="16"/>
                <w:szCs w:val="16"/>
              </w:rPr>
              <w:t>X</w:t>
            </w: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K47, K75, K76 K76.02</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Atrial fibrillation</w:t>
            </w:r>
          </w:p>
        </w:tc>
        <w:tc>
          <w:tcPr>
            <w:tcW w:w="1209" w:type="dxa"/>
            <w:shd w:val="clear" w:color="auto" w:fill="auto"/>
            <w:vAlign w:val="center"/>
          </w:tcPr>
          <w:p w:rsidR="006A4A1E" w:rsidRDefault="006A4A1E" w:rsidP="00D8082A">
            <w:pPr>
              <w:rPr>
                <w:color w:val="000000"/>
                <w:sz w:val="16"/>
                <w:szCs w:val="16"/>
              </w:rPr>
            </w:pPr>
            <w:r>
              <w:rPr>
                <w:color w:val="000000"/>
                <w:sz w:val="16"/>
                <w:szCs w:val="16"/>
              </w:rPr>
              <w:t>AF</w:t>
            </w:r>
          </w:p>
        </w:tc>
        <w:tc>
          <w:tcPr>
            <w:tcW w:w="1113"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K78</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Heart murmur</w:t>
            </w:r>
          </w:p>
        </w:tc>
        <w:tc>
          <w:tcPr>
            <w:tcW w:w="1209"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113" w:type="dxa"/>
            <w:shd w:val="clear" w:color="auto" w:fill="auto"/>
            <w:vAlign w:val="center"/>
          </w:tcPr>
          <w:p w:rsidR="006A4A1E" w:rsidRDefault="006A4A1E" w:rsidP="00D8082A">
            <w:pPr>
              <w:jc w:val="center"/>
              <w:rPr>
                <w:rFonts w:ascii="Calibri" w:eastAsia="Calibri" w:hAnsi="Calibri" w:cs="Calibri"/>
                <w:color w:val="000000"/>
              </w:rPr>
            </w:pP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K81</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Valvular heart disease</w:t>
            </w:r>
          </w:p>
        </w:tc>
        <w:tc>
          <w:tcPr>
            <w:tcW w:w="1209" w:type="dxa"/>
            <w:shd w:val="clear" w:color="auto" w:fill="auto"/>
            <w:vAlign w:val="center"/>
          </w:tcPr>
          <w:p w:rsidR="006A4A1E" w:rsidRDefault="006A4A1E" w:rsidP="00D8082A">
            <w:pPr>
              <w:rPr>
                <w:color w:val="000000"/>
                <w:sz w:val="16"/>
                <w:szCs w:val="16"/>
              </w:rPr>
            </w:pPr>
            <w:r>
              <w:rPr>
                <w:color w:val="000000"/>
                <w:sz w:val="16"/>
                <w:szCs w:val="16"/>
              </w:rPr>
              <w:t>VHD</w:t>
            </w:r>
          </w:p>
        </w:tc>
        <w:tc>
          <w:tcPr>
            <w:tcW w:w="1113"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K83</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Hypertension</w:t>
            </w:r>
          </w:p>
        </w:tc>
        <w:tc>
          <w:tcPr>
            <w:tcW w:w="1209" w:type="dxa"/>
            <w:shd w:val="clear" w:color="auto" w:fill="auto"/>
            <w:vAlign w:val="center"/>
          </w:tcPr>
          <w:p w:rsidR="006A4A1E" w:rsidRDefault="006A4A1E" w:rsidP="00D8082A">
            <w:pPr>
              <w:rPr>
                <w:color w:val="000000"/>
                <w:sz w:val="16"/>
                <w:szCs w:val="16"/>
              </w:rPr>
            </w:pPr>
            <w:r>
              <w:rPr>
                <w:color w:val="000000"/>
                <w:sz w:val="16"/>
                <w:szCs w:val="16"/>
              </w:rPr>
              <w:t>HTN</w:t>
            </w:r>
          </w:p>
        </w:tc>
        <w:tc>
          <w:tcPr>
            <w:tcW w:w="1113"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K86, K87</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Stroke</w:t>
            </w:r>
          </w:p>
        </w:tc>
        <w:tc>
          <w:tcPr>
            <w:tcW w:w="1209"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113"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K90</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Chronic obstructive pulmonary disease</w:t>
            </w:r>
          </w:p>
        </w:tc>
        <w:tc>
          <w:tcPr>
            <w:tcW w:w="1209" w:type="dxa"/>
            <w:shd w:val="clear" w:color="auto" w:fill="auto"/>
            <w:vAlign w:val="center"/>
          </w:tcPr>
          <w:p w:rsidR="006A4A1E" w:rsidRDefault="006A4A1E" w:rsidP="00D8082A">
            <w:pPr>
              <w:rPr>
                <w:color w:val="000000"/>
                <w:sz w:val="16"/>
                <w:szCs w:val="16"/>
              </w:rPr>
            </w:pPr>
            <w:r>
              <w:rPr>
                <w:color w:val="000000"/>
                <w:sz w:val="16"/>
                <w:szCs w:val="16"/>
              </w:rPr>
              <w:t>COPD</w:t>
            </w:r>
          </w:p>
        </w:tc>
        <w:tc>
          <w:tcPr>
            <w:tcW w:w="1113"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R91, R95</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Diabetes mellitus</w:t>
            </w:r>
          </w:p>
        </w:tc>
        <w:tc>
          <w:tcPr>
            <w:tcW w:w="1209" w:type="dxa"/>
            <w:shd w:val="clear" w:color="auto" w:fill="auto"/>
            <w:vAlign w:val="center"/>
          </w:tcPr>
          <w:p w:rsidR="006A4A1E" w:rsidRDefault="006A4A1E" w:rsidP="00D8082A">
            <w:pPr>
              <w:rPr>
                <w:color w:val="000000"/>
                <w:sz w:val="16"/>
                <w:szCs w:val="16"/>
              </w:rPr>
            </w:pPr>
            <w:r>
              <w:rPr>
                <w:color w:val="000000"/>
                <w:sz w:val="16"/>
                <w:szCs w:val="16"/>
              </w:rPr>
              <w:t>DM</w:t>
            </w:r>
          </w:p>
        </w:tc>
        <w:tc>
          <w:tcPr>
            <w:tcW w:w="1113"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T90</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shd w:val="clear" w:color="auto" w:fill="auto"/>
            <w:vAlign w:val="center"/>
          </w:tcPr>
          <w:p w:rsidR="006A4A1E" w:rsidRDefault="006A4A1E" w:rsidP="00D8082A">
            <w:pPr>
              <w:rPr>
                <w:color w:val="000000"/>
                <w:sz w:val="16"/>
                <w:szCs w:val="16"/>
              </w:rPr>
            </w:pPr>
            <w:r>
              <w:rPr>
                <w:color w:val="000000"/>
                <w:sz w:val="16"/>
                <w:szCs w:val="16"/>
              </w:rPr>
              <w:t>Chronic kidney disease</w:t>
            </w:r>
          </w:p>
        </w:tc>
        <w:tc>
          <w:tcPr>
            <w:tcW w:w="1209" w:type="dxa"/>
            <w:shd w:val="clear" w:color="auto" w:fill="auto"/>
            <w:vAlign w:val="center"/>
          </w:tcPr>
          <w:p w:rsidR="006A4A1E" w:rsidRDefault="006A4A1E" w:rsidP="00D8082A">
            <w:pPr>
              <w:rPr>
                <w:color w:val="000000"/>
                <w:sz w:val="16"/>
                <w:szCs w:val="16"/>
              </w:rPr>
            </w:pPr>
            <w:r>
              <w:rPr>
                <w:color w:val="000000"/>
                <w:sz w:val="16"/>
                <w:szCs w:val="16"/>
              </w:rPr>
              <w:t>CKD</w:t>
            </w:r>
          </w:p>
        </w:tc>
        <w:tc>
          <w:tcPr>
            <w:tcW w:w="1113"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rPr>
                <w:color w:val="000000"/>
                <w:sz w:val="16"/>
                <w:szCs w:val="16"/>
              </w:rPr>
            </w:pPr>
            <w:r>
              <w:rPr>
                <w:color w:val="000000"/>
                <w:sz w:val="16"/>
                <w:szCs w:val="16"/>
              </w:rPr>
              <w:t>U99.01</w:t>
            </w:r>
          </w:p>
        </w:tc>
        <w:tc>
          <w:tcPr>
            <w:tcW w:w="1418" w:type="dxa"/>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tcBorders>
              <w:top w:val="single" w:sz="4" w:space="0" w:color="000000"/>
              <w:left w:val="single" w:sz="4" w:space="0" w:color="000000"/>
              <w:bottom w:val="single" w:sz="4" w:space="0" w:color="000000"/>
              <w:right w:val="nil"/>
            </w:tcBorders>
            <w:shd w:val="clear" w:color="auto" w:fill="auto"/>
            <w:vAlign w:val="center"/>
          </w:tcPr>
          <w:p w:rsidR="006A4A1E" w:rsidRDefault="006A4A1E" w:rsidP="00D8082A">
            <w:pPr>
              <w:spacing w:line="240" w:lineRule="auto"/>
              <w:rPr>
                <w:b/>
                <w:color w:val="000000"/>
                <w:sz w:val="16"/>
                <w:szCs w:val="16"/>
              </w:rPr>
            </w:pPr>
            <w:r>
              <w:rPr>
                <w:b/>
                <w:color w:val="000000"/>
                <w:sz w:val="16"/>
                <w:szCs w:val="16"/>
              </w:rPr>
              <w:t>Observations/measurements</w:t>
            </w:r>
          </w:p>
        </w:tc>
        <w:tc>
          <w:tcPr>
            <w:tcW w:w="1209"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rPr>
                <w:b/>
                <w:color w:val="000000"/>
                <w:sz w:val="16"/>
                <w:szCs w:val="16"/>
              </w:rPr>
            </w:pPr>
          </w:p>
        </w:tc>
        <w:tc>
          <w:tcPr>
            <w:tcW w:w="1113"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jc w:val="center"/>
              <w:rPr>
                <w:sz w:val="16"/>
                <w:szCs w:val="16"/>
              </w:rPr>
            </w:pPr>
          </w:p>
        </w:tc>
        <w:tc>
          <w:tcPr>
            <w:tcW w:w="1080"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jc w:val="center"/>
              <w:rPr>
                <w:sz w:val="16"/>
                <w:szCs w:val="16"/>
              </w:rPr>
            </w:pPr>
          </w:p>
        </w:tc>
        <w:tc>
          <w:tcPr>
            <w:tcW w:w="1275"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rPr>
                <w:sz w:val="16"/>
                <w:szCs w:val="16"/>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Abnormal ECG*</w:t>
            </w:r>
          </w:p>
        </w:tc>
        <w:tc>
          <w:tcPr>
            <w:tcW w:w="1209"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113" w:type="dxa"/>
            <w:tcBorders>
              <w:top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tcBorders>
              <w:top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418" w:type="dxa"/>
            <w:tcBorders>
              <w:top w:val="single" w:sz="4" w:space="0" w:color="000000"/>
            </w:tcBorders>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tcBorders>
              <w:top w:val="single" w:sz="4" w:space="0" w:color="000000"/>
            </w:tcBorders>
            <w:shd w:val="clear" w:color="auto" w:fill="auto"/>
            <w:vAlign w:val="center"/>
          </w:tcPr>
          <w:p w:rsidR="006A4A1E" w:rsidRDefault="006A4A1E" w:rsidP="00D8082A">
            <w:pPr>
              <w:rPr>
                <w:color w:val="000000"/>
                <w:sz w:val="16"/>
                <w:szCs w:val="16"/>
              </w:rPr>
            </w:pPr>
            <w:r>
              <w:rPr>
                <w:color w:val="000000"/>
                <w:sz w:val="16"/>
                <w:szCs w:val="16"/>
              </w:rPr>
              <w:t>Left ventricular hypertrophy</w:t>
            </w:r>
          </w:p>
        </w:tc>
        <w:tc>
          <w:tcPr>
            <w:tcW w:w="1209" w:type="dxa"/>
            <w:tcBorders>
              <w:top w:val="single" w:sz="4" w:space="0" w:color="000000"/>
            </w:tcBorders>
            <w:shd w:val="clear" w:color="auto" w:fill="auto"/>
            <w:vAlign w:val="center"/>
          </w:tcPr>
          <w:p w:rsidR="006A4A1E" w:rsidRDefault="006A4A1E" w:rsidP="00D8082A">
            <w:pPr>
              <w:rPr>
                <w:color w:val="000000"/>
                <w:sz w:val="16"/>
                <w:szCs w:val="16"/>
              </w:rPr>
            </w:pPr>
            <w:r>
              <w:rPr>
                <w:color w:val="000000"/>
                <w:sz w:val="16"/>
                <w:szCs w:val="16"/>
              </w:rPr>
              <w:t>LVH</w:t>
            </w:r>
          </w:p>
        </w:tc>
        <w:tc>
          <w:tcPr>
            <w:tcW w:w="1113" w:type="dxa"/>
            <w:tcBorders>
              <w:top w:val="single" w:sz="4" w:space="0" w:color="000000"/>
            </w:tcBorders>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080" w:type="dxa"/>
            <w:tcBorders>
              <w:top w:val="single" w:sz="4" w:space="0" w:color="000000"/>
            </w:tcBorders>
            <w:shd w:val="clear" w:color="auto" w:fill="auto"/>
            <w:vAlign w:val="center"/>
          </w:tcPr>
          <w:p w:rsidR="006A4A1E" w:rsidRDefault="006A4A1E" w:rsidP="00D8082A">
            <w:pPr>
              <w:jc w:val="center"/>
              <w:rPr>
                <w:color w:val="000000"/>
                <w:sz w:val="16"/>
                <w:szCs w:val="16"/>
              </w:rPr>
            </w:pPr>
            <w:r>
              <w:rPr>
                <w:color w:val="000000"/>
                <w:sz w:val="16"/>
                <w:szCs w:val="16"/>
              </w:rPr>
              <w:t>X</w:t>
            </w:r>
          </w:p>
        </w:tc>
        <w:tc>
          <w:tcPr>
            <w:tcW w:w="1275" w:type="dxa"/>
            <w:tcBorders>
              <w:top w:val="single" w:sz="4" w:space="0" w:color="000000"/>
            </w:tcBorders>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c>
          <w:tcPr>
            <w:tcW w:w="1418" w:type="dxa"/>
            <w:tcBorders>
              <w:top w:val="single" w:sz="4" w:space="0" w:color="000000"/>
            </w:tcBorders>
            <w:shd w:val="clear" w:color="auto" w:fill="auto"/>
            <w:vAlign w:val="center"/>
          </w:tcPr>
          <w:p w:rsidR="006A4A1E" w:rsidRDefault="006A4A1E" w:rsidP="00D8082A">
            <w:pPr>
              <w:rPr>
                <w:rFonts w:ascii="Calibri" w:eastAsia="Calibri" w:hAnsi="Calibri" w:cs="Calibri"/>
                <w:color w:val="000000"/>
              </w:rPr>
            </w:pPr>
            <w:r>
              <w:rPr>
                <w:rFonts w:ascii="Calibri" w:eastAsia="Calibri" w:hAnsi="Calibri" w:cs="Calibri"/>
                <w:color w:val="000000"/>
              </w:rPr>
              <w:t> </w:t>
            </w:r>
          </w:p>
        </w:tc>
      </w:tr>
      <w:tr w:rsidR="006A4A1E" w:rsidTr="00D8082A">
        <w:trPr>
          <w:trHeight w:val="284"/>
        </w:trPr>
        <w:tc>
          <w:tcPr>
            <w:tcW w:w="3256"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Body mass index</w:t>
            </w:r>
          </w:p>
        </w:tc>
        <w:tc>
          <w:tcPr>
            <w:tcW w:w="1209"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BMI</w:t>
            </w:r>
          </w:p>
        </w:tc>
        <w:tc>
          <w:tcPr>
            <w:tcW w:w="1113" w:type="dxa"/>
            <w:tcBorders>
              <w:top w:val="single" w:sz="4" w:space="0" w:color="000000"/>
            </w:tcBorders>
            <w:shd w:val="clear" w:color="auto" w:fill="auto"/>
            <w:vAlign w:val="center"/>
          </w:tcPr>
          <w:p w:rsidR="006A4A1E" w:rsidRDefault="006A4A1E" w:rsidP="00D8082A">
            <w:pPr>
              <w:spacing w:line="240" w:lineRule="auto"/>
              <w:jc w:val="center"/>
              <w:rPr>
                <w:color w:val="000000"/>
                <w:sz w:val="16"/>
                <w:szCs w:val="16"/>
              </w:rPr>
            </w:pPr>
          </w:p>
        </w:tc>
        <w:tc>
          <w:tcPr>
            <w:tcW w:w="1080" w:type="dxa"/>
            <w:tcBorders>
              <w:top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418" w:type="dxa"/>
            <w:tcBorders>
              <w:top w:val="single" w:sz="4" w:space="0" w:color="000000"/>
            </w:tcBorders>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Microalbuminuria</w:t>
            </w:r>
          </w:p>
        </w:tc>
        <w:tc>
          <w:tcPr>
            <w:tcW w:w="1209" w:type="dxa"/>
            <w:shd w:val="clear" w:color="auto" w:fill="auto"/>
            <w:vAlign w:val="center"/>
          </w:tcPr>
          <w:p w:rsidR="006A4A1E" w:rsidRDefault="006A4A1E" w:rsidP="00D8082A">
            <w:pPr>
              <w:spacing w:line="240" w:lineRule="auto"/>
              <w:rPr>
                <w:color w:val="000000"/>
                <w:sz w:val="16"/>
                <w:szCs w:val="16"/>
              </w:rPr>
            </w:pPr>
          </w:p>
        </w:tc>
        <w:tc>
          <w:tcPr>
            <w:tcW w:w="1113" w:type="dxa"/>
            <w:shd w:val="clear" w:color="auto" w:fill="auto"/>
            <w:vAlign w:val="center"/>
          </w:tcPr>
          <w:p w:rsidR="006A4A1E" w:rsidRDefault="006A4A1E" w:rsidP="00D8082A">
            <w:pPr>
              <w:spacing w:line="240" w:lineRule="auto"/>
              <w:jc w:val="center"/>
              <w:rPr>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Dyslipidemia</w:t>
            </w:r>
          </w:p>
        </w:tc>
        <w:tc>
          <w:tcPr>
            <w:tcW w:w="1209" w:type="dxa"/>
            <w:shd w:val="clear" w:color="auto" w:fill="auto"/>
            <w:vAlign w:val="center"/>
          </w:tcPr>
          <w:p w:rsidR="006A4A1E" w:rsidRDefault="006A4A1E" w:rsidP="00D8082A">
            <w:pPr>
              <w:spacing w:line="240" w:lineRule="auto"/>
              <w:rPr>
                <w:color w:val="000000"/>
                <w:sz w:val="16"/>
                <w:szCs w:val="16"/>
              </w:rPr>
            </w:pPr>
          </w:p>
        </w:tc>
        <w:tc>
          <w:tcPr>
            <w:tcW w:w="1113"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spacing w:line="240" w:lineRule="auto"/>
              <w:jc w:val="center"/>
              <w:rPr>
                <w:color w:val="000000"/>
                <w:sz w:val="16"/>
                <w:szCs w:val="16"/>
              </w:rPr>
            </w:pPr>
          </w:p>
        </w:tc>
        <w:tc>
          <w:tcPr>
            <w:tcW w:w="1275" w:type="dxa"/>
            <w:shd w:val="clear" w:color="auto" w:fill="auto"/>
            <w:vAlign w:val="center"/>
          </w:tcPr>
          <w:p w:rsidR="006A4A1E" w:rsidRDefault="006A4A1E" w:rsidP="00D8082A">
            <w:pPr>
              <w:spacing w:line="240" w:lineRule="auto"/>
              <w:rPr>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Systolic blood pressure</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SBP</w:t>
            </w:r>
          </w:p>
        </w:tc>
        <w:tc>
          <w:tcPr>
            <w:tcW w:w="1113" w:type="dxa"/>
            <w:shd w:val="clear" w:color="auto" w:fill="auto"/>
            <w:vAlign w:val="center"/>
          </w:tcPr>
          <w:p w:rsidR="006A4A1E" w:rsidRDefault="006A4A1E" w:rsidP="00D8082A">
            <w:pPr>
              <w:spacing w:line="240" w:lineRule="auto"/>
              <w:jc w:val="center"/>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Diastolic blood pressure</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DBP</w:t>
            </w:r>
          </w:p>
        </w:tc>
        <w:tc>
          <w:tcPr>
            <w:tcW w:w="1113" w:type="dxa"/>
            <w:shd w:val="clear" w:color="auto" w:fill="auto"/>
            <w:vAlign w:val="center"/>
          </w:tcPr>
          <w:p w:rsidR="006A4A1E" w:rsidRDefault="006A4A1E" w:rsidP="00D8082A">
            <w:pPr>
              <w:spacing w:line="240" w:lineRule="auto"/>
              <w:jc w:val="center"/>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Resting heart rate</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RHR</w:t>
            </w:r>
          </w:p>
        </w:tc>
        <w:tc>
          <w:tcPr>
            <w:tcW w:w="1113"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tcBorders>
              <w:bottom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Left ventricular ejection fraction</w:t>
            </w:r>
          </w:p>
        </w:tc>
        <w:tc>
          <w:tcPr>
            <w:tcW w:w="1209" w:type="dxa"/>
            <w:tcBorders>
              <w:bottom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113" w:type="dxa"/>
            <w:tcBorders>
              <w:bottom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tcBorders>
              <w:bottom w:val="single" w:sz="4" w:space="0" w:color="000000"/>
            </w:tcBorders>
            <w:shd w:val="clear" w:color="auto" w:fill="auto"/>
            <w:vAlign w:val="center"/>
          </w:tcPr>
          <w:p w:rsidR="006A4A1E" w:rsidRDefault="006A4A1E" w:rsidP="00D8082A">
            <w:pPr>
              <w:spacing w:line="240" w:lineRule="auto"/>
              <w:jc w:val="center"/>
              <w:rPr>
                <w:color w:val="000000"/>
                <w:sz w:val="16"/>
                <w:szCs w:val="16"/>
              </w:rPr>
            </w:pPr>
          </w:p>
        </w:tc>
        <w:tc>
          <w:tcPr>
            <w:tcW w:w="1275" w:type="dxa"/>
            <w:tcBorders>
              <w:bottom w:val="single" w:sz="4" w:space="0" w:color="000000"/>
            </w:tcBorders>
            <w:shd w:val="clear" w:color="auto" w:fill="auto"/>
            <w:vAlign w:val="center"/>
          </w:tcPr>
          <w:p w:rsidR="006A4A1E" w:rsidRDefault="006A4A1E" w:rsidP="00D8082A">
            <w:pPr>
              <w:spacing w:line="240" w:lineRule="auto"/>
              <w:rPr>
                <w:sz w:val="16"/>
                <w:szCs w:val="16"/>
              </w:rPr>
            </w:pPr>
          </w:p>
        </w:tc>
        <w:tc>
          <w:tcPr>
            <w:tcW w:w="1418" w:type="dxa"/>
            <w:tcBorders>
              <w:bottom w:val="single" w:sz="4" w:space="0" w:color="000000"/>
            </w:tcBorders>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tcBorders>
              <w:top w:val="single" w:sz="4" w:space="0" w:color="000000"/>
              <w:left w:val="single" w:sz="4" w:space="0" w:color="000000"/>
              <w:bottom w:val="single" w:sz="4" w:space="0" w:color="000000"/>
              <w:right w:val="nil"/>
            </w:tcBorders>
            <w:shd w:val="clear" w:color="auto" w:fill="auto"/>
            <w:vAlign w:val="center"/>
          </w:tcPr>
          <w:p w:rsidR="006A4A1E" w:rsidRDefault="006A4A1E" w:rsidP="00D8082A">
            <w:pPr>
              <w:spacing w:line="240" w:lineRule="auto"/>
              <w:rPr>
                <w:b/>
                <w:color w:val="000000"/>
                <w:sz w:val="16"/>
                <w:szCs w:val="16"/>
              </w:rPr>
            </w:pPr>
            <w:r>
              <w:rPr>
                <w:b/>
                <w:color w:val="000000"/>
                <w:sz w:val="16"/>
                <w:szCs w:val="16"/>
              </w:rPr>
              <w:t>Medication use</w:t>
            </w:r>
          </w:p>
        </w:tc>
        <w:tc>
          <w:tcPr>
            <w:tcW w:w="1209"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rPr>
                <w:b/>
                <w:color w:val="000000"/>
                <w:sz w:val="16"/>
                <w:szCs w:val="16"/>
              </w:rPr>
            </w:pPr>
          </w:p>
        </w:tc>
        <w:tc>
          <w:tcPr>
            <w:tcW w:w="1113"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jc w:val="center"/>
              <w:rPr>
                <w:sz w:val="16"/>
                <w:szCs w:val="16"/>
              </w:rPr>
            </w:pPr>
          </w:p>
        </w:tc>
        <w:tc>
          <w:tcPr>
            <w:tcW w:w="1080"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jc w:val="center"/>
              <w:rPr>
                <w:sz w:val="16"/>
                <w:szCs w:val="16"/>
              </w:rPr>
            </w:pPr>
          </w:p>
        </w:tc>
        <w:tc>
          <w:tcPr>
            <w:tcW w:w="1275"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rPr>
                <w:sz w:val="16"/>
                <w:szCs w:val="16"/>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Antihypertensive</w:t>
            </w:r>
          </w:p>
        </w:tc>
        <w:tc>
          <w:tcPr>
            <w:tcW w:w="1209"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113" w:type="dxa"/>
            <w:tcBorders>
              <w:top w:val="single" w:sz="4" w:space="0" w:color="000000"/>
            </w:tcBorders>
            <w:shd w:val="clear" w:color="auto" w:fill="auto"/>
            <w:vAlign w:val="center"/>
          </w:tcPr>
          <w:p w:rsidR="006A4A1E" w:rsidRDefault="006A4A1E" w:rsidP="00D8082A">
            <w:pPr>
              <w:spacing w:line="240" w:lineRule="auto"/>
              <w:jc w:val="center"/>
              <w:rPr>
                <w:sz w:val="16"/>
                <w:szCs w:val="16"/>
              </w:rPr>
            </w:pPr>
          </w:p>
        </w:tc>
        <w:tc>
          <w:tcPr>
            <w:tcW w:w="1080" w:type="dxa"/>
            <w:tcBorders>
              <w:top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418" w:type="dxa"/>
            <w:tcBorders>
              <w:top w:val="single" w:sz="4" w:space="0" w:color="000000"/>
            </w:tcBorders>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tcBorders>
              <w:bottom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Pioglitazone</w:t>
            </w:r>
          </w:p>
        </w:tc>
        <w:tc>
          <w:tcPr>
            <w:tcW w:w="1209" w:type="dxa"/>
            <w:tcBorders>
              <w:bottom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113" w:type="dxa"/>
            <w:tcBorders>
              <w:bottom w:val="single" w:sz="4" w:space="0" w:color="000000"/>
            </w:tcBorders>
            <w:shd w:val="clear" w:color="auto" w:fill="auto"/>
            <w:vAlign w:val="center"/>
          </w:tcPr>
          <w:p w:rsidR="006A4A1E" w:rsidRDefault="006A4A1E" w:rsidP="00D8082A">
            <w:pPr>
              <w:spacing w:line="240" w:lineRule="auto"/>
              <w:jc w:val="center"/>
              <w:rPr>
                <w:sz w:val="16"/>
                <w:szCs w:val="16"/>
              </w:rPr>
            </w:pPr>
          </w:p>
        </w:tc>
        <w:tc>
          <w:tcPr>
            <w:tcW w:w="1080" w:type="dxa"/>
            <w:tcBorders>
              <w:bottom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tcBorders>
              <w:bottom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418" w:type="dxa"/>
            <w:tcBorders>
              <w:bottom w:val="single" w:sz="4" w:space="0" w:color="000000"/>
            </w:tcBorders>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tcBorders>
              <w:top w:val="single" w:sz="4" w:space="0" w:color="000000"/>
              <w:left w:val="single" w:sz="4" w:space="0" w:color="000000"/>
              <w:bottom w:val="single" w:sz="4" w:space="0" w:color="000000"/>
              <w:right w:val="nil"/>
            </w:tcBorders>
            <w:shd w:val="clear" w:color="auto" w:fill="auto"/>
            <w:vAlign w:val="center"/>
          </w:tcPr>
          <w:p w:rsidR="006A4A1E" w:rsidRDefault="006A4A1E" w:rsidP="00D8082A">
            <w:pPr>
              <w:spacing w:line="240" w:lineRule="auto"/>
              <w:rPr>
                <w:b/>
                <w:color w:val="000000"/>
                <w:sz w:val="16"/>
                <w:szCs w:val="16"/>
              </w:rPr>
            </w:pPr>
            <w:r>
              <w:rPr>
                <w:b/>
                <w:color w:val="000000"/>
                <w:sz w:val="16"/>
                <w:szCs w:val="16"/>
              </w:rPr>
              <w:t>Biomarkers</w:t>
            </w:r>
          </w:p>
        </w:tc>
        <w:tc>
          <w:tcPr>
            <w:tcW w:w="1209"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rPr>
                <w:b/>
                <w:color w:val="000000"/>
                <w:sz w:val="16"/>
                <w:szCs w:val="16"/>
              </w:rPr>
            </w:pPr>
          </w:p>
        </w:tc>
        <w:tc>
          <w:tcPr>
            <w:tcW w:w="1113"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jc w:val="center"/>
              <w:rPr>
                <w:sz w:val="16"/>
                <w:szCs w:val="16"/>
              </w:rPr>
            </w:pPr>
          </w:p>
        </w:tc>
        <w:tc>
          <w:tcPr>
            <w:tcW w:w="1080"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jc w:val="center"/>
              <w:rPr>
                <w:sz w:val="16"/>
                <w:szCs w:val="16"/>
              </w:rPr>
            </w:pPr>
          </w:p>
        </w:tc>
        <w:tc>
          <w:tcPr>
            <w:tcW w:w="1275" w:type="dxa"/>
            <w:tcBorders>
              <w:top w:val="single" w:sz="4" w:space="0" w:color="000000"/>
              <w:left w:val="nil"/>
              <w:bottom w:val="single" w:sz="4" w:space="0" w:color="000000"/>
              <w:right w:val="nil"/>
            </w:tcBorders>
            <w:shd w:val="clear" w:color="auto" w:fill="auto"/>
            <w:vAlign w:val="center"/>
          </w:tcPr>
          <w:p w:rsidR="006A4A1E" w:rsidRDefault="006A4A1E" w:rsidP="00D8082A">
            <w:pPr>
              <w:spacing w:line="240" w:lineRule="auto"/>
              <w:rPr>
                <w:sz w:val="16"/>
                <w:szCs w:val="16"/>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Low-density lipoprotein</w:t>
            </w:r>
          </w:p>
        </w:tc>
        <w:tc>
          <w:tcPr>
            <w:tcW w:w="1209"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LDL</w:t>
            </w:r>
          </w:p>
        </w:tc>
        <w:tc>
          <w:tcPr>
            <w:tcW w:w="1113" w:type="dxa"/>
            <w:tcBorders>
              <w:top w:val="single" w:sz="4" w:space="0" w:color="000000"/>
            </w:tcBorders>
            <w:shd w:val="clear" w:color="auto" w:fill="auto"/>
            <w:vAlign w:val="center"/>
          </w:tcPr>
          <w:p w:rsidR="006A4A1E" w:rsidRDefault="006A4A1E" w:rsidP="00D8082A">
            <w:pPr>
              <w:spacing w:line="240" w:lineRule="auto"/>
              <w:jc w:val="center"/>
              <w:rPr>
                <w:color w:val="000000"/>
                <w:sz w:val="16"/>
                <w:szCs w:val="16"/>
              </w:rPr>
            </w:pPr>
          </w:p>
        </w:tc>
        <w:tc>
          <w:tcPr>
            <w:tcW w:w="1080" w:type="dxa"/>
            <w:tcBorders>
              <w:top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tcBorders>
              <w:top w:val="single" w:sz="4" w:space="0" w:color="000000"/>
            </w:tcBorders>
            <w:shd w:val="clear" w:color="auto" w:fill="auto"/>
            <w:vAlign w:val="center"/>
          </w:tcPr>
          <w:p w:rsidR="006A4A1E" w:rsidRDefault="006A4A1E" w:rsidP="00D8082A">
            <w:pPr>
              <w:spacing w:line="240" w:lineRule="auto"/>
              <w:rPr>
                <w:color w:val="000000"/>
                <w:sz w:val="16"/>
                <w:szCs w:val="16"/>
              </w:rPr>
            </w:pPr>
          </w:p>
        </w:tc>
        <w:tc>
          <w:tcPr>
            <w:tcW w:w="1418" w:type="dxa"/>
            <w:tcBorders>
              <w:top w:val="single" w:sz="4" w:space="0" w:color="000000"/>
            </w:tcBorders>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High-density lipoprotein</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HDL</w:t>
            </w:r>
          </w:p>
        </w:tc>
        <w:tc>
          <w:tcPr>
            <w:tcW w:w="1113" w:type="dxa"/>
            <w:shd w:val="clear" w:color="auto" w:fill="auto"/>
            <w:vAlign w:val="center"/>
          </w:tcPr>
          <w:p w:rsidR="006A4A1E" w:rsidRDefault="006A4A1E" w:rsidP="00D8082A">
            <w:pPr>
              <w:spacing w:line="240" w:lineRule="auto"/>
              <w:jc w:val="center"/>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Total cholesterol</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TC</w:t>
            </w:r>
          </w:p>
        </w:tc>
        <w:tc>
          <w:tcPr>
            <w:tcW w:w="1113" w:type="dxa"/>
            <w:shd w:val="clear" w:color="auto" w:fill="auto"/>
            <w:vAlign w:val="center"/>
          </w:tcPr>
          <w:p w:rsidR="006A4A1E" w:rsidRDefault="006A4A1E" w:rsidP="00D8082A">
            <w:pPr>
              <w:spacing w:line="240" w:lineRule="auto"/>
              <w:jc w:val="center"/>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TC/HDL ratio</w:t>
            </w:r>
          </w:p>
        </w:tc>
        <w:tc>
          <w:tcPr>
            <w:tcW w:w="1209" w:type="dxa"/>
            <w:shd w:val="clear" w:color="auto" w:fill="auto"/>
            <w:vAlign w:val="center"/>
          </w:tcPr>
          <w:p w:rsidR="006A4A1E" w:rsidRDefault="006A4A1E" w:rsidP="00D8082A">
            <w:pPr>
              <w:spacing w:line="240" w:lineRule="auto"/>
              <w:rPr>
                <w:color w:val="000000"/>
                <w:sz w:val="16"/>
                <w:szCs w:val="16"/>
              </w:rPr>
            </w:pPr>
          </w:p>
        </w:tc>
        <w:tc>
          <w:tcPr>
            <w:tcW w:w="1113" w:type="dxa"/>
            <w:shd w:val="clear" w:color="auto" w:fill="auto"/>
            <w:vAlign w:val="center"/>
          </w:tcPr>
          <w:p w:rsidR="006A4A1E" w:rsidRDefault="006A4A1E" w:rsidP="00D8082A">
            <w:pPr>
              <w:spacing w:line="240" w:lineRule="auto"/>
              <w:jc w:val="center"/>
              <w:rPr>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Fasting glucose</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FBG</w:t>
            </w:r>
          </w:p>
        </w:tc>
        <w:tc>
          <w:tcPr>
            <w:tcW w:w="1113"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C-reactive protein</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CRP</w:t>
            </w:r>
          </w:p>
        </w:tc>
        <w:tc>
          <w:tcPr>
            <w:tcW w:w="1113"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Hemoglobin</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Hb</w:t>
            </w:r>
          </w:p>
        </w:tc>
        <w:tc>
          <w:tcPr>
            <w:tcW w:w="1113" w:type="dxa"/>
            <w:shd w:val="clear" w:color="auto" w:fill="auto"/>
            <w:vAlign w:val="center"/>
          </w:tcPr>
          <w:p w:rsidR="006A4A1E" w:rsidRDefault="006A4A1E" w:rsidP="00D8082A">
            <w:pPr>
              <w:spacing w:line="240" w:lineRule="auto"/>
              <w:jc w:val="center"/>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lastRenderedPageBreak/>
              <w:t>Hemoglobin A1c</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HbA1c</w:t>
            </w:r>
          </w:p>
        </w:tc>
        <w:tc>
          <w:tcPr>
            <w:tcW w:w="1113" w:type="dxa"/>
            <w:shd w:val="clear" w:color="auto" w:fill="auto"/>
            <w:vAlign w:val="center"/>
          </w:tcPr>
          <w:p w:rsidR="006A4A1E" w:rsidRDefault="006A4A1E" w:rsidP="00D8082A">
            <w:pPr>
              <w:spacing w:line="240" w:lineRule="auto"/>
              <w:jc w:val="center"/>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Albumin</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Alb</w:t>
            </w:r>
          </w:p>
        </w:tc>
        <w:tc>
          <w:tcPr>
            <w:tcW w:w="1113"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Creatinine</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Cr</w:t>
            </w:r>
          </w:p>
        </w:tc>
        <w:tc>
          <w:tcPr>
            <w:tcW w:w="1113"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Albumin/creatinine ratio</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ACR</w:t>
            </w:r>
          </w:p>
        </w:tc>
        <w:tc>
          <w:tcPr>
            <w:tcW w:w="1113" w:type="dxa"/>
            <w:shd w:val="clear" w:color="auto" w:fill="auto"/>
            <w:vAlign w:val="bottom"/>
          </w:tcPr>
          <w:p w:rsidR="006A4A1E" w:rsidRDefault="006A4A1E" w:rsidP="00D8082A">
            <w:pPr>
              <w:spacing w:line="240" w:lineRule="auto"/>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jc w:val="center"/>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Brain natriuretic peptide</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BNP</w:t>
            </w:r>
          </w:p>
        </w:tc>
        <w:tc>
          <w:tcPr>
            <w:tcW w:w="1113" w:type="dxa"/>
            <w:shd w:val="clear" w:color="auto" w:fill="auto"/>
            <w:vAlign w:val="center"/>
          </w:tcPr>
          <w:p w:rsidR="006A4A1E" w:rsidRDefault="006A4A1E" w:rsidP="00D8082A">
            <w:pPr>
              <w:spacing w:line="240" w:lineRule="auto"/>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jc w:val="center"/>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N-terminal pro-brain natriuretic peptide</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NT-proBNP</w:t>
            </w:r>
          </w:p>
        </w:tc>
        <w:tc>
          <w:tcPr>
            <w:tcW w:w="1113"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jc w:val="center"/>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Mid-regional pro-atrial natriuretic peptide</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MR-proANP</w:t>
            </w:r>
          </w:p>
        </w:tc>
        <w:tc>
          <w:tcPr>
            <w:tcW w:w="1113" w:type="dxa"/>
            <w:shd w:val="clear" w:color="auto" w:fill="auto"/>
            <w:vAlign w:val="center"/>
          </w:tcPr>
          <w:p w:rsidR="006A4A1E" w:rsidRDefault="006A4A1E" w:rsidP="00D8082A">
            <w:pPr>
              <w:spacing w:line="240" w:lineRule="auto"/>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jc w:val="center"/>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Interleukin 6</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IL-6</w:t>
            </w:r>
          </w:p>
        </w:tc>
        <w:tc>
          <w:tcPr>
            <w:tcW w:w="1113" w:type="dxa"/>
            <w:shd w:val="clear" w:color="auto" w:fill="auto"/>
            <w:vAlign w:val="center"/>
          </w:tcPr>
          <w:p w:rsidR="006A4A1E" w:rsidRDefault="006A4A1E" w:rsidP="00D8082A">
            <w:pPr>
              <w:spacing w:line="240" w:lineRule="auto"/>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jc w:val="center"/>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Tumor necrosis factor alpha</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TNF-α</w:t>
            </w:r>
          </w:p>
        </w:tc>
        <w:tc>
          <w:tcPr>
            <w:tcW w:w="1113" w:type="dxa"/>
            <w:shd w:val="clear" w:color="auto" w:fill="auto"/>
            <w:vAlign w:val="center"/>
          </w:tcPr>
          <w:p w:rsidR="006A4A1E" w:rsidRDefault="006A4A1E" w:rsidP="00D8082A">
            <w:pPr>
              <w:spacing w:line="240" w:lineRule="auto"/>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jc w:val="center"/>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Soluble interleukin 1 receptor-like 1</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sST2</w:t>
            </w:r>
          </w:p>
        </w:tc>
        <w:tc>
          <w:tcPr>
            <w:tcW w:w="1113" w:type="dxa"/>
            <w:shd w:val="clear" w:color="auto" w:fill="auto"/>
            <w:vAlign w:val="center"/>
          </w:tcPr>
          <w:p w:rsidR="006A4A1E" w:rsidRDefault="006A4A1E" w:rsidP="00D8082A">
            <w:pPr>
              <w:spacing w:line="240" w:lineRule="auto"/>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jc w:val="center"/>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Troponin(T, C, I)</w:t>
            </w:r>
          </w:p>
        </w:tc>
        <w:tc>
          <w:tcPr>
            <w:tcW w:w="1209" w:type="dxa"/>
            <w:shd w:val="clear" w:color="auto" w:fill="auto"/>
            <w:vAlign w:val="center"/>
          </w:tcPr>
          <w:p w:rsidR="006A4A1E" w:rsidRDefault="006A4A1E" w:rsidP="00D8082A">
            <w:pPr>
              <w:spacing w:line="240" w:lineRule="auto"/>
              <w:rPr>
                <w:color w:val="000000"/>
                <w:sz w:val="16"/>
                <w:szCs w:val="16"/>
              </w:rPr>
            </w:pPr>
          </w:p>
        </w:tc>
        <w:tc>
          <w:tcPr>
            <w:tcW w:w="1113" w:type="dxa"/>
            <w:shd w:val="clear" w:color="auto" w:fill="auto"/>
            <w:vAlign w:val="center"/>
          </w:tcPr>
          <w:p w:rsidR="006A4A1E" w:rsidRDefault="006A4A1E" w:rsidP="00D8082A">
            <w:pPr>
              <w:spacing w:line="240" w:lineRule="auto"/>
              <w:rPr>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jc w:val="center"/>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Growth/Differentiation Factor-15</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GDF15</w:t>
            </w:r>
          </w:p>
        </w:tc>
        <w:tc>
          <w:tcPr>
            <w:tcW w:w="1113" w:type="dxa"/>
            <w:shd w:val="clear" w:color="auto" w:fill="auto"/>
            <w:vAlign w:val="center"/>
          </w:tcPr>
          <w:p w:rsidR="006A4A1E" w:rsidRDefault="006A4A1E" w:rsidP="00D8082A">
            <w:pPr>
              <w:spacing w:line="240" w:lineRule="auto"/>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center"/>
          </w:tcPr>
          <w:p w:rsidR="006A4A1E" w:rsidRDefault="006A4A1E" w:rsidP="00D8082A">
            <w:pPr>
              <w:spacing w:line="240" w:lineRule="auto"/>
              <w:jc w:val="center"/>
              <w:rPr>
                <w:color w:val="000000"/>
                <w:sz w:val="16"/>
                <w:szCs w:val="16"/>
              </w:rPr>
            </w:pPr>
          </w:p>
        </w:tc>
        <w:tc>
          <w:tcPr>
            <w:tcW w:w="1418" w:type="dxa"/>
            <w:shd w:val="clear" w:color="auto" w:fill="auto"/>
            <w:vAlign w:val="center"/>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Cystatin C</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CysC</w:t>
            </w:r>
          </w:p>
        </w:tc>
        <w:tc>
          <w:tcPr>
            <w:tcW w:w="1113" w:type="dxa"/>
            <w:shd w:val="clear" w:color="auto" w:fill="auto"/>
            <w:vAlign w:val="bottom"/>
          </w:tcPr>
          <w:p w:rsidR="006A4A1E" w:rsidRDefault="006A4A1E" w:rsidP="00D8082A">
            <w:pPr>
              <w:spacing w:line="240" w:lineRule="auto"/>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bottom"/>
          </w:tcPr>
          <w:p w:rsidR="006A4A1E" w:rsidRDefault="006A4A1E" w:rsidP="00D8082A">
            <w:pPr>
              <w:spacing w:line="240" w:lineRule="auto"/>
              <w:jc w:val="center"/>
              <w:rPr>
                <w:color w:val="000000"/>
                <w:sz w:val="16"/>
                <w:szCs w:val="16"/>
              </w:rPr>
            </w:pPr>
          </w:p>
        </w:tc>
        <w:tc>
          <w:tcPr>
            <w:tcW w:w="1418" w:type="dxa"/>
            <w:shd w:val="clear" w:color="auto" w:fill="auto"/>
            <w:vAlign w:val="bottom"/>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Galectin-3</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Gal-3</w:t>
            </w:r>
          </w:p>
        </w:tc>
        <w:tc>
          <w:tcPr>
            <w:tcW w:w="1113" w:type="dxa"/>
            <w:shd w:val="clear" w:color="auto" w:fill="auto"/>
            <w:vAlign w:val="bottom"/>
          </w:tcPr>
          <w:p w:rsidR="006A4A1E" w:rsidRDefault="006A4A1E" w:rsidP="00D8082A">
            <w:pPr>
              <w:spacing w:line="240" w:lineRule="auto"/>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bottom"/>
          </w:tcPr>
          <w:p w:rsidR="006A4A1E" w:rsidRDefault="006A4A1E" w:rsidP="00D8082A">
            <w:pPr>
              <w:spacing w:line="240" w:lineRule="auto"/>
              <w:jc w:val="center"/>
              <w:rPr>
                <w:color w:val="000000"/>
                <w:sz w:val="16"/>
                <w:szCs w:val="16"/>
              </w:rPr>
            </w:pPr>
          </w:p>
        </w:tc>
        <w:tc>
          <w:tcPr>
            <w:tcW w:w="1418" w:type="dxa"/>
            <w:shd w:val="clear" w:color="auto" w:fill="auto"/>
            <w:vAlign w:val="bottom"/>
          </w:tcPr>
          <w:p w:rsidR="006A4A1E" w:rsidRDefault="006A4A1E" w:rsidP="00D8082A">
            <w:pPr>
              <w:spacing w:line="240" w:lineRule="auto"/>
              <w:rPr>
                <w:sz w:val="16"/>
                <w:szCs w:val="16"/>
              </w:rPr>
            </w:pPr>
          </w:p>
        </w:tc>
      </w:tr>
      <w:tr w:rsidR="006A4A1E" w:rsidTr="00D8082A">
        <w:trPr>
          <w:trHeight w:val="284"/>
        </w:trPr>
        <w:tc>
          <w:tcPr>
            <w:tcW w:w="3256" w:type="dxa"/>
            <w:shd w:val="clear" w:color="auto" w:fill="auto"/>
            <w:vAlign w:val="center"/>
          </w:tcPr>
          <w:p w:rsidR="006A4A1E" w:rsidRDefault="006A4A1E" w:rsidP="00D8082A">
            <w:pPr>
              <w:spacing w:line="240" w:lineRule="auto"/>
              <w:rPr>
                <w:color w:val="000000"/>
                <w:sz w:val="16"/>
                <w:szCs w:val="16"/>
              </w:rPr>
            </w:pPr>
            <w:r>
              <w:rPr>
                <w:color w:val="000000"/>
                <w:sz w:val="16"/>
                <w:szCs w:val="16"/>
              </w:rPr>
              <w:t>Procalcitonin</w:t>
            </w:r>
          </w:p>
        </w:tc>
        <w:tc>
          <w:tcPr>
            <w:tcW w:w="1209" w:type="dxa"/>
            <w:shd w:val="clear" w:color="auto" w:fill="auto"/>
            <w:vAlign w:val="center"/>
          </w:tcPr>
          <w:p w:rsidR="006A4A1E" w:rsidRDefault="006A4A1E" w:rsidP="00D8082A">
            <w:pPr>
              <w:spacing w:line="240" w:lineRule="auto"/>
              <w:rPr>
                <w:color w:val="000000"/>
                <w:sz w:val="16"/>
                <w:szCs w:val="16"/>
              </w:rPr>
            </w:pPr>
            <w:r>
              <w:rPr>
                <w:color w:val="000000"/>
                <w:sz w:val="16"/>
                <w:szCs w:val="16"/>
              </w:rPr>
              <w:t>PCT</w:t>
            </w:r>
          </w:p>
        </w:tc>
        <w:tc>
          <w:tcPr>
            <w:tcW w:w="1113" w:type="dxa"/>
            <w:shd w:val="clear" w:color="auto" w:fill="auto"/>
            <w:vAlign w:val="bottom"/>
          </w:tcPr>
          <w:p w:rsidR="006A4A1E" w:rsidRDefault="006A4A1E" w:rsidP="00D8082A">
            <w:pPr>
              <w:spacing w:line="240" w:lineRule="auto"/>
              <w:rPr>
                <w:color w:val="000000"/>
                <w:sz w:val="16"/>
                <w:szCs w:val="16"/>
              </w:rPr>
            </w:pPr>
          </w:p>
        </w:tc>
        <w:tc>
          <w:tcPr>
            <w:tcW w:w="1080"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X</w:t>
            </w:r>
          </w:p>
        </w:tc>
        <w:tc>
          <w:tcPr>
            <w:tcW w:w="1275" w:type="dxa"/>
            <w:shd w:val="clear" w:color="auto" w:fill="auto"/>
            <w:vAlign w:val="bottom"/>
          </w:tcPr>
          <w:p w:rsidR="006A4A1E" w:rsidRDefault="006A4A1E" w:rsidP="00D8082A">
            <w:pPr>
              <w:spacing w:line="240" w:lineRule="auto"/>
              <w:jc w:val="center"/>
              <w:rPr>
                <w:color w:val="000000"/>
                <w:sz w:val="16"/>
                <w:szCs w:val="16"/>
              </w:rPr>
            </w:pPr>
          </w:p>
        </w:tc>
        <w:tc>
          <w:tcPr>
            <w:tcW w:w="1418" w:type="dxa"/>
            <w:shd w:val="clear" w:color="auto" w:fill="auto"/>
            <w:vAlign w:val="bottom"/>
          </w:tcPr>
          <w:p w:rsidR="006A4A1E" w:rsidRDefault="006A4A1E" w:rsidP="00D8082A">
            <w:pPr>
              <w:keepNext/>
              <w:spacing w:line="240" w:lineRule="auto"/>
              <w:rPr>
                <w:sz w:val="16"/>
                <w:szCs w:val="16"/>
              </w:rPr>
            </w:pPr>
          </w:p>
        </w:tc>
      </w:tr>
    </w:tbl>
    <w:p w:rsidR="006A4A1E" w:rsidRDefault="006A4A1E" w:rsidP="006A4A1E"/>
    <w:p w:rsidR="006A4A1E" w:rsidRDefault="006A4A1E" w:rsidP="006A4A1E">
      <w:pPr>
        <w:pBdr>
          <w:top w:val="nil"/>
          <w:left w:val="nil"/>
          <w:bottom w:val="nil"/>
          <w:right w:val="nil"/>
          <w:between w:val="nil"/>
        </w:pBdr>
        <w:spacing w:before="120" w:after="320" w:line="240" w:lineRule="auto"/>
        <w:jc w:val="center"/>
        <w:rPr>
          <w:i/>
          <w:color w:val="000000"/>
          <w:sz w:val="18"/>
          <w:szCs w:val="18"/>
        </w:rPr>
      </w:pPr>
      <w:r>
        <w:rPr>
          <w:i/>
          <w:color w:val="000000"/>
          <w:sz w:val="18"/>
          <w:szCs w:val="18"/>
        </w:rPr>
        <w:t>Risk factors for incident heart failure in the population from Yang et al. and Sahle et al. *Different models employed different (combinations of) ECG abnormalities, none of which have a corresponding ICPC code.</w:t>
      </w:r>
    </w:p>
    <w:p w:rsidR="006A4A1E" w:rsidRDefault="006A4A1E" w:rsidP="006A4A1E">
      <w:pPr>
        <w:spacing w:line="240" w:lineRule="auto"/>
        <w:rPr>
          <w:i/>
          <w:sz w:val="18"/>
          <w:szCs w:val="18"/>
        </w:rPr>
      </w:pPr>
      <w:r>
        <w:br w:type="page"/>
      </w:r>
    </w:p>
    <w:p w:rsidR="006A4A1E" w:rsidRDefault="006A4A1E" w:rsidP="006A4A1E">
      <w:pPr>
        <w:pStyle w:val="Kop2"/>
      </w:pPr>
      <w:r>
        <w:lastRenderedPageBreak/>
        <w:t>Supplemental Table S4: Heart Failure Incidence</w:t>
      </w:r>
    </w:p>
    <w:p w:rsidR="006A4A1E" w:rsidRDefault="006A4A1E" w:rsidP="006A4A1E"/>
    <w:tbl>
      <w:tblPr>
        <w:tblStyle w:val="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851"/>
        <w:gridCol w:w="1275"/>
        <w:gridCol w:w="1276"/>
        <w:gridCol w:w="1418"/>
        <w:gridCol w:w="1417"/>
        <w:gridCol w:w="1418"/>
      </w:tblGrid>
      <w:tr w:rsidR="006A4A1E" w:rsidTr="00D8082A">
        <w:trPr>
          <w:trHeight w:val="300"/>
        </w:trPr>
        <w:tc>
          <w:tcPr>
            <w:tcW w:w="2122" w:type="dxa"/>
            <w:gridSpan w:val="2"/>
            <w:shd w:val="clear" w:color="auto" w:fill="auto"/>
            <w:vAlign w:val="bottom"/>
          </w:tcPr>
          <w:p w:rsidR="006A4A1E" w:rsidRDefault="006A4A1E" w:rsidP="00D8082A">
            <w:pPr>
              <w:spacing w:line="240" w:lineRule="auto"/>
            </w:pPr>
          </w:p>
        </w:tc>
        <w:tc>
          <w:tcPr>
            <w:tcW w:w="1275" w:type="dxa"/>
            <w:shd w:val="clear" w:color="auto" w:fill="auto"/>
            <w:vAlign w:val="center"/>
          </w:tcPr>
          <w:p w:rsidR="006A4A1E" w:rsidRDefault="006A4A1E" w:rsidP="00D8082A">
            <w:pPr>
              <w:spacing w:line="240" w:lineRule="auto"/>
              <w:rPr>
                <w:b/>
                <w:color w:val="000000"/>
                <w:sz w:val="18"/>
                <w:szCs w:val="18"/>
              </w:rPr>
            </w:pPr>
            <w:r>
              <w:rPr>
                <w:b/>
                <w:color w:val="000000"/>
                <w:sz w:val="18"/>
                <w:szCs w:val="18"/>
              </w:rPr>
              <w:t>35-54 years</w:t>
            </w:r>
          </w:p>
        </w:tc>
        <w:tc>
          <w:tcPr>
            <w:tcW w:w="1276" w:type="dxa"/>
            <w:shd w:val="clear" w:color="auto" w:fill="auto"/>
            <w:vAlign w:val="center"/>
          </w:tcPr>
          <w:p w:rsidR="006A4A1E" w:rsidRDefault="006A4A1E" w:rsidP="00D8082A">
            <w:pPr>
              <w:spacing w:line="240" w:lineRule="auto"/>
              <w:rPr>
                <w:b/>
                <w:color w:val="000000"/>
                <w:sz w:val="18"/>
                <w:szCs w:val="18"/>
              </w:rPr>
            </w:pPr>
            <w:r>
              <w:rPr>
                <w:b/>
                <w:color w:val="000000"/>
                <w:sz w:val="18"/>
                <w:szCs w:val="18"/>
              </w:rPr>
              <w:t>55-64 years</w:t>
            </w:r>
          </w:p>
        </w:tc>
        <w:tc>
          <w:tcPr>
            <w:tcW w:w="1418" w:type="dxa"/>
            <w:shd w:val="clear" w:color="auto" w:fill="auto"/>
            <w:vAlign w:val="center"/>
          </w:tcPr>
          <w:p w:rsidR="006A4A1E" w:rsidRDefault="006A4A1E" w:rsidP="00D8082A">
            <w:pPr>
              <w:spacing w:line="240" w:lineRule="auto"/>
              <w:rPr>
                <w:b/>
                <w:color w:val="000000"/>
                <w:sz w:val="18"/>
                <w:szCs w:val="18"/>
              </w:rPr>
            </w:pPr>
            <w:r>
              <w:rPr>
                <w:b/>
                <w:color w:val="000000"/>
                <w:sz w:val="18"/>
                <w:szCs w:val="18"/>
              </w:rPr>
              <w:t>65-74 years</w:t>
            </w:r>
          </w:p>
        </w:tc>
        <w:tc>
          <w:tcPr>
            <w:tcW w:w="1417" w:type="dxa"/>
            <w:shd w:val="clear" w:color="auto" w:fill="auto"/>
            <w:vAlign w:val="center"/>
          </w:tcPr>
          <w:p w:rsidR="006A4A1E" w:rsidRDefault="006A4A1E" w:rsidP="00D8082A">
            <w:pPr>
              <w:spacing w:line="240" w:lineRule="auto"/>
              <w:rPr>
                <w:b/>
                <w:color w:val="000000"/>
                <w:sz w:val="18"/>
                <w:szCs w:val="18"/>
              </w:rPr>
            </w:pPr>
            <w:sdt>
              <w:sdtPr>
                <w:tag w:val="goog_rdk_110"/>
                <w:id w:val="-825973984"/>
              </w:sdtPr>
              <w:sdtContent>
                <w:r>
                  <w:rPr>
                    <w:rFonts w:ascii="Arial Unicode MS" w:eastAsia="Arial Unicode MS" w:hAnsi="Arial Unicode MS" w:cs="Arial Unicode MS"/>
                    <w:b/>
                    <w:color w:val="000000"/>
                    <w:sz w:val="18"/>
                    <w:szCs w:val="18"/>
                  </w:rPr>
                  <w:t>≥75 years</w:t>
                </w:r>
              </w:sdtContent>
            </w:sdt>
          </w:p>
        </w:tc>
        <w:tc>
          <w:tcPr>
            <w:tcW w:w="1418" w:type="dxa"/>
            <w:vAlign w:val="center"/>
          </w:tcPr>
          <w:p w:rsidR="006A4A1E" w:rsidRDefault="006A4A1E" w:rsidP="00D8082A">
            <w:pPr>
              <w:spacing w:line="240" w:lineRule="auto"/>
              <w:rPr>
                <w:b/>
                <w:color w:val="000000"/>
                <w:sz w:val="18"/>
                <w:szCs w:val="18"/>
              </w:rPr>
            </w:pPr>
            <w:r>
              <w:rPr>
                <w:b/>
                <w:color w:val="000000"/>
                <w:sz w:val="18"/>
                <w:szCs w:val="18"/>
              </w:rPr>
              <w:t>Total</w:t>
            </w:r>
          </w:p>
        </w:tc>
      </w:tr>
      <w:tr w:rsidR="006A4A1E" w:rsidTr="00D8082A">
        <w:trPr>
          <w:trHeight w:val="300"/>
        </w:trPr>
        <w:tc>
          <w:tcPr>
            <w:tcW w:w="1271" w:type="dxa"/>
            <w:vMerge w:val="restart"/>
            <w:shd w:val="clear" w:color="auto" w:fill="auto"/>
            <w:vAlign w:val="center"/>
          </w:tcPr>
          <w:p w:rsidR="006A4A1E" w:rsidRDefault="006A4A1E" w:rsidP="00D8082A">
            <w:pPr>
              <w:spacing w:line="240" w:lineRule="auto"/>
              <w:jc w:val="center"/>
              <w:rPr>
                <w:color w:val="000000"/>
                <w:sz w:val="18"/>
                <w:szCs w:val="18"/>
              </w:rPr>
            </w:pPr>
            <w:r>
              <w:rPr>
                <w:color w:val="000000"/>
                <w:sz w:val="18"/>
                <w:szCs w:val="18"/>
              </w:rPr>
              <w:t>Incident HF cases</w:t>
            </w:r>
          </w:p>
        </w:tc>
        <w:tc>
          <w:tcPr>
            <w:tcW w:w="851" w:type="dxa"/>
            <w:shd w:val="clear" w:color="auto" w:fill="auto"/>
            <w:vAlign w:val="center"/>
          </w:tcPr>
          <w:p w:rsidR="006A4A1E" w:rsidRDefault="006A4A1E" w:rsidP="00D8082A">
            <w:pPr>
              <w:spacing w:line="240" w:lineRule="auto"/>
              <w:rPr>
                <w:color w:val="000000"/>
                <w:sz w:val="18"/>
                <w:szCs w:val="18"/>
              </w:rPr>
            </w:pPr>
            <w:r>
              <w:rPr>
                <w:color w:val="000000"/>
                <w:sz w:val="18"/>
                <w:szCs w:val="18"/>
              </w:rPr>
              <w:t>Male</w:t>
            </w:r>
          </w:p>
        </w:tc>
        <w:tc>
          <w:tcPr>
            <w:tcW w:w="1275"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43</w:t>
            </w:r>
          </w:p>
        </w:tc>
        <w:tc>
          <w:tcPr>
            <w:tcW w:w="1276"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74</w:t>
            </w:r>
          </w:p>
        </w:tc>
        <w:tc>
          <w:tcPr>
            <w:tcW w:w="1418"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131</w:t>
            </w:r>
          </w:p>
        </w:tc>
        <w:tc>
          <w:tcPr>
            <w:tcW w:w="1417"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353</w:t>
            </w:r>
          </w:p>
        </w:tc>
        <w:tc>
          <w:tcPr>
            <w:tcW w:w="1418" w:type="dxa"/>
            <w:vAlign w:val="center"/>
          </w:tcPr>
          <w:p w:rsidR="006A4A1E" w:rsidRDefault="006A4A1E" w:rsidP="00D8082A">
            <w:pPr>
              <w:spacing w:line="240" w:lineRule="auto"/>
              <w:jc w:val="right"/>
              <w:rPr>
                <w:color w:val="000000"/>
                <w:sz w:val="16"/>
                <w:szCs w:val="16"/>
              </w:rPr>
            </w:pPr>
            <w:r>
              <w:rPr>
                <w:color w:val="000000"/>
                <w:sz w:val="16"/>
                <w:szCs w:val="16"/>
              </w:rPr>
              <w:t>601</w:t>
            </w:r>
          </w:p>
        </w:tc>
      </w:tr>
      <w:tr w:rsidR="006A4A1E" w:rsidTr="00D8082A">
        <w:trPr>
          <w:trHeight w:val="300"/>
        </w:trPr>
        <w:tc>
          <w:tcPr>
            <w:tcW w:w="1271" w:type="dxa"/>
            <w:vMerge/>
            <w:shd w:val="clear" w:color="auto" w:fill="auto"/>
            <w:vAlign w:val="center"/>
          </w:tcPr>
          <w:p w:rsidR="006A4A1E" w:rsidRDefault="006A4A1E" w:rsidP="00D8082A">
            <w:pPr>
              <w:widowControl w:val="0"/>
              <w:pBdr>
                <w:top w:val="nil"/>
                <w:left w:val="nil"/>
                <w:bottom w:val="nil"/>
                <w:right w:val="nil"/>
                <w:between w:val="nil"/>
              </w:pBdr>
              <w:spacing w:line="276" w:lineRule="auto"/>
              <w:rPr>
                <w:color w:val="000000"/>
                <w:sz w:val="16"/>
                <w:szCs w:val="16"/>
              </w:rPr>
            </w:pPr>
          </w:p>
        </w:tc>
        <w:tc>
          <w:tcPr>
            <w:tcW w:w="851" w:type="dxa"/>
            <w:shd w:val="clear" w:color="auto" w:fill="auto"/>
            <w:vAlign w:val="center"/>
          </w:tcPr>
          <w:p w:rsidR="006A4A1E" w:rsidRDefault="006A4A1E" w:rsidP="00D8082A">
            <w:pPr>
              <w:spacing w:line="240" w:lineRule="auto"/>
              <w:rPr>
                <w:color w:val="000000"/>
                <w:sz w:val="18"/>
                <w:szCs w:val="18"/>
              </w:rPr>
            </w:pPr>
            <w:r>
              <w:rPr>
                <w:color w:val="000000"/>
                <w:sz w:val="18"/>
                <w:szCs w:val="18"/>
              </w:rPr>
              <w:t>Female</w:t>
            </w:r>
          </w:p>
        </w:tc>
        <w:tc>
          <w:tcPr>
            <w:tcW w:w="1275"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30</w:t>
            </w:r>
          </w:p>
        </w:tc>
        <w:tc>
          <w:tcPr>
            <w:tcW w:w="1276"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84</w:t>
            </w:r>
          </w:p>
        </w:tc>
        <w:tc>
          <w:tcPr>
            <w:tcW w:w="1418"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125</w:t>
            </w:r>
          </w:p>
        </w:tc>
        <w:tc>
          <w:tcPr>
            <w:tcW w:w="1417"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461</w:t>
            </w:r>
          </w:p>
        </w:tc>
        <w:tc>
          <w:tcPr>
            <w:tcW w:w="1418" w:type="dxa"/>
            <w:vAlign w:val="center"/>
          </w:tcPr>
          <w:p w:rsidR="006A4A1E" w:rsidRDefault="006A4A1E" w:rsidP="00D8082A">
            <w:pPr>
              <w:spacing w:line="240" w:lineRule="auto"/>
              <w:jc w:val="right"/>
              <w:rPr>
                <w:color w:val="000000"/>
                <w:sz w:val="16"/>
                <w:szCs w:val="16"/>
              </w:rPr>
            </w:pPr>
            <w:r>
              <w:rPr>
                <w:color w:val="000000"/>
                <w:sz w:val="16"/>
                <w:szCs w:val="16"/>
              </w:rPr>
              <w:t>700</w:t>
            </w:r>
          </w:p>
        </w:tc>
      </w:tr>
      <w:tr w:rsidR="006A4A1E" w:rsidTr="00D8082A">
        <w:trPr>
          <w:trHeight w:val="300"/>
        </w:trPr>
        <w:tc>
          <w:tcPr>
            <w:tcW w:w="1271" w:type="dxa"/>
            <w:vMerge/>
            <w:shd w:val="clear" w:color="auto" w:fill="auto"/>
            <w:vAlign w:val="center"/>
          </w:tcPr>
          <w:p w:rsidR="006A4A1E" w:rsidRDefault="006A4A1E" w:rsidP="00D8082A">
            <w:pPr>
              <w:widowControl w:val="0"/>
              <w:pBdr>
                <w:top w:val="nil"/>
                <w:left w:val="nil"/>
                <w:bottom w:val="nil"/>
                <w:right w:val="nil"/>
                <w:between w:val="nil"/>
              </w:pBdr>
              <w:spacing w:line="276" w:lineRule="auto"/>
              <w:rPr>
                <w:color w:val="000000"/>
                <w:sz w:val="16"/>
                <w:szCs w:val="16"/>
              </w:rPr>
            </w:pPr>
          </w:p>
        </w:tc>
        <w:tc>
          <w:tcPr>
            <w:tcW w:w="851" w:type="dxa"/>
            <w:shd w:val="clear" w:color="auto" w:fill="auto"/>
            <w:vAlign w:val="center"/>
          </w:tcPr>
          <w:p w:rsidR="006A4A1E" w:rsidRDefault="006A4A1E" w:rsidP="00D8082A">
            <w:pPr>
              <w:spacing w:line="240" w:lineRule="auto"/>
              <w:rPr>
                <w:color w:val="000000"/>
                <w:sz w:val="18"/>
                <w:szCs w:val="18"/>
              </w:rPr>
            </w:pPr>
            <w:r>
              <w:rPr>
                <w:color w:val="000000"/>
                <w:sz w:val="18"/>
                <w:szCs w:val="18"/>
              </w:rPr>
              <w:t>Total</w:t>
            </w:r>
          </w:p>
        </w:tc>
        <w:tc>
          <w:tcPr>
            <w:tcW w:w="1275"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73</w:t>
            </w:r>
          </w:p>
        </w:tc>
        <w:tc>
          <w:tcPr>
            <w:tcW w:w="1276"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158</w:t>
            </w:r>
          </w:p>
        </w:tc>
        <w:tc>
          <w:tcPr>
            <w:tcW w:w="1418"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256</w:t>
            </w:r>
          </w:p>
        </w:tc>
        <w:tc>
          <w:tcPr>
            <w:tcW w:w="1417"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814</w:t>
            </w:r>
          </w:p>
        </w:tc>
        <w:tc>
          <w:tcPr>
            <w:tcW w:w="1418" w:type="dxa"/>
            <w:vAlign w:val="center"/>
          </w:tcPr>
          <w:p w:rsidR="006A4A1E" w:rsidRDefault="006A4A1E" w:rsidP="00D8082A">
            <w:pPr>
              <w:spacing w:line="240" w:lineRule="auto"/>
              <w:jc w:val="right"/>
              <w:rPr>
                <w:color w:val="000000"/>
                <w:sz w:val="16"/>
                <w:szCs w:val="16"/>
              </w:rPr>
            </w:pPr>
            <w:r>
              <w:rPr>
                <w:color w:val="000000"/>
                <w:sz w:val="16"/>
                <w:szCs w:val="16"/>
              </w:rPr>
              <w:t>1301</w:t>
            </w:r>
          </w:p>
        </w:tc>
      </w:tr>
      <w:tr w:rsidR="006A4A1E" w:rsidTr="00D8082A">
        <w:trPr>
          <w:trHeight w:val="300"/>
        </w:trPr>
        <w:tc>
          <w:tcPr>
            <w:tcW w:w="1271" w:type="dxa"/>
            <w:vMerge w:val="restart"/>
            <w:shd w:val="clear" w:color="auto" w:fill="auto"/>
            <w:vAlign w:val="center"/>
          </w:tcPr>
          <w:p w:rsidR="006A4A1E" w:rsidRDefault="006A4A1E" w:rsidP="00D8082A">
            <w:pPr>
              <w:spacing w:line="240" w:lineRule="auto"/>
              <w:jc w:val="center"/>
              <w:rPr>
                <w:color w:val="000000"/>
                <w:sz w:val="18"/>
                <w:szCs w:val="18"/>
              </w:rPr>
            </w:pPr>
            <w:r>
              <w:rPr>
                <w:color w:val="000000"/>
                <w:sz w:val="18"/>
                <w:szCs w:val="18"/>
              </w:rPr>
              <w:t>Person-years of follow-up</w:t>
            </w:r>
          </w:p>
        </w:tc>
        <w:tc>
          <w:tcPr>
            <w:tcW w:w="851" w:type="dxa"/>
            <w:shd w:val="clear" w:color="auto" w:fill="auto"/>
            <w:vAlign w:val="center"/>
          </w:tcPr>
          <w:p w:rsidR="006A4A1E" w:rsidRDefault="006A4A1E" w:rsidP="00D8082A">
            <w:pPr>
              <w:spacing w:line="240" w:lineRule="auto"/>
              <w:rPr>
                <w:color w:val="000000"/>
                <w:sz w:val="18"/>
                <w:szCs w:val="18"/>
              </w:rPr>
            </w:pPr>
            <w:r>
              <w:rPr>
                <w:color w:val="000000"/>
                <w:sz w:val="18"/>
                <w:szCs w:val="18"/>
              </w:rPr>
              <w:t>Male</w:t>
            </w:r>
          </w:p>
        </w:tc>
        <w:tc>
          <w:tcPr>
            <w:tcW w:w="1275"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14,234</w:t>
            </w:r>
          </w:p>
        </w:tc>
        <w:tc>
          <w:tcPr>
            <w:tcW w:w="1276"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13,241</w:t>
            </w:r>
          </w:p>
        </w:tc>
        <w:tc>
          <w:tcPr>
            <w:tcW w:w="1418"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10,759</w:t>
            </w:r>
          </w:p>
        </w:tc>
        <w:tc>
          <w:tcPr>
            <w:tcW w:w="1417"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8,134</w:t>
            </w:r>
          </w:p>
        </w:tc>
        <w:tc>
          <w:tcPr>
            <w:tcW w:w="1418" w:type="dxa"/>
            <w:vAlign w:val="center"/>
          </w:tcPr>
          <w:p w:rsidR="006A4A1E" w:rsidRDefault="006A4A1E" w:rsidP="00D8082A">
            <w:pPr>
              <w:spacing w:line="240" w:lineRule="auto"/>
              <w:jc w:val="right"/>
              <w:rPr>
                <w:color w:val="000000"/>
                <w:sz w:val="16"/>
                <w:szCs w:val="16"/>
              </w:rPr>
            </w:pPr>
            <w:r>
              <w:rPr>
                <w:color w:val="000000"/>
                <w:sz w:val="16"/>
                <w:szCs w:val="16"/>
              </w:rPr>
              <w:t>46,367</w:t>
            </w:r>
          </w:p>
        </w:tc>
      </w:tr>
      <w:tr w:rsidR="006A4A1E" w:rsidTr="00D8082A">
        <w:trPr>
          <w:trHeight w:val="300"/>
        </w:trPr>
        <w:tc>
          <w:tcPr>
            <w:tcW w:w="1271" w:type="dxa"/>
            <w:vMerge/>
            <w:shd w:val="clear" w:color="auto" w:fill="auto"/>
            <w:vAlign w:val="center"/>
          </w:tcPr>
          <w:p w:rsidR="006A4A1E" w:rsidRDefault="006A4A1E" w:rsidP="00D8082A">
            <w:pPr>
              <w:widowControl w:val="0"/>
              <w:pBdr>
                <w:top w:val="nil"/>
                <w:left w:val="nil"/>
                <w:bottom w:val="nil"/>
                <w:right w:val="nil"/>
                <w:between w:val="nil"/>
              </w:pBdr>
              <w:spacing w:line="276" w:lineRule="auto"/>
              <w:rPr>
                <w:color w:val="000000"/>
                <w:sz w:val="16"/>
                <w:szCs w:val="16"/>
              </w:rPr>
            </w:pPr>
          </w:p>
        </w:tc>
        <w:tc>
          <w:tcPr>
            <w:tcW w:w="851" w:type="dxa"/>
            <w:shd w:val="clear" w:color="auto" w:fill="auto"/>
            <w:vAlign w:val="center"/>
          </w:tcPr>
          <w:p w:rsidR="006A4A1E" w:rsidRDefault="006A4A1E" w:rsidP="00D8082A">
            <w:pPr>
              <w:spacing w:line="240" w:lineRule="auto"/>
              <w:rPr>
                <w:color w:val="000000"/>
                <w:sz w:val="18"/>
                <w:szCs w:val="18"/>
              </w:rPr>
            </w:pPr>
            <w:r>
              <w:rPr>
                <w:color w:val="000000"/>
                <w:sz w:val="18"/>
                <w:szCs w:val="18"/>
              </w:rPr>
              <w:t>Female</w:t>
            </w:r>
          </w:p>
        </w:tc>
        <w:tc>
          <w:tcPr>
            <w:tcW w:w="1275"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29,135</w:t>
            </w:r>
          </w:p>
        </w:tc>
        <w:tc>
          <w:tcPr>
            <w:tcW w:w="1276"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19,155</w:t>
            </w:r>
          </w:p>
        </w:tc>
        <w:tc>
          <w:tcPr>
            <w:tcW w:w="1418"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14,721</w:t>
            </w:r>
          </w:p>
        </w:tc>
        <w:tc>
          <w:tcPr>
            <w:tcW w:w="1417"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15,298</w:t>
            </w:r>
          </w:p>
        </w:tc>
        <w:tc>
          <w:tcPr>
            <w:tcW w:w="1418" w:type="dxa"/>
            <w:vAlign w:val="center"/>
          </w:tcPr>
          <w:p w:rsidR="006A4A1E" w:rsidRDefault="006A4A1E" w:rsidP="00D8082A">
            <w:pPr>
              <w:spacing w:line="240" w:lineRule="auto"/>
              <w:jc w:val="right"/>
              <w:rPr>
                <w:color w:val="000000"/>
                <w:sz w:val="16"/>
                <w:szCs w:val="16"/>
              </w:rPr>
            </w:pPr>
            <w:r>
              <w:rPr>
                <w:color w:val="000000"/>
                <w:sz w:val="16"/>
                <w:szCs w:val="16"/>
              </w:rPr>
              <w:t>78,309</w:t>
            </w:r>
          </w:p>
        </w:tc>
      </w:tr>
      <w:tr w:rsidR="006A4A1E" w:rsidTr="00D8082A">
        <w:trPr>
          <w:trHeight w:val="300"/>
        </w:trPr>
        <w:tc>
          <w:tcPr>
            <w:tcW w:w="1271" w:type="dxa"/>
            <w:vMerge/>
            <w:shd w:val="clear" w:color="auto" w:fill="auto"/>
            <w:vAlign w:val="center"/>
          </w:tcPr>
          <w:p w:rsidR="006A4A1E" w:rsidRDefault="006A4A1E" w:rsidP="00D8082A">
            <w:pPr>
              <w:widowControl w:val="0"/>
              <w:pBdr>
                <w:top w:val="nil"/>
                <w:left w:val="nil"/>
                <w:bottom w:val="nil"/>
                <w:right w:val="nil"/>
                <w:between w:val="nil"/>
              </w:pBdr>
              <w:spacing w:line="276" w:lineRule="auto"/>
              <w:rPr>
                <w:color w:val="000000"/>
                <w:sz w:val="16"/>
                <w:szCs w:val="16"/>
              </w:rPr>
            </w:pPr>
          </w:p>
        </w:tc>
        <w:tc>
          <w:tcPr>
            <w:tcW w:w="851" w:type="dxa"/>
            <w:shd w:val="clear" w:color="auto" w:fill="auto"/>
            <w:vAlign w:val="center"/>
          </w:tcPr>
          <w:p w:rsidR="006A4A1E" w:rsidRDefault="006A4A1E" w:rsidP="00D8082A">
            <w:pPr>
              <w:spacing w:line="240" w:lineRule="auto"/>
              <w:rPr>
                <w:color w:val="000000"/>
                <w:sz w:val="18"/>
                <w:szCs w:val="18"/>
              </w:rPr>
            </w:pPr>
            <w:r>
              <w:rPr>
                <w:color w:val="000000"/>
                <w:sz w:val="18"/>
                <w:szCs w:val="18"/>
              </w:rPr>
              <w:t>Total</w:t>
            </w:r>
          </w:p>
        </w:tc>
        <w:tc>
          <w:tcPr>
            <w:tcW w:w="1275"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43,368</w:t>
            </w:r>
          </w:p>
        </w:tc>
        <w:tc>
          <w:tcPr>
            <w:tcW w:w="1276"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32,396</w:t>
            </w:r>
          </w:p>
        </w:tc>
        <w:tc>
          <w:tcPr>
            <w:tcW w:w="1418"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25,480</w:t>
            </w:r>
          </w:p>
        </w:tc>
        <w:tc>
          <w:tcPr>
            <w:tcW w:w="1417" w:type="dxa"/>
            <w:shd w:val="clear" w:color="auto" w:fill="auto"/>
            <w:vAlign w:val="center"/>
          </w:tcPr>
          <w:p w:rsidR="006A4A1E" w:rsidRDefault="006A4A1E" w:rsidP="00D8082A">
            <w:pPr>
              <w:spacing w:line="240" w:lineRule="auto"/>
              <w:jc w:val="right"/>
              <w:rPr>
                <w:color w:val="000000"/>
                <w:sz w:val="16"/>
                <w:szCs w:val="16"/>
              </w:rPr>
            </w:pPr>
            <w:r>
              <w:rPr>
                <w:color w:val="000000"/>
                <w:sz w:val="16"/>
                <w:szCs w:val="16"/>
              </w:rPr>
              <w:t>23,432</w:t>
            </w:r>
          </w:p>
        </w:tc>
        <w:tc>
          <w:tcPr>
            <w:tcW w:w="1418" w:type="dxa"/>
            <w:vAlign w:val="center"/>
          </w:tcPr>
          <w:p w:rsidR="006A4A1E" w:rsidRDefault="006A4A1E" w:rsidP="00D8082A">
            <w:pPr>
              <w:spacing w:line="240" w:lineRule="auto"/>
              <w:jc w:val="right"/>
              <w:rPr>
                <w:color w:val="000000"/>
                <w:sz w:val="16"/>
                <w:szCs w:val="16"/>
              </w:rPr>
            </w:pPr>
            <w:r>
              <w:rPr>
                <w:color w:val="000000"/>
                <w:sz w:val="16"/>
                <w:szCs w:val="16"/>
              </w:rPr>
              <w:t>124,676</w:t>
            </w:r>
          </w:p>
        </w:tc>
      </w:tr>
      <w:tr w:rsidR="006A4A1E" w:rsidTr="00D8082A">
        <w:trPr>
          <w:trHeight w:val="454"/>
        </w:trPr>
        <w:tc>
          <w:tcPr>
            <w:tcW w:w="1271" w:type="dxa"/>
            <w:vMerge w:val="restart"/>
            <w:shd w:val="clear" w:color="auto" w:fill="auto"/>
            <w:vAlign w:val="center"/>
          </w:tcPr>
          <w:p w:rsidR="006A4A1E" w:rsidRDefault="006A4A1E" w:rsidP="00D8082A">
            <w:pPr>
              <w:spacing w:line="240" w:lineRule="auto"/>
              <w:jc w:val="center"/>
              <w:rPr>
                <w:color w:val="000000"/>
                <w:sz w:val="18"/>
                <w:szCs w:val="18"/>
              </w:rPr>
            </w:pPr>
            <w:r>
              <w:rPr>
                <w:color w:val="000000"/>
                <w:sz w:val="18"/>
                <w:szCs w:val="18"/>
              </w:rPr>
              <w:t>Incidence rate per 1000</w:t>
            </w:r>
          </w:p>
          <w:p w:rsidR="006A4A1E" w:rsidRDefault="006A4A1E" w:rsidP="00D8082A">
            <w:pPr>
              <w:spacing w:line="240" w:lineRule="auto"/>
              <w:jc w:val="center"/>
              <w:rPr>
                <w:color w:val="000000"/>
                <w:sz w:val="18"/>
                <w:szCs w:val="18"/>
              </w:rPr>
            </w:pPr>
            <w:r>
              <w:rPr>
                <w:color w:val="000000"/>
                <w:sz w:val="18"/>
                <w:szCs w:val="18"/>
              </w:rPr>
              <w:t>person-years</w:t>
            </w:r>
          </w:p>
        </w:tc>
        <w:tc>
          <w:tcPr>
            <w:tcW w:w="851" w:type="dxa"/>
            <w:shd w:val="clear" w:color="auto" w:fill="auto"/>
            <w:vAlign w:val="center"/>
          </w:tcPr>
          <w:p w:rsidR="006A4A1E" w:rsidRDefault="006A4A1E" w:rsidP="00D8082A">
            <w:pPr>
              <w:spacing w:line="240" w:lineRule="auto"/>
              <w:rPr>
                <w:color w:val="000000"/>
                <w:sz w:val="18"/>
                <w:szCs w:val="18"/>
              </w:rPr>
            </w:pPr>
            <w:r>
              <w:rPr>
                <w:color w:val="000000"/>
                <w:sz w:val="18"/>
                <w:szCs w:val="18"/>
              </w:rPr>
              <w:t>Male</w:t>
            </w:r>
          </w:p>
        </w:tc>
        <w:tc>
          <w:tcPr>
            <w:tcW w:w="1275"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3.02</w:t>
            </w:r>
          </w:p>
          <w:p w:rsidR="006A4A1E" w:rsidRDefault="006A4A1E" w:rsidP="00D8082A">
            <w:pPr>
              <w:spacing w:line="240" w:lineRule="auto"/>
              <w:jc w:val="center"/>
              <w:rPr>
                <w:color w:val="000000"/>
                <w:sz w:val="16"/>
                <w:szCs w:val="16"/>
              </w:rPr>
            </w:pPr>
            <w:r>
              <w:rPr>
                <w:color w:val="000000"/>
                <w:sz w:val="16"/>
                <w:szCs w:val="16"/>
              </w:rPr>
              <w:t>(2.19-4.07)</w:t>
            </w:r>
          </w:p>
        </w:tc>
        <w:tc>
          <w:tcPr>
            <w:tcW w:w="1276"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5.59</w:t>
            </w:r>
          </w:p>
          <w:p w:rsidR="006A4A1E" w:rsidRDefault="006A4A1E" w:rsidP="00D8082A">
            <w:pPr>
              <w:spacing w:line="240" w:lineRule="auto"/>
              <w:jc w:val="center"/>
              <w:rPr>
                <w:color w:val="000000"/>
                <w:sz w:val="16"/>
                <w:szCs w:val="16"/>
              </w:rPr>
            </w:pPr>
            <w:r>
              <w:rPr>
                <w:color w:val="000000"/>
                <w:sz w:val="16"/>
                <w:szCs w:val="16"/>
              </w:rPr>
              <w:t>(4.39-7.02)</w:t>
            </w:r>
          </w:p>
        </w:tc>
        <w:tc>
          <w:tcPr>
            <w:tcW w:w="1418"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12.18</w:t>
            </w:r>
          </w:p>
          <w:p w:rsidR="006A4A1E" w:rsidRDefault="006A4A1E" w:rsidP="00D8082A">
            <w:pPr>
              <w:spacing w:line="240" w:lineRule="auto"/>
              <w:jc w:val="center"/>
              <w:rPr>
                <w:color w:val="000000"/>
                <w:sz w:val="16"/>
                <w:szCs w:val="16"/>
              </w:rPr>
            </w:pPr>
            <w:r>
              <w:rPr>
                <w:color w:val="000000"/>
                <w:sz w:val="16"/>
                <w:szCs w:val="16"/>
              </w:rPr>
              <w:t>(10.18-14.45)</w:t>
            </w:r>
          </w:p>
        </w:tc>
        <w:tc>
          <w:tcPr>
            <w:tcW w:w="1417"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43.40</w:t>
            </w:r>
          </w:p>
          <w:p w:rsidR="006A4A1E" w:rsidRDefault="006A4A1E" w:rsidP="00D8082A">
            <w:pPr>
              <w:spacing w:line="240" w:lineRule="auto"/>
              <w:jc w:val="center"/>
              <w:rPr>
                <w:color w:val="000000"/>
                <w:sz w:val="16"/>
                <w:szCs w:val="16"/>
              </w:rPr>
            </w:pPr>
            <w:r>
              <w:rPr>
                <w:color w:val="000000"/>
                <w:sz w:val="16"/>
                <w:szCs w:val="16"/>
              </w:rPr>
              <w:t>(38.99-48.17)</w:t>
            </w:r>
          </w:p>
        </w:tc>
        <w:tc>
          <w:tcPr>
            <w:tcW w:w="1418" w:type="dxa"/>
            <w:vAlign w:val="center"/>
          </w:tcPr>
          <w:p w:rsidR="006A4A1E" w:rsidRDefault="006A4A1E" w:rsidP="00D8082A">
            <w:pPr>
              <w:spacing w:line="240" w:lineRule="auto"/>
              <w:jc w:val="center"/>
              <w:rPr>
                <w:color w:val="000000"/>
                <w:sz w:val="16"/>
                <w:szCs w:val="16"/>
              </w:rPr>
            </w:pPr>
            <w:r>
              <w:rPr>
                <w:color w:val="000000"/>
                <w:sz w:val="16"/>
                <w:szCs w:val="16"/>
              </w:rPr>
              <w:t>12.96</w:t>
            </w:r>
          </w:p>
          <w:p w:rsidR="006A4A1E" w:rsidRDefault="006A4A1E" w:rsidP="00D8082A">
            <w:pPr>
              <w:spacing w:line="240" w:lineRule="auto"/>
              <w:jc w:val="center"/>
              <w:rPr>
                <w:color w:val="000000"/>
                <w:sz w:val="16"/>
                <w:szCs w:val="16"/>
              </w:rPr>
            </w:pPr>
            <w:r>
              <w:rPr>
                <w:color w:val="000000"/>
                <w:sz w:val="16"/>
                <w:szCs w:val="16"/>
              </w:rPr>
              <w:t>(11.95-14.04)</w:t>
            </w:r>
          </w:p>
        </w:tc>
      </w:tr>
      <w:tr w:rsidR="006A4A1E" w:rsidTr="00D8082A">
        <w:trPr>
          <w:trHeight w:val="454"/>
        </w:trPr>
        <w:tc>
          <w:tcPr>
            <w:tcW w:w="1271" w:type="dxa"/>
            <w:vMerge/>
            <w:shd w:val="clear" w:color="auto" w:fill="auto"/>
            <w:vAlign w:val="center"/>
          </w:tcPr>
          <w:p w:rsidR="006A4A1E" w:rsidRDefault="006A4A1E" w:rsidP="00D8082A">
            <w:pPr>
              <w:widowControl w:val="0"/>
              <w:pBdr>
                <w:top w:val="nil"/>
                <w:left w:val="nil"/>
                <w:bottom w:val="nil"/>
                <w:right w:val="nil"/>
                <w:between w:val="nil"/>
              </w:pBdr>
              <w:spacing w:line="276" w:lineRule="auto"/>
              <w:rPr>
                <w:color w:val="000000"/>
                <w:sz w:val="16"/>
                <w:szCs w:val="16"/>
              </w:rPr>
            </w:pPr>
          </w:p>
        </w:tc>
        <w:tc>
          <w:tcPr>
            <w:tcW w:w="851" w:type="dxa"/>
            <w:shd w:val="clear" w:color="auto" w:fill="auto"/>
            <w:vAlign w:val="center"/>
          </w:tcPr>
          <w:p w:rsidR="006A4A1E" w:rsidRDefault="006A4A1E" w:rsidP="00D8082A">
            <w:pPr>
              <w:spacing w:line="240" w:lineRule="auto"/>
              <w:rPr>
                <w:color w:val="000000"/>
                <w:sz w:val="18"/>
                <w:szCs w:val="18"/>
              </w:rPr>
            </w:pPr>
            <w:r>
              <w:rPr>
                <w:color w:val="000000"/>
                <w:sz w:val="18"/>
                <w:szCs w:val="18"/>
              </w:rPr>
              <w:t>Female</w:t>
            </w:r>
          </w:p>
        </w:tc>
        <w:tc>
          <w:tcPr>
            <w:tcW w:w="1275"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1.03</w:t>
            </w:r>
          </w:p>
          <w:p w:rsidR="006A4A1E" w:rsidRDefault="006A4A1E" w:rsidP="00D8082A">
            <w:pPr>
              <w:spacing w:line="240" w:lineRule="auto"/>
              <w:jc w:val="center"/>
              <w:rPr>
                <w:color w:val="000000"/>
                <w:sz w:val="16"/>
                <w:szCs w:val="16"/>
              </w:rPr>
            </w:pPr>
            <w:r>
              <w:rPr>
                <w:color w:val="000000"/>
                <w:sz w:val="16"/>
                <w:szCs w:val="16"/>
              </w:rPr>
              <w:t>(0.70-1.47)</w:t>
            </w:r>
          </w:p>
        </w:tc>
        <w:tc>
          <w:tcPr>
            <w:tcW w:w="1276"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4.39</w:t>
            </w:r>
          </w:p>
          <w:p w:rsidR="006A4A1E" w:rsidRDefault="006A4A1E" w:rsidP="00D8082A">
            <w:pPr>
              <w:spacing w:line="240" w:lineRule="auto"/>
              <w:jc w:val="center"/>
              <w:rPr>
                <w:color w:val="000000"/>
                <w:sz w:val="16"/>
                <w:szCs w:val="16"/>
              </w:rPr>
            </w:pPr>
            <w:r>
              <w:rPr>
                <w:color w:val="000000"/>
                <w:sz w:val="16"/>
                <w:szCs w:val="16"/>
              </w:rPr>
              <w:t>(3.50-5.43)</w:t>
            </w:r>
          </w:p>
        </w:tc>
        <w:tc>
          <w:tcPr>
            <w:tcW w:w="1418"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8.49</w:t>
            </w:r>
          </w:p>
          <w:p w:rsidR="006A4A1E" w:rsidRDefault="006A4A1E" w:rsidP="00D8082A">
            <w:pPr>
              <w:spacing w:line="240" w:lineRule="auto"/>
              <w:jc w:val="center"/>
              <w:rPr>
                <w:color w:val="000000"/>
                <w:sz w:val="16"/>
                <w:szCs w:val="16"/>
              </w:rPr>
            </w:pPr>
            <w:r>
              <w:rPr>
                <w:color w:val="000000"/>
                <w:sz w:val="16"/>
                <w:szCs w:val="16"/>
              </w:rPr>
              <w:t>(7.07-10.12)</w:t>
            </w:r>
          </w:p>
        </w:tc>
        <w:tc>
          <w:tcPr>
            <w:tcW w:w="1417"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30.13</w:t>
            </w:r>
          </w:p>
          <w:p w:rsidR="006A4A1E" w:rsidRDefault="006A4A1E" w:rsidP="00D8082A">
            <w:pPr>
              <w:spacing w:line="240" w:lineRule="auto"/>
              <w:jc w:val="center"/>
              <w:rPr>
                <w:color w:val="000000"/>
                <w:sz w:val="16"/>
                <w:szCs w:val="16"/>
              </w:rPr>
            </w:pPr>
            <w:r>
              <w:rPr>
                <w:color w:val="000000"/>
                <w:sz w:val="16"/>
                <w:szCs w:val="16"/>
              </w:rPr>
              <w:t>(27.45-33.02)</w:t>
            </w:r>
          </w:p>
        </w:tc>
        <w:tc>
          <w:tcPr>
            <w:tcW w:w="1418" w:type="dxa"/>
            <w:vAlign w:val="center"/>
          </w:tcPr>
          <w:p w:rsidR="006A4A1E" w:rsidRDefault="006A4A1E" w:rsidP="00D8082A">
            <w:pPr>
              <w:spacing w:line="240" w:lineRule="auto"/>
              <w:jc w:val="center"/>
              <w:rPr>
                <w:color w:val="000000"/>
                <w:sz w:val="16"/>
                <w:szCs w:val="16"/>
              </w:rPr>
            </w:pPr>
            <w:r>
              <w:rPr>
                <w:color w:val="000000"/>
                <w:sz w:val="16"/>
                <w:szCs w:val="16"/>
              </w:rPr>
              <w:t>8.94</w:t>
            </w:r>
          </w:p>
          <w:p w:rsidR="006A4A1E" w:rsidRDefault="006A4A1E" w:rsidP="00D8082A">
            <w:pPr>
              <w:spacing w:line="240" w:lineRule="auto"/>
              <w:jc w:val="center"/>
              <w:rPr>
                <w:color w:val="000000"/>
                <w:sz w:val="16"/>
                <w:szCs w:val="16"/>
              </w:rPr>
            </w:pPr>
            <w:r>
              <w:rPr>
                <w:color w:val="000000"/>
                <w:sz w:val="16"/>
                <w:szCs w:val="16"/>
              </w:rPr>
              <w:t>(8.29-9.63)</w:t>
            </w:r>
          </w:p>
        </w:tc>
      </w:tr>
      <w:tr w:rsidR="006A4A1E" w:rsidTr="00D8082A">
        <w:trPr>
          <w:trHeight w:val="454"/>
        </w:trPr>
        <w:tc>
          <w:tcPr>
            <w:tcW w:w="1271" w:type="dxa"/>
            <w:vMerge/>
            <w:shd w:val="clear" w:color="auto" w:fill="auto"/>
            <w:vAlign w:val="center"/>
          </w:tcPr>
          <w:p w:rsidR="006A4A1E" w:rsidRDefault="006A4A1E" w:rsidP="00D8082A">
            <w:pPr>
              <w:widowControl w:val="0"/>
              <w:pBdr>
                <w:top w:val="nil"/>
                <w:left w:val="nil"/>
                <w:bottom w:val="nil"/>
                <w:right w:val="nil"/>
                <w:between w:val="nil"/>
              </w:pBdr>
              <w:spacing w:line="276" w:lineRule="auto"/>
              <w:rPr>
                <w:color w:val="000000"/>
                <w:sz w:val="16"/>
                <w:szCs w:val="16"/>
              </w:rPr>
            </w:pPr>
          </w:p>
        </w:tc>
        <w:tc>
          <w:tcPr>
            <w:tcW w:w="851" w:type="dxa"/>
            <w:shd w:val="clear" w:color="auto" w:fill="auto"/>
            <w:vAlign w:val="center"/>
          </w:tcPr>
          <w:p w:rsidR="006A4A1E" w:rsidRDefault="006A4A1E" w:rsidP="00D8082A">
            <w:pPr>
              <w:spacing w:line="240" w:lineRule="auto"/>
              <w:rPr>
                <w:color w:val="000000"/>
                <w:sz w:val="18"/>
                <w:szCs w:val="18"/>
              </w:rPr>
            </w:pPr>
            <w:r>
              <w:rPr>
                <w:color w:val="000000"/>
                <w:sz w:val="18"/>
                <w:szCs w:val="18"/>
              </w:rPr>
              <w:t>Total</w:t>
            </w:r>
          </w:p>
        </w:tc>
        <w:tc>
          <w:tcPr>
            <w:tcW w:w="1275"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1.68</w:t>
            </w:r>
          </w:p>
          <w:p w:rsidR="006A4A1E" w:rsidRDefault="006A4A1E" w:rsidP="00D8082A">
            <w:pPr>
              <w:spacing w:line="240" w:lineRule="auto"/>
              <w:jc w:val="center"/>
              <w:rPr>
                <w:color w:val="000000"/>
                <w:sz w:val="16"/>
                <w:szCs w:val="16"/>
              </w:rPr>
            </w:pPr>
            <w:r>
              <w:rPr>
                <w:color w:val="000000"/>
                <w:sz w:val="16"/>
                <w:szCs w:val="16"/>
              </w:rPr>
              <w:t>(1.32-2.12)</w:t>
            </w:r>
          </w:p>
        </w:tc>
        <w:tc>
          <w:tcPr>
            <w:tcW w:w="1276"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4.88</w:t>
            </w:r>
          </w:p>
          <w:p w:rsidR="006A4A1E" w:rsidRDefault="006A4A1E" w:rsidP="00D8082A">
            <w:pPr>
              <w:spacing w:line="240" w:lineRule="auto"/>
              <w:jc w:val="center"/>
              <w:rPr>
                <w:color w:val="000000"/>
                <w:sz w:val="16"/>
                <w:szCs w:val="16"/>
              </w:rPr>
            </w:pPr>
            <w:r>
              <w:rPr>
                <w:color w:val="000000"/>
                <w:sz w:val="16"/>
                <w:szCs w:val="16"/>
              </w:rPr>
              <w:t>(4.15-5.70)</w:t>
            </w:r>
          </w:p>
        </w:tc>
        <w:tc>
          <w:tcPr>
            <w:tcW w:w="1418"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10.07</w:t>
            </w:r>
          </w:p>
          <w:p w:rsidR="006A4A1E" w:rsidRDefault="006A4A1E" w:rsidP="00D8082A">
            <w:pPr>
              <w:spacing w:line="240" w:lineRule="auto"/>
              <w:jc w:val="center"/>
              <w:rPr>
                <w:color w:val="000000"/>
                <w:sz w:val="16"/>
                <w:szCs w:val="16"/>
              </w:rPr>
            </w:pPr>
            <w:r>
              <w:rPr>
                <w:color w:val="000000"/>
                <w:sz w:val="16"/>
                <w:szCs w:val="16"/>
              </w:rPr>
              <w:t>(8.87-11.38)</w:t>
            </w:r>
          </w:p>
        </w:tc>
        <w:tc>
          <w:tcPr>
            <w:tcW w:w="1417"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34.74</w:t>
            </w:r>
          </w:p>
          <w:p w:rsidR="006A4A1E" w:rsidRDefault="006A4A1E" w:rsidP="00D8082A">
            <w:pPr>
              <w:spacing w:line="240" w:lineRule="auto"/>
              <w:jc w:val="center"/>
              <w:rPr>
                <w:color w:val="000000"/>
                <w:sz w:val="16"/>
                <w:szCs w:val="16"/>
              </w:rPr>
            </w:pPr>
            <w:r>
              <w:rPr>
                <w:color w:val="000000"/>
                <w:sz w:val="16"/>
                <w:szCs w:val="16"/>
              </w:rPr>
              <w:t>(32.39-37.21)</w:t>
            </w:r>
          </w:p>
        </w:tc>
        <w:tc>
          <w:tcPr>
            <w:tcW w:w="1418" w:type="dxa"/>
            <w:vAlign w:val="center"/>
          </w:tcPr>
          <w:p w:rsidR="006A4A1E" w:rsidRDefault="006A4A1E" w:rsidP="00D8082A">
            <w:pPr>
              <w:spacing w:line="240" w:lineRule="auto"/>
              <w:jc w:val="center"/>
              <w:rPr>
                <w:color w:val="000000"/>
                <w:sz w:val="16"/>
                <w:szCs w:val="16"/>
              </w:rPr>
            </w:pPr>
            <w:r>
              <w:rPr>
                <w:color w:val="000000"/>
                <w:sz w:val="16"/>
                <w:szCs w:val="16"/>
              </w:rPr>
              <w:t>10.44</w:t>
            </w:r>
          </w:p>
          <w:p w:rsidR="006A4A1E" w:rsidRDefault="006A4A1E" w:rsidP="00D8082A">
            <w:pPr>
              <w:spacing w:line="240" w:lineRule="auto"/>
              <w:jc w:val="center"/>
              <w:rPr>
                <w:color w:val="000000"/>
                <w:sz w:val="16"/>
                <w:szCs w:val="16"/>
              </w:rPr>
            </w:pPr>
            <w:r>
              <w:rPr>
                <w:color w:val="000000"/>
                <w:sz w:val="16"/>
                <w:szCs w:val="16"/>
              </w:rPr>
              <w:t>(9.88-11.02)</w:t>
            </w:r>
          </w:p>
        </w:tc>
      </w:tr>
      <w:tr w:rsidR="006A4A1E" w:rsidTr="00D8082A">
        <w:trPr>
          <w:trHeight w:val="587"/>
        </w:trPr>
        <w:tc>
          <w:tcPr>
            <w:tcW w:w="2122" w:type="dxa"/>
            <w:gridSpan w:val="2"/>
            <w:shd w:val="clear" w:color="auto" w:fill="auto"/>
            <w:vAlign w:val="center"/>
          </w:tcPr>
          <w:p w:rsidR="006A4A1E" w:rsidRDefault="006A4A1E" w:rsidP="00D8082A">
            <w:pPr>
              <w:spacing w:line="240" w:lineRule="auto"/>
              <w:jc w:val="center"/>
              <w:rPr>
                <w:color w:val="000000"/>
                <w:sz w:val="18"/>
                <w:szCs w:val="18"/>
              </w:rPr>
            </w:pPr>
            <w:r>
              <w:rPr>
                <w:color w:val="000000"/>
                <w:sz w:val="18"/>
                <w:szCs w:val="18"/>
              </w:rPr>
              <w:t>Male/female</w:t>
            </w:r>
          </w:p>
          <w:p w:rsidR="006A4A1E" w:rsidRDefault="006A4A1E" w:rsidP="00D8082A">
            <w:pPr>
              <w:spacing w:line="240" w:lineRule="auto"/>
              <w:jc w:val="center"/>
              <w:rPr>
                <w:color w:val="000000"/>
                <w:sz w:val="18"/>
                <w:szCs w:val="18"/>
              </w:rPr>
            </w:pPr>
            <w:r>
              <w:rPr>
                <w:color w:val="000000"/>
                <w:sz w:val="18"/>
                <w:szCs w:val="18"/>
              </w:rPr>
              <w:t>incidence rate ratio</w:t>
            </w:r>
          </w:p>
        </w:tc>
        <w:tc>
          <w:tcPr>
            <w:tcW w:w="1275"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2.94</w:t>
            </w:r>
          </w:p>
          <w:p w:rsidR="006A4A1E" w:rsidRDefault="006A4A1E" w:rsidP="00D8082A">
            <w:pPr>
              <w:spacing w:line="240" w:lineRule="auto"/>
              <w:jc w:val="center"/>
              <w:rPr>
                <w:color w:val="000000"/>
                <w:sz w:val="16"/>
                <w:szCs w:val="16"/>
              </w:rPr>
            </w:pPr>
            <w:r>
              <w:rPr>
                <w:color w:val="000000"/>
                <w:sz w:val="16"/>
                <w:szCs w:val="16"/>
              </w:rPr>
              <w:t>(1.80-4.84)</w:t>
            </w:r>
          </w:p>
        </w:tc>
        <w:tc>
          <w:tcPr>
            <w:tcW w:w="1276"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1.27</w:t>
            </w:r>
          </w:p>
          <w:p w:rsidR="006A4A1E" w:rsidRDefault="006A4A1E" w:rsidP="00D8082A">
            <w:pPr>
              <w:spacing w:line="240" w:lineRule="auto"/>
              <w:jc w:val="center"/>
              <w:rPr>
                <w:color w:val="000000"/>
                <w:sz w:val="16"/>
                <w:szCs w:val="16"/>
              </w:rPr>
            </w:pPr>
            <w:r>
              <w:rPr>
                <w:color w:val="000000"/>
                <w:sz w:val="16"/>
                <w:szCs w:val="16"/>
              </w:rPr>
              <w:t>(0.92-1.76)</w:t>
            </w:r>
          </w:p>
        </w:tc>
        <w:tc>
          <w:tcPr>
            <w:tcW w:w="1418"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1.43</w:t>
            </w:r>
          </w:p>
          <w:p w:rsidR="006A4A1E" w:rsidRDefault="006A4A1E" w:rsidP="00D8082A">
            <w:pPr>
              <w:spacing w:line="240" w:lineRule="auto"/>
              <w:jc w:val="center"/>
              <w:rPr>
                <w:color w:val="000000"/>
                <w:sz w:val="16"/>
                <w:szCs w:val="16"/>
              </w:rPr>
            </w:pPr>
            <w:r>
              <w:rPr>
                <w:color w:val="000000"/>
                <w:sz w:val="16"/>
                <w:szCs w:val="16"/>
              </w:rPr>
              <w:t>(1.11-1.85</w:t>
            </w:r>
          </w:p>
        </w:tc>
        <w:tc>
          <w:tcPr>
            <w:tcW w:w="1417"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1.44</w:t>
            </w:r>
          </w:p>
          <w:p w:rsidR="006A4A1E" w:rsidRDefault="006A4A1E" w:rsidP="00D8082A">
            <w:pPr>
              <w:spacing w:line="240" w:lineRule="auto"/>
              <w:jc w:val="center"/>
              <w:rPr>
                <w:color w:val="000000"/>
                <w:sz w:val="16"/>
                <w:szCs w:val="16"/>
              </w:rPr>
            </w:pPr>
            <w:r>
              <w:rPr>
                <w:color w:val="000000"/>
                <w:sz w:val="16"/>
                <w:szCs w:val="16"/>
              </w:rPr>
              <w:t>(1.25-1.66)</w:t>
            </w:r>
          </w:p>
        </w:tc>
        <w:tc>
          <w:tcPr>
            <w:tcW w:w="1418" w:type="dxa"/>
            <w:vAlign w:val="center"/>
          </w:tcPr>
          <w:p w:rsidR="006A4A1E" w:rsidRDefault="006A4A1E" w:rsidP="00D8082A">
            <w:pPr>
              <w:spacing w:line="240" w:lineRule="auto"/>
              <w:jc w:val="center"/>
              <w:rPr>
                <w:color w:val="000000"/>
                <w:sz w:val="16"/>
                <w:szCs w:val="16"/>
              </w:rPr>
            </w:pPr>
            <w:r>
              <w:rPr>
                <w:color w:val="000000"/>
                <w:sz w:val="16"/>
                <w:szCs w:val="16"/>
              </w:rPr>
              <w:t>1.45</w:t>
            </w:r>
          </w:p>
          <w:p w:rsidR="006A4A1E" w:rsidRDefault="006A4A1E" w:rsidP="00D8082A">
            <w:pPr>
              <w:spacing w:line="240" w:lineRule="auto"/>
              <w:jc w:val="center"/>
              <w:rPr>
                <w:color w:val="000000"/>
                <w:sz w:val="16"/>
                <w:szCs w:val="16"/>
              </w:rPr>
            </w:pPr>
            <w:r>
              <w:rPr>
                <w:color w:val="000000"/>
                <w:sz w:val="16"/>
                <w:szCs w:val="16"/>
              </w:rPr>
              <w:t>(1.30-1.62)</w:t>
            </w:r>
          </w:p>
        </w:tc>
      </w:tr>
      <w:tr w:rsidR="006A4A1E" w:rsidTr="00D8082A">
        <w:trPr>
          <w:trHeight w:val="300"/>
        </w:trPr>
        <w:tc>
          <w:tcPr>
            <w:tcW w:w="2122" w:type="dxa"/>
            <w:gridSpan w:val="2"/>
            <w:shd w:val="clear" w:color="auto" w:fill="auto"/>
            <w:vAlign w:val="center"/>
          </w:tcPr>
          <w:p w:rsidR="006A4A1E" w:rsidRDefault="006A4A1E" w:rsidP="00D8082A">
            <w:pPr>
              <w:spacing w:line="240" w:lineRule="auto"/>
              <w:rPr>
                <w:color w:val="000000"/>
                <w:sz w:val="18"/>
                <w:szCs w:val="18"/>
              </w:rPr>
            </w:pPr>
            <w:r>
              <w:rPr>
                <w:color w:val="000000"/>
                <w:sz w:val="18"/>
                <w:szCs w:val="18"/>
              </w:rPr>
              <w:t>p-value</w:t>
            </w:r>
          </w:p>
        </w:tc>
        <w:tc>
          <w:tcPr>
            <w:tcW w:w="1275"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0.1299</w:t>
            </w:r>
          </w:p>
        </w:tc>
        <w:tc>
          <w:tcPr>
            <w:tcW w:w="1418"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0.0040</w:t>
            </w:r>
          </w:p>
        </w:tc>
        <w:tc>
          <w:tcPr>
            <w:tcW w:w="1417" w:type="dxa"/>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vAlign w:val="center"/>
          </w:tcPr>
          <w:p w:rsidR="006A4A1E" w:rsidRDefault="006A4A1E" w:rsidP="00D8082A">
            <w:pPr>
              <w:keepNext/>
              <w:spacing w:line="240" w:lineRule="auto"/>
              <w:jc w:val="center"/>
              <w:rPr>
                <w:color w:val="000000"/>
                <w:sz w:val="16"/>
                <w:szCs w:val="16"/>
              </w:rPr>
            </w:pPr>
            <w:r>
              <w:rPr>
                <w:color w:val="000000"/>
                <w:sz w:val="16"/>
                <w:szCs w:val="16"/>
              </w:rPr>
              <w:t>&lt;0.0001</w:t>
            </w:r>
          </w:p>
        </w:tc>
      </w:tr>
    </w:tbl>
    <w:p w:rsidR="006A4A1E" w:rsidRDefault="006A4A1E" w:rsidP="006A4A1E">
      <w:pPr>
        <w:spacing w:line="240" w:lineRule="auto"/>
      </w:pPr>
    </w:p>
    <w:p w:rsidR="006A4A1E" w:rsidRDefault="006A4A1E" w:rsidP="006A4A1E">
      <w:pPr>
        <w:pBdr>
          <w:top w:val="nil"/>
          <w:left w:val="nil"/>
          <w:bottom w:val="nil"/>
          <w:right w:val="nil"/>
          <w:between w:val="nil"/>
        </w:pBdr>
        <w:spacing w:before="120" w:after="320" w:line="240" w:lineRule="auto"/>
        <w:jc w:val="center"/>
        <w:rPr>
          <w:i/>
          <w:color w:val="000000"/>
          <w:sz w:val="18"/>
          <w:szCs w:val="18"/>
        </w:rPr>
      </w:pPr>
      <w:bookmarkStart w:id="0" w:name="_heading=h.4d34og8" w:colFirst="0" w:colLast="0"/>
      <w:bookmarkEnd w:id="0"/>
      <w:r>
        <w:rPr>
          <w:i/>
          <w:color w:val="000000"/>
          <w:sz w:val="18"/>
          <w:szCs w:val="18"/>
        </w:rPr>
        <w:t>Heart failure incidence, rates and ratios in a cohort of symptomatic patients between 2011 and 2020, subdivided in age ranges and sexes.</w:t>
      </w:r>
    </w:p>
    <w:p w:rsidR="006A4A1E" w:rsidRDefault="006A4A1E" w:rsidP="006A4A1E">
      <w:pPr>
        <w:spacing w:line="240" w:lineRule="auto"/>
        <w:rPr>
          <w:b/>
        </w:rPr>
        <w:sectPr w:rsidR="006A4A1E">
          <w:footerReference w:type="default" r:id="rId5"/>
          <w:pgSz w:w="11906" w:h="16838"/>
          <w:pgMar w:top="1417" w:right="1417" w:bottom="1417" w:left="1417" w:header="708" w:footer="708" w:gutter="0"/>
          <w:pgNumType w:start="1"/>
          <w:cols w:space="708"/>
        </w:sectPr>
      </w:pPr>
    </w:p>
    <w:p w:rsidR="006A4A1E" w:rsidRDefault="006A4A1E" w:rsidP="006A4A1E">
      <w:pPr>
        <w:pStyle w:val="Kop2"/>
      </w:pPr>
      <w:r>
        <w:lastRenderedPageBreak/>
        <w:t>Supplemental Table S5: Cox proportional hazards coefficients for incident heart failure.</w:t>
      </w:r>
    </w:p>
    <w:p w:rsidR="006A4A1E" w:rsidRDefault="006A4A1E" w:rsidP="006A4A1E"/>
    <w:tbl>
      <w:tblPr>
        <w:tblStyle w:val="1"/>
        <w:tblW w:w="13178" w:type="dxa"/>
        <w:tblLayout w:type="fixed"/>
        <w:tblLook w:val="0400" w:firstRow="0" w:lastRow="0" w:firstColumn="0" w:lastColumn="0" w:noHBand="0" w:noVBand="1"/>
      </w:tblPr>
      <w:tblGrid>
        <w:gridCol w:w="1696"/>
        <w:gridCol w:w="1302"/>
        <w:gridCol w:w="966"/>
        <w:gridCol w:w="1276"/>
        <w:gridCol w:w="992"/>
        <w:gridCol w:w="1418"/>
        <w:gridCol w:w="992"/>
        <w:gridCol w:w="1418"/>
        <w:gridCol w:w="850"/>
        <w:gridCol w:w="1276"/>
        <w:gridCol w:w="992"/>
      </w:tblGrid>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rFonts w:ascii="Times New Roman" w:eastAsia="Times New Roman" w:hAnsi="Times New Roman" w:cs="Times New Roman"/>
                <w:sz w:val="24"/>
                <w:szCs w:val="24"/>
              </w:rPr>
            </w:pPr>
            <w:r>
              <w:rPr>
                <w:b/>
                <w:color w:val="000000"/>
                <w:sz w:val="16"/>
                <w:szCs w:val="16"/>
              </w:rPr>
              <w:t>Covariate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b/>
                <w:color w:val="000000"/>
                <w:sz w:val="16"/>
                <w:szCs w:val="16"/>
              </w:rPr>
            </w:pPr>
            <w:r>
              <w:rPr>
                <w:b/>
                <w:color w:val="000000"/>
                <w:sz w:val="16"/>
                <w:szCs w:val="16"/>
              </w:rPr>
              <w:t>Unadjusted</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b/>
                <w:color w:val="000000"/>
                <w:sz w:val="16"/>
                <w:szCs w:val="16"/>
              </w:rPr>
            </w:pPr>
            <w:r>
              <w:rPr>
                <w:b/>
                <w:color w:val="000000"/>
                <w:sz w:val="16"/>
                <w:szCs w:val="16"/>
              </w:rPr>
              <w:t>Adjusted for sex and age</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b/>
                <w:color w:val="000000"/>
                <w:sz w:val="16"/>
                <w:szCs w:val="16"/>
              </w:rPr>
            </w:pPr>
            <w:r>
              <w:rPr>
                <w:b/>
                <w:color w:val="000000"/>
                <w:sz w:val="16"/>
                <w:szCs w:val="16"/>
              </w:rPr>
              <w:t>Adjusted for all covariates</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b/>
                <w:color w:val="000000"/>
                <w:sz w:val="16"/>
                <w:szCs w:val="16"/>
              </w:rPr>
            </w:pPr>
            <w:r>
              <w:rPr>
                <w:b/>
                <w:color w:val="000000"/>
                <w:sz w:val="16"/>
                <w:szCs w:val="16"/>
              </w:rPr>
              <w:t>L</w:t>
            </w:r>
            <w:r>
              <w:rPr>
                <w:b/>
                <w:color w:val="000000"/>
                <w:sz w:val="16"/>
                <w:szCs w:val="16"/>
                <w:vertAlign w:val="subscript"/>
              </w:rPr>
              <w:t>1/2</w:t>
            </w:r>
            <w:r>
              <w:rPr>
                <w:b/>
                <w:color w:val="000000"/>
                <w:sz w:val="16"/>
                <w:szCs w:val="16"/>
              </w:rPr>
              <w:t>-regularized</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b/>
                <w:color w:val="000000"/>
                <w:sz w:val="16"/>
                <w:szCs w:val="16"/>
              </w:rPr>
            </w:pPr>
            <w:r>
              <w:rPr>
                <w:b/>
                <w:color w:val="000000"/>
                <w:sz w:val="16"/>
                <w:szCs w:val="16"/>
              </w:rPr>
              <w:t>L</w:t>
            </w:r>
            <w:r>
              <w:rPr>
                <w:b/>
                <w:color w:val="000000"/>
                <w:sz w:val="16"/>
                <w:szCs w:val="16"/>
                <w:vertAlign w:val="subscript"/>
              </w:rPr>
              <w:t>1</w:t>
            </w:r>
            <w:r>
              <w:rPr>
                <w:b/>
                <w:color w:val="000000"/>
                <w:sz w:val="16"/>
                <w:szCs w:val="16"/>
              </w:rPr>
              <w:t>-regularized</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Age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2.23</w:t>
            </w:r>
          </w:p>
          <w:p w:rsidR="006A4A1E" w:rsidRDefault="006A4A1E" w:rsidP="00D8082A">
            <w:pPr>
              <w:spacing w:line="240" w:lineRule="auto"/>
              <w:jc w:val="center"/>
              <w:rPr>
                <w:color w:val="000000"/>
                <w:sz w:val="16"/>
                <w:szCs w:val="16"/>
              </w:rPr>
            </w:pPr>
            <w:r>
              <w:rPr>
                <w:color w:val="000000"/>
                <w:sz w:val="16"/>
                <w:szCs w:val="16"/>
              </w:rPr>
              <w:t>(2.12 – 2.34)</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1.97</w:t>
            </w:r>
          </w:p>
          <w:p w:rsidR="006A4A1E" w:rsidRDefault="006A4A1E" w:rsidP="00D8082A">
            <w:pPr>
              <w:spacing w:line="240" w:lineRule="auto"/>
              <w:jc w:val="center"/>
              <w:rPr>
                <w:color w:val="000000"/>
                <w:sz w:val="16"/>
                <w:szCs w:val="16"/>
              </w:rPr>
            </w:pPr>
            <w:r>
              <w:rPr>
                <w:color w:val="000000"/>
                <w:sz w:val="16"/>
                <w:szCs w:val="16"/>
              </w:rPr>
              <w:t>(1.87 – 2.09)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1.97</w:t>
            </w:r>
          </w:p>
          <w:p w:rsidR="006A4A1E" w:rsidRDefault="006A4A1E" w:rsidP="00D8082A">
            <w:pPr>
              <w:spacing w:line="240" w:lineRule="auto"/>
              <w:jc w:val="center"/>
              <w:rPr>
                <w:color w:val="000000"/>
                <w:sz w:val="16"/>
                <w:szCs w:val="16"/>
              </w:rPr>
            </w:pPr>
            <w:r>
              <w:rPr>
                <w:color w:val="000000"/>
                <w:sz w:val="16"/>
                <w:szCs w:val="16"/>
              </w:rPr>
              <w:t>(1.87 – 2.09)</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1.96</w:t>
            </w:r>
          </w:p>
          <w:p w:rsidR="006A4A1E" w:rsidRDefault="006A4A1E" w:rsidP="00D8082A">
            <w:pPr>
              <w:spacing w:line="240" w:lineRule="auto"/>
              <w:jc w:val="center"/>
              <w:rPr>
                <w:color w:val="000000"/>
                <w:sz w:val="16"/>
                <w:szCs w:val="16"/>
              </w:rPr>
            </w:pPr>
            <w:r>
              <w:rPr>
                <w:color w:val="000000"/>
                <w:sz w:val="16"/>
                <w:szCs w:val="16"/>
              </w:rPr>
              <w:t>(1.85 – 2.07)</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Male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1.45</w:t>
            </w:r>
          </w:p>
          <w:p w:rsidR="006A4A1E" w:rsidRDefault="006A4A1E" w:rsidP="00D8082A">
            <w:pPr>
              <w:spacing w:line="240" w:lineRule="auto"/>
              <w:jc w:val="center"/>
              <w:rPr>
                <w:color w:val="000000"/>
                <w:sz w:val="16"/>
                <w:szCs w:val="16"/>
              </w:rPr>
            </w:pPr>
            <w:r>
              <w:rPr>
                <w:color w:val="000000"/>
                <w:sz w:val="16"/>
                <w:szCs w:val="16"/>
              </w:rPr>
              <w:t>(1.28 – 1.64)</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1.32</w:t>
            </w:r>
          </w:p>
          <w:p w:rsidR="006A4A1E" w:rsidRDefault="006A4A1E" w:rsidP="00D8082A">
            <w:pPr>
              <w:spacing w:line="240" w:lineRule="auto"/>
              <w:jc w:val="center"/>
              <w:rPr>
                <w:color w:val="000000"/>
                <w:sz w:val="16"/>
                <w:szCs w:val="16"/>
              </w:rPr>
            </w:pPr>
            <w:r>
              <w:rPr>
                <w:color w:val="000000"/>
                <w:sz w:val="16"/>
                <w:szCs w:val="16"/>
              </w:rPr>
              <w:t>(1.16 – 1.49)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1.30</w:t>
            </w:r>
          </w:p>
          <w:p w:rsidR="006A4A1E" w:rsidRDefault="006A4A1E" w:rsidP="00D8082A">
            <w:pPr>
              <w:spacing w:line="240" w:lineRule="auto"/>
              <w:jc w:val="center"/>
              <w:rPr>
                <w:color w:val="000000"/>
                <w:sz w:val="16"/>
                <w:szCs w:val="16"/>
              </w:rPr>
            </w:pPr>
            <w:r>
              <w:rPr>
                <w:color w:val="000000"/>
                <w:sz w:val="16"/>
                <w:szCs w:val="16"/>
              </w:rPr>
              <w:t>(1.15 – 1.47)</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1.28</w:t>
            </w:r>
          </w:p>
          <w:p w:rsidR="006A4A1E" w:rsidRDefault="006A4A1E" w:rsidP="00D8082A">
            <w:pPr>
              <w:spacing w:line="240" w:lineRule="auto"/>
              <w:jc w:val="center"/>
              <w:rPr>
                <w:color w:val="000000"/>
                <w:sz w:val="16"/>
                <w:szCs w:val="16"/>
              </w:rPr>
            </w:pPr>
            <w:r>
              <w:rPr>
                <w:color w:val="000000"/>
                <w:sz w:val="16"/>
                <w:szCs w:val="16"/>
              </w:rPr>
              <w:t>(1.13 – 1.46)</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Alcohol abuse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1.44</w:t>
            </w:r>
          </w:p>
          <w:p w:rsidR="006A4A1E" w:rsidRDefault="006A4A1E" w:rsidP="00D8082A">
            <w:pPr>
              <w:spacing w:line="240" w:lineRule="auto"/>
              <w:jc w:val="center"/>
              <w:rPr>
                <w:color w:val="000000"/>
                <w:sz w:val="16"/>
                <w:szCs w:val="16"/>
              </w:rPr>
            </w:pPr>
            <w:r>
              <w:rPr>
                <w:color w:val="000000"/>
                <w:sz w:val="16"/>
                <w:szCs w:val="16"/>
              </w:rPr>
              <w:t>(1.10 – 1.90)</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0.0087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1.72</w:t>
            </w:r>
          </w:p>
          <w:p w:rsidR="006A4A1E" w:rsidRDefault="006A4A1E" w:rsidP="00D8082A">
            <w:pPr>
              <w:spacing w:line="240" w:lineRule="auto"/>
              <w:jc w:val="center"/>
              <w:rPr>
                <w:color w:val="000000"/>
                <w:sz w:val="16"/>
                <w:szCs w:val="16"/>
              </w:rPr>
            </w:pPr>
            <w:r>
              <w:rPr>
                <w:color w:val="000000"/>
                <w:sz w:val="16"/>
                <w:szCs w:val="16"/>
              </w:rPr>
              <w:t>(1.30 – 2.27)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1.64</w:t>
            </w:r>
          </w:p>
          <w:p w:rsidR="006A4A1E" w:rsidRDefault="006A4A1E" w:rsidP="00D8082A">
            <w:pPr>
              <w:spacing w:line="240" w:lineRule="auto"/>
              <w:jc w:val="center"/>
              <w:rPr>
                <w:color w:val="000000"/>
                <w:sz w:val="16"/>
                <w:szCs w:val="16"/>
              </w:rPr>
            </w:pPr>
            <w:r>
              <w:rPr>
                <w:color w:val="000000"/>
                <w:sz w:val="16"/>
                <w:szCs w:val="16"/>
              </w:rPr>
              <w:t>(1.24 – 2.17)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0.0006</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1.61</w:t>
            </w:r>
          </w:p>
          <w:p w:rsidR="006A4A1E" w:rsidRDefault="006A4A1E" w:rsidP="00D8082A">
            <w:pPr>
              <w:spacing w:line="240" w:lineRule="auto"/>
              <w:jc w:val="center"/>
              <w:rPr>
                <w:color w:val="000000"/>
                <w:sz w:val="16"/>
                <w:szCs w:val="16"/>
              </w:rPr>
            </w:pPr>
            <w:r>
              <w:rPr>
                <w:color w:val="000000"/>
                <w:sz w:val="16"/>
                <w:szCs w:val="16"/>
              </w:rPr>
              <w:t>(1.22 – 2.13)</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0.0009</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1.55</w:t>
            </w:r>
          </w:p>
          <w:p w:rsidR="006A4A1E" w:rsidRDefault="006A4A1E" w:rsidP="00D8082A">
            <w:pPr>
              <w:spacing w:line="240" w:lineRule="auto"/>
              <w:jc w:val="center"/>
              <w:rPr>
                <w:color w:val="000000"/>
                <w:sz w:val="16"/>
                <w:szCs w:val="16"/>
              </w:rPr>
            </w:pPr>
            <w:r>
              <w:rPr>
                <w:color w:val="000000"/>
                <w:sz w:val="16"/>
                <w:szCs w:val="16"/>
              </w:rPr>
              <w:t>(1.17 – 2.06)</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0.0025</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Tobacco use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0.73</w:t>
            </w:r>
          </w:p>
          <w:p w:rsidR="006A4A1E" w:rsidRDefault="006A4A1E" w:rsidP="00D8082A">
            <w:pPr>
              <w:spacing w:line="240" w:lineRule="auto"/>
              <w:jc w:val="center"/>
              <w:rPr>
                <w:color w:val="000000"/>
                <w:sz w:val="16"/>
                <w:szCs w:val="16"/>
              </w:rPr>
            </w:pPr>
            <w:r>
              <w:rPr>
                <w:color w:val="000000"/>
                <w:sz w:val="16"/>
                <w:szCs w:val="16"/>
              </w:rPr>
              <w:t>(0.58 – 0.91)</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0.0061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1.10</w:t>
            </w:r>
          </w:p>
          <w:p w:rsidR="006A4A1E" w:rsidRDefault="006A4A1E" w:rsidP="00D8082A">
            <w:pPr>
              <w:spacing w:line="240" w:lineRule="auto"/>
              <w:jc w:val="center"/>
              <w:rPr>
                <w:color w:val="000000"/>
                <w:sz w:val="16"/>
                <w:szCs w:val="16"/>
              </w:rPr>
            </w:pPr>
            <w:r>
              <w:rPr>
                <w:color w:val="000000"/>
                <w:sz w:val="16"/>
                <w:szCs w:val="16"/>
              </w:rPr>
              <w:t>(0.88 – 1.38)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0.4076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0.97</w:t>
            </w:r>
          </w:p>
          <w:p w:rsidR="006A4A1E" w:rsidRDefault="006A4A1E" w:rsidP="00D8082A">
            <w:pPr>
              <w:spacing w:line="240" w:lineRule="auto"/>
              <w:jc w:val="center"/>
              <w:rPr>
                <w:color w:val="000000"/>
                <w:sz w:val="16"/>
                <w:szCs w:val="16"/>
              </w:rPr>
            </w:pPr>
            <w:r>
              <w:rPr>
                <w:color w:val="000000"/>
                <w:sz w:val="16"/>
                <w:szCs w:val="16"/>
              </w:rPr>
              <w:t>(0.77 – 1.22)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0.7709</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Obesity</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0.74</w:t>
            </w:r>
          </w:p>
          <w:p w:rsidR="006A4A1E" w:rsidRDefault="006A4A1E" w:rsidP="00D8082A">
            <w:pPr>
              <w:spacing w:line="240" w:lineRule="auto"/>
              <w:jc w:val="center"/>
              <w:rPr>
                <w:color w:val="000000"/>
                <w:sz w:val="16"/>
                <w:szCs w:val="16"/>
              </w:rPr>
            </w:pPr>
            <w:r>
              <w:rPr>
                <w:color w:val="000000"/>
                <w:sz w:val="16"/>
                <w:szCs w:val="16"/>
              </w:rPr>
              <w:t>(0.60 – 0.90)</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0.0027</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1.27</w:t>
            </w:r>
          </w:p>
          <w:p w:rsidR="006A4A1E" w:rsidRDefault="006A4A1E" w:rsidP="00D8082A">
            <w:pPr>
              <w:spacing w:line="240" w:lineRule="auto"/>
              <w:jc w:val="center"/>
              <w:rPr>
                <w:color w:val="000000"/>
                <w:sz w:val="16"/>
                <w:szCs w:val="16"/>
              </w:rPr>
            </w:pPr>
            <w:r>
              <w:rPr>
                <w:color w:val="000000"/>
                <w:sz w:val="16"/>
                <w:szCs w:val="16"/>
              </w:rPr>
              <w:t>(1.03 – 1.55)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0.0242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1.17</w:t>
            </w:r>
          </w:p>
          <w:p w:rsidR="006A4A1E" w:rsidRDefault="006A4A1E" w:rsidP="00D8082A">
            <w:pPr>
              <w:spacing w:line="240" w:lineRule="auto"/>
              <w:jc w:val="center"/>
              <w:rPr>
                <w:color w:val="000000"/>
                <w:sz w:val="16"/>
                <w:szCs w:val="16"/>
              </w:rPr>
            </w:pPr>
            <w:r>
              <w:rPr>
                <w:color w:val="000000"/>
                <w:sz w:val="16"/>
                <w:szCs w:val="16"/>
              </w:rPr>
              <w:t>(0.95 – 1.43)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0.1461</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1.13</w:t>
            </w:r>
          </w:p>
          <w:p w:rsidR="006A4A1E" w:rsidRDefault="006A4A1E" w:rsidP="00D8082A">
            <w:pPr>
              <w:spacing w:line="240" w:lineRule="auto"/>
              <w:jc w:val="center"/>
              <w:rPr>
                <w:color w:val="000000"/>
                <w:sz w:val="16"/>
                <w:szCs w:val="16"/>
              </w:rPr>
            </w:pPr>
            <w:r>
              <w:rPr>
                <w:color w:val="000000"/>
                <w:sz w:val="16"/>
                <w:szCs w:val="16"/>
              </w:rPr>
              <w:t>(0.92 – 1.40)</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0.2386</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1.10</w:t>
            </w:r>
          </w:p>
          <w:p w:rsidR="006A4A1E" w:rsidRDefault="006A4A1E" w:rsidP="00D8082A">
            <w:pPr>
              <w:spacing w:line="240" w:lineRule="auto"/>
              <w:jc w:val="center"/>
              <w:rPr>
                <w:color w:val="000000"/>
                <w:sz w:val="16"/>
                <w:szCs w:val="16"/>
              </w:rPr>
            </w:pPr>
            <w:r>
              <w:rPr>
                <w:color w:val="000000"/>
                <w:sz w:val="16"/>
                <w:szCs w:val="16"/>
              </w:rPr>
              <w:t>(0.89 – 1.36)</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0.3686</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Material deprivation</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0.35</w:t>
            </w:r>
          </w:p>
          <w:p w:rsidR="006A4A1E" w:rsidRDefault="006A4A1E" w:rsidP="00D8082A">
            <w:pPr>
              <w:spacing w:line="240" w:lineRule="auto"/>
              <w:jc w:val="center"/>
              <w:rPr>
                <w:color w:val="000000"/>
                <w:sz w:val="16"/>
                <w:szCs w:val="16"/>
              </w:rPr>
            </w:pPr>
            <w:r>
              <w:rPr>
                <w:color w:val="000000"/>
                <w:sz w:val="16"/>
                <w:szCs w:val="16"/>
              </w:rPr>
              <w:t>(0.14 – 0.84)</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0.0189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0.67</w:t>
            </w:r>
          </w:p>
          <w:p w:rsidR="006A4A1E" w:rsidRDefault="006A4A1E" w:rsidP="00D8082A">
            <w:pPr>
              <w:spacing w:line="240" w:lineRule="auto"/>
              <w:jc w:val="center"/>
              <w:rPr>
                <w:color w:val="000000"/>
                <w:sz w:val="16"/>
                <w:szCs w:val="16"/>
              </w:rPr>
            </w:pPr>
            <w:r>
              <w:rPr>
                <w:color w:val="000000"/>
                <w:sz w:val="16"/>
                <w:szCs w:val="16"/>
              </w:rPr>
              <w:t>(0.28 – 1.61)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0.3678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0.58</w:t>
            </w:r>
          </w:p>
          <w:p w:rsidR="006A4A1E" w:rsidRDefault="006A4A1E" w:rsidP="00D8082A">
            <w:pPr>
              <w:spacing w:line="240" w:lineRule="auto"/>
              <w:jc w:val="center"/>
              <w:rPr>
                <w:color w:val="000000"/>
                <w:sz w:val="16"/>
                <w:szCs w:val="16"/>
              </w:rPr>
            </w:pPr>
            <w:r>
              <w:rPr>
                <w:color w:val="000000"/>
                <w:sz w:val="16"/>
                <w:szCs w:val="16"/>
              </w:rPr>
              <w:t>(0.24 – 1.40)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keepNext/>
              <w:spacing w:line="240" w:lineRule="auto"/>
              <w:jc w:val="center"/>
              <w:rPr>
                <w:color w:val="000000"/>
                <w:sz w:val="16"/>
                <w:szCs w:val="16"/>
              </w:rPr>
            </w:pPr>
            <w:r>
              <w:rPr>
                <w:color w:val="000000"/>
                <w:sz w:val="16"/>
                <w:szCs w:val="16"/>
              </w:rPr>
              <w:t>0.2246</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0.63</w:t>
            </w:r>
          </w:p>
          <w:p w:rsidR="006A4A1E" w:rsidRDefault="006A4A1E" w:rsidP="00D8082A">
            <w:pPr>
              <w:keepNext/>
              <w:spacing w:line="240" w:lineRule="auto"/>
              <w:jc w:val="center"/>
              <w:rPr>
                <w:color w:val="000000"/>
                <w:sz w:val="16"/>
                <w:szCs w:val="16"/>
              </w:rPr>
            </w:pPr>
            <w:r>
              <w:rPr>
                <w:color w:val="000000"/>
                <w:sz w:val="16"/>
                <w:szCs w:val="16"/>
              </w:rPr>
              <w:t>(0.27 – 1.46)</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keepNext/>
              <w:spacing w:line="240" w:lineRule="auto"/>
              <w:jc w:val="center"/>
              <w:rPr>
                <w:color w:val="000000"/>
                <w:sz w:val="16"/>
                <w:szCs w:val="16"/>
              </w:rPr>
            </w:pPr>
            <w:r>
              <w:rPr>
                <w:color w:val="000000"/>
                <w:sz w:val="16"/>
                <w:szCs w:val="16"/>
              </w:rPr>
              <w:t>0.2860</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0.75</w:t>
            </w:r>
          </w:p>
          <w:p w:rsidR="006A4A1E" w:rsidRDefault="006A4A1E" w:rsidP="00D8082A">
            <w:pPr>
              <w:keepNext/>
              <w:spacing w:line="240" w:lineRule="auto"/>
              <w:jc w:val="center"/>
              <w:rPr>
                <w:color w:val="000000"/>
                <w:sz w:val="16"/>
                <w:szCs w:val="16"/>
              </w:rPr>
            </w:pPr>
            <w:r>
              <w:rPr>
                <w:color w:val="000000"/>
                <w:sz w:val="16"/>
                <w:szCs w:val="16"/>
              </w:rPr>
              <w:t>(0.35 – 1.63)</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keepNext/>
              <w:spacing w:line="240" w:lineRule="auto"/>
              <w:jc w:val="center"/>
              <w:rPr>
                <w:color w:val="000000"/>
                <w:sz w:val="16"/>
                <w:szCs w:val="16"/>
              </w:rPr>
            </w:pPr>
            <w:r>
              <w:rPr>
                <w:color w:val="000000"/>
                <w:sz w:val="16"/>
                <w:szCs w:val="16"/>
              </w:rPr>
              <w:t>0.4660</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CVD in family</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0.64</w:t>
            </w:r>
          </w:p>
          <w:p w:rsidR="006A4A1E" w:rsidRDefault="006A4A1E" w:rsidP="00D8082A">
            <w:pPr>
              <w:spacing w:line="240" w:lineRule="auto"/>
              <w:jc w:val="center"/>
              <w:rPr>
                <w:color w:val="000000"/>
                <w:sz w:val="16"/>
                <w:szCs w:val="16"/>
              </w:rPr>
            </w:pPr>
            <w:r>
              <w:rPr>
                <w:color w:val="000000"/>
                <w:sz w:val="16"/>
                <w:szCs w:val="16"/>
              </w:rPr>
              <w:t>(0.21 – 1.99)</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0.4439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1.34</w:t>
            </w:r>
          </w:p>
          <w:p w:rsidR="006A4A1E" w:rsidRDefault="006A4A1E" w:rsidP="00D8082A">
            <w:pPr>
              <w:spacing w:line="240" w:lineRule="auto"/>
              <w:jc w:val="center"/>
              <w:rPr>
                <w:color w:val="000000"/>
                <w:sz w:val="16"/>
                <w:szCs w:val="16"/>
              </w:rPr>
            </w:pPr>
            <w:r>
              <w:rPr>
                <w:color w:val="000000"/>
                <w:sz w:val="16"/>
                <w:szCs w:val="16"/>
              </w:rPr>
              <w:t>(0.43 – 4.17)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0.6127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1.46</w:t>
            </w:r>
          </w:p>
          <w:p w:rsidR="006A4A1E" w:rsidRDefault="006A4A1E" w:rsidP="00D8082A">
            <w:pPr>
              <w:spacing w:line="240" w:lineRule="auto"/>
              <w:jc w:val="center"/>
              <w:rPr>
                <w:color w:val="000000"/>
                <w:sz w:val="16"/>
                <w:szCs w:val="16"/>
              </w:rPr>
            </w:pPr>
            <w:r>
              <w:rPr>
                <w:color w:val="000000"/>
                <w:sz w:val="16"/>
                <w:szCs w:val="16"/>
              </w:rPr>
              <w:t>(0.47 – 4.54)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0.5141</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1.26</w:t>
            </w:r>
          </w:p>
          <w:p w:rsidR="006A4A1E" w:rsidRDefault="006A4A1E" w:rsidP="00D8082A">
            <w:pPr>
              <w:spacing w:line="240" w:lineRule="auto"/>
              <w:jc w:val="center"/>
              <w:rPr>
                <w:color w:val="000000"/>
                <w:sz w:val="16"/>
                <w:szCs w:val="16"/>
              </w:rPr>
            </w:pPr>
            <w:r>
              <w:rPr>
                <w:color w:val="000000"/>
                <w:sz w:val="16"/>
                <w:szCs w:val="16"/>
              </w:rPr>
              <w:t>(0.37 – 4.24</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0.7132</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CAD</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3.38</w:t>
            </w:r>
          </w:p>
          <w:p w:rsidR="006A4A1E" w:rsidRDefault="006A4A1E" w:rsidP="00D8082A">
            <w:pPr>
              <w:spacing w:line="240" w:lineRule="auto"/>
              <w:jc w:val="center"/>
              <w:rPr>
                <w:color w:val="000000"/>
                <w:sz w:val="16"/>
                <w:szCs w:val="16"/>
              </w:rPr>
            </w:pPr>
            <w:r>
              <w:rPr>
                <w:color w:val="000000"/>
                <w:sz w:val="16"/>
                <w:szCs w:val="16"/>
              </w:rPr>
              <w:t>(2.97 – 3.86)</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1.70</w:t>
            </w:r>
          </w:p>
          <w:p w:rsidR="006A4A1E" w:rsidRDefault="006A4A1E" w:rsidP="00D8082A">
            <w:pPr>
              <w:spacing w:line="240" w:lineRule="auto"/>
              <w:jc w:val="center"/>
              <w:rPr>
                <w:color w:val="000000"/>
                <w:sz w:val="16"/>
                <w:szCs w:val="16"/>
              </w:rPr>
            </w:pPr>
            <w:r>
              <w:rPr>
                <w:color w:val="000000"/>
                <w:sz w:val="16"/>
                <w:szCs w:val="16"/>
              </w:rPr>
              <w:t>(1.48 – 1.95)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1.53</w:t>
            </w:r>
          </w:p>
          <w:p w:rsidR="006A4A1E" w:rsidRDefault="006A4A1E" w:rsidP="00D8082A">
            <w:pPr>
              <w:spacing w:line="240" w:lineRule="auto"/>
              <w:jc w:val="center"/>
              <w:rPr>
                <w:color w:val="000000"/>
                <w:sz w:val="16"/>
                <w:szCs w:val="16"/>
              </w:rPr>
            </w:pPr>
            <w:r>
              <w:rPr>
                <w:color w:val="000000"/>
                <w:sz w:val="16"/>
                <w:szCs w:val="16"/>
              </w:rPr>
              <w:t>(1.33 – 1.75)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1.53</w:t>
            </w:r>
          </w:p>
          <w:p w:rsidR="006A4A1E" w:rsidRDefault="006A4A1E" w:rsidP="00D8082A">
            <w:pPr>
              <w:spacing w:line="240" w:lineRule="auto"/>
              <w:jc w:val="center"/>
              <w:rPr>
                <w:color w:val="000000"/>
                <w:sz w:val="16"/>
                <w:szCs w:val="16"/>
              </w:rPr>
            </w:pPr>
            <w:r>
              <w:rPr>
                <w:color w:val="000000"/>
                <w:sz w:val="16"/>
                <w:szCs w:val="16"/>
              </w:rPr>
              <w:t>(1.33 – 1.75)</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1.52</w:t>
            </w:r>
          </w:p>
          <w:p w:rsidR="006A4A1E" w:rsidRDefault="006A4A1E" w:rsidP="00D8082A">
            <w:pPr>
              <w:spacing w:line="240" w:lineRule="auto"/>
              <w:jc w:val="center"/>
              <w:rPr>
                <w:color w:val="000000"/>
                <w:sz w:val="16"/>
                <w:szCs w:val="16"/>
              </w:rPr>
            </w:pPr>
            <w:r>
              <w:rPr>
                <w:color w:val="000000"/>
                <w:sz w:val="16"/>
                <w:szCs w:val="16"/>
              </w:rPr>
              <w:t>(1.32 – 1.74)</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AF</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5.48</w:t>
            </w:r>
          </w:p>
          <w:p w:rsidR="006A4A1E" w:rsidRDefault="006A4A1E" w:rsidP="00D8082A">
            <w:pPr>
              <w:spacing w:line="240" w:lineRule="auto"/>
              <w:jc w:val="center"/>
              <w:rPr>
                <w:color w:val="000000"/>
                <w:sz w:val="16"/>
                <w:szCs w:val="16"/>
              </w:rPr>
            </w:pPr>
            <w:r>
              <w:rPr>
                <w:color w:val="000000"/>
                <w:sz w:val="16"/>
                <w:szCs w:val="16"/>
              </w:rPr>
              <w:t>(4.73 – 6.35)</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2.32</w:t>
            </w:r>
          </w:p>
          <w:p w:rsidR="006A4A1E" w:rsidRDefault="006A4A1E" w:rsidP="00D8082A">
            <w:pPr>
              <w:spacing w:line="240" w:lineRule="auto"/>
              <w:jc w:val="center"/>
              <w:rPr>
                <w:color w:val="000000"/>
                <w:sz w:val="16"/>
                <w:szCs w:val="16"/>
              </w:rPr>
            </w:pPr>
            <w:r>
              <w:rPr>
                <w:color w:val="000000"/>
                <w:sz w:val="16"/>
                <w:szCs w:val="16"/>
              </w:rPr>
              <w:t>(1.99 – 2.70)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2.11</w:t>
            </w:r>
          </w:p>
          <w:p w:rsidR="006A4A1E" w:rsidRDefault="006A4A1E" w:rsidP="00D8082A">
            <w:pPr>
              <w:spacing w:line="240" w:lineRule="auto"/>
              <w:jc w:val="center"/>
              <w:rPr>
                <w:color w:val="000000"/>
                <w:sz w:val="16"/>
                <w:szCs w:val="16"/>
              </w:rPr>
            </w:pPr>
            <w:r>
              <w:rPr>
                <w:color w:val="000000"/>
                <w:sz w:val="16"/>
                <w:szCs w:val="16"/>
              </w:rPr>
              <w:t>(1.80 – 2.46)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2.11</w:t>
            </w:r>
          </w:p>
          <w:p w:rsidR="006A4A1E" w:rsidRDefault="006A4A1E" w:rsidP="00D8082A">
            <w:pPr>
              <w:spacing w:line="240" w:lineRule="auto"/>
              <w:jc w:val="center"/>
              <w:rPr>
                <w:color w:val="000000"/>
                <w:sz w:val="16"/>
                <w:szCs w:val="16"/>
              </w:rPr>
            </w:pPr>
            <w:r>
              <w:rPr>
                <w:color w:val="000000"/>
                <w:sz w:val="16"/>
                <w:szCs w:val="16"/>
              </w:rPr>
              <w:t>(1.81 – 2.46)</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2.10</w:t>
            </w:r>
          </w:p>
          <w:p w:rsidR="006A4A1E" w:rsidRDefault="006A4A1E" w:rsidP="00D8082A">
            <w:pPr>
              <w:spacing w:line="240" w:lineRule="auto"/>
              <w:jc w:val="center"/>
              <w:rPr>
                <w:color w:val="000000"/>
                <w:sz w:val="16"/>
                <w:szCs w:val="16"/>
              </w:rPr>
            </w:pPr>
            <w:r>
              <w:rPr>
                <w:color w:val="000000"/>
                <w:sz w:val="16"/>
                <w:szCs w:val="16"/>
              </w:rPr>
              <w:t>(1.80 – 2.45)</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Murmur</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1.46</w:t>
            </w:r>
          </w:p>
          <w:p w:rsidR="006A4A1E" w:rsidRDefault="006A4A1E" w:rsidP="00D8082A">
            <w:pPr>
              <w:spacing w:line="240" w:lineRule="auto"/>
              <w:jc w:val="center"/>
              <w:rPr>
                <w:color w:val="000000"/>
                <w:sz w:val="16"/>
                <w:szCs w:val="16"/>
              </w:rPr>
            </w:pPr>
            <w:r>
              <w:rPr>
                <w:color w:val="000000"/>
                <w:sz w:val="16"/>
                <w:szCs w:val="16"/>
              </w:rPr>
              <w:t>(0.84 – 2.52)</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0.1782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1.51</w:t>
            </w:r>
          </w:p>
          <w:p w:rsidR="006A4A1E" w:rsidRDefault="006A4A1E" w:rsidP="00D8082A">
            <w:pPr>
              <w:spacing w:line="240" w:lineRule="auto"/>
              <w:jc w:val="center"/>
              <w:rPr>
                <w:color w:val="000000"/>
                <w:sz w:val="16"/>
                <w:szCs w:val="16"/>
              </w:rPr>
            </w:pPr>
            <w:r>
              <w:rPr>
                <w:color w:val="000000"/>
                <w:sz w:val="16"/>
                <w:szCs w:val="16"/>
              </w:rPr>
              <w:t>(0.87 – 2.61)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0.1406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1.57</w:t>
            </w:r>
          </w:p>
          <w:p w:rsidR="006A4A1E" w:rsidRDefault="006A4A1E" w:rsidP="00D8082A">
            <w:pPr>
              <w:spacing w:line="240" w:lineRule="auto"/>
              <w:jc w:val="center"/>
              <w:rPr>
                <w:color w:val="000000"/>
                <w:sz w:val="16"/>
                <w:szCs w:val="16"/>
              </w:rPr>
            </w:pPr>
            <w:r>
              <w:rPr>
                <w:color w:val="000000"/>
                <w:sz w:val="16"/>
                <w:szCs w:val="16"/>
              </w:rPr>
              <w:t>(0.90 – 2.71)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0.1098</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1.52</w:t>
            </w:r>
          </w:p>
          <w:p w:rsidR="006A4A1E" w:rsidRDefault="006A4A1E" w:rsidP="00D8082A">
            <w:pPr>
              <w:spacing w:line="240" w:lineRule="auto"/>
              <w:jc w:val="center"/>
              <w:rPr>
                <w:color w:val="000000"/>
                <w:sz w:val="16"/>
                <w:szCs w:val="16"/>
              </w:rPr>
            </w:pPr>
            <w:r>
              <w:rPr>
                <w:color w:val="000000"/>
                <w:sz w:val="16"/>
                <w:szCs w:val="16"/>
              </w:rPr>
              <w:t>(0.87 – 2.65)</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0.1409</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1.42</w:t>
            </w:r>
          </w:p>
          <w:p w:rsidR="006A4A1E" w:rsidRDefault="006A4A1E" w:rsidP="00D8082A">
            <w:pPr>
              <w:spacing w:line="240" w:lineRule="auto"/>
              <w:jc w:val="center"/>
              <w:rPr>
                <w:color w:val="000000"/>
                <w:sz w:val="16"/>
                <w:szCs w:val="16"/>
              </w:rPr>
            </w:pPr>
            <w:r>
              <w:rPr>
                <w:color w:val="000000"/>
                <w:sz w:val="16"/>
                <w:szCs w:val="16"/>
              </w:rPr>
              <w:t>(0.80 – 2.52)</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0.2330</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VHD</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4.37</w:t>
            </w:r>
          </w:p>
          <w:p w:rsidR="006A4A1E" w:rsidRDefault="006A4A1E" w:rsidP="00D8082A">
            <w:pPr>
              <w:spacing w:line="240" w:lineRule="auto"/>
              <w:jc w:val="center"/>
              <w:rPr>
                <w:color w:val="000000"/>
                <w:sz w:val="16"/>
                <w:szCs w:val="16"/>
              </w:rPr>
            </w:pPr>
            <w:r>
              <w:rPr>
                <w:color w:val="000000"/>
                <w:sz w:val="16"/>
                <w:szCs w:val="16"/>
              </w:rPr>
              <w:t>(3.65 – 5.23)</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2.08</w:t>
            </w:r>
          </w:p>
          <w:p w:rsidR="006A4A1E" w:rsidRDefault="006A4A1E" w:rsidP="00D8082A">
            <w:pPr>
              <w:spacing w:line="240" w:lineRule="auto"/>
              <w:jc w:val="center"/>
              <w:rPr>
                <w:color w:val="000000"/>
                <w:sz w:val="16"/>
                <w:szCs w:val="16"/>
              </w:rPr>
            </w:pPr>
            <w:r>
              <w:rPr>
                <w:color w:val="000000"/>
                <w:sz w:val="16"/>
                <w:szCs w:val="16"/>
              </w:rPr>
              <w:t>(1.73 – 2.50)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1.77</w:t>
            </w:r>
          </w:p>
          <w:p w:rsidR="006A4A1E" w:rsidRDefault="006A4A1E" w:rsidP="00D8082A">
            <w:pPr>
              <w:spacing w:line="240" w:lineRule="auto"/>
              <w:jc w:val="center"/>
              <w:rPr>
                <w:color w:val="000000"/>
                <w:sz w:val="16"/>
                <w:szCs w:val="16"/>
              </w:rPr>
            </w:pPr>
            <w:r>
              <w:rPr>
                <w:color w:val="000000"/>
                <w:sz w:val="16"/>
                <w:szCs w:val="16"/>
              </w:rPr>
              <w:t>(1.47 – 2.13)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1.77</w:t>
            </w:r>
          </w:p>
          <w:p w:rsidR="006A4A1E" w:rsidRDefault="006A4A1E" w:rsidP="00D8082A">
            <w:pPr>
              <w:spacing w:line="240" w:lineRule="auto"/>
              <w:jc w:val="center"/>
              <w:rPr>
                <w:color w:val="000000"/>
                <w:sz w:val="16"/>
                <w:szCs w:val="16"/>
              </w:rPr>
            </w:pPr>
            <w:r>
              <w:rPr>
                <w:color w:val="000000"/>
                <w:sz w:val="16"/>
                <w:szCs w:val="16"/>
              </w:rPr>
              <w:t>(1.47 – 2.13)</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1.75</w:t>
            </w:r>
          </w:p>
          <w:p w:rsidR="006A4A1E" w:rsidRDefault="006A4A1E" w:rsidP="00D8082A">
            <w:pPr>
              <w:spacing w:line="240" w:lineRule="auto"/>
              <w:jc w:val="center"/>
              <w:rPr>
                <w:color w:val="000000"/>
                <w:sz w:val="16"/>
                <w:szCs w:val="16"/>
              </w:rPr>
            </w:pPr>
            <w:r>
              <w:rPr>
                <w:color w:val="000000"/>
                <w:sz w:val="16"/>
                <w:szCs w:val="16"/>
              </w:rPr>
              <w:t>(1.45 – 2.11)</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HTN</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2.38</w:t>
            </w:r>
          </w:p>
          <w:p w:rsidR="006A4A1E" w:rsidRDefault="006A4A1E" w:rsidP="00D8082A">
            <w:pPr>
              <w:spacing w:line="240" w:lineRule="auto"/>
              <w:jc w:val="center"/>
              <w:rPr>
                <w:color w:val="000000"/>
                <w:sz w:val="16"/>
                <w:szCs w:val="16"/>
              </w:rPr>
            </w:pPr>
            <w:r>
              <w:rPr>
                <w:color w:val="000000"/>
                <w:sz w:val="16"/>
                <w:szCs w:val="16"/>
              </w:rPr>
              <w:t>(2.11 – 2.69)</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1.25</w:t>
            </w:r>
          </w:p>
          <w:p w:rsidR="006A4A1E" w:rsidRDefault="006A4A1E" w:rsidP="00D8082A">
            <w:pPr>
              <w:spacing w:line="240" w:lineRule="auto"/>
              <w:jc w:val="center"/>
              <w:rPr>
                <w:color w:val="000000"/>
                <w:sz w:val="16"/>
                <w:szCs w:val="16"/>
              </w:rPr>
            </w:pPr>
            <w:r>
              <w:rPr>
                <w:color w:val="000000"/>
                <w:sz w:val="16"/>
                <w:szCs w:val="16"/>
              </w:rPr>
              <w:t>(1.10 – 1.42)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0.0005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1.10</w:t>
            </w:r>
          </w:p>
          <w:p w:rsidR="006A4A1E" w:rsidRDefault="006A4A1E" w:rsidP="00D8082A">
            <w:pPr>
              <w:spacing w:line="240" w:lineRule="auto"/>
              <w:jc w:val="center"/>
              <w:rPr>
                <w:color w:val="000000"/>
                <w:sz w:val="16"/>
                <w:szCs w:val="16"/>
              </w:rPr>
            </w:pPr>
            <w:r>
              <w:rPr>
                <w:color w:val="000000"/>
                <w:sz w:val="16"/>
                <w:szCs w:val="16"/>
              </w:rPr>
              <w:t>(0.97 – 1.25)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0.1302</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1.09</w:t>
            </w:r>
          </w:p>
          <w:p w:rsidR="006A4A1E" w:rsidRDefault="006A4A1E" w:rsidP="00D8082A">
            <w:pPr>
              <w:spacing w:line="240" w:lineRule="auto"/>
              <w:jc w:val="center"/>
              <w:rPr>
                <w:color w:val="000000"/>
                <w:sz w:val="16"/>
                <w:szCs w:val="16"/>
              </w:rPr>
            </w:pPr>
            <w:r>
              <w:rPr>
                <w:color w:val="000000"/>
                <w:sz w:val="16"/>
                <w:szCs w:val="16"/>
              </w:rPr>
              <w:t>(0.96 – 1.24)</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0.1961</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1.09</w:t>
            </w:r>
          </w:p>
          <w:p w:rsidR="006A4A1E" w:rsidRDefault="006A4A1E" w:rsidP="00D8082A">
            <w:pPr>
              <w:spacing w:line="240" w:lineRule="auto"/>
              <w:jc w:val="center"/>
              <w:rPr>
                <w:color w:val="000000"/>
                <w:sz w:val="16"/>
                <w:szCs w:val="16"/>
              </w:rPr>
            </w:pPr>
            <w:r>
              <w:rPr>
                <w:color w:val="000000"/>
                <w:sz w:val="16"/>
                <w:szCs w:val="16"/>
              </w:rPr>
              <w:t>(0.96 – 1.24)</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0.1941</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Stroke</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2.67</w:t>
            </w:r>
          </w:p>
          <w:p w:rsidR="006A4A1E" w:rsidRDefault="006A4A1E" w:rsidP="00D8082A">
            <w:pPr>
              <w:spacing w:line="240" w:lineRule="auto"/>
              <w:jc w:val="center"/>
              <w:rPr>
                <w:color w:val="000000"/>
                <w:sz w:val="16"/>
                <w:szCs w:val="16"/>
              </w:rPr>
            </w:pPr>
            <w:r>
              <w:rPr>
                <w:color w:val="000000"/>
                <w:sz w:val="16"/>
                <w:szCs w:val="16"/>
              </w:rPr>
              <w:t>(2.18 – 3.26)</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1.32</w:t>
            </w:r>
          </w:p>
          <w:p w:rsidR="006A4A1E" w:rsidRDefault="006A4A1E" w:rsidP="00D8082A">
            <w:pPr>
              <w:spacing w:line="240" w:lineRule="auto"/>
              <w:jc w:val="center"/>
              <w:rPr>
                <w:color w:val="000000"/>
                <w:sz w:val="16"/>
                <w:szCs w:val="16"/>
              </w:rPr>
            </w:pPr>
            <w:r>
              <w:rPr>
                <w:color w:val="000000"/>
                <w:sz w:val="16"/>
                <w:szCs w:val="16"/>
              </w:rPr>
              <w:t>(1.08 – 1.61)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0.0075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1.16</w:t>
            </w:r>
          </w:p>
          <w:p w:rsidR="006A4A1E" w:rsidRDefault="006A4A1E" w:rsidP="00D8082A">
            <w:pPr>
              <w:spacing w:line="240" w:lineRule="auto"/>
              <w:jc w:val="center"/>
              <w:rPr>
                <w:color w:val="000000"/>
                <w:sz w:val="16"/>
                <w:szCs w:val="16"/>
              </w:rPr>
            </w:pPr>
            <w:r>
              <w:rPr>
                <w:color w:val="000000"/>
                <w:sz w:val="16"/>
                <w:szCs w:val="16"/>
              </w:rPr>
              <w:t>(0.95 – 1.42)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0.1511</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1.14</w:t>
            </w:r>
          </w:p>
          <w:p w:rsidR="006A4A1E" w:rsidRDefault="006A4A1E" w:rsidP="00D8082A">
            <w:pPr>
              <w:spacing w:line="240" w:lineRule="auto"/>
              <w:jc w:val="center"/>
              <w:rPr>
                <w:color w:val="000000"/>
                <w:sz w:val="16"/>
                <w:szCs w:val="16"/>
              </w:rPr>
            </w:pPr>
            <w:r>
              <w:rPr>
                <w:color w:val="000000"/>
                <w:sz w:val="16"/>
                <w:szCs w:val="16"/>
              </w:rPr>
              <w:t>(0.93 – 1.40)</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0.1950</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1.14</w:t>
            </w:r>
          </w:p>
          <w:p w:rsidR="006A4A1E" w:rsidRDefault="006A4A1E" w:rsidP="00D8082A">
            <w:pPr>
              <w:spacing w:line="240" w:lineRule="auto"/>
              <w:jc w:val="center"/>
              <w:rPr>
                <w:color w:val="000000"/>
                <w:sz w:val="16"/>
                <w:szCs w:val="16"/>
              </w:rPr>
            </w:pPr>
            <w:r>
              <w:rPr>
                <w:color w:val="000000"/>
                <w:sz w:val="16"/>
                <w:szCs w:val="16"/>
              </w:rPr>
              <w:t>(0.93 – 1.40)</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0.2224</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COPD</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2.33</w:t>
            </w:r>
          </w:p>
          <w:p w:rsidR="006A4A1E" w:rsidRDefault="006A4A1E" w:rsidP="00D8082A">
            <w:pPr>
              <w:spacing w:line="240" w:lineRule="auto"/>
              <w:jc w:val="center"/>
              <w:rPr>
                <w:color w:val="000000"/>
                <w:sz w:val="16"/>
                <w:szCs w:val="16"/>
              </w:rPr>
            </w:pPr>
            <w:r>
              <w:rPr>
                <w:color w:val="000000"/>
                <w:sz w:val="16"/>
                <w:szCs w:val="16"/>
              </w:rPr>
              <w:t>(2.00 – 2.72)</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1.54</w:t>
            </w:r>
          </w:p>
          <w:p w:rsidR="006A4A1E" w:rsidRDefault="006A4A1E" w:rsidP="00D8082A">
            <w:pPr>
              <w:spacing w:line="240" w:lineRule="auto"/>
              <w:jc w:val="center"/>
              <w:rPr>
                <w:color w:val="000000"/>
                <w:sz w:val="16"/>
                <w:szCs w:val="16"/>
              </w:rPr>
            </w:pPr>
            <w:r>
              <w:rPr>
                <w:color w:val="000000"/>
                <w:sz w:val="16"/>
                <w:szCs w:val="16"/>
              </w:rPr>
              <w:t>(1.32 – 1.80)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1.51</w:t>
            </w:r>
          </w:p>
          <w:p w:rsidR="006A4A1E" w:rsidRDefault="006A4A1E" w:rsidP="00D8082A">
            <w:pPr>
              <w:spacing w:line="240" w:lineRule="auto"/>
              <w:jc w:val="center"/>
              <w:rPr>
                <w:color w:val="000000"/>
                <w:sz w:val="16"/>
                <w:szCs w:val="16"/>
              </w:rPr>
            </w:pPr>
            <w:r>
              <w:rPr>
                <w:color w:val="000000"/>
                <w:sz w:val="16"/>
                <w:szCs w:val="16"/>
              </w:rPr>
              <w:t>(1.29 – 1.77)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1.49</w:t>
            </w:r>
          </w:p>
          <w:p w:rsidR="006A4A1E" w:rsidRDefault="006A4A1E" w:rsidP="00D8082A">
            <w:pPr>
              <w:spacing w:line="240" w:lineRule="auto"/>
              <w:jc w:val="center"/>
              <w:rPr>
                <w:color w:val="000000"/>
                <w:sz w:val="16"/>
                <w:szCs w:val="16"/>
              </w:rPr>
            </w:pPr>
            <w:r>
              <w:rPr>
                <w:color w:val="000000"/>
                <w:sz w:val="16"/>
                <w:szCs w:val="16"/>
              </w:rPr>
              <w:t>(1.28 – 1.75)</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1.47</w:t>
            </w:r>
          </w:p>
          <w:p w:rsidR="006A4A1E" w:rsidRDefault="006A4A1E" w:rsidP="00D8082A">
            <w:pPr>
              <w:spacing w:line="240" w:lineRule="auto"/>
              <w:jc w:val="center"/>
              <w:rPr>
                <w:color w:val="000000"/>
                <w:sz w:val="16"/>
                <w:szCs w:val="16"/>
              </w:rPr>
            </w:pPr>
            <w:r>
              <w:rPr>
                <w:color w:val="000000"/>
                <w:sz w:val="16"/>
                <w:szCs w:val="16"/>
              </w:rPr>
              <w:t>(1.26 – 1.73)</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DM</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2.44</w:t>
            </w:r>
          </w:p>
          <w:p w:rsidR="006A4A1E" w:rsidRDefault="006A4A1E" w:rsidP="00D8082A">
            <w:pPr>
              <w:spacing w:line="240" w:lineRule="auto"/>
              <w:jc w:val="center"/>
              <w:rPr>
                <w:color w:val="000000"/>
                <w:sz w:val="16"/>
                <w:szCs w:val="16"/>
              </w:rPr>
            </w:pPr>
            <w:r>
              <w:rPr>
                <w:color w:val="000000"/>
                <w:sz w:val="16"/>
                <w:szCs w:val="16"/>
              </w:rPr>
              <w:t>(2.14 – 2.77)</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1.57</w:t>
            </w:r>
          </w:p>
          <w:p w:rsidR="006A4A1E" w:rsidRDefault="006A4A1E" w:rsidP="00D8082A">
            <w:pPr>
              <w:spacing w:line="240" w:lineRule="auto"/>
              <w:jc w:val="center"/>
              <w:rPr>
                <w:color w:val="000000"/>
                <w:sz w:val="16"/>
                <w:szCs w:val="16"/>
              </w:rPr>
            </w:pPr>
            <w:r>
              <w:rPr>
                <w:color w:val="000000"/>
                <w:sz w:val="16"/>
                <w:szCs w:val="16"/>
              </w:rPr>
              <w:t>(1.38 – 1.79)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1.46</w:t>
            </w:r>
          </w:p>
          <w:p w:rsidR="006A4A1E" w:rsidRDefault="006A4A1E" w:rsidP="00D8082A">
            <w:pPr>
              <w:spacing w:line="240" w:lineRule="auto"/>
              <w:jc w:val="center"/>
              <w:rPr>
                <w:color w:val="000000"/>
                <w:sz w:val="16"/>
                <w:szCs w:val="16"/>
              </w:rPr>
            </w:pPr>
            <w:r>
              <w:rPr>
                <w:color w:val="000000"/>
                <w:sz w:val="16"/>
                <w:szCs w:val="16"/>
              </w:rPr>
              <w:t>(1.28 – 1.67)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1.46</w:t>
            </w:r>
          </w:p>
          <w:p w:rsidR="006A4A1E" w:rsidRDefault="006A4A1E" w:rsidP="00D8082A">
            <w:pPr>
              <w:spacing w:line="240" w:lineRule="auto"/>
              <w:jc w:val="center"/>
              <w:rPr>
                <w:color w:val="000000"/>
                <w:sz w:val="16"/>
                <w:szCs w:val="16"/>
              </w:rPr>
            </w:pPr>
            <w:r>
              <w:rPr>
                <w:color w:val="000000"/>
                <w:sz w:val="16"/>
                <w:szCs w:val="16"/>
              </w:rPr>
              <w:t>(1.28 – 1.66)</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1.44</w:t>
            </w:r>
          </w:p>
          <w:p w:rsidR="006A4A1E" w:rsidRDefault="006A4A1E" w:rsidP="00D8082A">
            <w:pPr>
              <w:spacing w:line="240" w:lineRule="auto"/>
              <w:jc w:val="center"/>
              <w:rPr>
                <w:color w:val="000000"/>
                <w:sz w:val="16"/>
                <w:szCs w:val="16"/>
              </w:rPr>
            </w:pPr>
            <w:r>
              <w:rPr>
                <w:color w:val="000000"/>
                <w:sz w:val="16"/>
                <w:szCs w:val="16"/>
              </w:rPr>
              <w:t>(1.27 – 1.65)</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&lt;0.0001</w:t>
            </w:r>
          </w:p>
        </w:tc>
      </w:tr>
      <w:tr w:rsidR="006A4A1E" w:rsidTr="00D8082A">
        <w:trPr>
          <w:trHeight w:val="432"/>
        </w:trPr>
        <w:tc>
          <w:tcPr>
            <w:tcW w:w="16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rPr>
                <w:color w:val="000000"/>
                <w:sz w:val="16"/>
                <w:szCs w:val="16"/>
              </w:rPr>
            </w:pPr>
            <w:r>
              <w:rPr>
                <w:color w:val="000000"/>
                <w:sz w:val="16"/>
                <w:szCs w:val="16"/>
              </w:rPr>
              <w:t>CKD</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3.70</w:t>
            </w:r>
          </w:p>
          <w:p w:rsidR="006A4A1E" w:rsidRDefault="006A4A1E" w:rsidP="00D8082A">
            <w:pPr>
              <w:spacing w:line="240" w:lineRule="auto"/>
              <w:jc w:val="center"/>
              <w:rPr>
                <w:color w:val="000000"/>
                <w:sz w:val="16"/>
                <w:szCs w:val="16"/>
              </w:rPr>
            </w:pPr>
            <w:r>
              <w:rPr>
                <w:color w:val="000000"/>
                <w:sz w:val="16"/>
                <w:szCs w:val="16"/>
              </w:rPr>
              <w:t>(3.15 – 4.34)</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1.41</w:t>
            </w:r>
          </w:p>
          <w:p w:rsidR="006A4A1E" w:rsidRDefault="006A4A1E" w:rsidP="00D8082A">
            <w:pPr>
              <w:spacing w:line="240" w:lineRule="auto"/>
              <w:jc w:val="center"/>
              <w:rPr>
                <w:color w:val="000000"/>
                <w:sz w:val="16"/>
                <w:szCs w:val="16"/>
              </w:rPr>
            </w:pPr>
            <w:r>
              <w:rPr>
                <w:color w:val="000000"/>
                <w:sz w:val="16"/>
                <w:szCs w:val="16"/>
              </w:rPr>
              <w:t>(1.20 – 1.67)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&lt;0.0001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1.22</w:t>
            </w:r>
          </w:p>
          <w:p w:rsidR="006A4A1E" w:rsidRDefault="006A4A1E" w:rsidP="00D8082A">
            <w:pPr>
              <w:spacing w:line="240" w:lineRule="auto"/>
              <w:jc w:val="center"/>
              <w:rPr>
                <w:color w:val="000000"/>
                <w:sz w:val="16"/>
                <w:szCs w:val="16"/>
              </w:rPr>
            </w:pPr>
            <w:r>
              <w:rPr>
                <w:color w:val="000000"/>
                <w:sz w:val="16"/>
                <w:szCs w:val="16"/>
              </w:rPr>
              <w:t>(1.03 – 1.44)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4A1E" w:rsidRDefault="006A4A1E" w:rsidP="00D8082A">
            <w:pPr>
              <w:spacing w:line="240" w:lineRule="auto"/>
              <w:jc w:val="center"/>
              <w:rPr>
                <w:color w:val="000000"/>
                <w:sz w:val="16"/>
                <w:szCs w:val="16"/>
              </w:rPr>
            </w:pPr>
            <w:r>
              <w:rPr>
                <w:color w:val="000000"/>
                <w:sz w:val="16"/>
                <w:szCs w:val="16"/>
              </w:rPr>
              <w:t>0.0208</w:t>
            </w:r>
          </w:p>
        </w:tc>
        <w:tc>
          <w:tcPr>
            <w:tcW w:w="1418"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1.21</w:t>
            </w:r>
          </w:p>
          <w:p w:rsidR="006A4A1E" w:rsidRDefault="006A4A1E" w:rsidP="00D8082A">
            <w:pPr>
              <w:spacing w:line="240" w:lineRule="auto"/>
              <w:jc w:val="center"/>
              <w:rPr>
                <w:color w:val="000000"/>
                <w:sz w:val="16"/>
                <w:szCs w:val="16"/>
              </w:rPr>
            </w:pPr>
            <w:r>
              <w:rPr>
                <w:color w:val="000000"/>
                <w:sz w:val="16"/>
                <w:szCs w:val="16"/>
              </w:rPr>
              <w:t>(1.03 – 1.44)</w:t>
            </w:r>
          </w:p>
        </w:tc>
        <w:tc>
          <w:tcPr>
            <w:tcW w:w="850"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0.0243</w:t>
            </w:r>
          </w:p>
        </w:tc>
        <w:tc>
          <w:tcPr>
            <w:tcW w:w="1276"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1.21</w:t>
            </w:r>
          </w:p>
          <w:p w:rsidR="006A4A1E" w:rsidRDefault="006A4A1E" w:rsidP="00D8082A">
            <w:pPr>
              <w:spacing w:line="240" w:lineRule="auto"/>
              <w:jc w:val="center"/>
              <w:rPr>
                <w:color w:val="000000"/>
                <w:sz w:val="16"/>
                <w:szCs w:val="16"/>
              </w:rPr>
            </w:pPr>
            <w:r>
              <w:rPr>
                <w:color w:val="000000"/>
                <w:sz w:val="16"/>
                <w:szCs w:val="16"/>
              </w:rPr>
              <w:t>(1.02 – 1.43)</w:t>
            </w:r>
          </w:p>
        </w:tc>
        <w:tc>
          <w:tcPr>
            <w:tcW w:w="992" w:type="dxa"/>
            <w:tcBorders>
              <w:top w:val="single" w:sz="4" w:space="0" w:color="000000"/>
              <w:left w:val="single" w:sz="4" w:space="0" w:color="000000"/>
              <w:bottom w:val="single" w:sz="4" w:space="0" w:color="000000"/>
              <w:right w:val="single" w:sz="4" w:space="0" w:color="000000"/>
            </w:tcBorders>
            <w:vAlign w:val="center"/>
          </w:tcPr>
          <w:p w:rsidR="006A4A1E" w:rsidRDefault="006A4A1E" w:rsidP="00D8082A">
            <w:pPr>
              <w:spacing w:line="240" w:lineRule="auto"/>
              <w:jc w:val="center"/>
              <w:rPr>
                <w:color w:val="000000"/>
                <w:sz w:val="16"/>
                <w:szCs w:val="16"/>
              </w:rPr>
            </w:pPr>
            <w:r>
              <w:rPr>
                <w:color w:val="000000"/>
                <w:sz w:val="16"/>
                <w:szCs w:val="16"/>
              </w:rPr>
              <w:t>0.0261</w:t>
            </w:r>
          </w:p>
        </w:tc>
      </w:tr>
    </w:tbl>
    <w:p w:rsidR="006A4A1E" w:rsidRDefault="006A4A1E" w:rsidP="006A4A1E">
      <w:pPr>
        <w:sectPr w:rsidR="006A4A1E">
          <w:type w:val="continuous"/>
          <w:pgSz w:w="16838" w:h="11906" w:orient="landscape"/>
          <w:pgMar w:top="1418" w:right="1418" w:bottom="1418" w:left="1418" w:header="709" w:footer="709" w:gutter="0"/>
          <w:cols w:space="708"/>
        </w:sectPr>
      </w:pPr>
    </w:p>
    <w:p w:rsidR="006A4A1E" w:rsidRDefault="006A4A1E" w:rsidP="006A4A1E">
      <w:pPr>
        <w:pBdr>
          <w:top w:val="nil"/>
          <w:left w:val="nil"/>
          <w:bottom w:val="nil"/>
          <w:right w:val="nil"/>
          <w:between w:val="nil"/>
        </w:pBdr>
        <w:spacing w:before="120" w:after="320" w:line="240" w:lineRule="auto"/>
        <w:jc w:val="center"/>
        <w:rPr>
          <w:i/>
          <w:color w:val="000000"/>
          <w:sz w:val="18"/>
          <w:szCs w:val="18"/>
        </w:rPr>
      </w:pPr>
      <w:r>
        <w:rPr>
          <w:b/>
          <w:color w:val="000000"/>
          <w:sz w:val="18"/>
          <w:szCs w:val="18"/>
        </w:rPr>
        <w:lastRenderedPageBreak/>
        <w:t>Supplemental Table S6</w:t>
      </w:r>
      <w:r>
        <w:rPr>
          <w:i/>
          <w:color w:val="000000"/>
          <w:sz w:val="18"/>
          <w:szCs w:val="18"/>
        </w:rPr>
        <w:t>: The mean (ICI), median (E50), and 90</w:t>
      </w:r>
      <w:r w:rsidRPr="00FC2981">
        <w:rPr>
          <w:i/>
          <w:color w:val="000000"/>
          <w:sz w:val="18"/>
          <w:szCs w:val="18"/>
          <w:vertAlign w:val="superscript"/>
        </w:rPr>
        <w:t>th</w:t>
      </w:r>
      <w:r>
        <w:rPr>
          <w:i/>
          <w:color w:val="000000"/>
          <w:sz w:val="18"/>
          <w:szCs w:val="18"/>
        </w:rPr>
        <w:t xml:space="preserve"> percentile (E90) of the differences between the calculated survival probabilities and the observed frequencies of three covariate-adjusted Cox proportional hazards models, calculated on the development set on a 1-year horizon. Lower is better for all statistics.</w:t>
      </w:r>
    </w:p>
    <w:p w:rsidR="006A4A1E" w:rsidRDefault="006A4A1E" w:rsidP="006A4A1E">
      <w:pPr>
        <w:pBdr>
          <w:top w:val="nil"/>
          <w:left w:val="nil"/>
          <w:bottom w:val="nil"/>
          <w:right w:val="nil"/>
          <w:between w:val="nil"/>
        </w:pBdr>
        <w:spacing w:before="120" w:after="320" w:line="240" w:lineRule="auto"/>
        <w:rPr>
          <w:i/>
          <w:color w:val="000000"/>
          <w:sz w:val="18"/>
          <w:szCs w:val="18"/>
        </w:rPr>
      </w:pPr>
    </w:p>
    <w:tbl>
      <w:tblPr>
        <w:tblStyle w:val="5"/>
        <w:tblW w:w="5244" w:type="dxa"/>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1276"/>
        <w:gridCol w:w="1418"/>
        <w:gridCol w:w="1275"/>
      </w:tblGrid>
      <w:tr w:rsidR="006A4A1E" w:rsidTr="00D8082A">
        <w:trPr>
          <w:trHeight w:val="283"/>
        </w:trPr>
        <w:tc>
          <w:tcPr>
            <w:tcW w:w="1275" w:type="dxa"/>
            <w:vAlign w:val="center"/>
          </w:tcPr>
          <w:p w:rsidR="006A4A1E" w:rsidRDefault="006A4A1E" w:rsidP="00D8082A">
            <w:pPr>
              <w:jc w:val="center"/>
              <w:rPr>
                <w:b/>
                <w:sz w:val="16"/>
                <w:szCs w:val="16"/>
              </w:rPr>
            </w:pPr>
            <w:r>
              <w:rPr>
                <w:b/>
                <w:sz w:val="16"/>
                <w:szCs w:val="16"/>
              </w:rPr>
              <w:t>Calibration statistic (%)</w:t>
            </w:r>
          </w:p>
        </w:tc>
        <w:tc>
          <w:tcPr>
            <w:tcW w:w="1276" w:type="dxa"/>
            <w:vAlign w:val="center"/>
          </w:tcPr>
          <w:p w:rsidR="006A4A1E" w:rsidRDefault="006A4A1E" w:rsidP="00D8082A">
            <w:pPr>
              <w:jc w:val="center"/>
              <w:rPr>
                <w:b/>
                <w:sz w:val="16"/>
                <w:szCs w:val="16"/>
              </w:rPr>
            </w:pPr>
            <w:r>
              <w:rPr>
                <w:b/>
                <w:sz w:val="16"/>
                <w:szCs w:val="16"/>
              </w:rPr>
              <w:t>Unregularized</w:t>
            </w:r>
          </w:p>
        </w:tc>
        <w:tc>
          <w:tcPr>
            <w:tcW w:w="1418" w:type="dxa"/>
            <w:vAlign w:val="center"/>
          </w:tcPr>
          <w:p w:rsidR="006A4A1E" w:rsidRDefault="006A4A1E" w:rsidP="00D8082A">
            <w:pPr>
              <w:spacing w:line="240" w:lineRule="auto"/>
              <w:jc w:val="center"/>
              <w:rPr>
                <w:b/>
                <w:color w:val="000000"/>
                <w:sz w:val="16"/>
                <w:szCs w:val="16"/>
              </w:rPr>
            </w:pPr>
            <w:r>
              <w:rPr>
                <w:b/>
                <w:color w:val="000000"/>
                <w:sz w:val="16"/>
                <w:szCs w:val="16"/>
              </w:rPr>
              <w:t>L</w:t>
            </w:r>
            <w:r>
              <w:rPr>
                <w:b/>
                <w:color w:val="000000"/>
                <w:sz w:val="16"/>
                <w:szCs w:val="16"/>
                <w:vertAlign w:val="subscript"/>
              </w:rPr>
              <w:t>1/2</w:t>
            </w:r>
            <w:r>
              <w:rPr>
                <w:b/>
                <w:color w:val="000000"/>
                <w:sz w:val="16"/>
                <w:szCs w:val="16"/>
              </w:rPr>
              <w:t>-regularized</w:t>
            </w:r>
          </w:p>
        </w:tc>
        <w:tc>
          <w:tcPr>
            <w:tcW w:w="1275" w:type="dxa"/>
            <w:vAlign w:val="center"/>
          </w:tcPr>
          <w:p w:rsidR="006A4A1E" w:rsidRDefault="006A4A1E" w:rsidP="00D8082A">
            <w:pPr>
              <w:spacing w:line="240" w:lineRule="auto"/>
              <w:jc w:val="center"/>
              <w:rPr>
                <w:b/>
                <w:color w:val="000000"/>
                <w:sz w:val="16"/>
                <w:szCs w:val="16"/>
              </w:rPr>
            </w:pPr>
            <w:r>
              <w:rPr>
                <w:b/>
                <w:color w:val="000000"/>
                <w:sz w:val="16"/>
                <w:szCs w:val="16"/>
              </w:rPr>
              <w:t>L</w:t>
            </w:r>
            <w:r>
              <w:rPr>
                <w:b/>
                <w:color w:val="000000"/>
                <w:sz w:val="16"/>
                <w:szCs w:val="16"/>
                <w:vertAlign w:val="subscript"/>
              </w:rPr>
              <w:t>1</w:t>
            </w:r>
            <w:r>
              <w:rPr>
                <w:b/>
                <w:color w:val="000000"/>
                <w:sz w:val="16"/>
                <w:szCs w:val="16"/>
              </w:rPr>
              <w:t>-regularized</w:t>
            </w:r>
          </w:p>
        </w:tc>
      </w:tr>
      <w:tr w:rsidR="006A4A1E" w:rsidTr="00D8082A">
        <w:trPr>
          <w:trHeight w:val="70"/>
        </w:trPr>
        <w:tc>
          <w:tcPr>
            <w:tcW w:w="1275" w:type="dxa"/>
          </w:tcPr>
          <w:p w:rsidR="006A4A1E" w:rsidRDefault="006A4A1E" w:rsidP="00D8082A">
            <w:pPr>
              <w:rPr>
                <w:b/>
                <w:sz w:val="16"/>
                <w:szCs w:val="16"/>
              </w:rPr>
            </w:pPr>
            <w:r>
              <w:rPr>
                <w:b/>
                <w:sz w:val="16"/>
                <w:szCs w:val="16"/>
              </w:rPr>
              <w:t>ICI</w:t>
            </w:r>
          </w:p>
        </w:tc>
        <w:tc>
          <w:tcPr>
            <w:tcW w:w="1276" w:type="dxa"/>
          </w:tcPr>
          <w:p w:rsidR="006A4A1E" w:rsidRDefault="006A4A1E" w:rsidP="00D8082A">
            <w:pPr>
              <w:rPr>
                <w:sz w:val="16"/>
                <w:szCs w:val="16"/>
              </w:rPr>
            </w:pPr>
            <w:r>
              <w:rPr>
                <w:sz w:val="16"/>
                <w:szCs w:val="16"/>
              </w:rPr>
              <w:t>0.53</w:t>
            </w:r>
          </w:p>
        </w:tc>
        <w:tc>
          <w:tcPr>
            <w:tcW w:w="1418" w:type="dxa"/>
          </w:tcPr>
          <w:p w:rsidR="006A4A1E" w:rsidRDefault="006A4A1E" w:rsidP="00D8082A">
            <w:pPr>
              <w:rPr>
                <w:sz w:val="16"/>
                <w:szCs w:val="16"/>
              </w:rPr>
            </w:pPr>
            <w:r>
              <w:rPr>
                <w:sz w:val="16"/>
                <w:szCs w:val="16"/>
              </w:rPr>
              <w:t>0.51</w:t>
            </w:r>
          </w:p>
        </w:tc>
        <w:tc>
          <w:tcPr>
            <w:tcW w:w="1275" w:type="dxa"/>
          </w:tcPr>
          <w:p w:rsidR="006A4A1E" w:rsidRDefault="006A4A1E" w:rsidP="00D8082A">
            <w:pPr>
              <w:rPr>
                <w:b/>
                <w:sz w:val="16"/>
                <w:szCs w:val="16"/>
              </w:rPr>
            </w:pPr>
            <w:r>
              <w:rPr>
                <w:b/>
                <w:sz w:val="16"/>
                <w:szCs w:val="16"/>
              </w:rPr>
              <w:t>0.50</w:t>
            </w:r>
          </w:p>
        </w:tc>
      </w:tr>
      <w:tr w:rsidR="006A4A1E" w:rsidTr="00D8082A">
        <w:trPr>
          <w:trHeight w:val="70"/>
        </w:trPr>
        <w:tc>
          <w:tcPr>
            <w:tcW w:w="1275" w:type="dxa"/>
          </w:tcPr>
          <w:p w:rsidR="006A4A1E" w:rsidRDefault="006A4A1E" w:rsidP="00D8082A">
            <w:pPr>
              <w:rPr>
                <w:b/>
                <w:sz w:val="16"/>
                <w:szCs w:val="16"/>
              </w:rPr>
            </w:pPr>
            <w:r>
              <w:rPr>
                <w:b/>
                <w:sz w:val="16"/>
                <w:szCs w:val="16"/>
              </w:rPr>
              <w:t>E50</w:t>
            </w:r>
          </w:p>
        </w:tc>
        <w:tc>
          <w:tcPr>
            <w:tcW w:w="1276" w:type="dxa"/>
          </w:tcPr>
          <w:p w:rsidR="006A4A1E" w:rsidRDefault="006A4A1E" w:rsidP="00D8082A">
            <w:pPr>
              <w:rPr>
                <w:sz w:val="16"/>
                <w:szCs w:val="16"/>
              </w:rPr>
            </w:pPr>
            <w:r>
              <w:rPr>
                <w:sz w:val="16"/>
                <w:szCs w:val="16"/>
              </w:rPr>
              <w:t>0.32</w:t>
            </w:r>
          </w:p>
        </w:tc>
        <w:tc>
          <w:tcPr>
            <w:tcW w:w="1418" w:type="dxa"/>
          </w:tcPr>
          <w:p w:rsidR="006A4A1E" w:rsidRDefault="006A4A1E" w:rsidP="00D8082A">
            <w:pPr>
              <w:rPr>
                <w:sz w:val="16"/>
                <w:szCs w:val="16"/>
              </w:rPr>
            </w:pPr>
            <w:r>
              <w:rPr>
                <w:sz w:val="16"/>
                <w:szCs w:val="16"/>
              </w:rPr>
              <w:t>0.31</w:t>
            </w:r>
          </w:p>
        </w:tc>
        <w:tc>
          <w:tcPr>
            <w:tcW w:w="1275" w:type="dxa"/>
          </w:tcPr>
          <w:p w:rsidR="006A4A1E" w:rsidRDefault="006A4A1E" w:rsidP="00D8082A">
            <w:pPr>
              <w:rPr>
                <w:b/>
                <w:sz w:val="16"/>
                <w:szCs w:val="16"/>
              </w:rPr>
            </w:pPr>
            <w:r>
              <w:rPr>
                <w:b/>
                <w:sz w:val="16"/>
                <w:szCs w:val="16"/>
              </w:rPr>
              <w:t>0.30</w:t>
            </w:r>
          </w:p>
        </w:tc>
      </w:tr>
      <w:tr w:rsidR="006A4A1E" w:rsidTr="00D8082A">
        <w:trPr>
          <w:trHeight w:val="70"/>
        </w:trPr>
        <w:tc>
          <w:tcPr>
            <w:tcW w:w="1275" w:type="dxa"/>
          </w:tcPr>
          <w:p w:rsidR="006A4A1E" w:rsidRDefault="006A4A1E" w:rsidP="00D8082A">
            <w:pPr>
              <w:rPr>
                <w:b/>
                <w:sz w:val="16"/>
                <w:szCs w:val="16"/>
              </w:rPr>
            </w:pPr>
            <w:r>
              <w:rPr>
                <w:b/>
                <w:sz w:val="16"/>
                <w:szCs w:val="16"/>
              </w:rPr>
              <w:t>E90</w:t>
            </w:r>
          </w:p>
        </w:tc>
        <w:tc>
          <w:tcPr>
            <w:tcW w:w="1276" w:type="dxa"/>
          </w:tcPr>
          <w:p w:rsidR="006A4A1E" w:rsidRDefault="006A4A1E" w:rsidP="00D8082A">
            <w:pPr>
              <w:rPr>
                <w:sz w:val="16"/>
                <w:szCs w:val="16"/>
              </w:rPr>
            </w:pPr>
            <w:r>
              <w:rPr>
                <w:sz w:val="16"/>
                <w:szCs w:val="16"/>
              </w:rPr>
              <w:t>1.01</w:t>
            </w:r>
          </w:p>
        </w:tc>
        <w:tc>
          <w:tcPr>
            <w:tcW w:w="1418" w:type="dxa"/>
          </w:tcPr>
          <w:p w:rsidR="006A4A1E" w:rsidRDefault="006A4A1E" w:rsidP="00D8082A">
            <w:pPr>
              <w:rPr>
                <w:sz w:val="16"/>
                <w:szCs w:val="16"/>
              </w:rPr>
            </w:pPr>
            <w:r>
              <w:rPr>
                <w:sz w:val="16"/>
                <w:szCs w:val="16"/>
              </w:rPr>
              <w:t>1.00</w:t>
            </w:r>
          </w:p>
        </w:tc>
        <w:tc>
          <w:tcPr>
            <w:tcW w:w="1275" w:type="dxa"/>
          </w:tcPr>
          <w:p w:rsidR="006A4A1E" w:rsidRDefault="006A4A1E" w:rsidP="00D8082A">
            <w:pPr>
              <w:rPr>
                <w:b/>
                <w:sz w:val="16"/>
                <w:szCs w:val="16"/>
              </w:rPr>
            </w:pPr>
            <w:r>
              <w:rPr>
                <w:b/>
                <w:sz w:val="16"/>
                <w:szCs w:val="16"/>
              </w:rPr>
              <w:t>0.99</w:t>
            </w:r>
          </w:p>
        </w:tc>
      </w:tr>
    </w:tbl>
    <w:p w:rsidR="000451B0" w:rsidRDefault="000451B0"/>
    <w:p w:rsidR="000451B0" w:rsidRDefault="000451B0" w:rsidP="000451B0">
      <w:r>
        <w:br w:type="page"/>
      </w:r>
      <w:bookmarkStart w:id="1" w:name="_GoBack"/>
      <w:bookmarkEnd w:id="1"/>
    </w:p>
    <w:p w:rsidR="000451B0" w:rsidRDefault="000451B0" w:rsidP="000451B0">
      <w:pPr>
        <w:pBdr>
          <w:top w:val="nil"/>
          <w:left w:val="nil"/>
          <w:bottom w:val="nil"/>
          <w:right w:val="nil"/>
          <w:between w:val="nil"/>
        </w:pBdr>
        <w:spacing w:before="120" w:after="320" w:line="240" w:lineRule="auto"/>
        <w:rPr>
          <w:b/>
          <w:i/>
          <w:color w:val="000000"/>
          <w:sz w:val="18"/>
          <w:szCs w:val="18"/>
        </w:rPr>
      </w:pPr>
      <w:r>
        <w:rPr>
          <w:i/>
          <w:color w:val="000000"/>
          <w:sz w:val="18"/>
          <w:szCs w:val="18"/>
        </w:rPr>
        <w:lastRenderedPageBreak/>
        <w:t>Figure S1: Cohort inclusion criteria and heart failure episode verification results. t</w:t>
      </w:r>
      <w:r w:rsidRPr="00096451">
        <w:rPr>
          <w:i/>
          <w:color w:val="000000"/>
          <w:sz w:val="18"/>
          <w:szCs w:val="18"/>
          <w:vertAlign w:val="subscript"/>
        </w:rPr>
        <w:t>HF</w:t>
      </w:r>
      <w:r>
        <w:rPr>
          <w:i/>
          <w:color w:val="000000"/>
          <w:sz w:val="18"/>
          <w:szCs w:val="18"/>
        </w:rPr>
        <w:t xml:space="preserve"> signifies the time of the identified HF diagnosis registration, t</w:t>
      </w:r>
      <w:r w:rsidRPr="00096451">
        <w:rPr>
          <w:i/>
          <w:color w:val="000000"/>
          <w:sz w:val="18"/>
          <w:szCs w:val="18"/>
          <w:vertAlign w:val="subscript"/>
        </w:rPr>
        <w:t>0</w:t>
      </w:r>
      <w:r>
        <w:rPr>
          <w:i/>
          <w:color w:val="000000"/>
          <w:sz w:val="18"/>
          <w:szCs w:val="18"/>
        </w:rPr>
        <w:t xml:space="preserve"> symbolizes the reference consultation.</w:t>
      </w:r>
    </w:p>
    <w:p w:rsidR="00037744" w:rsidRDefault="000451B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578pt">
            <v:imagedata r:id="rId6" o:title="Figure 1"/>
          </v:shape>
        </w:pict>
      </w:r>
    </w:p>
    <w:sectPr w:rsidR="00037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0007981"/>
      <w:docPartObj>
        <w:docPartGallery w:val="Page Numbers (Bottom of Page)"/>
        <w:docPartUnique/>
      </w:docPartObj>
    </w:sdtPr>
    <w:sdtEndPr/>
    <w:sdtContent>
      <w:p w:rsidR="0018590E" w:rsidRDefault="000451B0">
        <w:pPr>
          <w:pStyle w:val="Voettekst"/>
        </w:pPr>
        <w:r>
          <w:rPr>
            <w:noProof/>
            <w:lang w:val="nl-NL"/>
          </w:rPr>
          <mc:AlternateContent>
            <mc:Choice Requires="wps">
              <w:drawing>
                <wp:anchor distT="0" distB="0" distL="114300" distR="114300" simplePos="0" relativeHeight="251659264" behindDoc="0" locked="0" layoutInCell="1" allowOverlap="1" wp14:anchorId="45A8F027" wp14:editId="7D11E1A1">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18590E" w:rsidRDefault="000451B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0451B0">
                                <w:rPr>
                                  <w:noProof/>
                                  <w:color w:val="C0504D" w:themeColor="accent2"/>
                                  <w:lang w:val="nl-NL"/>
                                </w:rPr>
                                <w:t>7</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5A8F027"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rsidR="0018590E" w:rsidRDefault="000451B0">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Pr="000451B0">
                          <w:rPr>
                            <w:noProof/>
                            <w:color w:val="C0504D" w:themeColor="accent2"/>
                            <w:lang w:val="nl-NL"/>
                          </w:rPr>
                          <w:t>7</w:t>
                        </w:r>
                        <w:r>
                          <w:rPr>
                            <w:color w:val="C0504D" w:themeColor="accent2"/>
                          </w:rPr>
                          <w:fldChar w:fldCharType="end"/>
                        </w:r>
                      </w:p>
                    </w:txbxContent>
                  </v:textbox>
                  <w10:wrap anchorx="margin" anchory="margin"/>
                </v:rect>
              </w:pict>
            </mc:Fallback>
          </mc:AlternateConten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39C"/>
    <w:multiLevelType w:val="hybridMultilevel"/>
    <w:tmpl w:val="FAAAF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53900A2"/>
    <w:multiLevelType w:val="hybridMultilevel"/>
    <w:tmpl w:val="E8384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30C"/>
    <w:rsid w:val="000451B0"/>
    <w:rsid w:val="005E0C78"/>
    <w:rsid w:val="0063630C"/>
    <w:rsid w:val="006A4A1E"/>
    <w:rsid w:val="00A314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763DE-61A0-4EED-9CE1-DEF23A2B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4A1E"/>
    <w:pPr>
      <w:spacing w:after="0" w:line="288" w:lineRule="auto"/>
    </w:pPr>
    <w:rPr>
      <w:rFonts w:ascii="Trebuchet MS" w:eastAsia="Trebuchet MS" w:hAnsi="Trebuchet MS" w:cs="Trebuchet MS"/>
      <w:sz w:val="20"/>
      <w:szCs w:val="20"/>
      <w:lang w:val="en-US" w:eastAsia="nl-NL"/>
    </w:rPr>
  </w:style>
  <w:style w:type="paragraph" w:styleId="Kop1">
    <w:name w:val="heading 1"/>
    <w:basedOn w:val="Standaard"/>
    <w:next w:val="Standaard"/>
    <w:link w:val="Kop1Char"/>
    <w:autoRedefine/>
    <w:uiPriority w:val="1"/>
    <w:qFormat/>
    <w:rsid w:val="006A4A1E"/>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1"/>
    <w:qFormat/>
    <w:rsid w:val="006A4A1E"/>
    <w:pPr>
      <w:keepNext/>
      <w:spacing w:before="180" w:after="60"/>
      <w:outlineLvl w:val="1"/>
    </w:pPr>
    <w:rPr>
      <w:rFonts w:eastAsia="Times New Roman"/>
      <w:bCs/>
      <w:iCs/>
      <w:sz w:val="24"/>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6A4A1E"/>
    <w:rPr>
      <w:rFonts w:ascii="Trebuchet MS" w:eastAsiaTheme="majorEastAsia" w:hAnsi="Trebuchet MS" w:cstheme="majorBidi"/>
      <w:b/>
      <w:bCs/>
      <w:kern w:val="32"/>
      <w:sz w:val="28"/>
      <w:szCs w:val="32"/>
      <w:lang w:val="en-US" w:eastAsia="nl-NL"/>
    </w:rPr>
  </w:style>
  <w:style w:type="character" w:customStyle="1" w:styleId="Kop2Char">
    <w:name w:val="Kop 2 Char"/>
    <w:basedOn w:val="Standaardalinea-lettertype"/>
    <w:link w:val="Kop2"/>
    <w:uiPriority w:val="1"/>
    <w:rsid w:val="006A4A1E"/>
    <w:rPr>
      <w:rFonts w:ascii="Trebuchet MS" w:eastAsia="Times New Roman" w:hAnsi="Trebuchet MS" w:cs="Trebuchet MS"/>
      <w:bCs/>
      <w:iCs/>
      <w:sz w:val="24"/>
      <w:szCs w:val="28"/>
      <w:lang w:val="en-US" w:eastAsia="nl-NL"/>
    </w:rPr>
  </w:style>
  <w:style w:type="paragraph" w:styleId="Lijstalinea">
    <w:name w:val="List Paragraph"/>
    <w:basedOn w:val="Standaard"/>
    <w:uiPriority w:val="34"/>
    <w:qFormat/>
    <w:rsid w:val="006A4A1E"/>
    <w:pPr>
      <w:ind w:left="708"/>
    </w:pPr>
  </w:style>
  <w:style w:type="table" w:customStyle="1" w:styleId="5">
    <w:name w:val="5"/>
    <w:basedOn w:val="Standaardtabel"/>
    <w:rsid w:val="006A4A1E"/>
    <w:pPr>
      <w:spacing w:after="0" w:line="288" w:lineRule="auto"/>
    </w:pPr>
    <w:rPr>
      <w:rFonts w:ascii="Trebuchet MS" w:eastAsia="Trebuchet MS" w:hAnsi="Trebuchet MS" w:cs="Trebuchet MS"/>
      <w:sz w:val="20"/>
      <w:szCs w:val="20"/>
      <w:lang w:val="en-US" w:eastAsia="nl-NL"/>
    </w:rPr>
    <w:tblPr>
      <w:tblStyleRowBandSize w:val="1"/>
      <w:tblStyleColBandSize w:val="1"/>
    </w:tblPr>
  </w:style>
  <w:style w:type="table" w:customStyle="1" w:styleId="3">
    <w:name w:val="3"/>
    <w:basedOn w:val="Standaardtabel"/>
    <w:rsid w:val="006A4A1E"/>
    <w:pPr>
      <w:spacing w:after="0" w:line="288" w:lineRule="auto"/>
    </w:pPr>
    <w:rPr>
      <w:rFonts w:ascii="Trebuchet MS" w:eastAsia="Trebuchet MS" w:hAnsi="Trebuchet MS" w:cs="Trebuchet MS"/>
      <w:sz w:val="20"/>
      <w:szCs w:val="20"/>
      <w:lang w:val="en-US" w:eastAsia="nl-NL"/>
    </w:rPr>
    <w:tblPr>
      <w:tblStyleRowBandSize w:val="1"/>
      <w:tblStyleColBandSize w:val="1"/>
      <w:tblCellMar>
        <w:left w:w="115" w:type="dxa"/>
        <w:right w:w="115" w:type="dxa"/>
      </w:tblCellMar>
    </w:tblPr>
  </w:style>
  <w:style w:type="table" w:customStyle="1" w:styleId="2">
    <w:name w:val="2"/>
    <w:basedOn w:val="Standaardtabel"/>
    <w:rsid w:val="006A4A1E"/>
    <w:pPr>
      <w:spacing w:after="0" w:line="288" w:lineRule="auto"/>
    </w:pPr>
    <w:rPr>
      <w:rFonts w:ascii="Trebuchet MS" w:eastAsia="Trebuchet MS" w:hAnsi="Trebuchet MS" w:cs="Trebuchet MS"/>
      <w:sz w:val="20"/>
      <w:szCs w:val="20"/>
      <w:lang w:val="en-US" w:eastAsia="nl-NL"/>
    </w:rPr>
    <w:tblPr>
      <w:tblStyleRowBandSize w:val="1"/>
      <w:tblStyleColBandSize w:val="1"/>
      <w:tblCellMar>
        <w:left w:w="115" w:type="dxa"/>
        <w:right w:w="115" w:type="dxa"/>
      </w:tblCellMar>
    </w:tblPr>
  </w:style>
  <w:style w:type="table" w:customStyle="1" w:styleId="1">
    <w:name w:val="1"/>
    <w:basedOn w:val="Standaardtabel"/>
    <w:rsid w:val="006A4A1E"/>
    <w:pPr>
      <w:spacing w:after="0" w:line="288" w:lineRule="auto"/>
    </w:pPr>
    <w:rPr>
      <w:rFonts w:ascii="Trebuchet MS" w:eastAsia="Trebuchet MS" w:hAnsi="Trebuchet MS" w:cs="Trebuchet MS"/>
      <w:sz w:val="20"/>
      <w:szCs w:val="20"/>
      <w:lang w:val="en-US" w:eastAsia="nl-NL"/>
    </w:rPr>
    <w:tblPr>
      <w:tblStyleRowBandSize w:val="1"/>
      <w:tblStyleColBandSize w:val="1"/>
      <w:tblCellMar>
        <w:left w:w="115" w:type="dxa"/>
        <w:right w:w="115" w:type="dxa"/>
      </w:tblCellMar>
    </w:tblPr>
  </w:style>
  <w:style w:type="paragraph" w:styleId="Voettekst">
    <w:name w:val="footer"/>
    <w:basedOn w:val="Standaard"/>
    <w:link w:val="VoettekstChar"/>
    <w:uiPriority w:val="99"/>
    <w:unhideWhenUsed/>
    <w:rsid w:val="006A4A1E"/>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A4A1E"/>
    <w:rPr>
      <w:rFonts w:ascii="Trebuchet MS" w:eastAsia="Trebuchet MS" w:hAnsi="Trebuchet MS" w:cs="Trebuchet MS"/>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1269</Words>
  <Characters>6985</Characters>
  <Application>Microsoft Office Word</Application>
  <DocSecurity>0</DocSecurity>
  <Lines>58</Lines>
  <Paragraphs>16</Paragraphs>
  <ScaleCrop>false</ScaleCrop>
  <Company>AMC</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Harskamp, R.E. (Ralf)</dc:creator>
  <cp:keywords/>
  <dc:description/>
  <cp:lastModifiedBy>Harskamp, R.E. (Ralf)</cp:lastModifiedBy>
  <cp:revision>3</cp:revision>
  <dcterms:created xsi:type="dcterms:W3CDTF">2022-02-10T11:57:00Z</dcterms:created>
  <dcterms:modified xsi:type="dcterms:W3CDTF">2022-02-10T12:04:00Z</dcterms:modified>
</cp:coreProperties>
</file>