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02DE1" w14:textId="3442448A" w:rsidR="004738A3" w:rsidRPr="00DC623A" w:rsidRDefault="004738A3" w:rsidP="00935B77">
      <w:pPr>
        <w:rPr>
          <w:rFonts w:ascii="Arial" w:hAnsi="Arial" w:cs="Arial"/>
          <w:sz w:val="20"/>
        </w:rPr>
      </w:pPr>
    </w:p>
    <w:p w14:paraId="27ED2462" w14:textId="77777777" w:rsidR="004738A3" w:rsidRPr="00DC623A" w:rsidRDefault="004738A3" w:rsidP="004738A3">
      <w:pPr>
        <w:rPr>
          <w:rFonts w:ascii="Arial" w:hAnsi="Arial" w:cs="Arial"/>
          <w:sz w:val="20"/>
        </w:rPr>
      </w:pPr>
    </w:p>
    <w:p w14:paraId="076FC519" w14:textId="77777777" w:rsidR="004738A3" w:rsidRPr="00DC623A" w:rsidRDefault="004738A3" w:rsidP="004738A3">
      <w:pPr>
        <w:rPr>
          <w:rFonts w:ascii="Arial" w:hAnsi="Arial" w:cs="Arial"/>
          <w:b/>
          <w:sz w:val="28"/>
          <w:szCs w:val="28"/>
        </w:rPr>
      </w:pPr>
      <w:r w:rsidRPr="00DC623A">
        <w:rPr>
          <w:rFonts w:ascii="Arial" w:hAnsi="Arial" w:cs="Arial"/>
          <w:b/>
          <w:sz w:val="28"/>
          <w:szCs w:val="28"/>
        </w:rPr>
        <w:t>Supplementary Information for</w:t>
      </w:r>
    </w:p>
    <w:p w14:paraId="37CA1028" w14:textId="1B737B58" w:rsidR="004738A3" w:rsidRPr="00DC623A" w:rsidRDefault="009B7BB8" w:rsidP="004738A3">
      <w:pPr>
        <w:rPr>
          <w:rFonts w:ascii="Arial" w:hAnsi="Arial" w:cs="Arial"/>
          <w:sz w:val="20"/>
        </w:rPr>
      </w:pPr>
      <w:r w:rsidRPr="009B7BB8">
        <w:rPr>
          <w:rFonts w:ascii="Arial" w:hAnsi="Arial" w:cs="Arial"/>
          <w:b/>
          <w:sz w:val="28"/>
          <w:szCs w:val="28"/>
        </w:rPr>
        <w:t xml:space="preserve">Mechanistic model for booster doses effectiveness in healthy, cancer and immunosuppressed patients infected with SARS-CoV-2  </w:t>
      </w:r>
    </w:p>
    <w:p w14:paraId="5DDA99AF" w14:textId="77777777" w:rsidR="004738A3" w:rsidRPr="00BD366B" w:rsidRDefault="004738A3" w:rsidP="004738A3">
      <w:pPr>
        <w:pStyle w:val="Body"/>
        <w:rPr>
          <w:vertAlign w:val="superscript"/>
        </w:rPr>
      </w:pPr>
      <w:r w:rsidRPr="005C1E49">
        <w:t>Chrysovalantis Voutouri</w:t>
      </w:r>
      <w:r>
        <w:rPr>
          <w:vertAlign w:val="superscript"/>
        </w:rPr>
        <w:t>a</w:t>
      </w:r>
      <w:r w:rsidRPr="005C1E49">
        <w:rPr>
          <w:vertAlign w:val="superscript"/>
        </w:rPr>
        <w:t>,</w:t>
      </w:r>
      <w:r>
        <w:rPr>
          <w:vertAlign w:val="superscript"/>
        </w:rPr>
        <w:t>b</w:t>
      </w:r>
      <w:r w:rsidRPr="005C1E49">
        <w:t>, C. Corey Hardin</w:t>
      </w:r>
      <w:r>
        <w:rPr>
          <w:vertAlign w:val="superscript"/>
        </w:rPr>
        <w:t>c</w:t>
      </w:r>
      <w:r w:rsidRPr="005C1E49">
        <w:t>, Vivek Naranbhai</w:t>
      </w:r>
      <w:r>
        <w:rPr>
          <w:vertAlign w:val="superscript"/>
        </w:rPr>
        <w:t>d</w:t>
      </w:r>
      <w:r w:rsidRPr="005C1E49">
        <w:rPr>
          <w:vertAlign w:val="superscript"/>
        </w:rPr>
        <w:t>,</w:t>
      </w:r>
      <w:r>
        <w:rPr>
          <w:vertAlign w:val="superscript"/>
        </w:rPr>
        <w:t>e</w:t>
      </w:r>
      <w:r w:rsidRPr="005C1E49">
        <w:rPr>
          <w:vertAlign w:val="superscript"/>
        </w:rPr>
        <w:t>,</w:t>
      </w:r>
      <w:r>
        <w:rPr>
          <w:vertAlign w:val="superscript"/>
        </w:rPr>
        <w:t>f</w:t>
      </w:r>
      <w:r w:rsidRPr="005C1E49">
        <w:t>, Mohammad R. Nikmaneshi</w:t>
      </w:r>
      <w:r>
        <w:rPr>
          <w:vertAlign w:val="superscript"/>
        </w:rPr>
        <w:t>a</w:t>
      </w:r>
      <w:r w:rsidRPr="005C1E49">
        <w:rPr>
          <w:vertAlign w:val="superscript"/>
        </w:rPr>
        <w:t>,</w:t>
      </w:r>
      <w:r>
        <w:rPr>
          <w:vertAlign w:val="superscript"/>
        </w:rPr>
        <w:t>g</w:t>
      </w:r>
      <w:r w:rsidRPr="005C1E49">
        <w:t>, Melin J. Khandekar</w:t>
      </w:r>
      <w:r>
        <w:rPr>
          <w:vertAlign w:val="superscript"/>
        </w:rPr>
        <w:t>h</w:t>
      </w:r>
      <w:r w:rsidRPr="005C1E49">
        <w:t>, Justin F Gainor</w:t>
      </w:r>
      <w:r>
        <w:rPr>
          <w:vertAlign w:val="superscript"/>
        </w:rPr>
        <w:t>d</w:t>
      </w:r>
      <w:r w:rsidRPr="005C1E49">
        <w:t>, Triantafyllos Stylianopoulos</w:t>
      </w:r>
      <w:r>
        <w:rPr>
          <w:vertAlign w:val="superscript"/>
        </w:rPr>
        <w:t>b,1</w:t>
      </w:r>
      <w:r w:rsidRPr="005C1E49">
        <w:t>, Lance L. Munn</w:t>
      </w:r>
      <w:r>
        <w:rPr>
          <w:vertAlign w:val="superscript"/>
        </w:rPr>
        <w:t>a,1</w:t>
      </w:r>
      <w:r w:rsidRPr="005C1E49">
        <w:t xml:space="preserve"> and Rakesh K. Jain</w:t>
      </w:r>
      <w:r>
        <w:rPr>
          <w:vertAlign w:val="superscript"/>
        </w:rPr>
        <w:t>a,1</w:t>
      </w:r>
      <w:r w:rsidRPr="005C1E49">
        <w:t>.</w:t>
      </w:r>
    </w:p>
    <w:p w14:paraId="2646AF89" w14:textId="77777777" w:rsidR="004738A3" w:rsidRPr="00DC623A" w:rsidRDefault="004738A3" w:rsidP="004738A3">
      <w:pPr>
        <w:rPr>
          <w:rFonts w:ascii="Arial" w:hAnsi="Arial" w:cs="Arial"/>
          <w:sz w:val="20"/>
        </w:rPr>
      </w:pPr>
    </w:p>
    <w:p w14:paraId="00C8CFE6" w14:textId="77777777" w:rsidR="004738A3" w:rsidRPr="00BD366B" w:rsidRDefault="004738A3" w:rsidP="004738A3">
      <w:pPr>
        <w:pStyle w:val="Body"/>
      </w:pPr>
      <w:r>
        <w:rPr>
          <w:rFonts w:ascii="Times New Roman" w:hAnsi="Times New Roman" w:cs="Times New Roman"/>
          <w:sz w:val="24"/>
          <w:vertAlign w:val="superscript"/>
        </w:rPr>
        <w:t>1</w:t>
      </w:r>
      <w:r>
        <w:rPr>
          <w:rFonts w:ascii="Times New Roman" w:hAnsi="Times New Roman" w:cs="Times New Roman"/>
          <w:sz w:val="24"/>
        </w:rPr>
        <w:t xml:space="preserve">To whom correspondence may be addressed: </w:t>
      </w:r>
      <w:r w:rsidRPr="00BD366B">
        <w:t xml:space="preserve">T.S. </w:t>
      </w:r>
      <w:hyperlink r:id="rId8" w:history="1">
        <w:r w:rsidRPr="00BD366B">
          <w:rPr>
            <w:rStyle w:val="Hyperlink"/>
          </w:rPr>
          <w:t>tstylian@ucy.ac.cy</w:t>
        </w:r>
      </w:hyperlink>
      <w:r w:rsidRPr="00BD366B">
        <w:t xml:space="preserve">, L.L.M. </w:t>
      </w:r>
      <w:hyperlink r:id="rId9" w:history="1">
        <w:r w:rsidRPr="00BD366B">
          <w:rPr>
            <w:rStyle w:val="Hyperlink"/>
          </w:rPr>
          <w:t>munn@steele.mgh.harvard.edu</w:t>
        </w:r>
      </w:hyperlink>
      <w:r w:rsidRPr="00BD366B">
        <w:t xml:space="preserve">, and R.K.J. </w:t>
      </w:r>
      <w:hyperlink r:id="rId10" w:history="1">
        <w:r w:rsidRPr="00BD366B">
          <w:rPr>
            <w:rStyle w:val="Hyperlink"/>
          </w:rPr>
          <w:t>jain@steele.mgh.harvard.edu</w:t>
        </w:r>
      </w:hyperlink>
    </w:p>
    <w:p w14:paraId="32DC55B7" w14:textId="77777777" w:rsidR="004738A3" w:rsidRPr="00BD366B" w:rsidRDefault="004738A3" w:rsidP="004738A3">
      <w:pPr>
        <w:rPr>
          <w:rFonts w:ascii="Arial" w:hAnsi="Arial" w:cs="Arial"/>
          <w:sz w:val="20"/>
        </w:rPr>
      </w:pPr>
    </w:p>
    <w:p w14:paraId="49D118EF" w14:textId="77777777" w:rsidR="004738A3" w:rsidRPr="00DC623A" w:rsidRDefault="004738A3" w:rsidP="004738A3">
      <w:pPr>
        <w:rPr>
          <w:rFonts w:ascii="Arial" w:hAnsi="Arial" w:cs="Arial"/>
          <w:b/>
          <w:sz w:val="20"/>
        </w:rPr>
      </w:pPr>
    </w:p>
    <w:p w14:paraId="722BC75C" w14:textId="1D750428" w:rsidR="004738A3" w:rsidRPr="004738A3" w:rsidRDefault="004738A3" w:rsidP="004738A3">
      <w:pPr>
        <w:rPr>
          <w:rFonts w:ascii="Arial" w:hAnsi="Arial" w:cs="Arial"/>
          <w:b/>
          <w:sz w:val="20"/>
        </w:rPr>
      </w:pPr>
      <w:r w:rsidRPr="00DC623A">
        <w:rPr>
          <w:rFonts w:ascii="Arial" w:hAnsi="Arial" w:cs="Arial"/>
          <w:b/>
          <w:sz w:val="20"/>
        </w:rPr>
        <w:t>This PDF file includes:</w:t>
      </w:r>
    </w:p>
    <w:p w14:paraId="148BF78E" w14:textId="77777777" w:rsidR="004738A3" w:rsidRPr="00DC623A" w:rsidRDefault="004738A3" w:rsidP="004738A3">
      <w:pPr>
        <w:spacing w:after="0"/>
        <w:ind w:left="720"/>
        <w:rPr>
          <w:rFonts w:ascii="Arial" w:hAnsi="Arial" w:cs="Arial"/>
          <w:sz w:val="20"/>
        </w:rPr>
      </w:pPr>
      <w:r w:rsidRPr="00DC623A">
        <w:rPr>
          <w:rFonts w:ascii="Arial" w:hAnsi="Arial" w:cs="Arial"/>
          <w:sz w:val="20"/>
        </w:rPr>
        <w:t>Supplementary text</w:t>
      </w:r>
    </w:p>
    <w:p w14:paraId="58A4C20D" w14:textId="77777777" w:rsidR="004738A3" w:rsidRPr="00DC623A" w:rsidRDefault="004738A3" w:rsidP="004738A3">
      <w:pPr>
        <w:spacing w:after="0"/>
        <w:ind w:left="720"/>
        <w:rPr>
          <w:rFonts w:ascii="Arial" w:hAnsi="Arial" w:cs="Arial"/>
          <w:sz w:val="20"/>
        </w:rPr>
      </w:pPr>
      <w:r w:rsidRPr="00DC623A">
        <w:rPr>
          <w:rFonts w:ascii="Arial" w:hAnsi="Arial" w:cs="Arial"/>
          <w:sz w:val="20"/>
        </w:rPr>
        <w:t>Figures S1 to S</w:t>
      </w:r>
      <w:r>
        <w:rPr>
          <w:rFonts w:ascii="Arial" w:hAnsi="Arial" w:cs="Arial"/>
          <w:sz w:val="20"/>
        </w:rPr>
        <w:t>15</w:t>
      </w:r>
      <w:r w:rsidRPr="00DC623A">
        <w:rPr>
          <w:rFonts w:ascii="Arial" w:hAnsi="Arial" w:cs="Arial"/>
          <w:sz w:val="20"/>
        </w:rPr>
        <w:t xml:space="preserve"> (not allowed for Brief Reports)</w:t>
      </w:r>
    </w:p>
    <w:p w14:paraId="43B540CB" w14:textId="77777777" w:rsidR="004738A3" w:rsidRPr="00DC623A" w:rsidRDefault="004738A3" w:rsidP="004738A3">
      <w:pPr>
        <w:spacing w:after="0"/>
        <w:ind w:left="720"/>
        <w:rPr>
          <w:rFonts w:ascii="Arial" w:hAnsi="Arial" w:cs="Arial"/>
          <w:sz w:val="20"/>
        </w:rPr>
      </w:pPr>
      <w:r w:rsidRPr="00DC623A">
        <w:rPr>
          <w:rFonts w:ascii="Arial" w:hAnsi="Arial" w:cs="Arial"/>
          <w:sz w:val="20"/>
        </w:rPr>
        <w:t>Tables S1 to S</w:t>
      </w:r>
      <w:r>
        <w:rPr>
          <w:rFonts w:ascii="Arial" w:hAnsi="Arial" w:cs="Arial"/>
          <w:sz w:val="20"/>
        </w:rPr>
        <w:t>3</w:t>
      </w:r>
      <w:r w:rsidRPr="00DC623A">
        <w:rPr>
          <w:rFonts w:ascii="Arial" w:hAnsi="Arial" w:cs="Arial"/>
          <w:sz w:val="20"/>
        </w:rPr>
        <w:t xml:space="preserve"> (not allowed for Brief Reports)</w:t>
      </w:r>
    </w:p>
    <w:p w14:paraId="1B837DF2" w14:textId="7E037530" w:rsidR="004738A3" w:rsidRDefault="004738A3" w:rsidP="004738A3">
      <w:pPr>
        <w:spacing w:after="0"/>
        <w:ind w:left="720"/>
        <w:rPr>
          <w:rFonts w:ascii="Arial" w:hAnsi="Arial" w:cs="Arial"/>
          <w:sz w:val="20"/>
        </w:rPr>
      </w:pPr>
      <w:r w:rsidRPr="00DC623A">
        <w:rPr>
          <w:rFonts w:ascii="Arial" w:hAnsi="Arial" w:cs="Arial"/>
          <w:sz w:val="20"/>
        </w:rPr>
        <w:t xml:space="preserve">SI References </w:t>
      </w:r>
    </w:p>
    <w:p w14:paraId="375FF4AD" w14:textId="366913D6" w:rsidR="004738A3" w:rsidRDefault="004738A3" w:rsidP="004738A3">
      <w:pPr>
        <w:ind w:left="720"/>
        <w:rPr>
          <w:rFonts w:ascii="Arial" w:hAnsi="Arial" w:cs="Arial"/>
          <w:sz w:val="20"/>
        </w:rPr>
      </w:pPr>
    </w:p>
    <w:p w14:paraId="782ACF35" w14:textId="1D5C159F" w:rsidR="00935B77" w:rsidRDefault="00935B77" w:rsidP="004738A3">
      <w:pPr>
        <w:ind w:left="720"/>
        <w:rPr>
          <w:rFonts w:ascii="Arial" w:hAnsi="Arial" w:cs="Arial"/>
          <w:sz w:val="20"/>
        </w:rPr>
      </w:pPr>
    </w:p>
    <w:p w14:paraId="70B647DB" w14:textId="1BEF8742" w:rsidR="00935B77" w:rsidRDefault="00935B77" w:rsidP="004738A3">
      <w:pPr>
        <w:ind w:left="720"/>
        <w:rPr>
          <w:rFonts w:ascii="Arial" w:hAnsi="Arial" w:cs="Arial"/>
          <w:sz w:val="20"/>
        </w:rPr>
      </w:pPr>
    </w:p>
    <w:p w14:paraId="4F24BBA1" w14:textId="4F3EE25C" w:rsidR="00935B77" w:rsidRDefault="00935B77" w:rsidP="004738A3">
      <w:pPr>
        <w:ind w:left="720"/>
        <w:rPr>
          <w:rFonts w:ascii="Arial" w:hAnsi="Arial" w:cs="Arial"/>
          <w:sz w:val="20"/>
        </w:rPr>
      </w:pPr>
    </w:p>
    <w:p w14:paraId="3A7EB937" w14:textId="2A944BFF" w:rsidR="00935B77" w:rsidRDefault="00935B77" w:rsidP="004738A3">
      <w:pPr>
        <w:ind w:left="720"/>
        <w:rPr>
          <w:rFonts w:ascii="Arial" w:hAnsi="Arial" w:cs="Arial"/>
          <w:sz w:val="20"/>
        </w:rPr>
      </w:pPr>
    </w:p>
    <w:p w14:paraId="16344763" w14:textId="6EA35AF5" w:rsidR="00935B77" w:rsidRDefault="00935B77" w:rsidP="004738A3">
      <w:pPr>
        <w:ind w:left="720"/>
        <w:rPr>
          <w:rFonts w:ascii="Arial" w:hAnsi="Arial" w:cs="Arial"/>
          <w:sz w:val="20"/>
        </w:rPr>
      </w:pPr>
    </w:p>
    <w:p w14:paraId="0BE5597A" w14:textId="78A64328" w:rsidR="00935B77" w:rsidRDefault="00935B77" w:rsidP="004738A3">
      <w:pPr>
        <w:ind w:left="720"/>
        <w:rPr>
          <w:rFonts w:ascii="Arial" w:hAnsi="Arial" w:cs="Arial"/>
          <w:sz w:val="20"/>
        </w:rPr>
      </w:pPr>
    </w:p>
    <w:p w14:paraId="1D6B4B52" w14:textId="383550F2" w:rsidR="00935B77" w:rsidRDefault="00935B77" w:rsidP="004738A3">
      <w:pPr>
        <w:ind w:left="720"/>
        <w:rPr>
          <w:rFonts w:ascii="Arial" w:hAnsi="Arial" w:cs="Arial"/>
          <w:sz w:val="20"/>
        </w:rPr>
      </w:pPr>
    </w:p>
    <w:p w14:paraId="706F2AAE" w14:textId="73C53C16" w:rsidR="00935B77" w:rsidRDefault="00935B77" w:rsidP="004738A3">
      <w:pPr>
        <w:ind w:left="720"/>
        <w:rPr>
          <w:rFonts w:ascii="Arial" w:hAnsi="Arial" w:cs="Arial"/>
          <w:sz w:val="20"/>
        </w:rPr>
      </w:pPr>
    </w:p>
    <w:p w14:paraId="709F00F7" w14:textId="3539CB82" w:rsidR="00935B77" w:rsidRDefault="00935B77" w:rsidP="004738A3">
      <w:pPr>
        <w:ind w:left="720"/>
        <w:rPr>
          <w:rFonts w:ascii="Arial" w:hAnsi="Arial" w:cs="Arial"/>
          <w:sz w:val="20"/>
        </w:rPr>
      </w:pPr>
    </w:p>
    <w:p w14:paraId="0540FE42" w14:textId="656DD997" w:rsidR="00C606D1" w:rsidRDefault="00C606D1" w:rsidP="004738A3">
      <w:pPr>
        <w:ind w:left="720"/>
        <w:rPr>
          <w:rFonts w:ascii="Arial" w:hAnsi="Arial" w:cs="Arial"/>
          <w:sz w:val="20"/>
        </w:rPr>
      </w:pPr>
    </w:p>
    <w:p w14:paraId="42415C5C" w14:textId="6080FB7A" w:rsidR="00C606D1" w:rsidRDefault="00C606D1" w:rsidP="004738A3">
      <w:pPr>
        <w:ind w:left="720"/>
        <w:rPr>
          <w:rFonts w:ascii="Arial" w:hAnsi="Arial" w:cs="Arial"/>
          <w:sz w:val="20"/>
        </w:rPr>
      </w:pPr>
    </w:p>
    <w:p w14:paraId="4F3C7127" w14:textId="77777777" w:rsidR="00C606D1" w:rsidRDefault="00C606D1" w:rsidP="004738A3">
      <w:pPr>
        <w:ind w:left="720"/>
        <w:rPr>
          <w:rFonts w:ascii="Arial" w:hAnsi="Arial" w:cs="Arial"/>
          <w:sz w:val="20"/>
        </w:rPr>
      </w:pPr>
    </w:p>
    <w:p w14:paraId="35A81BF9" w14:textId="77777777" w:rsidR="00935B77" w:rsidRDefault="00935B77" w:rsidP="004738A3">
      <w:pPr>
        <w:ind w:left="720"/>
        <w:rPr>
          <w:rFonts w:ascii="Arial" w:hAnsi="Arial" w:cs="Arial"/>
          <w:sz w:val="20"/>
        </w:rPr>
      </w:pPr>
    </w:p>
    <w:p w14:paraId="16527CAA" w14:textId="77777777" w:rsidR="004738A3" w:rsidRPr="00DC623A" w:rsidRDefault="004738A3" w:rsidP="004738A3">
      <w:pPr>
        <w:ind w:left="720"/>
        <w:rPr>
          <w:rFonts w:ascii="Arial" w:hAnsi="Arial" w:cs="Arial"/>
          <w:sz w:val="20"/>
        </w:rPr>
      </w:pPr>
    </w:p>
    <w:p w14:paraId="49B596FE" w14:textId="77777777" w:rsidR="006534CF" w:rsidRPr="00042EEF" w:rsidRDefault="006534CF" w:rsidP="006534CF">
      <w:pPr>
        <w:jc w:val="both"/>
        <w:rPr>
          <w:rFonts w:ascii="Times New Roman" w:hAnsi="Times New Roman" w:cs="Times New Roman"/>
          <w:b/>
          <w:sz w:val="32"/>
          <w:szCs w:val="32"/>
        </w:rPr>
      </w:pPr>
      <w:r w:rsidRPr="00042EEF">
        <w:rPr>
          <w:rFonts w:ascii="Times New Roman" w:hAnsi="Times New Roman" w:cs="Times New Roman"/>
          <w:b/>
          <w:sz w:val="32"/>
          <w:szCs w:val="32"/>
        </w:rPr>
        <w:lastRenderedPageBreak/>
        <w:t>Supplementary Figures and Tables</w:t>
      </w:r>
    </w:p>
    <w:p w14:paraId="566E5EE5" w14:textId="50B4EADE" w:rsidR="006534CF" w:rsidRPr="00042EEF" w:rsidRDefault="005A3BBB" w:rsidP="006534CF">
      <w:pPr>
        <w:jc w:val="both"/>
        <w:rPr>
          <w:rFonts w:ascii="Times New Roman" w:hAnsi="Times New Roman" w:cs="Times New Roman"/>
          <w:b/>
          <w:sz w:val="32"/>
          <w:szCs w:val="32"/>
        </w:rPr>
      </w:pPr>
      <w:r w:rsidRPr="005A3BBB">
        <w:rPr>
          <w:rFonts w:ascii="Times New Roman" w:hAnsi="Times New Roman" w:cs="Times New Roman"/>
          <w:b/>
          <w:sz w:val="32"/>
          <w:szCs w:val="32"/>
        </w:rPr>
        <w:t>Mechanistic model for booster doses effectiveness in healthy, cancer and immunosuppressed patients infected with the ancestral or variant SARS-CoV-2</w:t>
      </w:r>
    </w:p>
    <w:p w14:paraId="633B621D" w14:textId="77777777" w:rsidR="006534CF" w:rsidRPr="00042EEF" w:rsidRDefault="006534CF" w:rsidP="006534CF"/>
    <w:p w14:paraId="782FD417" w14:textId="76E7F923" w:rsidR="006534CF" w:rsidRPr="00042EEF" w:rsidRDefault="00935B77" w:rsidP="006534CF">
      <w:pPr>
        <w:rPr>
          <w:rFonts w:ascii="Times New Roman" w:hAnsi="Times New Roman" w:cs="Times New Roman"/>
          <w:sz w:val="24"/>
        </w:rPr>
      </w:pPr>
      <w:r>
        <w:rPr>
          <w:rFonts w:ascii="Times New Roman" w:hAnsi="Times New Roman" w:cs="Times New Roman"/>
          <w:b/>
          <w:sz w:val="24"/>
        </w:rPr>
        <w:t>Fig. S</w:t>
      </w:r>
      <w:r w:rsidR="006534CF" w:rsidRPr="00042EEF">
        <w:rPr>
          <w:rFonts w:ascii="Times New Roman" w:hAnsi="Times New Roman" w:cs="Times New Roman"/>
          <w:b/>
          <w:sz w:val="24"/>
        </w:rPr>
        <w:t>1</w:t>
      </w:r>
      <w:r w:rsidR="006534CF" w:rsidRPr="00042EEF">
        <w:rPr>
          <w:rFonts w:ascii="Times New Roman" w:hAnsi="Times New Roman" w:cs="Times New Roman"/>
          <w:sz w:val="24"/>
        </w:rPr>
        <w:t>. Vaccination induced immunity caused by the mRNA-1273 vaccine. Levels of B cell,</w:t>
      </w:r>
      <w:r w:rsidR="006534CF" w:rsidRPr="00042EEF">
        <w:rPr>
          <w:rFonts w:ascii="Times New Roman" w:hAnsi="Times New Roman" w:cs="Times New Roman"/>
          <w:sz w:val="24"/>
          <w:lang w:val="en-GB"/>
        </w:rPr>
        <w:t xml:space="preserve"> CD4</w:t>
      </w:r>
      <w:r w:rsidR="006534CF" w:rsidRPr="00042EEF">
        <w:rPr>
          <w:rFonts w:ascii="Times New Roman" w:hAnsi="Times New Roman" w:cs="Times New Roman"/>
          <w:sz w:val="24"/>
          <w:vertAlign w:val="superscript"/>
          <w:lang w:val="en-GB"/>
        </w:rPr>
        <w:t>+</w:t>
      </w:r>
      <w:r w:rsidR="006534CF" w:rsidRPr="00042EEF">
        <w:rPr>
          <w:rFonts w:ascii="Times New Roman" w:hAnsi="Times New Roman" w:cs="Times New Roman"/>
          <w:sz w:val="24"/>
          <w:lang w:val="en-GB"/>
        </w:rPr>
        <w:t>/CD8</w:t>
      </w:r>
      <w:r w:rsidR="006534CF" w:rsidRPr="00042EEF">
        <w:rPr>
          <w:rFonts w:ascii="Times New Roman" w:hAnsi="Times New Roman" w:cs="Times New Roman"/>
          <w:sz w:val="24"/>
          <w:vertAlign w:val="superscript"/>
          <w:lang w:val="en-GB"/>
        </w:rPr>
        <w:t>+</w:t>
      </w:r>
      <w:r w:rsidR="006534CF" w:rsidRPr="00042EEF">
        <w:rPr>
          <w:rFonts w:ascii="Times New Roman" w:hAnsi="Times New Roman" w:cs="Times New Roman"/>
          <w:sz w:val="24"/>
          <w:lang w:val="en-GB"/>
        </w:rPr>
        <w:t xml:space="preserve"> T cell and antigen presented cells (APCs) are presented for a period of 100 weeks following initial vaccination and a booster dose 6 months later. Values are normalized to the initial value of the corresponding naïve cell type.</w:t>
      </w:r>
      <w:r w:rsidR="006534CF" w:rsidRPr="00042EEF">
        <w:rPr>
          <w:rFonts w:ascii="Times New Roman" w:hAnsi="Times New Roman" w:cs="Times New Roman"/>
          <w:sz w:val="24"/>
        </w:rPr>
        <w:t xml:space="preserve">  The initial values of each naïve cell type are: immature dendritic cells 10</w:t>
      </w:r>
      <w:r w:rsidR="006534CF" w:rsidRPr="00042EEF">
        <w:rPr>
          <w:rFonts w:ascii="Times New Roman" w:hAnsi="Times New Roman" w:cs="Times New Roman"/>
          <w:sz w:val="24"/>
          <w:vertAlign w:val="superscript"/>
        </w:rPr>
        <w:t xml:space="preserve">3 </w:t>
      </w:r>
      <w:r w:rsidR="006534CF" w:rsidRPr="00042EEF">
        <w:rPr>
          <w:rFonts w:ascii="Times New Roman" w:hAnsi="Times New Roman" w:cs="Times New Roman"/>
          <w:sz w:val="24"/>
        </w:rPr>
        <w:t>[cells], Naïve CD4+ T cells 10</w:t>
      </w:r>
      <w:r w:rsidR="006534CF" w:rsidRPr="00042EEF">
        <w:rPr>
          <w:rFonts w:ascii="Times New Roman" w:hAnsi="Times New Roman" w:cs="Times New Roman"/>
          <w:sz w:val="24"/>
          <w:vertAlign w:val="superscript"/>
        </w:rPr>
        <w:t xml:space="preserve">3 </w:t>
      </w:r>
      <w:r w:rsidR="006534CF" w:rsidRPr="00042EEF">
        <w:rPr>
          <w:rFonts w:ascii="Times New Roman" w:hAnsi="Times New Roman" w:cs="Times New Roman"/>
          <w:sz w:val="24"/>
        </w:rPr>
        <w:t>[cells], Naïve CD8+ T cells 10</w:t>
      </w:r>
      <w:r w:rsidR="006534CF" w:rsidRPr="00042EEF">
        <w:rPr>
          <w:rFonts w:ascii="Times New Roman" w:hAnsi="Times New Roman" w:cs="Times New Roman"/>
          <w:sz w:val="24"/>
          <w:vertAlign w:val="superscript"/>
        </w:rPr>
        <w:t xml:space="preserve">3 </w:t>
      </w:r>
      <w:r w:rsidR="006534CF" w:rsidRPr="00042EEF">
        <w:rPr>
          <w:rFonts w:ascii="Times New Roman" w:hAnsi="Times New Roman" w:cs="Times New Roman"/>
          <w:sz w:val="24"/>
        </w:rPr>
        <w:t>[cells], Naïve B cells 10</w:t>
      </w:r>
      <w:r w:rsidR="006534CF" w:rsidRPr="00042EEF">
        <w:rPr>
          <w:rFonts w:ascii="Times New Roman" w:hAnsi="Times New Roman" w:cs="Times New Roman"/>
          <w:sz w:val="24"/>
          <w:vertAlign w:val="superscript"/>
        </w:rPr>
        <w:t xml:space="preserve">3 </w:t>
      </w:r>
      <w:r w:rsidR="006534CF" w:rsidRPr="00042EEF">
        <w:rPr>
          <w:rFonts w:ascii="Times New Roman" w:hAnsi="Times New Roman" w:cs="Times New Roman"/>
          <w:sz w:val="24"/>
        </w:rPr>
        <w:t>[cells].</w:t>
      </w:r>
    </w:p>
    <w:p w14:paraId="5DE8633A" w14:textId="77777777" w:rsidR="006534CF" w:rsidRPr="00042EEF" w:rsidRDefault="006534CF" w:rsidP="006534CF">
      <w:pPr>
        <w:rPr>
          <w:rFonts w:ascii="Times New Roman" w:hAnsi="Times New Roman" w:cs="Times New Roman"/>
          <w:sz w:val="24"/>
        </w:rPr>
      </w:pPr>
    </w:p>
    <w:p w14:paraId="37337F10" w14:textId="77777777" w:rsidR="006534CF" w:rsidRPr="00042EEF" w:rsidRDefault="006534CF" w:rsidP="006534CF">
      <w:r w:rsidRPr="00042EEF">
        <w:rPr>
          <w:noProof/>
        </w:rPr>
        <w:drawing>
          <wp:inline distT="0" distB="0" distL="0" distR="0" wp14:anchorId="7CF22CD6" wp14:editId="71AEFEF5">
            <wp:extent cx="5943600" cy="3579495"/>
            <wp:effectExtent l="0" t="0" r="0" b="190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579495"/>
                    </a:xfrm>
                    <a:prstGeom prst="rect">
                      <a:avLst/>
                    </a:prstGeom>
                    <a:noFill/>
                    <a:ln>
                      <a:noFill/>
                    </a:ln>
                  </pic:spPr>
                </pic:pic>
              </a:graphicData>
            </a:graphic>
          </wp:inline>
        </w:drawing>
      </w:r>
    </w:p>
    <w:p w14:paraId="4D9E5E3B" w14:textId="77777777" w:rsidR="006534CF" w:rsidRPr="00042EEF" w:rsidRDefault="006534CF" w:rsidP="006534CF"/>
    <w:p w14:paraId="4F91D9F8" w14:textId="77777777" w:rsidR="006534CF" w:rsidRPr="00042EEF" w:rsidRDefault="006534CF" w:rsidP="006534CF"/>
    <w:p w14:paraId="2963E573" w14:textId="77777777" w:rsidR="006534CF" w:rsidRPr="00042EEF" w:rsidRDefault="006534CF" w:rsidP="006534CF"/>
    <w:p w14:paraId="786624E5" w14:textId="77777777" w:rsidR="006534CF" w:rsidRPr="00042EEF" w:rsidRDefault="006534CF" w:rsidP="006534CF"/>
    <w:p w14:paraId="01A26745" w14:textId="77777777" w:rsidR="006534CF" w:rsidRPr="00042EEF" w:rsidRDefault="006534CF" w:rsidP="006534CF"/>
    <w:p w14:paraId="4E608221" w14:textId="3DEFDFCA" w:rsidR="006534CF" w:rsidRPr="00042EEF" w:rsidRDefault="00935B77" w:rsidP="006534CF">
      <w:pPr>
        <w:rPr>
          <w:rFonts w:ascii="Times New Roman" w:hAnsi="Times New Roman" w:cs="Times New Roman"/>
          <w:sz w:val="24"/>
        </w:rPr>
      </w:pPr>
      <w:r>
        <w:rPr>
          <w:rFonts w:ascii="Times New Roman" w:hAnsi="Times New Roman" w:cs="Times New Roman"/>
          <w:b/>
          <w:sz w:val="24"/>
        </w:rPr>
        <w:lastRenderedPageBreak/>
        <w:t>Fig. S</w:t>
      </w:r>
      <w:r w:rsidR="006534CF" w:rsidRPr="00042EEF">
        <w:rPr>
          <w:rFonts w:ascii="Times New Roman" w:hAnsi="Times New Roman" w:cs="Times New Roman"/>
          <w:b/>
          <w:sz w:val="24"/>
        </w:rPr>
        <w:t>2</w:t>
      </w:r>
      <w:r w:rsidR="006534CF" w:rsidRPr="00042EEF">
        <w:rPr>
          <w:rFonts w:ascii="Times New Roman" w:hAnsi="Times New Roman" w:cs="Times New Roman"/>
          <w:sz w:val="24"/>
        </w:rPr>
        <w:t>. Vaccination induced immunity caused by the Ad26.COV2.S vaccine. Levels of B cell,</w:t>
      </w:r>
      <w:r w:rsidR="006534CF" w:rsidRPr="00042EEF">
        <w:rPr>
          <w:rFonts w:ascii="Times New Roman" w:hAnsi="Times New Roman" w:cs="Times New Roman"/>
          <w:sz w:val="24"/>
          <w:lang w:val="en-GB"/>
        </w:rPr>
        <w:t xml:space="preserve"> CD4</w:t>
      </w:r>
      <w:r w:rsidR="006534CF" w:rsidRPr="00042EEF">
        <w:rPr>
          <w:rFonts w:ascii="Times New Roman" w:hAnsi="Times New Roman" w:cs="Times New Roman"/>
          <w:sz w:val="24"/>
          <w:vertAlign w:val="superscript"/>
          <w:lang w:val="en-GB"/>
        </w:rPr>
        <w:t>+</w:t>
      </w:r>
      <w:r w:rsidR="006534CF" w:rsidRPr="00042EEF">
        <w:rPr>
          <w:rFonts w:ascii="Times New Roman" w:hAnsi="Times New Roman" w:cs="Times New Roman"/>
          <w:sz w:val="24"/>
          <w:lang w:val="en-GB"/>
        </w:rPr>
        <w:t>/CD8</w:t>
      </w:r>
      <w:r w:rsidR="006534CF" w:rsidRPr="00042EEF">
        <w:rPr>
          <w:rFonts w:ascii="Times New Roman" w:hAnsi="Times New Roman" w:cs="Times New Roman"/>
          <w:sz w:val="24"/>
          <w:vertAlign w:val="superscript"/>
          <w:lang w:val="en-GB"/>
        </w:rPr>
        <w:t>+</w:t>
      </w:r>
      <w:r w:rsidR="006534CF" w:rsidRPr="00042EEF">
        <w:rPr>
          <w:rFonts w:ascii="Times New Roman" w:hAnsi="Times New Roman" w:cs="Times New Roman"/>
          <w:sz w:val="24"/>
          <w:lang w:val="en-GB"/>
        </w:rPr>
        <w:t xml:space="preserve"> T cell and antigen presented cells (APCs) are presented for a period of 100 weeks following initial vaccination and a booster dose 6 months later. Values are normalized to the initial value of the corresponding naïve cells type.</w:t>
      </w:r>
      <w:r w:rsidR="006534CF" w:rsidRPr="00042EEF">
        <w:rPr>
          <w:rFonts w:ascii="Times New Roman" w:hAnsi="Times New Roman" w:cs="Times New Roman"/>
          <w:sz w:val="24"/>
        </w:rPr>
        <w:t xml:space="preserve">  The initial values of each naïve cell type are: immature dendritic cells 10</w:t>
      </w:r>
      <w:r w:rsidR="006534CF" w:rsidRPr="00042EEF">
        <w:rPr>
          <w:rFonts w:ascii="Times New Roman" w:hAnsi="Times New Roman" w:cs="Times New Roman"/>
          <w:sz w:val="24"/>
          <w:vertAlign w:val="superscript"/>
        </w:rPr>
        <w:t xml:space="preserve">3 </w:t>
      </w:r>
      <w:r w:rsidR="006534CF" w:rsidRPr="00042EEF">
        <w:rPr>
          <w:rFonts w:ascii="Times New Roman" w:hAnsi="Times New Roman" w:cs="Times New Roman"/>
          <w:sz w:val="24"/>
        </w:rPr>
        <w:t>[cells], Naïve CD4+ T cells 10</w:t>
      </w:r>
      <w:r w:rsidR="006534CF" w:rsidRPr="00042EEF">
        <w:rPr>
          <w:rFonts w:ascii="Times New Roman" w:hAnsi="Times New Roman" w:cs="Times New Roman"/>
          <w:sz w:val="24"/>
          <w:vertAlign w:val="superscript"/>
        </w:rPr>
        <w:t xml:space="preserve">3 </w:t>
      </w:r>
      <w:r w:rsidR="006534CF" w:rsidRPr="00042EEF">
        <w:rPr>
          <w:rFonts w:ascii="Times New Roman" w:hAnsi="Times New Roman" w:cs="Times New Roman"/>
          <w:sz w:val="24"/>
        </w:rPr>
        <w:t>[cells], Naïve CD8+ T cells 10</w:t>
      </w:r>
      <w:r w:rsidR="006534CF" w:rsidRPr="00042EEF">
        <w:rPr>
          <w:rFonts w:ascii="Times New Roman" w:hAnsi="Times New Roman" w:cs="Times New Roman"/>
          <w:sz w:val="24"/>
          <w:vertAlign w:val="superscript"/>
        </w:rPr>
        <w:t xml:space="preserve">3 </w:t>
      </w:r>
      <w:r w:rsidR="006534CF" w:rsidRPr="00042EEF">
        <w:rPr>
          <w:rFonts w:ascii="Times New Roman" w:hAnsi="Times New Roman" w:cs="Times New Roman"/>
          <w:sz w:val="24"/>
        </w:rPr>
        <w:t>[cells], Naïve B cells 10</w:t>
      </w:r>
      <w:r w:rsidR="006534CF" w:rsidRPr="00042EEF">
        <w:rPr>
          <w:rFonts w:ascii="Times New Roman" w:hAnsi="Times New Roman" w:cs="Times New Roman"/>
          <w:sz w:val="24"/>
          <w:vertAlign w:val="superscript"/>
        </w:rPr>
        <w:t xml:space="preserve">3 </w:t>
      </w:r>
      <w:r w:rsidR="006534CF" w:rsidRPr="00042EEF">
        <w:rPr>
          <w:rFonts w:ascii="Times New Roman" w:hAnsi="Times New Roman" w:cs="Times New Roman"/>
          <w:sz w:val="24"/>
        </w:rPr>
        <w:t>[cells].</w:t>
      </w:r>
    </w:p>
    <w:p w14:paraId="676D1171" w14:textId="77777777" w:rsidR="006534CF" w:rsidRPr="00042EEF" w:rsidRDefault="006534CF" w:rsidP="006534CF">
      <w:pPr>
        <w:rPr>
          <w:rFonts w:ascii="Times New Roman" w:hAnsi="Times New Roman" w:cs="Times New Roman"/>
          <w:sz w:val="24"/>
        </w:rPr>
      </w:pPr>
    </w:p>
    <w:p w14:paraId="5E42FF1B" w14:textId="77777777" w:rsidR="006534CF" w:rsidRPr="00042EEF" w:rsidRDefault="006534CF" w:rsidP="006534CF">
      <w:pPr>
        <w:rPr>
          <w:rFonts w:ascii="Times New Roman" w:hAnsi="Times New Roman" w:cs="Times New Roman"/>
          <w:sz w:val="24"/>
        </w:rPr>
      </w:pPr>
      <w:r w:rsidRPr="00042EEF">
        <w:rPr>
          <w:noProof/>
        </w:rPr>
        <w:drawing>
          <wp:inline distT="0" distB="0" distL="0" distR="0" wp14:anchorId="6177E886" wp14:editId="50204FB2">
            <wp:extent cx="5943600" cy="3601085"/>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601085"/>
                    </a:xfrm>
                    <a:prstGeom prst="rect">
                      <a:avLst/>
                    </a:prstGeom>
                    <a:noFill/>
                    <a:ln>
                      <a:noFill/>
                    </a:ln>
                  </pic:spPr>
                </pic:pic>
              </a:graphicData>
            </a:graphic>
          </wp:inline>
        </w:drawing>
      </w:r>
      <w:r w:rsidRPr="00042EEF">
        <w:rPr>
          <w:rFonts w:ascii="Times New Roman" w:hAnsi="Times New Roman" w:cs="Times New Roman"/>
          <w:sz w:val="24"/>
        </w:rPr>
        <w:t xml:space="preserve"> </w:t>
      </w:r>
    </w:p>
    <w:p w14:paraId="4B418D98" w14:textId="77777777" w:rsidR="006534CF" w:rsidRPr="00042EEF" w:rsidRDefault="006534CF" w:rsidP="006534CF">
      <w:pPr>
        <w:rPr>
          <w:rFonts w:ascii="Times New Roman" w:hAnsi="Times New Roman" w:cs="Times New Roman"/>
          <w:sz w:val="24"/>
        </w:rPr>
      </w:pPr>
    </w:p>
    <w:p w14:paraId="2CE1D171" w14:textId="77777777" w:rsidR="006534CF" w:rsidRPr="00042EEF" w:rsidRDefault="006534CF" w:rsidP="006534CF">
      <w:pPr>
        <w:rPr>
          <w:rFonts w:ascii="Times New Roman" w:hAnsi="Times New Roman" w:cs="Times New Roman"/>
          <w:sz w:val="24"/>
        </w:rPr>
      </w:pPr>
    </w:p>
    <w:p w14:paraId="6E2CB1FE" w14:textId="77777777" w:rsidR="006534CF" w:rsidRPr="00042EEF" w:rsidRDefault="006534CF" w:rsidP="006534CF">
      <w:pPr>
        <w:rPr>
          <w:rFonts w:ascii="Times New Roman" w:hAnsi="Times New Roman" w:cs="Times New Roman"/>
          <w:sz w:val="24"/>
        </w:rPr>
      </w:pPr>
    </w:p>
    <w:p w14:paraId="43B5443A" w14:textId="77777777" w:rsidR="006534CF" w:rsidRPr="00042EEF" w:rsidRDefault="006534CF" w:rsidP="006534CF">
      <w:pPr>
        <w:rPr>
          <w:rFonts w:ascii="Times New Roman" w:hAnsi="Times New Roman" w:cs="Times New Roman"/>
          <w:b/>
          <w:sz w:val="24"/>
        </w:rPr>
      </w:pPr>
      <w:r w:rsidRPr="00042EEF">
        <w:rPr>
          <w:rFonts w:ascii="Times New Roman" w:hAnsi="Times New Roman" w:cs="Times New Roman"/>
          <w:b/>
          <w:sz w:val="24"/>
        </w:rPr>
        <w:br w:type="page"/>
      </w:r>
    </w:p>
    <w:p w14:paraId="1C072EBA" w14:textId="330449B9" w:rsidR="006534CF" w:rsidRPr="00042EEF" w:rsidRDefault="00935B77" w:rsidP="006534CF">
      <w:pPr>
        <w:rPr>
          <w:rFonts w:ascii="Times New Roman" w:hAnsi="Times New Roman" w:cs="Times New Roman"/>
          <w:sz w:val="24"/>
        </w:rPr>
      </w:pPr>
      <w:r>
        <w:rPr>
          <w:rFonts w:ascii="Times New Roman" w:hAnsi="Times New Roman" w:cs="Times New Roman"/>
          <w:b/>
          <w:sz w:val="24"/>
        </w:rPr>
        <w:lastRenderedPageBreak/>
        <w:t>Fig. S</w:t>
      </w:r>
      <w:r w:rsidR="006534CF" w:rsidRPr="00042EEF">
        <w:rPr>
          <w:rFonts w:ascii="Times New Roman" w:hAnsi="Times New Roman" w:cs="Times New Roman"/>
          <w:b/>
          <w:sz w:val="24"/>
        </w:rPr>
        <w:t>3</w:t>
      </w:r>
      <w:r w:rsidR="006534CF" w:rsidRPr="00042EEF">
        <w:rPr>
          <w:rFonts w:ascii="Times New Roman" w:hAnsi="Times New Roman" w:cs="Times New Roman"/>
          <w:sz w:val="24"/>
        </w:rPr>
        <w:t xml:space="preserve">. </w:t>
      </w:r>
      <w:r w:rsidR="006534CF" w:rsidRPr="00042EEF">
        <w:rPr>
          <w:rFonts w:ascii="Times New Roman" w:hAnsi="Times New Roman" w:cs="Times New Roman"/>
          <w:b/>
          <w:bCs/>
          <w:sz w:val="24"/>
        </w:rPr>
        <w:t xml:space="preserve">mRNA-1273 vaccine induced protection against severe disease caused by viral variants with mild (A) or severe (B) mutations. </w:t>
      </w:r>
      <w:r w:rsidR="006534CF" w:rsidRPr="00042EEF">
        <w:rPr>
          <w:rFonts w:ascii="Times New Roman" w:hAnsi="Times New Roman" w:cs="Times New Roman"/>
          <w:sz w:val="24"/>
          <w:lang w:val="en-GB"/>
        </w:rPr>
        <w:t>Predictions of the viral load, coagulation/microthrombi formation in the lungs, oxygen saturation (SpO2) and the concentration of the memory CD4</w:t>
      </w:r>
      <w:r w:rsidR="006534CF" w:rsidRPr="00042EEF">
        <w:rPr>
          <w:rFonts w:ascii="Times New Roman" w:hAnsi="Times New Roman" w:cs="Times New Roman"/>
          <w:sz w:val="24"/>
          <w:vertAlign w:val="superscript"/>
          <w:lang w:val="en-GB"/>
        </w:rPr>
        <w:t>+</w:t>
      </w:r>
      <w:r w:rsidR="006534CF" w:rsidRPr="00042EEF">
        <w:rPr>
          <w:rFonts w:ascii="Times New Roman" w:hAnsi="Times New Roman" w:cs="Times New Roman"/>
          <w:sz w:val="24"/>
          <w:lang w:val="en-GB"/>
        </w:rPr>
        <w:t>, CD8</w:t>
      </w:r>
      <w:r w:rsidR="006534CF" w:rsidRPr="00042EEF">
        <w:rPr>
          <w:rFonts w:ascii="Times New Roman" w:hAnsi="Times New Roman" w:cs="Times New Roman"/>
          <w:sz w:val="24"/>
          <w:vertAlign w:val="superscript"/>
          <w:lang w:val="en-GB"/>
        </w:rPr>
        <w:t>+</w:t>
      </w:r>
      <w:r w:rsidR="006534CF" w:rsidRPr="00042EEF">
        <w:rPr>
          <w:rFonts w:ascii="Times New Roman" w:hAnsi="Times New Roman" w:cs="Times New Roman"/>
          <w:sz w:val="24"/>
          <w:lang w:val="en-GB"/>
        </w:rPr>
        <w:t xml:space="preserve"> and B cells for breakthrough infections after </w:t>
      </w:r>
      <w:r w:rsidR="006534CF" w:rsidRPr="00042EEF">
        <w:rPr>
          <w:rFonts w:ascii="Times New Roman" w:hAnsi="Times New Roman" w:cs="Times New Roman"/>
          <w:sz w:val="24"/>
        </w:rPr>
        <w:t>mRNA-1273</w:t>
      </w:r>
      <w:r w:rsidR="006534CF" w:rsidRPr="00042EEF">
        <w:rPr>
          <w:rFonts w:ascii="Times New Roman" w:hAnsi="Times New Roman" w:cs="Times New Roman"/>
          <w:sz w:val="24"/>
          <w:lang w:val="en-GB"/>
        </w:rPr>
        <w:t xml:space="preserve"> vaccination and booster dose. </w:t>
      </w:r>
      <w:r w:rsidR="006534CF" w:rsidRPr="00042EEF">
        <w:rPr>
          <w:rFonts w:ascii="Times New Roman" w:hAnsi="Times New Roman" w:cs="Times New Roman"/>
          <w:sz w:val="24"/>
        </w:rPr>
        <w:t xml:space="preserve">Virus infection was assumed to take place 6 months after the booster dose. The legend lists the parameters related to viral variants that have been varied.  Normalized cell </w:t>
      </w:r>
      <w:r w:rsidR="006534CF" w:rsidRPr="00042EEF">
        <w:rPr>
          <w:rFonts w:ascii="Times New Roman" w:hAnsi="Times New Roman" w:cs="Times New Roman"/>
          <w:sz w:val="24"/>
          <w:lang w:val="en-GB"/>
        </w:rPr>
        <w:t>values are calculated by division with the initial value of the corresponding naïve cell type.</w:t>
      </w:r>
      <w:r w:rsidR="006534CF" w:rsidRPr="00042EEF">
        <w:rPr>
          <w:rFonts w:ascii="Times New Roman" w:hAnsi="Times New Roman" w:cs="Times New Roman"/>
          <w:sz w:val="24"/>
        </w:rPr>
        <w:t xml:space="preserve"> The initial values of each naïve cell type are: immature dendritic cells 10</w:t>
      </w:r>
      <w:r w:rsidR="006534CF" w:rsidRPr="00042EEF">
        <w:rPr>
          <w:rFonts w:ascii="Times New Roman" w:hAnsi="Times New Roman" w:cs="Times New Roman"/>
          <w:sz w:val="24"/>
          <w:vertAlign w:val="superscript"/>
        </w:rPr>
        <w:t xml:space="preserve">3 </w:t>
      </w:r>
      <w:r w:rsidR="006534CF" w:rsidRPr="00042EEF">
        <w:rPr>
          <w:rFonts w:ascii="Times New Roman" w:hAnsi="Times New Roman" w:cs="Times New Roman"/>
          <w:sz w:val="24"/>
        </w:rPr>
        <w:t>[cells], Naïve CD4+ T cells 10</w:t>
      </w:r>
      <w:r w:rsidR="006534CF" w:rsidRPr="00042EEF">
        <w:rPr>
          <w:rFonts w:ascii="Times New Roman" w:hAnsi="Times New Roman" w:cs="Times New Roman"/>
          <w:sz w:val="24"/>
          <w:vertAlign w:val="superscript"/>
        </w:rPr>
        <w:t xml:space="preserve">3 </w:t>
      </w:r>
      <w:r w:rsidR="006534CF" w:rsidRPr="00042EEF">
        <w:rPr>
          <w:rFonts w:ascii="Times New Roman" w:hAnsi="Times New Roman" w:cs="Times New Roman"/>
          <w:sz w:val="24"/>
        </w:rPr>
        <w:t>[cells], Naïve CD8+ T cells 10</w:t>
      </w:r>
      <w:r w:rsidR="006534CF" w:rsidRPr="00042EEF">
        <w:rPr>
          <w:rFonts w:ascii="Times New Roman" w:hAnsi="Times New Roman" w:cs="Times New Roman"/>
          <w:sz w:val="24"/>
          <w:vertAlign w:val="superscript"/>
        </w:rPr>
        <w:t xml:space="preserve">3 </w:t>
      </w:r>
      <w:r w:rsidR="006534CF" w:rsidRPr="00042EEF">
        <w:rPr>
          <w:rFonts w:ascii="Times New Roman" w:hAnsi="Times New Roman" w:cs="Times New Roman"/>
          <w:sz w:val="24"/>
        </w:rPr>
        <w:t>[cells], Naïve B cells 10</w:t>
      </w:r>
      <w:r w:rsidR="006534CF" w:rsidRPr="00042EEF">
        <w:rPr>
          <w:rFonts w:ascii="Times New Roman" w:hAnsi="Times New Roman" w:cs="Times New Roman"/>
          <w:sz w:val="24"/>
          <w:vertAlign w:val="superscript"/>
        </w:rPr>
        <w:t xml:space="preserve">3 </w:t>
      </w:r>
      <w:r w:rsidR="006534CF" w:rsidRPr="00042EEF">
        <w:rPr>
          <w:rFonts w:ascii="Times New Roman" w:hAnsi="Times New Roman" w:cs="Times New Roman"/>
          <w:sz w:val="24"/>
        </w:rPr>
        <w:t xml:space="preserve">[cells]. </w:t>
      </w:r>
      <w:r w:rsidR="006534CF" w:rsidRPr="00042EEF">
        <w:rPr>
          <w:rFonts w:ascii="Times New Roman" w:hAnsi="Times New Roman" w:cs="Times New Roman"/>
          <w:bCs/>
          <w:sz w:val="24"/>
        </w:rPr>
        <w:t xml:space="preserve">The simulations were performed for mild mutations (10-fold change in parameters, A) and more severe mutations (100-fold changes in parameters, B). </w:t>
      </w:r>
    </w:p>
    <w:p w14:paraId="5A985E40" w14:textId="77777777" w:rsidR="006534CF" w:rsidRPr="00042EEF" w:rsidRDefault="006534CF" w:rsidP="006534CF">
      <w:pPr>
        <w:rPr>
          <w:rFonts w:ascii="Times New Roman" w:hAnsi="Times New Roman" w:cs="Times New Roman"/>
          <w:sz w:val="24"/>
        </w:rPr>
      </w:pPr>
    </w:p>
    <w:p w14:paraId="22649E6F" w14:textId="77777777" w:rsidR="006534CF" w:rsidRPr="00042EEF" w:rsidRDefault="006534CF" w:rsidP="006534CF">
      <w:pPr>
        <w:rPr>
          <w:rFonts w:ascii="Times New Roman" w:hAnsi="Times New Roman" w:cs="Times New Roman"/>
          <w:sz w:val="24"/>
        </w:rPr>
      </w:pPr>
      <w:r w:rsidRPr="00042EEF">
        <w:rPr>
          <w:noProof/>
        </w:rPr>
        <w:drawing>
          <wp:inline distT="0" distB="0" distL="0" distR="0" wp14:anchorId="029E328A" wp14:editId="0A058791">
            <wp:extent cx="5943600" cy="5640070"/>
            <wp:effectExtent l="0" t="0" r="0" b="0"/>
            <wp:docPr id="66" name="Picture 6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engineering draw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640070"/>
                    </a:xfrm>
                    <a:prstGeom prst="rect">
                      <a:avLst/>
                    </a:prstGeom>
                    <a:noFill/>
                    <a:ln>
                      <a:noFill/>
                    </a:ln>
                  </pic:spPr>
                </pic:pic>
              </a:graphicData>
            </a:graphic>
          </wp:inline>
        </w:drawing>
      </w:r>
    </w:p>
    <w:p w14:paraId="091ED25B" w14:textId="2A8A9C71" w:rsidR="006534CF" w:rsidRPr="00042EEF" w:rsidRDefault="00935B77" w:rsidP="006534CF">
      <w:pPr>
        <w:rPr>
          <w:rFonts w:ascii="Times New Roman" w:hAnsi="Times New Roman" w:cs="Times New Roman"/>
          <w:bCs/>
          <w:sz w:val="24"/>
        </w:rPr>
      </w:pPr>
      <w:r>
        <w:rPr>
          <w:rFonts w:ascii="Times New Roman" w:hAnsi="Times New Roman" w:cs="Times New Roman"/>
          <w:b/>
          <w:sz w:val="24"/>
        </w:rPr>
        <w:lastRenderedPageBreak/>
        <w:t>Fig. S</w:t>
      </w:r>
      <w:r w:rsidR="006534CF" w:rsidRPr="00042EEF">
        <w:rPr>
          <w:rFonts w:ascii="Times New Roman" w:hAnsi="Times New Roman" w:cs="Times New Roman"/>
          <w:b/>
          <w:sz w:val="24"/>
        </w:rPr>
        <w:t>4</w:t>
      </w:r>
      <w:r w:rsidR="006534CF" w:rsidRPr="00042EEF">
        <w:rPr>
          <w:rFonts w:ascii="Times New Roman" w:hAnsi="Times New Roman" w:cs="Times New Roman"/>
          <w:sz w:val="24"/>
        </w:rPr>
        <w:t xml:space="preserve">. </w:t>
      </w:r>
      <w:r w:rsidR="006534CF" w:rsidRPr="00042EEF">
        <w:rPr>
          <w:rFonts w:ascii="Times New Roman" w:hAnsi="Times New Roman" w:cs="Times New Roman"/>
          <w:b/>
          <w:bCs/>
          <w:sz w:val="24"/>
          <w:lang w:val="en-GB"/>
        </w:rPr>
        <w:t>Ad26.COV2.S</w:t>
      </w:r>
      <w:r w:rsidR="006534CF" w:rsidRPr="00042EEF">
        <w:rPr>
          <w:rFonts w:ascii="Times New Roman" w:hAnsi="Times New Roman" w:cs="Times New Roman"/>
          <w:b/>
          <w:bCs/>
          <w:sz w:val="24"/>
        </w:rPr>
        <w:t xml:space="preserve"> vaccine induced protection against severe disease caused by viral variants with mild (A) or severe (B) mutations. </w:t>
      </w:r>
      <w:r w:rsidR="006534CF" w:rsidRPr="00042EEF">
        <w:rPr>
          <w:rFonts w:ascii="Times New Roman" w:hAnsi="Times New Roman" w:cs="Times New Roman"/>
          <w:sz w:val="24"/>
          <w:lang w:val="en-GB"/>
        </w:rPr>
        <w:t>Predictions of the viral load, coagulation/microthrombi formation in the lungs, oxygen saturation (SpO2) and the concentration of the memory CD4</w:t>
      </w:r>
      <w:r w:rsidR="006534CF" w:rsidRPr="00042EEF">
        <w:rPr>
          <w:rFonts w:ascii="Times New Roman" w:hAnsi="Times New Roman" w:cs="Times New Roman"/>
          <w:sz w:val="24"/>
          <w:vertAlign w:val="superscript"/>
          <w:lang w:val="en-GB"/>
        </w:rPr>
        <w:t>+</w:t>
      </w:r>
      <w:r w:rsidR="006534CF" w:rsidRPr="00042EEF">
        <w:rPr>
          <w:rFonts w:ascii="Times New Roman" w:hAnsi="Times New Roman" w:cs="Times New Roman"/>
          <w:sz w:val="24"/>
          <w:lang w:val="en-GB"/>
        </w:rPr>
        <w:t>, CD8</w:t>
      </w:r>
      <w:r w:rsidR="006534CF" w:rsidRPr="00042EEF">
        <w:rPr>
          <w:rFonts w:ascii="Times New Roman" w:hAnsi="Times New Roman" w:cs="Times New Roman"/>
          <w:sz w:val="24"/>
          <w:vertAlign w:val="superscript"/>
          <w:lang w:val="en-GB"/>
        </w:rPr>
        <w:t>+</w:t>
      </w:r>
      <w:r w:rsidR="006534CF" w:rsidRPr="00042EEF">
        <w:rPr>
          <w:rFonts w:ascii="Times New Roman" w:hAnsi="Times New Roman" w:cs="Times New Roman"/>
          <w:sz w:val="24"/>
          <w:lang w:val="en-GB"/>
        </w:rPr>
        <w:t xml:space="preserve"> and B cells for breakthrough infections after Ad26.COV2.S vaccination and booster dose. </w:t>
      </w:r>
      <w:r w:rsidR="006534CF" w:rsidRPr="00042EEF">
        <w:rPr>
          <w:rFonts w:ascii="Times New Roman" w:hAnsi="Times New Roman" w:cs="Times New Roman"/>
          <w:sz w:val="24"/>
        </w:rPr>
        <w:t xml:space="preserve">Virus infection was assumed to take place 6 months after the booster dose. The legend lists the parameters related to viral variants that have been varied.  Normalized cell </w:t>
      </w:r>
      <w:r w:rsidR="006534CF" w:rsidRPr="00042EEF">
        <w:rPr>
          <w:rFonts w:ascii="Times New Roman" w:hAnsi="Times New Roman" w:cs="Times New Roman"/>
          <w:sz w:val="24"/>
          <w:lang w:val="en-GB"/>
        </w:rPr>
        <w:t>values are calculated by division with the initial value of the corresponding naïve cell type.</w:t>
      </w:r>
      <w:r w:rsidR="006534CF" w:rsidRPr="00042EEF">
        <w:rPr>
          <w:rFonts w:ascii="Times New Roman" w:hAnsi="Times New Roman" w:cs="Times New Roman"/>
          <w:sz w:val="24"/>
        </w:rPr>
        <w:t xml:space="preserve"> The initial values of each naïve cell type are: immature dendritic cells 10</w:t>
      </w:r>
      <w:r w:rsidR="006534CF" w:rsidRPr="00042EEF">
        <w:rPr>
          <w:rFonts w:ascii="Times New Roman" w:hAnsi="Times New Roman" w:cs="Times New Roman"/>
          <w:sz w:val="24"/>
          <w:vertAlign w:val="superscript"/>
        </w:rPr>
        <w:t xml:space="preserve">3 </w:t>
      </w:r>
      <w:r w:rsidR="006534CF" w:rsidRPr="00042EEF">
        <w:rPr>
          <w:rFonts w:ascii="Times New Roman" w:hAnsi="Times New Roman" w:cs="Times New Roman"/>
          <w:sz w:val="24"/>
        </w:rPr>
        <w:t>[cells], Naïve CD4+ T cells 10</w:t>
      </w:r>
      <w:r w:rsidR="006534CF" w:rsidRPr="00042EEF">
        <w:rPr>
          <w:rFonts w:ascii="Times New Roman" w:hAnsi="Times New Roman" w:cs="Times New Roman"/>
          <w:sz w:val="24"/>
          <w:vertAlign w:val="superscript"/>
        </w:rPr>
        <w:t xml:space="preserve">3 </w:t>
      </w:r>
      <w:r w:rsidR="006534CF" w:rsidRPr="00042EEF">
        <w:rPr>
          <w:rFonts w:ascii="Times New Roman" w:hAnsi="Times New Roman" w:cs="Times New Roman"/>
          <w:sz w:val="24"/>
        </w:rPr>
        <w:t>[cells], Naïve CD8+ T cells 10</w:t>
      </w:r>
      <w:r w:rsidR="006534CF" w:rsidRPr="00042EEF">
        <w:rPr>
          <w:rFonts w:ascii="Times New Roman" w:hAnsi="Times New Roman" w:cs="Times New Roman"/>
          <w:sz w:val="24"/>
          <w:vertAlign w:val="superscript"/>
        </w:rPr>
        <w:t xml:space="preserve">3 </w:t>
      </w:r>
      <w:r w:rsidR="006534CF" w:rsidRPr="00042EEF">
        <w:rPr>
          <w:rFonts w:ascii="Times New Roman" w:hAnsi="Times New Roman" w:cs="Times New Roman"/>
          <w:sz w:val="24"/>
        </w:rPr>
        <w:t>[cells], Naïve B cells 10</w:t>
      </w:r>
      <w:r w:rsidR="006534CF" w:rsidRPr="00042EEF">
        <w:rPr>
          <w:rFonts w:ascii="Times New Roman" w:hAnsi="Times New Roman" w:cs="Times New Roman"/>
          <w:sz w:val="24"/>
          <w:vertAlign w:val="superscript"/>
        </w:rPr>
        <w:t xml:space="preserve">3 </w:t>
      </w:r>
      <w:r w:rsidR="006534CF" w:rsidRPr="00042EEF">
        <w:rPr>
          <w:rFonts w:ascii="Times New Roman" w:hAnsi="Times New Roman" w:cs="Times New Roman"/>
          <w:sz w:val="24"/>
        </w:rPr>
        <w:t xml:space="preserve">[cells]. </w:t>
      </w:r>
      <w:r w:rsidR="006534CF" w:rsidRPr="00042EEF">
        <w:rPr>
          <w:rFonts w:ascii="Times New Roman" w:hAnsi="Times New Roman" w:cs="Times New Roman"/>
          <w:bCs/>
          <w:sz w:val="24"/>
        </w:rPr>
        <w:t xml:space="preserve">The simulations were performed for mild mutations (10-fold change in parameters, A) and more severe mutations (100-fold changes in parameters, B). </w:t>
      </w:r>
    </w:p>
    <w:p w14:paraId="7E78B237" w14:textId="77777777" w:rsidR="006534CF" w:rsidRPr="00042EEF" w:rsidRDefault="006534CF" w:rsidP="006534CF">
      <w:pPr>
        <w:tabs>
          <w:tab w:val="left" w:pos="1157"/>
        </w:tabs>
      </w:pPr>
      <w:r w:rsidRPr="00042EEF">
        <w:rPr>
          <w:noProof/>
        </w:rPr>
        <w:drawing>
          <wp:inline distT="0" distB="0" distL="0" distR="0" wp14:anchorId="112E7855" wp14:editId="3ECB1742">
            <wp:extent cx="5943600" cy="5640070"/>
            <wp:effectExtent l="0" t="0" r="0" b="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640070"/>
                    </a:xfrm>
                    <a:prstGeom prst="rect">
                      <a:avLst/>
                    </a:prstGeom>
                    <a:noFill/>
                    <a:ln>
                      <a:noFill/>
                    </a:ln>
                  </pic:spPr>
                </pic:pic>
              </a:graphicData>
            </a:graphic>
          </wp:inline>
        </w:drawing>
      </w:r>
      <w:r w:rsidRPr="00042EEF">
        <w:rPr>
          <w:rFonts w:ascii="Times New Roman" w:hAnsi="Times New Roman" w:cs="Times New Roman"/>
          <w:sz w:val="24"/>
        </w:rPr>
        <w:t xml:space="preserve">  </w:t>
      </w:r>
    </w:p>
    <w:p w14:paraId="7759DAEB" w14:textId="77777777" w:rsidR="006534CF" w:rsidRPr="00042EEF" w:rsidRDefault="006534CF" w:rsidP="006534CF">
      <w:pPr>
        <w:tabs>
          <w:tab w:val="left" w:pos="1157"/>
        </w:tabs>
      </w:pPr>
    </w:p>
    <w:p w14:paraId="4D305BC9" w14:textId="0013079E" w:rsidR="006534CF" w:rsidRPr="00042EEF" w:rsidRDefault="00935B77" w:rsidP="006534CF">
      <w:pPr>
        <w:rPr>
          <w:rFonts w:ascii="Times New Roman" w:hAnsi="Times New Roman" w:cs="Times New Roman"/>
          <w:sz w:val="24"/>
        </w:rPr>
      </w:pPr>
      <w:r>
        <w:rPr>
          <w:rFonts w:ascii="Times New Roman" w:hAnsi="Times New Roman" w:cs="Times New Roman"/>
          <w:b/>
          <w:sz w:val="24"/>
        </w:rPr>
        <w:lastRenderedPageBreak/>
        <w:t>Fig. S</w:t>
      </w:r>
      <w:r w:rsidR="006534CF" w:rsidRPr="00042EEF">
        <w:rPr>
          <w:rFonts w:ascii="Times New Roman" w:hAnsi="Times New Roman" w:cs="Times New Roman"/>
          <w:b/>
          <w:sz w:val="24"/>
        </w:rPr>
        <w:t>5. Vaccine (mRNA-1273) induced protection against severe disease caused by viral variants with mild (A) or severe (B) mutations in ACE2 binding for healthy, older and immunosuppressed.</w:t>
      </w:r>
      <w:r w:rsidR="006534CF" w:rsidRPr="00042EEF">
        <w:rPr>
          <w:rFonts w:ascii="Times New Roman" w:hAnsi="Times New Roman" w:cs="Times New Roman"/>
          <w:sz w:val="24"/>
        </w:rPr>
        <w:t xml:space="preserve"> Predictions of the viral load, coagulation/microthrombi formation in the lungs, oxygen saturation (SpO2) and the concentration of the memory CD4+, CD8+ and B cells for breakthrough infections after BNT-162b2a vaccination and booster dose. Virus infection was assumed to take place 6 months after the booster dose. Normalized cell values are calculated by division with the initial value of the corresponding naïve cell type. The initial values of each naïve cell type are: immature dendritic cells 103 [cells], Naïve CD4+ T cells 103 [cells], Naïve CD8+ T cells 103 [cells], Naïve B cells 103 [cells]. The simulations were performed for mild mutations (10-fold change in parameter, A) and more severe mutations (100-fold changes in parameter, B).</w:t>
      </w:r>
    </w:p>
    <w:p w14:paraId="533E15F2" w14:textId="77777777" w:rsidR="006534CF" w:rsidRPr="00042EEF" w:rsidRDefault="006534CF" w:rsidP="006534CF">
      <w:pPr>
        <w:rPr>
          <w:rFonts w:ascii="Times New Roman" w:hAnsi="Times New Roman" w:cs="Times New Roman"/>
          <w:b/>
          <w:sz w:val="24"/>
        </w:rPr>
      </w:pPr>
      <w:r w:rsidRPr="00042EEF">
        <w:rPr>
          <w:noProof/>
        </w:rPr>
        <w:drawing>
          <wp:inline distT="0" distB="0" distL="0" distR="0" wp14:anchorId="10480706" wp14:editId="36422A47">
            <wp:extent cx="5943600" cy="5292090"/>
            <wp:effectExtent l="0" t="0" r="0" b="3810"/>
            <wp:docPr id="71" name="Picture 71"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 schematic&#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292090"/>
                    </a:xfrm>
                    <a:prstGeom prst="rect">
                      <a:avLst/>
                    </a:prstGeom>
                    <a:noFill/>
                    <a:ln>
                      <a:noFill/>
                    </a:ln>
                  </pic:spPr>
                </pic:pic>
              </a:graphicData>
            </a:graphic>
          </wp:inline>
        </w:drawing>
      </w:r>
    </w:p>
    <w:p w14:paraId="0FDCBC49" w14:textId="77777777" w:rsidR="006534CF" w:rsidRPr="00042EEF" w:rsidRDefault="006534CF" w:rsidP="006534CF">
      <w:pPr>
        <w:rPr>
          <w:rFonts w:ascii="Times New Roman" w:hAnsi="Times New Roman" w:cs="Times New Roman"/>
          <w:b/>
          <w:sz w:val="24"/>
        </w:rPr>
      </w:pPr>
    </w:p>
    <w:p w14:paraId="222FE80E" w14:textId="77777777" w:rsidR="006534CF" w:rsidRPr="00042EEF" w:rsidRDefault="006534CF" w:rsidP="006534CF">
      <w:pPr>
        <w:rPr>
          <w:rFonts w:ascii="Times New Roman" w:hAnsi="Times New Roman" w:cs="Times New Roman"/>
          <w:b/>
          <w:sz w:val="24"/>
        </w:rPr>
      </w:pPr>
    </w:p>
    <w:p w14:paraId="22E62905" w14:textId="312868E7" w:rsidR="006534CF" w:rsidRPr="00042EEF" w:rsidRDefault="00935B77" w:rsidP="006534CF">
      <w:pPr>
        <w:rPr>
          <w:rFonts w:ascii="Times New Roman" w:hAnsi="Times New Roman" w:cs="Times New Roman"/>
          <w:sz w:val="24"/>
        </w:rPr>
      </w:pPr>
      <w:r>
        <w:rPr>
          <w:rFonts w:ascii="Times New Roman" w:hAnsi="Times New Roman" w:cs="Times New Roman"/>
          <w:b/>
          <w:sz w:val="24"/>
        </w:rPr>
        <w:lastRenderedPageBreak/>
        <w:t>Fig. S</w:t>
      </w:r>
      <w:r w:rsidR="006534CF" w:rsidRPr="00042EEF">
        <w:rPr>
          <w:rFonts w:ascii="Times New Roman" w:hAnsi="Times New Roman" w:cs="Times New Roman"/>
          <w:b/>
          <w:sz w:val="24"/>
        </w:rPr>
        <w:t>6. Vaccine (Ad26.COV2.S) induced protection against severe disease caused by viral variants with mild (A) or severe (B) mutations in ACE2 binding for healthy, older and immunosuppressed.</w:t>
      </w:r>
      <w:r w:rsidR="006534CF" w:rsidRPr="00042EEF">
        <w:rPr>
          <w:rFonts w:ascii="Times New Roman" w:hAnsi="Times New Roman" w:cs="Times New Roman"/>
          <w:sz w:val="24"/>
        </w:rPr>
        <w:t xml:space="preserve"> Predictions of the viral load, coagulation/microthrombi formation in the lungs, oxygen saturation (SpO2) and the concentration of the memory CD4+, CD8+ and B cells for breakthrough infections after BNT-162b2a vaccination and booster dose. Virus infection was assumed to take place 6 months after the booster dose.  Normalized cell values are calculated by division with the initial value of the corresponding naïve cell type. The initial values of each naïve cell type are: immature dendritic cells 103 [cells], Naïve CD4+ T cells 103 [cells], Naïve CD8+ T cells 103 [cells], Naïve B cells 103 [cells]. The simulations were performed for mild mutations (10-fold change in parameter, A) and more severe mutations (100-fold changes in parameter, B).</w:t>
      </w:r>
    </w:p>
    <w:p w14:paraId="72C066AD" w14:textId="77777777" w:rsidR="006534CF" w:rsidRPr="00042EEF" w:rsidRDefault="006534CF" w:rsidP="006534CF">
      <w:pPr>
        <w:rPr>
          <w:rFonts w:ascii="Times New Roman" w:hAnsi="Times New Roman" w:cs="Times New Roman"/>
          <w:b/>
          <w:sz w:val="24"/>
        </w:rPr>
      </w:pPr>
      <w:r w:rsidRPr="00042EEF">
        <w:rPr>
          <w:noProof/>
        </w:rPr>
        <w:drawing>
          <wp:inline distT="0" distB="0" distL="0" distR="0" wp14:anchorId="235CA901" wp14:editId="34CC6295">
            <wp:extent cx="5943600" cy="5343525"/>
            <wp:effectExtent l="0" t="0" r="0" b="9525"/>
            <wp:docPr id="72" name="Picture 7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343525"/>
                    </a:xfrm>
                    <a:prstGeom prst="rect">
                      <a:avLst/>
                    </a:prstGeom>
                    <a:noFill/>
                    <a:ln>
                      <a:noFill/>
                    </a:ln>
                  </pic:spPr>
                </pic:pic>
              </a:graphicData>
            </a:graphic>
          </wp:inline>
        </w:drawing>
      </w:r>
    </w:p>
    <w:p w14:paraId="5A2FEE16" w14:textId="77777777" w:rsidR="006534CF" w:rsidRPr="00042EEF" w:rsidRDefault="006534CF" w:rsidP="006534CF">
      <w:pPr>
        <w:rPr>
          <w:rFonts w:ascii="Times New Roman" w:hAnsi="Times New Roman" w:cs="Times New Roman"/>
          <w:b/>
          <w:sz w:val="24"/>
        </w:rPr>
      </w:pPr>
    </w:p>
    <w:p w14:paraId="7BCDA9EA" w14:textId="77777777" w:rsidR="006534CF" w:rsidRPr="00042EEF" w:rsidRDefault="006534CF" w:rsidP="006534CF">
      <w:pPr>
        <w:rPr>
          <w:rFonts w:ascii="Times New Roman" w:hAnsi="Times New Roman" w:cs="Times New Roman"/>
          <w:b/>
          <w:sz w:val="24"/>
        </w:rPr>
      </w:pPr>
    </w:p>
    <w:p w14:paraId="1BFC73BD" w14:textId="0CCD4491" w:rsidR="006534CF" w:rsidRPr="00042EEF" w:rsidRDefault="00935B77" w:rsidP="006534CF">
      <w:pPr>
        <w:rPr>
          <w:rFonts w:ascii="Times New Roman" w:hAnsi="Times New Roman" w:cs="Times New Roman"/>
          <w:bCs/>
        </w:rPr>
      </w:pPr>
      <w:r>
        <w:rPr>
          <w:rFonts w:ascii="Times New Roman" w:hAnsi="Times New Roman" w:cs="Times New Roman"/>
          <w:b/>
        </w:rPr>
        <w:lastRenderedPageBreak/>
        <w:t>Fig. S</w:t>
      </w:r>
      <w:r w:rsidR="006534CF" w:rsidRPr="00042EEF">
        <w:rPr>
          <w:rFonts w:ascii="Times New Roman" w:hAnsi="Times New Roman" w:cs="Times New Roman"/>
          <w:b/>
        </w:rPr>
        <w:t>7</w:t>
      </w:r>
      <w:r w:rsidR="006534CF" w:rsidRPr="00042EEF">
        <w:rPr>
          <w:rFonts w:ascii="Times New Roman" w:hAnsi="Times New Roman" w:cs="Times New Roman"/>
        </w:rPr>
        <w:t xml:space="preserve">. </w:t>
      </w:r>
      <w:r w:rsidR="006534CF" w:rsidRPr="00042EEF">
        <w:rPr>
          <w:rFonts w:ascii="Times New Roman" w:hAnsi="Times New Roman" w:cs="Times New Roman"/>
          <w:b/>
          <w:bCs/>
        </w:rPr>
        <w:t xml:space="preserve">Vaccine (mRNA-1273) induced protection against severe disease caused by viral variants with mild (A) or severe (B) mutations in virus replication ability for healthy, older and immunosuppressed. </w:t>
      </w:r>
      <w:r w:rsidR="006534CF" w:rsidRPr="00042EEF">
        <w:rPr>
          <w:rFonts w:ascii="Times New Roman" w:hAnsi="Times New Roman" w:cs="Times New Roman"/>
          <w:lang w:val="en-GB"/>
        </w:rPr>
        <w:t>Predictions of the viral load, coagulation/microthrombi formation in the lungs, oxygen saturation (SpO2) and the concentration of the memory CD4</w:t>
      </w:r>
      <w:r w:rsidR="006534CF" w:rsidRPr="00042EEF">
        <w:rPr>
          <w:rFonts w:ascii="Times New Roman" w:hAnsi="Times New Roman" w:cs="Times New Roman"/>
          <w:vertAlign w:val="superscript"/>
          <w:lang w:val="en-GB"/>
        </w:rPr>
        <w:t>+</w:t>
      </w:r>
      <w:r w:rsidR="006534CF" w:rsidRPr="00042EEF">
        <w:rPr>
          <w:rFonts w:ascii="Times New Roman" w:hAnsi="Times New Roman" w:cs="Times New Roman"/>
          <w:lang w:val="en-GB"/>
        </w:rPr>
        <w:t>, CD8</w:t>
      </w:r>
      <w:r w:rsidR="006534CF" w:rsidRPr="00042EEF">
        <w:rPr>
          <w:rFonts w:ascii="Times New Roman" w:hAnsi="Times New Roman" w:cs="Times New Roman"/>
          <w:vertAlign w:val="superscript"/>
          <w:lang w:val="en-GB"/>
        </w:rPr>
        <w:t>+</w:t>
      </w:r>
      <w:r w:rsidR="006534CF" w:rsidRPr="00042EEF">
        <w:rPr>
          <w:rFonts w:ascii="Times New Roman" w:hAnsi="Times New Roman" w:cs="Times New Roman"/>
          <w:lang w:val="en-GB"/>
        </w:rPr>
        <w:t xml:space="preserve"> and B cells for breakthrough infections after BNT-162b2a vaccination and booster dose. </w:t>
      </w:r>
      <w:r w:rsidR="006534CF" w:rsidRPr="00042EEF">
        <w:rPr>
          <w:rFonts w:ascii="Times New Roman" w:hAnsi="Times New Roman" w:cs="Times New Roman"/>
        </w:rPr>
        <w:t xml:space="preserve">Virus infection was assumed to take place 6 months after the booster dose.  Normalized cell </w:t>
      </w:r>
      <w:r w:rsidR="006534CF" w:rsidRPr="00042EEF">
        <w:rPr>
          <w:rFonts w:ascii="Times New Roman" w:hAnsi="Times New Roman" w:cs="Times New Roman"/>
          <w:lang w:val="en-GB"/>
        </w:rPr>
        <w:t>values are calculated by division with the initial value of the corresponding naïve cell type.</w:t>
      </w:r>
      <w:r w:rsidR="006534CF" w:rsidRPr="00042EEF">
        <w:rPr>
          <w:rFonts w:ascii="Times New Roman" w:hAnsi="Times New Roman" w:cs="Times New Roman"/>
        </w:rPr>
        <w:t xml:space="preserve"> The initial values of each naïve cell type are: immature dendritic cells 10</w:t>
      </w:r>
      <w:r w:rsidR="006534CF" w:rsidRPr="00042EEF">
        <w:rPr>
          <w:rFonts w:ascii="Times New Roman" w:hAnsi="Times New Roman" w:cs="Times New Roman"/>
          <w:vertAlign w:val="superscript"/>
        </w:rPr>
        <w:t xml:space="preserve">3 </w:t>
      </w:r>
      <w:r w:rsidR="006534CF" w:rsidRPr="00042EEF">
        <w:rPr>
          <w:rFonts w:ascii="Times New Roman" w:hAnsi="Times New Roman" w:cs="Times New Roman"/>
        </w:rPr>
        <w:t>[cells], Naïve CD4+ T cells 10</w:t>
      </w:r>
      <w:r w:rsidR="006534CF" w:rsidRPr="00042EEF">
        <w:rPr>
          <w:rFonts w:ascii="Times New Roman" w:hAnsi="Times New Roman" w:cs="Times New Roman"/>
          <w:vertAlign w:val="superscript"/>
        </w:rPr>
        <w:t xml:space="preserve">3 </w:t>
      </w:r>
      <w:r w:rsidR="006534CF" w:rsidRPr="00042EEF">
        <w:rPr>
          <w:rFonts w:ascii="Times New Roman" w:hAnsi="Times New Roman" w:cs="Times New Roman"/>
        </w:rPr>
        <w:t>[cells], Naïve CD8+ T cells 10</w:t>
      </w:r>
      <w:r w:rsidR="006534CF" w:rsidRPr="00042EEF">
        <w:rPr>
          <w:rFonts w:ascii="Times New Roman" w:hAnsi="Times New Roman" w:cs="Times New Roman"/>
          <w:vertAlign w:val="superscript"/>
        </w:rPr>
        <w:t xml:space="preserve">3 </w:t>
      </w:r>
      <w:r w:rsidR="006534CF" w:rsidRPr="00042EEF">
        <w:rPr>
          <w:rFonts w:ascii="Times New Roman" w:hAnsi="Times New Roman" w:cs="Times New Roman"/>
        </w:rPr>
        <w:t>[cells], Naïve B cells 10</w:t>
      </w:r>
      <w:r w:rsidR="006534CF" w:rsidRPr="00042EEF">
        <w:rPr>
          <w:rFonts w:ascii="Times New Roman" w:hAnsi="Times New Roman" w:cs="Times New Roman"/>
          <w:vertAlign w:val="superscript"/>
        </w:rPr>
        <w:t xml:space="preserve">3 </w:t>
      </w:r>
      <w:r w:rsidR="006534CF" w:rsidRPr="00042EEF">
        <w:rPr>
          <w:rFonts w:ascii="Times New Roman" w:hAnsi="Times New Roman" w:cs="Times New Roman"/>
        </w:rPr>
        <w:t xml:space="preserve">[cells]. </w:t>
      </w:r>
      <w:r w:rsidR="006534CF" w:rsidRPr="00042EEF">
        <w:rPr>
          <w:rFonts w:ascii="Times New Roman" w:hAnsi="Times New Roman" w:cs="Times New Roman"/>
          <w:bCs/>
        </w:rPr>
        <w:t>The simulations were performed for mild mutations (10-fold change in parameter, A) and more severe mutations (100-fold change in parameter, B).</w:t>
      </w:r>
    </w:p>
    <w:p w14:paraId="3EF0EBB5" w14:textId="77777777" w:rsidR="006534CF" w:rsidRPr="00042EEF" w:rsidRDefault="006534CF" w:rsidP="006534CF">
      <w:pPr>
        <w:rPr>
          <w:rFonts w:ascii="Times New Roman" w:hAnsi="Times New Roman" w:cs="Times New Roman"/>
        </w:rPr>
      </w:pPr>
      <w:r w:rsidRPr="00042EEF">
        <w:rPr>
          <w:noProof/>
        </w:rPr>
        <w:drawing>
          <wp:inline distT="0" distB="0" distL="0" distR="0" wp14:anchorId="1FEEB217" wp14:editId="2332EC88">
            <wp:extent cx="5943600" cy="5292090"/>
            <wp:effectExtent l="0" t="0" r="0" b="3810"/>
            <wp:docPr id="75" name="Picture 7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292090"/>
                    </a:xfrm>
                    <a:prstGeom prst="rect">
                      <a:avLst/>
                    </a:prstGeom>
                    <a:noFill/>
                    <a:ln>
                      <a:noFill/>
                    </a:ln>
                  </pic:spPr>
                </pic:pic>
              </a:graphicData>
            </a:graphic>
          </wp:inline>
        </w:drawing>
      </w:r>
    </w:p>
    <w:p w14:paraId="3B8F549F" w14:textId="77777777" w:rsidR="006534CF" w:rsidRPr="00042EEF" w:rsidRDefault="006534CF" w:rsidP="006534CF">
      <w:pPr>
        <w:rPr>
          <w:rFonts w:ascii="Times New Roman" w:hAnsi="Times New Roman" w:cs="Times New Roman"/>
          <w:b/>
          <w:sz w:val="24"/>
        </w:rPr>
      </w:pPr>
    </w:p>
    <w:p w14:paraId="04AE37C0" w14:textId="77777777" w:rsidR="006534CF" w:rsidRPr="00042EEF" w:rsidRDefault="006534CF" w:rsidP="006534CF">
      <w:pPr>
        <w:rPr>
          <w:rFonts w:ascii="Times New Roman" w:hAnsi="Times New Roman" w:cs="Times New Roman"/>
          <w:b/>
          <w:sz w:val="24"/>
        </w:rPr>
      </w:pPr>
    </w:p>
    <w:p w14:paraId="2A9D6804" w14:textId="77777777" w:rsidR="006534CF" w:rsidRPr="00042EEF" w:rsidRDefault="006534CF" w:rsidP="006534CF">
      <w:pPr>
        <w:rPr>
          <w:rFonts w:ascii="Times New Roman" w:hAnsi="Times New Roman" w:cs="Times New Roman"/>
          <w:b/>
          <w:sz w:val="24"/>
        </w:rPr>
      </w:pPr>
    </w:p>
    <w:p w14:paraId="73AC1BD2" w14:textId="66610E2F" w:rsidR="006534CF" w:rsidRPr="00042EEF" w:rsidRDefault="00935B77" w:rsidP="006534CF">
      <w:pPr>
        <w:rPr>
          <w:rFonts w:ascii="Times New Roman" w:hAnsi="Times New Roman" w:cs="Times New Roman"/>
          <w:bCs/>
        </w:rPr>
      </w:pPr>
      <w:r>
        <w:rPr>
          <w:rFonts w:ascii="Times New Roman" w:hAnsi="Times New Roman" w:cs="Times New Roman"/>
          <w:b/>
        </w:rPr>
        <w:lastRenderedPageBreak/>
        <w:t>Fig. S</w:t>
      </w:r>
      <w:r w:rsidR="006534CF" w:rsidRPr="00042EEF">
        <w:rPr>
          <w:rFonts w:ascii="Times New Roman" w:hAnsi="Times New Roman" w:cs="Times New Roman"/>
          <w:b/>
        </w:rPr>
        <w:t>8</w:t>
      </w:r>
      <w:r w:rsidR="006534CF" w:rsidRPr="00042EEF">
        <w:rPr>
          <w:rFonts w:ascii="Times New Roman" w:hAnsi="Times New Roman" w:cs="Times New Roman"/>
        </w:rPr>
        <w:t xml:space="preserve">. </w:t>
      </w:r>
      <w:r w:rsidR="006534CF" w:rsidRPr="00042EEF">
        <w:rPr>
          <w:rFonts w:ascii="Times New Roman" w:hAnsi="Times New Roman" w:cs="Times New Roman"/>
          <w:b/>
          <w:bCs/>
        </w:rPr>
        <w:t xml:space="preserve">Vaccine (Ad26.COV2.S) induced protection against severe disease caused by viral variants with mild (A) or severe (B) mutations in virus replication ability for healthy, older and immunosuppressed. </w:t>
      </w:r>
      <w:r w:rsidR="006534CF" w:rsidRPr="00042EEF">
        <w:rPr>
          <w:rFonts w:ascii="Times New Roman" w:hAnsi="Times New Roman" w:cs="Times New Roman"/>
          <w:lang w:val="en-GB"/>
        </w:rPr>
        <w:t>Predictions of the viral load, coagulation/microthrombi formation in the lungs, oxygen saturation (SpO2) and the concentration of the memory CD4</w:t>
      </w:r>
      <w:r w:rsidR="006534CF" w:rsidRPr="00042EEF">
        <w:rPr>
          <w:rFonts w:ascii="Times New Roman" w:hAnsi="Times New Roman" w:cs="Times New Roman"/>
          <w:vertAlign w:val="superscript"/>
          <w:lang w:val="en-GB"/>
        </w:rPr>
        <w:t>+</w:t>
      </w:r>
      <w:r w:rsidR="006534CF" w:rsidRPr="00042EEF">
        <w:rPr>
          <w:rFonts w:ascii="Times New Roman" w:hAnsi="Times New Roman" w:cs="Times New Roman"/>
          <w:lang w:val="en-GB"/>
        </w:rPr>
        <w:t>, CD8</w:t>
      </w:r>
      <w:r w:rsidR="006534CF" w:rsidRPr="00042EEF">
        <w:rPr>
          <w:rFonts w:ascii="Times New Roman" w:hAnsi="Times New Roman" w:cs="Times New Roman"/>
          <w:vertAlign w:val="superscript"/>
          <w:lang w:val="en-GB"/>
        </w:rPr>
        <w:t>+</w:t>
      </w:r>
      <w:r w:rsidR="006534CF" w:rsidRPr="00042EEF">
        <w:rPr>
          <w:rFonts w:ascii="Times New Roman" w:hAnsi="Times New Roman" w:cs="Times New Roman"/>
          <w:lang w:val="en-GB"/>
        </w:rPr>
        <w:t xml:space="preserve"> and B cells for breakthrough infections after BNT-162b2a vaccination and booster dose. </w:t>
      </w:r>
      <w:r w:rsidR="006534CF" w:rsidRPr="00042EEF">
        <w:rPr>
          <w:rFonts w:ascii="Times New Roman" w:hAnsi="Times New Roman" w:cs="Times New Roman"/>
        </w:rPr>
        <w:t xml:space="preserve">Virus infection was assumed to take place 6 months after the booster dose. Normalized cell </w:t>
      </w:r>
      <w:r w:rsidR="006534CF" w:rsidRPr="00042EEF">
        <w:rPr>
          <w:rFonts w:ascii="Times New Roman" w:hAnsi="Times New Roman" w:cs="Times New Roman"/>
          <w:lang w:val="en-GB"/>
        </w:rPr>
        <w:t>values are calculated by division with the initial value of the corresponding naïve cell type.</w:t>
      </w:r>
      <w:r w:rsidR="006534CF" w:rsidRPr="00042EEF">
        <w:rPr>
          <w:rFonts w:ascii="Times New Roman" w:hAnsi="Times New Roman" w:cs="Times New Roman"/>
        </w:rPr>
        <w:t xml:space="preserve"> The initial values of each naïve cell type are: immature dendritic cells 10</w:t>
      </w:r>
      <w:r w:rsidR="006534CF" w:rsidRPr="00042EEF">
        <w:rPr>
          <w:rFonts w:ascii="Times New Roman" w:hAnsi="Times New Roman" w:cs="Times New Roman"/>
          <w:vertAlign w:val="superscript"/>
        </w:rPr>
        <w:t xml:space="preserve">3 </w:t>
      </w:r>
      <w:r w:rsidR="006534CF" w:rsidRPr="00042EEF">
        <w:rPr>
          <w:rFonts w:ascii="Times New Roman" w:hAnsi="Times New Roman" w:cs="Times New Roman"/>
        </w:rPr>
        <w:t>[cells], Naïve CD4+ T cells 10</w:t>
      </w:r>
      <w:r w:rsidR="006534CF" w:rsidRPr="00042EEF">
        <w:rPr>
          <w:rFonts w:ascii="Times New Roman" w:hAnsi="Times New Roman" w:cs="Times New Roman"/>
          <w:vertAlign w:val="superscript"/>
        </w:rPr>
        <w:t xml:space="preserve">3 </w:t>
      </w:r>
      <w:r w:rsidR="006534CF" w:rsidRPr="00042EEF">
        <w:rPr>
          <w:rFonts w:ascii="Times New Roman" w:hAnsi="Times New Roman" w:cs="Times New Roman"/>
        </w:rPr>
        <w:t>[cells], Naïve CD8+ T cells 10</w:t>
      </w:r>
      <w:r w:rsidR="006534CF" w:rsidRPr="00042EEF">
        <w:rPr>
          <w:rFonts w:ascii="Times New Roman" w:hAnsi="Times New Roman" w:cs="Times New Roman"/>
          <w:vertAlign w:val="superscript"/>
        </w:rPr>
        <w:t xml:space="preserve">3 </w:t>
      </w:r>
      <w:r w:rsidR="006534CF" w:rsidRPr="00042EEF">
        <w:rPr>
          <w:rFonts w:ascii="Times New Roman" w:hAnsi="Times New Roman" w:cs="Times New Roman"/>
        </w:rPr>
        <w:t>[cells], Naïve B cells 10</w:t>
      </w:r>
      <w:r w:rsidR="006534CF" w:rsidRPr="00042EEF">
        <w:rPr>
          <w:rFonts w:ascii="Times New Roman" w:hAnsi="Times New Roman" w:cs="Times New Roman"/>
          <w:vertAlign w:val="superscript"/>
        </w:rPr>
        <w:t xml:space="preserve">3 </w:t>
      </w:r>
      <w:r w:rsidR="006534CF" w:rsidRPr="00042EEF">
        <w:rPr>
          <w:rFonts w:ascii="Times New Roman" w:hAnsi="Times New Roman" w:cs="Times New Roman"/>
        </w:rPr>
        <w:t xml:space="preserve">[cells]. </w:t>
      </w:r>
      <w:r w:rsidR="006534CF" w:rsidRPr="00042EEF">
        <w:rPr>
          <w:rFonts w:ascii="Times New Roman" w:hAnsi="Times New Roman" w:cs="Times New Roman"/>
          <w:bCs/>
        </w:rPr>
        <w:t>The simulations were performed for mild mutations (10-fold change in parameter, A) and more severe mutations (100-fold change in parameter, B).</w:t>
      </w:r>
    </w:p>
    <w:p w14:paraId="2CB4343C" w14:textId="77777777" w:rsidR="006534CF" w:rsidRPr="00042EEF" w:rsidRDefault="006534CF" w:rsidP="006534CF">
      <w:pPr>
        <w:rPr>
          <w:rFonts w:ascii="Times New Roman" w:hAnsi="Times New Roman" w:cs="Times New Roman"/>
          <w:b/>
          <w:sz w:val="24"/>
        </w:rPr>
      </w:pPr>
      <w:r w:rsidRPr="00042EEF">
        <w:rPr>
          <w:noProof/>
        </w:rPr>
        <w:drawing>
          <wp:inline distT="0" distB="0" distL="0" distR="0" wp14:anchorId="73A8DE84" wp14:editId="306D683D">
            <wp:extent cx="5943600" cy="5347335"/>
            <wp:effectExtent l="0" t="0" r="0" b="5715"/>
            <wp:docPr id="80" name="Picture 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347335"/>
                    </a:xfrm>
                    <a:prstGeom prst="rect">
                      <a:avLst/>
                    </a:prstGeom>
                    <a:noFill/>
                    <a:ln>
                      <a:noFill/>
                    </a:ln>
                  </pic:spPr>
                </pic:pic>
              </a:graphicData>
            </a:graphic>
          </wp:inline>
        </w:drawing>
      </w:r>
    </w:p>
    <w:p w14:paraId="1844BFD6" w14:textId="77777777" w:rsidR="006534CF" w:rsidRPr="00042EEF" w:rsidRDefault="006534CF" w:rsidP="006534CF">
      <w:pPr>
        <w:rPr>
          <w:rFonts w:ascii="Times New Roman" w:hAnsi="Times New Roman" w:cs="Times New Roman"/>
          <w:b/>
          <w:sz w:val="24"/>
        </w:rPr>
      </w:pPr>
    </w:p>
    <w:p w14:paraId="208026A6" w14:textId="77777777" w:rsidR="006534CF" w:rsidRPr="00042EEF" w:rsidRDefault="006534CF" w:rsidP="006534CF">
      <w:pPr>
        <w:rPr>
          <w:rFonts w:ascii="Times New Roman" w:hAnsi="Times New Roman" w:cs="Times New Roman"/>
          <w:b/>
        </w:rPr>
      </w:pPr>
      <w:r w:rsidRPr="00042EEF">
        <w:rPr>
          <w:rFonts w:ascii="Times New Roman" w:hAnsi="Times New Roman" w:cs="Times New Roman"/>
          <w:b/>
        </w:rPr>
        <w:br/>
      </w:r>
    </w:p>
    <w:p w14:paraId="6F5760BB" w14:textId="64244E23" w:rsidR="006534CF" w:rsidRPr="00042EEF" w:rsidRDefault="00935B77" w:rsidP="006534CF">
      <w:r>
        <w:rPr>
          <w:rFonts w:ascii="Times New Roman" w:hAnsi="Times New Roman" w:cs="Times New Roman"/>
          <w:b/>
        </w:rPr>
        <w:lastRenderedPageBreak/>
        <w:t>Fig. S</w:t>
      </w:r>
      <w:r w:rsidR="006534CF" w:rsidRPr="00042EEF">
        <w:rPr>
          <w:rFonts w:ascii="Times New Roman" w:hAnsi="Times New Roman" w:cs="Times New Roman"/>
          <w:b/>
        </w:rPr>
        <w:t>9</w:t>
      </w:r>
      <w:r w:rsidR="006534CF" w:rsidRPr="00042EEF">
        <w:rPr>
          <w:rFonts w:ascii="Times New Roman" w:hAnsi="Times New Roman" w:cs="Times New Roman"/>
        </w:rPr>
        <w:t xml:space="preserve">. Effect of timing of first booster on mRNA-1273 vaccine induced protection. </w:t>
      </w:r>
      <w:r w:rsidR="006534CF" w:rsidRPr="00042EEF">
        <w:t>Predictions of the viral load, coagulation/microthrombi formation in the lungs, oxygen saturation (SpO2) and the concentration of the memory CD4+, CD8+ and B cells for breakthrough infections after mRNA-1273 vaccination for intervals between the 2</w:t>
      </w:r>
      <w:r w:rsidR="006534CF" w:rsidRPr="00042EEF">
        <w:rPr>
          <w:vertAlign w:val="superscript"/>
        </w:rPr>
        <w:t>nd</w:t>
      </w:r>
      <w:r w:rsidR="006534CF" w:rsidRPr="00042EEF">
        <w:t xml:space="preserve"> and 3</w:t>
      </w:r>
      <w:r w:rsidR="006534CF" w:rsidRPr="00042EEF">
        <w:rPr>
          <w:vertAlign w:val="superscript"/>
        </w:rPr>
        <w:t>rd</w:t>
      </w:r>
      <w:r w:rsidR="006534CF" w:rsidRPr="00042EEF">
        <w:t xml:space="preserve"> doses of  3, 4, 5 and 6 months. Virus infection was assumed to take place 6 months after the booster dose.  Normalized cell values are calculated by division with the initial value of the corresponding naïve cell type. </w:t>
      </w:r>
      <w:r w:rsidR="006534CF" w:rsidRPr="00042EEF">
        <w:rPr>
          <w:sz w:val="23"/>
          <w:szCs w:val="23"/>
          <w:shd w:val="clear" w:color="auto" w:fill="FFFFFF"/>
        </w:rPr>
        <w:t xml:space="preserve">Error bars represent the standard error for all values of model parameters considered in order to account for interpatient heterogeneity. </w:t>
      </w:r>
      <w:r w:rsidR="006534CF" w:rsidRPr="00042EEF">
        <w:t>The initial values of each naïve cell type are: immature dendritic cells 103 [cells], Naïve CD4+ T cells 103 [cells], Naïve CD8+ T cells 103 [cells], Naïve B cells 103 [cells].</w:t>
      </w:r>
    </w:p>
    <w:p w14:paraId="0626C924" w14:textId="77777777" w:rsidR="006534CF" w:rsidRPr="00042EEF" w:rsidRDefault="006534CF" w:rsidP="006534CF">
      <w:pPr>
        <w:rPr>
          <w:rFonts w:ascii="Times New Roman" w:hAnsi="Times New Roman" w:cs="Times New Roman"/>
        </w:rPr>
      </w:pPr>
    </w:p>
    <w:p w14:paraId="18FF3070" w14:textId="77777777" w:rsidR="006534CF" w:rsidRPr="00042EEF" w:rsidRDefault="006534CF" w:rsidP="006534CF">
      <w:pPr>
        <w:rPr>
          <w:rFonts w:ascii="Times New Roman" w:hAnsi="Times New Roman" w:cs="Times New Roman"/>
        </w:rPr>
      </w:pPr>
      <w:r w:rsidRPr="00042EEF">
        <w:rPr>
          <w:noProof/>
        </w:rPr>
        <w:drawing>
          <wp:inline distT="0" distB="0" distL="0" distR="0" wp14:anchorId="7044B06B" wp14:editId="1630E4EC">
            <wp:extent cx="5943600" cy="2487295"/>
            <wp:effectExtent l="0" t="0" r="0" b="8255"/>
            <wp:docPr id="84" name="Picture 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487295"/>
                    </a:xfrm>
                    <a:prstGeom prst="rect">
                      <a:avLst/>
                    </a:prstGeom>
                    <a:noFill/>
                    <a:ln>
                      <a:noFill/>
                    </a:ln>
                  </pic:spPr>
                </pic:pic>
              </a:graphicData>
            </a:graphic>
          </wp:inline>
        </w:drawing>
      </w:r>
    </w:p>
    <w:p w14:paraId="10F201AC" w14:textId="77777777" w:rsidR="006534CF" w:rsidRPr="00042EEF" w:rsidRDefault="006534CF" w:rsidP="006534CF">
      <w:pPr>
        <w:rPr>
          <w:rFonts w:ascii="Times New Roman" w:hAnsi="Times New Roman" w:cs="Times New Roman"/>
          <w:b/>
        </w:rPr>
      </w:pPr>
    </w:p>
    <w:p w14:paraId="2F36D3D1" w14:textId="77777777" w:rsidR="006534CF" w:rsidRPr="00042EEF" w:rsidRDefault="006534CF" w:rsidP="006534CF">
      <w:pPr>
        <w:rPr>
          <w:rFonts w:ascii="Times New Roman" w:hAnsi="Times New Roman" w:cs="Times New Roman"/>
          <w:b/>
        </w:rPr>
      </w:pPr>
    </w:p>
    <w:p w14:paraId="6568B278" w14:textId="77777777" w:rsidR="006534CF" w:rsidRPr="00042EEF" w:rsidRDefault="006534CF" w:rsidP="006534CF">
      <w:pPr>
        <w:rPr>
          <w:rFonts w:ascii="Times New Roman" w:hAnsi="Times New Roman" w:cs="Times New Roman"/>
          <w:b/>
        </w:rPr>
      </w:pPr>
    </w:p>
    <w:p w14:paraId="7C93929C" w14:textId="77777777" w:rsidR="006534CF" w:rsidRPr="00042EEF" w:rsidRDefault="006534CF" w:rsidP="006534CF">
      <w:pPr>
        <w:rPr>
          <w:rFonts w:ascii="Times New Roman" w:hAnsi="Times New Roman" w:cs="Times New Roman"/>
          <w:b/>
        </w:rPr>
      </w:pPr>
    </w:p>
    <w:p w14:paraId="446C75E4" w14:textId="77777777" w:rsidR="006534CF" w:rsidRPr="00042EEF" w:rsidRDefault="006534CF" w:rsidP="006534CF">
      <w:pPr>
        <w:rPr>
          <w:rFonts w:ascii="Times New Roman" w:hAnsi="Times New Roman" w:cs="Times New Roman"/>
          <w:b/>
        </w:rPr>
      </w:pPr>
    </w:p>
    <w:p w14:paraId="0FF37230" w14:textId="77777777" w:rsidR="006534CF" w:rsidRPr="00042EEF" w:rsidRDefault="006534CF" w:rsidP="006534CF">
      <w:pPr>
        <w:rPr>
          <w:rFonts w:ascii="Times New Roman" w:hAnsi="Times New Roman" w:cs="Times New Roman"/>
          <w:b/>
        </w:rPr>
      </w:pPr>
    </w:p>
    <w:p w14:paraId="0970646C" w14:textId="77777777" w:rsidR="006534CF" w:rsidRPr="00042EEF" w:rsidRDefault="006534CF" w:rsidP="006534CF">
      <w:pPr>
        <w:rPr>
          <w:rFonts w:ascii="Times New Roman" w:hAnsi="Times New Roman" w:cs="Times New Roman"/>
          <w:b/>
        </w:rPr>
      </w:pPr>
    </w:p>
    <w:p w14:paraId="37C93390" w14:textId="77777777" w:rsidR="006534CF" w:rsidRPr="00042EEF" w:rsidRDefault="006534CF" w:rsidP="006534CF">
      <w:pPr>
        <w:rPr>
          <w:rFonts w:ascii="Times New Roman" w:hAnsi="Times New Roman" w:cs="Times New Roman"/>
          <w:b/>
        </w:rPr>
      </w:pPr>
    </w:p>
    <w:p w14:paraId="3CCBFB39" w14:textId="77777777" w:rsidR="006534CF" w:rsidRPr="00042EEF" w:rsidRDefault="006534CF" w:rsidP="006534CF">
      <w:pPr>
        <w:rPr>
          <w:rFonts w:ascii="Times New Roman" w:hAnsi="Times New Roman" w:cs="Times New Roman"/>
          <w:b/>
        </w:rPr>
      </w:pPr>
    </w:p>
    <w:p w14:paraId="7871805C" w14:textId="77777777" w:rsidR="006534CF" w:rsidRPr="00042EEF" w:rsidRDefault="006534CF" w:rsidP="006534CF">
      <w:pPr>
        <w:rPr>
          <w:rFonts w:ascii="Times New Roman" w:hAnsi="Times New Roman" w:cs="Times New Roman"/>
          <w:b/>
        </w:rPr>
      </w:pPr>
    </w:p>
    <w:p w14:paraId="355654A4" w14:textId="77777777" w:rsidR="006534CF" w:rsidRPr="00042EEF" w:rsidRDefault="006534CF" w:rsidP="006534CF">
      <w:pPr>
        <w:rPr>
          <w:rFonts w:ascii="Times New Roman" w:hAnsi="Times New Roman" w:cs="Times New Roman"/>
          <w:b/>
        </w:rPr>
      </w:pPr>
    </w:p>
    <w:p w14:paraId="4BF9DDEF" w14:textId="77777777" w:rsidR="006534CF" w:rsidRPr="00042EEF" w:rsidRDefault="006534CF" w:rsidP="006534CF">
      <w:pPr>
        <w:rPr>
          <w:rFonts w:ascii="Times New Roman" w:hAnsi="Times New Roman" w:cs="Times New Roman"/>
          <w:b/>
        </w:rPr>
      </w:pPr>
    </w:p>
    <w:p w14:paraId="4BC4092B" w14:textId="77777777" w:rsidR="006534CF" w:rsidRPr="00042EEF" w:rsidRDefault="006534CF" w:rsidP="006534CF">
      <w:pPr>
        <w:rPr>
          <w:rFonts w:ascii="Times New Roman" w:hAnsi="Times New Roman" w:cs="Times New Roman"/>
          <w:b/>
        </w:rPr>
      </w:pPr>
    </w:p>
    <w:p w14:paraId="3AA08D50" w14:textId="45F94E98" w:rsidR="006534CF" w:rsidRPr="00042EEF" w:rsidRDefault="00935B77" w:rsidP="006534CF">
      <w:r>
        <w:rPr>
          <w:rFonts w:ascii="Times New Roman" w:hAnsi="Times New Roman" w:cs="Times New Roman"/>
          <w:b/>
        </w:rPr>
        <w:lastRenderedPageBreak/>
        <w:t>Fig. S</w:t>
      </w:r>
      <w:r w:rsidR="006534CF" w:rsidRPr="00042EEF">
        <w:rPr>
          <w:rFonts w:ascii="Times New Roman" w:hAnsi="Times New Roman" w:cs="Times New Roman"/>
          <w:b/>
        </w:rPr>
        <w:t>10</w:t>
      </w:r>
      <w:r w:rsidR="006534CF" w:rsidRPr="00042EEF">
        <w:rPr>
          <w:rFonts w:ascii="Times New Roman" w:hAnsi="Times New Roman" w:cs="Times New Roman"/>
        </w:rPr>
        <w:t xml:space="preserve">. Effect of timing of first booster dose on </w:t>
      </w:r>
      <w:r w:rsidR="006534CF" w:rsidRPr="00042EEF">
        <w:t>Ad26.COV2.S</w:t>
      </w:r>
      <w:r w:rsidR="006534CF" w:rsidRPr="00042EEF">
        <w:rPr>
          <w:rFonts w:ascii="Times New Roman" w:hAnsi="Times New Roman" w:cs="Times New Roman"/>
        </w:rPr>
        <w:t xml:space="preserve"> vaccine induced protection. </w:t>
      </w:r>
      <w:r w:rsidR="006534CF" w:rsidRPr="00042EEF">
        <w:t>Predictions of the viral load, coagulation/microthrombi formation in the lungs, oxygen saturation (SpO2) and the concentration of the memory CD4+, CD8+ and B cells for breakthrough infections after Ad26.COV2.S vaccination for intervals between the 1</w:t>
      </w:r>
      <w:r w:rsidR="006534CF" w:rsidRPr="00042EEF">
        <w:rPr>
          <w:vertAlign w:val="superscript"/>
        </w:rPr>
        <w:t>st</w:t>
      </w:r>
      <w:r w:rsidR="006534CF" w:rsidRPr="00042EEF">
        <w:t xml:space="preserve"> and 2</w:t>
      </w:r>
      <w:r w:rsidR="006534CF" w:rsidRPr="00042EEF">
        <w:rPr>
          <w:vertAlign w:val="superscript"/>
        </w:rPr>
        <w:t>nd</w:t>
      </w:r>
      <w:r w:rsidR="006534CF" w:rsidRPr="00042EEF">
        <w:t xml:space="preserve"> doses of 3, 4, 5 and 6 months. Virus infection was assumed to take place 6 months after the booster dose.  Normalized cell values are calculated by division with the initial value of the corresponding naïve cell type. </w:t>
      </w:r>
      <w:r w:rsidR="006534CF" w:rsidRPr="00042EEF">
        <w:rPr>
          <w:sz w:val="23"/>
          <w:szCs w:val="23"/>
          <w:shd w:val="clear" w:color="auto" w:fill="FFFFFF"/>
        </w:rPr>
        <w:t>Error bars represent the standard error for all values of model parameters considered in order to account for interpatient heterogeneity.</w:t>
      </w:r>
      <w:r w:rsidR="006534CF" w:rsidRPr="00042EEF">
        <w:t xml:space="preserve"> The initial values of each naïve cell type are: immature dendritic cells 10</w:t>
      </w:r>
      <w:r w:rsidR="006534CF" w:rsidRPr="00042EEF">
        <w:rPr>
          <w:vertAlign w:val="superscript"/>
        </w:rPr>
        <w:t>3</w:t>
      </w:r>
      <w:r w:rsidR="006534CF" w:rsidRPr="00042EEF">
        <w:t xml:space="preserve"> [cells], Naïve CD4+ T cells 10</w:t>
      </w:r>
      <w:r w:rsidR="006534CF" w:rsidRPr="00042EEF">
        <w:rPr>
          <w:vertAlign w:val="superscript"/>
        </w:rPr>
        <w:t>3</w:t>
      </w:r>
      <w:r w:rsidR="006534CF" w:rsidRPr="00042EEF">
        <w:t xml:space="preserve"> [cells], Naïve CD8+ T cells 10</w:t>
      </w:r>
      <w:r w:rsidR="006534CF" w:rsidRPr="00042EEF">
        <w:rPr>
          <w:vertAlign w:val="superscript"/>
        </w:rPr>
        <w:t>3</w:t>
      </w:r>
      <w:r w:rsidR="006534CF" w:rsidRPr="00042EEF">
        <w:t xml:space="preserve"> [cells], Naïve B cells 10</w:t>
      </w:r>
      <w:r w:rsidR="006534CF" w:rsidRPr="00042EEF">
        <w:rPr>
          <w:vertAlign w:val="superscript"/>
        </w:rPr>
        <w:t>3</w:t>
      </w:r>
      <w:r w:rsidR="006534CF" w:rsidRPr="00042EEF">
        <w:t xml:space="preserve"> [cells].</w:t>
      </w:r>
    </w:p>
    <w:p w14:paraId="3C5A15F9" w14:textId="77777777" w:rsidR="006534CF" w:rsidRPr="00042EEF" w:rsidRDefault="006534CF" w:rsidP="006534CF">
      <w:pPr>
        <w:rPr>
          <w:rFonts w:ascii="Times New Roman" w:hAnsi="Times New Roman" w:cs="Times New Roman"/>
        </w:rPr>
      </w:pPr>
    </w:p>
    <w:p w14:paraId="6709B81D" w14:textId="77777777" w:rsidR="006534CF" w:rsidRPr="00042EEF" w:rsidRDefault="006534CF" w:rsidP="006534CF">
      <w:pPr>
        <w:rPr>
          <w:rFonts w:ascii="Times New Roman" w:hAnsi="Times New Roman" w:cs="Times New Roman"/>
        </w:rPr>
      </w:pPr>
      <w:r w:rsidRPr="00042EEF">
        <w:rPr>
          <w:noProof/>
        </w:rPr>
        <w:drawing>
          <wp:inline distT="0" distB="0" distL="0" distR="0" wp14:anchorId="6CCAE283" wp14:editId="3E609EF2">
            <wp:extent cx="5943600" cy="2475230"/>
            <wp:effectExtent l="0" t="0" r="0" b="1270"/>
            <wp:docPr id="85" name="Picture 8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475230"/>
                    </a:xfrm>
                    <a:prstGeom prst="rect">
                      <a:avLst/>
                    </a:prstGeom>
                    <a:noFill/>
                    <a:ln>
                      <a:noFill/>
                    </a:ln>
                  </pic:spPr>
                </pic:pic>
              </a:graphicData>
            </a:graphic>
          </wp:inline>
        </w:drawing>
      </w:r>
    </w:p>
    <w:p w14:paraId="7AE91563" w14:textId="77777777" w:rsidR="006534CF" w:rsidRPr="00042EEF" w:rsidRDefault="006534CF" w:rsidP="006534CF">
      <w:pPr>
        <w:rPr>
          <w:rFonts w:ascii="Times New Roman" w:hAnsi="Times New Roman" w:cs="Times New Roman"/>
          <w:b/>
        </w:rPr>
      </w:pPr>
      <w:r w:rsidRPr="00042EEF">
        <w:rPr>
          <w:rFonts w:ascii="Times New Roman" w:hAnsi="Times New Roman" w:cs="Times New Roman"/>
          <w:b/>
        </w:rPr>
        <w:br w:type="page"/>
      </w:r>
    </w:p>
    <w:p w14:paraId="5AE66389" w14:textId="73D2F9C1" w:rsidR="006534CF" w:rsidRPr="00042EEF" w:rsidRDefault="00935B77" w:rsidP="006534CF">
      <w:r>
        <w:rPr>
          <w:rFonts w:ascii="Times New Roman" w:hAnsi="Times New Roman" w:cs="Times New Roman"/>
          <w:b/>
        </w:rPr>
        <w:lastRenderedPageBreak/>
        <w:t>Fig. S</w:t>
      </w:r>
      <w:r w:rsidR="006534CF" w:rsidRPr="00042EEF">
        <w:rPr>
          <w:rFonts w:ascii="Times New Roman" w:hAnsi="Times New Roman" w:cs="Times New Roman"/>
          <w:b/>
        </w:rPr>
        <w:t>11</w:t>
      </w:r>
      <w:r w:rsidR="006534CF" w:rsidRPr="00042EEF">
        <w:rPr>
          <w:rFonts w:ascii="Times New Roman" w:hAnsi="Times New Roman" w:cs="Times New Roman"/>
        </w:rPr>
        <w:t xml:space="preserve">. Effect of timing of second booster on mRNA-1273 vaccine induced protection. </w:t>
      </w:r>
      <w:r w:rsidR="006534CF" w:rsidRPr="00042EEF">
        <w:t>Predictions of the viral load, coagulation/microthrombi formation in the lungs, oxygen saturation (SpO2) and the concentration of the memory CD4+, CD8+ and B cells for breakthrough infections after mRNA-1273 vaccination for intervals between the 3</w:t>
      </w:r>
      <w:r w:rsidR="006534CF" w:rsidRPr="00042EEF">
        <w:rPr>
          <w:vertAlign w:val="superscript"/>
        </w:rPr>
        <w:t>rd</w:t>
      </w:r>
      <w:r w:rsidR="006534CF" w:rsidRPr="00042EEF">
        <w:t xml:space="preserve"> and 4</w:t>
      </w:r>
      <w:r w:rsidR="006534CF" w:rsidRPr="00042EEF">
        <w:rPr>
          <w:vertAlign w:val="superscript"/>
        </w:rPr>
        <w:t>th</w:t>
      </w:r>
      <w:r w:rsidR="006534CF" w:rsidRPr="00042EEF">
        <w:t xml:space="preserve"> doses of 3, 4, 5 and 6 months. Virus infection was assumed to take place 6 months after the booster dose.  Normalized cell values are calculated by division with the initial value of the corresponding naïve cell type. </w:t>
      </w:r>
      <w:r w:rsidR="006534CF" w:rsidRPr="00042EEF">
        <w:rPr>
          <w:sz w:val="23"/>
          <w:szCs w:val="23"/>
          <w:shd w:val="clear" w:color="auto" w:fill="FFFFFF"/>
        </w:rPr>
        <w:t xml:space="preserve">Error bars represent the standard error for all values of model parameters considered in order to account for interpatient heterogeneity. </w:t>
      </w:r>
      <w:r w:rsidR="006534CF" w:rsidRPr="00042EEF">
        <w:t>The initial values of each naïve cell type are: immature dendritic cells 10</w:t>
      </w:r>
      <w:r w:rsidR="006534CF" w:rsidRPr="00042EEF">
        <w:rPr>
          <w:vertAlign w:val="superscript"/>
        </w:rPr>
        <w:t>3</w:t>
      </w:r>
      <w:r w:rsidR="006534CF" w:rsidRPr="00042EEF">
        <w:t xml:space="preserve"> [cells], Naïve CD4+ T cells 10</w:t>
      </w:r>
      <w:r w:rsidR="006534CF" w:rsidRPr="00042EEF">
        <w:rPr>
          <w:vertAlign w:val="superscript"/>
        </w:rPr>
        <w:t>3</w:t>
      </w:r>
      <w:r w:rsidR="006534CF" w:rsidRPr="00042EEF">
        <w:t xml:space="preserve"> [cells], Naïve CD8+ T cells 10</w:t>
      </w:r>
      <w:r w:rsidR="006534CF" w:rsidRPr="00042EEF">
        <w:rPr>
          <w:vertAlign w:val="superscript"/>
        </w:rPr>
        <w:t>3</w:t>
      </w:r>
      <w:r w:rsidR="006534CF" w:rsidRPr="00042EEF">
        <w:t xml:space="preserve"> [cells], Naïve B cells 10</w:t>
      </w:r>
      <w:r w:rsidR="006534CF" w:rsidRPr="00042EEF">
        <w:rPr>
          <w:vertAlign w:val="superscript"/>
        </w:rPr>
        <w:t>3</w:t>
      </w:r>
      <w:r w:rsidR="006534CF" w:rsidRPr="00042EEF">
        <w:t xml:space="preserve"> [cells].</w:t>
      </w:r>
    </w:p>
    <w:p w14:paraId="53856040" w14:textId="77777777" w:rsidR="006534CF" w:rsidRPr="00042EEF" w:rsidRDefault="006534CF" w:rsidP="006534CF">
      <w:pPr>
        <w:rPr>
          <w:rFonts w:ascii="Times New Roman" w:hAnsi="Times New Roman" w:cs="Times New Roman"/>
        </w:rPr>
      </w:pPr>
    </w:p>
    <w:p w14:paraId="3ECA5D27" w14:textId="77777777" w:rsidR="006534CF" w:rsidRPr="00042EEF" w:rsidRDefault="006534CF" w:rsidP="006534CF">
      <w:pPr>
        <w:rPr>
          <w:rFonts w:ascii="Times New Roman" w:hAnsi="Times New Roman" w:cs="Times New Roman"/>
        </w:rPr>
      </w:pPr>
      <w:r w:rsidRPr="00042EEF">
        <w:rPr>
          <w:noProof/>
        </w:rPr>
        <w:drawing>
          <wp:inline distT="0" distB="0" distL="0" distR="0" wp14:anchorId="1BBE7E5C" wp14:editId="76025E18">
            <wp:extent cx="5943600" cy="2559685"/>
            <wp:effectExtent l="0" t="0" r="0" b="0"/>
            <wp:docPr id="86" name="Picture 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59685"/>
                    </a:xfrm>
                    <a:prstGeom prst="rect">
                      <a:avLst/>
                    </a:prstGeom>
                    <a:noFill/>
                    <a:ln>
                      <a:noFill/>
                    </a:ln>
                  </pic:spPr>
                </pic:pic>
              </a:graphicData>
            </a:graphic>
          </wp:inline>
        </w:drawing>
      </w:r>
    </w:p>
    <w:p w14:paraId="74647C34" w14:textId="77777777" w:rsidR="006534CF" w:rsidRPr="00042EEF" w:rsidRDefault="006534CF" w:rsidP="006534CF">
      <w:pPr>
        <w:rPr>
          <w:rFonts w:ascii="Times New Roman" w:hAnsi="Times New Roman" w:cs="Times New Roman"/>
        </w:rPr>
      </w:pPr>
    </w:p>
    <w:p w14:paraId="4DFDCB54" w14:textId="77777777" w:rsidR="006534CF" w:rsidRPr="00042EEF" w:rsidRDefault="006534CF" w:rsidP="006534CF">
      <w:pPr>
        <w:rPr>
          <w:rFonts w:ascii="Times New Roman" w:hAnsi="Times New Roman" w:cs="Times New Roman"/>
          <w:b/>
        </w:rPr>
      </w:pPr>
      <w:r w:rsidRPr="00042EEF">
        <w:rPr>
          <w:rFonts w:ascii="Times New Roman" w:hAnsi="Times New Roman" w:cs="Times New Roman"/>
          <w:b/>
        </w:rPr>
        <w:br w:type="page"/>
      </w:r>
    </w:p>
    <w:p w14:paraId="1C6E39D9" w14:textId="2A4F43C3" w:rsidR="006534CF" w:rsidRPr="00042EEF" w:rsidRDefault="00935B77" w:rsidP="006534CF">
      <w:r>
        <w:rPr>
          <w:rFonts w:ascii="Times New Roman" w:hAnsi="Times New Roman" w:cs="Times New Roman"/>
          <w:b/>
        </w:rPr>
        <w:lastRenderedPageBreak/>
        <w:t>Fig. S</w:t>
      </w:r>
      <w:r w:rsidR="006534CF" w:rsidRPr="00042EEF">
        <w:rPr>
          <w:rFonts w:ascii="Times New Roman" w:hAnsi="Times New Roman" w:cs="Times New Roman"/>
          <w:b/>
        </w:rPr>
        <w:t>12</w:t>
      </w:r>
      <w:r w:rsidR="006534CF" w:rsidRPr="00042EEF">
        <w:rPr>
          <w:rFonts w:ascii="Times New Roman" w:hAnsi="Times New Roman" w:cs="Times New Roman"/>
        </w:rPr>
        <w:t xml:space="preserve">. Effect of timing of first booster on </w:t>
      </w:r>
      <w:r w:rsidR="006534CF" w:rsidRPr="00042EEF">
        <w:t>Ad26.COV2.S</w:t>
      </w:r>
      <w:r w:rsidR="006534CF" w:rsidRPr="00042EEF">
        <w:rPr>
          <w:rFonts w:ascii="Times New Roman" w:hAnsi="Times New Roman" w:cs="Times New Roman"/>
        </w:rPr>
        <w:t xml:space="preserve"> vaccine induced protection. </w:t>
      </w:r>
      <w:r w:rsidR="006534CF" w:rsidRPr="00042EEF">
        <w:t>Predictions of the viral load, coagulation/microthrombi formation in the lungs, oxygen saturation (SpO2) and the concentration of the memory CD4+, CD8+ and B cells for breakthrough infections after Ad26.COV2.S vaccination for intervals between the 2</w:t>
      </w:r>
      <w:r w:rsidR="006534CF" w:rsidRPr="00042EEF">
        <w:rPr>
          <w:vertAlign w:val="superscript"/>
        </w:rPr>
        <w:t>nd</w:t>
      </w:r>
      <w:r w:rsidR="006534CF" w:rsidRPr="00042EEF">
        <w:t xml:space="preserve"> and 3</w:t>
      </w:r>
      <w:r w:rsidR="006534CF" w:rsidRPr="00042EEF">
        <w:rPr>
          <w:vertAlign w:val="superscript"/>
        </w:rPr>
        <w:t>rd</w:t>
      </w:r>
      <w:r w:rsidR="006534CF" w:rsidRPr="00042EEF">
        <w:t xml:space="preserve"> doses of 3, 4, 5 and 6 months. Virus infection was assumed to take place 6 months after the booster dose.  Normalized cell values are calculated by division with the initial value of the corresponding naïve cell type. </w:t>
      </w:r>
      <w:r w:rsidR="006534CF" w:rsidRPr="00042EEF">
        <w:rPr>
          <w:sz w:val="23"/>
          <w:szCs w:val="23"/>
          <w:shd w:val="clear" w:color="auto" w:fill="FFFFFF"/>
        </w:rPr>
        <w:t xml:space="preserve">Error bars represent the standard error for all values of model parameters considered in order to account for interpatient heterogeneity. </w:t>
      </w:r>
      <w:r w:rsidR="006534CF" w:rsidRPr="00042EEF">
        <w:t>The initial values of each naïve cell type are: immature dendritic cells 10</w:t>
      </w:r>
      <w:r w:rsidR="006534CF" w:rsidRPr="00042EEF">
        <w:rPr>
          <w:vertAlign w:val="superscript"/>
        </w:rPr>
        <w:t>3</w:t>
      </w:r>
      <w:r w:rsidR="006534CF" w:rsidRPr="00042EEF">
        <w:t xml:space="preserve"> [cells], Naïve CD4+ T cells 10</w:t>
      </w:r>
      <w:r w:rsidR="006534CF" w:rsidRPr="00042EEF">
        <w:rPr>
          <w:vertAlign w:val="superscript"/>
        </w:rPr>
        <w:t>3</w:t>
      </w:r>
      <w:r w:rsidR="006534CF" w:rsidRPr="00042EEF">
        <w:t xml:space="preserve"> [cells], Naïve CD8+ T cells 10</w:t>
      </w:r>
      <w:r w:rsidR="006534CF" w:rsidRPr="00042EEF">
        <w:rPr>
          <w:vertAlign w:val="superscript"/>
        </w:rPr>
        <w:t>3</w:t>
      </w:r>
      <w:r w:rsidR="006534CF" w:rsidRPr="00042EEF">
        <w:t xml:space="preserve"> [cells], Naïve B cells 10</w:t>
      </w:r>
      <w:r w:rsidR="006534CF" w:rsidRPr="00042EEF">
        <w:rPr>
          <w:vertAlign w:val="superscript"/>
        </w:rPr>
        <w:t xml:space="preserve">3 </w:t>
      </w:r>
      <w:r w:rsidR="006534CF" w:rsidRPr="00042EEF">
        <w:t>[cells].</w:t>
      </w:r>
    </w:p>
    <w:p w14:paraId="4BADF5A0" w14:textId="77777777" w:rsidR="006534CF" w:rsidRPr="00042EEF" w:rsidRDefault="006534CF" w:rsidP="006534CF">
      <w:pPr>
        <w:rPr>
          <w:rFonts w:ascii="Times New Roman" w:hAnsi="Times New Roman" w:cs="Times New Roman"/>
        </w:rPr>
      </w:pPr>
    </w:p>
    <w:p w14:paraId="6BB4D303" w14:textId="77777777" w:rsidR="006534CF" w:rsidRPr="00042EEF" w:rsidRDefault="006534CF" w:rsidP="006534CF">
      <w:pPr>
        <w:rPr>
          <w:rFonts w:ascii="Times New Roman" w:hAnsi="Times New Roman" w:cs="Times New Roman"/>
        </w:rPr>
      </w:pPr>
    </w:p>
    <w:p w14:paraId="13101CC5" w14:textId="77777777" w:rsidR="006534CF" w:rsidRPr="00042EEF" w:rsidRDefault="006534CF" w:rsidP="006534CF">
      <w:pPr>
        <w:rPr>
          <w:rFonts w:ascii="Times New Roman" w:hAnsi="Times New Roman" w:cs="Times New Roman"/>
        </w:rPr>
      </w:pPr>
      <w:r w:rsidRPr="00042EEF">
        <w:rPr>
          <w:noProof/>
        </w:rPr>
        <w:drawing>
          <wp:inline distT="0" distB="0" distL="0" distR="0" wp14:anchorId="53E0B448" wp14:editId="6E7107D8">
            <wp:extent cx="5943600" cy="2581910"/>
            <wp:effectExtent l="0" t="0" r="0" b="8890"/>
            <wp:docPr id="87" name="Picture 87"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 histo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81910"/>
                    </a:xfrm>
                    <a:prstGeom prst="rect">
                      <a:avLst/>
                    </a:prstGeom>
                    <a:noFill/>
                    <a:ln>
                      <a:noFill/>
                    </a:ln>
                  </pic:spPr>
                </pic:pic>
              </a:graphicData>
            </a:graphic>
          </wp:inline>
        </w:drawing>
      </w:r>
    </w:p>
    <w:p w14:paraId="6C2C5CA6" w14:textId="77777777" w:rsidR="006534CF" w:rsidRPr="00042EEF" w:rsidRDefault="006534CF" w:rsidP="006534CF">
      <w:pPr>
        <w:rPr>
          <w:rFonts w:ascii="Times New Roman" w:hAnsi="Times New Roman" w:cs="Times New Roman"/>
        </w:rPr>
      </w:pPr>
    </w:p>
    <w:p w14:paraId="7CEB3726" w14:textId="77777777" w:rsidR="006534CF" w:rsidRPr="00042EEF" w:rsidRDefault="006534CF" w:rsidP="006534CF">
      <w:pPr>
        <w:rPr>
          <w:rFonts w:ascii="Times New Roman" w:hAnsi="Times New Roman" w:cs="Times New Roman"/>
          <w:b/>
          <w:sz w:val="24"/>
        </w:rPr>
      </w:pPr>
    </w:p>
    <w:p w14:paraId="66AFADE7" w14:textId="77777777" w:rsidR="006534CF" w:rsidRPr="00042EEF" w:rsidRDefault="006534CF" w:rsidP="006534CF">
      <w:pPr>
        <w:jc w:val="both"/>
        <w:rPr>
          <w:rFonts w:ascii="Times New Roman" w:hAnsi="Times New Roman" w:cs="Times New Roman"/>
          <w:b/>
          <w:sz w:val="24"/>
        </w:rPr>
      </w:pPr>
    </w:p>
    <w:p w14:paraId="7CAF75EB" w14:textId="77777777" w:rsidR="006534CF" w:rsidRPr="00042EEF" w:rsidRDefault="006534CF" w:rsidP="006534CF">
      <w:pPr>
        <w:jc w:val="both"/>
        <w:rPr>
          <w:rFonts w:ascii="Times New Roman" w:hAnsi="Times New Roman" w:cs="Times New Roman"/>
          <w:b/>
          <w:sz w:val="24"/>
        </w:rPr>
      </w:pPr>
    </w:p>
    <w:p w14:paraId="724BB400" w14:textId="77777777" w:rsidR="006534CF" w:rsidRPr="00042EEF" w:rsidRDefault="006534CF" w:rsidP="006534CF">
      <w:pPr>
        <w:pStyle w:val="SOMContent"/>
        <w:spacing w:before="0"/>
        <w:jc w:val="both"/>
        <w:rPr>
          <w:b/>
        </w:rPr>
      </w:pPr>
    </w:p>
    <w:p w14:paraId="5D45591D" w14:textId="77777777" w:rsidR="006534CF" w:rsidRPr="00042EEF" w:rsidRDefault="006534CF" w:rsidP="006534CF">
      <w:pPr>
        <w:pStyle w:val="SOMContent"/>
        <w:spacing w:before="0"/>
        <w:jc w:val="both"/>
        <w:rPr>
          <w:b/>
        </w:rPr>
      </w:pPr>
    </w:p>
    <w:p w14:paraId="487883C7" w14:textId="77777777" w:rsidR="006534CF" w:rsidRPr="00042EEF" w:rsidRDefault="006534CF" w:rsidP="006534CF">
      <w:pPr>
        <w:pStyle w:val="SOMContent"/>
        <w:spacing w:before="0"/>
        <w:jc w:val="both"/>
        <w:rPr>
          <w:b/>
        </w:rPr>
      </w:pPr>
    </w:p>
    <w:p w14:paraId="526445C1" w14:textId="77777777" w:rsidR="006534CF" w:rsidRPr="00042EEF" w:rsidRDefault="006534CF" w:rsidP="006534CF">
      <w:pPr>
        <w:pStyle w:val="SOMContent"/>
        <w:spacing w:before="0"/>
        <w:jc w:val="both"/>
        <w:rPr>
          <w:b/>
        </w:rPr>
      </w:pPr>
    </w:p>
    <w:p w14:paraId="6BD4DC7F" w14:textId="77777777" w:rsidR="006534CF" w:rsidRPr="00042EEF" w:rsidRDefault="006534CF" w:rsidP="006534CF">
      <w:pPr>
        <w:pStyle w:val="SOMContent"/>
        <w:spacing w:before="0"/>
        <w:jc w:val="both"/>
        <w:rPr>
          <w:b/>
        </w:rPr>
      </w:pPr>
    </w:p>
    <w:p w14:paraId="601BD6BE" w14:textId="77777777" w:rsidR="006534CF" w:rsidRPr="00042EEF" w:rsidRDefault="006534CF" w:rsidP="006534CF">
      <w:pPr>
        <w:pStyle w:val="SOMContent"/>
        <w:spacing w:before="0"/>
        <w:jc w:val="both"/>
        <w:rPr>
          <w:b/>
        </w:rPr>
      </w:pPr>
    </w:p>
    <w:p w14:paraId="270A125D" w14:textId="77777777" w:rsidR="006534CF" w:rsidRPr="00042EEF" w:rsidRDefault="006534CF" w:rsidP="006534CF">
      <w:pPr>
        <w:pStyle w:val="SOMContent"/>
        <w:spacing w:before="0"/>
        <w:jc w:val="both"/>
        <w:rPr>
          <w:b/>
        </w:rPr>
      </w:pPr>
    </w:p>
    <w:p w14:paraId="486F3D5F" w14:textId="77777777" w:rsidR="006534CF" w:rsidRPr="00042EEF" w:rsidRDefault="006534CF" w:rsidP="006534CF">
      <w:pPr>
        <w:pStyle w:val="SOMContent"/>
        <w:spacing w:before="0"/>
        <w:jc w:val="both"/>
        <w:rPr>
          <w:b/>
        </w:rPr>
      </w:pPr>
    </w:p>
    <w:p w14:paraId="6E923934" w14:textId="77777777" w:rsidR="006534CF" w:rsidRPr="00042EEF" w:rsidRDefault="006534CF" w:rsidP="006534CF">
      <w:pPr>
        <w:pStyle w:val="SOMContent"/>
        <w:spacing w:before="0"/>
        <w:jc w:val="both"/>
        <w:rPr>
          <w:b/>
        </w:rPr>
      </w:pPr>
    </w:p>
    <w:p w14:paraId="7AA97BF8" w14:textId="77777777" w:rsidR="006534CF" w:rsidRPr="00042EEF" w:rsidRDefault="006534CF" w:rsidP="006534CF">
      <w:pPr>
        <w:pStyle w:val="SOMContent"/>
        <w:spacing w:before="0"/>
        <w:jc w:val="both"/>
        <w:rPr>
          <w:b/>
        </w:rPr>
      </w:pPr>
    </w:p>
    <w:p w14:paraId="5305D181" w14:textId="77777777" w:rsidR="006534CF" w:rsidRPr="00042EEF" w:rsidRDefault="006534CF" w:rsidP="006534CF">
      <w:pPr>
        <w:pStyle w:val="SOMContent"/>
        <w:spacing w:before="0"/>
        <w:jc w:val="both"/>
        <w:rPr>
          <w:b/>
        </w:rPr>
      </w:pPr>
    </w:p>
    <w:p w14:paraId="214317CF" w14:textId="708C185D" w:rsidR="006534CF" w:rsidRPr="00042EEF" w:rsidRDefault="00935B77" w:rsidP="006534CF">
      <w:pPr>
        <w:pStyle w:val="SOMContent"/>
        <w:spacing w:before="0"/>
        <w:jc w:val="both"/>
      </w:pPr>
      <w:r>
        <w:rPr>
          <w:b/>
        </w:rPr>
        <w:lastRenderedPageBreak/>
        <w:t>Fig. S</w:t>
      </w:r>
      <w:r w:rsidR="006534CF" w:rsidRPr="00042EEF">
        <w:rPr>
          <w:b/>
        </w:rPr>
        <w:t xml:space="preserve">13. </w:t>
      </w:r>
      <w:r w:rsidR="006534CF" w:rsidRPr="00042EEF">
        <w:t>Temporal variation of [PD1-PDL1] complex for varying the time to 1</w:t>
      </w:r>
      <w:r w:rsidR="006534CF" w:rsidRPr="00042EEF">
        <w:rPr>
          <w:vertAlign w:val="superscript"/>
        </w:rPr>
        <w:t>st</w:t>
      </w:r>
      <w:r w:rsidR="006534CF" w:rsidRPr="00042EEF">
        <w:t xml:space="preserve"> booster dose from 3 to 8 months for all vaccine types. </w:t>
      </w:r>
    </w:p>
    <w:p w14:paraId="25F520CA" w14:textId="77777777" w:rsidR="006534CF" w:rsidRPr="00042EEF" w:rsidRDefault="006534CF" w:rsidP="006534CF">
      <w:pPr>
        <w:pStyle w:val="SOMContent"/>
        <w:spacing w:before="0"/>
        <w:jc w:val="both"/>
      </w:pPr>
    </w:p>
    <w:p w14:paraId="47F7AEE3" w14:textId="77777777" w:rsidR="006534CF" w:rsidRPr="00042EEF" w:rsidRDefault="006534CF" w:rsidP="006534CF">
      <w:pPr>
        <w:pStyle w:val="SOMContent"/>
        <w:spacing w:before="0"/>
        <w:jc w:val="both"/>
      </w:pPr>
      <w:r w:rsidRPr="00042EEF">
        <w:rPr>
          <w:noProof/>
        </w:rPr>
        <w:drawing>
          <wp:inline distT="0" distB="0" distL="0" distR="0" wp14:anchorId="0146D392" wp14:editId="152F434F">
            <wp:extent cx="5943600" cy="6037247"/>
            <wp:effectExtent l="0" t="0" r="0" b="1905"/>
            <wp:docPr id="88" name="Picture 8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037247"/>
                    </a:xfrm>
                    <a:prstGeom prst="rect">
                      <a:avLst/>
                    </a:prstGeom>
                    <a:noFill/>
                    <a:ln>
                      <a:noFill/>
                    </a:ln>
                  </pic:spPr>
                </pic:pic>
              </a:graphicData>
            </a:graphic>
          </wp:inline>
        </w:drawing>
      </w:r>
    </w:p>
    <w:p w14:paraId="03FD1B93" w14:textId="77777777" w:rsidR="006534CF" w:rsidRPr="00042EEF" w:rsidRDefault="006534CF" w:rsidP="006534CF">
      <w:pPr>
        <w:pStyle w:val="SOMContent"/>
        <w:spacing w:before="0"/>
        <w:jc w:val="both"/>
      </w:pPr>
    </w:p>
    <w:p w14:paraId="20179977" w14:textId="77777777" w:rsidR="006534CF" w:rsidRPr="00042EEF" w:rsidRDefault="006534CF" w:rsidP="006534CF">
      <w:pPr>
        <w:pStyle w:val="SOMContent"/>
        <w:spacing w:before="0"/>
        <w:jc w:val="both"/>
      </w:pPr>
      <w:r w:rsidRPr="00042EEF">
        <w:t xml:space="preserve"> </w:t>
      </w:r>
    </w:p>
    <w:p w14:paraId="44673383" w14:textId="77777777" w:rsidR="006534CF" w:rsidRPr="00042EEF" w:rsidRDefault="006534CF" w:rsidP="006534CF">
      <w:pPr>
        <w:pStyle w:val="SOMContent"/>
        <w:spacing w:before="0"/>
        <w:jc w:val="both"/>
      </w:pPr>
    </w:p>
    <w:p w14:paraId="462FF4CB" w14:textId="77777777" w:rsidR="006534CF" w:rsidRPr="00042EEF" w:rsidRDefault="006534CF" w:rsidP="006534CF">
      <w:pPr>
        <w:pStyle w:val="SOMContent"/>
        <w:spacing w:before="0"/>
        <w:jc w:val="both"/>
      </w:pPr>
    </w:p>
    <w:p w14:paraId="38CEDF2C" w14:textId="77777777" w:rsidR="006534CF" w:rsidRPr="00042EEF" w:rsidRDefault="006534CF" w:rsidP="006534CF">
      <w:pPr>
        <w:pStyle w:val="SOMContent"/>
        <w:spacing w:before="0"/>
        <w:jc w:val="both"/>
      </w:pPr>
    </w:p>
    <w:p w14:paraId="73546323" w14:textId="77777777" w:rsidR="006534CF" w:rsidRPr="00042EEF" w:rsidRDefault="006534CF" w:rsidP="006534CF">
      <w:pPr>
        <w:pStyle w:val="SOMContent"/>
        <w:spacing w:before="0"/>
        <w:jc w:val="both"/>
      </w:pPr>
    </w:p>
    <w:p w14:paraId="076C32D9" w14:textId="77777777" w:rsidR="006534CF" w:rsidRPr="00042EEF" w:rsidRDefault="006534CF" w:rsidP="006534CF">
      <w:pPr>
        <w:pStyle w:val="SOMContent"/>
        <w:spacing w:before="0"/>
        <w:jc w:val="both"/>
      </w:pPr>
    </w:p>
    <w:p w14:paraId="5CE76F7E" w14:textId="77777777" w:rsidR="006534CF" w:rsidRPr="00042EEF" w:rsidRDefault="006534CF" w:rsidP="006534CF">
      <w:pPr>
        <w:pStyle w:val="SOMContent"/>
        <w:spacing w:before="0"/>
        <w:jc w:val="both"/>
      </w:pPr>
    </w:p>
    <w:p w14:paraId="35AD2B9C" w14:textId="77777777" w:rsidR="006534CF" w:rsidRPr="00042EEF" w:rsidRDefault="006534CF" w:rsidP="006534CF">
      <w:pPr>
        <w:pStyle w:val="SOMContent"/>
        <w:spacing w:before="0"/>
        <w:jc w:val="both"/>
      </w:pPr>
    </w:p>
    <w:p w14:paraId="4F6EDCA8" w14:textId="2749255E" w:rsidR="006534CF" w:rsidRPr="00042EEF" w:rsidRDefault="00935B77" w:rsidP="006534CF">
      <w:pPr>
        <w:pStyle w:val="SOMContent"/>
        <w:spacing w:before="0"/>
        <w:jc w:val="both"/>
        <w:rPr>
          <w:rFonts w:eastAsiaTheme="minorHAnsi"/>
          <w:bCs/>
          <w:sz w:val="22"/>
          <w:szCs w:val="22"/>
        </w:rPr>
      </w:pPr>
      <w:r>
        <w:rPr>
          <w:b/>
        </w:rPr>
        <w:lastRenderedPageBreak/>
        <w:t>Fig. S</w:t>
      </w:r>
      <w:r w:rsidR="006534CF" w:rsidRPr="00042EEF">
        <w:rPr>
          <w:b/>
        </w:rPr>
        <w:t>14</w:t>
      </w:r>
      <w:r w:rsidR="006534CF" w:rsidRPr="00042EEF">
        <w:rPr>
          <w:rFonts w:eastAsiaTheme="minorHAnsi"/>
          <w:b/>
          <w:sz w:val="22"/>
          <w:szCs w:val="22"/>
        </w:rPr>
        <w:t xml:space="preserve">. </w:t>
      </w:r>
      <w:r w:rsidR="006534CF" w:rsidRPr="00042EEF">
        <w:rPr>
          <w:rFonts w:eastAsiaTheme="minorHAnsi"/>
          <w:bCs/>
          <w:sz w:val="22"/>
          <w:szCs w:val="22"/>
        </w:rPr>
        <w:t xml:space="preserve">Phase diagrams of </w:t>
      </w:r>
      <w:r w:rsidR="006534CF" w:rsidRPr="00042EEF">
        <w:t xml:space="preserve">memory CD4+, CD8+ and B cells </w:t>
      </w:r>
      <w:r w:rsidR="006534CF" w:rsidRPr="00042EEF">
        <w:rPr>
          <w:rFonts w:eastAsiaTheme="minorHAnsi"/>
          <w:bCs/>
          <w:sz w:val="22"/>
          <w:szCs w:val="22"/>
        </w:rPr>
        <w:t xml:space="preserve">caused by viral infection as a function of the time to 1st and 2nd booster vaccinations for all types of vaccines and for immunosuppressed individuals. Virus infection was assumed to take place 6 months following 2nd booster dose.   </w:t>
      </w:r>
    </w:p>
    <w:p w14:paraId="6B1402D4" w14:textId="77777777" w:rsidR="006534CF" w:rsidRPr="00042EEF" w:rsidRDefault="006534CF" w:rsidP="006534CF">
      <w:pPr>
        <w:jc w:val="both"/>
        <w:rPr>
          <w:rFonts w:ascii="Times New Roman" w:hAnsi="Times New Roman" w:cs="Times New Roman"/>
          <w:bCs/>
        </w:rPr>
      </w:pPr>
      <w:r w:rsidRPr="00042EEF">
        <w:rPr>
          <w:noProof/>
        </w:rPr>
        <w:drawing>
          <wp:inline distT="0" distB="0" distL="0" distR="0" wp14:anchorId="5135FB2D" wp14:editId="1EF1CBA6">
            <wp:extent cx="5943600" cy="5175250"/>
            <wp:effectExtent l="0" t="0" r="0" b="6350"/>
            <wp:docPr id="89" name="Picture 8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5175250"/>
                    </a:xfrm>
                    <a:prstGeom prst="rect">
                      <a:avLst/>
                    </a:prstGeom>
                    <a:noFill/>
                    <a:ln>
                      <a:noFill/>
                    </a:ln>
                  </pic:spPr>
                </pic:pic>
              </a:graphicData>
            </a:graphic>
          </wp:inline>
        </w:drawing>
      </w:r>
    </w:p>
    <w:p w14:paraId="79BD6B22" w14:textId="77777777" w:rsidR="006534CF" w:rsidRPr="00042EEF" w:rsidRDefault="006534CF" w:rsidP="006534CF">
      <w:pPr>
        <w:jc w:val="both"/>
        <w:rPr>
          <w:rFonts w:ascii="Times New Roman" w:hAnsi="Times New Roman" w:cs="Times New Roman"/>
          <w:b/>
          <w:sz w:val="24"/>
        </w:rPr>
      </w:pPr>
    </w:p>
    <w:p w14:paraId="72C3FBBF" w14:textId="77777777" w:rsidR="006534CF" w:rsidRPr="00042EEF" w:rsidRDefault="006534CF" w:rsidP="006534CF">
      <w:pPr>
        <w:jc w:val="both"/>
        <w:rPr>
          <w:rFonts w:ascii="Times New Roman" w:hAnsi="Times New Roman" w:cs="Times New Roman"/>
          <w:b/>
          <w:sz w:val="24"/>
        </w:rPr>
      </w:pPr>
    </w:p>
    <w:p w14:paraId="639DCD17" w14:textId="77777777" w:rsidR="006534CF" w:rsidRPr="00042EEF" w:rsidRDefault="006534CF" w:rsidP="006534CF">
      <w:pPr>
        <w:jc w:val="both"/>
        <w:rPr>
          <w:rFonts w:ascii="Times New Roman" w:hAnsi="Times New Roman" w:cs="Times New Roman"/>
          <w:b/>
          <w:sz w:val="24"/>
        </w:rPr>
      </w:pPr>
    </w:p>
    <w:p w14:paraId="37D1CB31" w14:textId="77777777" w:rsidR="006534CF" w:rsidRPr="00042EEF" w:rsidRDefault="006534CF" w:rsidP="006534CF">
      <w:pPr>
        <w:jc w:val="both"/>
        <w:rPr>
          <w:rFonts w:ascii="Times New Roman" w:hAnsi="Times New Roman" w:cs="Times New Roman"/>
          <w:b/>
          <w:sz w:val="24"/>
        </w:rPr>
      </w:pPr>
    </w:p>
    <w:p w14:paraId="066CD67E" w14:textId="77777777" w:rsidR="006534CF" w:rsidRPr="00042EEF" w:rsidRDefault="006534CF" w:rsidP="006534CF">
      <w:pPr>
        <w:jc w:val="both"/>
        <w:rPr>
          <w:rFonts w:ascii="Times New Roman" w:hAnsi="Times New Roman" w:cs="Times New Roman"/>
          <w:b/>
          <w:sz w:val="24"/>
        </w:rPr>
      </w:pPr>
    </w:p>
    <w:p w14:paraId="186D6263" w14:textId="77777777" w:rsidR="006534CF" w:rsidRPr="00042EEF" w:rsidRDefault="006534CF" w:rsidP="006534CF">
      <w:pPr>
        <w:jc w:val="both"/>
        <w:rPr>
          <w:rFonts w:ascii="Times New Roman" w:hAnsi="Times New Roman" w:cs="Times New Roman"/>
          <w:b/>
          <w:sz w:val="24"/>
        </w:rPr>
      </w:pPr>
    </w:p>
    <w:p w14:paraId="376435CD" w14:textId="77777777" w:rsidR="006534CF" w:rsidRPr="00042EEF" w:rsidRDefault="006534CF" w:rsidP="006534CF">
      <w:pPr>
        <w:jc w:val="both"/>
        <w:rPr>
          <w:rFonts w:ascii="Times New Roman" w:hAnsi="Times New Roman" w:cs="Times New Roman"/>
          <w:b/>
          <w:sz w:val="24"/>
        </w:rPr>
      </w:pPr>
    </w:p>
    <w:p w14:paraId="1A70B80A" w14:textId="77777777" w:rsidR="006534CF" w:rsidRPr="00042EEF" w:rsidRDefault="006534CF" w:rsidP="006534CF">
      <w:pPr>
        <w:jc w:val="both"/>
        <w:rPr>
          <w:rFonts w:ascii="Times New Roman" w:hAnsi="Times New Roman" w:cs="Times New Roman"/>
          <w:b/>
          <w:sz w:val="24"/>
        </w:rPr>
      </w:pPr>
    </w:p>
    <w:p w14:paraId="715124CE" w14:textId="6201B775" w:rsidR="006534CF" w:rsidRPr="00042EEF" w:rsidRDefault="00935B77" w:rsidP="006534CF">
      <w:pPr>
        <w:jc w:val="both"/>
        <w:rPr>
          <w:rFonts w:ascii="Times New Roman" w:hAnsi="Times New Roman" w:cs="Times New Roman"/>
          <w:sz w:val="24"/>
        </w:rPr>
      </w:pPr>
      <w:r>
        <w:rPr>
          <w:rFonts w:ascii="Times New Roman" w:hAnsi="Times New Roman" w:cs="Times New Roman"/>
          <w:b/>
          <w:sz w:val="24"/>
        </w:rPr>
        <w:lastRenderedPageBreak/>
        <w:t>Fig. S</w:t>
      </w:r>
      <w:r w:rsidR="006534CF" w:rsidRPr="00042EEF">
        <w:rPr>
          <w:rFonts w:ascii="Times New Roman" w:hAnsi="Times New Roman" w:cs="Times New Roman"/>
          <w:b/>
          <w:sz w:val="24"/>
        </w:rPr>
        <w:t xml:space="preserve">15. </w:t>
      </w:r>
      <w:r w:rsidR="006534CF" w:rsidRPr="00042EEF">
        <w:rPr>
          <w:rFonts w:ascii="Times New Roman" w:hAnsi="Times New Roman" w:cs="Times New Roman"/>
          <w:sz w:val="24"/>
        </w:rPr>
        <w:t xml:space="preserve">Model predictions for viral infection of older people that have received a booster dose. For these simulations either the source term of the production of T cells (both CD4 and CD8) or the source term of the production of B cells was set to zero in order to investigate their relative contribution to protection. </w:t>
      </w:r>
    </w:p>
    <w:p w14:paraId="50FDF67C" w14:textId="77777777" w:rsidR="006534CF" w:rsidRPr="00042EEF" w:rsidRDefault="006534CF" w:rsidP="006534CF">
      <w:pPr>
        <w:jc w:val="both"/>
        <w:rPr>
          <w:rFonts w:ascii="Times New Roman" w:hAnsi="Times New Roman" w:cs="Times New Roman"/>
          <w:sz w:val="24"/>
        </w:rPr>
      </w:pPr>
      <w:r w:rsidRPr="00042EEF">
        <w:rPr>
          <w:rFonts w:ascii="Times New Roman" w:hAnsi="Times New Roman" w:cs="Times New Roman"/>
          <w:noProof/>
          <w:sz w:val="24"/>
        </w:rPr>
        <w:drawing>
          <wp:inline distT="0" distB="0" distL="0" distR="0" wp14:anchorId="3D1E5674" wp14:editId="4FE76DFE">
            <wp:extent cx="5943600" cy="2635885"/>
            <wp:effectExtent l="0" t="0" r="0" b="0"/>
            <wp:docPr id="90" name="Picture 9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635885"/>
                    </a:xfrm>
                    <a:prstGeom prst="rect">
                      <a:avLst/>
                    </a:prstGeom>
                  </pic:spPr>
                </pic:pic>
              </a:graphicData>
            </a:graphic>
          </wp:inline>
        </w:drawing>
      </w:r>
    </w:p>
    <w:p w14:paraId="39E5D26E" w14:textId="77777777" w:rsidR="006534CF" w:rsidRPr="00042EEF" w:rsidRDefault="006534CF" w:rsidP="006534CF">
      <w:pPr>
        <w:jc w:val="both"/>
        <w:rPr>
          <w:rFonts w:ascii="Times New Roman" w:hAnsi="Times New Roman" w:cs="Times New Roman"/>
          <w:sz w:val="24"/>
        </w:rPr>
      </w:pPr>
    </w:p>
    <w:p w14:paraId="40C6A891" w14:textId="77777777" w:rsidR="006534CF" w:rsidRPr="00042EEF" w:rsidRDefault="006534CF" w:rsidP="006534CF">
      <w:pPr>
        <w:jc w:val="both"/>
        <w:rPr>
          <w:rFonts w:ascii="Times New Roman" w:hAnsi="Times New Roman" w:cs="Times New Roman"/>
          <w:b/>
          <w:sz w:val="24"/>
        </w:rPr>
      </w:pPr>
    </w:p>
    <w:p w14:paraId="203D9E04" w14:textId="77777777" w:rsidR="006534CF" w:rsidRPr="00042EEF" w:rsidRDefault="006534CF" w:rsidP="006534CF">
      <w:pPr>
        <w:jc w:val="both"/>
        <w:rPr>
          <w:rFonts w:ascii="Times New Roman" w:hAnsi="Times New Roman" w:cs="Times New Roman"/>
          <w:b/>
          <w:sz w:val="24"/>
        </w:rPr>
      </w:pPr>
    </w:p>
    <w:p w14:paraId="76E3C309" w14:textId="77777777" w:rsidR="006534CF" w:rsidRPr="00042EEF" w:rsidRDefault="006534CF" w:rsidP="006534CF">
      <w:pPr>
        <w:jc w:val="both"/>
        <w:rPr>
          <w:rFonts w:ascii="Times New Roman" w:hAnsi="Times New Roman" w:cs="Times New Roman"/>
          <w:b/>
          <w:sz w:val="24"/>
        </w:rPr>
      </w:pPr>
    </w:p>
    <w:p w14:paraId="1ABE2A55" w14:textId="77777777" w:rsidR="006534CF" w:rsidRPr="00042EEF" w:rsidRDefault="006534CF" w:rsidP="006534CF">
      <w:pPr>
        <w:jc w:val="both"/>
        <w:rPr>
          <w:rFonts w:ascii="Times New Roman" w:hAnsi="Times New Roman" w:cs="Times New Roman"/>
          <w:b/>
          <w:sz w:val="24"/>
        </w:rPr>
      </w:pPr>
    </w:p>
    <w:p w14:paraId="0C6AAE50" w14:textId="77777777" w:rsidR="006534CF" w:rsidRPr="00042EEF" w:rsidRDefault="006534CF" w:rsidP="006534CF">
      <w:pPr>
        <w:jc w:val="both"/>
        <w:rPr>
          <w:rFonts w:ascii="Times New Roman" w:hAnsi="Times New Roman" w:cs="Times New Roman"/>
          <w:b/>
          <w:sz w:val="24"/>
        </w:rPr>
      </w:pPr>
    </w:p>
    <w:p w14:paraId="73ADE5B6" w14:textId="77777777" w:rsidR="006534CF" w:rsidRPr="00042EEF" w:rsidRDefault="006534CF" w:rsidP="006534CF">
      <w:pPr>
        <w:jc w:val="both"/>
        <w:rPr>
          <w:rFonts w:ascii="Times New Roman" w:hAnsi="Times New Roman" w:cs="Times New Roman"/>
          <w:b/>
          <w:sz w:val="24"/>
        </w:rPr>
      </w:pPr>
    </w:p>
    <w:p w14:paraId="71526F39" w14:textId="77777777" w:rsidR="006534CF" w:rsidRPr="00042EEF" w:rsidRDefault="006534CF" w:rsidP="006534CF">
      <w:pPr>
        <w:jc w:val="both"/>
        <w:rPr>
          <w:rFonts w:ascii="Times New Roman" w:hAnsi="Times New Roman" w:cs="Times New Roman"/>
          <w:b/>
          <w:sz w:val="24"/>
        </w:rPr>
      </w:pPr>
    </w:p>
    <w:p w14:paraId="0281E482" w14:textId="77777777" w:rsidR="006534CF" w:rsidRPr="00042EEF" w:rsidRDefault="006534CF" w:rsidP="006534CF">
      <w:pPr>
        <w:jc w:val="both"/>
        <w:rPr>
          <w:rFonts w:ascii="Times New Roman" w:hAnsi="Times New Roman" w:cs="Times New Roman"/>
          <w:b/>
          <w:sz w:val="24"/>
        </w:rPr>
      </w:pPr>
    </w:p>
    <w:p w14:paraId="4C27FA03" w14:textId="77777777" w:rsidR="006534CF" w:rsidRPr="00042EEF" w:rsidRDefault="006534CF" w:rsidP="006534CF">
      <w:pPr>
        <w:jc w:val="both"/>
        <w:rPr>
          <w:rFonts w:ascii="Times New Roman" w:hAnsi="Times New Roman" w:cs="Times New Roman"/>
          <w:b/>
          <w:sz w:val="24"/>
        </w:rPr>
      </w:pPr>
    </w:p>
    <w:p w14:paraId="34AF1411" w14:textId="77777777" w:rsidR="006534CF" w:rsidRPr="00042EEF" w:rsidRDefault="006534CF" w:rsidP="006534CF">
      <w:pPr>
        <w:jc w:val="both"/>
        <w:rPr>
          <w:rFonts w:ascii="Times New Roman" w:hAnsi="Times New Roman" w:cs="Times New Roman"/>
          <w:b/>
          <w:sz w:val="24"/>
        </w:rPr>
      </w:pPr>
    </w:p>
    <w:p w14:paraId="3BA1ABE3" w14:textId="77777777" w:rsidR="006534CF" w:rsidRPr="00042EEF" w:rsidRDefault="006534CF" w:rsidP="006534CF">
      <w:pPr>
        <w:jc w:val="both"/>
        <w:rPr>
          <w:rFonts w:ascii="Times New Roman" w:hAnsi="Times New Roman" w:cs="Times New Roman"/>
          <w:b/>
          <w:sz w:val="24"/>
        </w:rPr>
      </w:pPr>
    </w:p>
    <w:p w14:paraId="444C09E4" w14:textId="77777777" w:rsidR="006534CF" w:rsidRPr="00042EEF" w:rsidRDefault="006534CF" w:rsidP="006534CF">
      <w:pPr>
        <w:jc w:val="both"/>
        <w:rPr>
          <w:rFonts w:ascii="Times New Roman" w:hAnsi="Times New Roman" w:cs="Times New Roman"/>
          <w:b/>
          <w:sz w:val="24"/>
        </w:rPr>
      </w:pPr>
    </w:p>
    <w:p w14:paraId="34245548" w14:textId="77777777" w:rsidR="006534CF" w:rsidRPr="00042EEF" w:rsidRDefault="006534CF" w:rsidP="006534CF">
      <w:pPr>
        <w:jc w:val="both"/>
        <w:rPr>
          <w:rFonts w:ascii="Times New Roman" w:hAnsi="Times New Roman" w:cs="Times New Roman"/>
          <w:b/>
          <w:sz w:val="24"/>
        </w:rPr>
      </w:pPr>
    </w:p>
    <w:p w14:paraId="70E882BF" w14:textId="77777777" w:rsidR="006534CF" w:rsidRPr="00042EEF" w:rsidRDefault="006534CF" w:rsidP="006534CF">
      <w:pPr>
        <w:jc w:val="both"/>
        <w:rPr>
          <w:rFonts w:ascii="Times New Roman" w:hAnsi="Times New Roman" w:cs="Times New Roman"/>
          <w:b/>
          <w:sz w:val="24"/>
        </w:rPr>
      </w:pPr>
    </w:p>
    <w:p w14:paraId="22ECC031" w14:textId="77777777" w:rsidR="006534CF" w:rsidRPr="00042EEF" w:rsidRDefault="006534CF" w:rsidP="006534CF">
      <w:pPr>
        <w:jc w:val="both"/>
        <w:rPr>
          <w:rFonts w:ascii="Times New Roman" w:hAnsi="Times New Roman" w:cs="Times New Roman"/>
          <w:sz w:val="24"/>
        </w:rPr>
      </w:pPr>
      <w:r w:rsidRPr="00042EEF">
        <w:rPr>
          <w:rFonts w:ascii="Times New Roman" w:hAnsi="Times New Roman" w:cs="Times New Roman"/>
          <w:b/>
          <w:sz w:val="24"/>
        </w:rPr>
        <w:lastRenderedPageBreak/>
        <w:t xml:space="preserve">Supplementary Table 1. </w:t>
      </w:r>
      <w:r w:rsidRPr="00042EEF">
        <w:rPr>
          <w:rFonts w:ascii="Times New Roman" w:hAnsi="Times New Roman" w:cs="Times New Roman"/>
          <w:sz w:val="24"/>
        </w:rPr>
        <w:t xml:space="preserve">Values of model parameters related to vaccine activity and vaccination-induced immunity as well as changes in model parameters that account for immune-checkpoint inhibition, chemotherapy, B cell depletion and for the immunosuppressed patients (e.g., B cell depletion therapy, long term corticosteroids, TNF blockers). Baseline values were determined by validating the model to the clinical data and the range was taken to account for variability among individuals in the form of a sensitivity analysis. For the simulations, 100 equally spaced values for each parameter were considered to incorporate the variability among individuals and simulations were repeated for all possible combinations among parameter values. Results of model predictions for the baseline values are shown in the figures along with the results of individual variability as error bars.  </w:t>
      </w:r>
    </w:p>
    <w:p w14:paraId="6F95D35E" w14:textId="77777777" w:rsidR="006534CF" w:rsidRPr="00042EEF" w:rsidRDefault="006534CF" w:rsidP="006534CF">
      <w:pPr>
        <w:rPr>
          <w:rFonts w:ascii="Times New Roman" w:hAnsi="Times New Roman" w:cs="Times New Roman"/>
          <w:b/>
          <w:sz w:val="24"/>
        </w:rPr>
      </w:pPr>
    </w:p>
    <w:tbl>
      <w:tblPr>
        <w:tblpPr w:leftFromText="180" w:rightFromText="180" w:vertAnchor="text" w:horzAnchor="page" w:tblpX="883" w:tblpY="-1439"/>
        <w:tblW w:w="11352" w:type="dxa"/>
        <w:tblCellMar>
          <w:left w:w="0" w:type="dxa"/>
          <w:right w:w="0" w:type="dxa"/>
        </w:tblCellMar>
        <w:tblLook w:val="04A0" w:firstRow="1" w:lastRow="0" w:firstColumn="1" w:lastColumn="0" w:noHBand="0" w:noVBand="1"/>
      </w:tblPr>
      <w:tblGrid>
        <w:gridCol w:w="1198"/>
        <w:gridCol w:w="1188"/>
        <w:gridCol w:w="1661"/>
        <w:gridCol w:w="1661"/>
        <w:gridCol w:w="1661"/>
        <w:gridCol w:w="1066"/>
        <w:gridCol w:w="1278"/>
        <w:gridCol w:w="1639"/>
      </w:tblGrid>
      <w:tr w:rsidR="006534CF" w:rsidRPr="00042EEF" w14:paraId="4064A55F" w14:textId="77777777" w:rsidTr="00FB2AEE">
        <w:trPr>
          <w:trHeight w:val="389"/>
        </w:trPr>
        <w:tc>
          <w:tcPr>
            <w:tcW w:w="1198" w:type="dxa"/>
            <w:tcBorders>
              <w:top w:val="single" w:sz="8" w:space="0" w:color="FFFFFF"/>
              <w:left w:val="single" w:sz="8" w:space="0" w:color="FFFFFF"/>
              <w:bottom w:val="single" w:sz="24" w:space="0" w:color="FFFFFF"/>
              <w:right w:val="single" w:sz="8" w:space="0" w:color="FFFFFF"/>
            </w:tcBorders>
            <w:shd w:val="clear" w:color="auto" w:fill="A5A5A5"/>
            <w:tcMar>
              <w:top w:w="15" w:type="dxa"/>
              <w:left w:w="64" w:type="dxa"/>
              <w:bottom w:w="0" w:type="dxa"/>
              <w:right w:w="64" w:type="dxa"/>
            </w:tcMar>
            <w:hideMark/>
          </w:tcPr>
          <w:p w14:paraId="61DAA67F"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b/>
                <w:bCs/>
                <w:sz w:val="18"/>
                <w:szCs w:val="18"/>
              </w:rPr>
              <w:lastRenderedPageBreak/>
              <w:t xml:space="preserve">Parameter </w:t>
            </w:r>
          </w:p>
        </w:tc>
        <w:tc>
          <w:tcPr>
            <w:tcW w:w="1188" w:type="dxa"/>
            <w:tcBorders>
              <w:top w:val="single" w:sz="8" w:space="0" w:color="FFFFFF"/>
              <w:left w:val="single" w:sz="8" w:space="0" w:color="FFFFFF"/>
              <w:bottom w:val="single" w:sz="24" w:space="0" w:color="FFFFFF"/>
              <w:right w:val="single" w:sz="8" w:space="0" w:color="FFFFFF"/>
            </w:tcBorders>
            <w:shd w:val="clear" w:color="auto" w:fill="A5A5A5"/>
            <w:tcMar>
              <w:top w:w="15" w:type="dxa"/>
              <w:left w:w="64" w:type="dxa"/>
              <w:bottom w:w="0" w:type="dxa"/>
              <w:right w:w="64" w:type="dxa"/>
            </w:tcMar>
            <w:hideMark/>
          </w:tcPr>
          <w:p w14:paraId="1C323EF7"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b/>
                <w:bCs/>
                <w:sz w:val="18"/>
                <w:szCs w:val="18"/>
              </w:rPr>
              <w:t>Description</w:t>
            </w:r>
          </w:p>
        </w:tc>
        <w:tc>
          <w:tcPr>
            <w:tcW w:w="1661" w:type="dxa"/>
            <w:tcBorders>
              <w:top w:val="single" w:sz="8" w:space="0" w:color="FFFFFF"/>
              <w:left w:val="single" w:sz="8" w:space="0" w:color="FFFFFF"/>
              <w:bottom w:val="single" w:sz="24" w:space="0" w:color="FFFFFF"/>
              <w:right w:val="single" w:sz="8" w:space="0" w:color="FFFFFF"/>
            </w:tcBorders>
            <w:shd w:val="clear" w:color="auto" w:fill="A5A5A5"/>
            <w:tcMar>
              <w:top w:w="15" w:type="dxa"/>
              <w:left w:w="64" w:type="dxa"/>
              <w:bottom w:w="0" w:type="dxa"/>
              <w:right w:w="64" w:type="dxa"/>
            </w:tcMar>
            <w:hideMark/>
          </w:tcPr>
          <w:p w14:paraId="4EA641A0"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b/>
                <w:bCs/>
                <w:sz w:val="18"/>
                <w:szCs w:val="18"/>
              </w:rPr>
              <w:t>BNT-162b2</w:t>
            </w:r>
          </w:p>
        </w:tc>
        <w:tc>
          <w:tcPr>
            <w:tcW w:w="1661" w:type="dxa"/>
            <w:tcBorders>
              <w:top w:val="single" w:sz="8" w:space="0" w:color="FFFFFF"/>
              <w:left w:val="single" w:sz="8" w:space="0" w:color="FFFFFF"/>
              <w:bottom w:val="single" w:sz="24" w:space="0" w:color="FFFFFF"/>
              <w:right w:val="single" w:sz="8" w:space="0" w:color="FFFFFF"/>
            </w:tcBorders>
            <w:shd w:val="clear" w:color="auto" w:fill="A5A5A5"/>
            <w:tcMar>
              <w:top w:w="15" w:type="dxa"/>
              <w:left w:w="64" w:type="dxa"/>
              <w:bottom w:w="0" w:type="dxa"/>
              <w:right w:w="64" w:type="dxa"/>
            </w:tcMar>
            <w:hideMark/>
          </w:tcPr>
          <w:p w14:paraId="5B30844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b/>
                <w:bCs/>
                <w:sz w:val="18"/>
                <w:szCs w:val="18"/>
              </w:rPr>
              <w:t>mRNA-1273</w:t>
            </w:r>
          </w:p>
        </w:tc>
        <w:tc>
          <w:tcPr>
            <w:tcW w:w="1661" w:type="dxa"/>
            <w:tcBorders>
              <w:top w:val="single" w:sz="8" w:space="0" w:color="FFFFFF"/>
              <w:left w:val="single" w:sz="8" w:space="0" w:color="FFFFFF"/>
              <w:bottom w:val="single" w:sz="24" w:space="0" w:color="FFFFFF"/>
              <w:right w:val="single" w:sz="8" w:space="0" w:color="FFFFFF"/>
            </w:tcBorders>
            <w:shd w:val="clear" w:color="auto" w:fill="A5A5A5"/>
            <w:tcMar>
              <w:top w:w="15" w:type="dxa"/>
              <w:left w:w="64" w:type="dxa"/>
              <w:bottom w:w="0" w:type="dxa"/>
              <w:right w:w="64" w:type="dxa"/>
            </w:tcMar>
            <w:hideMark/>
          </w:tcPr>
          <w:p w14:paraId="6F502409"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b/>
                <w:bCs/>
                <w:sz w:val="18"/>
                <w:szCs w:val="18"/>
              </w:rPr>
              <w:t>Ad26.COV2.S</w:t>
            </w:r>
          </w:p>
        </w:tc>
        <w:tc>
          <w:tcPr>
            <w:tcW w:w="1066" w:type="dxa"/>
            <w:tcBorders>
              <w:top w:val="single" w:sz="8" w:space="0" w:color="FFFFFF"/>
              <w:left w:val="single" w:sz="8" w:space="0" w:color="FFFFFF"/>
              <w:bottom w:val="single" w:sz="24" w:space="0" w:color="FFFFFF"/>
              <w:right w:val="single" w:sz="8" w:space="0" w:color="FFFFFF"/>
            </w:tcBorders>
            <w:shd w:val="clear" w:color="auto" w:fill="A5A5A5"/>
            <w:tcMar>
              <w:top w:w="15" w:type="dxa"/>
              <w:left w:w="64" w:type="dxa"/>
              <w:bottom w:w="0" w:type="dxa"/>
              <w:right w:w="64" w:type="dxa"/>
            </w:tcMar>
            <w:hideMark/>
          </w:tcPr>
          <w:p w14:paraId="70835199"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b/>
                <w:bCs/>
                <w:sz w:val="18"/>
                <w:szCs w:val="18"/>
              </w:rPr>
              <w:t>ICI</w:t>
            </w:r>
          </w:p>
        </w:tc>
        <w:tc>
          <w:tcPr>
            <w:tcW w:w="1278" w:type="dxa"/>
            <w:tcBorders>
              <w:top w:val="single" w:sz="8" w:space="0" w:color="FFFFFF"/>
              <w:left w:val="single" w:sz="8" w:space="0" w:color="FFFFFF"/>
              <w:bottom w:val="single" w:sz="24" w:space="0" w:color="FFFFFF"/>
              <w:right w:val="single" w:sz="8" w:space="0" w:color="FFFFFF"/>
            </w:tcBorders>
            <w:shd w:val="clear" w:color="auto" w:fill="A5A5A5"/>
            <w:tcMar>
              <w:top w:w="15" w:type="dxa"/>
              <w:left w:w="64" w:type="dxa"/>
              <w:bottom w:w="0" w:type="dxa"/>
              <w:right w:w="64" w:type="dxa"/>
            </w:tcMar>
            <w:hideMark/>
          </w:tcPr>
          <w:p w14:paraId="78DE3CCF"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b/>
                <w:bCs/>
                <w:sz w:val="18"/>
                <w:szCs w:val="18"/>
              </w:rPr>
              <w:t>Chemotherapy</w:t>
            </w:r>
          </w:p>
        </w:tc>
        <w:tc>
          <w:tcPr>
            <w:tcW w:w="1639" w:type="dxa"/>
            <w:tcBorders>
              <w:top w:val="single" w:sz="8" w:space="0" w:color="FFFFFF"/>
              <w:left w:val="single" w:sz="8" w:space="0" w:color="FFFFFF"/>
              <w:bottom w:val="single" w:sz="24" w:space="0" w:color="FFFFFF"/>
              <w:right w:val="single" w:sz="8" w:space="0" w:color="FFFFFF"/>
            </w:tcBorders>
            <w:shd w:val="clear" w:color="auto" w:fill="A5A5A5"/>
            <w:tcMar>
              <w:top w:w="15" w:type="dxa"/>
              <w:left w:w="64" w:type="dxa"/>
              <w:bottom w:w="0" w:type="dxa"/>
              <w:right w:w="64" w:type="dxa"/>
            </w:tcMar>
            <w:hideMark/>
          </w:tcPr>
          <w:p w14:paraId="00CFD680"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b/>
                <w:bCs/>
                <w:sz w:val="18"/>
                <w:szCs w:val="18"/>
              </w:rPr>
              <w:t>Immunosuppressed</w:t>
            </w:r>
          </w:p>
        </w:tc>
      </w:tr>
      <w:tr w:rsidR="006534CF" w:rsidRPr="00042EEF" w14:paraId="235DAFE3" w14:textId="77777777" w:rsidTr="00FB2AEE">
        <w:trPr>
          <w:trHeight w:val="389"/>
        </w:trPr>
        <w:tc>
          <w:tcPr>
            <w:tcW w:w="1198" w:type="dxa"/>
            <w:tcBorders>
              <w:top w:val="single" w:sz="24" w:space="0" w:color="FFFFFF"/>
              <w:left w:val="single" w:sz="8" w:space="0" w:color="FFFFFF"/>
              <w:bottom w:val="single" w:sz="8" w:space="0" w:color="FFFFFF"/>
              <w:right w:val="single" w:sz="8" w:space="0" w:color="FFFFFF"/>
            </w:tcBorders>
            <w:shd w:val="clear" w:color="auto" w:fill="A5A5A5"/>
            <w:tcMar>
              <w:top w:w="15" w:type="dxa"/>
              <w:left w:w="64" w:type="dxa"/>
              <w:bottom w:w="0" w:type="dxa"/>
              <w:right w:w="64" w:type="dxa"/>
            </w:tcMar>
            <w:hideMark/>
          </w:tcPr>
          <w:p w14:paraId="7029022E" w14:textId="77777777" w:rsidR="006534CF" w:rsidRPr="00042EEF" w:rsidRDefault="00000000" w:rsidP="00FB2AEE">
            <w:pPr>
              <w:rPr>
                <w:rFonts w:ascii="Times New Roman" w:hAnsi="Times New Roman" w:cs="Times New Roman"/>
                <w:sz w:val="18"/>
                <w:szCs w:val="18"/>
              </w:rPr>
            </w:pPr>
            <m:oMathPara>
              <m:oMathParaPr>
                <m:jc m:val="centerGroup"/>
              </m:oMathParaPr>
              <m:oMath>
                <m:sSubSup>
                  <m:sSubSupPr>
                    <m:ctrlPr>
                      <w:rPr>
                        <w:rFonts w:ascii="Cambria Math" w:hAnsi="Cambria Math" w:cs="Times New Roman"/>
                        <w:b/>
                        <w:bCs/>
                        <w:i/>
                        <w:iCs/>
                        <w:sz w:val="18"/>
                        <w:szCs w:val="18"/>
                      </w:rPr>
                    </m:ctrlPr>
                  </m:sSubSupPr>
                  <m:e>
                    <m:r>
                      <m:rPr>
                        <m:sty m:val="bi"/>
                      </m:rPr>
                      <w:rPr>
                        <w:rFonts w:ascii="Cambria Math" w:hAnsi="Cambria Math" w:cs="Times New Roman"/>
                        <w:sz w:val="18"/>
                        <w:szCs w:val="18"/>
                      </w:rPr>
                      <m:t>K</m:t>
                    </m:r>
                  </m:e>
                  <m:sub>
                    <m:r>
                      <m:rPr>
                        <m:sty m:val="bi"/>
                      </m:rPr>
                      <w:rPr>
                        <w:rFonts w:ascii="Cambria Math" w:hAnsi="Cambria Math" w:cs="Times New Roman"/>
                        <w:sz w:val="18"/>
                        <w:szCs w:val="18"/>
                      </w:rPr>
                      <m:t>cell</m:t>
                    </m:r>
                    <m:r>
                      <m:rPr>
                        <m:sty m:val="b"/>
                      </m:rPr>
                      <w:rPr>
                        <w:rFonts w:ascii="Cambria Math" w:hAnsi="Cambria Math" w:cs="Times New Roman"/>
                        <w:sz w:val="18"/>
                        <w:szCs w:val="18"/>
                      </w:rPr>
                      <m:t>-</m:t>
                    </m:r>
                    <m:r>
                      <m:rPr>
                        <m:sty m:val="bi"/>
                      </m:rPr>
                      <w:rPr>
                        <w:rFonts w:ascii="Cambria Math" w:hAnsi="Cambria Math" w:cs="Times New Roman"/>
                        <w:sz w:val="18"/>
                        <w:szCs w:val="18"/>
                      </w:rPr>
                      <m:t>Vaccine</m:t>
                    </m:r>
                  </m:sub>
                  <m:sup>
                    <m:r>
                      <m:rPr>
                        <m:sty m:val="bi"/>
                      </m:rPr>
                      <w:rPr>
                        <w:rFonts w:ascii="Cambria Math" w:hAnsi="Cambria Math" w:cs="Times New Roman"/>
                        <w:sz w:val="18"/>
                        <w:szCs w:val="18"/>
                      </w:rPr>
                      <m:t>on</m:t>
                    </m:r>
                  </m:sup>
                </m:sSubSup>
              </m:oMath>
            </m:oMathPara>
          </w:p>
        </w:tc>
        <w:tc>
          <w:tcPr>
            <w:tcW w:w="1188" w:type="dxa"/>
            <w:tcBorders>
              <w:top w:val="single" w:sz="24" w:space="0" w:color="FFFFFF"/>
              <w:left w:val="single" w:sz="8" w:space="0" w:color="FFFFFF"/>
              <w:bottom w:val="single" w:sz="8" w:space="0" w:color="FFFFFF"/>
              <w:right w:val="single" w:sz="8" w:space="0" w:color="FFFFFF"/>
            </w:tcBorders>
            <w:shd w:val="clear" w:color="auto" w:fill="E1E1E1"/>
            <w:tcMar>
              <w:top w:w="15" w:type="dxa"/>
              <w:left w:w="64" w:type="dxa"/>
              <w:bottom w:w="0" w:type="dxa"/>
              <w:right w:w="64" w:type="dxa"/>
            </w:tcMar>
            <w:hideMark/>
          </w:tcPr>
          <w:p w14:paraId="70458DC1"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xml:space="preserve">Binding of the vaccine particles to healthy cells </w:t>
            </w:r>
          </w:p>
        </w:tc>
        <w:tc>
          <w:tcPr>
            <w:tcW w:w="1661" w:type="dxa"/>
            <w:tcBorders>
              <w:top w:val="single" w:sz="24"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375C0672"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Baseline:17[ml/h]</w:t>
            </w:r>
          </w:p>
          <w:p w14:paraId="60701B74"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1.7-170 [ml/h]</w:t>
            </w:r>
          </w:p>
        </w:tc>
        <w:tc>
          <w:tcPr>
            <w:tcW w:w="1661" w:type="dxa"/>
            <w:tcBorders>
              <w:top w:val="single" w:sz="24"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47DA1B64"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17[ml/h] Range: 1.7-170 [ml/h]</w:t>
            </w:r>
          </w:p>
        </w:tc>
        <w:tc>
          <w:tcPr>
            <w:tcW w:w="1661" w:type="dxa"/>
            <w:tcBorders>
              <w:top w:val="single" w:sz="24"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15599489"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15[ml/h] Range:1.5-150 [ml/h]</w:t>
            </w:r>
          </w:p>
        </w:tc>
        <w:tc>
          <w:tcPr>
            <w:tcW w:w="1066" w:type="dxa"/>
            <w:tcBorders>
              <w:top w:val="single" w:sz="24"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28A41101"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278" w:type="dxa"/>
            <w:tcBorders>
              <w:top w:val="single" w:sz="24"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392D26E9"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39" w:type="dxa"/>
            <w:tcBorders>
              <w:top w:val="single" w:sz="24"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143A806E"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r>
      <w:tr w:rsidR="006534CF" w:rsidRPr="00042EEF" w14:paraId="0F8CA6B2" w14:textId="77777777" w:rsidTr="00FB2AEE">
        <w:trPr>
          <w:trHeight w:val="390"/>
        </w:trPr>
        <w:tc>
          <w:tcPr>
            <w:tcW w:w="1198" w:type="dxa"/>
            <w:tcBorders>
              <w:top w:val="single" w:sz="8" w:space="0" w:color="FFFFFF"/>
              <w:left w:val="single" w:sz="8" w:space="0" w:color="FFFFFF"/>
              <w:bottom w:val="single" w:sz="8" w:space="0" w:color="FFFFFF"/>
              <w:right w:val="single" w:sz="8" w:space="0" w:color="FFFFFF"/>
            </w:tcBorders>
            <w:shd w:val="clear" w:color="auto" w:fill="A5A5A5"/>
            <w:tcMar>
              <w:top w:w="15" w:type="dxa"/>
              <w:left w:w="64" w:type="dxa"/>
              <w:bottom w:w="0" w:type="dxa"/>
              <w:right w:w="64" w:type="dxa"/>
            </w:tcMar>
            <w:hideMark/>
          </w:tcPr>
          <w:p w14:paraId="5C316C95" w14:textId="77777777" w:rsidR="006534CF" w:rsidRPr="00042EEF" w:rsidRDefault="00000000" w:rsidP="00FB2AEE">
            <w:pPr>
              <w:rPr>
                <w:rFonts w:ascii="Times New Roman" w:hAnsi="Times New Roman" w:cs="Times New Roman"/>
                <w:sz w:val="18"/>
                <w:szCs w:val="18"/>
              </w:rPr>
            </w:pPr>
            <m:oMathPara>
              <m:oMathParaPr>
                <m:jc m:val="centerGroup"/>
              </m:oMathParaPr>
              <m:oMath>
                <m:sSubSup>
                  <m:sSubSupPr>
                    <m:ctrlPr>
                      <w:rPr>
                        <w:rFonts w:ascii="Cambria Math" w:hAnsi="Cambria Math" w:cs="Times New Roman"/>
                        <w:b/>
                        <w:bCs/>
                        <w:i/>
                        <w:iCs/>
                        <w:sz w:val="18"/>
                        <w:szCs w:val="18"/>
                      </w:rPr>
                    </m:ctrlPr>
                  </m:sSubSupPr>
                  <m:e>
                    <m:r>
                      <m:rPr>
                        <m:sty m:val="bi"/>
                      </m:rPr>
                      <w:rPr>
                        <w:rFonts w:ascii="Cambria Math" w:hAnsi="Cambria Math" w:cs="Times New Roman"/>
                        <w:sz w:val="18"/>
                        <w:szCs w:val="18"/>
                      </w:rPr>
                      <m:t>K</m:t>
                    </m:r>
                  </m:e>
                  <m:sub>
                    <m:r>
                      <m:rPr>
                        <m:sty m:val="bi"/>
                      </m:rPr>
                      <w:rPr>
                        <w:rFonts w:ascii="Cambria Math" w:hAnsi="Cambria Math" w:cs="Times New Roman"/>
                        <w:sz w:val="18"/>
                        <w:szCs w:val="18"/>
                      </w:rPr>
                      <m:t>cell</m:t>
                    </m:r>
                    <m:r>
                      <m:rPr>
                        <m:sty m:val="b"/>
                      </m:rPr>
                      <w:rPr>
                        <w:rFonts w:ascii="Cambria Math" w:hAnsi="Cambria Math" w:cs="Times New Roman"/>
                        <w:sz w:val="18"/>
                        <w:szCs w:val="18"/>
                      </w:rPr>
                      <m:t>-</m:t>
                    </m:r>
                    <m:r>
                      <m:rPr>
                        <m:sty m:val="bi"/>
                      </m:rPr>
                      <w:rPr>
                        <w:rFonts w:ascii="Cambria Math" w:hAnsi="Cambria Math" w:cs="Times New Roman"/>
                        <w:sz w:val="18"/>
                        <w:szCs w:val="18"/>
                      </w:rPr>
                      <m:t>Vaccine</m:t>
                    </m:r>
                  </m:sub>
                  <m:sup>
                    <m:r>
                      <m:rPr>
                        <m:sty m:val="bi"/>
                      </m:rPr>
                      <w:rPr>
                        <w:rFonts w:ascii="Cambria Math" w:hAnsi="Cambria Math" w:cs="Times New Roman"/>
                        <w:sz w:val="18"/>
                        <w:szCs w:val="18"/>
                      </w:rPr>
                      <m:t>off</m:t>
                    </m:r>
                  </m:sup>
                </m:sSubSup>
              </m:oMath>
            </m:oMathPara>
          </w:p>
        </w:tc>
        <w:tc>
          <w:tcPr>
            <w:tcW w:w="1188" w:type="dxa"/>
            <w:tcBorders>
              <w:top w:val="single" w:sz="8" w:space="0" w:color="FFFFFF"/>
              <w:left w:val="single" w:sz="8" w:space="0" w:color="FFFFFF"/>
              <w:bottom w:val="single" w:sz="8" w:space="0" w:color="FFFFFF"/>
              <w:right w:val="single" w:sz="8" w:space="0" w:color="FFFFFF"/>
            </w:tcBorders>
            <w:shd w:val="clear" w:color="auto" w:fill="F0F0F0"/>
            <w:tcMar>
              <w:top w:w="15" w:type="dxa"/>
              <w:left w:w="64" w:type="dxa"/>
              <w:bottom w:w="0" w:type="dxa"/>
              <w:right w:w="64" w:type="dxa"/>
            </w:tcMar>
            <w:hideMark/>
          </w:tcPr>
          <w:p w14:paraId="6F1F7727"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xml:space="preserve">unbinding of the vaccine particles to healthy cells </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252B0A02"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Baseline:6.22[m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/h]</w:t>
            </w:r>
          </w:p>
          <w:p w14:paraId="7F2BA57F"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0.622-62.2 [m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/h]</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4878F0DF"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Baseline:5.22[m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/h]</w:t>
            </w:r>
          </w:p>
          <w:p w14:paraId="62BD7F0A"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0.522-52.2 [m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/h]</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1ABF8F48"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Baseline:5.22[m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/h]</w:t>
            </w:r>
          </w:p>
          <w:p w14:paraId="41E87F2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0.522-52.2 [m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/h]</w:t>
            </w:r>
          </w:p>
        </w:tc>
        <w:tc>
          <w:tcPr>
            <w:tcW w:w="106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0F636F70"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278"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74B6D4D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39"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2510C61A"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r>
      <w:tr w:rsidR="006534CF" w:rsidRPr="00042EEF" w14:paraId="2271586B" w14:textId="77777777" w:rsidTr="00FB2AEE">
        <w:trPr>
          <w:trHeight w:val="333"/>
        </w:trPr>
        <w:tc>
          <w:tcPr>
            <w:tcW w:w="1198" w:type="dxa"/>
            <w:tcBorders>
              <w:top w:val="single" w:sz="8" w:space="0" w:color="FFFFFF"/>
              <w:left w:val="single" w:sz="8" w:space="0" w:color="FFFFFF"/>
              <w:bottom w:val="single" w:sz="8" w:space="0" w:color="FFFFFF"/>
              <w:right w:val="single" w:sz="8" w:space="0" w:color="FFFFFF"/>
            </w:tcBorders>
            <w:shd w:val="clear" w:color="auto" w:fill="A5A5A5"/>
            <w:tcMar>
              <w:top w:w="15" w:type="dxa"/>
              <w:left w:w="64" w:type="dxa"/>
              <w:bottom w:w="0" w:type="dxa"/>
              <w:right w:w="64" w:type="dxa"/>
            </w:tcMar>
            <w:hideMark/>
          </w:tcPr>
          <w:p w14:paraId="21E3A693" w14:textId="77777777" w:rsidR="006534CF" w:rsidRPr="00042EEF" w:rsidRDefault="00000000" w:rsidP="00FB2AEE">
            <w:pPr>
              <w:rPr>
                <w:rFonts w:ascii="Times New Roman" w:hAnsi="Times New Roman" w:cs="Times New Roman"/>
                <w:sz w:val="18"/>
                <w:szCs w:val="18"/>
              </w:rPr>
            </w:pPr>
            <m:oMathPara>
              <m:oMathParaPr>
                <m:jc m:val="centerGroup"/>
              </m:oMathParaPr>
              <m:oMath>
                <m:sSub>
                  <m:sSubPr>
                    <m:ctrlPr>
                      <w:rPr>
                        <w:rFonts w:ascii="Cambria Math" w:hAnsi="Cambria Math" w:cs="Times New Roman"/>
                        <w:b/>
                        <w:bCs/>
                        <w:i/>
                        <w:iCs/>
                        <w:sz w:val="18"/>
                        <w:szCs w:val="18"/>
                      </w:rPr>
                    </m:ctrlPr>
                  </m:sSubPr>
                  <m:e>
                    <m:r>
                      <m:rPr>
                        <m:sty m:val="bi"/>
                      </m:rPr>
                      <w:rPr>
                        <w:rFonts w:ascii="Cambria Math" w:hAnsi="Cambria Math" w:cs="Times New Roman"/>
                        <w:sz w:val="18"/>
                        <w:szCs w:val="18"/>
                      </w:rPr>
                      <m:t>K</m:t>
                    </m:r>
                  </m:e>
                  <m:sub>
                    <m:r>
                      <m:rPr>
                        <m:sty m:val="bi"/>
                      </m:rPr>
                      <w:rPr>
                        <w:rFonts w:ascii="Cambria Math" w:hAnsi="Cambria Math" w:cs="Times New Roman"/>
                        <w:sz w:val="18"/>
                        <w:szCs w:val="18"/>
                      </w:rPr>
                      <m:t>dVa</m:t>
                    </m:r>
                  </m:sub>
                </m:sSub>
              </m:oMath>
            </m:oMathPara>
          </w:p>
        </w:tc>
        <w:tc>
          <w:tcPr>
            <w:tcW w:w="1188" w:type="dxa"/>
            <w:tcBorders>
              <w:top w:val="single" w:sz="8" w:space="0" w:color="FFFFFF"/>
              <w:left w:val="single" w:sz="8" w:space="0" w:color="FFFFFF"/>
              <w:bottom w:val="single" w:sz="8" w:space="0" w:color="FFFFFF"/>
              <w:right w:val="single" w:sz="8" w:space="0" w:color="FFFFFF"/>
            </w:tcBorders>
            <w:shd w:val="clear" w:color="auto" w:fill="E1E1E1"/>
            <w:tcMar>
              <w:top w:w="15" w:type="dxa"/>
              <w:left w:w="64" w:type="dxa"/>
              <w:bottom w:w="0" w:type="dxa"/>
              <w:right w:w="64" w:type="dxa"/>
            </w:tcMar>
            <w:hideMark/>
          </w:tcPr>
          <w:p w14:paraId="357A19D0"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Degradation rate of vaccine particles</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283D142F"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Baseline:9.4e-4 [1/d]</w:t>
            </w:r>
          </w:p>
          <w:p w14:paraId="4A3C1DD3"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9.4e-5 - 9.4e-3 [1/d]</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7F50FDD1"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Baseline:8.1e-4 [1/d]</w:t>
            </w:r>
          </w:p>
          <w:p w14:paraId="612636C8"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8.1e-5-8.1e-3 [1/d]</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12107A3D"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9e-4 [1/d]</w:t>
            </w:r>
          </w:p>
          <w:p w14:paraId="1D2E3900"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9e-5- 9 e-3 [1/d]</w:t>
            </w:r>
          </w:p>
        </w:tc>
        <w:tc>
          <w:tcPr>
            <w:tcW w:w="1066"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114D6961"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278"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61D06070"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39"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12109D5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r>
      <w:tr w:rsidR="006534CF" w:rsidRPr="00042EEF" w14:paraId="3C1A26EA" w14:textId="77777777" w:rsidTr="00FB2AEE">
        <w:trPr>
          <w:trHeight w:val="389"/>
        </w:trPr>
        <w:tc>
          <w:tcPr>
            <w:tcW w:w="1198" w:type="dxa"/>
            <w:tcBorders>
              <w:top w:val="single" w:sz="8" w:space="0" w:color="FFFFFF"/>
              <w:left w:val="single" w:sz="8" w:space="0" w:color="FFFFFF"/>
              <w:bottom w:val="single" w:sz="8" w:space="0" w:color="FFFFFF"/>
              <w:right w:val="single" w:sz="8" w:space="0" w:color="FFFFFF"/>
            </w:tcBorders>
            <w:shd w:val="clear" w:color="auto" w:fill="A5A5A5"/>
            <w:tcMar>
              <w:top w:w="15" w:type="dxa"/>
              <w:left w:w="64" w:type="dxa"/>
              <w:bottom w:w="0" w:type="dxa"/>
              <w:right w:w="64" w:type="dxa"/>
            </w:tcMar>
            <w:hideMark/>
          </w:tcPr>
          <w:p w14:paraId="7159C8BA" w14:textId="77777777" w:rsidR="006534CF" w:rsidRPr="00042EEF" w:rsidRDefault="00000000" w:rsidP="00FB2AEE">
            <w:pPr>
              <w:rPr>
                <w:rFonts w:ascii="Times New Roman" w:hAnsi="Times New Roman" w:cs="Times New Roman"/>
                <w:sz w:val="18"/>
                <w:szCs w:val="18"/>
              </w:rPr>
            </w:pPr>
            <m:oMathPara>
              <m:oMathParaPr>
                <m:jc m:val="centerGroup"/>
              </m:oMathParaPr>
              <m:oMath>
                <m:sSub>
                  <m:sSubPr>
                    <m:ctrlPr>
                      <w:rPr>
                        <w:rFonts w:ascii="Cambria Math" w:hAnsi="Cambria Math" w:cs="Times New Roman"/>
                        <w:b/>
                        <w:bCs/>
                        <w:i/>
                        <w:iCs/>
                        <w:sz w:val="18"/>
                        <w:szCs w:val="18"/>
                      </w:rPr>
                    </m:ctrlPr>
                  </m:sSubPr>
                  <m:e>
                    <m:r>
                      <m:rPr>
                        <m:sty m:val="bi"/>
                      </m:rPr>
                      <w:rPr>
                        <w:rFonts w:ascii="Cambria Math" w:hAnsi="Cambria Math" w:cs="Times New Roman"/>
                        <w:sz w:val="18"/>
                        <w:szCs w:val="18"/>
                      </w:rPr>
                      <m:t>K</m:t>
                    </m:r>
                  </m:e>
                  <m:sub>
                    <m:r>
                      <m:rPr>
                        <m:sty m:val="bi"/>
                      </m:rPr>
                      <w:rPr>
                        <w:rFonts w:ascii="Cambria Math" w:hAnsi="Cambria Math" w:cs="Times New Roman"/>
                        <w:sz w:val="18"/>
                        <w:szCs w:val="18"/>
                        <w:vertAlign w:val="subscript"/>
                      </w:rPr>
                      <m:t>intVa</m:t>
                    </m:r>
                  </m:sub>
                </m:sSub>
              </m:oMath>
            </m:oMathPara>
          </w:p>
        </w:tc>
        <w:tc>
          <w:tcPr>
            <w:tcW w:w="1188" w:type="dxa"/>
            <w:tcBorders>
              <w:top w:val="single" w:sz="8" w:space="0" w:color="FFFFFF"/>
              <w:left w:val="single" w:sz="8" w:space="0" w:color="FFFFFF"/>
              <w:bottom w:val="single" w:sz="8" w:space="0" w:color="FFFFFF"/>
              <w:right w:val="single" w:sz="8" w:space="0" w:color="FFFFFF"/>
            </w:tcBorders>
            <w:shd w:val="clear" w:color="auto" w:fill="F0F0F0"/>
            <w:tcMar>
              <w:top w:w="15" w:type="dxa"/>
              <w:left w:w="64" w:type="dxa"/>
              <w:bottom w:w="0" w:type="dxa"/>
              <w:right w:w="64" w:type="dxa"/>
            </w:tcMar>
            <w:hideMark/>
          </w:tcPr>
          <w:p w14:paraId="1C7668D4"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internalization of the bound vaccine particles into the cells</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05A05E2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4.78e-2[1/s]</w:t>
            </w:r>
          </w:p>
          <w:p w14:paraId="7449403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4.78e-3 - 4.78e-1[1/s]</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39320282"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5.78e-2[1/s]</w:t>
            </w:r>
          </w:p>
          <w:p w14:paraId="4E96FE6E"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5.78e-3-5.78e-1[1/s]</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11ABAD90"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5.78e-2[1/s]</w:t>
            </w:r>
          </w:p>
          <w:p w14:paraId="022E1A80"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5.78e-3-5.78e-1[1/s]</w:t>
            </w:r>
          </w:p>
        </w:tc>
        <w:tc>
          <w:tcPr>
            <w:tcW w:w="106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3DBB41E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278"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53DCAEA9"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39"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54257584"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r>
      <w:tr w:rsidR="006534CF" w:rsidRPr="00042EEF" w14:paraId="6A5A5FC4" w14:textId="77777777" w:rsidTr="00FB2AEE">
        <w:trPr>
          <w:trHeight w:val="389"/>
        </w:trPr>
        <w:tc>
          <w:tcPr>
            <w:tcW w:w="1198" w:type="dxa"/>
            <w:tcBorders>
              <w:top w:val="single" w:sz="8" w:space="0" w:color="FFFFFF"/>
              <w:left w:val="single" w:sz="8" w:space="0" w:color="FFFFFF"/>
              <w:bottom w:val="single" w:sz="8" w:space="0" w:color="FFFFFF"/>
              <w:right w:val="single" w:sz="8" w:space="0" w:color="FFFFFF"/>
            </w:tcBorders>
            <w:shd w:val="clear" w:color="auto" w:fill="A5A5A5"/>
            <w:tcMar>
              <w:top w:w="15" w:type="dxa"/>
              <w:left w:w="64" w:type="dxa"/>
              <w:bottom w:w="0" w:type="dxa"/>
              <w:right w:w="64" w:type="dxa"/>
            </w:tcMar>
            <w:hideMark/>
          </w:tcPr>
          <w:p w14:paraId="5253B04E" w14:textId="77777777" w:rsidR="006534CF" w:rsidRPr="00042EEF" w:rsidRDefault="00000000" w:rsidP="00FB2AEE">
            <w:pPr>
              <w:rPr>
                <w:rFonts w:ascii="Times New Roman" w:hAnsi="Times New Roman" w:cs="Times New Roman"/>
                <w:sz w:val="18"/>
                <w:szCs w:val="18"/>
              </w:rPr>
            </w:pPr>
            <m:oMathPara>
              <m:oMathParaPr>
                <m:jc m:val="centerGroup"/>
              </m:oMathParaPr>
              <m:oMath>
                <m:sSub>
                  <m:sSubPr>
                    <m:ctrlPr>
                      <w:rPr>
                        <w:rFonts w:ascii="Cambria Math" w:hAnsi="Cambria Math" w:cs="Times New Roman"/>
                        <w:b/>
                        <w:bCs/>
                        <w:i/>
                        <w:iCs/>
                        <w:sz w:val="18"/>
                        <w:szCs w:val="18"/>
                      </w:rPr>
                    </m:ctrlPr>
                  </m:sSubPr>
                  <m:e>
                    <m:r>
                      <m:rPr>
                        <m:sty m:val="bi"/>
                      </m:rPr>
                      <w:rPr>
                        <w:rFonts w:ascii="Cambria Math" w:hAnsi="Cambria Math" w:cs="Times New Roman"/>
                        <w:sz w:val="18"/>
                        <w:szCs w:val="18"/>
                      </w:rPr>
                      <m:t>K</m:t>
                    </m:r>
                  </m:e>
                  <m:sub>
                    <m:r>
                      <m:rPr>
                        <m:sty m:val="bi"/>
                      </m:rPr>
                      <w:rPr>
                        <w:rFonts w:ascii="Cambria Math" w:hAnsi="Cambria Math" w:cs="Times New Roman"/>
                        <w:sz w:val="18"/>
                        <w:szCs w:val="18"/>
                      </w:rPr>
                      <m:t>dVab</m:t>
                    </m:r>
                  </m:sub>
                </m:sSub>
              </m:oMath>
            </m:oMathPara>
          </w:p>
        </w:tc>
        <w:tc>
          <w:tcPr>
            <w:tcW w:w="1188" w:type="dxa"/>
            <w:tcBorders>
              <w:top w:val="single" w:sz="8" w:space="0" w:color="FFFFFF"/>
              <w:left w:val="single" w:sz="8" w:space="0" w:color="FFFFFF"/>
              <w:bottom w:val="single" w:sz="8" w:space="0" w:color="FFFFFF"/>
              <w:right w:val="single" w:sz="8" w:space="0" w:color="FFFFFF"/>
            </w:tcBorders>
            <w:shd w:val="clear" w:color="auto" w:fill="E1E1E1"/>
            <w:tcMar>
              <w:top w:w="15" w:type="dxa"/>
              <w:left w:w="64" w:type="dxa"/>
              <w:bottom w:w="0" w:type="dxa"/>
              <w:right w:w="64" w:type="dxa"/>
            </w:tcMar>
            <w:hideMark/>
          </w:tcPr>
          <w:p w14:paraId="6F9F7D3F"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degradation of the bound vaccine particles</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5494BCB7"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4.5e-4 [1/d]</w:t>
            </w:r>
          </w:p>
          <w:p w14:paraId="6918A8CC"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4.5e-5 - 4.5e-3 [1/d]</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72107EA9"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4e-4 [1/d]</w:t>
            </w:r>
          </w:p>
          <w:p w14:paraId="7DD81074"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4e-5 - 4e-3 [1/d]</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64FC241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5.5e-4 [1/d]</w:t>
            </w:r>
          </w:p>
          <w:p w14:paraId="3802044A"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5.5e-5 - 5.5e-3 [1/d]</w:t>
            </w:r>
          </w:p>
        </w:tc>
        <w:tc>
          <w:tcPr>
            <w:tcW w:w="1066"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406B549D"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278"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7099DAAE"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39"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596748A2"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r>
      <w:tr w:rsidR="006534CF" w:rsidRPr="00042EEF" w14:paraId="088D1434" w14:textId="77777777" w:rsidTr="00FB2AEE">
        <w:trPr>
          <w:trHeight w:val="448"/>
        </w:trPr>
        <w:tc>
          <w:tcPr>
            <w:tcW w:w="1198" w:type="dxa"/>
            <w:tcBorders>
              <w:top w:val="single" w:sz="8" w:space="0" w:color="FFFFFF"/>
              <w:left w:val="single" w:sz="8" w:space="0" w:color="FFFFFF"/>
              <w:bottom w:val="single" w:sz="8" w:space="0" w:color="FFFFFF"/>
              <w:right w:val="single" w:sz="8" w:space="0" w:color="FFFFFF"/>
            </w:tcBorders>
            <w:shd w:val="clear" w:color="auto" w:fill="A5A5A5"/>
            <w:tcMar>
              <w:top w:w="15" w:type="dxa"/>
              <w:left w:w="64" w:type="dxa"/>
              <w:bottom w:w="0" w:type="dxa"/>
              <w:right w:w="64" w:type="dxa"/>
            </w:tcMar>
            <w:hideMark/>
          </w:tcPr>
          <w:p w14:paraId="2818D824" w14:textId="77777777" w:rsidR="006534CF" w:rsidRPr="00042EEF" w:rsidRDefault="00000000" w:rsidP="00FB2AEE">
            <w:pPr>
              <w:rPr>
                <w:rFonts w:ascii="Times New Roman" w:hAnsi="Times New Roman" w:cs="Times New Roman"/>
                <w:sz w:val="18"/>
                <w:szCs w:val="18"/>
              </w:rPr>
            </w:pPr>
            <m:oMathPara>
              <m:oMathParaPr>
                <m:jc m:val="centerGroup"/>
              </m:oMathParaPr>
              <m:oMath>
                <m:sSub>
                  <m:sSubPr>
                    <m:ctrlPr>
                      <w:rPr>
                        <w:rFonts w:ascii="Cambria Math" w:hAnsi="Cambria Math" w:cs="Times New Roman"/>
                        <w:b/>
                        <w:bCs/>
                        <w:i/>
                        <w:iCs/>
                        <w:sz w:val="18"/>
                        <w:szCs w:val="18"/>
                      </w:rPr>
                    </m:ctrlPr>
                  </m:sSubPr>
                  <m:e>
                    <m:r>
                      <m:rPr>
                        <m:sty m:val="bi"/>
                      </m:rPr>
                      <w:rPr>
                        <w:rFonts w:ascii="Cambria Math" w:hAnsi="Cambria Math" w:cs="Times New Roman"/>
                        <w:sz w:val="18"/>
                        <w:szCs w:val="18"/>
                      </w:rPr>
                      <m:t>K</m:t>
                    </m:r>
                  </m:e>
                  <m:sub>
                    <m:r>
                      <m:rPr>
                        <m:sty m:val="bi"/>
                      </m:rPr>
                      <w:rPr>
                        <w:rFonts w:ascii="Cambria Math" w:hAnsi="Cambria Math" w:cs="Times New Roman"/>
                        <w:sz w:val="18"/>
                        <w:szCs w:val="18"/>
                      </w:rPr>
                      <m:t>Tran</m:t>
                    </m:r>
                  </m:sub>
                </m:sSub>
              </m:oMath>
            </m:oMathPara>
          </w:p>
        </w:tc>
        <w:tc>
          <w:tcPr>
            <w:tcW w:w="1188" w:type="dxa"/>
            <w:tcBorders>
              <w:top w:val="single" w:sz="8" w:space="0" w:color="FFFFFF"/>
              <w:left w:val="single" w:sz="8" w:space="0" w:color="FFFFFF"/>
              <w:bottom w:val="single" w:sz="8" w:space="0" w:color="FFFFFF"/>
              <w:right w:val="single" w:sz="8" w:space="0" w:color="FFFFFF"/>
            </w:tcBorders>
            <w:shd w:val="clear" w:color="auto" w:fill="F0F0F0"/>
            <w:tcMar>
              <w:top w:w="15" w:type="dxa"/>
              <w:left w:w="64" w:type="dxa"/>
              <w:bottom w:w="0" w:type="dxa"/>
              <w:right w:w="64" w:type="dxa"/>
            </w:tcMar>
            <w:hideMark/>
          </w:tcPr>
          <w:p w14:paraId="5C28B32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DNA transcription to mRNA of the internalize vaccine particles</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206E6D83"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476BFBDA"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14A9BC0E"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6.21e-4 [1/s]</w:t>
            </w:r>
          </w:p>
          <w:p w14:paraId="4EA0211A"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6.21e-5 - 6.21e-3 [1/s]</w:t>
            </w:r>
          </w:p>
        </w:tc>
        <w:tc>
          <w:tcPr>
            <w:tcW w:w="106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7022CF3D"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278"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02754D7A"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39"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6929ED9A"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r>
      <w:tr w:rsidR="006534CF" w:rsidRPr="00042EEF" w14:paraId="2D1211C2" w14:textId="77777777" w:rsidTr="00FB2AEE">
        <w:trPr>
          <w:trHeight w:val="681"/>
        </w:trPr>
        <w:tc>
          <w:tcPr>
            <w:tcW w:w="1198" w:type="dxa"/>
            <w:tcBorders>
              <w:top w:val="single" w:sz="8" w:space="0" w:color="FFFFFF"/>
              <w:left w:val="single" w:sz="8" w:space="0" w:color="FFFFFF"/>
              <w:bottom w:val="single" w:sz="8" w:space="0" w:color="FFFFFF"/>
              <w:right w:val="single" w:sz="8" w:space="0" w:color="FFFFFF"/>
            </w:tcBorders>
            <w:shd w:val="clear" w:color="auto" w:fill="A5A5A5"/>
            <w:tcMar>
              <w:top w:w="15" w:type="dxa"/>
              <w:left w:w="64" w:type="dxa"/>
              <w:bottom w:w="0" w:type="dxa"/>
              <w:right w:w="64" w:type="dxa"/>
            </w:tcMar>
            <w:hideMark/>
          </w:tcPr>
          <w:p w14:paraId="274CBE8C" w14:textId="77777777" w:rsidR="006534CF" w:rsidRPr="00042EEF" w:rsidRDefault="00000000" w:rsidP="00FB2AEE">
            <w:pPr>
              <w:rPr>
                <w:rFonts w:ascii="Times New Roman" w:hAnsi="Times New Roman" w:cs="Times New Roman"/>
                <w:sz w:val="18"/>
                <w:szCs w:val="18"/>
              </w:rPr>
            </w:pPr>
            <m:oMathPara>
              <m:oMathParaPr>
                <m:jc m:val="centerGroup"/>
              </m:oMathParaPr>
              <m:oMath>
                <m:sSub>
                  <m:sSubPr>
                    <m:ctrlPr>
                      <w:rPr>
                        <w:rFonts w:ascii="Cambria Math" w:hAnsi="Cambria Math" w:cs="Times New Roman"/>
                        <w:b/>
                        <w:bCs/>
                        <w:i/>
                        <w:iCs/>
                        <w:sz w:val="18"/>
                        <w:szCs w:val="18"/>
                      </w:rPr>
                    </m:ctrlPr>
                  </m:sSubPr>
                  <m:e>
                    <m:r>
                      <m:rPr>
                        <m:sty m:val="bi"/>
                      </m:rPr>
                      <w:rPr>
                        <w:rFonts w:ascii="Cambria Math" w:hAnsi="Cambria Math" w:cs="Times New Roman"/>
                        <w:sz w:val="18"/>
                        <w:szCs w:val="18"/>
                      </w:rPr>
                      <m:t>K</m:t>
                    </m:r>
                  </m:e>
                  <m:sub>
                    <m:r>
                      <m:rPr>
                        <m:sty m:val="bi"/>
                      </m:rPr>
                      <w:rPr>
                        <w:rFonts w:ascii="Cambria Math" w:hAnsi="Cambria Math" w:cs="Times New Roman"/>
                        <w:sz w:val="18"/>
                        <w:szCs w:val="18"/>
                      </w:rPr>
                      <m:t>protein</m:t>
                    </m:r>
                  </m:sub>
                </m:sSub>
              </m:oMath>
            </m:oMathPara>
          </w:p>
        </w:tc>
        <w:tc>
          <w:tcPr>
            <w:tcW w:w="1188" w:type="dxa"/>
            <w:tcBorders>
              <w:top w:val="single" w:sz="8" w:space="0" w:color="FFFFFF"/>
              <w:left w:val="single" w:sz="8" w:space="0" w:color="FFFFFF"/>
              <w:bottom w:val="single" w:sz="8" w:space="0" w:color="FFFFFF"/>
              <w:right w:val="single" w:sz="8" w:space="0" w:color="FFFFFF"/>
            </w:tcBorders>
            <w:shd w:val="clear" w:color="auto" w:fill="E1E1E1"/>
            <w:tcMar>
              <w:top w:w="15" w:type="dxa"/>
              <w:left w:w="64" w:type="dxa"/>
              <w:bottom w:w="0" w:type="dxa"/>
              <w:right w:w="64" w:type="dxa"/>
            </w:tcMar>
            <w:hideMark/>
          </w:tcPr>
          <w:p w14:paraId="4636C86A"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production of viral protein or viral antigen from the translation of the mRNA</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3EB37641"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8.0e-5 [1/s]</w:t>
            </w:r>
          </w:p>
          <w:p w14:paraId="05CC7D19"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8.0e-6 - 8.0e-4 [1/s]</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10E7E7A0"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8.52e-5 [1/s]</w:t>
            </w:r>
          </w:p>
          <w:p w14:paraId="2BAD99CD"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8.52e-6 -  8.52e-4 [1/s]</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3DF21B8C"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7.52e-5 [1/s]</w:t>
            </w:r>
          </w:p>
          <w:p w14:paraId="0C17AE0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7.52e-6 - 7.52e-4 [1/s]</w:t>
            </w:r>
          </w:p>
        </w:tc>
        <w:tc>
          <w:tcPr>
            <w:tcW w:w="1066"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037C89D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278"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5BC15054"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39"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22338215"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r>
      <w:tr w:rsidR="006534CF" w:rsidRPr="00042EEF" w14:paraId="7C9539B0" w14:textId="77777777" w:rsidTr="00FB2AEE">
        <w:trPr>
          <w:trHeight w:val="389"/>
        </w:trPr>
        <w:tc>
          <w:tcPr>
            <w:tcW w:w="1198" w:type="dxa"/>
            <w:tcBorders>
              <w:top w:val="single" w:sz="8" w:space="0" w:color="FFFFFF"/>
              <w:left w:val="single" w:sz="8" w:space="0" w:color="FFFFFF"/>
              <w:bottom w:val="single" w:sz="8" w:space="0" w:color="FFFFFF"/>
              <w:right w:val="single" w:sz="8" w:space="0" w:color="FFFFFF"/>
            </w:tcBorders>
            <w:shd w:val="clear" w:color="auto" w:fill="A5A5A5"/>
            <w:tcMar>
              <w:top w:w="15" w:type="dxa"/>
              <w:left w:w="64" w:type="dxa"/>
              <w:bottom w:w="0" w:type="dxa"/>
              <w:right w:w="64" w:type="dxa"/>
            </w:tcMar>
            <w:hideMark/>
          </w:tcPr>
          <w:p w14:paraId="294006CF" w14:textId="77777777" w:rsidR="006534CF" w:rsidRPr="00042EEF" w:rsidRDefault="00000000" w:rsidP="00FB2AEE">
            <w:pPr>
              <w:rPr>
                <w:rFonts w:ascii="Times New Roman" w:hAnsi="Times New Roman" w:cs="Times New Roman"/>
                <w:sz w:val="18"/>
                <w:szCs w:val="18"/>
              </w:rPr>
            </w:pPr>
            <m:oMathPara>
              <m:oMathParaPr>
                <m:jc m:val="centerGroup"/>
              </m:oMathParaPr>
              <m:oMath>
                <m:sSub>
                  <m:sSubPr>
                    <m:ctrlPr>
                      <w:rPr>
                        <w:rFonts w:ascii="Cambria Math" w:hAnsi="Cambria Math" w:cs="Times New Roman"/>
                        <w:b/>
                        <w:bCs/>
                        <w:i/>
                        <w:iCs/>
                        <w:sz w:val="18"/>
                        <w:szCs w:val="18"/>
                      </w:rPr>
                    </m:ctrlPr>
                  </m:sSubPr>
                  <m:e>
                    <m:r>
                      <m:rPr>
                        <m:sty m:val="bi"/>
                      </m:rPr>
                      <w:rPr>
                        <w:rFonts w:ascii="Cambria Math" w:hAnsi="Cambria Math" w:cs="Times New Roman"/>
                        <w:sz w:val="18"/>
                        <w:szCs w:val="18"/>
                      </w:rPr>
                      <m:t>d</m:t>
                    </m:r>
                  </m:e>
                  <m:sub>
                    <m:r>
                      <m:rPr>
                        <m:sty m:val="bi"/>
                      </m:rPr>
                      <w:rPr>
                        <w:rFonts w:ascii="Cambria Math" w:hAnsi="Cambria Math" w:cs="Times New Roman"/>
                        <w:sz w:val="18"/>
                        <w:szCs w:val="18"/>
                      </w:rPr>
                      <m:t>Vaint</m:t>
                    </m:r>
                  </m:sub>
                </m:sSub>
              </m:oMath>
            </m:oMathPara>
          </w:p>
        </w:tc>
        <w:tc>
          <w:tcPr>
            <w:tcW w:w="1188" w:type="dxa"/>
            <w:tcBorders>
              <w:top w:val="single" w:sz="8" w:space="0" w:color="FFFFFF"/>
              <w:left w:val="single" w:sz="8" w:space="0" w:color="FFFFFF"/>
              <w:bottom w:val="single" w:sz="8" w:space="0" w:color="FFFFFF"/>
              <w:right w:val="single" w:sz="8" w:space="0" w:color="FFFFFF"/>
            </w:tcBorders>
            <w:shd w:val="clear" w:color="auto" w:fill="F0F0F0"/>
            <w:tcMar>
              <w:top w:w="15" w:type="dxa"/>
              <w:left w:w="64" w:type="dxa"/>
              <w:bottom w:w="0" w:type="dxa"/>
              <w:right w:w="64" w:type="dxa"/>
            </w:tcMar>
            <w:hideMark/>
          </w:tcPr>
          <w:p w14:paraId="18520A0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constant degradation of internalized vaccine</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1E580F7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3.8 e-4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p w14:paraId="3356A01A"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3.8e-5 – 3.8e-3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1D48C4B0"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3.4e-4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p w14:paraId="0BAE531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3.4e-5 - 3.4e-3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39B6EB01"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4.2e-4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p w14:paraId="3962680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4.2e-5 - 4.2e-3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tc>
        <w:tc>
          <w:tcPr>
            <w:tcW w:w="106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0F3E504E"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278"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649B7FCC"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39"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3C82AF8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r>
      <w:tr w:rsidR="006534CF" w:rsidRPr="00042EEF" w14:paraId="1B7079AD" w14:textId="77777777" w:rsidTr="00FB2AEE">
        <w:trPr>
          <w:trHeight w:val="389"/>
        </w:trPr>
        <w:tc>
          <w:tcPr>
            <w:tcW w:w="1198" w:type="dxa"/>
            <w:tcBorders>
              <w:top w:val="single" w:sz="8" w:space="0" w:color="FFFFFF"/>
              <w:left w:val="single" w:sz="8" w:space="0" w:color="FFFFFF"/>
              <w:bottom w:val="single" w:sz="8" w:space="0" w:color="FFFFFF"/>
              <w:right w:val="single" w:sz="8" w:space="0" w:color="FFFFFF"/>
            </w:tcBorders>
            <w:shd w:val="clear" w:color="auto" w:fill="A5A5A5"/>
            <w:tcMar>
              <w:top w:w="15" w:type="dxa"/>
              <w:left w:w="64" w:type="dxa"/>
              <w:bottom w:w="0" w:type="dxa"/>
              <w:right w:w="64" w:type="dxa"/>
            </w:tcMar>
            <w:hideMark/>
          </w:tcPr>
          <w:p w14:paraId="03D31F1C" w14:textId="77777777" w:rsidR="006534CF" w:rsidRPr="00042EEF" w:rsidRDefault="00000000" w:rsidP="00FB2AEE">
            <w:pPr>
              <w:rPr>
                <w:rFonts w:ascii="Times New Roman" w:hAnsi="Times New Roman" w:cs="Times New Roman"/>
                <w:sz w:val="18"/>
                <w:szCs w:val="18"/>
              </w:rPr>
            </w:pPr>
            <m:oMathPara>
              <m:oMathParaPr>
                <m:jc m:val="centerGroup"/>
              </m:oMathParaPr>
              <m:oMath>
                <m:sSub>
                  <m:sSubPr>
                    <m:ctrlPr>
                      <w:rPr>
                        <w:rFonts w:ascii="Cambria Math" w:hAnsi="Cambria Math" w:cs="Times New Roman"/>
                        <w:b/>
                        <w:bCs/>
                        <w:i/>
                        <w:iCs/>
                        <w:sz w:val="18"/>
                        <w:szCs w:val="18"/>
                      </w:rPr>
                    </m:ctrlPr>
                  </m:sSubPr>
                  <m:e>
                    <m:r>
                      <m:rPr>
                        <m:sty m:val="bi"/>
                      </m:rPr>
                      <w:rPr>
                        <w:rFonts w:ascii="Cambria Math" w:hAnsi="Cambria Math" w:cs="Times New Roman"/>
                        <w:sz w:val="18"/>
                        <w:szCs w:val="18"/>
                      </w:rPr>
                      <m:t>d</m:t>
                    </m:r>
                  </m:e>
                  <m:sub>
                    <m:r>
                      <m:rPr>
                        <m:sty m:val="bi"/>
                      </m:rPr>
                      <w:rPr>
                        <w:rFonts w:ascii="Cambria Math" w:hAnsi="Cambria Math" w:cs="Times New Roman"/>
                        <w:sz w:val="18"/>
                        <w:szCs w:val="18"/>
                      </w:rPr>
                      <m:t>VaTran</m:t>
                    </m:r>
                  </m:sub>
                </m:sSub>
              </m:oMath>
            </m:oMathPara>
          </w:p>
        </w:tc>
        <w:tc>
          <w:tcPr>
            <w:tcW w:w="1188" w:type="dxa"/>
            <w:tcBorders>
              <w:top w:val="single" w:sz="8" w:space="0" w:color="FFFFFF"/>
              <w:left w:val="single" w:sz="8" w:space="0" w:color="FFFFFF"/>
              <w:bottom w:val="single" w:sz="8" w:space="0" w:color="FFFFFF"/>
              <w:right w:val="single" w:sz="8" w:space="0" w:color="FFFFFF"/>
            </w:tcBorders>
            <w:shd w:val="clear" w:color="auto" w:fill="E1E1E1"/>
            <w:tcMar>
              <w:top w:w="15" w:type="dxa"/>
              <w:left w:w="64" w:type="dxa"/>
              <w:bottom w:w="0" w:type="dxa"/>
              <w:right w:w="64" w:type="dxa"/>
            </w:tcMar>
            <w:hideMark/>
          </w:tcPr>
          <w:p w14:paraId="555D268C"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constant degradation of translation DNA</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719CBD98"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2 e-4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p w14:paraId="25227046"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2e-5 - 2e-3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3539F13E"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1.5e-4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p w14:paraId="0AE899C3"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1.5e-5 - 1.5e-3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185F9733"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2.5e-4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p w14:paraId="26382C56"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2.5e-5 - 2.5e-3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tc>
        <w:tc>
          <w:tcPr>
            <w:tcW w:w="1066"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5409AA8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278"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11E08565"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39"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6D6A2092"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r>
      <w:tr w:rsidR="006534CF" w:rsidRPr="00042EEF" w14:paraId="0D005380" w14:textId="77777777" w:rsidTr="00FB2AEE">
        <w:trPr>
          <w:trHeight w:val="389"/>
        </w:trPr>
        <w:tc>
          <w:tcPr>
            <w:tcW w:w="1198" w:type="dxa"/>
            <w:tcBorders>
              <w:top w:val="single" w:sz="8" w:space="0" w:color="FFFFFF"/>
              <w:left w:val="single" w:sz="8" w:space="0" w:color="FFFFFF"/>
              <w:bottom w:val="single" w:sz="8" w:space="0" w:color="FFFFFF"/>
              <w:right w:val="single" w:sz="8" w:space="0" w:color="FFFFFF"/>
            </w:tcBorders>
            <w:shd w:val="clear" w:color="auto" w:fill="A5A5A5"/>
            <w:tcMar>
              <w:top w:w="15" w:type="dxa"/>
              <w:left w:w="64" w:type="dxa"/>
              <w:bottom w:w="0" w:type="dxa"/>
              <w:right w:w="64" w:type="dxa"/>
            </w:tcMar>
            <w:hideMark/>
          </w:tcPr>
          <w:p w14:paraId="44F8A668" w14:textId="77777777" w:rsidR="006534CF" w:rsidRPr="00042EEF" w:rsidRDefault="00000000" w:rsidP="00FB2AEE">
            <w:pPr>
              <w:rPr>
                <w:rFonts w:ascii="Times New Roman" w:hAnsi="Times New Roman" w:cs="Times New Roman"/>
                <w:sz w:val="18"/>
                <w:szCs w:val="18"/>
              </w:rPr>
            </w:pPr>
            <m:oMathPara>
              <m:oMathParaPr>
                <m:jc m:val="centerGroup"/>
              </m:oMathParaPr>
              <m:oMath>
                <m:sSub>
                  <m:sSubPr>
                    <m:ctrlPr>
                      <w:rPr>
                        <w:rFonts w:ascii="Cambria Math" w:hAnsi="Cambria Math" w:cs="Times New Roman"/>
                        <w:b/>
                        <w:bCs/>
                        <w:i/>
                        <w:iCs/>
                        <w:sz w:val="18"/>
                        <w:szCs w:val="18"/>
                      </w:rPr>
                    </m:ctrlPr>
                  </m:sSubPr>
                  <m:e>
                    <m:r>
                      <m:rPr>
                        <m:sty m:val="bi"/>
                      </m:rPr>
                      <w:rPr>
                        <w:rFonts w:ascii="Cambria Math" w:hAnsi="Cambria Math" w:cs="Times New Roman"/>
                        <w:sz w:val="18"/>
                        <w:szCs w:val="18"/>
                      </w:rPr>
                      <m:t>d</m:t>
                    </m:r>
                  </m:e>
                  <m:sub>
                    <m:r>
                      <m:rPr>
                        <m:sty m:val="bi"/>
                      </m:rPr>
                      <w:rPr>
                        <w:rFonts w:ascii="Cambria Math" w:hAnsi="Cambria Math" w:cs="Times New Roman"/>
                        <w:sz w:val="18"/>
                        <w:szCs w:val="18"/>
                      </w:rPr>
                      <m:t>Vprotein</m:t>
                    </m:r>
                  </m:sub>
                </m:sSub>
              </m:oMath>
            </m:oMathPara>
          </w:p>
        </w:tc>
        <w:tc>
          <w:tcPr>
            <w:tcW w:w="1188" w:type="dxa"/>
            <w:tcBorders>
              <w:top w:val="single" w:sz="8" w:space="0" w:color="FFFFFF"/>
              <w:left w:val="single" w:sz="8" w:space="0" w:color="FFFFFF"/>
              <w:bottom w:val="single" w:sz="8" w:space="0" w:color="FFFFFF"/>
              <w:right w:val="single" w:sz="8" w:space="0" w:color="FFFFFF"/>
            </w:tcBorders>
            <w:shd w:val="clear" w:color="auto" w:fill="F0F0F0"/>
            <w:tcMar>
              <w:top w:w="15" w:type="dxa"/>
              <w:left w:w="64" w:type="dxa"/>
              <w:bottom w:w="0" w:type="dxa"/>
              <w:right w:w="64" w:type="dxa"/>
            </w:tcMar>
            <w:hideMark/>
          </w:tcPr>
          <w:p w14:paraId="1214C557"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constant degradation of viral proteins</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41E3611D"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7e-5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p w14:paraId="4B116C74"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7e-6 - 7e-4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767A6C96"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6.5e-5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p w14:paraId="51A4BD83"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6.5e-6 - 6.5e-4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380730B8"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7.5e-5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p w14:paraId="06E4CC6D"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7.5e-6 - 7.5e-4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tc>
        <w:tc>
          <w:tcPr>
            <w:tcW w:w="106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12833350"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278"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4E544300"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39"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119B4705"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r>
      <w:tr w:rsidR="006534CF" w:rsidRPr="00042EEF" w14:paraId="5C296D69" w14:textId="77777777" w:rsidTr="00FB2AEE">
        <w:trPr>
          <w:trHeight w:val="349"/>
        </w:trPr>
        <w:tc>
          <w:tcPr>
            <w:tcW w:w="1198" w:type="dxa"/>
            <w:tcBorders>
              <w:top w:val="single" w:sz="8" w:space="0" w:color="FFFFFF"/>
              <w:left w:val="single" w:sz="8" w:space="0" w:color="FFFFFF"/>
              <w:bottom w:val="single" w:sz="8" w:space="0" w:color="FFFFFF"/>
              <w:right w:val="single" w:sz="8" w:space="0" w:color="FFFFFF"/>
            </w:tcBorders>
            <w:shd w:val="clear" w:color="auto" w:fill="A5A5A5"/>
            <w:tcMar>
              <w:top w:w="15" w:type="dxa"/>
              <w:left w:w="64" w:type="dxa"/>
              <w:bottom w:w="0" w:type="dxa"/>
              <w:right w:w="64" w:type="dxa"/>
            </w:tcMar>
            <w:hideMark/>
          </w:tcPr>
          <w:p w14:paraId="60901051" w14:textId="77777777" w:rsidR="006534CF" w:rsidRPr="00042EEF" w:rsidRDefault="00000000" w:rsidP="00FB2AEE">
            <w:pPr>
              <w:rPr>
                <w:rFonts w:ascii="Times New Roman" w:hAnsi="Times New Roman" w:cs="Times New Roman"/>
                <w:sz w:val="18"/>
                <w:szCs w:val="18"/>
              </w:rPr>
            </w:pPr>
            <m:oMathPara>
              <m:oMathParaPr>
                <m:jc m:val="centerGroup"/>
              </m:oMathParaPr>
              <m:oMath>
                <m:sSub>
                  <m:sSubPr>
                    <m:ctrlPr>
                      <w:rPr>
                        <w:rFonts w:ascii="Cambria Math" w:hAnsi="Cambria Math" w:cs="Times New Roman"/>
                        <w:b/>
                        <w:bCs/>
                        <w:i/>
                        <w:iCs/>
                        <w:sz w:val="18"/>
                        <w:szCs w:val="18"/>
                      </w:rPr>
                    </m:ctrlPr>
                  </m:sSubPr>
                  <m:e>
                    <m:r>
                      <m:rPr>
                        <m:sty m:val="bi"/>
                      </m:rPr>
                      <w:rPr>
                        <w:rFonts w:ascii="Cambria Math" w:hAnsi="Cambria Math" w:cs="Times New Roman"/>
                        <w:sz w:val="18"/>
                        <w:szCs w:val="18"/>
                      </w:rPr>
                      <m:t>d</m:t>
                    </m:r>
                  </m:e>
                  <m:sub>
                    <m:r>
                      <m:rPr>
                        <m:sty m:val="bi"/>
                      </m:rPr>
                      <w:rPr>
                        <w:rFonts w:ascii="Cambria Math" w:hAnsi="Cambria Math" w:cs="Times New Roman"/>
                        <w:sz w:val="18"/>
                        <w:szCs w:val="18"/>
                      </w:rPr>
                      <m:t>Q</m:t>
                    </m:r>
                  </m:sub>
                </m:sSub>
              </m:oMath>
            </m:oMathPara>
          </w:p>
        </w:tc>
        <w:tc>
          <w:tcPr>
            <w:tcW w:w="1188" w:type="dxa"/>
            <w:tcBorders>
              <w:top w:val="single" w:sz="8" w:space="0" w:color="FFFFFF"/>
              <w:left w:val="single" w:sz="8" w:space="0" w:color="FFFFFF"/>
              <w:bottom w:val="single" w:sz="8" w:space="0" w:color="FFFFFF"/>
              <w:right w:val="single" w:sz="8" w:space="0" w:color="FFFFFF"/>
            </w:tcBorders>
            <w:shd w:val="clear" w:color="auto" w:fill="E1E1E1"/>
            <w:tcMar>
              <w:top w:w="15" w:type="dxa"/>
              <w:left w:w="64" w:type="dxa"/>
              <w:bottom w:w="0" w:type="dxa"/>
              <w:right w:w="64" w:type="dxa"/>
            </w:tcMar>
            <w:hideMark/>
          </w:tcPr>
          <w:p w14:paraId="11CEE3D2"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Dissociation of PD-L1 from PD-1</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4906B473"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21456C5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7F5AAAF5"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066"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545D7948"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7.5e-5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p w14:paraId="210297CC"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lastRenderedPageBreak/>
              <w:t>Range: 1-100 [1/d]</w:t>
            </w:r>
          </w:p>
        </w:tc>
        <w:tc>
          <w:tcPr>
            <w:tcW w:w="1278"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7B864260"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lastRenderedPageBreak/>
              <w:t> </w:t>
            </w:r>
          </w:p>
        </w:tc>
        <w:tc>
          <w:tcPr>
            <w:tcW w:w="1639"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68AD51D6"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r>
      <w:tr w:rsidR="006534CF" w:rsidRPr="00042EEF" w14:paraId="0C1236F8" w14:textId="77777777" w:rsidTr="00FB2AEE">
        <w:trPr>
          <w:trHeight w:val="311"/>
        </w:trPr>
        <w:tc>
          <w:tcPr>
            <w:tcW w:w="1198" w:type="dxa"/>
            <w:tcBorders>
              <w:top w:val="single" w:sz="8" w:space="0" w:color="FFFFFF"/>
              <w:left w:val="single" w:sz="8" w:space="0" w:color="FFFFFF"/>
              <w:bottom w:val="single" w:sz="8" w:space="0" w:color="FFFFFF"/>
              <w:right w:val="single" w:sz="8" w:space="0" w:color="FFFFFF"/>
            </w:tcBorders>
            <w:shd w:val="clear" w:color="auto" w:fill="A5A5A5"/>
            <w:tcMar>
              <w:top w:w="15" w:type="dxa"/>
              <w:left w:w="64" w:type="dxa"/>
              <w:bottom w:w="0" w:type="dxa"/>
              <w:right w:w="64" w:type="dxa"/>
            </w:tcMar>
            <w:hideMark/>
          </w:tcPr>
          <w:p w14:paraId="3C5739D9"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b/>
                <w:bCs/>
                <w:sz w:val="18"/>
                <w:szCs w:val="18"/>
              </w:rPr>
              <w:t>a</w:t>
            </w:r>
            <w:r w:rsidRPr="00042EEF">
              <w:rPr>
                <w:rFonts w:ascii="Times New Roman" w:hAnsi="Times New Roman" w:cs="Times New Roman"/>
                <w:b/>
                <w:bCs/>
                <w:sz w:val="18"/>
                <w:szCs w:val="18"/>
                <w:vertAlign w:val="subscript"/>
              </w:rPr>
              <w:t>PL</w:t>
            </w:r>
          </w:p>
        </w:tc>
        <w:tc>
          <w:tcPr>
            <w:tcW w:w="1188" w:type="dxa"/>
            <w:tcBorders>
              <w:top w:val="single" w:sz="8" w:space="0" w:color="FFFFFF"/>
              <w:left w:val="single" w:sz="8" w:space="0" w:color="FFFFFF"/>
              <w:bottom w:val="single" w:sz="8" w:space="0" w:color="FFFFFF"/>
              <w:right w:val="single" w:sz="8" w:space="0" w:color="FFFFFF"/>
            </w:tcBorders>
            <w:shd w:val="clear" w:color="auto" w:fill="F0F0F0"/>
            <w:tcMar>
              <w:top w:w="15" w:type="dxa"/>
              <w:left w:w="64" w:type="dxa"/>
              <w:bottom w:w="0" w:type="dxa"/>
              <w:right w:w="64" w:type="dxa"/>
            </w:tcMar>
            <w:hideMark/>
          </w:tcPr>
          <w:p w14:paraId="79531877"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Association of PD-1 with PD-L1</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03DE76E2"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08837414"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3608CAAE"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06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0A543D85"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7.5e-5 [mole/m</w:t>
            </w:r>
            <w:r w:rsidRPr="00042EEF">
              <w:rPr>
                <w:rFonts w:ascii="Times New Roman" w:hAnsi="Times New Roman" w:cs="Times New Roman"/>
                <w:sz w:val="18"/>
                <w:szCs w:val="18"/>
                <w:vertAlign w:val="superscript"/>
              </w:rPr>
              <w:t>3</w:t>
            </w:r>
            <w:r w:rsidRPr="00042EEF">
              <w:rPr>
                <w:rFonts w:ascii="Times New Roman" w:hAnsi="Times New Roman" w:cs="Times New Roman"/>
                <w:sz w:val="18"/>
                <w:szCs w:val="18"/>
              </w:rPr>
              <w:t>/s]</w:t>
            </w:r>
          </w:p>
          <w:p w14:paraId="5CC8D5A8"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0.000258 -0.0258 [mm^3/g/s]</w:t>
            </w:r>
          </w:p>
        </w:tc>
        <w:tc>
          <w:tcPr>
            <w:tcW w:w="1278"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1FB96CA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39"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278A9F69"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r>
      <w:tr w:rsidR="006534CF" w:rsidRPr="00042EEF" w14:paraId="2F312569" w14:textId="77777777" w:rsidTr="00FB2AEE">
        <w:trPr>
          <w:trHeight w:val="311"/>
        </w:trPr>
        <w:tc>
          <w:tcPr>
            <w:tcW w:w="1198" w:type="dxa"/>
            <w:tcBorders>
              <w:top w:val="single" w:sz="8" w:space="0" w:color="FFFFFF"/>
              <w:left w:val="single" w:sz="8" w:space="0" w:color="FFFFFF"/>
              <w:bottom w:val="single" w:sz="8" w:space="0" w:color="FFFFFF"/>
              <w:right w:val="single" w:sz="8" w:space="0" w:color="FFFFFF"/>
            </w:tcBorders>
            <w:shd w:val="clear" w:color="auto" w:fill="A5A5A5"/>
            <w:tcMar>
              <w:top w:w="15" w:type="dxa"/>
              <w:left w:w="64" w:type="dxa"/>
              <w:bottom w:w="0" w:type="dxa"/>
              <w:right w:w="64" w:type="dxa"/>
            </w:tcMar>
            <w:hideMark/>
          </w:tcPr>
          <w:p w14:paraId="31D387EF"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b/>
                <w:bCs/>
                <w:sz w:val="18"/>
                <w:szCs w:val="18"/>
              </w:rPr>
              <w:t>g</w:t>
            </w:r>
            <w:r w:rsidRPr="00042EEF">
              <w:rPr>
                <w:rFonts w:ascii="Times New Roman" w:hAnsi="Times New Roman" w:cs="Times New Roman"/>
                <w:b/>
                <w:bCs/>
                <w:sz w:val="18"/>
                <w:szCs w:val="18"/>
                <w:vertAlign w:val="subscript"/>
              </w:rPr>
              <w:t>A</w:t>
            </w:r>
          </w:p>
        </w:tc>
        <w:tc>
          <w:tcPr>
            <w:tcW w:w="1188" w:type="dxa"/>
            <w:tcBorders>
              <w:top w:val="single" w:sz="8" w:space="0" w:color="FFFFFF"/>
              <w:left w:val="single" w:sz="8" w:space="0" w:color="FFFFFF"/>
              <w:bottom w:val="single" w:sz="8" w:space="0" w:color="FFFFFF"/>
              <w:right w:val="single" w:sz="8" w:space="0" w:color="FFFFFF"/>
            </w:tcBorders>
            <w:shd w:val="clear" w:color="auto" w:fill="E1E1E1"/>
            <w:tcMar>
              <w:top w:w="15" w:type="dxa"/>
              <w:left w:w="64" w:type="dxa"/>
              <w:bottom w:w="0" w:type="dxa"/>
              <w:right w:w="64" w:type="dxa"/>
            </w:tcMar>
            <w:hideMark/>
          </w:tcPr>
          <w:p w14:paraId="1B12AC60"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Source of anti-PD1</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366B9C78"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595E66E8"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159EBEC8"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066"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0609B2BC"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1x10</w:t>
            </w:r>
            <w:r w:rsidRPr="00042EEF">
              <w:rPr>
                <w:rFonts w:ascii="Times New Roman" w:hAnsi="Times New Roman" w:cs="Times New Roman"/>
                <w:sz w:val="18"/>
                <w:szCs w:val="18"/>
                <w:vertAlign w:val="superscript"/>
              </w:rPr>
              <w:t>-8</w:t>
            </w:r>
            <w:r w:rsidRPr="00042EEF">
              <w:rPr>
                <w:rFonts w:ascii="Times New Roman" w:hAnsi="Times New Roman" w:cs="Times New Roman"/>
                <w:sz w:val="18"/>
                <w:szCs w:val="18"/>
              </w:rPr>
              <w:t xml:space="preserve"> [g/cm^3/d]</w:t>
            </w:r>
          </w:p>
          <w:p w14:paraId="3D1A92FD"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1x10</w:t>
            </w:r>
            <w:r w:rsidRPr="00042EEF">
              <w:rPr>
                <w:rFonts w:ascii="Times New Roman" w:hAnsi="Times New Roman" w:cs="Times New Roman"/>
                <w:sz w:val="18"/>
                <w:szCs w:val="18"/>
                <w:vertAlign w:val="superscript"/>
              </w:rPr>
              <w:t xml:space="preserve">-9 </w:t>
            </w:r>
            <w:r w:rsidRPr="00042EEF">
              <w:rPr>
                <w:rFonts w:ascii="Times New Roman" w:hAnsi="Times New Roman" w:cs="Times New Roman"/>
                <w:sz w:val="18"/>
                <w:szCs w:val="18"/>
              </w:rPr>
              <w:t>- 1x10</w:t>
            </w:r>
            <w:r w:rsidRPr="00042EEF">
              <w:rPr>
                <w:rFonts w:ascii="Times New Roman" w:hAnsi="Times New Roman" w:cs="Times New Roman"/>
                <w:sz w:val="18"/>
                <w:szCs w:val="18"/>
                <w:vertAlign w:val="superscript"/>
              </w:rPr>
              <w:t>-7</w:t>
            </w:r>
            <w:r w:rsidRPr="00042EEF">
              <w:rPr>
                <w:rFonts w:ascii="Times New Roman" w:hAnsi="Times New Roman" w:cs="Times New Roman"/>
                <w:sz w:val="18"/>
                <w:szCs w:val="18"/>
              </w:rPr>
              <w:t xml:space="preserve"> [g/cm^3/d]</w:t>
            </w:r>
          </w:p>
        </w:tc>
        <w:tc>
          <w:tcPr>
            <w:tcW w:w="1278"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3F85D2B2"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39"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0BF0C7E4"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r>
      <w:tr w:rsidR="006534CF" w:rsidRPr="00042EEF" w14:paraId="33E431A9" w14:textId="77777777" w:rsidTr="00FB2AEE">
        <w:trPr>
          <w:trHeight w:val="389"/>
        </w:trPr>
        <w:tc>
          <w:tcPr>
            <w:tcW w:w="1198" w:type="dxa"/>
            <w:tcBorders>
              <w:top w:val="single" w:sz="8" w:space="0" w:color="FFFFFF"/>
              <w:left w:val="single" w:sz="8" w:space="0" w:color="FFFFFF"/>
              <w:bottom w:val="single" w:sz="8" w:space="0" w:color="FFFFFF"/>
              <w:right w:val="single" w:sz="8" w:space="0" w:color="FFFFFF"/>
            </w:tcBorders>
            <w:shd w:val="clear" w:color="auto" w:fill="A5A5A5"/>
            <w:tcMar>
              <w:top w:w="15" w:type="dxa"/>
              <w:left w:w="64" w:type="dxa"/>
              <w:bottom w:w="0" w:type="dxa"/>
              <w:right w:w="64" w:type="dxa"/>
            </w:tcMar>
            <w:hideMark/>
          </w:tcPr>
          <w:p w14:paraId="0B74EDBC" w14:textId="77777777" w:rsidR="006534CF" w:rsidRPr="00042EEF" w:rsidRDefault="00000000" w:rsidP="00FB2AEE">
            <w:pPr>
              <w:rPr>
                <w:rFonts w:ascii="Times New Roman" w:hAnsi="Times New Roman" w:cs="Times New Roman"/>
                <w:sz w:val="18"/>
                <w:szCs w:val="18"/>
              </w:rPr>
            </w:pPr>
            <m:oMathPara>
              <m:oMathParaPr>
                <m:jc m:val="centerGroup"/>
              </m:oMathParaPr>
              <m:oMath>
                <m:sSub>
                  <m:sSubPr>
                    <m:ctrlPr>
                      <w:rPr>
                        <w:rFonts w:ascii="Cambria Math" w:hAnsi="Cambria Math" w:cs="Times New Roman"/>
                        <w:b/>
                        <w:bCs/>
                        <w:i/>
                        <w:iCs/>
                        <w:sz w:val="18"/>
                        <w:szCs w:val="18"/>
                      </w:rPr>
                    </m:ctrlPr>
                  </m:sSubPr>
                  <m:e>
                    <m:r>
                      <m:rPr>
                        <m:sty m:val="bi"/>
                      </m:rPr>
                      <w:rPr>
                        <w:rFonts w:ascii="Cambria Math" w:hAnsi="Cambria Math" w:cs="Times New Roman"/>
                        <w:sz w:val="18"/>
                        <w:szCs w:val="18"/>
                      </w:rPr>
                      <m:t>d</m:t>
                    </m:r>
                  </m:e>
                  <m:sub>
                    <m:r>
                      <m:rPr>
                        <m:sty m:val="bi"/>
                      </m:rPr>
                      <w:rPr>
                        <w:rFonts w:ascii="Cambria Math" w:hAnsi="Cambria Math" w:cs="Times New Roman"/>
                        <w:sz w:val="18"/>
                        <w:szCs w:val="18"/>
                      </w:rPr>
                      <m:t>i</m:t>
                    </m:r>
                    <m:r>
                      <m:rPr>
                        <m:sty m:val="b"/>
                      </m:rPr>
                      <w:rPr>
                        <w:rFonts w:ascii="Cambria Math" w:hAnsi="Cambria Math" w:cs="Times New Roman"/>
                        <w:sz w:val="18"/>
                        <w:szCs w:val="18"/>
                      </w:rPr>
                      <m:t>-</m:t>
                    </m:r>
                    <m:r>
                      <m:rPr>
                        <m:sty m:val="bi"/>
                      </m:rPr>
                      <w:rPr>
                        <w:rFonts w:ascii="Cambria Math" w:hAnsi="Cambria Math" w:cs="Times New Roman"/>
                        <w:sz w:val="18"/>
                        <w:szCs w:val="18"/>
                      </w:rPr>
                      <m:t>Chemo</m:t>
                    </m:r>
                  </m:sub>
                </m:sSub>
              </m:oMath>
            </m:oMathPara>
          </w:p>
        </w:tc>
        <w:tc>
          <w:tcPr>
            <w:tcW w:w="1188" w:type="dxa"/>
            <w:tcBorders>
              <w:top w:val="single" w:sz="8" w:space="0" w:color="FFFFFF"/>
              <w:left w:val="single" w:sz="8" w:space="0" w:color="FFFFFF"/>
              <w:bottom w:val="single" w:sz="8" w:space="0" w:color="FFFFFF"/>
              <w:right w:val="single" w:sz="8" w:space="0" w:color="FFFFFF"/>
            </w:tcBorders>
            <w:shd w:val="clear" w:color="auto" w:fill="F0F0F0"/>
            <w:tcMar>
              <w:top w:w="15" w:type="dxa"/>
              <w:left w:w="64" w:type="dxa"/>
              <w:bottom w:w="0" w:type="dxa"/>
              <w:right w:w="64" w:type="dxa"/>
            </w:tcMar>
            <w:hideMark/>
          </w:tcPr>
          <w:p w14:paraId="1FD10ECE"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degradation of i cells from Chemotherapy</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3231AF95"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3729AA31"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5472E314"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06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567E68D4"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278"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4A8882CD"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0.01 [1/d]</w:t>
            </w:r>
          </w:p>
          <w:p w14:paraId="720EE0FD"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0.001 - 0.1 [1/d]</w:t>
            </w:r>
          </w:p>
        </w:tc>
        <w:tc>
          <w:tcPr>
            <w:tcW w:w="1639"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3FDA470A"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r>
      <w:tr w:rsidR="006534CF" w:rsidRPr="00042EEF" w14:paraId="5B3BFB49" w14:textId="77777777" w:rsidTr="00FB2AEE">
        <w:trPr>
          <w:trHeight w:val="629"/>
        </w:trPr>
        <w:tc>
          <w:tcPr>
            <w:tcW w:w="1198" w:type="dxa"/>
            <w:tcBorders>
              <w:top w:val="single" w:sz="8" w:space="0" w:color="FFFFFF"/>
              <w:left w:val="single" w:sz="8" w:space="0" w:color="FFFFFF"/>
              <w:bottom w:val="single" w:sz="8" w:space="0" w:color="FFFFFF"/>
              <w:right w:val="single" w:sz="8" w:space="0" w:color="FFFFFF"/>
            </w:tcBorders>
            <w:shd w:val="clear" w:color="auto" w:fill="A5A5A5"/>
            <w:tcMar>
              <w:top w:w="15" w:type="dxa"/>
              <w:left w:w="64" w:type="dxa"/>
              <w:bottom w:w="0" w:type="dxa"/>
              <w:right w:w="64" w:type="dxa"/>
            </w:tcMar>
            <w:hideMark/>
          </w:tcPr>
          <w:p w14:paraId="5451F0DE" w14:textId="77777777" w:rsidR="006534CF" w:rsidRPr="00042EEF" w:rsidRDefault="00000000" w:rsidP="00FB2AEE">
            <w:pPr>
              <w:rPr>
                <w:rFonts w:ascii="Times New Roman" w:hAnsi="Times New Roman" w:cs="Times New Roman"/>
                <w:sz w:val="18"/>
                <w:szCs w:val="18"/>
              </w:rPr>
            </w:pPr>
            <m:oMath>
              <m:sSub>
                <m:sSubPr>
                  <m:ctrlPr>
                    <w:rPr>
                      <w:rFonts w:ascii="Cambria Math" w:hAnsi="Cambria Math" w:cs="Times New Roman"/>
                      <w:b/>
                      <w:bCs/>
                      <w:i/>
                      <w:iCs/>
                      <w:sz w:val="18"/>
                      <w:szCs w:val="18"/>
                    </w:rPr>
                  </m:ctrlPr>
                </m:sSubPr>
                <m:e>
                  <m:r>
                    <m:rPr>
                      <m:sty m:val="bi"/>
                    </m:rPr>
                    <w:rPr>
                      <w:rFonts w:ascii="Cambria Math" w:hAnsi="Cambria Math" w:cs="Times New Roman"/>
                      <w:sz w:val="18"/>
                      <w:szCs w:val="18"/>
                    </w:rPr>
                    <m:t>S</m:t>
                  </m:r>
                </m:e>
                <m:sub>
                  <m:r>
                    <m:rPr>
                      <m:sty m:val="bi"/>
                    </m:rPr>
                    <w:rPr>
                      <w:rFonts w:ascii="Cambria Math" w:hAnsi="Cambria Math" w:cs="Times New Roman"/>
                      <w:sz w:val="18"/>
                      <w:szCs w:val="18"/>
                    </w:rPr>
                    <m:t>TN</m:t>
                  </m:r>
                </m:sub>
              </m:sSub>
              <m:r>
                <m:rPr>
                  <m:sty m:val="b"/>
                </m:rPr>
                <w:rPr>
                  <w:rFonts w:ascii="Cambria Math" w:hAnsi="Cambria Math" w:cs="Times New Roman"/>
                  <w:sz w:val="18"/>
                  <w:szCs w:val="18"/>
                </w:rPr>
                <m:t>, </m:t>
              </m:r>
              <m:sSub>
                <m:sSubPr>
                  <m:ctrlPr>
                    <w:rPr>
                      <w:rFonts w:ascii="Cambria Math" w:hAnsi="Cambria Math" w:cs="Times New Roman"/>
                      <w:b/>
                      <w:bCs/>
                      <w:i/>
                      <w:iCs/>
                      <w:sz w:val="18"/>
                      <w:szCs w:val="18"/>
                    </w:rPr>
                  </m:ctrlPr>
                </m:sSubPr>
                <m:e>
                  <m:r>
                    <m:rPr>
                      <m:sty m:val="bi"/>
                    </m:rPr>
                    <w:rPr>
                      <w:rFonts w:ascii="Cambria Math" w:hAnsi="Cambria Math" w:cs="Times New Roman"/>
                      <w:sz w:val="18"/>
                      <w:szCs w:val="18"/>
                    </w:rPr>
                    <m:t>S</m:t>
                  </m:r>
                </m:e>
                <m:sub>
                  <m:r>
                    <m:rPr>
                      <m:sty m:val="bi"/>
                    </m:rPr>
                    <w:rPr>
                      <w:rFonts w:ascii="Cambria Math" w:hAnsi="Cambria Math" w:cs="Times New Roman"/>
                      <w:sz w:val="18"/>
                      <w:szCs w:val="18"/>
                    </w:rPr>
                    <m:t>ThN</m:t>
                  </m:r>
                </m:sub>
              </m:sSub>
              <m:r>
                <m:rPr>
                  <m:sty m:val="b"/>
                </m:rPr>
                <w:rPr>
                  <w:rFonts w:ascii="Cambria Math" w:hAnsi="Cambria Math" w:cs="Times New Roman"/>
                  <w:sz w:val="18"/>
                  <w:szCs w:val="18"/>
                </w:rPr>
                <m:t>,</m:t>
              </m:r>
              <m:sSub>
                <m:sSubPr>
                  <m:ctrlPr>
                    <w:rPr>
                      <w:rFonts w:ascii="Cambria Math" w:hAnsi="Cambria Math" w:cs="Times New Roman"/>
                      <w:b/>
                      <w:bCs/>
                      <w:i/>
                      <w:iCs/>
                      <w:sz w:val="18"/>
                      <w:szCs w:val="18"/>
                    </w:rPr>
                  </m:ctrlPr>
                </m:sSubPr>
                <m:e>
                  <m:r>
                    <m:rPr>
                      <m:sty m:val="bi"/>
                    </m:rPr>
                    <w:rPr>
                      <w:rFonts w:ascii="Cambria Math" w:hAnsi="Cambria Math" w:cs="Times New Roman"/>
                      <w:sz w:val="18"/>
                      <w:szCs w:val="18"/>
                    </w:rPr>
                    <m:t>S</m:t>
                  </m:r>
                </m:e>
                <m:sub>
                  <m:r>
                    <m:rPr>
                      <m:sty m:val="bi"/>
                    </m:rPr>
                    <w:rPr>
                      <w:rFonts w:ascii="Cambria Math" w:hAnsi="Cambria Math" w:cs="Times New Roman"/>
                      <w:sz w:val="18"/>
                      <w:szCs w:val="18"/>
                    </w:rPr>
                    <m:t>B</m:t>
                  </m:r>
                </m:sub>
              </m:sSub>
            </m:oMath>
            <w:r w:rsidR="006534CF" w:rsidRPr="00042EEF">
              <w:rPr>
                <w:rFonts w:ascii="Times New Roman" w:hAnsi="Times New Roman" w:cs="Times New Roman"/>
                <w:b/>
                <w:bCs/>
                <w:sz w:val="18"/>
                <w:szCs w:val="18"/>
                <w:lang w:val="en-GB"/>
              </w:rPr>
              <w:t xml:space="preserve"> </w:t>
            </w:r>
          </w:p>
        </w:tc>
        <w:tc>
          <w:tcPr>
            <w:tcW w:w="1188" w:type="dxa"/>
            <w:tcBorders>
              <w:top w:val="single" w:sz="8" w:space="0" w:color="FFFFFF"/>
              <w:left w:val="single" w:sz="8" w:space="0" w:color="FFFFFF"/>
              <w:bottom w:val="single" w:sz="8" w:space="0" w:color="FFFFFF"/>
              <w:right w:val="single" w:sz="8" w:space="0" w:color="FFFFFF"/>
            </w:tcBorders>
            <w:shd w:val="clear" w:color="auto" w:fill="E1E1E1"/>
            <w:tcMar>
              <w:top w:w="15" w:type="dxa"/>
              <w:left w:w="64" w:type="dxa"/>
              <w:bottom w:w="0" w:type="dxa"/>
              <w:right w:w="64" w:type="dxa"/>
            </w:tcMar>
            <w:hideMark/>
          </w:tcPr>
          <w:p w14:paraId="669251A2"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Source production of naïve CD8+, CD4+ and B cells</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16529DA7"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7A76D56C"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61"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3BE6948F"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066"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17DE0366"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278"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3B35248A"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39"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8" w:type="dxa"/>
              <w:bottom w:w="0" w:type="dxa"/>
              <w:right w:w="108" w:type="dxa"/>
            </w:tcMar>
            <w:hideMark/>
          </w:tcPr>
          <w:p w14:paraId="00C79CBA"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Baseline: 7.5 [1/d], 410</w:t>
            </w:r>
            <w:r w:rsidRPr="00042EEF">
              <w:rPr>
                <w:rFonts w:ascii="Times New Roman" w:hAnsi="Times New Roman" w:cs="Times New Roman"/>
                <w:sz w:val="18"/>
                <w:szCs w:val="18"/>
                <w:vertAlign w:val="superscript"/>
              </w:rPr>
              <w:t>-4</w:t>
            </w:r>
            <w:r w:rsidRPr="00042EEF">
              <w:rPr>
                <w:rFonts w:ascii="Times New Roman" w:hAnsi="Times New Roman" w:cs="Times New Roman"/>
                <w:sz w:val="18"/>
                <w:szCs w:val="18"/>
              </w:rPr>
              <w:t xml:space="preserve"> [1/d], 0.02 [1/d]  </w:t>
            </w:r>
          </w:p>
          <w:p w14:paraId="04D42FD7"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0.75 - 75 [1/d], 4x10-7 - 4x10-5 [1/d], 0.002 - 0.2 [1/d]</w:t>
            </w:r>
          </w:p>
        </w:tc>
      </w:tr>
      <w:tr w:rsidR="006534CF" w:rsidRPr="00042EEF" w14:paraId="07353EB1" w14:textId="77777777" w:rsidTr="00FB2AEE">
        <w:trPr>
          <w:trHeight w:val="448"/>
        </w:trPr>
        <w:tc>
          <w:tcPr>
            <w:tcW w:w="1198" w:type="dxa"/>
            <w:tcBorders>
              <w:top w:val="single" w:sz="8" w:space="0" w:color="FFFFFF"/>
              <w:left w:val="single" w:sz="8" w:space="0" w:color="FFFFFF"/>
              <w:bottom w:val="single" w:sz="8" w:space="0" w:color="FFFFFF"/>
              <w:right w:val="single" w:sz="8" w:space="0" w:color="FFFFFF"/>
            </w:tcBorders>
            <w:shd w:val="clear" w:color="auto" w:fill="A5A5A5"/>
            <w:tcMar>
              <w:top w:w="15" w:type="dxa"/>
              <w:left w:w="64" w:type="dxa"/>
              <w:bottom w:w="0" w:type="dxa"/>
              <w:right w:w="64" w:type="dxa"/>
            </w:tcMar>
            <w:hideMark/>
          </w:tcPr>
          <w:p w14:paraId="2723FCFD" w14:textId="77777777" w:rsidR="006534CF" w:rsidRPr="00042EEF" w:rsidRDefault="00000000" w:rsidP="00FB2AEE">
            <w:pPr>
              <w:rPr>
                <w:rFonts w:ascii="Times New Roman" w:hAnsi="Times New Roman" w:cs="Times New Roman"/>
                <w:sz w:val="18"/>
                <w:szCs w:val="18"/>
              </w:rPr>
            </w:pPr>
            <m:oMath>
              <m:sSub>
                <m:sSubPr>
                  <m:ctrlPr>
                    <w:rPr>
                      <w:rFonts w:ascii="Cambria Math" w:hAnsi="Cambria Math" w:cs="Times New Roman"/>
                      <w:b/>
                      <w:bCs/>
                      <w:i/>
                      <w:iCs/>
                      <w:sz w:val="18"/>
                      <w:szCs w:val="18"/>
                    </w:rPr>
                  </m:ctrlPr>
                </m:sSubPr>
                <m:e>
                  <m:r>
                    <m:rPr>
                      <m:sty m:val="bi"/>
                    </m:rPr>
                    <w:rPr>
                      <w:rFonts w:ascii="Cambria Math" w:hAnsi="Cambria Math" w:cs="Times New Roman"/>
                      <w:sz w:val="18"/>
                      <w:szCs w:val="18"/>
                    </w:rPr>
                    <m:t>h</m:t>
                  </m:r>
                </m:e>
                <m:sub>
                  <m:r>
                    <m:rPr>
                      <m:sty m:val="bi"/>
                    </m:rPr>
                    <w:rPr>
                      <w:rFonts w:ascii="Cambria Math" w:hAnsi="Cambria Math" w:cs="Times New Roman"/>
                      <w:sz w:val="18"/>
                      <w:szCs w:val="18"/>
                    </w:rPr>
                    <m:t>TE</m:t>
                  </m:r>
                </m:sub>
              </m:sSub>
            </m:oMath>
            <w:r w:rsidR="006534CF" w:rsidRPr="00042EEF">
              <w:rPr>
                <w:rFonts w:ascii="Times New Roman" w:hAnsi="Times New Roman" w:cs="Times New Roman"/>
                <w:b/>
                <w:bCs/>
                <w:sz w:val="18"/>
                <w:szCs w:val="18"/>
              </w:rPr>
              <w:t>,</w:t>
            </w:r>
            <m:oMath>
              <m:sSub>
                <m:sSubPr>
                  <m:ctrlPr>
                    <w:rPr>
                      <w:rFonts w:ascii="Cambria Math" w:hAnsi="Cambria Math" w:cs="Times New Roman"/>
                      <w:b/>
                      <w:bCs/>
                      <w:i/>
                      <w:iCs/>
                      <w:sz w:val="18"/>
                      <w:szCs w:val="18"/>
                    </w:rPr>
                  </m:ctrlPr>
                </m:sSubPr>
                <m:e>
                  <m:r>
                    <m:rPr>
                      <m:sty m:val="bi"/>
                    </m:rPr>
                    <w:rPr>
                      <w:rFonts w:ascii="Cambria Math" w:hAnsi="Cambria Math" w:cs="Times New Roman"/>
                      <w:sz w:val="18"/>
                      <w:szCs w:val="18"/>
                    </w:rPr>
                    <m:t>h</m:t>
                  </m:r>
                </m:e>
                <m:sub>
                  <m:r>
                    <m:rPr>
                      <m:sty m:val="bi"/>
                    </m:rPr>
                    <w:rPr>
                      <w:rFonts w:ascii="Cambria Math" w:hAnsi="Cambria Math" w:cs="Times New Roman"/>
                      <w:sz w:val="18"/>
                      <w:szCs w:val="18"/>
                    </w:rPr>
                    <m:t>ThE</m:t>
                  </m:r>
                </m:sub>
              </m:sSub>
              <m:r>
                <m:rPr>
                  <m:sty m:val="b"/>
                </m:rPr>
                <w:rPr>
                  <w:rFonts w:ascii="Cambria Math" w:hAnsi="Cambria Math" w:cs="Times New Roman"/>
                  <w:sz w:val="18"/>
                  <w:szCs w:val="18"/>
                </w:rPr>
                <m:t>,</m:t>
              </m:r>
              <m:sSub>
                <m:sSubPr>
                  <m:ctrlPr>
                    <w:rPr>
                      <w:rFonts w:ascii="Cambria Math" w:hAnsi="Cambria Math" w:cs="Times New Roman"/>
                      <w:b/>
                      <w:bCs/>
                      <w:i/>
                      <w:iCs/>
                      <w:sz w:val="18"/>
                      <w:szCs w:val="18"/>
                    </w:rPr>
                  </m:ctrlPr>
                </m:sSubPr>
                <m:e>
                  <m:r>
                    <m:rPr>
                      <m:sty m:val="bi"/>
                    </m:rPr>
                    <w:rPr>
                      <w:rFonts w:ascii="Cambria Math" w:hAnsi="Cambria Math" w:cs="Times New Roman"/>
                      <w:sz w:val="18"/>
                      <w:szCs w:val="18"/>
                    </w:rPr>
                    <m:t>h</m:t>
                  </m:r>
                </m:e>
                <m:sub>
                  <m:r>
                    <m:rPr>
                      <m:sty m:val="bi"/>
                    </m:rPr>
                    <w:rPr>
                      <w:rFonts w:ascii="Cambria Math" w:hAnsi="Cambria Math" w:cs="Times New Roman"/>
                      <w:sz w:val="18"/>
                      <w:szCs w:val="18"/>
                    </w:rPr>
                    <m:t>BE</m:t>
                  </m:r>
                </m:sub>
              </m:sSub>
            </m:oMath>
          </w:p>
        </w:tc>
        <w:tc>
          <w:tcPr>
            <w:tcW w:w="1188" w:type="dxa"/>
            <w:tcBorders>
              <w:top w:val="single" w:sz="8" w:space="0" w:color="FFFFFF"/>
              <w:left w:val="single" w:sz="8" w:space="0" w:color="FFFFFF"/>
              <w:bottom w:val="single" w:sz="8" w:space="0" w:color="FFFFFF"/>
              <w:right w:val="single" w:sz="8" w:space="0" w:color="FFFFFF"/>
            </w:tcBorders>
            <w:shd w:val="clear" w:color="auto" w:fill="F0F0F0"/>
            <w:tcMar>
              <w:top w:w="15" w:type="dxa"/>
              <w:left w:w="64" w:type="dxa"/>
              <w:bottom w:w="0" w:type="dxa"/>
              <w:right w:w="64" w:type="dxa"/>
            </w:tcMar>
            <w:hideMark/>
          </w:tcPr>
          <w:p w14:paraId="2AAD4BDB"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Conversion rate of Naïve CD8+, CD4+ and B cells to activated cells</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5543D125"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25BB6850"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61"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219D7FCF"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066"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323CEB43"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278"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661A329E"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w:t>
            </w:r>
          </w:p>
        </w:tc>
        <w:tc>
          <w:tcPr>
            <w:tcW w:w="1639"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8" w:type="dxa"/>
              <w:bottom w:w="0" w:type="dxa"/>
              <w:right w:w="108" w:type="dxa"/>
            </w:tcMar>
            <w:hideMark/>
          </w:tcPr>
          <w:p w14:paraId="1614C9F7"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 xml:space="preserve">Baseline: 0.00254 [1/h] </w:t>
            </w:r>
          </w:p>
          <w:p w14:paraId="3694D828" w14:textId="77777777" w:rsidR="006534CF" w:rsidRPr="00042EEF" w:rsidRDefault="006534CF" w:rsidP="00FB2AEE">
            <w:pPr>
              <w:rPr>
                <w:rFonts w:ascii="Times New Roman" w:hAnsi="Times New Roman" w:cs="Times New Roman"/>
                <w:sz w:val="18"/>
                <w:szCs w:val="18"/>
              </w:rPr>
            </w:pPr>
            <w:r w:rsidRPr="00042EEF">
              <w:rPr>
                <w:rFonts w:ascii="Times New Roman" w:hAnsi="Times New Roman" w:cs="Times New Roman"/>
                <w:sz w:val="18"/>
                <w:szCs w:val="18"/>
              </w:rPr>
              <w:t>Range: 0.00000254 - 0.000254 [1/h]</w:t>
            </w:r>
          </w:p>
        </w:tc>
      </w:tr>
    </w:tbl>
    <w:p w14:paraId="20B2BCB5" w14:textId="77777777" w:rsidR="006534CF" w:rsidRPr="00042EEF" w:rsidRDefault="006534CF" w:rsidP="006534CF">
      <w:pPr>
        <w:jc w:val="both"/>
        <w:rPr>
          <w:rFonts w:ascii="Times New Roman" w:hAnsi="Times New Roman" w:cs="Times New Roman"/>
          <w:sz w:val="24"/>
        </w:rPr>
      </w:pPr>
      <w:r w:rsidRPr="00042EEF">
        <w:rPr>
          <w:rFonts w:ascii="Times New Roman" w:hAnsi="Times New Roman" w:cs="Times New Roman"/>
          <w:b/>
          <w:sz w:val="24"/>
        </w:rPr>
        <w:t xml:space="preserve"> </w:t>
      </w:r>
    </w:p>
    <w:p w14:paraId="03FE2C45" w14:textId="77777777" w:rsidR="006534CF" w:rsidRPr="00042EEF" w:rsidRDefault="006534CF" w:rsidP="006534CF">
      <w:pPr>
        <w:tabs>
          <w:tab w:val="left" w:pos="5546"/>
        </w:tabs>
        <w:rPr>
          <w:rFonts w:ascii="Arial" w:eastAsia="Calibri" w:hAnsi="Arial" w:cs="Arial"/>
          <w:sz w:val="24"/>
          <w:szCs w:val="24"/>
        </w:rPr>
      </w:pPr>
    </w:p>
    <w:p w14:paraId="48F5159A" w14:textId="77777777" w:rsidR="006534CF" w:rsidRPr="00042EEF" w:rsidRDefault="006534CF" w:rsidP="006534CF">
      <w:pPr>
        <w:tabs>
          <w:tab w:val="left" w:pos="5546"/>
        </w:tabs>
        <w:rPr>
          <w:rFonts w:ascii="Arial" w:eastAsia="Calibri" w:hAnsi="Arial" w:cs="Arial"/>
          <w:sz w:val="24"/>
          <w:szCs w:val="24"/>
        </w:rPr>
      </w:pPr>
    </w:p>
    <w:p w14:paraId="7D4A9A2C" w14:textId="77777777" w:rsidR="006534CF" w:rsidRPr="00042EEF" w:rsidRDefault="006534CF" w:rsidP="006534CF">
      <w:pPr>
        <w:tabs>
          <w:tab w:val="left" w:pos="5546"/>
        </w:tabs>
        <w:rPr>
          <w:rFonts w:ascii="Arial" w:eastAsia="Calibri" w:hAnsi="Arial" w:cs="Arial"/>
          <w:sz w:val="24"/>
          <w:szCs w:val="24"/>
        </w:rPr>
      </w:pPr>
    </w:p>
    <w:p w14:paraId="32097309" w14:textId="77777777" w:rsidR="006534CF" w:rsidRPr="00042EEF" w:rsidRDefault="006534CF" w:rsidP="006534CF">
      <w:pPr>
        <w:tabs>
          <w:tab w:val="left" w:pos="5546"/>
        </w:tabs>
        <w:rPr>
          <w:rFonts w:ascii="Arial" w:eastAsia="Calibri" w:hAnsi="Arial" w:cs="Arial"/>
          <w:sz w:val="24"/>
          <w:szCs w:val="24"/>
        </w:rPr>
      </w:pPr>
    </w:p>
    <w:p w14:paraId="2F8EED39" w14:textId="77777777" w:rsidR="006534CF" w:rsidRPr="00042EEF" w:rsidRDefault="006534CF" w:rsidP="006534CF">
      <w:pPr>
        <w:tabs>
          <w:tab w:val="left" w:pos="5546"/>
        </w:tabs>
        <w:rPr>
          <w:rFonts w:ascii="Arial" w:eastAsia="Calibri" w:hAnsi="Arial" w:cs="Arial"/>
          <w:sz w:val="24"/>
          <w:szCs w:val="24"/>
        </w:rPr>
      </w:pPr>
    </w:p>
    <w:p w14:paraId="192F6C17" w14:textId="77777777" w:rsidR="006534CF" w:rsidRPr="00042EEF" w:rsidRDefault="006534CF" w:rsidP="006534CF">
      <w:pPr>
        <w:tabs>
          <w:tab w:val="left" w:pos="5546"/>
        </w:tabs>
        <w:rPr>
          <w:rFonts w:ascii="Arial" w:eastAsia="Calibri" w:hAnsi="Arial" w:cs="Arial"/>
          <w:sz w:val="24"/>
          <w:szCs w:val="24"/>
        </w:rPr>
      </w:pPr>
    </w:p>
    <w:p w14:paraId="4B5273AA" w14:textId="77777777" w:rsidR="006534CF" w:rsidRPr="00042EEF" w:rsidRDefault="006534CF" w:rsidP="006534CF">
      <w:pPr>
        <w:tabs>
          <w:tab w:val="left" w:pos="5546"/>
        </w:tabs>
        <w:rPr>
          <w:rFonts w:ascii="Arial" w:eastAsia="Calibri" w:hAnsi="Arial" w:cs="Arial"/>
          <w:sz w:val="24"/>
          <w:szCs w:val="24"/>
        </w:rPr>
      </w:pPr>
    </w:p>
    <w:p w14:paraId="352C1B46" w14:textId="77777777" w:rsidR="006534CF" w:rsidRPr="00042EEF" w:rsidRDefault="006534CF" w:rsidP="006534CF">
      <w:pPr>
        <w:tabs>
          <w:tab w:val="left" w:pos="5546"/>
        </w:tabs>
        <w:rPr>
          <w:rFonts w:ascii="Arial" w:eastAsia="Calibri" w:hAnsi="Arial" w:cs="Arial"/>
          <w:sz w:val="24"/>
          <w:szCs w:val="24"/>
        </w:rPr>
      </w:pPr>
    </w:p>
    <w:p w14:paraId="781F1016" w14:textId="77777777" w:rsidR="006534CF" w:rsidRPr="00042EEF" w:rsidRDefault="006534CF" w:rsidP="006534CF">
      <w:pPr>
        <w:rPr>
          <w:rFonts w:ascii="Times New Roman" w:hAnsi="Times New Roman" w:cs="Times New Roman"/>
          <w:sz w:val="24"/>
        </w:rPr>
      </w:pPr>
      <w:r w:rsidRPr="00042EEF">
        <w:rPr>
          <w:rFonts w:ascii="Times New Roman" w:hAnsi="Times New Roman" w:cs="Times New Roman"/>
          <w:b/>
          <w:sz w:val="24"/>
        </w:rPr>
        <w:lastRenderedPageBreak/>
        <w:t xml:space="preserve">Supplementary Table 2. </w:t>
      </w:r>
      <w:r w:rsidRPr="00042EEF">
        <w:rPr>
          <w:rFonts w:ascii="Times New Roman" w:hAnsi="Times New Roman" w:cs="Times New Roman"/>
          <w:sz w:val="24"/>
        </w:rPr>
        <w:t>Values of model parameters related to mutations.</w:t>
      </w:r>
    </w:p>
    <w:tbl>
      <w:tblPr>
        <w:tblpPr w:leftFromText="180" w:rightFromText="180" w:vertAnchor="text" w:tblpY="1"/>
        <w:tblOverlap w:val="never"/>
        <w:tblW w:w="9085" w:type="dxa"/>
        <w:tblCellMar>
          <w:left w:w="0" w:type="dxa"/>
          <w:right w:w="0" w:type="dxa"/>
        </w:tblCellMar>
        <w:tblLook w:val="04A0" w:firstRow="1" w:lastRow="0" w:firstColumn="1" w:lastColumn="0" w:noHBand="0" w:noVBand="1"/>
      </w:tblPr>
      <w:tblGrid>
        <w:gridCol w:w="1382"/>
        <w:gridCol w:w="3572"/>
        <w:gridCol w:w="1377"/>
        <w:gridCol w:w="1377"/>
        <w:gridCol w:w="1377"/>
      </w:tblGrid>
      <w:tr w:rsidR="006534CF" w:rsidRPr="00042EEF" w14:paraId="511535DF" w14:textId="77777777" w:rsidTr="00FB2AEE">
        <w:trPr>
          <w:trHeight w:val="578"/>
        </w:trPr>
        <w:tc>
          <w:tcPr>
            <w:tcW w:w="1382" w:type="dxa"/>
            <w:tcBorders>
              <w:top w:val="single" w:sz="8" w:space="0" w:color="666666"/>
              <w:left w:val="single" w:sz="8" w:space="0" w:color="666666"/>
              <w:bottom w:val="single" w:sz="12" w:space="0" w:color="666666"/>
              <w:right w:val="single" w:sz="8" w:space="0" w:color="666666"/>
            </w:tcBorders>
            <w:shd w:val="clear" w:color="auto" w:fill="auto"/>
            <w:tcMar>
              <w:top w:w="15" w:type="dxa"/>
              <w:left w:w="75" w:type="dxa"/>
              <w:bottom w:w="0" w:type="dxa"/>
              <w:right w:w="75" w:type="dxa"/>
            </w:tcMar>
          </w:tcPr>
          <w:p w14:paraId="5AB91D04" w14:textId="77777777" w:rsidR="006534CF" w:rsidRPr="00042EEF" w:rsidRDefault="006534CF" w:rsidP="00FB2AEE">
            <w:pPr>
              <w:rPr>
                <w:rFonts w:ascii="Calibri" w:eastAsia="Calibri" w:hAnsi="Calibri" w:cs="Times New Roman"/>
                <w:iCs/>
                <w:lang w:val="en-GB"/>
              </w:rPr>
            </w:pPr>
            <w:r w:rsidRPr="00042EEF">
              <w:rPr>
                <w:rFonts w:ascii="Arial" w:hAnsi="Arial"/>
                <w:b/>
                <w:bCs/>
                <w:kern w:val="24"/>
                <w:sz w:val="18"/>
                <w:szCs w:val="18"/>
              </w:rPr>
              <w:t xml:space="preserve">Parameter </w:t>
            </w:r>
          </w:p>
        </w:tc>
        <w:tc>
          <w:tcPr>
            <w:tcW w:w="3572" w:type="dxa"/>
            <w:tcBorders>
              <w:top w:val="single" w:sz="8" w:space="0" w:color="666666"/>
              <w:left w:val="single" w:sz="8" w:space="0" w:color="666666"/>
              <w:bottom w:val="single" w:sz="12" w:space="0" w:color="666666"/>
              <w:right w:val="single" w:sz="8" w:space="0" w:color="666666"/>
            </w:tcBorders>
            <w:shd w:val="clear" w:color="auto" w:fill="auto"/>
            <w:tcMar>
              <w:top w:w="15" w:type="dxa"/>
              <w:left w:w="75" w:type="dxa"/>
              <w:bottom w:w="0" w:type="dxa"/>
              <w:right w:w="75" w:type="dxa"/>
            </w:tcMar>
          </w:tcPr>
          <w:p w14:paraId="0A9B1A91" w14:textId="77777777" w:rsidR="006534CF" w:rsidRPr="00042EEF" w:rsidRDefault="006534CF" w:rsidP="00FB2AEE">
            <w:r w:rsidRPr="00042EEF">
              <w:rPr>
                <w:rFonts w:ascii="Arial" w:hAnsi="Arial"/>
                <w:b/>
                <w:bCs/>
                <w:kern w:val="24"/>
                <w:sz w:val="18"/>
                <w:szCs w:val="18"/>
              </w:rPr>
              <w:t>Description</w:t>
            </w:r>
          </w:p>
        </w:tc>
        <w:tc>
          <w:tcPr>
            <w:tcW w:w="1377" w:type="dxa"/>
            <w:tcBorders>
              <w:top w:val="single" w:sz="8" w:space="0" w:color="666666"/>
              <w:left w:val="single" w:sz="8" w:space="0" w:color="666666"/>
              <w:bottom w:val="single" w:sz="12" w:space="0" w:color="666666"/>
              <w:right w:val="single" w:sz="8" w:space="0" w:color="666666"/>
            </w:tcBorders>
          </w:tcPr>
          <w:p w14:paraId="7B56E6AB" w14:textId="77777777" w:rsidR="006534CF" w:rsidRPr="00042EEF" w:rsidRDefault="006534CF" w:rsidP="00FB2AEE">
            <w:pPr>
              <w:rPr>
                <w:rFonts w:ascii="Arial" w:hAnsi="Arial"/>
                <w:b/>
                <w:bCs/>
                <w:kern w:val="24"/>
                <w:sz w:val="18"/>
                <w:szCs w:val="18"/>
              </w:rPr>
            </w:pPr>
            <w:r w:rsidRPr="00042EEF">
              <w:rPr>
                <w:rFonts w:ascii="Arial" w:hAnsi="Arial"/>
                <w:b/>
                <w:bCs/>
                <w:kern w:val="24"/>
                <w:sz w:val="18"/>
                <w:szCs w:val="18"/>
              </w:rPr>
              <w:t>Baseline</w:t>
            </w:r>
          </w:p>
        </w:tc>
        <w:tc>
          <w:tcPr>
            <w:tcW w:w="1377" w:type="dxa"/>
            <w:tcBorders>
              <w:top w:val="single" w:sz="8" w:space="0" w:color="666666"/>
              <w:left w:val="single" w:sz="8" w:space="0" w:color="666666"/>
              <w:bottom w:val="single" w:sz="12" w:space="0" w:color="666666"/>
              <w:right w:val="single" w:sz="8" w:space="0" w:color="666666"/>
            </w:tcBorders>
            <w:shd w:val="clear" w:color="auto" w:fill="auto"/>
            <w:tcMar>
              <w:top w:w="15" w:type="dxa"/>
              <w:left w:w="108" w:type="dxa"/>
              <w:bottom w:w="0" w:type="dxa"/>
              <w:right w:w="108" w:type="dxa"/>
            </w:tcMar>
          </w:tcPr>
          <w:p w14:paraId="4FDC1E96" w14:textId="77777777" w:rsidR="006534CF" w:rsidRPr="00042EEF" w:rsidRDefault="006534CF" w:rsidP="00FB2AEE">
            <w:r w:rsidRPr="00042EEF">
              <w:rPr>
                <w:rFonts w:ascii="Arial" w:hAnsi="Arial"/>
                <w:b/>
                <w:bCs/>
                <w:kern w:val="24"/>
                <w:sz w:val="18"/>
                <w:szCs w:val="18"/>
              </w:rPr>
              <w:t>Mild mutations</w:t>
            </w:r>
          </w:p>
        </w:tc>
        <w:tc>
          <w:tcPr>
            <w:tcW w:w="1377" w:type="dxa"/>
            <w:tcBorders>
              <w:top w:val="single" w:sz="8" w:space="0" w:color="666666"/>
              <w:left w:val="single" w:sz="8" w:space="0" w:color="666666"/>
              <w:bottom w:val="single" w:sz="12" w:space="0" w:color="666666"/>
              <w:right w:val="single" w:sz="8" w:space="0" w:color="666666"/>
            </w:tcBorders>
            <w:shd w:val="clear" w:color="auto" w:fill="auto"/>
            <w:tcMar>
              <w:top w:w="15" w:type="dxa"/>
              <w:left w:w="108" w:type="dxa"/>
              <w:bottom w:w="0" w:type="dxa"/>
              <w:right w:w="108" w:type="dxa"/>
            </w:tcMar>
          </w:tcPr>
          <w:p w14:paraId="4A8E530F" w14:textId="77777777" w:rsidR="006534CF" w:rsidRPr="00042EEF" w:rsidRDefault="006534CF" w:rsidP="00FB2AEE">
            <w:r w:rsidRPr="00042EEF">
              <w:rPr>
                <w:rFonts w:ascii="Arial" w:hAnsi="Arial"/>
                <w:b/>
                <w:bCs/>
                <w:kern w:val="24"/>
                <w:sz w:val="18"/>
                <w:szCs w:val="18"/>
              </w:rPr>
              <w:t>Severe mutations</w:t>
            </w:r>
          </w:p>
        </w:tc>
      </w:tr>
      <w:tr w:rsidR="006534CF" w:rsidRPr="00042EEF" w14:paraId="65501A00" w14:textId="77777777" w:rsidTr="00FB2AEE">
        <w:trPr>
          <w:trHeight w:val="578"/>
        </w:trPr>
        <w:tc>
          <w:tcPr>
            <w:tcW w:w="1382"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Mar>
              <w:top w:w="15" w:type="dxa"/>
              <w:left w:w="75" w:type="dxa"/>
              <w:bottom w:w="0" w:type="dxa"/>
              <w:right w:w="75" w:type="dxa"/>
            </w:tcMar>
            <w:hideMark/>
          </w:tcPr>
          <w:p w14:paraId="35C09A88" w14:textId="77777777" w:rsidR="006534CF" w:rsidRPr="00042EEF" w:rsidRDefault="00000000" w:rsidP="00FB2AEE">
            <m:oMathPara>
              <m:oMathParaPr>
                <m:jc m:val="centerGroup"/>
              </m:oMathParaPr>
              <m:oMath>
                <m:sSubSup>
                  <m:sSubSupPr>
                    <m:ctrlPr>
                      <w:rPr>
                        <w:rFonts w:ascii="Cambria Math" w:hAnsi="Cambria Math"/>
                        <w:i/>
                        <w:iCs/>
                        <w:lang w:val="en-GB"/>
                      </w:rPr>
                    </m:ctrlPr>
                  </m:sSubSupPr>
                  <m:e>
                    <m:r>
                      <m:rPr>
                        <m:sty m:val="bi"/>
                      </m:rPr>
                      <w:rPr>
                        <w:rFonts w:ascii="Cambria Math" w:hAnsi="Cambria Math"/>
                      </w:rPr>
                      <m:t>K</m:t>
                    </m:r>
                  </m:e>
                  <m:sub>
                    <m:r>
                      <m:rPr>
                        <m:sty m:val="bi"/>
                      </m:rPr>
                      <w:rPr>
                        <w:rFonts w:ascii="Cambria Math" w:hAnsi="Cambria Math"/>
                      </w:rPr>
                      <m:t>ACE</m:t>
                    </m:r>
                    <m:r>
                      <m:rPr>
                        <m:sty m:val="bi"/>
                      </m:rPr>
                      <w:rPr>
                        <w:rFonts w:ascii="Cambria Math" w:hAnsi="Cambria Math"/>
                      </w:rPr>
                      <m:t>2-Virus</m:t>
                    </m:r>
                  </m:sub>
                  <m:sup>
                    <m:r>
                      <m:rPr>
                        <m:sty m:val="bi"/>
                      </m:rPr>
                      <w:rPr>
                        <w:rFonts w:ascii="Cambria Math" w:hAnsi="Cambria Math"/>
                      </w:rPr>
                      <m:t>on</m:t>
                    </m:r>
                  </m:sup>
                </m:sSubSup>
              </m:oMath>
            </m:oMathPara>
          </w:p>
        </w:tc>
        <w:tc>
          <w:tcPr>
            <w:tcW w:w="3572"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Mar>
              <w:top w:w="15" w:type="dxa"/>
              <w:left w:w="75" w:type="dxa"/>
              <w:bottom w:w="0" w:type="dxa"/>
              <w:right w:w="75" w:type="dxa"/>
            </w:tcMar>
            <w:hideMark/>
          </w:tcPr>
          <w:p w14:paraId="38F52A2D" w14:textId="77777777" w:rsidR="006534CF" w:rsidRPr="00042EEF" w:rsidRDefault="006534CF" w:rsidP="00FB2AEE">
            <w:r w:rsidRPr="00042EEF">
              <w:t>virus binding to ACE2</w:t>
            </w:r>
          </w:p>
        </w:tc>
        <w:tc>
          <w:tcPr>
            <w:tcW w:w="1377"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Pr>
          <w:p w14:paraId="305FC0DD" w14:textId="77777777" w:rsidR="006534CF" w:rsidRPr="00042EEF" w:rsidRDefault="006534CF" w:rsidP="00FB2AEE">
            <w:r w:rsidRPr="00042EEF">
              <w:t>17 [ml/h/nmol]</w:t>
            </w:r>
          </w:p>
        </w:tc>
        <w:tc>
          <w:tcPr>
            <w:tcW w:w="1377"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Mar>
              <w:top w:w="15" w:type="dxa"/>
              <w:left w:w="108" w:type="dxa"/>
              <w:bottom w:w="0" w:type="dxa"/>
              <w:right w:w="108" w:type="dxa"/>
            </w:tcMar>
            <w:hideMark/>
          </w:tcPr>
          <w:p w14:paraId="6476A0D2" w14:textId="77777777" w:rsidR="006534CF" w:rsidRPr="00042EEF" w:rsidRDefault="006534CF" w:rsidP="00FB2AEE">
            <w:r w:rsidRPr="00042EEF">
              <w:t>170 [ml/h/nmol]</w:t>
            </w:r>
          </w:p>
        </w:tc>
        <w:tc>
          <w:tcPr>
            <w:tcW w:w="1377"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Mar>
              <w:top w:w="15" w:type="dxa"/>
              <w:left w:w="108" w:type="dxa"/>
              <w:bottom w:w="0" w:type="dxa"/>
              <w:right w:w="108" w:type="dxa"/>
            </w:tcMar>
            <w:hideMark/>
          </w:tcPr>
          <w:p w14:paraId="36047D85" w14:textId="77777777" w:rsidR="006534CF" w:rsidRPr="00042EEF" w:rsidRDefault="006534CF" w:rsidP="00FB2AEE">
            <w:r w:rsidRPr="00042EEF">
              <w:t>1700 [ml/h/nmol]</w:t>
            </w:r>
          </w:p>
        </w:tc>
      </w:tr>
      <w:tr w:rsidR="006534CF" w:rsidRPr="00042EEF" w14:paraId="009ACF52" w14:textId="77777777" w:rsidTr="00FB2AEE">
        <w:trPr>
          <w:trHeight w:val="380"/>
        </w:trPr>
        <w:tc>
          <w:tcPr>
            <w:tcW w:w="1382" w:type="dxa"/>
            <w:tcBorders>
              <w:top w:val="single" w:sz="8" w:space="0" w:color="666666"/>
              <w:left w:val="single" w:sz="8" w:space="0" w:color="666666"/>
              <w:bottom w:val="single" w:sz="8" w:space="0" w:color="666666"/>
              <w:right w:val="single" w:sz="8" w:space="0" w:color="666666"/>
            </w:tcBorders>
            <w:shd w:val="clear" w:color="auto" w:fill="auto"/>
            <w:tcMar>
              <w:top w:w="15" w:type="dxa"/>
              <w:left w:w="75" w:type="dxa"/>
              <w:bottom w:w="0" w:type="dxa"/>
              <w:right w:w="75" w:type="dxa"/>
            </w:tcMar>
            <w:hideMark/>
          </w:tcPr>
          <w:p w14:paraId="4D02652A" w14:textId="77777777" w:rsidR="006534CF" w:rsidRPr="00042EEF" w:rsidRDefault="00000000" w:rsidP="00FB2AEE">
            <m:oMathPara>
              <m:oMathParaPr>
                <m:jc m:val="centerGroup"/>
              </m:oMathParaPr>
              <m:oMath>
                <m:sSubSup>
                  <m:sSubSupPr>
                    <m:ctrlPr>
                      <w:rPr>
                        <w:rFonts w:ascii="Cambria Math" w:hAnsi="Cambria Math"/>
                        <w:i/>
                        <w:iCs/>
                        <w:lang w:val="en-GB"/>
                      </w:rPr>
                    </m:ctrlPr>
                  </m:sSubSupPr>
                  <m:e>
                    <m:r>
                      <m:rPr>
                        <m:sty m:val="bi"/>
                      </m:rPr>
                      <w:rPr>
                        <w:rFonts w:ascii="Cambria Math" w:hAnsi="Cambria Math"/>
                      </w:rPr>
                      <m:t>K</m:t>
                    </m:r>
                  </m:e>
                  <m:sub>
                    <m:r>
                      <m:rPr>
                        <m:sty m:val="bi"/>
                      </m:rPr>
                      <w:rPr>
                        <w:rFonts w:ascii="Cambria Math" w:hAnsi="Cambria Math"/>
                      </w:rPr>
                      <m:t>ACE</m:t>
                    </m:r>
                    <m:r>
                      <m:rPr>
                        <m:sty m:val="bi"/>
                      </m:rPr>
                      <w:rPr>
                        <w:rFonts w:ascii="Cambria Math" w:hAnsi="Cambria Math"/>
                      </w:rPr>
                      <m:t>2-Virus</m:t>
                    </m:r>
                  </m:sub>
                  <m:sup>
                    <m:r>
                      <m:rPr>
                        <m:sty m:val="bi"/>
                      </m:rPr>
                      <w:rPr>
                        <w:rFonts w:ascii="Cambria Math" w:hAnsi="Cambria Math"/>
                      </w:rPr>
                      <m:t>off</m:t>
                    </m:r>
                  </m:sup>
                </m:sSubSup>
              </m:oMath>
            </m:oMathPara>
          </w:p>
        </w:tc>
        <w:tc>
          <w:tcPr>
            <w:tcW w:w="3572" w:type="dxa"/>
            <w:tcBorders>
              <w:top w:val="single" w:sz="8" w:space="0" w:color="666666"/>
              <w:left w:val="single" w:sz="8" w:space="0" w:color="666666"/>
              <w:bottom w:val="single" w:sz="8" w:space="0" w:color="666666"/>
              <w:right w:val="single" w:sz="8" w:space="0" w:color="666666"/>
            </w:tcBorders>
            <w:shd w:val="clear" w:color="auto" w:fill="auto"/>
            <w:tcMar>
              <w:top w:w="15" w:type="dxa"/>
              <w:left w:w="75" w:type="dxa"/>
              <w:bottom w:w="0" w:type="dxa"/>
              <w:right w:w="75" w:type="dxa"/>
            </w:tcMar>
            <w:hideMark/>
          </w:tcPr>
          <w:p w14:paraId="6FEFDD10" w14:textId="77777777" w:rsidR="006534CF" w:rsidRPr="00042EEF" w:rsidRDefault="006534CF" w:rsidP="00FB2AEE">
            <w:r w:rsidRPr="00042EEF">
              <w:t>virus detachment from ACE2</w:t>
            </w:r>
          </w:p>
        </w:tc>
        <w:tc>
          <w:tcPr>
            <w:tcW w:w="1377" w:type="dxa"/>
            <w:tcBorders>
              <w:top w:val="single" w:sz="8" w:space="0" w:color="666666"/>
              <w:left w:val="single" w:sz="8" w:space="0" w:color="666666"/>
              <w:bottom w:val="single" w:sz="8" w:space="0" w:color="666666"/>
              <w:right w:val="single" w:sz="8" w:space="0" w:color="666666"/>
            </w:tcBorders>
          </w:tcPr>
          <w:p w14:paraId="6000A2BA" w14:textId="77777777" w:rsidR="006534CF" w:rsidRPr="00042EEF" w:rsidRDefault="006534CF" w:rsidP="00FB2AEE">
            <w:r w:rsidRPr="00042EEF">
              <w:t>5.22[1/h]</w:t>
            </w:r>
          </w:p>
        </w:tc>
        <w:tc>
          <w:tcPr>
            <w:tcW w:w="1377" w:type="dxa"/>
            <w:tcBorders>
              <w:top w:val="single" w:sz="8" w:space="0" w:color="666666"/>
              <w:left w:val="single" w:sz="8" w:space="0" w:color="666666"/>
              <w:bottom w:val="single" w:sz="8" w:space="0" w:color="666666"/>
              <w:right w:val="single" w:sz="8" w:space="0" w:color="666666"/>
            </w:tcBorders>
            <w:shd w:val="clear" w:color="auto" w:fill="auto"/>
            <w:tcMar>
              <w:top w:w="15" w:type="dxa"/>
              <w:left w:w="108" w:type="dxa"/>
              <w:bottom w:w="0" w:type="dxa"/>
              <w:right w:w="108" w:type="dxa"/>
            </w:tcMar>
            <w:hideMark/>
          </w:tcPr>
          <w:p w14:paraId="136F936A" w14:textId="77777777" w:rsidR="006534CF" w:rsidRPr="00042EEF" w:rsidRDefault="006534CF" w:rsidP="00FB2AEE">
            <w:r w:rsidRPr="00042EEF">
              <w:t>0.522[1/h]</w:t>
            </w:r>
          </w:p>
        </w:tc>
        <w:tc>
          <w:tcPr>
            <w:tcW w:w="1377" w:type="dxa"/>
            <w:tcBorders>
              <w:top w:val="single" w:sz="8" w:space="0" w:color="666666"/>
              <w:left w:val="single" w:sz="8" w:space="0" w:color="666666"/>
              <w:bottom w:val="single" w:sz="8" w:space="0" w:color="666666"/>
              <w:right w:val="single" w:sz="8" w:space="0" w:color="666666"/>
            </w:tcBorders>
            <w:shd w:val="clear" w:color="auto" w:fill="auto"/>
            <w:tcMar>
              <w:top w:w="15" w:type="dxa"/>
              <w:left w:w="108" w:type="dxa"/>
              <w:bottom w:w="0" w:type="dxa"/>
              <w:right w:w="108" w:type="dxa"/>
            </w:tcMar>
            <w:hideMark/>
          </w:tcPr>
          <w:p w14:paraId="3A76F4D1" w14:textId="77777777" w:rsidR="006534CF" w:rsidRPr="00042EEF" w:rsidRDefault="006534CF" w:rsidP="00FB2AEE">
            <w:r w:rsidRPr="00042EEF">
              <w:t>0.0522[1/h]</w:t>
            </w:r>
          </w:p>
        </w:tc>
      </w:tr>
      <w:tr w:rsidR="006534CF" w:rsidRPr="00042EEF" w14:paraId="3AB4008F" w14:textId="77777777" w:rsidTr="00FB2AEE">
        <w:trPr>
          <w:trHeight w:val="380"/>
        </w:trPr>
        <w:tc>
          <w:tcPr>
            <w:tcW w:w="1382"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Mar>
              <w:top w:w="15" w:type="dxa"/>
              <w:left w:w="75" w:type="dxa"/>
              <w:bottom w:w="0" w:type="dxa"/>
              <w:right w:w="75" w:type="dxa"/>
            </w:tcMar>
            <w:hideMark/>
          </w:tcPr>
          <w:p w14:paraId="4E1024A6" w14:textId="77777777" w:rsidR="006534CF" w:rsidRPr="00042EEF" w:rsidRDefault="00000000" w:rsidP="00FB2AEE">
            <m:oMathPara>
              <m:oMathParaPr>
                <m:jc m:val="centerGroup"/>
              </m:oMathParaPr>
              <m:oMath>
                <m:sSub>
                  <m:sSubPr>
                    <m:ctrlPr>
                      <w:rPr>
                        <w:rFonts w:ascii="Cambria Math" w:hAnsi="Cambria Math"/>
                        <w:i/>
                        <w:iCs/>
                        <w:lang w:val="en-GB"/>
                      </w:rPr>
                    </m:ctrlPr>
                  </m:sSubPr>
                  <m:e>
                    <m:r>
                      <m:rPr>
                        <m:sty m:val="bi"/>
                      </m:rPr>
                      <w:rPr>
                        <w:rFonts w:ascii="Cambria Math" w:hAnsi="Cambria Math"/>
                      </w:rPr>
                      <m:t>K</m:t>
                    </m:r>
                  </m:e>
                  <m:sub>
                    <m:r>
                      <m:rPr>
                        <m:sty m:val="bi"/>
                      </m:rPr>
                      <w:rPr>
                        <w:rFonts w:ascii="Cambria Math" w:hAnsi="Cambria Math"/>
                      </w:rPr>
                      <m:t>a</m:t>
                    </m:r>
                  </m:sub>
                </m:sSub>
              </m:oMath>
            </m:oMathPara>
          </w:p>
        </w:tc>
        <w:tc>
          <w:tcPr>
            <w:tcW w:w="3572"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Mar>
              <w:top w:w="15" w:type="dxa"/>
              <w:left w:w="75" w:type="dxa"/>
              <w:bottom w:w="0" w:type="dxa"/>
              <w:right w:w="75" w:type="dxa"/>
            </w:tcMar>
            <w:hideMark/>
          </w:tcPr>
          <w:p w14:paraId="5C5AE66C" w14:textId="77777777" w:rsidR="006534CF" w:rsidRPr="00042EEF" w:rsidRDefault="006534CF" w:rsidP="00FB2AEE">
            <w:r w:rsidRPr="00042EEF">
              <w:t>virus exocytosis</w:t>
            </w:r>
          </w:p>
        </w:tc>
        <w:tc>
          <w:tcPr>
            <w:tcW w:w="1377"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Pr>
          <w:p w14:paraId="264694AD" w14:textId="77777777" w:rsidR="006534CF" w:rsidRPr="00042EEF" w:rsidRDefault="006534CF" w:rsidP="00FB2AEE">
            <w:r w:rsidRPr="00042EEF">
              <w:t>5.78x10</w:t>
            </w:r>
            <w:r w:rsidRPr="00042EEF">
              <w:rPr>
                <w:vertAlign w:val="superscript"/>
              </w:rPr>
              <w:t>2</w:t>
            </w:r>
            <w:r w:rsidRPr="00042EEF">
              <w:t xml:space="preserve"> [1/s]</w:t>
            </w:r>
          </w:p>
        </w:tc>
        <w:tc>
          <w:tcPr>
            <w:tcW w:w="1377"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Mar>
              <w:top w:w="15" w:type="dxa"/>
              <w:left w:w="108" w:type="dxa"/>
              <w:bottom w:w="0" w:type="dxa"/>
              <w:right w:w="108" w:type="dxa"/>
            </w:tcMar>
            <w:hideMark/>
          </w:tcPr>
          <w:p w14:paraId="7CC289B6" w14:textId="77777777" w:rsidR="006534CF" w:rsidRPr="00042EEF" w:rsidRDefault="006534CF" w:rsidP="00FB2AEE">
            <w:r w:rsidRPr="00042EEF">
              <w:t>57.8x10</w:t>
            </w:r>
            <w:r w:rsidRPr="00042EEF">
              <w:rPr>
                <w:vertAlign w:val="superscript"/>
              </w:rPr>
              <w:t>2</w:t>
            </w:r>
            <w:r w:rsidRPr="00042EEF">
              <w:t xml:space="preserve"> [1/s]</w:t>
            </w:r>
          </w:p>
        </w:tc>
        <w:tc>
          <w:tcPr>
            <w:tcW w:w="1377"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Mar>
              <w:top w:w="15" w:type="dxa"/>
              <w:left w:w="108" w:type="dxa"/>
              <w:bottom w:w="0" w:type="dxa"/>
              <w:right w:w="108" w:type="dxa"/>
            </w:tcMar>
            <w:hideMark/>
          </w:tcPr>
          <w:p w14:paraId="4E29F54A" w14:textId="77777777" w:rsidR="006534CF" w:rsidRPr="00042EEF" w:rsidRDefault="006534CF" w:rsidP="00FB2AEE">
            <w:r w:rsidRPr="00042EEF">
              <w:t>578x10</w:t>
            </w:r>
            <w:r w:rsidRPr="00042EEF">
              <w:rPr>
                <w:vertAlign w:val="superscript"/>
              </w:rPr>
              <w:t>2</w:t>
            </w:r>
            <w:r w:rsidRPr="00042EEF">
              <w:t xml:space="preserve"> [1/s]</w:t>
            </w:r>
          </w:p>
        </w:tc>
      </w:tr>
      <w:tr w:rsidR="006534CF" w:rsidRPr="00042EEF" w14:paraId="4EF591E5" w14:textId="77777777" w:rsidTr="00FB2AEE">
        <w:trPr>
          <w:trHeight w:val="380"/>
        </w:trPr>
        <w:tc>
          <w:tcPr>
            <w:tcW w:w="1382" w:type="dxa"/>
            <w:tcBorders>
              <w:top w:val="single" w:sz="8" w:space="0" w:color="666666"/>
              <w:left w:val="single" w:sz="8" w:space="0" w:color="666666"/>
              <w:bottom w:val="single" w:sz="8" w:space="0" w:color="666666"/>
              <w:right w:val="single" w:sz="8" w:space="0" w:color="666666"/>
            </w:tcBorders>
            <w:shd w:val="clear" w:color="auto" w:fill="auto"/>
            <w:tcMar>
              <w:top w:w="15" w:type="dxa"/>
              <w:left w:w="75" w:type="dxa"/>
              <w:bottom w:w="0" w:type="dxa"/>
              <w:right w:w="75" w:type="dxa"/>
            </w:tcMar>
            <w:hideMark/>
          </w:tcPr>
          <w:p w14:paraId="26863E46" w14:textId="77777777" w:rsidR="006534CF" w:rsidRPr="00042EEF" w:rsidRDefault="00000000" w:rsidP="00FB2AEE">
            <m:oMathPara>
              <m:oMathParaPr>
                <m:jc m:val="centerGroup"/>
              </m:oMathParaP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vertAlign w:val="subscript"/>
                      </w:rPr>
                      <m:t>int</m:t>
                    </m:r>
                  </m:sub>
                </m:sSub>
              </m:oMath>
            </m:oMathPara>
          </w:p>
        </w:tc>
        <w:tc>
          <w:tcPr>
            <w:tcW w:w="3572" w:type="dxa"/>
            <w:tcBorders>
              <w:top w:val="single" w:sz="8" w:space="0" w:color="666666"/>
              <w:left w:val="single" w:sz="8" w:space="0" w:color="666666"/>
              <w:bottom w:val="single" w:sz="8" w:space="0" w:color="666666"/>
              <w:right w:val="single" w:sz="8" w:space="0" w:color="666666"/>
            </w:tcBorders>
            <w:shd w:val="clear" w:color="auto" w:fill="auto"/>
            <w:tcMar>
              <w:top w:w="15" w:type="dxa"/>
              <w:left w:w="75" w:type="dxa"/>
              <w:bottom w:w="0" w:type="dxa"/>
              <w:right w:w="75" w:type="dxa"/>
            </w:tcMar>
            <w:hideMark/>
          </w:tcPr>
          <w:p w14:paraId="070FD27C" w14:textId="77777777" w:rsidR="006534CF" w:rsidRPr="00042EEF" w:rsidRDefault="006534CF" w:rsidP="00FB2AEE">
            <w:r w:rsidRPr="00042EEF">
              <w:t>virus internalization</w:t>
            </w:r>
          </w:p>
        </w:tc>
        <w:tc>
          <w:tcPr>
            <w:tcW w:w="1377" w:type="dxa"/>
            <w:tcBorders>
              <w:top w:val="single" w:sz="8" w:space="0" w:color="666666"/>
              <w:left w:val="single" w:sz="8" w:space="0" w:color="666666"/>
              <w:bottom w:val="single" w:sz="8" w:space="0" w:color="666666"/>
              <w:right w:val="single" w:sz="8" w:space="0" w:color="666666"/>
            </w:tcBorders>
          </w:tcPr>
          <w:p w14:paraId="050A845D" w14:textId="77777777" w:rsidR="006534CF" w:rsidRPr="00042EEF" w:rsidRDefault="006534CF" w:rsidP="00FB2AEE">
            <w:r w:rsidRPr="00042EEF">
              <w:t>5.78x10</w:t>
            </w:r>
            <w:r w:rsidRPr="00042EEF">
              <w:rPr>
                <w:vertAlign w:val="superscript"/>
              </w:rPr>
              <w:t xml:space="preserve">-4 </w:t>
            </w:r>
            <w:r w:rsidRPr="00042EEF">
              <w:t>[1/s]</w:t>
            </w:r>
          </w:p>
        </w:tc>
        <w:tc>
          <w:tcPr>
            <w:tcW w:w="1377" w:type="dxa"/>
            <w:tcBorders>
              <w:top w:val="single" w:sz="8" w:space="0" w:color="666666"/>
              <w:left w:val="single" w:sz="8" w:space="0" w:color="666666"/>
              <w:bottom w:val="single" w:sz="8" w:space="0" w:color="666666"/>
              <w:right w:val="single" w:sz="8" w:space="0" w:color="666666"/>
            </w:tcBorders>
            <w:shd w:val="clear" w:color="auto" w:fill="auto"/>
            <w:tcMar>
              <w:top w:w="15" w:type="dxa"/>
              <w:left w:w="108" w:type="dxa"/>
              <w:bottom w:w="0" w:type="dxa"/>
              <w:right w:w="108" w:type="dxa"/>
            </w:tcMar>
            <w:hideMark/>
          </w:tcPr>
          <w:p w14:paraId="7F84A8CA" w14:textId="77777777" w:rsidR="006534CF" w:rsidRPr="00042EEF" w:rsidRDefault="006534CF" w:rsidP="00FB2AEE">
            <w:r w:rsidRPr="00042EEF">
              <w:t>57.8x10</w:t>
            </w:r>
            <w:r w:rsidRPr="00042EEF">
              <w:rPr>
                <w:vertAlign w:val="superscript"/>
              </w:rPr>
              <w:t xml:space="preserve">-4 </w:t>
            </w:r>
            <w:r w:rsidRPr="00042EEF">
              <w:t>[1/s]</w:t>
            </w:r>
          </w:p>
        </w:tc>
        <w:tc>
          <w:tcPr>
            <w:tcW w:w="1377" w:type="dxa"/>
            <w:tcBorders>
              <w:top w:val="single" w:sz="8" w:space="0" w:color="666666"/>
              <w:left w:val="single" w:sz="8" w:space="0" w:color="666666"/>
              <w:bottom w:val="single" w:sz="8" w:space="0" w:color="666666"/>
              <w:right w:val="single" w:sz="8" w:space="0" w:color="666666"/>
            </w:tcBorders>
            <w:shd w:val="clear" w:color="auto" w:fill="auto"/>
            <w:tcMar>
              <w:top w:w="15" w:type="dxa"/>
              <w:left w:w="108" w:type="dxa"/>
              <w:bottom w:w="0" w:type="dxa"/>
              <w:right w:w="108" w:type="dxa"/>
            </w:tcMar>
            <w:hideMark/>
          </w:tcPr>
          <w:p w14:paraId="1F4C58C0" w14:textId="77777777" w:rsidR="006534CF" w:rsidRPr="00042EEF" w:rsidRDefault="006534CF" w:rsidP="00FB2AEE">
            <w:r w:rsidRPr="00042EEF">
              <w:t>578x10</w:t>
            </w:r>
            <w:r w:rsidRPr="00042EEF">
              <w:rPr>
                <w:vertAlign w:val="superscript"/>
              </w:rPr>
              <w:t>-4</w:t>
            </w:r>
            <w:r w:rsidRPr="00042EEF">
              <w:t xml:space="preserve"> [1/s]</w:t>
            </w:r>
          </w:p>
        </w:tc>
      </w:tr>
      <w:tr w:rsidR="006534CF" w:rsidRPr="00042EEF" w14:paraId="78437A40" w14:textId="77777777" w:rsidTr="00FB2AEE">
        <w:trPr>
          <w:trHeight w:val="223"/>
        </w:trPr>
        <w:tc>
          <w:tcPr>
            <w:tcW w:w="1382"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Mar>
              <w:top w:w="15" w:type="dxa"/>
              <w:left w:w="75" w:type="dxa"/>
              <w:bottom w:w="0" w:type="dxa"/>
              <w:right w:w="75" w:type="dxa"/>
            </w:tcMar>
            <w:hideMark/>
          </w:tcPr>
          <w:p w14:paraId="3DEAD75B" w14:textId="77777777" w:rsidR="006534CF" w:rsidRPr="00042EEF" w:rsidRDefault="00000000" w:rsidP="00FB2AEE">
            <m:oMathPara>
              <m:oMathParaPr>
                <m:jc m:val="centerGroup"/>
              </m:oMathParaPr>
              <m:oMath>
                <m:sSub>
                  <m:sSubPr>
                    <m:ctrlPr>
                      <w:rPr>
                        <w:rFonts w:ascii="Cambria Math" w:hAnsi="Cambria Math"/>
                        <w:i/>
                        <w:iCs/>
                        <w:lang w:val="en-GB"/>
                      </w:rPr>
                    </m:ctrlPr>
                  </m:sSubPr>
                  <m:e>
                    <m:r>
                      <m:rPr>
                        <m:sty m:val="bi"/>
                      </m:rPr>
                      <w:rPr>
                        <w:rFonts w:ascii="Cambria Math" w:hAnsi="Cambria Math"/>
                      </w:rPr>
                      <m:t>k</m:t>
                    </m:r>
                  </m:e>
                  <m:sub>
                    <m:r>
                      <m:rPr>
                        <m:sty m:val="bi"/>
                      </m:rPr>
                      <w:rPr>
                        <w:rFonts w:ascii="Cambria Math" w:hAnsi="Cambria Math"/>
                      </w:rPr>
                      <m:t>avp</m:t>
                    </m:r>
                  </m:sub>
                </m:sSub>
              </m:oMath>
            </m:oMathPara>
          </w:p>
        </w:tc>
        <w:tc>
          <w:tcPr>
            <w:tcW w:w="3572"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Mar>
              <w:top w:w="15" w:type="dxa"/>
              <w:left w:w="75" w:type="dxa"/>
              <w:bottom w:w="0" w:type="dxa"/>
              <w:right w:w="75" w:type="dxa"/>
            </w:tcMar>
            <w:hideMark/>
          </w:tcPr>
          <w:p w14:paraId="75549DBD" w14:textId="77777777" w:rsidR="006534CF" w:rsidRPr="00042EEF" w:rsidRDefault="006534CF" w:rsidP="00FB2AEE">
            <w:r w:rsidRPr="00042EEF">
              <w:t>virus replication rate</w:t>
            </w:r>
          </w:p>
        </w:tc>
        <w:tc>
          <w:tcPr>
            <w:tcW w:w="1377"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Pr>
          <w:p w14:paraId="4A345A24" w14:textId="77777777" w:rsidR="006534CF" w:rsidRPr="00042EEF" w:rsidRDefault="006534CF" w:rsidP="00FB2AEE">
            <w:r w:rsidRPr="00042EEF">
              <w:t> 0.5</w:t>
            </w:r>
          </w:p>
        </w:tc>
        <w:tc>
          <w:tcPr>
            <w:tcW w:w="1377"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Mar>
              <w:top w:w="15" w:type="dxa"/>
              <w:left w:w="75" w:type="dxa"/>
              <w:bottom w:w="0" w:type="dxa"/>
              <w:right w:w="75" w:type="dxa"/>
            </w:tcMar>
            <w:hideMark/>
          </w:tcPr>
          <w:p w14:paraId="5572E1EE" w14:textId="77777777" w:rsidR="006534CF" w:rsidRPr="00042EEF" w:rsidRDefault="006534CF" w:rsidP="00FB2AEE">
            <w:r w:rsidRPr="00042EEF">
              <w:t> 5</w:t>
            </w:r>
          </w:p>
        </w:tc>
        <w:tc>
          <w:tcPr>
            <w:tcW w:w="1377"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Mar>
              <w:top w:w="15" w:type="dxa"/>
              <w:left w:w="75" w:type="dxa"/>
              <w:bottom w:w="0" w:type="dxa"/>
              <w:right w:w="75" w:type="dxa"/>
            </w:tcMar>
            <w:hideMark/>
          </w:tcPr>
          <w:p w14:paraId="335252E9" w14:textId="77777777" w:rsidR="006534CF" w:rsidRPr="00042EEF" w:rsidRDefault="006534CF" w:rsidP="00FB2AEE">
            <w:r w:rsidRPr="00042EEF">
              <w:t> 50</w:t>
            </w:r>
          </w:p>
        </w:tc>
      </w:tr>
      <w:tr w:rsidR="006534CF" w:rsidRPr="00042EEF" w14:paraId="54BA08A7" w14:textId="77777777" w:rsidTr="00FB2AEE">
        <w:trPr>
          <w:trHeight w:val="578"/>
        </w:trPr>
        <w:tc>
          <w:tcPr>
            <w:tcW w:w="1382" w:type="dxa"/>
            <w:tcBorders>
              <w:top w:val="single" w:sz="8" w:space="0" w:color="666666"/>
              <w:left w:val="single" w:sz="8" w:space="0" w:color="666666"/>
              <w:bottom w:val="single" w:sz="8" w:space="0" w:color="666666"/>
              <w:right w:val="single" w:sz="8" w:space="0" w:color="666666"/>
            </w:tcBorders>
            <w:shd w:val="clear" w:color="auto" w:fill="auto"/>
            <w:tcMar>
              <w:top w:w="15" w:type="dxa"/>
              <w:left w:w="75" w:type="dxa"/>
              <w:bottom w:w="0" w:type="dxa"/>
              <w:right w:w="75" w:type="dxa"/>
            </w:tcMar>
            <w:hideMark/>
          </w:tcPr>
          <w:p w14:paraId="4FB5DFA3" w14:textId="77777777" w:rsidR="006534CF" w:rsidRPr="00042EEF" w:rsidRDefault="00000000" w:rsidP="00FB2AEE">
            <m:oMathPara>
              <m:oMathParaPr>
                <m:jc m:val="centerGroup"/>
              </m:oMathParaPr>
              <m:oMath>
                <m:sSub>
                  <m:sSubPr>
                    <m:ctrlPr>
                      <w:rPr>
                        <w:rFonts w:ascii="Cambria Math" w:hAnsi="Cambria Math"/>
                        <w:i/>
                        <w:iCs/>
                        <w:lang w:val="en-GB"/>
                      </w:rPr>
                    </m:ctrlPr>
                  </m:sSubPr>
                  <m:e>
                    <m:r>
                      <m:rPr>
                        <m:sty m:val="bi"/>
                      </m:rPr>
                      <w:rPr>
                        <w:rFonts w:ascii="Cambria Math" w:hAnsi="Cambria Math"/>
                      </w:rPr>
                      <m:t>k</m:t>
                    </m:r>
                  </m:e>
                  <m:sub>
                    <m:r>
                      <m:rPr>
                        <m:sty m:val="bi"/>
                      </m:rPr>
                      <w:rPr>
                        <w:rFonts w:ascii="Cambria Math" w:hAnsi="Cambria Math"/>
                      </w:rPr>
                      <m:t>v,A</m:t>
                    </m:r>
                  </m:sub>
                </m:sSub>
              </m:oMath>
            </m:oMathPara>
          </w:p>
        </w:tc>
        <w:tc>
          <w:tcPr>
            <w:tcW w:w="3572" w:type="dxa"/>
            <w:tcBorders>
              <w:top w:val="single" w:sz="8" w:space="0" w:color="666666"/>
              <w:left w:val="single" w:sz="8" w:space="0" w:color="666666"/>
              <w:bottom w:val="single" w:sz="8" w:space="0" w:color="666666"/>
              <w:right w:val="single" w:sz="8" w:space="0" w:color="666666"/>
            </w:tcBorders>
            <w:shd w:val="clear" w:color="auto" w:fill="auto"/>
            <w:tcMar>
              <w:top w:w="15" w:type="dxa"/>
              <w:left w:w="108" w:type="dxa"/>
              <w:bottom w:w="0" w:type="dxa"/>
              <w:right w:w="108" w:type="dxa"/>
            </w:tcMar>
            <w:hideMark/>
          </w:tcPr>
          <w:p w14:paraId="0F5149C2" w14:textId="77777777" w:rsidR="006534CF" w:rsidRPr="00042EEF" w:rsidRDefault="006534CF" w:rsidP="00FB2AEE">
            <w:r w:rsidRPr="00042EEF">
              <w:t>antibody affinity to virus</w:t>
            </w:r>
          </w:p>
        </w:tc>
        <w:tc>
          <w:tcPr>
            <w:tcW w:w="1377" w:type="dxa"/>
            <w:tcBorders>
              <w:top w:val="single" w:sz="8" w:space="0" w:color="666666"/>
              <w:left w:val="single" w:sz="8" w:space="0" w:color="666666"/>
              <w:bottom w:val="single" w:sz="8" w:space="0" w:color="666666"/>
              <w:right w:val="single" w:sz="8" w:space="0" w:color="666666"/>
            </w:tcBorders>
          </w:tcPr>
          <w:p w14:paraId="3C874D47" w14:textId="77777777" w:rsidR="006534CF" w:rsidRPr="00042EEF" w:rsidRDefault="006534CF" w:rsidP="00FB2AEE">
            <w:r w:rsidRPr="00042EEF">
              <w:t>1x 10</w:t>
            </w:r>
            <w:r w:rsidRPr="00042EEF">
              <w:rPr>
                <w:vertAlign w:val="superscript"/>
              </w:rPr>
              <w:t>-3</w:t>
            </w:r>
            <w:r w:rsidRPr="00042EEF">
              <w:t xml:space="preserve"> [1/(mM.min)]</w:t>
            </w:r>
          </w:p>
        </w:tc>
        <w:tc>
          <w:tcPr>
            <w:tcW w:w="1377" w:type="dxa"/>
            <w:tcBorders>
              <w:top w:val="single" w:sz="8" w:space="0" w:color="666666"/>
              <w:left w:val="single" w:sz="8" w:space="0" w:color="666666"/>
              <w:bottom w:val="single" w:sz="8" w:space="0" w:color="666666"/>
              <w:right w:val="single" w:sz="8" w:space="0" w:color="666666"/>
            </w:tcBorders>
            <w:shd w:val="clear" w:color="auto" w:fill="auto"/>
            <w:tcMar>
              <w:top w:w="15" w:type="dxa"/>
              <w:left w:w="75" w:type="dxa"/>
              <w:bottom w:w="0" w:type="dxa"/>
              <w:right w:w="75" w:type="dxa"/>
            </w:tcMar>
            <w:hideMark/>
          </w:tcPr>
          <w:p w14:paraId="2DAC604E" w14:textId="77777777" w:rsidR="006534CF" w:rsidRPr="00042EEF" w:rsidRDefault="006534CF" w:rsidP="00FB2AEE">
            <w:r w:rsidRPr="00042EEF">
              <w:t>1x 10</w:t>
            </w:r>
            <w:r w:rsidRPr="00042EEF">
              <w:rPr>
                <w:vertAlign w:val="superscript"/>
              </w:rPr>
              <w:t>-4</w:t>
            </w:r>
            <w:r w:rsidRPr="00042EEF">
              <w:t xml:space="preserve"> [1/(mM.min)]</w:t>
            </w:r>
          </w:p>
        </w:tc>
        <w:tc>
          <w:tcPr>
            <w:tcW w:w="1377" w:type="dxa"/>
            <w:tcBorders>
              <w:top w:val="single" w:sz="8" w:space="0" w:color="666666"/>
              <w:left w:val="single" w:sz="8" w:space="0" w:color="666666"/>
              <w:bottom w:val="single" w:sz="8" w:space="0" w:color="666666"/>
              <w:right w:val="single" w:sz="8" w:space="0" w:color="666666"/>
            </w:tcBorders>
            <w:shd w:val="clear" w:color="auto" w:fill="auto"/>
            <w:tcMar>
              <w:top w:w="15" w:type="dxa"/>
              <w:left w:w="75" w:type="dxa"/>
              <w:bottom w:w="0" w:type="dxa"/>
              <w:right w:w="75" w:type="dxa"/>
            </w:tcMar>
            <w:hideMark/>
          </w:tcPr>
          <w:p w14:paraId="48F75D10" w14:textId="77777777" w:rsidR="006534CF" w:rsidRPr="00042EEF" w:rsidRDefault="006534CF" w:rsidP="00FB2AEE">
            <w:r w:rsidRPr="00042EEF">
              <w:t>1x 10</w:t>
            </w:r>
            <w:r w:rsidRPr="00042EEF">
              <w:rPr>
                <w:vertAlign w:val="superscript"/>
              </w:rPr>
              <w:t>-5</w:t>
            </w:r>
            <w:r w:rsidRPr="00042EEF">
              <w:t xml:space="preserve"> [1/(mM.min)]</w:t>
            </w:r>
          </w:p>
        </w:tc>
      </w:tr>
      <w:tr w:rsidR="006534CF" w:rsidRPr="00042EEF" w14:paraId="1D5B4AA6" w14:textId="77777777" w:rsidTr="00FB2AEE">
        <w:trPr>
          <w:trHeight w:val="380"/>
        </w:trPr>
        <w:tc>
          <w:tcPr>
            <w:tcW w:w="1382"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Mar>
              <w:top w:w="15" w:type="dxa"/>
              <w:left w:w="75" w:type="dxa"/>
              <w:bottom w:w="0" w:type="dxa"/>
              <w:right w:w="75" w:type="dxa"/>
            </w:tcMar>
            <w:hideMark/>
          </w:tcPr>
          <w:p w14:paraId="7FEAC056" w14:textId="77777777" w:rsidR="006534CF" w:rsidRPr="00042EEF" w:rsidRDefault="00000000" w:rsidP="00FB2AEE">
            <m:oMathPara>
              <m:oMathParaPr>
                <m:jc m:val="centerGroup"/>
              </m:oMathParaPr>
              <m:oMath>
                <m:sSub>
                  <m:sSubPr>
                    <m:ctrlPr>
                      <w:rPr>
                        <w:rFonts w:ascii="Cambria Math" w:hAnsi="Cambria Math"/>
                        <w:i/>
                        <w:iCs/>
                        <w:lang w:val="en-GB"/>
                      </w:rPr>
                    </m:ctrlPr>
                  </m:sSubPr>
                  <m:e>
                    <m:r>
                      <m:rPr>
                        <m:sty m:val="bi"/>
                      </m:rPr>
                      <w:rPr>
                        <w:rFonts w:ascii="Cambria Math" w:hAnsi="Cambria Math"/>
                        <w:lang w:val="el-GR"/>
                      </w:rPr>
                      <m:t>β</m:t>
                    </m:r>
                  </m:e>
                  <m:sub>
                    <m:r>
                      <m:rPr>
                        <m:sty m:val="bi"/>
                      </m:rPr>
                      <w:rPr>
                        <w:rFonts w:ascii="Cambria Math" w:hAnsi="Cambria Math"/>
                      </w:rPr>
                      <m:t>DC</m:t>
                    </m:r>
                  </m:sub>
                </m:sSub>
              </m:oMath>
            </m:oMathPara>
          </w:p>
        </w:tc>
        <w:tc>
          <w:tcPr>
            <w:tcW w:w="3572"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Mar>
              <w:top w:w="15" w:type="dxa"/>
              <w:left w:w="108" w:type="dxa"/>
              <w:bottom w:w="0" w:type="dxa"/>
              <w:right w:w="108" w:type="dxa"/>
            </w:tcMar>
            <w:hideMark/>
          </w:tcPr>
          <w:p w14:paraId="6BE1A2FE" w14:textId="77777777" w:rsidR="006534CF" w:rsidRPr="00042EEF" w:rsidRDefault="006534CF" w:rsidP="00FB2AEE">
            <w:r w:rsidRPr="00042EEF">
              <w:t>antigenicity</w:t>
            </w:r>
          </w:p>
        </w:tc>
        <w:tc>
          <w:tcPr>
            <w:tcW w:w="1377"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Pr>
          <w:p w14:paraId="4A36DEF0" w14:textId="77777777" w:rsidR="006534CF" w:rsidRPr="00042EEF" w:rsidRDefault="006534CF" w:rsidP="00FB2AEE">
            <w:r w:rsidRPr="00042EEF">
              <w:t>1x10</w:t>
            </w:r>
            <w:r w:rsidRPr="00042EEF">
              <w:rPr>
                <w:vertAlign w:val="superscript"/>
              </w:rPr>
              <w:t>-2</w:t>
            </w:r>
            <w:r w:rsidRPr="00042EEF">
              <w:t xml:space="preserve"> [1/d/M]</w:t>
            </w:r>
          </w:p>
        </w:tc>
        <w:tc>
          <w:tcPr>
            <w:tcW w:w="1377"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Mar>
              <w:top w:w="15" w:type="dxa"/>
              <w:left w:w="108" w:type="dxa"/>
              <w:bottom w:w="0" w:type="dxa"/>
              <w:right w:w="108" w:type="dxa"/>
            </w:tcMar>
            <w:hideMark/>
          </w:tcPr>
          <w:p w14:paraId="36136FFC" w14:textId="77777777" w:rsidR="006534CF" w:rsidRPr="00042EEF" w:rsidRDefault="006534CF" w:rsidP="00FB2AEE">
            <w:r w:rsidRPr="00042EEF">
              <w:t>1x10</w:t>
            </w:r>
            <w:r w:rsidRPr="00042EEF">
              <w:rPr>
                <w:vertAlign w:val="superscript"/>
              </w:rPr>
              <w:t>-3</w:t>
            </w:r>
            <w:r w:rsidRPr="00042EEF">
              <w:t xml:space="preserve"> [1/d/M]</w:t>
            </w:r>
          </w:p>
        </w:tc>
        <w:tc>
          <w:tcPr>
            <w:tcW w:w="1377" w:type="dxa"/>
            <w:tcBorders>
              <w:top w:val="single" w:sz="8" w:space="0" w:color="666666"/>
              <w:left w:val="single" w:sz="8" w:space="0" w:color="666666"/>
              <w:bottom w:val="single" w:sz="8" w:space="0" w:color="666666"/>
              <w:right w:val="single" w:sz="8" w:space="0" w:color="666666"/>
            </w:tcBorders>
            <w:shd w:val="clear" w:color="auto" w:fill="BFBFBF" w:themeFill="background1" w:themeFillShade="BF"/>
            <w:tcMar>
              <w:top w:w="15" w:type="dxa"/>
              <w:left w:w="75" w:type="dxa"/>
              <w:bottom w:w="0" w:type="dxa"/>
              <w:right w:w="75" w:type="dxa"/>
            </w:tcMar>
            <w:hideMark/>
          </w:tcPr>
          <w:p w14:paraId="22BBE560" w14:textId="77777777" w:rsidR="006534CF" w:rsidRPr="00042EEF" w:rsidRDefault="006534CF" w:rsidP="00FB2AEE">
            <w:r w:rsidRPr="00042EEF">
              <w:t>1x10</w:t>
            </w:r>
            <w:r w:rsidRPr="00042EEF">
              <w:rPr>
                <w:vertAlign w:val="superscript"/>
              </w:rPr>
              <w:t>-4</w:t>
            </w:r>
            <w:r w:rsidRPr="00042EEF">
              <w:t xml:space="preserve"> [1/d/M]</w:t>
            </w:r>
          </w:p>
        </w:tc>
      </w:tr>
    </w:tbl>
    <w:p w14:paraId="524B93AD" w14:textId="77777777" w:rsidR="006534CF" w:rsidRPr="00042EEF" w:rsidRDefault="006534CF" w:rsidP="006534CF">
      <w:pPr>
        <w:rPr>
          <w:rFonts w:ascii="Times New Roman" w:hAnsi="Times New Roman" w:cs="Times New Roman"/>
          <w:b/>
          <w:sz w:val="24"/>
        </w:rPr>
      </w:pPr>
    </w:p>
    <w:p w14:paraId="386D37BA" w14:textId="77777777" w:rsidR="006534CF" w:rsidRPr="00042EEF" w:rsidRDefault="006534CF" w:rsidP="006534CF">
      <w:pPr>
        <w:rPr>
          <w:rFonts w:ascii="Times New Roman" w:hAnsi="Times New Roman" w:cs="Times New Roman"/>
          <w:sz w:val="24"/>
        </w:rPr>
      </w:pPr>
    </w:p>
    <w:p w14:paraId="50FFB947" w14:textId="77777777" w:rsidR="006534CF" w:rsidRPr="00042EEF" w:rsidRDefault="006534CF" w:rsidP="006534CF">
      <w:pPr>
        <w:rPr>
          <w:rFonts w:ascii="Times New Roman" w:hAnsi="Times New Roman" w:cs="Times New Roman"/>
          <w:sz w:val="24"/>
        </w:rPr>
      </w:pPr>
    </w:p>
    <w:p w14:paraId="7D73C968" w14:textId="77777777" w:rsidR="006534CF" w:rsidRPr="00042EEF" w:rsidRDefault="006534CF" w:rsidP="006534CF">
      <w:pPr>
        <w:rPr>
          <w:rFonts w:ascii="Times New Roman" w:hAnsi="Times New Roman" w:cs="Times New Roman"/>
          <w:b/>
          <w:sz w:val="24"/>
        </w:rPr>
      </w:pPr>
    </w:p>
    <w:p w14:paraId="5E029B35" w14:textId="77777777" w:rsidR="006534CF" w:rsidRPr="00042EEF" w:rsidRDefault="006534CF" w:rsidP="006534CF">
      <w:pPr>
        <w:tabs>
          <w:tab w:val="left" w:pos="5546"/>
        </w:tabs>
        <w:rPr>
          <w:rFonts w:ascii="Arial" w:eastAsia="Calibri" w:hAnsi="Arial" w:cs="Arial"/>
          <w:sz w:val="24"/>
          <w:szCs w:val="24"/>
        </w:rPr>
      </w:pPr>
      <w:r w:rsidRPr="00042EEF">
        <w:rPr>
          <w:rFonts w:ascii="Times New Roman" w:hAnsi="Times New Roman" w:cs="Times New Roman"/>
          <w:b/>
          <w:sz w:val="24"/>
        </w:rPr>
        <w:tab/>
      </w:r>
      <w:r w:rsidRPr="00042EEF">
        <w:rPr>
          <w:rFonts w:ascii="Times New Roman" w:hAnsi="Times New Roman" w:cs="Times New Roman"/>
          <w:b/>
          <w:sz w:val="24"/>
        </w:rPr>
        <w:br w:type="textWrapping" w:clear="all"/>
      </w:r>
    </w:p>
    <w:p w14:paraId="250926FC" w14:textId="77777777" w:rsidR="006534CF" w:rsidRPr="00042EEF" w:rsidRDefault="006534CF" w:rsidP="006534CF">
      <w:pPr>
        <w:tabs>
          <w:tab w:val="left" w:pos="5546"/>
        </w:tabs>
        <w:rPr>
          <w:rFonts w:ascii="Arial" w:eastAsia="Calibri" w:hAnsi="Arial" w:cs="Arial"/>
          <w:sz w:val="24"/>
          <w:szCs w:val="24"/>
        </w:rPr>
      </w:pPr>
    </w:p>
    <w:p w14:paraId="6B294625" w14:textId="77777777" w:rsidR="006534CF" w:rsidRPr="00042EEF" w:rsidRDefault="006534CF" w:rsidP="006534CF">
      <w:pPr>
        <w:tabs>
          <w:tab w:val="left" w:pos="5546"/>
        </w:tabs>
        <w:rPr>
          <w:rFonts w:ascii="Arial" w:eastAsia="Calibri" w:hAnsi="Arial" w:cs="Arial"/>
          <w:sz w:val="24"/>
          <w:szCs w:val="24"/>
        </w:rPr>
      </w:pPr>
      <w:r w:rsidRPr="00042EEF">
        <w:rPr>
          <w:rFonts w:ascii="Arial" w:eastAsia="Calibri" w:hAnsi="Arial" w:cs="Arial"/>
          <w:b/>
          <w:sz w:val="24"/>
          <w:szCs w:val="24"/>
        </w:rPr>
        <w:t>Supplementary Table 3</w:t>
      </w:r>
      <w:r w:rsidRPr="00042EEF">
        <w:rPr>
          <w:rFonts w:ascii="Arial" w:eastAsia="Calibri" w:hAnsi="Arial" w:cs="Arial"/>
          <w:sz w:val="24"/>
          <w:szCs w:val="24"/>
        </w:rPr>
        <w:t xml:space="preserve">: Values of Model parameters. </w:t>
      </w:r>
    </w:p>
    <w:tbl>
      <w:tblPr>
        <w:tblStyle w:val="GridTable4"/>
        <w:tblW w:w="10440" w:type="dxa"/>
        <w:tblInd w:w="137" w:type="dxa"/>
        <w:tblLayout w:type="fixed"/>
        <w:tblLook w:val="04A0" w:firstRow="1" w:lastRow="0" w:firstColumn="1" w:lastColumn="0" w:noHBand="0" w:noVBand="1"/>
      </w:tblPr>
      <w:tblGrid>
        <w:gridCol w:w="1345"/>
        <w:gridCol w:w="4325"/>
        <w:gridCol w:w="1620"/>
        <w:gridCol w:w="3150"/>
      </w:tblGrid>
      <w:tr w:rsidR="006534CF" w:rsidRPr="00042EEF" w14:paraId="129F7F5D" w14:textId="77777777" w:rsidTr="00FB2AEE">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1345" w:type="dxa"/>
          </w:tcPr>
          <w:p w14:paraId="2974E6EA" w14:textId="77777777" w:rsidR="006534CF" w:rsidRPr="00042EEF" w:rsidRDefault="006534CF" w:rsidP="00FB2AEE">
            <w:pPr>
              <w:rPr>
                <w:rFonts w:ascii="Arial" w:hAnsi="Arial" w:cs="Arial"/>
                <w:bCs w:val="0"/>
                <w:color w:val="auto"/>
                <w:sz w:val="16"/>
                <w:szCs w:val="16"/>
              </w:rPr>
            </w:pPr>
            <w:r w:rsidRPr="00042EEF">
              <w:rPr>
                <w:rFonts w:ascii="Arial" w:hAnsi="Arial" w:cs="Arial"/>
                <w:bCs w:val="0"/>
                <w:color w:val="auto"/>
                <w:szCs w:val="16"/>
              </w:rPr>
              <w:t xml:space="preserve">Parameter </w:t>
            </w:r>
          </w:p>
        </w:tc>
        <w:tc>
          <w:tcPr>
            <w:tcW w:w="4325" w:type="dxa"/>
          </w:tcPr>
          <w:p w14:paraId="04CB6106" w14:textId="77777777" w:rsidR="006534CF" w:rsidRPr="00042EEF" w:rsidRDefault="006534CF" w:rsidP="00FB2AEE">
            <w:pP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042EEF">
              <w:rPr>
                <w:rFonts w:ascii="Arial" w:hAnsi="Arial" w:cs="Arial"/>
                <w:bCs w:val="0"/>
                <w:color w:val="auto"/>
                <w:sz w:val="16"/>
                <w:szCs w:val="16"/>
              </w:rPr>
              <w:t>Description</w:t>
            </w:r>
          </w:p>
        </w:tc>
        <w:tc>
          <w:tcPr>
            <w:tcW w:w="1620" w:type="dxa"/>
          </w:tcPr>
          <w:p w14:paraId="0955D7A2" w14:textId="77777777" w:rsidR="006534CF" w:rsidRPr="00042EEF" w:rsidRDefault="006534CF" w:rsidP="00FB2AEE">
            <w:pP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042EEF">
              <w:rPr>
                <w:rFonts w:ascii="Arial" w:hAnsi="Arial" w:cs="Arial"/>
                <w:bCs w:val="0"/>
                <w:color w:val="auto"/>
                <w:sz w:val="16"/>
                <w:szCs w:val="16"/>
              </w:rPr>
              <w:t>Value [Units]</w:t>
            </w:r>
          </w:p>
        </w:tc>
        <w:tc>
          <w:tcPr>
            <w:tcW w:w="3150" w:type="dxa"/>
          </w:tcPr>
          <w:p w14:paraId="3D3E1B06" w14:textId="77777777" w:rsidR="006534CF" w:rsidRPr="00042EEF" w:rsidRDefault="006534CF" w:rsidP="00FB2AEE">
            <w:pP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rPr>
            </w:pPr>
            <w:r w:rsidRPr="00042EEF">
              <w:rPr>
                <w:rFonts w:ascii="Arial" w:hAnsi="Arial" w:cs="Arial"/>
                <w:bCs w:val="0"/>
                <w:color w:val="auto"/>
                <w:sz w:val="16"/>
                <w:szCs w:val="16"/>
              </w:rPr>
              <w:t>Reference</w:t>
            </w:r>
          </w:p>
        </w:tc>
      </w:tr>
      <w:tr w:rsidR="006534CF" w:rsidRPr="00042EEF" w14:paraId="27046930"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BE5BF85" w14:textId="77777777" w:rsidR="006534CF" w:rsidRPr="00042EEF" w:rsidRDefault="006534CF" w:rsidP="00FB2AEE">
            <w:pPr>
              <w:rPr>
                <w:rFonts w:ascii="Cambria Math" w:hAnsi="Cambria Math" w:cs="Arial"/>
                <w:i/>
              </w:rPr>
            </w:pPr>
            <w:r w:rsidRPr="00042EEF">
              <w:rPr>
                <w:rFonts w:ascii="Cambria Math" w:hAnsi="Cambria Math" w:cs="Arial"/>
                <w:i/>
              </w:rPr>
              <w:t>K</w:t>
            </w:r>
            <w:r w:rsidRPr="00042EEF">
              <w:rPr>
                <w:rFonts w:ascii="Cambria Math" w:hAnsi="Cambria Math" w:cs="Arial"/>
                <w:i/>
                <w:vertAlign w:val="subscript"/>
              </w:rPr>
              <w:t>AGT</w:t>
            </w:r>
          </w:p>
        </w:tc>
        <w:tc>
          <w:tcPr>
            <w:tcW w:w="4325" w:type="dxa"/>
          </w:tcPr>
          <w:p w14:paraId="07F115A8"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Angiotensinogen production rate</w:t>
            </w:r>
          </w:p>
        </w:tc>
        <w:tc>
          <w:tcPr>
            <w:tcW w:w="1620" w:type="dxa"/>
          </w:tcPr>
          <w:p w14:paraId="46D87452"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2.27x10</w:t>
            </w:r>
            <w:r w:rsidRPr="00042EEF">
              <w:rPr>
                <w:rFonts w:ascii="Arial" w:hAnsi="Arial" w:cs="Arial"/>
                <w:sz w:val="16"/>
                <w:szCs w:val="16"/>
                <w:vertAlign w:val="superscript"/>
              </w:rPr>
              <w:t xml:space="preserve">6 </w:t>
            </w:r>
            <w:r w:rsidRPr="00042EEF">
              <w:rPr>
                <w:rFonts w:ascii="Arial" w:hAnsi="Arial" w:cs="Arial"/>
                <w:sz w:val="16"/>
                <w:szCs w:val="16"/>
              </w:rPr>
              <w:t>[nmol/L/h]</w:t>
            </w:r>
          </w:p>
        </w:tc>
        <w:tc>
          <w:tcPr>
            <w:tcW w:w="3150" w:type="dxa"/>
          </w:tcPr>
          <w:p w14:paraId="78F340A8" w14:textId="7ED73600"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&lt;EndNote&gt;&lt;Cite&gt;&lt;Author&gt;Pilvankar&lt;/Author&gt;&lt;Year&gt;2019&lt;/Year&gt;&lt;RecNum&gt;296&lt;/RecNum&gt;&lt;DisplayText&gt;(1)&lt;/DisplayText&gt;&lt;record&gt;&lt;rec-number&gt;296&lt;/rec-number&gt;&lt;foreign-keys&gt;&lt;key app="EN" db-id="w0vsw2xtkzx057e9xtkxftrxedvzrf9zwex9" timestamp="1598438000"&gt;296&lt;/key&gt;&lt;/foreign-keys&gt;&lt;ref-type name="Journal Article"&gt;17&lt;/ref-type&gt;&lt;contributors&gt;&lt;authors&gt;&lt;author&gt;Pilvankar, Minu R&lt;/author&gt;&lt;author&gt;Yong, Hui Ling&lt;/author&gt;&lt;author&gt;Ford Versypt, Ashlee N&lt;/author&gt;&lt;/authors&gt;&lt;/contributors&gt;&lt;titles&gt;&lt;title&gt;A Glucose-Dependent Pharmacokinetic/Pharmacodynamic Model of ACE Inhibition in Kidney Cells&lt;/title&gt;&lt;secondary-title&gt;Processes&lt;/secondary-title&gt;&lt;/titles&gt;&lt;periodical&gt;&lt;full-title&gt;Processes&lt;/full-title&gt;&lt;/periodical&gt;&lt;pages&gt;131&lt;/pages&gt;&lt;volume&gt;7&lt;/volume&gt;&lt;number&gt;3&lt;/number&gt;&lt;dates&gt;&lt;year&gt;2019&lt;/year&gt;&lt;/dates&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w:t>
            </w:r>
            <w:r w:rsidRPr="00042EEF">
              <w:rPr>
                <w:rFonts w:ascii="Arial" w:hAnsi="Arial" w:cs="Arial"/>
                <w:sz w:val="16"/>
                <w:szCs w:val="16"/>
              </w:rPr>
              <w:fldChar w:fldCharType="end"/>
            </w:r>
          </w:p>
        </w:tc>
      </w:tr>
      <w:tr w:rsidR="006534CF" w:rsidRPr="00042EEF" w14:paraId="7883DFF8"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6F442F86" w14:textId="77777777" w:rsidR="006534CF" w:rsidRPr="00042EEF" w:rsidRDefault="006534CF" w:rsidP="00FB2AEE">
            <w:pPr>
              <w:rPr>
                <w:rFonts w:ascii="Cambria Math" w:hAnsi="Cambria Math" w:cs="Arial"/>
                <w:i/>
              </w:rPr>
            </w:pPr>
            <w:r w:rsidRPr="00042EEF">
              <w:rPr>
                <w:rFonts w:ascii="Cambria Math" w:hAnsi="Cambria Math" w:cs="Arial"/>
                <w:i/>
              </w:rPr>
              <w:t>c</w:t>
            </w:r>
            <w:r w:rsidRPr="00042EEF">
              <w:rPr>
                <w:rFonts w:ascii="Cambria Math" w:hAnsi="Cambria Math" w:cs="Arial"/>
                <w:i/>
                <w:vertAlign w:val="subscript"/>
              </w:rPr>
              <w:t>Renin</w:t>
            </w:r>
          </w:p>
        </w:tc>
        <w:tc>
          <w:tcPr>
            <w:tcW w:w="4325" w:type="dxa"/>
          </w:tcPr>
          <w:p w14:paraId="25E026C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Renin rate constant</w:t>
            </w:r>
          </w:p>
        </w:tc>
        <w:tc>
          <w:tcPr>
            <w:tcW w:w="1620" w:type="dxa"/>
          </w:tcPr>
          <w:p w14:paraId="233BBCB7"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1.8x10</w:t>
            </w:r>
            <w:r w:rsidRPr="00042EEF">
              <w:rPr>
                <w:rFonts w:ascii="Arial" w:hAnsi="Arial" w:cs="Arial"/>
                <w:sz w:val="16"/>
                <w:szCs w:val="16"/>
                <w:vertAlign w:val="superscript"/>
              </w:rPr>
              <w:t xml:space="preserve">-14 </w:t>
            </w:r>
            <w:r w:rsidRPr="00042EEF">
              <w:rPr>
                <w:rFonts w:ascii="Arial" w:hAnsi="Arial" w:cs="Arial"/>
                <w:sz w:val="16"/>
                <w:szCs w:val="16"/>
              </w:rPr>
              <w:t>[1/s]</w:t>
            </w:r>
          </w:p>
        </w:tc>
        <w:tc>
          <w:tcPr>
            <w:tcW w:w="3150" w:type="dxa"/>
          </w:tcPr>
          <w:p w14:paraId="45C382F6" w14:textId="339D55BC"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&lt;EndNote&gt;&lt;Cite&gt;&lt;Author&gt;Pilvankar&lt;/Author&gt;&lt;Year&gt;2018&lt;/Year&gt;&lt;RecNum&gt;297&lt;/RecNum&gt;&lt;DisplayText&gt;(2)&lt;/DisplayText&gt;&lt;record&gt;&lt;rec-number&gt;297&lt;/rec-number&gt;&lt;foreign-keys&gt;&lt;key app="EN" db-id="w0vsw2xtkzx057e9xtkxftrxedvzrf9zwex9" timestamp="1598438565"&gt;297&lt;/key&gt;&lt;/foreign-keys&gt;&lt;ref-type name="Journal Article"&gt;17&lt;/ref-type&gt;&lt;contributors&gt;&lt;authors&gt;&lt;author&gt;Pilvankar, Minu R&lt;/author&gt;&lt;author&gt;Higgins, Michele A&lt;/author&gt;&lt;author&gt;Versypt, Ashlee N Ford&lt;/author&gt;&lt;/authors&gt;&lt;/contributors&gt;&lt;titles&gt;&lt;title&gt;Mathematical Model for Glucose Dependence of the Local Renin–Angiotensin System in Podocytes&lt;/title&gt;&lt;secondary-title&gt;Bulletin of mathematical biology&lt;/secondary-title&gt;&lt;/titles&gt;&lt;periodical&gt;&lt;full-title&gt;Bull Math Biol&lt;/full-title&gt;&lt;abbr-1&gt;Bulletin of mathematical biology&lt;/abbr-1&gt;&lt;/periodical&gt;&lt;pages&gt;880-905&lt;/pages&gt;&lt;volume&gt;80&lt;/volume&gt;&lt;number&gt;4&lt;/number&gt;&lt;dates&gt;&lt;year&gt;2018&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(2)</w:t>
            </w:r>
            <w:r w:rsidRPr="00042EEF">
              <w:rPr>
                <w:rFonts w:ascii="Arial" w:hAnsi="Arial" w:cs="Arial"/>
                <w:sz w:val="16"/>
                <w:szCs w:val="16"/>
              </w:rPr>
              <w:fldChar w:fldCharType="end"/>
            </w:r>
          </w:p>
        </w:tc>
      </w:tr>
      <w:tr w:rsidR="006534CF" w:rsidRPr="00042EEF" w14:paraId="1E117C7C"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6342DAB" w14:textId="77777777" w:rsidR="006534CF" w:rsidRPr="00042EEF" w:rsidRDefault="006534CF" w:rsidP="00FB2AEE">
            <w:pPr>
              <w:rPr>
                <w:rFonts w:ascii="Cambria Math" w:hAnsi="Cambria Math" w:cs="Arial"/>
                <w:i/>
              </w:rPr>
            </w:pPr>
            <w:r w:rsidRPr="00042EEF">
              <w:rPr>
                <w:rFonts w:ascii="Cambria Math" w:hAnsi="Cambria Math" w:cs="Arial"/>
                <w:i/>
              </w:rPr>
              <w:t>h</w:t>
            </w:r>
            <w:r w:rsidRPr="00042EEF">
              <w:rPr>
                <w:rFonts w:ascii="Cambria Math" w:hAnsi="Cambria Math" w:cs="Arial"/>
                <w:i/>
                <w:vertAlign w:val="subscript"/>
              </w:rPr>
              <w:t>AGT</w:t>
            </w:r>
          </w:p>
        </w:tc>
        <w:tc>
          <w:tcPr>
            <w:tcW w:w="4325" w:type="dxa"/>
          </w:tcPr>
          <w:p w14:paraId="4AC8EDA2"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Angiotensinogen half-life</w:t>
            </w:r>
          </w:p>
        </w:tc>
        <w:tc>
          <w:tcPr>
            <w:tcW w:w="1620" w:type="dxa"/>
          </w:tcPr>
          <w:p w14:paraId="19514B1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10 [h]</w:t>
            </w:r>
          </w:p>
        </w:tc>
        <w:tc>
          <w:tcPr>
            <w:tcW w:w="3150" w:type="dxa"/>
          </w:tcPr>
          <w:p w14:paraId="5EB9EEF8" w14:textId="2C61856A"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&lt;EndNote&gt;&lt;Cite&gt;&lt;Author&gt;Pilvankar&lt;/Author&gt;&lt;Year&gt;2019&lt;/Year&gt;&lt;RecNum&gt;296&lt;/RecNum&gt;&lt;DisplayText&gt;(1)&lt;/DisplayText&gt;&lt;record&gt;&lt;rec-number&gt;296&lt;/rec-number&gt;&lt;foreign-keys&gt;&lt;key app="EN" db-id="w0vsw2xtkzx057e9xtkxftrxedvzrf9zwex9" timestamp="1598438000"&gt;296&lt;/key&gt;&lt;/foreign-keys&gt;&lt;ref-type name="Journal Article"&gt;17&lt;/ref-type&gt;&lt;contributors&gt;&lt;authors&gt;&lt;author&gt;Pilvankar, Minu R&lt;/author&gt;&lt;author&gt;Yong, Hui Ling&lt;/author&gt;&lt;author&gt;Ford Versypt, Ashlee N&lt;/author&gt;&lt;/authors&gt;&lt;/contributors&gt;&lt;titles&gt;&lt;title&gt;A Glucose-Dependent Pharmacokinetic/Pharmacodynamic Model of ACE Inhibition in Kidney Cells&lt;/title&gt;&lt;secondary-title&gt;Processes&lt;/secondary-title&gt;&lt;/titles&gt;&lt;periodical&gt;&lt;full-title&gt;Processes&lt;/full-title&gt;&lt;/periodical&gt;&lt;pages&gt;131&lt;/pages&gt;&lt;volume&gt;7&lt;/volume&gt;&lt;number&gt;3&lt;/number&gt;&lt;dates&gt;&lt;year&gt;2019&lt;/year&gt;&lt;/dates&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w:t>
            </w:r>
            <w:r w:rsidRPr="00042EEF">
              <w:rPr>
                <w:rFonts w:ascii="Arial" w:hAnsi="Arial" w:cs="Arial"/>
                <w:sz w:val="16"/>
                <w:szCs w:val="16"/>
              </w:rPr>
              <w:fldChar w:fldCharType="end"/>
            </w:r>
          </w:p>
        </w:tc>
      </w:tr>
      <w:tr w:rsidR="006534CF" w:rsidRPr="00042EEF" w14:paraId="361C3E16"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1FE1531A" w14:textId="77777777" w:rsidR="006534CF" w:rsidRPr="00042EEF" w:rsidRDefault="00000000" w:rsidP="00FB2AEE">
            <w:pPr>
              <w:rPr>
                <w:rFonts w:ascii="Arial" w:hAnsi="Arial" w:cs="Arial"/>
                <w:b w:val="0"/>
              </w:rPr>
            </w:pPr>
            <m:oMath>
              <m:sSub>
                <m:sSubPr>
                  <m:ctrlPr>
                    <w:rPr>
                      <w:rFonts w:ascii="Cambria Math" w:eastAsia="Cambria Math" w:hAnsi="Cambria Math" w:cs="Arial"/>
                      <w:b w:val="0"/>
                      <w:i/>
                      <w:iCs/>
                      <w:kern w:val="24"/>
                    </w:rPr>
                  </m:ctrlPr>
                </m:sSubPr>
                <m:e>
                  <m:r>
                    <m:rPr>
                      <m:sty m:val="bi"/>
                    </m:rPr>
                    <w:rPr>
                      <w:rFonts w:ascii="Cambria Math" w:eastAsia="Cambria Math" w:hAnsi="Cambria Math" w:cs="Arial"/>
                      <w:kern w:val="24"/>
                    </w:rPr>
                    <m:t>h</m:t>
                  </m:r>
                </m:e>
                <m:sub>
                  <m:r>
                    <m:rPr>
                      <m:sty m:val="bi"/>
                    </m:rPr>
                    <w:rPr>
                      <w:rFonts w:ascii="Cambria Math" w:eastAsia="Cambria Math" w:hAnsi="Cambria Math" w:cs="Arial"/>
                      <w:kern w:val="24"/>
                    </w:rPr>
                    <m:t>Renin</m:t>
                  </m:r>
                </m:sub>
              </m:sSub>
            </m:oMath>
            <w:r w:rsidR="006534CF" w:rsidRPr="00042EEF">
              <w:rPr>
                <w:rFonts w:ascii="Arial" w:eastAsiaTheme="minorEastAsia" w:hAnsi="Arial" w:cs="Arial"/>
                <w:b w:val="0"/>
                <w:iCs/>
                <w:kern w:val="24"/>
              </w:rPr>
              <w:t xml:space="preserve"> </w:t>
            </w:r>
          </w:p>
        </w:tc>
        <w:tc>
          <w:tcPr>
            <w:tcW w:w="4325" w:type="dxa"/>
          </w:tcPr>
          <w:p w14:paraId="223DCCD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Renin half-life</w:t>
            </w:r>
          </w:p>
        </w:tc>
        <w:tc>
          <w:tcPr>
            <w:tcW w:w="1620" w:type="dxa"/>
          </w:tcPr>
          <w:p w14:paraId="37E6FC2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0.25 [h]</w:t>
            </w:r>
          </w:p>
        </w:tc>
        <w:tc>
          <w:tcPr>
            <w:tcW w:w="3150" w:type="dxa"/>
          </w:tcPr>
          <w:p w14:paraId="33649E5E" w14:textId="6BD0BBC5"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&lt;EndNote&gt;&lt;Cite&gt;&lt;Author&gt;Pilvankar&lt;/Author&gt;&lt;Year&gt;2019&lt;/Year&gt;&lt;RecNum&gt;296&lt;/RecNum&gt;&lt;DisplayText&gt;(1)&lt;/DisplayText&gt;&lt;record&gt;&lt;rec-number&gt;296&lt;/rec-number&gt;&lt;foreign-keys&gt;&lt;key app="EN" db-id="w0vsw2xtkzx057e9xtkxftrxedvzrf9zwex9" timestamp="1598438000"&gt;296&lt;/key&gt;&lt;/foreign-keys&gt;&lt;ref-type name="Journal Article"&gt;17&lt;/ref-type&gt;&lt;contributors&gt;&lt;authors&gt;&lt;author&gt;Pilvankar, Minu R&lt;/author&gt;&lt;author&gt;Yong, Hui Ling&lt;/author&gt;&lt;author&gt;Ford Versypt, Ashlee N&lt;/author&gt;&lt;/authors&gt;&lt;/contributors&gt;&lt;titles&gt;&lt;title&gt;A Glucose-Dependent Pharmacokinetic/Pharmacodynamic Model of ACE Inhibition in Kidney Cells&lt;/title&gt;&lt;secondary-title&gt;Processes&lt;/secondary-title&gt;&lt;/titles&gt;&lt;periodical&gt;&lt;full-title&gt;Processes&lt;/full-title&gt;&lt;/periodical&gt;&lt;pages&gt;131&lt;/pages&gt;&lt;volume&gt;7&lt;/volume&gt;&lt;number&gt;3&lt;/number&gt;&lt;dates&gt;&lt;year&gt;2019&lt;/year&gt;&lt;/dates&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w:t>
            </w:r>
            <w:r w:rsidRPr="00042EEF">
              <w:rPr>
                <w:rFonts w:ascii="Arial" w:hAnsi="Arial" w:cs="Arial"/>
                <w:sz w:val="16"/>
                <w:szCs w:val="16"/>
              </w:rPr>
              <w:fldChar w:fldCharType="end"/>
            </w:r>
          </w:p>
        </w:tc>
      </w:tr>
      <w:tr w:rsidR="006534CF" w:rsidRPr="00042EEF" w14:paraId="18D5B0BA"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486A5D6" w14:textId="77777777" w:rsidR="006534CF" w:rsidRPr="00042EEF" w:rsidRDefault="00000000" w:rsidP="00FB2AEE">
            <w:pPr>
              <w:rPr>
                <w:rFonts w:ascii="Arial" w:hAnsi="Arial" w:cs="Arial"/>
                <w:b w:val="0"/>
              </w:rPr>
            </w:pPr>
            <m:oMathPara>
              <m:oMathParaPr>
                <m:jc m:val="left"/>
              </m:oMathParaPr>
              <m:oMath>
                <m:sSub>
                  <m:sSubPr>
                    <m:ctrlPr>
                      <w:rPr>
                        <w:rFonts w:ascii="Cambria Math" w:eastAsia="Cambria Math" w:hAnsi="Cambria Math" w:cs="Arial"/>
                        <w:b w:val="0"/>
                        <w:i/>
                        <w:iCs/>
                        <w:kern w:val="24"/>
                      </w:rPr>
                    </m:ctrlPr>
                  </m:sSubPr>
                  <m:e>
                    <m:r>
                      <m:rPr>
                        <m:sty m:val="bi"/>
                      </m:rPr>
                      <w:rPr>
                        <w:rFonts w:ascii="Cambria Math" w:eastAsia="Cambria Math" w:hAnsi="Cambria Math" w:cs="Arial"/>
                        <w:kern w:val="24"/>
                      </w:rPr>
                      <m:t>K</m:t>
                    </m:r>
                  </m:e>
                  <m:sub>
                    <m:r>
                      <m:rPr>
                        <m:sty m:val="bi"/>
                      </m:rPr>
                      <w:rPr>
                        <w:rFonts w:ascii="Cambria Math" w:eastAsia="Cambria Math" w:hAnsi="Cambria Math" w:cs="Arial"/>
                        <w:kern w:val="24"/>
                      </w:rPr>
                      <m:t>f</m:t>
                    </m:r>
                  </m:sub>
                </m:sSub>
              </m:oMath>
            </m:oMathPara>
          </w:p>
        </w:tc>
        <w:tc>
          <w:tcPr>
            <w:tcW w:w="4325" w:type="dxa"/>
          </w:tcPr>
          <w:p w14:paraId="6C94E665"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Parameter for ANGII-renin feedback</w:t>
            </w:r>
          </w:p>
        </w:tc>
        <w:tc>
          <w:tcPr>
            <w:tcW w:w="1620" w:type="dxa"/>
          </w:tcPr>
          <w:p w14:paraId="2757A10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4.91x10</w:t>
            </w:r>
            <w:r w:rsidRPr="00042EEF">
              <w:rPr>
                <w:rFonts w:ascii="Arial" w:hAnsi="Arial" w:cs="Arial"/>
                <w:sz w:val="16"/>
                <w:szCs w:val="16"/>
                <w:vertAlign w:val="superscript"/>
              </w:rPr>
              <w:t>-5</w:t>
            </w:r>
            <w:r w:rsidRPr="00042EEF">
              <w:rPr>
                <w:rFonts w:ascii="Arial" w:hAnsi="Arial" w:cs="Arial"/>
                <w:sz w:val="16"/>
                <w:szCs w:val="16"/>
              </w:rPr>
              <w:t xml:space="preserve"> [1/h]</w:t>
            </w:r>
          </w:p>
        </w:tc>
        <w:tc>
          <w:tcPr>
            <w:tcW w:w="3150" w:type="dxa"/>
          </w:tcPr>
          <w:p w14:paraId="67C8AE5A" w14:textId="1E8C8049"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&lt;EndNote&gt;&lt;Cite&gt;&lt;Author&gt;Pilvankar&lt;/Author&gt;&lt;Year&gt;2019&lt;/Year&gt;&lt;RecNum&gt;296&lt;/RecNum&gt;&lt;DisplayText&gt;(1)&lt;/DisplayText&gt;&lt;record&gt;&lt;rec-number&gt;296&lt;/rec-number&gt;&lt;foreign-keys&gt;&lt;key app="EN" db-id="w0vsw2xtkzx057e9xtkxftrxedvzrf9zwex9" timestamp="1598438000"&gt;296&lt;/key&gt;&lt;/foreign-keys&gt;&lt;ref-type name="Journal Article"&gt;17&lt;/ref-type&gt;&lt;contributors&gt;&lt;authors&gt;&lt;author&gt;Pilvankar, Minu R&lt;/author&gt;&lt;author&gt;Yong, Hui Ling&lt;/author&gt;&lt;author&gt;Ford Versypt, Ashlee N&lt;/author&gt;&lt;/authors&gt;&lt;/contributors&gt;&lt;titles&gt;&lt;title&gt;A Glucose-Dependent Pharmacokinetic/Pharmacodynamic Model of ACE Inhibition in Kidney Cells&lt;/title&gt;&lt;secondary-title&gt;Processes&lt;/secondary-title&gt;&lt;/titles&gt;&lt;periodical&gt;&lt;full-title&gt;Processes&lt;/full-title&gt;&lt;/periodical&gt;&lt;pages&gt;131&lt;/pages&gt;&lt;volume&gt;7&lt;/volume&gt;&lt;number&gt;3&lt;/number&gt;&lt;dates&gt;&lt;year&gt;2019&lt;/year&gt;&lt;/dates&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w:t>
            </w:r>
            <w:r w:rsidRPr="00042EEF">
              <w:rPr>
                <w:rFonts w:ascii="Arial" w:hAnsi="Arial" w:cs="Arial"/>
                <w:sz w:val="16"/>
                <w:szCs w:val="16"/>
              </w:rPr>
              <w:fldChar w:fldCharType="end"/>
            </w:r>
          </w:p>
        </w:tc>
      </w:tr>
      <w:tr w:rsidR="006534CF" w:rsidRPr="00042EEF" w14:paraId="1551E7A7"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8E996FA" w14:textId="77777777" w:rsidR="006534CF" w:rsidRPr="00042EEF" w:rsidRDefault="006534CF" w:rsidP="00FB2AEE">
            <w:pPr>
              <w:rPr>
                <w:rFonts w:ascii="Arial" w:hAnsi="Arial" w:cs="Arial"/>
                <w:b w:val="0"/>
                <w:i/>
              </w:rPr>
            </w:pPr>
            <w:r w:rsidRPr="00042EEF">
              <w:rPr>
                <w:rFonts w:ascii="Arial" w:hAnsi="Arial" w:cs="Arial"/>
                <w:b w:val="0"/>
                <w:i/>
              </w:rPr>
              <w:t>f</w:t>
            </w:r>
          </w:p>
        </w:tc>
        <w:tc>
          <w:tcPr>
            <w:tcW w:w="4325" w:type="dxa"/>
          </w:tcPr>
          <w:p w14:paraId="1451D2A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Parameter for ANGII-renin feedback</w:t>
            </w:r>
          </w:p>
        </w:tc>
        <w:tc>
          <w:tcPr>
            <w:tcW w:w="1620" w:type="dxa"/>
          </w:tcPr>
          <w:p w14:paraId="220A5437"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0.51 [nmol/ml]</w:t>
            </w:r>
          </w:p>
        </w:tc>
        <w:tc>
          <w:tcPr>
            <w:tcW w:w="3150" w:type="dxa"/>
          </w:tcPr>
          <w:p w14:paraId="014D80C6" w14:textId="41CCD891"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&lt;EndNote&gt;&lt;Cite&gt;&lt;Author&gt;Pilvankar&lt;/Author&gt;&lt;Year&gt;2019&lt;/Year&gt;&lt;RecNum&gt;296&lt;/RecNum&gt;&lt;DisplayText&gt;(1)&lt;/DisplayText&gt;&lt;record&gt;&lt;rec-number&gt;296&lt;/rec-number&gt;&lt;foreign-keys&gt;&lt;key app="EN" db-id="w0vsw2xtkzx057e9xtkxftrxedvzrf9zwex9" timestamp="1598438000"&gt;296&lt;/key&gt;&lt;/foreign-keys&gt;&lt;ref-type name="Journal Article"&gt;17&lt;/ref-type&gt;&lt;contributors&gt;&lt;authors&gt;&lt;author&gt;Pilvankar, Minu R&lt;/author&gt;&lt;author&gt;Yong, Hui Ling&lt;/author&gt;&lt;author&gt;Ford Versypt, Ashlee N&lt;/author&gt;&lt;/authors&gt;&lt;/contributors&gt;&lt;titles&gt;&lt;title&gt;A Glucose-Dependent Pharmacokinetic/Pharmacodynamic Model of ACE Inhibition in Kidney Cells&lt;/title&gt;&lt;secondary-title&gt;Processes&lt;/secondary-title&gt;&lt;/titles&gt;&lt;periodical&gt;&lt;full-title&gt;Processes&lt;/full-title&gt;&lt;/periodical&gt;&lt;pages&gt;131&lt;/pages&gt;&lt;volume&gt;7&lt;/volume&gt;&lt;number&gt;3&lt;/number&gt;&lt;dates&gt;&lt;year&gt;2019&lt;/year&gt;&lt;/dates&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w:t>
            </w:r>
            <w:r w:rsidRPr="00042EEF">
              <w:rPr>
                <w:rFonts w:ascii="Arial" w:hAnsi="Arial" w:cs="Arial"/>
                <w:sz w:val="16"/>
                <w:szCs w:val="16"/>
              </w:rPr>
              <w:fldChar w:fldCharType="end"/>
            </w:r>
          </w:p>
        </w:tc>
      </w:tr>
      <w:tr w:rsidR="006534CF" w:rsidRPr="00042EEF" w14:paraId="548D776A"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2309C3C" w14:textId="77777777" w:rsidR="006534CF" w:rsidRPr="00042EEF" w:rsidRDefault="00000000" w:rsidP="00FB2AEE">
            <w:pPr>
              <w:rPr>
                <w:rFonts w:ascii="Arial" w:hAnsi="Arial" w:cs="Arial"/>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Renin</m:t>
                  </m:r>
                </m:sub>
              </m:sSub>
            </m:oMath>
            <w:r w:rsidR="006534CF" w:rsidRPr="00042EEF">
              <w:rPr>
                <w:rFonts w:ascii="Arial" w:eastAsiaTheme="minorEastAsia" w:hAnsi="Arial" w:cs="Arial"/>
                <w:iCs/>
                <w:kern w:val="24"/>
                <w:szCs w:val="24"/>
              </w:rPr>
              <w:t xml:space="preserve"> </w:t>
            </w:r>
          </w:p>
        </w:tc>
        <w:tc>
          <w:tcPr>
            <w:tcW w:w="4325" w:type="dxa"/>
          </w:tcPr>
          <w:p w14:paraId="1DE64902"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Ang I production rate constant</w:t>
            </w:r>
          </w:p>
        </w:tc>
        <w:tc>
          <w:tcPr>
            <w:tcW w:w="1620" w:type="dxa"/>
          </w:tcPr>
          <w:p w14:paraId="268B8B1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6.44x10</w:t>
            </w:r>
            <w:r w:rsidRPr="00042EEF">
              <w:rPr>
                <w:rFonts w:ascii="Arial" w:hAnsi="Arial" w:cs="Arial"/>
                <w:sz w:val="16"/>
                <w:szCs w:val="16"/>
                <w:vertAlign w:val="superscript"/>
              </w:rPr>
              <w:t>4</w:t>
            </w:r>
            <w:r w:rsidRPr="00042EEF">
              <w:rPr>
                <w:rFonts w:ascii="Arial" w:hAnsi="Arial" w:cs="Arial"/>
                <w:sz w:val="16"/>
                <w:szCs w:val="16"/>
              </w:rPr>
              <w:t xml:space="preserve"> [1/h]</w:t>
            </w:r>
          </w:p>
        </w:tc>
        <w:tc>
          <w:tcPr>
            <w:tcW w:w="3150" w:type="dxa"/>
          </w:tcPr>
          <w:p w14:paraId="5263AA6A" w14:textId="4A1FCB4F"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&lt;EndNote&gt;&lt;Cite&gt;&lt;Author&gt;Pilvankar&lt;/Author&gt;&lt;Year&gt;2019&lt;/Year&gt;&lt;RecNum&gt;296&lt;/RecNum&gt;&lt;DisplayText&gt;(1)&lt;/DisplayText&gt;&lt;record&gt;&lt;rec-number&gt;296&lt;/rec-number&gt;&lt;foreign-keys&gt;&lt;key app="EN" db-id="w0vsw2xtkzx057e9xtkxftrxedvzrf9zwex9" timestamp="1598438000"&gt;296&lt;/key&gt;&lt;/foreign-keys&gt;&lt;ref-type name="Journal Article"&gt;17&lt;/ref-type&gt;&lt;contributors&gt;&lt;authors&gt;&lt;author&gt;Pilvankar, Minu R&lt;/author&gt;&lt;author&gt;Yong, Hui Ling&lt;/author&gt;&lt;author&gt;Ford Versypt, Ashlee N&lt;/author&gt;&lt;/authors&gt;&lt;/contributors&gt;&lt;titles&gt;&lt;title&gt;A Glucose-Dependent Pharmacokinetic/Pharmacodynamic Model of ACE Inhibition in Kidney Cells&lt;/title&gt;&lt;secondary-title&gt;Processes&lt;/secondary-title&gt;&lt;/titles&gt;&lt;periodical&gt;&lt;full-title&gt;Processes&lt;/full-title&gt;&lt;/periodical&gt;&lt;pages&gt;131&lt;/pages&gt;&lt;volume&gt;7&lt;/volume&gt;&lt;number&gt;3&lt;/number&gt;&lt;dates&gt;&lt;year&gt;2019&lt;/year&gt;&lt;/dates&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w:t>
            </w:r>
            <w:r w:rsidRPr="00042EEF">
              <w:rPr>
                <w:rFonts w:ascii="Arial" w:hAnsi="Arial" w:cs="Arial"/>
                <w:sz w:val="16"/>
                <w:szCs w:val="16"/>
              </w:rPr>
              <w:fldChar w:fldCharType="end"/>
            </w:r>
          </w:p>
        </w:tc>
      </w:tr>
      <w:tr w:rsidR="006534CF" w:rsidRPr="00042EEF" w14:paraId="60FE883C"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22B0A01" w14:textId="77777777" w:rsidR="006534CF" w:rsidRPr="00042EEF" w:rsidRDefault="00000000" w:rsidP="00FB2AEE">
            <w:pPr>
              <w:ind w:left="169" w:hanging="169"/>
              <w:rPr>
                <w:rFonts w:ascii="Arial" w:hAnsi="Arial" w:cs="Arial"/>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ACE</m:t>
                  </m:r>
                </m:sub>
              </m:sSub>
            </m:oMath>
            <w:r w:rsidR="006534CF" w:rsidRPr="00042EEF">
              <w:rPr>
                <w:rFonts w:ascii="Arial" w:eastAsiaTheme="minorEastAsia" w:hAnsi="Arial" w:cs="Arial"/>
                <w:iCs/>
                <w:kern w:val="24"/>
                <w:szCs w:val="24"/>
              </w:rPr>
              <w:t xml:space="preserve"> </w:t>
            </w:r>
          </w:p>
        </w:tc>
        <w:tc>
          <w:tcPr>
            <w:tcW w:w="4325" w:type="dxa"/>
          </w:tcPr>
          <w:p w14:paraId="582BA2C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conversion of ANGI-&gt;ANGII</w:t>
            </w:r>
          </w:p>
        </w:tc>
        <w:tc>
          <w:tcPr>
            <w:tcW w:w="1620" w:type="dxa"/>
          </w:tcPr>
          <w:p w14:paraId="1D117588"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185.22[1/h]</w:t>
            </w:r>
          </w:p>
        </w:tc>
        <w:tc>
          <w:tcPr>
            <w:tcW w:w="3150" w:type="dxa"/>
          </w:tcPr>
          <w:p w14:paraId="41D69AD4" w14:textId="034B07FD"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&lt;EndNote&gt;&lt;Cite&gt;&lt;Author&gt;Pilvankar&lt;/Author&gt;&lt;Year&gt;2019&lt;/Year&gt;&lt;RecNum&gt;296&lt;/RecNum&gt;&lt;DisplayText&gt;(1)&lt;/DisplayText&gt;&lt;record&gt;&lt;rec-number&gt;296&lt;/rec-number&gt;&lt;foreign-keys&gt;&lt;key app="EN" db-id="w0vsw2xtkzx057e9xtkxftrxedvzrf9zwex9" timestamp="1598438000"&gt;296&lt;/key&gt;&lt;/foreign-keys&gt;&lt;ref-type name="Journal Article"&gt;17&lt;/ref-type&gt;&lt;contributors&gt;&lt;authors&gt;&lt;author&gt;Pilvankar, Minu R&lt;/author&gt;&lt;author&gt;Yong, Hui Ling&lt;/author&gt;&lt;author&gt;Ford Versypt, Ashlee N&lt;/author&gt;&lt;/authors&gt;&lt;/contributors&gt;&lt;titles&gt;&lt;title&gt;A Glucose-Dependent Pharmacokinetic/Pharmacodynamic Model of ACE Inhibition in Kidney Cells&lt;/title&gt;&lt;secondary-title&gt;Processes&lt;/secondary-title&gt;&lt;/titles&gt;&lt;periodical&gt;&lt;full-title&gt;Processes&lt;/full-title&gt;&lt;/periodical&gt;&lt;pages&gt;131&lt;/pages&gt;&lt;volume&gt;7&lt;/volume&gt;&lt;number&gt;3&lt;/number&gt;&lt;dates&gt;&lt;year&gt;2019&lt;/year&gt;&lt;/dates&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w:t>
            </w:r>
            <w:r w:rsidRPr="00042EEF">
              <w:rPr>
                <w:rFonts w:ascii="Arial" w:hAnsi="Arial" w:cs="Arial"/>
                <w:sz w:val="16"/>
                <w:szCs w:val="16"/>
              </w:rPr>
              <w:fldChar w:fldCharType="end"/>
            </w:r>
          </w:p>
        </w:tc>
      </w:tr>
      <w:tr w:rsidR="006534CF" w:rsidRPr="00042EEF" w14:paraId="2552D583"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FBD621B" w14:textId="77777777" w:rsidR="006534CF" w:rsidRPr="00042EEF" w:rsidRDefault="00000000" w:rsidP="00FB2AEE">
            <w:pPr>
              <w:rPr>
                <w:rFonts w:ascii="Arial" w:hAnsi="Arial" w:cs="Arial"/>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NEP</m:t>
                  </m:r>
                </m:sub>
              </m:sSub>
            </m:oMath>
            <w:r w:rsidR="006534CF" w:rsidRPr="00042EEF">
              <w:rPr>
                <w:rFonts w:ascii="Arial" w:eastAsiaTheme="minorEastAsia" w:hAnsi="Arial" w:cs="Arial"/>
                <w:iCs/>
                <w:kern w:val="24"/>
                <w:szCs w:val="24"/>
              </w:rPr>
              <w:t xml:space="preserve"> </w:t>
            </w:r>
          </w:p>
        </w:tc>
        <w:tc>
          <w:tcPr>
            <w:tcW w:w="4325" w:type="dxa"/>
          </w:tcPr>
          <w:p w14:paraId="3F69666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conversion of ANGI-&gt;ANG(1-7)</w:t>
            </w:r>
          </w:p>
        </w:tc>
        <w:tc>
          <w:tcPr>
            <w:tcW w:w="1620" w:type="dxa"/>
          </w:tcPr>
          <w:p w14:paraId="498A208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0.583 [1/h]</w:t>
            </w:r>
          </w:p>
        </w:tc>
        <w:tc>
          <w:tcPr>
            <w:tcW w:w="3150" w:type="dxa"/>
          </w:tcPr>
          <w:p w14:paraId="530FEF0E" w14:textId="64488479"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&lt;EndNote&gt;&lt;Cite&gt;&lt;Author&gt;Pilvankar&lt;/Author&gt;&lt;Year&gt;2019&lt;/Year&gt;&lt;RecNum&gt;296&lt;/RecNum&gt;&lt;DisplayText&gt;(1)&lt;/DisplayText&gt;&lt;record&gt;&lt;rec-number&gt;296&lt;/rec-number&gt;&lt;foreign-keys&gt;&lt;key app="EN" db-id="w0vsw2xtkzx057e9xtkxftrxedvzrf9zwex9" timestamp="1598438000"&gt;296&lt;/key&gt;&lt;/foreign-keys&gt;&lt;ref-type name="Journal Article"&gt;17&lt;/ref-type&gt;&lt;contributors&gt;&lt;authors&gt;&lt;author&gt;Pilvankar, Minu R&lt;/author&gt;&lt;author&gt;Yong, Hui Ling&lt;/author&gt;&lt;author&gt;Ford Versypt, Ashlee N&lt;/author&gt;&lt;/authors&gt;&lt;/contributors&gt;&lt;titles&gt;&lt;title&gt;A Glucose-Dependent Pharmacokinetic/Pharmacodynamic Model of ACE Inhibition in Kidney Cells&lt;/title&gt;&lt;secondary-title&gt;Processes&lt;/secondary-title&gt;&lt;/titles&gt;&lt;periodical&gt;&lt;full-title&gt;Processes&lt;/full-title&gt;&lt;/periodical&gt;&lt;pages&gt;131&lt;/pages&gt;&lt;volume&gt;7&lt;/volume&gt;&lt;number&gt;3&lt;/number&gt;&lt;dates&gt;&lt;year&gt;2019&lt;/year&gt;&lt;/dates&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w:t>
            </w:r>
            <w:r w:rsidRPr="00042EEF">
              <w:rPr>
                <w:rFonts w:ascii="Arial" w:hAnsi="Arial" w:cs="Arial"/>
                <w:sz w:val="16"/>
                <w:szCs w:val="16"/>
              </w:rPr>
              <w:fldChar w:fldCharType="end"/>
            </w:r>
          </w:p>
        </w:tc>
      </w:tr>
      <w:tr w:rsidR="006534CF" w:rsidRPr="00042EEF" w14:paraId="29CA03D9"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5D5CBDE" w14:textId="77777777" w:rsidR="006534CF" w:rsidRPr="00042EEF" w:rsidRDefault="00000000" w:rsidP="00FB2AEE">
            <w:pPr>
              <w:rPr>
                <w:rFonts w:ascii="Arial" w:hAnsi="Arial" w:cs="Arial"/>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h</m:t>
                  </m:r>
                </m:e>
                <m:sub>
                  <m:r>
                    <m:rPr>
                      <m:sty m:val="bi"/>
                    </m:rPr>
                    <w:rPr>
                      <w:rFonts w:ascii="Cambria Math" w:eastAsia="Cambria Math" w:hAnsi="Cambria Math" w:cs="Arial"/>
                      <w:kern w:val="24"/>
                      <w:szCs w:val="24"/>
                    </w:rPr>
                    <m:t>ANGI</m:t>
                  </m:r>
                </m:sub>
              </m:sSub>
            </m:oMath>
            <w:r w:rsidR="006534CF" w:rsidRPr="00042EEF">
              <w:rPr>
                <w:rFonts w:ascii="Arial" w:eastAsiaTheme="minorEastAsia" w:hAnsi="Arial" w:cs="Arial"/>
                <w:iCs/>
                <w:kern w:val="24"/>
                <w:szCs w:val="24"/>
              </w:rPr>
              <w:t xml:space="preserve"> </w:t>
            </w:r>
          </w:p>
        </w:tc>
        <w:tc>
          <w:tcPr>
            <w:tcW w:w="4325" w:type="dxa"/>
          </w:tcPr>
          <w:p w14:paraId="25FAF637"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Half-life of ANGI</w:t>
            </w:r>
          </w:p>
        </w:tc>
        <w:tc>
          <w:tcPr>
            <w:tcW w:w="1620" w:type="dxa"/>
          </w:tcPr>
          <w:p w14:paraId="27C46B7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1.72x10</w:t>
            </w:r>
            <w:r w:rsidRPr="00042EEF">
              <w:rPr>
                <w:rFonts w:ascii="Arial" w:hAnsi="Arial" w:cs="Arial"/>
                <w:sz w:val="16"/>
                <w:szCs w:val="16"/>
                <w:vertAlign w:val="superscript"/>
              </w:rPr>
              <w:t xml:space="preserve">-4 </w:t>
            </w:r>
            <w:r w:rsidRPr="00042EEF">
              <w:rPr>
                <w:rFonts w:ascii="Arial" w:hAnsi="Arial" w:cs="Arial"/>
                <w:sz w:val="16"/>
                <w:szCs w:val="16"/>
              </w:rPr>
              <w:t>[h]</w:t>
            </w:r>
          </w:p>
        </w:tc>
        <w:tc>
          <w:tcPr>
            <w:tcW w:w="3150" w:type="dxa"/>
          </w:tcPr>
          <w:p w14:paraId="355C1CCF" w14:textId="76792382"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&lt;EndNote&gt;&lt;Cite&gt;&lt;Author&gt;Pilvankar&lt;/Author&gt;&lt;Year&gt;2019&lt;/Year&gt;&lt;RecNum&gt;296&lt;/RecNum&gt;&lt;DisplayText&gt;(1)&lt;/DisplayText&gt;&lt;record&gt;&lt;rec-number&gt;296&lt;/rec-number&gt;&lt;foreign-keys&gt;&lt;key app="EN" db-id="w0vsw2xtkzx057e9xtkxftrxedvzrf9zwex9" timestamp="1598438000"&gt;296&lt;/key&gt;&lt;/foreign-keys&gt;&lt;ref-type name="Journal Article"&gt;17&lt;/ref-type&gt;&lt;contributors&gt;&lt;authors&gt;&lt;author&gt;Pilvankar, Minu R&lt;/author&gt;&lt;author&gt;Yong, Hui Ling&lt;/author&gt;&lt;author&gt;Ford Versypt, Ashlee N&lt;/author&gt;&lt;/authors&gt;&lt;/contributors&gt;&lt;titles&gt;&lt;title&gt;A Glucose-Dependent Pharmacokinetic/Pharmacodynamic Model of ACE Inhibition in Kidney Cells&lt;/title&gt;&lt;secondary-title&gt;Processes&lt;/secondary-title&gt;&lt;/titles&gt;&lt;periodical&gt;&lt;full-title&gt;Processes&lt;/full-title&gt;&lt;/periodical&gt;&lt;pages&gt;131&lt;/pages&gt;&lt;volume&gt;7&lt;/volume&gt;&lt;number&gt;3&lt;/number&gt;&lt;dates&gt;&lt;year&gt;2019&lt;/year&gt;&lt;/dates&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w:t>
            </w:r>
            <w:r w:rsidRPr="00042EEF">
              <w:rPr>
                <w:rFonts w:ascii="Arial" w:hAnsi="Arial" w:cs="Arial"/>
                <w:sz w:val="16"/>
                <w:szCs w:val="16"/>
              </w:rPr>
              <w:fldChar w:fldCharType="end"/>
            </w:r>
          </w:p>
        </w:tc>
      </w:tr>
      <w:tr w:rsidR="006534CF" w:rsidRPr="00042EEF" w14:paraId="51F66E3E"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6025CB8" w14:textId="77777777" w:rsidR="006534CF" w:rsidRPr="00042EEF" w:rsidRDefault="00000000" w:rsidP="00FB2AEE">
            <w:pPr>
              <w:rPr>
                <w:rFonts w:ascii="Arial" w:hAnsi="Arial" w:cs="Arial"/>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APA </m:t>
                  </m:r>
                </m:sub>
              </m:sSub>
            </m:oMath>
            <w:r w:rsidR="006534CF" w:rsidRPr="00042EEF">
              <w:rPr>
                <w:rFonts w:ascii="Arial" w:eastAsiaTheme="minorEastAsia" w:hAnsi="Arial" w:cs="Arial"/>
                <w:iCs/>
                <w:kern w:val="24"/>
                <w:szCs w:val="24"/>
              </w:rPr>
              <w:t xml:space="preserve"> </w:t>
            </w:r>
          </w:p>
        </w:tc>
        <w:tc>
          <w:tcPr>
            <w:tcW w:w="4325" w:type="dxa"/>
          </w:tcPr>
          <w:p w14:paraId="63ABE438"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conversion of ANGII-&gt;ANGIII</w:t>
            </w:r>
          </w:p>
        </w:tc>
        <w:tc>
          <w:tcPr>
            <w:tcW w:w="1620" w:type="dxa"/>
          </w:tcPr>
          <w:p w14:paraId="545F2F5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43.6 [1/h]</w:t>
            </w:r>
          </w:p>
        </w:tc>
        <w:tc>
          <w:tcPr>
            <w:tcW w:w="3150" w:type="dxa"/>
          </w:tcPr>
          <w:p w14:paraId="62A79470" w14:textId="4F4611D9"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&lt;EndNote&gt;&lt;Cite&gt;&lt;Author&gt;Pilvankar&lt;/Author&gt;&lt;Year&gt;2019&lt;/Year&gt;&lt;RecNum&gt;296&lt;/RecNum&gt;&lt;DisplayText&gt;(1)&lt;/DisplayText&gt;&lt;record&gt;&lt;rec-number&gt;296&lt;/rec-number&gt;&lt;foreign-keys&gt;&lt;key app="EN" db-id="w0vsw2xtkzx057e9xtkxftrxedvzrf9zwex9" timestamp="1598438000"&gt;296&lt;/key&gt;&lt;/foreign-keys&gt;&lt;ref-type name="Journal Article"&gt;17&lt;/ref-type&gt;&lt;contributors&gt;&lt;authors&gt;&lt;author&gt;Pilvankar, Minu R&lt;/author&gt;&lt;author&gt;Yong, Hui Ling&lt;/author&gt;&lt;author&gt;Ford Versypt, Ashlee N&lt;/author&gt;&lt;/authors&gt;&lt;/contributors&gt;&lt;titles&gt;&lt;title&gt;A Glucose-Dependent Pharmacokinetic/Pharmacodynamic Model of ACE Inhibition in Kidney Cells&lt;/title&gt;&lt;secondary-title&gt;Processes&lt;/secondary-title&gt;&lt;/titles&gt;&lt;periodical&gt;&lt;full-title&gt;Processes&lt;/full-title&gt;&lt;/periodical&gt;&lt;pages&gt;131&lt;/pages&gt;&lt;volume&gt;7&lt;/volume&gt;&lt;number&gt;3&lt;/number&gt;&lt;dates&gt;&lt;year&gt;2019&lt;/year&gt;&lt;/dates&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w:t>
            </w:r>
            <w:r w:rsidRPr="00042EEF">
              <w:rPr>
                <w:rFonts w:ascii="Arial" w:hAnsi="Arial" w:cs="Arial"/>
                <w:sz w:val="16"/>
                <w:szCs w:val="16"/>
              </w:rPr>
              <w:fldChar w:fldCharType="end"/>
            </w:r>
          </w:p>
        </w:tc>
      </w:tr>
      <w:tr w:rsidR="006534CF" w:rsidRPr="00042EEF" w14:paraId="49AAEF59"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5F02D64" w14:textId="77777777" w:rsidR="006534CF" w:rsidRPr="00042EEF" w:rsidRDefault="00000000" w:rsidP="00FB2AEE">
            <w:pPr>
              <w:rPr>
                <w:rFonts w:ascii="Arial" w:hAnsi="Arial" w:cs="Arial"/>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h</m:t>
                  </m:r>
                </m:e>
                <m:sub>
                  <m:r>
                    <m:rPr>
                      <m:sty m:val="bi"/>
                    </m:rPr>
                    <w:rPr>
                      <w:rFonts w:ascii="Cambria Math" w:eastAsia="Cambria Math" w:hAnsi="Cambria Math" w:cs="Arial"/>
                      <w:kern w:val="24"/>
                      <w:szCs w:val="24"/>
                    </w:rPr>
                    <m:t>ANGII</m:t>
                  </m:r>
                </m:sub>
              </m:sSub>
            </m:oMath>
            <w:r w:rsidR="006534CF" w:rsidRPr="00042EEF">
              <w:rPr>
                <w:rFonts w:ascii="Arial" w:eastAsiaTheme="minorEastAsia" w:hAnsi="Arial" w:cs="Arial"/>
                <w:iCs/>
                <w:kern w:val="24"/>
                <w:szCs w:val="24"/>
              </w:rPr>
              <w:t xml:space="preserve"> </w:t>
            </w:r>
          </w:p>
        </w:tc>
        <w:tc>
          <w:tcPr>
            <w:tcW w:w="4325" w:type="dxa"/>
          </w:tcPr>
          <w:p w14:paraId="1A0A529C"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Half-life of ANGII</w:t>
            </w:r>
          </w:p>
        </w:tc>
        <w:tc>
          <w:tcPr>
            <w:tcW w:w="1620" w:type="dxa"/>
          </w:tcPr>
          <w:p w14:paraId="190FF92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5x10</w:t>
            </w:r>
            <w:r w:rsidRPr="00042EEF">
              <w:rPr>
                <w:rFonts w:ascii="Arial" w:hAnsi="Arial" w:cs="Arial"/>
                <w:sz w:val="16"/>
                <w:szCs w:val="16"/>
                <w:vertAlign w:val="superscript"/>
              </w:rPr>
              <w:t>-3</w:t>
            </w:r>
            <w:r w:rsidRPr="00042EEF">
              <w:rPr>
                <w:rFonts w:ascii="Arial" w:hAnsi="Arial" w:cs="Arial"/>
                <w:sz w:val="16"/>
                <w:szCs w:val="16"/>
              </w:rPr>
              <w:t xml:space="preserve"> [h]</w:t>
            </w:r>
          </w:p>
        </w:tc>
        <w:tc>
          <w:tcPr>
            <w:tcW w:w="3150" w:type="dxa"/>
          </w:tcPr>
          <w:p w14:paraId="14D4FAEC" w14:textId="3C3ABAB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&lt;EndNote&gt;&lt;Cite&gt;&lt;Author&gt;Pilvankar&lt;/Author&gt;&lt;Year&gt;2019&lt;/Year&gt;&lt;RecNum&gt;296&lt;/RecNum&gt;&lt;DisplayText&gt;(1)&lt;/DisplayText&gt;&lt;record&gt;&lt;rec-number&gt;296&lt;/rec-number&gt;&lt;foreign-keys&gt;&lt;key app="EN" db-id="w0vsw2xtkzx057e9xtkxftrxedvzrf9zwex9" timestamp="1598438000"&gt;296&lt;/key&gt;&lt;/foreign-keys&gt;&lt;ref-type name="Journal Article"&gt;17&lt;/ref-type&gt;&lt;contributors&gt;&lt;authors&gt;&lt;author&gt;Pilvankar, Minu R&lt;/author&gt;&lt;author&gt;Yong, Hui Ling&lt;/author&gt;&lt;author&gt;Ford Versypt, Ashlee N&lt;/author&gt;&lt;/authors&gt;&lt;/contributors&gt;&lt;titles&gt;&lt;title&gt;A Glucose-Dependent Pharmacokinetic/Pharmacodynamic Model of ACE Inhibition in Kidney Cells&lt;/title&gt;&lt;secondary-title&gt;Processes&lt;/secondary-title&gt;&lt;/titles&gt;&lt;periodical&gt;&lt;full-title&gt;Processes&lt;/full-title&gt;&lt;/periodical&gt;&lt;pages&gt;131&lt;/pages&gt;&lt;volume&gt;7&lt;/volume&gt;&lt;number&gt;3&lt;/number&gt;&lt;dates&gt;&lt;year&gt;2019&lt;/year&gt;&lt;/dates&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w:t>
            </w:r>
            <w:r w:rsidRPr="00042EEF">
              <w:rPr>
                <w:rFonts w:ascii="Arial" w:hAnsi="Arial" w:cs="Arial"/>
                <w:sz w:val="16"/>
                <w:szCs w:val="16"/>
              </w:rPr>
              <w:fldChar w:fldCharType="end"/>
            </w:r>
          </w:p>
        </w:tc>
      </w:tr>
      <w:tr w:rsidR="006534CF" w:rsidRPr="00042EEF" w14:paraId="04D64CD8"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3DAD0B57" w14:textId="77777777" w:rsidR="006534CF" w:rsidRPr="00042EEF" w:rsidRDefault="00000000" w:rsidP="00FB2AEE">
            <w:pPr>
              <w:rPr>
                <w:rFonts w:ascii="Arial" w:hAnsi="Arial" w:cs="Arial"/>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h</m:t>
                  </m:r>
                </m:e>
                <m:sub>
                  <m:r>
                    <m:rPr>
                      <m:sty m:val="bi"/>
                    </m:rPr>
                    <w:rPr>
                      <w:rFonts w:ascii="Cambria Math" w:hAnsi="Cambria Math" w:cs="Arial"/>
                      <w:kern w:val="24"/>
                      <w:szCs w:val="24"/>
                    </w:rPr>
                    <m:t>AT</m:t>
                  </m:r>
                  <m:r>
                    <m:rPr>
                      <m:sty m:val="bi"/>
                    </m:rPr>
                    <w:rPr>
                      <w:rFonts w:ascii="Cambria Math" w:hAnsi="Cambria Math" w:cs="Arial"/>
                      <w:kern w:val="24"/>
                      <w:szCs w:val="24"/>
                    </w:rPr>
                    <m:t>1</m:t>
                  </m:r>
                  <m:r>
                    <m:rPr>
                      <m:sty m:val="bi"/>
                    </m:rPr>
                    <w:rPr>
                      <w:rFonts w:ascii="Cambria Math" w:hAnsi="Cambria Math" w:cs="Arial"/>
                      <w:kern w:val="24"/>
                      <w:szCs w:val="24"/>
                    </w:rPr>
                    <m:t>R-ANGII</m:t>
                  </m:r>
                </m:sub>
              </m:sSub>
            </m:oMath>
            <w:r w:rsidR="006534CF" w:rsidRPr="00042EEF">
              <w:rPr>
                <w:rFonts w:ascii="Arial" w:eastAsiaTheme="minorEastAsia" w:hAnsi="Arial" w:cs="Arial"/>
                <w:iCs/>
                <w:kern w:val="24"/>
                <w:szCs w:val="24"/>
              </w:rPr>
              <w:t xml:space="preserve"> </w:t>
            </w:r>
          </w:p>
        </w:tc>
        <w:tc>
          <w:tcPr>
            <w:tcW w:w="4325" w:type="dxa"/>
          </w:tcPr>
          <w:p w14:paraId="3298D29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Half-life of AT1R bound to ANGII</w:t>
            </w:r>
          </w:p>
        </w:tc>
        <w:tc>
          <w:tcPr>
            <w:tcW w:w="1620" w:type="dxa"/>
          </w:tcPr>
          <w:p w14:paraId="2BD29C8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1.5 [min]</w:t>
            </w:r>
          </w:p>
        </w:tc>
        <w:tc>
          <w:tcPr>
            <w:tcW w:w="3150" w:type="dxa"/>
          </w:tcPr>
          <w:p w14:paraId="49CAD190" w14:textId="7368DCA4"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&lt;EndNote&gt;&lt;Cite&gt;&lt;Author&gt;Pilvankar&lt;/Author&gt;&lt;Year&gt;2018&lt;/Year&gt;&lt;RecNum&gt;297&lt;/RecNum&gt;&lt;DisplayText&gt;(2)&lt;/DisplayText&gt;&lt;record&gt;&lt;rec-number&gt;297&lt;/rec-number&gt;&lt;foreign-keys&gt;&lt;key app="EN" db-id="w0vsw2xtkzx057e9xtkxftrxedvzrf9zwex9" timestamp="1598438565"&gt;297&lt;/key&gt;&lt;/foreign-keys&gt;&lt;ref-type name="Journal Article"&gt;17&lt;/ref-type&gt;&lt;contributors&gt;&lt;authors&gt;&lt;author&gt;Pilvankar, Minu R&lt;/author&gt;&lt;author&gt;Higgins, Michele A&lt;/author&gt;&lt;author&gt;Versypt, Ashlee N Ford&lt;/author&gt;&lt;/authors&gt;&lt;/contributors&gt;&lt;titles&gt;&lt;title&gt;Mathematical Model for Glucose Dependence of the Local Renin–Angiotensin System in Podocytes&lt;/title&gt;&lt;secondary-title&gt;Bulletin of mathematical biology&lt;/secondary-title&gt;&lt;/titles&gt;&lt;periodical&gt;&lt;full-title&gt;Bull Math Biol&lt;/full-title&gt;&lt;abbr-1&gt;Bulletin of mathematical biology&lt;/abbr-1&gt;&lt;/periodical&gt;&lt;pages&gt;880-905&lt;/pages&gt;&lt;volume&gt;80&lt;/volume&gt;&lt;number&gt;4&lt;/number&gt;&lt;dates&gt;&lt;year&gt;2018&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(2)</w:t>
            </w:r>
            <w:r w:rsidRPr="00042EEF">
              <w:rPr>
                <w:rFonts w:ascii="Arial" w:hAnsi="Arial" w:cs="Arial"/>
                <w:sz w:val="16"/>
                <w:szCs w:val="16"/>
              </w:rPr>
              <w:fldChar w:fldCharType="end"/>
            </w:r>
          </w:p>
        </w:tc>
      </w:tr>
      <w:tr w:rsidR="006534CF" w:rsidRPr="00042EEF" w14:paraId="19F510FC"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C4EB18B" w14:textId="77777777" w:rsidR="006534CF" w:rsidRPr="00042EEF" w:rsidRDefault="00000000" w:rsidP="00FB2AEE">
            <w:pPr>
              <w:rPr>
                <w:rFonts w:ascii="Arial" w:hAnsi="Arial" w:cs="Arial"/>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h</m:t>
                  </m:r>
                </m:e>
                <m:sub>
                  <m:r>
                    <m:rPr>
                      <m:sty m:val="bi"/>
                    </m:rPr>
                    <w:rPr>
                      <w:rFonts w:ascii="Cambria Math" w:hAnsi="Cambria Math" w:cs="Arial"/>
                      <w:kern w:val="24"/>
                      <w:szCs w:val="24"/>
                    </w:rPr>
                    <m:t>AT</m:t>
                  </m:r>
                  <m:r>
                    <m:rPr>
                      <m:sty m:val="bi"/>
                    </m:rPr>
                    <w:rPr>
                      <w:rFonts w:ascii="Cambria Math" w:hAnsi="Cambria Math" w:cs="Arial"/>
                      <w:kern w:val="24"/>
                      <w:szCs w:val="24"/>
                    </w:rPr>
                    <m:t>2</m:t>
                  </m:r>
                  <m:r>
                    <m:rPr>
                      <m:sty m:val="bi"/>
                    </m:rPr>
                    <w:rPr>
                      <w:rFonts w:ascii="Cambria Math" w:hAnsi="Cambria Math" w:cs="Arial"/>
                      <w:kern w:val="24"/>
                      <w:szCs w:val="24"/>
                    </w:rPr>
                    <m:t>R-ANGII</m:t>
                  </m:r>
                </m:sub>
              </m:sSub>
            </m:oMath>
            <w:r w:rsidR="006534CF" w:rsidRPr="00042EEF">
              <w:rPr>
                <w:rFonts w:ascii="Arial" w:eastAsiaTheme="minorEastAsia" w:hAnsi="Arial" w:cs="Arial"/>
                <w:iCs/>
                <w:kern w:val="24"/>
                <w:szCs w:val="24"/>
              </w:rPr>
              <w:t xml:space="preserve"> </w:t>
            </w:r>
          </w:p>
        </w:tc>
        <w:tc>
          <w:tcPr>
            <w:tcW w:w="4325" w:type="dxa"/>
          </w:tcPr>
          <w:p w14:paraId="61FDE86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Half-life of AT2R bound to ANGII</w:t>
            </w:r>
          </w:p>
        </w:tc>
        <w:tc>
          <w:tcPr>
            <w:tcW w:w="1620" w:type="dxa"/>
          </w:tcPr>
          <w:p w14:paraId="64C8A4A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1.5 [min]</w:t>
            </w:r>
          </w:p>
        </w:tc>
        <w:tc>
          <w:tcPr>
            <w:tcW w:w="3150" w:type="dxa"/>
          </w:tcPr>
          <w:p w14:paraId="0060BB10" w14:textId="75E48978"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&lt;EndNote&gt;&lt;Cite&gt;&lt;Author&gt;Pilvankar&lt;/Author&gt;&lt;Year&gt;2018&lt;/Year&gt;&lt;RecNum&gt;297&lt;/RecNum&gt;&lt;DisplayText&gt;(2)&lt;/DisplayText&gt;&lt;record&gt;&lt;rec-number&gt;297&lt;/rec-number&gt;&lt;foreign-keys&gt;&lt;key app="EN" db-id="w0vsw2xtkzx057e9xtkxftrxedvzrf9zwex9" timestamp="1598438565"&gt;297&lt;/key&gt;&lt;/foreign-keys&gt;&lt;ref-type name="Journal Article"&gt;17&lt;/ref-type&gt;&lt;contributors&gt;&lt;authors&gt;&lt;author&gt;Pilvankar, Minu R&lt;/author&gt;&lt;author&gt;Higgins, Michele A&lt;/author&gt;&lt;author&gt;Versypt, Ashlee N Ford&lt;/author&gt;&lt;/authors&gt;&lt;/contributors&gt;&lt;titles&gt;&lt;title&gt;Mathematical Model for Glucose Dependence of the Local Renin–Angiotensin System in Podocytes&lt;/title&gt;&lt;secondary-title&gt;Bulletin of mathematical biology&lt;/secondary-title&gt;&lt;/titles&gt;&lt;periodical&gt;&lt;full-title&gt;Bull Math Biol&lt;/full-title&gt;&lt;abbr-1&gt;Bulletin of mathematical biology&lt;/abbr-1&gt;&lt;/periodical&gt;&lt;pages&gt;880-905&lt;/pages&gt;&lt;volume&gt;80&lt;/volume&gt;&lt;number&gt;4&lt;/number&gt;&lt;dates&gt;&lt;year&gt;2018&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(2)</w:t>
            </w:r>
            <w:r w:rsidRPr="00042EEF">
              <w:rPr>
                <w:rFonts w:ascii="Arial" w:hAnsi="Arial" w:cs="Arial"/>
                <w:sz w:val="16"/>
                <w:szCs w:val="16"/>
              </w:rPr>
              <w:fldChar w:fldCharType="end"/>
            </w:r>
          </w:p>
        </w:tc>
      </w:tr>
      <w:tr w:rsidR="006534CF" w:rsidRPr="00042EEF" w14:paraId="05E7F804"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999418D" w14:textId="77777777" w:rsidR="006534CF" w:rsidRPr="00042EEF" w:rsidRDefault="00000000" w:rsidP="00FB2AEE">
            <w:pPr>
              <w:rPr>
                <w:rFonts w:ascii="Arial" w:hAnsi="Arial" w:cs="Arial"/>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h</m:t>
                  </m:r>
                </m:e>
                <m:sub>
                  <m:sSub>
                    <m:sSubPr>
                      <m:ctrlPr>
                        <w:rPr>
                          <w:rFonts w:ascii="Cambria Math" w:hAnsi="Cambria Math" w:cs="Arial"/>
                          <w:i/>
                          <w:iCs/>
                          <w:kern w:val="24"/>
                          <w:szCs w:val="24"/>
                        </w:rPr>
                      </m:ctrlPr>
                    </m:sSubPr>
                    <m:e>
                      <m:r>
                        <m:rPr>
                          <m:sty m:val="bi"/>
                        </m:rPr>
                        <w:rPr>
                          <w:rFonts w:ascii="Cambria Math" w:hAnsi="Cambria Math" w:cs="Arial"/>
                          <w:kern w:val="24"/>
                          <w:szCs w:val="24"/>
                        </w:rPr>
                        <m:t>ANG</m:t>
                      </m:r>
                    </m:e>
                    <m:sub>
                      <m:r>
                        <m:rPr>
                          <m:sty m:val="bi"/>
                        </m:rPr>
                        <w:rPr>
                          <w:rFonts w:ascii="Cambria Math" w:hAnsi="Cambria Math" w:cs="Arial"/>
                          <w:kern w:val="24"/>
                          <w:szCs w:val="24"/>
                        </w:rPr>
                        <m:t>(1-7)</m:t>
                      </m:r>
                    </m:sub>
                  </m:sSub>
                </m:sub>
              </m:sSub>
            </m:oMath>
            <w:r w:rsidR="006534CF" w:rsidRPr="00042EEF">
              <w:rPr>
                <w:rFonts w:ascii="Arial" w:eastAsiaTheme="minorEastAsia" w:hAnsi="Arial" w:cs="Arial"/>
                <w:iCs/>
                <w:kern w:val="24"/>
                <w:szCs w:val="24"/>
              </w:rPr>
              <w:t xml:space="preserve"> </w:t>
            </w:r>
          </w:p>
        </w:tc>
        <w:tc>
          <w:tcPr>
            <w:tcW w:w="4325" w:type="dxa"/>
          </w:tcPr>
          <w:p w14:paraId="3774BAA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Half-life of ANG(1-7)</w:t>
            </w:r>
          </w:p>
        </w:tc>
        <w:tc>
          <w:tcPr>
            <w:tcW w:w="1620" w:type="dxa"/>
          </w:tcPr>
          <w:p w14:paraId="1429BBC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30 [min]</w:t>
            </w:r>
          </w:p>
        </w:tc>
        <w:tc>
          <w:tcPr>
            <w:tcW w:w="3150" w:type="dxa"/>
          </w:tcPr>
          <w:p w14:paraId="2015F86C" w14:textId="5C1DD465"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&lt;EndNote&gt;&lt;Cite&gt;&lt;Author&gt;Pilvankar&lt;/Author&gt;&lt;Year&gt;2018&lt;/Year&gt;&lt;RecNum&gt;297&lt;/RecNum&gt;&lt;DisplayText&gt;(2)&lt;/DisplayText&gt;&lt;record&gt;&lt;rec-number&gt;297&lt;/rec-number&gt;&lt;foreign-keys&gt;&lt;key app="EN" db-id="w0vsw2xtkzx057e9xtkxftrxedvzrf9zwex9" timestamp="1598438565"&gt;297&lt;/key&gt;&lt;/foreign-keys&gt;&lt;ref-type name="Journal Article"&gt;17&lt;/ref-type&gt;&lt;contributors&gt;&lt;authors&gt;&lt;author&gt;Pilvankar, Minu R&lt;/author&gt;&lt;author&gt;Higgins, Michele A&lt;/author&gt;&lt;author&gt;Versypt, Ashlee N Ford&lt;/author&gt;&lt;/authors&gt;&lt;/contributors&gt;&lt;titles&gt;&lt;title&gt;Mathematical Model for Glucose Dependence of the Local Renin–Angiotensin System in Podocytes&lt;/title&gt;&lt;secondary-title&gt;Bulletin of mathematical biology&lt;/secondary-title&gt;&lt;/titles&gt;&lt;periodical&gt;&lt;full-title&gt;Bull Math Biol&lt;/full-title&gt;&lt;abbr-1&gt;Bulletin of mathematical biology&lt;/abbr-1&gt;&lt;/periodical&gt;&lt;pages&gt;880-905&lt;/pages&gt;&lt;volume&gt;80&lt;/volume&gt;&lt;number&gt;4&lt;/number&gt;&lt;dates&gt;&lt;year&gt;2018&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(2)</w:t>
            </w:r>
            <w:r w:rsidRPr="00042EEF">
              <w:rPr>
                <w:rFonts w:ascii="Arial" w:hAnsi="Arial" w:cs="Arial"/>
                <w:sz w:val="16"/>
                <w:szCs w:val="16"/>
              </w:rPr>
              <w:fldChar w:fldCharType="end"/>
            </w:r>
          </w:p>
        </w:tc>
      </w:tr>
      <w:tr w:rsidR="006534CF" w:rsidRPr="00042EEF" w14:paraId="208F4EDE"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F226E72" w14:textId="77777777" w:rsidR="006534CF" w:rsidRPr="00042EEF" w:rsidRDefault="006534CF" w:rsidP="00FB2AEE">
            <w:pPr>
              <w:rPr>
                <w:rFonts w:ascii="Arial" w:hAnsi="Arial" w:cs="Arial"/>
                <w:szCs w:val="24"/>
              </w:rPr>
            </w:pPr>
            <m:oMath>
              <m:r>
                <m:rPr>
                  <m:sty m:val="bi"/>
                </m:rPr>
                <w:rPr>
                  <w:rFonts w:ascii="Cambria Math" w:eastAsia="Cambria Math" w:hAnsi="Cambria Math" w:cs="Arial"/>
                  <w:kern w:val="24"/>
                  <w:szCs w:val="24"/>
                </w:rPr>
                <m:t xml:space="preserve"> </m:t>
              </m:r>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h</m:t>
                  </m:r>
                </m:e>
                <m:sub>
                  <m:r>
                    <m:rPr>
                      <m:sty m:val="bi"/>
                    </m:rPr>
                    <w:rPr>
                      <w:rFonts w:ascii="Cambria Math" w:hAnsi="Cambria Math" w:cs="Arial"/>
                      <w:kern w:val="24"/>
                      <w:szCs w:val="24"/>
                    </w:rPr>
                    <m:t>MAsR-</m:t>
                  </m:r>
                  <m:sSub>
                    <m:sSubPr>
                      <m:ctrlPr>
                        <w:rPr>
                          <w:rFonts w:ascii="Cambria Math" w:hAnsi="Cambria Math" w:cs="Arial"/>
                          <w:i/>
                          <w:iCs/>
                          <w:kern w:val="24"/>
                          <w:szCs w:val="24"/>
                        </w:rPr>
                      </m:ctrlPr>
                    </m:sSubPr>
                    <m:e>
                      <m:r>
                        <m:rPr>
                          <m:sty m:val="bi"/>
                        </m:rPr>
                        <w:rPr>
                          <w:rFonts w:ascii="Cambria Math" w:hAnsi="Cambria Math" w:cs="Arial"/>
                          <w:kern w:val="24"/>
                          <w:szCs w:val="24"/>
                        </w:rPr>
                        <m:t>ANG</m:t>
                      </m:r>
                    </m:e>
                    <m:sub>
                      <m:r>
                        <m:rPr>
                          <m:sty m:val="bi"/>
                        </m:rPr>
                        <w:rPr>
                          <w:rFonts w:ascii="Cambria Math" w:hAnsi="Cambria Math" w:cs="Arial"/>
                          <w:kern w:val="24"/>
                          <w:szCs w:val="24"/>
                        </w:rPr>
                        <m:t>(1-7)</m:t>
                      </m:r>
                    </m:sub>
                  </m:sSub>
                </m:sub>
              </m:sSub>
            </m:oMath>
            <w:r w:rsidRPr="00042EEF">
              <w:rPr>
                <w:rFonts w:ascii="Arial" w:eastAsiaTheme="minorEastAsia" w:hAnsi="Arial" w:cs="Arial"/>
                <w:iCs/>
                <w:kern w:val="24"/>
                <w:szCs w:val="24"/>
              </w:rPr>
              <w:t xml:space="preserve"> </w:t>
            </w:r>
          </w:p>
        </w:tc>
        <w:tc>
          <w:tcPr>
            <w:tcW w:w="4325" w:type="dxa"/>
          </w:tcPr>
          <w:p w14:paraId="56F3DFB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Half-life of Ang(1-7) bound to MAsR</w:t>
            </w:r>
          </w:p>
        </w:tc>
        <w:tc>
          <w:tcPr>
            <w:tcW w:w="1620" w:type="dxa"/>
          </w:tcPr>
          <w:p w14:paraId="64DA09D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1.5 [min]</w:t>
            </w:r>
          </w:p>
        </w:tc>
        <w:tc>
          <w:tcPr>
            <w:tcW w:w="3150" w:type="dxa"/>
          </w:tcPr>
          <w:p w14:paraId="1BB8EE01"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same as </w:t>
            </w:r>
            <w:r w:rsidRPr="00042EEF">
              <w:rPr>
                <w:rFonts w:ascii="Arial" w:hAnsi="Arial" w:cs="Arial"/>
                <w:i/>
                <w:sz w:val="16"/>
                <w:szCs w:val="16"/>
              </w:rPr>
              <w:t>h</w:t>
            </w:r>
            <w:r w:rsidRPr="00042EEF">
              <w:rPr>
                <w:rFonts w:ascii="Arial" w:hAnsi="Arial" w:cs="Arial"/>
                <w:i/>
                <w:sz w:val="16"/>
                <w:szCs w:val="16"/>
                <w:vertAlign w:val="subscript"/>
              </w:rPr>
              <w:t xml:space="preserve"> (AT1R-ANGII)</w:t>
            </w:r>
          </w:p>
        </w:tc>
      </w:tr>
      <w:tr w:rsidR="006534CF" w:rsidRPr="00042EEF" w14:paraId="6E9B5D43"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34D15E76" w14:textId="77777777" w:rsidR="006534CF" w:rsidRPr="00042EEF" w:rsidRDefault="00000000" w:rsidP="00FB2AEE">
            <w:pPr>
              <w:rPr>
                <w:rFonts w:ascii="Arial" w:hAnsi="Arial" w:cs="Arial"/>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h</m:t>
                  </m:r>
                </m:e>
                <m:sub>
                  <m:sSub>
                    <m:sSubPr>
                      <m:ctrlPr>
                        <w:rPr>
                          <w:rFonts w:ascii="Cambria Math" w:hAnsi="Cambria Math" w:cs="Arial"/>
                          <w:i/>
                          <w:iCs/>
                          <w:kern w:val="24"/>
                          <w:szCs w:val="24"/>
                        </w:rPr>
                      </m:ctrlPr>
                    </m:sSubPr>
                    <m:e>
                      <m:r>
                        <m:rPr>
                          <m:sty m:val="bi"/>
                        </m:rPr>
                        <w:rPr>
                          <w:rFonts w:ascii="Cambria Math" w:hAnsi="Cambria Math" w:cs="Arial"/>
                          <w:kern w:val="24"/>
                          <w:szCs w:val="24"/>
                        </w:rPr>
                        <m:t>ANG</m:t>
                      </m:r>
                    </m:e>
                    <m:sub>
                      <m:r>
                        <m:rPr>
                          <m:sty m:val="bi"/>
                        </m:rPr>
                        <w:rPr>
                          <w:rFonts w:ascii="Cambria Math" w:hAnsi="Cambria Math" w:cs="Arial"/>
                          <w:kern w:val="24"/>
                          <w:szCs w:val="24"/>
                        </w:rPr>
                        <m:t>(1-9)</m:t>
                      </m:r>
                    </m:sub>
                  </m:sSub>
                </m:sub>
              </m:sSub>
            </m:oMath>
            <w:r w:rsidR="006534CF" w:rsidRPr="00042EEF">
              <w:rPr>
                <w:rFonts w:ascii="Arial" w:eastAsiaTheme="minorEastAsia" w:hAnsi="Arial" w:cs="Arial"/>
                <w:iCs/>
                <w:kern w:val="24"/>
                <w:szCs w:val="24"/>
              </w:rPr>
              <w:t xml:space="preserve"> </w:t>
            </w:r>
          </w:p>
        </w:tc>
        <w:tc>
          <w:tcPr>
            <w:tcW w:w="4325" w:type="dxa"/>
          </w:tcPr>
          <w:p w14:paraId="5F21971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Half-life of ANG(1-9)</w:t>
            </w:r>
          </w:p>
        </w:tc>
        <w:tc>
          <w:tcPr>
            <w:tcW w:w="1620" w:type="dxa"/>
          </w:tcPr>
          <w:p w14:paraId="26AEB02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24 [min]</w:t>
            </w:r>
          </w:p>
        </w:tc>
        <w:tc>
          <w:tcPr>
            <w:tcW w:w="3150" w:type="dxa"/>
          </w:tcPr>
          <w:p w14:paraId="16A90E6E" w14:textId="507B1221"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&lt;EndNote&gt;&lt;Cite&gt;&lt;Author&gt;Pilvankar&lt;/Author&gt;&lt;Year&gt;2018&lt;/Year&gt;&lt;RecNum&gt;297&lt;/RecNum&gt;&lt;DisplayText&gt;(2)&lt;/DisplayText&gt;&lt;record&gt;&lt;rec-number&gt;297&lt;/rec-number&gt;&lt;foreign-keys&gt;&lt;key app="EN" db-id="w0vsw2xtkzx057e9xtkxftrxedvzrf9zwex9" timestamp="1598438565"&gt;297&lt;/key&gt;&lt;/foreign-keys&gt;&lt;ref-type name="Journal Article"&gt;17&lt;/ref-type&gt;&lt;contributors&gt;&lt;authors&gt;&lt;author&gt;Pilvankar, Minu R&lt;/author&gt;&lt;author&gt;Higgins, Michele A&lt;/author&gt;&lt;author&gt;Versypt, Ashlee N Ford&lt;/author&gt;&lt;/authors&gt;&lt;/contributors&gt;&lt;titles&gt;&lt;title&gt;Mathematical Model for Glucose Dependence of the Local Renin–Angiotensin System in Podocytes&lt;/title&gt;&lt;secondary-title&gt;Bulletin of mathematical biology&lt;/secondary-title&gt;&lt;/titles&gt;&lt;periodical&gt;&lt;full-title&gt;Bull Math Biol&lt;/full-title&gt;&lt;abbr-1&gt;Bulletin of mathematical biology&lt;/abbr-1&gt;&lt;/periodical&gt;&lt;pages&gt;880-905&lt;/pages&gt;&lt;volume&gt;80&lt;/volume&gt;&lt;number&gt;4&lt;/number&gt;&lt;dates&gt;&lt;year&gt;2018&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(2)</w:t>
            </w:r>
            <w:r w:rsidRPr="00042EEF">
              <w:rPr>
                <w:rFonts w:ascii="Arial" w:hAnsi="Arial" w:cs="Arial"/>
                <w:sz w:val="16"/>
                <w:szCs w:val="16"/>
              </w:rPr>
              <w:fldChar w:fldCharType="end"/>
            </w:r>
          </w:p>
        </w:tc>
      </w:tr>
      <w:tr w:rsidR="006534CF" w:rsidRPr="00042EEF" w14:paraId="5B4099F0"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955C23C" w14:textId="77777777" w:rsidR="006534CF" w:rsidRPr="00042EEF" w:rsidRDefault="00000000" w:rsidP="00FB2AEE">
            <w:pPr>
              <w:rPr>
                <w:rFonts w:ascii="Arial" w:eastAsia="Calibri" w:hAnsi="Arial" w:cs="Arial"/>
                <w:iCs/>
                <w:kern w:val="24"/>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APM</m:t>
                  </m:r>
                </m:sub>
              </m:sSub>
            </m:oMath>
            <w:r w:rsidR="006534CF" w:rsidRPr="00042EEF">
              <w:rPr>
                <w:rFonts w:ascii="Arial" w:eastAsia="Calibri" w:hAnsi="Arial" w:cs="Arial"/>
                <w:iCs/>
                <w:kern w:val="24"/>
                <w:szCs w:val="24"/>
              </w:rPr>
              <w:t xml:space="preserve"> </w:t>
            </w:r>
          </w:p>
        </w:tc>
        <w:tc>
          <w:tcPr>
            <w:tcW w:w="4325" w:type="dxa"/>
          </w:tcPr>
          <w:p w14:paraId="4A094B0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conversion of ANGIII-&gt;ANGIV</w:t>
            </w:r>
          </w:p>
        </w:tc>
        <w:tc>
          <w:tcPr>
            <w:tcW w:w="1620" w:type="dxa"/>
          </w:tcPr>
          <w:p w14:paraId="6190B744"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43.6 [1/h]</w:t>
            </w:r>
          </w:p>
        </w:tc>
        <w:tc>
          <w:tcPr>
            <w:tcW w:w="3150" w:type="dxa"/>
          </w:tcPr>
          <w:p w14:paraId="07D3967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 – same as K</w:t>
            </w:r>
            <w:r w:rsidRPr="00042EEF">
              <w:rPr>
                <w:rFonts w:ascii="Arial" w:hAnsi="Arial" w:cs="Arial"/>
                <w:sz w:val="16"/>
                <w:szCs w:val="16"/>
                <w:vertAlign w:val="subscript"/>
              </w:rPr>
              <w:t>APA</w:t>
            </w:r>
            <w:r w:rsidRPr="00042EEF">
              <w:rPr>
                <w:rFonts w:ascii="Arial" w:hAnsi="Arial" w:cs="Arial"/>
                <w:sz w:val="16"/>
                <w:szCs w:val="16"/>
              </w:rPr>
              <w:t xml:space="preserve"> </w:t>
            </w:r>
          </w:p>
        </w:tc>
      </w:tr>
      <w:tr w:rsidR="006534CF" w:rsidRPr="00042EEF" w14:paraId="1984A5BB"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85E814D" w14:textId="77777777" w:rsidR="006534CF" w:rsidRPr="00042EEF" w:rsidRDefault="00000000" w:rsidP="00FB2AEE">
            <w:pPr>
              <w:rPr>
                <w:rFonts w:ascii="Arial" w:eastAsia="Calibri" w:hAnsi="Arial" w:cs="Arial"/>
                <w:iCs/>
                <w:kern w:val="24"/>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h</m:t>
                  </m:r>
                </m:e>
                <m:sub>
                  <m:r>
                    <m:rPr>
                      <m:sty m:val="bi"/>
                    </m:rPr>
                    <w:rPr>
                      <w:rFonts w:ascii="Cambria Math" w:eastAsia="Cambria Math" w:hAnsi="Cambria Math" w:cs="Arial"/>
                      <w:kern w:val="24"/>
                      <w:szCs w:val="24"/>
                    </w:rPr>
                    <m:t>ANGIII</m:t>
                  </m:r>
                </m:sub>
              </m:sSub>
            </m:oMath>
            <w:r w:rsidR="006534CF" w:rsidRPr="00042EEF">
              <w:rPr>
                <w:rFonts w:ascii="Arial" w:eastAsia="Calibri" w:hAnsi="Arial" w:cs="Arial"/>
                <w:iCs/>
                <w:kern w:val="24"/>
                <w:szCs w:val="24"/>
              </w:rPr>
              <w:t xml:space="preserve"> </w:t>
            </w:r>
          </w:p>
        </w:tc>
        <w:tc>
          <w:tcPr>
            <w:tcW w:w="4325" w:type="dxa"/>
          </w:tcPr>
          <w:p w14:paraId="3C933D2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Half-life of ANGIII</w:t>
            </w:r>
          </w:p>
        </w:tc>
        <w:tc>
          <w:tcPr>
            <w:tcW w:w="1620" w:type="dxa"/>
          </w:tcPr>
          <w:p w14:paraId="779D639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30 [s]</w:t>
            </w:r>
          </w:p>
        </w:tc>
        <w:tc>
          <w:tcPr>
            <w:tcW w:w="3150" w:type="dxa"/>
          </w:tcPr>
          <w:p w14:paraId="6C01BB8B" w14:textId="0589509A"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&lt;EndNote&gt;&lt;Cite&gt;&lt;Author&gt;Pilvankar&lt;/Author&gt;&lt;Year&gt;2018&lt;/Year&gt;&lt;RecNum&gt;297&lt;/RecNum&gt;&lt;DisplayText&gt;(2)&lt;/DisplayText&gt;&lt;record&gt;&lt;rec-number&gt;297&lt;/rec-number&gt;&lt;foreign-keys&gt;&lt;key app="EN" db-id="w0vsw2xtkzx057e9xtkxftrxedvzrf9zwex9" timestamp="1598438565"&gt;297&lt;/key&gt;&lt;/foreign-keys&gt;&lt;ref-type name="Journal Article"&gt;17&lt;/ref-type&gt;&lt;contributors&gt;&lt;authors&gt;&lt;author&gt;Pilvankar, Minu R&lt;/author&gt;&lt;author&gt;Higgins, Michele A&lt;/author&gt;&lt;author&gt;Versypt, Ashlee N Ford&lt;/author&gt;&lt;/authors&gt;&lt;/contributors&gt;&lt;titles&gt;&lt;title&gt;Mathematical Model for Glucose Dependence of the Local Renin–Angiotensin System in Podocytes&lt;/title&gt;&lt;secondary-title&gt;Bulletin of mathematical biology&lt;/secondary-title&gt;&lt;/titles&gt;&lt;periodical&gt;&lt;full-title&gt;Bull Math Biol&lt;/full-title&gt;&lt;abbr-1&gt;Bulletin of mathematical biology&lt;/abbr-1&gt;&lt;/periodical&gt;&lt;pages&gt;880-905&lt;/pages&gt;&lt;volume&gt;80&lt;/volume&gt;&lt;number&gt;4&lt;/number&gt;&lt;dates&gt;&lt;year&gt;2018&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(2)</w:t>
            </w:r>
            <w:r w:rsidRPr="00042EEF">
              <w:rPr>
                <w:rFonts w:ascii="Arial" w:hAnsi="Arial" w:cs="Arial"/>
                <w:sz w:val="16"/>
                <w:szCs w:val="16"/>
              </w:rPr>
              <w:fldChar w:fldCharType="end"/>
            </w:r>
          </w:p>
        </w:tc>
      </w:tr>
      <w:tr w:rsidR="006534CF" w:rsidRPr="00042EEF" w14:paraId="5A7EE283"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10D6AF82" w14:textId="77777777" w:rsidR="006534CF" w:rsidRPr="00042EEF" w:rsidRDefault="00000000" w:rsidP="00FB2AEE">
            <w:pPr>
              <w:rPr>
                <w:rFonts w:ascii="Arial" w:eastAsia="Calibri" w:hAnsi="Arial" w:cs="Arial"/>
                <w:iCs/>
                <w:kern w:val="24"/>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h</m:t>
                  </m:r>
                </m:e>
                <m:sub>
                  <m:r>
                    <m:rPr>
                      <m:sty m:val="bi"/>
                    </m:rPr>
                    <w:rPr>
                      <w:rFonts w:ascii="Cambria Math" w:eastAsia="Cambria Math" w:hAnsi="Cambria Math" w:cs="Arial"/>
                      <w:kern w:val="24"/>
                      <w:szCs w:val="24"/>
                    </w:rPr>
                    <m:t>ANGIV</m:t>
                  </m:r>
                </m:sub>
              </m:sSub>
            </m:oMath>
            <w:r w:rsidR="006534CF" w:rsidRPr="00042EEF">
              <w:rPr>
                <w:rFonts w:ascii="Arial" w:eastAsia="Calibri" w:hAnsi="Arial" w:cs="Arial"/>
                <w:iCs/>
                <w:kern w:val="24"/>
                <w:szCs w:val="24"/>
              </w:rPr>
              <w:t xml:space="preserve"> </w:t>
            </w:r>
          </w:p>
        </w:tc>
        <w:tc>
          <w:tcPr>
            <w:tcW w:w="4325" w:type="dxa"/>
          </w:tcPr>
          <w:p w14:paraId="1717C706"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Half-life of ANGIV</w:t>
            </w:r>
          </w:p>
        </w:tc>
        <w:tc>
          <w:tcPr>
            <w:tcW w:w="1620" w:type="dxa"/>
          </w:tcPr>
          <w:p w14:paraId="063AFEE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0.5 [min]</w:t>
            </w:r>
          </w:p>
        </w:tc>
        <w:tc>
          <w:tcPr>
            <w:tcW w:w="3150" w:type="dxa"/>
          </w:tcPr>
          <w:p w14:paraId="2050E571" w14:textId="774CE48B"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Lo A.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&lt;EndNote&gt;&lt;Cite&gt;&lt;Author&gt;Lo&lt;/Author&gt;&lt;Year&gt;2011&lt;/Year&gt;&lt;RecNum&gt;298&lt;/RecNum&gt;&lt;DisplayText&gt;(3)&lt;/DisplayText&gt;&lt;record&gt;&lt;rec-number&gt;298&lt;/rec-number&gt;&lt;foreign-keys&gt;&lt;key app="EN" db-id="w0vsw2xtkzx057e9xtkxftrxedvzrf9zwex9" timestamp="1598438753"&gt;298&lt;/key&gt;&lt;/foreign-keys&gt;&lt;ref-type name="Book Section"&gt;5&lt;/ref-type&gt;&lt;contributors&gt;&lt;authors&gt;&lt;author&gt;Lo, Arthur&lt;/author&gt;&lt;author&gt;Beh, Jennifer&lt;/author&gt;&lt;author&gt;De Leon, Hector&lt;/author&gt;&lt;author&gt;Hallow, Melissa K&lt;/author&gt;&lt;author&gt;Ramakrishna, Ramprasad&lt;/author&gt;&lt;author&gt;Rodrigo, Manoj&lt;/author&gt;&lt;author&gt;Sarkar, Anamika&lt;/author&gt;&lt;author&gt;Sarangapani, Ramesh&lt;/author&gt;&lt;author&gt;Georgieva, Anna&lt;/author&gt;&lt;/authors&gt;&lt;/contributors&gt;&lt;titles&gt;&lt;title&gt;Using a systems biology approach to explore hypotheses underlying clinical diversity of the renin angiotensin system and the response to antihypertensive therapies&lt;/title&gt;&lt;secondary-title&gt;Clinical trial simulations&lt;/secondary-title&gt;&lt;/titles&gt;&lt;pages&gt;457-482&lt;/pages&gt;&lt;dates&gt;&lt;year&gt;2011&lt;/year&gt;&lt;/dates&gt;&lt;publisher&gt;Springer&lt;/publisher&gt;&lt;urls&gt;&lt;/urls&gt;&lt;/record&gt;&lt;/Cite&gt;&lt;/EndNote&gt;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(3)</w:t>
            </w:r>
            <w:r w:rsidRPr="00042EEF">
              <w:rPr>
                <w:rFonts w:ascii="Arial" w:hAnsi="Arial" w:cs="Arial"/>
                <w:sz w:val="16"/>
                <w:szCs w:val="16"/>
              </w:rPr>
              <w:fldChar w:fldCharType="end"/>
            </w:r>
          </w:p>
        </w:tc>
      </w:tr>
      <w:tr w:rsidR="006534CF" w:rsidRPr="00042EEF" w14:paraId="64C33259"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0C499D9" w14:textId="77777777" w:rsidR="006534CF" w:rsidRPr="00042EEF" w:rsidRDefault="00000000" w:rsidP="00FB2AEE">
            <w:pPr>
              <w:rPr>
                <w:rFonts w:ascii="Arial" w:eastAsia="Calibri" w:hAnsi="Arial" w:cs="Arial"/>
                <w:iCs/>
                <w:kern w:val="24"/>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h</m:t>
                  </m:r>
                </m:e>
                <m:sub>
                  <m:r>
                    <m:rPr>
                      <m:sty m:val="bi"/>
                    </m:rPr>
                    <w:rPr>
                      <w:rFonts w:ascii="Cambria Math" w:hAnsi="Cambria Math" w:cs="Arial"/>
                      <w:kern w:val="24"/>
                      <w:szCs w:val="24"/>
                    </w:rPr>
                    <m:t>AT</m:t>
                  </m:r>
                  <m:r>
                    <m:rPr>
                      <m:sty m:val="bi"/>
                    </m:rPr>
                    <w:rPr>
                      <w:rFonts w:ascii="Cambria Math" w:hAnsi="Cambria Math" w:cs="Arial"/>
                      <w:kern w:val="24"/>
                      <w:szCs w:val="24"/>
                    </w:rPr>
                    <m:t>4</m:t>
                  </m:r>
                  <m:r>
                    <m:rPr>
                      <m:sty m:val="bi"/>
                    </m:rPr>
                    <w:rPr>
                      <w:rFonts w:ascii="Cambria Math" w:hAnsi="Cambria Math" w:cs="Arial"/>
                      <w:kern w:val="24"/>
                      <w:szCs w:val="24"/>
                    </w:rPr>
                    <m:t>R-ANGIV</m:t>
                  </m:r>
                </m:sub>
              </m:sSub>
            </m:oMath>
            <w:r w:rsidR="006534CF" w:rsidRPr="00042EEF">
              <w:rPr>
                <w:rFonts w:ascii="Arial" w:eastAsia="Calibri" w:hAnsi="Arial" w:cs="Arial"/>
                <w:iCs/>
                <w:kern w:val="24"/>
                <w:szCs w:val="24"/>
              </w:rPr>
              <w:t xml:space="preserve"> </w:t>
            </w:r>
          </w:p>
        </w:tc>
        <w:tc>
          <w:tcPr>
            <w:tcW w:w="4325" w:type="dxa"/>
          </w:tcPr>
          <w:p w14:paraId="214F070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Half-life for ANGIV bound to AT4R</w:t>
            </w:r>
          </w:p>
        </w:tc>
        <w:tc>
          <w:tcPr>
            <w:tcW w:w="1620" w:type="dxa"/>
          </w:tcPr>
          <w:p w14:paraId="6FCC7DC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1.5 [min]</w:t>
            </w:r>
          </w:p>
        </w:tc>
        <w:tc>
          <w:tcPr>
            <w:tcW w:w="3150" w:type="dxa"/>
          </w:tcPr>
          <w:p w14:paraId="130292B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same as </w:t>
            </w:r>
            <w:r w:rsidRPr="00042EEF">
              <w:rPr>
                <w:rFonts w:ascii="Arial" w:hAnsi="Arial" w:cs="Arial"/>
                <w:i/>
                <w:sz w:val="16"/>
                <w:szCs w:val="16"/>
              </w:rPr>
              <w:t xml:space="preserve">h </w:t>
            </w:r>
            <w:r w:rsidRPr="00042EEF">
              <w:rPr>
                <w:rFonts w:ascii="Arial" w:hAnsi="Arial" w:cs="Arial"/>
                <w:i/>
                <w:sz w:val="16"/>
                <w:szCs w:val="16"/>
                <w:vertAlign w:val="subscript"/>
              </w:rPr>
              <w:t>(AT1R-ANGII)</w:t>
            </w:r>
            <w:r w:rsidRPr="00042EEF">
              <w:rPr>
                <w:rFonts w:ascii="Arial" w:hAnsi="Arial" w:cs="Arial"/>
                <w:sz w:val="16"/>
                <w:szCs w:val="16"/>
              </w:rPr>
              <w:t xml:space="preserve"> </w:t>
            </w:r>
          </w:p>
        </w:tc>
      </w:tr>
      <w:tr w:rsidR="006534CF" w:rsidRPr="00042EEF" w14:paraId="5F1CFE57"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F6F5F31" w14:textId="77777777" w:rsidR="006534CF" w:rsidRPr="00042EEF" w:rsidRDefault="006534CF" w:rsidP="00FB2AEE">
            <w:pPr>
              <w:rPr>
                <w:rFonts w:ascii="Arial" w:eastAsia="Calibri" w:hAnsi="Arial" w:cs="Arial"/>
                <w:iCs/>
                <w:kern w:val="24"/>
                <w:szCs w:val="24"/>
              </w:rPr>
            </w:pPr>
            <m:oMath>
              <m:r>
                <m:rPr>
                  <m:sty m:val="bi"/>
                </m:rPr>
                <w:rPr>
                  <w:rFonts w:ascii="Cambria Math" w:hAnsi="Cambria Math" w:cs="Arial"/>
                  <w:kern w:val="24"/>
                  <w:szCs w:val="24"/>
                </w:rPr>
                <m:t>D</m:t>
              </m:r>
            </m:oMath>
            <w:r w:rsidRPr="00042EEF">
              <w:rPr>
                <w:rFonts w:ascii="Arial" w:eastAsia="Calibri" w:hAnsi="Arial" w:cs="Arial"/>
                <w:kern w:val="24"/>
                <w:szCs w:val="24"/>
              </w:rPr>
              <w:t xml:space="preserve"> </w:t>
            </w:r>
          </w:p>
        </w:tc>
        <w:tc>
          <w:tcPr>
            <w:tcW w:w="4325" w:type="dxa"/>
          </w:tcPr>
          <w:p w14:paraId="5EA3B2F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Diffusion of the virus in the lung</w:t>
            </w:r>
          </w:p>
        </w:tc>
        <w:tc>
          <w:tcPr>
            <w:tcW w:w="1620" w:type="dxa"/>
          </w:tcPr>
          <w:p w14:paraId="49168C18"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5x10</w:t>
            </w:r>
            <w:r w:rsidRPr="00042EEF">
              <w:rPr>
                <w:rFonts w:ascii="Arial" w:hAnsi="Arial" w:cs="Arial"/>
                <w:sz w:val="16"/>
                <w:szCs w:val="16"/>
                <w:vertAlign w:val="superscript"/>
              </w:rPr>
              <w:t>-3</w:t>
            </w:r>
            <w:r w:rsidRPr="00042EEF">
              <w:rPr>
                <w:rFonts w:ascii="Arial" w:hAnsi="Arial" w:cs="Arial"/>
                <w:sz w:val="16"/>
                <w:szCs w:val="16"/>
              </w:rPr>
              <w:t xml:space="preserve"> [cm</w:t>
            </w:r>
            <w:r w:rsidRPr="00042EEF">
              <w:rPr>
                <w:rFonts w:ascii="Arial" w:hAnsi="Arial" w:cs="Arial"/>
                <w:sz w:val="16"/>
                <w:szCs w:val="16"/>
                <w:vertAlign w:val="superscript"/>
              </w:rPr>
              <w:t>2</w:t>
            </w:r>
            <w:r w:rsidRPr="00042EEF">
              <w:rPr>
                <w:rFonts w:ascii="Arial" w:hAnsi="Arial" w:cs="Arial"/>
                <w:sz w:val="16"/>
                <w:szCs w:val="16"/>
              </w:rPr>
              <w:t>/s]</w:t>
            </w:r>
          </w:p>
        </w:tc>
        <w:tc>
          <w:tcPr>
            <w:tcW w:w="3150" w:type="dxa"/>
          </w:tcPr>
          <w:p w14:paraId="01095C0D" w14:textId="65E2E161"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0B5458EE"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6564278" w14:textId="77777777" w:rsidR="006534CF" w:rsidRPr="00042EEF" w:rsidRDefault="00000000" w:rsidP="00FB2AEE">
            <w:pPr>
              <w:rPr>
                <w:rFonts w:ascii="Arial" w:eastAsia="Calibri" w:hAnsi="Arial" w:cs="Arial"/>
                <w:iCs/>
                <w:kern w:val="24"/>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d</m:t>
                  </m:r>
                </m:sub>
              </m:sSub>
            </m:oMath>
            <w:r w:rsidR="006534CF" w:rsidRPr="00042EEF">
              <w:rPr>
                <w:rFonts w:ascii="Arial" w:eastAsia="Calibri" w:hAnsi="Arial" w:cs="Arial"/>
                <w:iCs/>
                <w:kern w:val="24"/>
                <w:szCs w:val="24"/>
              </w:rPr>
              <w:t xml:space="preserve"> </w:t>
            </w:r>
          </w:p>
        </w:tc>
        <w:tc>
          <w:tcPr>
            <w:tcW w:w="4325" w:type="dxa"/>
          </w:tcPr>
          <w:p w14:paraId="6640EC5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Inactivating rate of the virus </w:t>
            </w:r>
          </w:p>
        </w:tc>
        <w:tc>
          <w:tcPr>
            <w:tcW w:w="1620" w:type="dxa"/>
          </w:tcPr>
          <w:p w14:paraId="63B8352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4.8x10</w:t>
            </w:r>
            <w:r w:rsidRPr="00042EEF">
              <w:rPr>
                <w:rFonts w:ascii="Arial" w:hAnsi="Arial" w:cs="Arial"/>
                <w:sz w:val="16"/>
                <w:szCs w:val="16"/>
                <w:vertAlign w:val="superscript"/>
              </w:rPr>
              <w:t>-5</w:t>
            </w:r>
            <w:r w:rsidRPr="00042EEF">
              <w:rPr>
                <w:rFonts w:ascii="Arial" w:hAnsi="Arial" w:cs="Arial"/>
                <w:sz w:val="16"/>
                <w:szCs w:val="16"/>
              </w:rPr>
              <w:t xml:space="preserve"> [1/s]</w:t>
            </w:r>
          </w:p>
        </w:tc>
        <w:tc>
          <w:tcPr>
            <w:tcW w:w="3150" w:type="dxa"/>
          </w:tcPr>
          <w:p w14:paraId="2CDBE7B2" w14:textId="6897C39F"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018C0C1F"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3DE45DF4" w14:textId="77777777" w:rsidR="006534CF" w:rsidRPr="00042EEF" w:rsidRDefault="00000000" w:rsidP="00FB2AEE">
            <w:pPr>
              <w:rPr>
                <w:rFonts w:ascii="Arial" w:eastAsia="Calibri" w:hAnsi="Arial" w:cs="Arial"/>
                <w:iCs/>
                <w:kern w:val="24"/>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m:t>
                  </m:r>
                </m:sub>
              </m:sSub>
            </m:oMath>
            <w:r w:rsidR="006534CF" w:rsidRPr="00042EEF">
              <w:rPr>
                <w:rFonts w:ascii="Arial" w:eastAsia="Calibri" w:hAnsi="Arial" w:cs="Arial"/>
                <w:iCs/>
                <w:kern w:val="24"/>
                <w:szCs w:val="24"/>
              </w:rPr>
              <w:t xml:space="preserve"> </w:t>
            </w:r>
          </w:p>
        </w:tc>
        <w:tc>
          <w:tcPr>
            <w:tcW w:w="4325" w:type="dxa"/>
          </w:tcPr>
          <w:p w14:paraId="7CF53C0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Rate of virus replication and release from the cell </w:t>
            </w:r>
          </w:p>
        </w:tc>
        <w:tc>
          <w:tcPr>
            <w:tcW w:w="1620" w:type="dxa"/>
          </w:tcPr>
          <w:p w14:paraId="670C789C"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5.78x10</w:t>
            </w:r>
            <w:r w:rsidRPr="00042EEF">
              <w:rPr>
                <w:rFonts w:ascii="Arial" w:hAnsi="Arial" w:cs="Arial"/>
                <w:sz w:val="16"/>
                <w:szCs w:val="16"/>
                <w:vertAlign w:val="superscript"/>
              </w:rPr>
              <w:t>2</w:t>
            </w:r>
            <w:r w:rsidRPr="00042EEF">
              <w:rPr>
                <w:rFonts w:ascii="Arial" w:hAnsi="Arial" w:cs="Arial"/>
                <w:sz w:val="16"/>
                <w:szCs w:val="16"/>
              </w:rPr>
              <w:t xml:space="preserve"> [1/s]</w:t>
            </w:r>
          </w:p>
        </w:tc>
        <w:tc>
          <w:tcPr>
            <w:tcW w:w="3150" w:type="dxa"/>
          </w:tcPr>
          <w:p w14:paraId="647BEEFB" w14:textId="58B0739A"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622CF4E5"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4B9BB2E" w14:textId="77777777" w:rsidR="006534CF" w:rsidRPr="00042EEF" w:rsidRDefault="006534CF" w:rsidP="00FB2AEE">
            <w:pPr>
              <w:rPr>
                <w:rFonts w:ascii="Cambria Math" w:eastAsia="Calibri" w:hAnsi="Cambria Math" w:cs="Arial"/>
                <w:i/>
                <w:kern w:val="24"/>
                <w:szCs w:val="24"/>
                <w:vertAlign w:val="subscript"/>
              </w:rPr>
            </w:pPr>
            <w:r w:rsidRPr="00042EEF">
              <w:rPr>
                <w:rFonts w:ascii="Cambria Math" w:eastAsia="Calibri" w:hAnsi="Cambria Math" w:cs="Arial"/>
                <w:i/>
                <w:kern w:val="24"/>
                <w:szCs w:val="24"/>
              </w:rPr>
              <w:t>K</w:t>
            </w:r>
            <w:r w:rsidRPr="00042EEF">
              <w:rPr>
                <w:rFonts w:ascii="Cambria Math" w:eastAsia="Calibri" w:hAnsi="Cambria Math" w:cs="Arial"/>
                <w:i/>
                <w:kern w:val="24"/>
                <w:szCs w:val="24"/>
                <w:vertAlign w:val="subscript"/>
              </w:rPr>
              <w:t>IF</w:t>
            </w:r>
          </w:p>
        </w:tc>
        <w:tc>
          <w:tcPr>
            <w:tcW w:w="4325" w:type="dxa"/>
          </w:tcPr>
          <w:p w14:paraId="144EBD3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Strength of virus replication inhibition by Interferon</w:t>
            </w:r>
          </w:p>
        </w:tc>
        <w:tc>
          <w:tcPr>
            <w:tcW w:w="1620" w:type="dxa"/>
          </w:tcPr>
          <w:p w14:paraId="2BBD9C68"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0.0025[pg/ml]</w:t>
            </w:r>
          </w:p>
        </w:tc>
        <w:tc>
          <w:tcPr>
            <w:tcW w:w="3150" w:type="dxa"/>
          </w:tcPr>
          <w:p w14:paraId="242608D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7885EDE4"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1BBCD28" w14:textId="77777777" w:rsidR="006534CF" w:rsidRPr="00042EEF" w:rsidRDefault="00000000" w:rsidP="00FB2AEE">
            <w:pPr>
              <w:rPr>
                <w:rFonts w:ascii="Arial" w:eastAsia="Calibri" w:hAnsi="Arial" w:cs="Arial"/>
                <w:iCs/>
                <w:kern w:val="24"/>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int</m:t>
                  </m:r>
                </m:sub>
              </m:sSub>
            </m:oMath>
            <w:r w:rsidR="006534CF" w:rsidRPr="00042EEF">
              <w:rPr>
                <w:rFonts w:ascii="Arial" w:eastAsia="Calibri" w:hAnsi="Arial" w:cs="Arial"/>
                <w:iCs/>
                <w:kern w:val="24"/>
                <w:szCs w:val="24"/>
              </w:rPr>
              <w:t xml:space="preserve"> </w:t>
            </w:r>
          </w:p>
        </w:tc>
        <w:tc>
          <w:tcPr>
            <w:tcW w:w="4325" w:type="dxa"/>
          </w:tcPr>
          <w:p w14:paraId="4CBA5AD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Rate of bound virus internalization  </w:t>
            </w:r>
          </w:p>
        </w:tc>
        <w:tc>
          <w:tcPr>
            <w:tcW w:w="1620" w:type="dxa"/>
          </w:tcPr>
          <w:p w14:paraId="243AAAF7"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5.78x10</w:t>
            </w:r>
            <w:r w:rsidRPr="00042EEF">
              <w:rPr>
                <w:rFonts w:ascii="Arial" w:hAnsi="Arial" w:cs="Arial"/>
                <w:sz w:val="16"/>
                <w:szCs w:val="16"/>
                <w:vertAlign w:val="superscript"/>
              </w:rPr>
              <w:t>-4</w:t>
            </w:r>
            <w:r w:rsidRPr="00042EEF">
              <w:rPr>
                <w:rFonts w:ascii="Arial" w:hAnsi="Arial" w:cs="Arial"/>
                <w:sz w:val="16"/>
                <w:szCs w:val="16"/>
              </w:rPr>
              <w:t xml:space="preserve"> [1/s]</w:t>
            </w:r>
          </w:p>
        </w:tc>
        <w:tc>
          <w:tcPr>
            <w:tcW w:w="3150" w:type="dxa"/>
          </w:tcPr>
          <w:p w14:paraId="79BD918E" w14:textId="3DC7A97E"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r w:rsidRPr="00042EEF">
              <w:rPr>
                <w:rFonts w:ascii="Arial" w:hAnsi="Arial" w:cs="Arial"/>
                <w:sz w:val="16"/>
                <w:szCs w:val="16"/>
              </w:rPr>
              <w:t xml:space="preserve"> </w:t>
            </w:r>
          </w:p>
        </w:tc>
      </w:tr>
      <w:tr w:rsidR="006534CF" w:rsidRPr="00042EEF" w14:paraId="019D0832"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5044707" w14:textId="77777777" w:rsidR="006534CF" w:rsidRPr="00042EEF" w:rsidRDefault="00000000" w:rsidP="00FB2AEE">
            <w:pPr>
              <w:rPr>
                <w:rFonts w:ascii="Arial" w:eastAsia="Calibri" w:hAnsi="Arial" w:cs="Arial"/>
                <w:iCs/>
                <w:kern w:val="24"/>
                <w:szCs w:val="24"/>
              </w:rPr>
            </w:pPr>
            <m:oMath>
              <m:sSub>
                <m:sSubPr>
                  <m:ctrlPr>
                    <w:rPr>
                      <w:rFonts w:ascii="Cambria Math" w:hAnsi="Cambria Math" w:cs="Arial"/>
                      <w:i/>
                      <w:iCs/>
                      <w:kern w:val="24"/>
                      <w:szCs w:val="24"/>
                    </w:rPr>
                  </m:ctrlPr>
                </m:sSubPr>
                <m:e>
                  <m:r>
                    <m:rPr>
                      <m:sty m:val="bi"/>
                    </m:rPr>
                    <w:rPr>
                      <w:rFonts w:ascii="Cambria Math" w:hAnsi="Cambria Math" w:cs="Arial"/>
                      <w:kern w:val="24"/>
                      <w:szCs w:val="24"/>
                    </w:rPr>
                    <m:t>K</m:t>
                  </m:r>
                </m:e>
                <m:sub>
                  <m:r>
                    <m:rPr>
                      <m:sty m:val="bi"/>
                    </m:rPr>
                    <w:rPr>
                      <w:rFonts w:ascii="Cambria Math" w:hAnsi="Cambria Math" w:cs="Arial"/>
                      <w:kern w:val="24"/>
                      <w:szCs w:val="24"/>
                    </w:rPr>
                    <m:t>AT</m:t>
                  </m:r>
                  <m:r>
                    <m:rPr>
                      <m:sty m:val="bi"/>
                    </m:rPr>
                    <w:rPr>
                      <w:rFonts w:ascii="Cambria Math" w:hAnsi="Cambria Math" w:cs="Arial"/>
                      <w:kern w:val="24"/>
                      <w:szCs w:val="24"/>
                    </w:rPr>
                    <m:t>1</m:t>
                  </m:r>
                  <m:r>
                    <m:rPr>
                      <m:sty m:val="bi"/>
                    </m:rPr>
                    <w:rPr>
                      <w:rFonts w:ascii="Cambria Math" w:hAnsi="Cambria Math" w:cs="Arial"/>
                      <w:kern w:val="24"/>
                      <w:szCs w:val="24"/>
                    </w:rPr>
                    <m:t>R</m:t>
                  </m:r>
                </m:sub>
              </m:sSub>
            </m:oMath>
            <w:r w:rsidR="006534CF" w:rsidRPr="00042EEF">
              <w:rPr>
                <w:rFonts w:ascii="Arial" w:eastAsia="Calibri" w:hAnsi="Arial" w:cs="Arial"/>
                <w:iCs/>
                <w:kern w:val="24"/>
                <w:szCs w:val="24"/>
              </w:rPr>
              <w:t xml:space="preserve"> </w:t>
            </w:r>
          </w:p>
        </w:tc>
        <w:tc>
          <w:tcPr>
            <w:tcW w:w="4325" w:type="dxa"/>
          </w:tcPr>
          <w:p w14:paraId="5025B37B"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production of pro-inflammatory cytokines</w:t>
            </w:r>
          </w:p>
        </w:tc>
        <w:tc>
          <w:tcPr>
            <w:tcW w:w="1620" w:type="dxa"/>
          </w:tcPr>
          <w:p w14:paraId="51634AA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4.2 x10</w:t>
            </w:r>
            <w:r w:rsidRPr="00042EEF">
              <w:rPr>
                <w:rFonts w:ascii="Arial" w:hAnsi="Arial" w:cs="Arial"/>
                <w:sz w:val="16"/>
                <w:szCs w:val="16"/>
                <w:vertAlign w:val="superscript"/>
              </w:rPr>
              <w:t>2</w:t>
            </w:r>
            <w:r w:rsidRPr="00042EEF">
              <w:rPr>
                <w:rFonts w:ascii="Arial" w:hAnsi="Arial" w:cs="Arial"/>
                <w:sz w:val="16"/>
                <w:szCs w:val="16"/>
              </w:rPr>
              <w:t xml:space="preserve"> [pg/h/fmol]</w:t>
            </w:r>
          </w:p>
        </w:tc>
        <w:tc>
          <w:tcPr>
            <w:tcW w:w="3150" w:type="dxa"/>
          </w:tcPr>
          <w:p w14:paraId="6933C1C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72D9D656"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00501C0B" w14:textId="77777777" w:rsidR="006534CF" w:rsidRPr="00042EEF" w:rsidRDefault="00000000" w:rsidP="00FB2AEE">
            <w:pPr>
              <w:rPr>
                <w:rFonts w:ascii="Arial" w:eastAsia="Calibri" w:hAnsi="Arial" w:cs="Arial"/>
                <w:iCs/>
                <w:kern w:val="24"/>
                <w:szCs w:val="24"/>
              </w:rPr>
            </w:pPr>
            <m:oMath>
              <m:sSub>
                <m:sSubPr>
                  <m:ctrlPr>
                    <w:rPr>
                      <w:rFonts w:ascii="Cambria Math" w:hAnsi="Cambria Math" w:cs="Arial"/>
                      <w:i/>
                      <w:iCs/>
                      <w:kern w:val="24"/>
                      <w:szCs w:val="24"/>
                    </w:rPr>
                  </m:ctrlPr>
                </m:sSubPr>
                <m:e>
                  <m:r>
                    <m:rPr>
                      <m:sty m:val="bi"/>
                    </m:rPr>
                    <w:rPr>
                      <w:rFonts w:ascii="Cambria Math" w:hAnsi="Cambria Math" w:cs="Arial"/>
                      <w:kern w:val="24"/>
                      <w:szCs w:val="24"/>
                    </w:rPr>
                    <m:t>S</m:t>
                  </m:r>
                </m:e>
                <m:sub>
                  <m:r>
                    <m:rPr>
                      <m:sty m:val="bi"/>
                    </m:rPr>
                    <w:rPr>
                      <w:rFonts w:ascii="Cambria Math" w:hAnsi="Cambria Math" w:cs="Arial"/>
                      <w:kern w:val="24"/>
                      <w:szCs w:val="24"/>
                    </w:rPr>
                    <m:t>n</m:t>
                  </m:r>
                </m:sub>
              </m:sSub>
            </m:oMath>
            <w:r w:rsidR="006534CF" w:rsidRPr="00042EEF">
              <w:rPr>
                <w:rFonts w:ascii="Arial" w:eastAsia="Calibri" w:hAnsi="Arial" w:cs="Arial"/>
                <w:iCs/>
                <w:kern w:val="24"/>
                <w:szCs w:val="24"/>
              </w:rPr>
              <w:t xml:space="preserve"> </w:t>
            </w:r>
          </w:p>
        </w:tc>
        <w:tc>
          <w:tcPr>
            <w:tcW w:w="4325" w:type="dxa"/>
          </w:tcPr>
          <w:p w14:paraId="1C50761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Cytokine production by innate immune cells and infected cells</w:t>
            </w:r>
          </w:p>
        </w:tc>
        <w:tc>
          <w:tcPr>
            <w:tcW w:w="1620" w:type="dxa"/>
          </w:tcPr>
          <w:p w14:paraId="55D00AA4"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2.1x10</w:t>
            </w:r>
            <w:r w:rsidRPr="00042EEF">
              <w:rPr>
                <w:rFonts w:ascii="Arial" w:hAnsi="Arial" w:cs="Arial"/>
                <w:sz w:val="16"/>
                <w:szCs w:val="16"/>
                <w:vertAlign w:val="superscript"/>
              </w:rPr>
              <w:t>-2</w:t>
            </w:r>
            <w:r w:rsidRPr="00042EEF">
              <w:rPr>
                <w:rFonts w:ascii="Arial" w:hAnsi="Arial" w:cs="Arial"/>
                <w:sz w:val="16"/>
                <w:szCs w:val="16"/>
              </w:rPr>
              <w:t xml:space="preserve"> [pg/h]</w:t>
            </w:r>
          </w:p>
        </w:tc>
        <w:tc>
          <w:tcPr>
            <w:tcW w:w="3150" w:type="dxa"/>
          </w:tcPr>
          <w:p w14:paraId="29350A53" w14:textId="053CD669"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Smith A.M.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&lt;EndNote&gt;&lt;Cite&gt;&lt;Author&gt;Smith&lt;/Author&gt;&lt;Year&gt;2011&lt;/Year&gt;&lt;RecNum&gt;303&lt;/RecNum&gt;&lt;DisplayText&gt;(5)&lt;/DisplayText&gt;&lt;record&gt;&lt;rec-number&gt;303&lt;/rec-number&gt;&lt;foreign-keys&gt;&lt;key app="EN" db-id="w0vsw2xtkzx057e9xtkxftrxedvzrf9zwex9" timestamp="1598496753"&gt;303&lt;/key&gt;&lt;/foreign-keys&gt;&lt;ref-type name="Journal Article"&gt;17&lt;/ref-type&gt;&lt;contributors&gt;&lt;authors&gt;&lt;author&gt;Smith, Amber M&lt;/author&gt;&lt;author&gt;McCullers, Jonathan A&lt;/author&gt;&lt;author&gt;Adler, Frederick R&lt;/author&gt;&lt;/authors&gt;&lt;/contributors&gt;&lt;titles&gt;&lt;title&gt;Mathematical model of a three-stage innate immune response to a pneumococcal lung infection&lt;/title&gt;&lt;secondary-title&gt;Journal of theoretical biology&lt;/secondary-title&gt;&lt;/titles&gt;&lt;periodical&gt;&lt;full-title&gt;J Theor Biol&lt;/full-title&gt;&lt;abbr-1&gt;Journal of theoretical biology&lt;/abbr-1&gt;&lt;/periodical&gt;&lt;pages&gt;106-116&lt;/pages&gt;&lt;volume&gt;276&lt;/volume&gt;&lt;number&gt;1&lt;/number&gt;&lt;dates&gt;&lt;year&gt;2011&lt;/year&gt;&lt;/dates&gt;&lt;isbn&gt;0022-5193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(5)</w:t>
            </w:r>
            <w:r w:rsidRPr="00042EEF">
              <w:rPr>
                <w:rFonts w:ascii="Arial" w:hAnsi="Arial" w:cs="Arial"/>
                <w:sz w:val="16"/>
                <w:szCs w:val="16"/>
              </w:rPr>
              <w:fldChar w:fldCharType="end"/>
            </w:r>
          </w:p>
        </w:tc>
      </w:tr>
      <w:tr w:rsidR="006534CF" w:rsidRPr="00042EEF" w14:paraId="66E8BF64"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A008652" w14:textId="77777777" w:rsidR="006534CF" w:rsidRPr="00042EEF" w:rsidRDefault="00000000" w:rsidP="00FB2AEE">
            <w:pPr>
              <w:rPr>
                <w:rFonts w:ascii="Calibri" w:eastAsia="Calibri" w:hAnsi="Calibri" w:cs="Arial"/>
                <w:iCs/>
                <w:kern w:val="24"/>
                <w:szCs w:val="24"/>
              </w:rPr>
            </w:pPr>
            <m:oMathPara>
              <m:oMathParaPr>
                <m:jc m:val="left"/>
              </m:oMathParaPr>
              <m:oMath>
                <m:sSub>
                  <m:sSubPr>
                    <m:ctrlPr>
                      <w:rPr>
                        <w:rFonts w:ascii="Cambria Math" w:hAnsi="Cambria Math" w:cs="Arial"/>
                        <w:i/>
                        <w:iCs/>
                        <w:kern w:val="24"/>
                        <w:szCs w:val="24"/>
                      </w:rPr>
                    </m:ctrlPr>
                  </m:sSubPr>
                  <m:e>
                    <m:r>
                      <m:rPr>
                        <m:sty m:val="bi"/>
                      </m:rPr>
                      <w:rPr>
                        <w:rFonts w:ascii="Cambria Math" w:hAnsi="Cambria Math" w:cs="Arial"/>
                        <w:kern w:val="24"/>
                        <w:szCs w:val="24"/>
                      </w:rPr>
                      <m:t>S</m:t>
                    </m:r>
                  </m:e>
                  <m:sub>
                    <m:r>
                      <m:rPr>
                        <m:sty m:val="bi"/>
                      </m:rPr>
                      <w:rPr>
                        <w:rFonts w:ascii="Cambria Math" w:hAnsi="Cambria Math" w:cs="Arial"/>
                        <w:kern w:val="24"/>
                        <w:szCs w:val="24"/>
                      </w:rPr>
                      <m:t>c</m:t>
                    </m:r>
                  </m:sub>
                </m:sSub>
              </m:oMath>
            </m:oMathPara>
          </w:p>
        </w:tc>
        <w:tc>
          <w:tcPr>
            <w:tcW w:w="4325" w:type="dxa"/>
          </w:tcPr>
          <w:p w14:paraId="712DD2F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Cytokine production by the internalized virus </w:t>
            </w:r>
          </w:p>
        </w:tc>
        <w:tc>
          <w:tcPr>
            <w:tcW w:w="1620" w:type="dxa"/>
          </w:tcPr>
          <w:p w14:paraId="06039CD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2.9 x10</w:t>
            </w:r>
            <w:r w:rsidRPr="00042EEF">
              <w:rPr>
                <w:rFonts w:ascii="Arial" w:hAnsi="Arial" w:cs="Arial"/>
                <w:sz w:val="16"/>
                <w:szCs w:val="16"/>
                <w:vertAlign w:val="superscript"/>
              </w:rPr>
              <w:t>-2</w:t>
            </w:r>
            <w:r w:rsidRPr="00042EEF">
              <w:rPr>
                <w:rFonts w:ascii="Arial" w:hAnsi="Arial" w:cs="Arial"/>
                <w:sz w:val="16"/>
                <w:szCs w:val="16"/>
              </w:rPr>
              <w:t xml:space="preserve"> [pg/ml/h]</w:t>
            </w:r>
          </w:p>
        </w:tc>
        <w:tc>
          <w:tcPr>
            <w:tcW w:w="3150" w:type="dxa"/>
          </w:tcPr>
          <w:p w14:paraId="53A47351" w14:textId="4C945CDD"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Smith A.M.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&lt;EndNote&gt;&lt;Cite&gt;&lt;Author&gt;Smith&lt;/Author&gt;&lt;Year&gt;2011&lt;/Year&gt;&lt;RecNum&gt;303&lt;/RecNum&gt;&lt;DisplayText&gt;(5)&lt;/DisplayText&gt;&lt;record&gt;&lt;rec-number&gt;303&lt;/rec-number&gt;&lt;foreign-keys&gt;&lt;key app="EN" db-id="w0vsw2xtkzx057e9xtkxftrxedvzrf9zwex9" timestamp="1598496753"&gt;303&lt;/key&gt;&lt;/foreign-keys&gt;&lt;ref-type name="Journal Article"&gt;17&lt;/ref-type&gt;&lt;contributors&gt;&lt;authors&gt;&lt;author&gt;Smith, Amber M&lt;/author&gt;&lt;author&gt;McCullers, Jonathan A&lt;/author&gt;&lt;author&gt;Adler, Frederick R&lt;/author&gt;&lt;/authors&gt;&lt;/contributors&gt;&lt;titles&gt;&lt;title&gt;Mathematical model of a three-stage innate immune response to a pneumococcal lung infection&lt;/title&gt;&lt;secondary-title&gt;Journal of theoretical biology&lt;/secondary-title&gt;&lt;/titles&gt;&lt;periodical&gt;&lt;full-title&gt;J Theor Biol&lt;/full-title&gt;&lt;abbr-1&gt;Journal of theoretical biology&lt;/abbr-1&gt;&lt;/periodical&gt;&lt;pages&gt;106-116&lt;/pages&gt;&lt;volume&gt;276&lt;/volume&gt;&lt;number&gt;1&lt;/number&gt;&lt;dates&gt;&lt;year&gt;2011&lt;/year&gt;&lt;/dates&gt;&lt;isbn&gt;0022-5193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(5)</w:t>
            </w:r>
            <w:r w:rsidRPr="00042EEF">
              <w:rPr>
                <w:rFonts w:ascii="Arial" w:hAnsi="Arial" w:cs="Arial"/>
                <w:sz w:val="16"/>
                <w:szCs w:val="16"/>
              </w:rPr>
              <w:fldChar w:fldCharType="end"/>
            </w:r>
          </w:p>
        </w:tc>
      </w:tr>
      <w:tr w:rsidR="006534CF" w:rsidRPr="00042EEF" w14:paraId="5B3C9B0A"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0A035EC9" w14:textId="77777777" w:rsidR="006534CF" w:rsidRPr="00042EEF" w:rsidRDefault="00000000" w:rsidP="00FB2AEE">
            <w:pPr>
              <w:rPr>
                <w:rFonts w:ascii="Arial" w:eastAsia="Calibri" w:hAnsi="Arial" w:cs="Arial"/>
                <w:iCs/>
                <w:kern w:val="24"/>
                <w:szCs w:val="24"/>
              </w:rPr>
            </w:pPr>
            <m:oMath>
              <m:sSub>
                <m:sSubPr>
                  <m:ctrlPr>
                    <w:rPr>
                      <w:rFonts w:ascii="Cambria Math" w:hAnsi="Cambria Math" w:cs="Arial"/>
                      <w:i/>
                      <w:iCs/>
                      <w:kern w:val="24"/>
                      <w:szCs w:val="24"/>
                    </w:rPr>
                  </m:ctrlPr>
                </m:sSubPr>
                <m:e>
                  <m:r>
                    <m:rPr>
                      <m:sty m:val="bi"/>
                    </m:rPr>
                    <w:rPr>
                      <w:rFonts w:ascii="Cambria Math" w:hAnsi="Cambria Math" w:cs="Arial"/>
                      <w:kern w:val="24"/>
                      <w:szCs w:val="24"/>
                    </w:rPr>
                    <m:t>d</m:t>
                  </m:r>
                </m:e>
                <m:sub>
                  <m:r>
                    <m:rPr>
                      <m:sty m:val="bi"/>
                    </m:rPr>
                    <w:rPr>
                      <w:rFonts w:ascii="Cambria Math" w:hAnsi="Cambria Math" w:cs="Arial"/>
                      <w:kern w:val="24"/>
                      <w:szCs w:val="24"/>
                    </w:rPr>
                    <m:t>c</m:t>
                  </m:r>
                </m:sub>
              </m:sSub>
              <m:r>
                <m:rPr>
                  <m:sty m:val="bi"/>
                </m:rPr>
                <w:rPr>
                  <w:rFonts w:ascii="Cambria Math" w:hAnsi="Cambria Math" w:cs="Arial"/>
                  <w:kern w:val="24"/>
                  <w:szCs w:val="24"/>
                </w:rPr>
                <m:t xml:space="preserve"> </m:t>
              </m:r>
            </m:oMath>
            <w:r w:rsidR="006534CF" w:rsidRPr="00042EEF">
              <w:rPr>
                <w:rFonts w:ascii="Arial" w:eastAsia="Calibri" w:hAnsi="Arial" w:cs="Arial"/>
                <w:iCs/>
                <w:kern w:val="24"/>
                <w:szCs w:val="24"/>
              </w:rPr>
              <w:t xml:space="preserve"> </w:t>
            </w:r>
          </w:p>
        </w:tc>
        <w:tc>
          <w:tcPr>
            <w:tcW w:w="4325" w:type="dxa"/>
          </w:tcPr>
          <w:p w14:paraId="3E57F75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of pro-inflammatory cytokines</w:t>
            </w:r>
          </w:p>
        </w:tc>
        <w:tc>
          <w:tcPr>
            <w:tcW w:w="1620" w:type="dxa"/>
          </w:tcPr>
          <w:p w14:paraId="4FB9D3B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8.3x10</w:t>
            </w:r>
            <w:r w:rsidRPr="00042EEF">
              <w:rPr>
                <w:rFonts w:ascii="Arial" w:hAnsi="Arial" w:cs="Arial"/>
                <w:sz w:val="16"/>
                <w:szCs w:val="16"/>
                <w:vertAlign w:val="superscript"/>
              </w:rPr>
              <w:t>-1</w:t>
            </w:r>
            <w:r w:rsidRPr="00042EEF">
              <w:rPr>
                <w:rFonts w:ascii="Arial" w:hAnsi="Arial" w:cs="Arial"/>
                <w:sz w:val="16"/>
                <w:szCs w:val="16"/>
              </w:rPr>
              <w:t xml:space="preserve"> [1/h]</w:t>
            </w:r>
          </w:p>
        </w:tc>
        <w:tc>
          <w:tcPr>
            <w:tcW w:w="3150" w:type="dxa"/>
          </w:tcPr>
          <w:p w14:paraId="26FD373B" w14:textId="4DC65A2F"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Smith A.M.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&lt;EndNote&gt;&lt;Cite&gt;&lt;Author&gt;Smith&lt;/Author&gt;&lt;Year&gt;2011&lt;/Year&gt;&lt;RecNum&gt;303&lt;/RecNum&gt;&lt;DisplayText&gt;(5)&lt;/DisplayText&gt;&lt;record&gt;&lt;rec-number&gt;303&lt;/rec-number&gt;&lt;foreign-keys&gt;&lt;key app="EN" db-id="w0vsw2xtkzx057e9xtkxftrxedvzrf9zwex9" timestamp="1598496753"&gt;303&lt;/key&gt;&lt;/foreign-keys&gt;&lt;ref-type name="Journal Article"&gt;17&lt;/ref-type&gt;&lt;contributors&gt;&lt;authors&gt;&lt;author&gt;Smith, Amber M&lt;/author&gt;&lt;author&gt;McCullers, Jonathan A&lt;/author&gt;&lt;author&gt;Adler, Frederick R&lt;/author&gt;&lt;/authors&gt;&lt;/contributors&gt;&lt;titles&gt;&lt;title&gt;Mathematical model of a three-stage innate immune response to a pneumococcal lung infection&lt;/title&gt;&lt;secondary-title&gt;Journal of theoretical biology&lt;/secondary-title&gt;&lt;/titles&gt;&lt;periodical&gt;&lt;full-title&gt;J Theor Biol&lt;/full-title&gt;&lt;abbr-1&gt;Journal of theoretical biology&lt;/abbr-1&gt;&lt;/periodical&gt;&lt;pages&gt;106-116&lt;/pages&gt;&lt;volume&gt;276&lt;/volume&gt;&lt;number&gt;1&lt;/number&gt;&lt;dates&gt;&lt;year&gt;2011&lt;/year&gt;&lt;/dates&gt;&lt;isbn&gt;0022-5193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(5)</w:t>
            </w:r>
            <w:r w:rsidRPr="00042EEF">
              <w:rPr>
                <w:rFonts w:ascii="Arial" w:hAnsi="Arial" w:cs="Arial"/>
                <w:sz w:val="16"/>
                <w:szCs w:val="16"/>
              </w:rPr>
              <w:fldChar w:fldCharType="end"/>
            </w:r>
          </w:p>
        </w:tc>
      </w:tr>
      <w:tr w:rsidR="006534CF" w:rsidRPr="00042EEF" w14:paraId="34BEBD54" w14:textId="77777777" w:rsidTr="00FB2AE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345" w:type="dxa"/>
          </w:tcPr>
          <w:p w14:paraId="3F14A8D9" w14:textId="77777777" w:rsidR="006534CF" w:rsidRPr="00042EEF" w:rsidRDefault="00000000" w:rsidP="00FB2AEE">
            <w:pPr>
              <w:rPr>
                <w:rFonts w:ascii="Arial" w:eastAsia="Calibri" w:hAnsi="Arial" w:cs="Arial"/>
                <w:iCs/>
                <w:kern w:val="24"/>
                <w:szCs w:val="24"/>
              </w:rPr>
            </w:pPr>
            <m:oMath>
              <m:sSub>
                <m:sSubPr>
                  <m:ctrlPr>
                    <w:rPr>
                      <w:rFonts w:ascii="Cambria Math" w:hAnsi="Cambria Math" w:cs="Arial"/>
                      <w:i/>
                      <w:iCs/>
                      <w:kern w:val="24"/>
                      <w:szCs w:val="24"/>
                    </w:rPr>
                  </m:ctrlPr>
                </m:sSubPr>
                <m:e>
                  <m:r>
                    <m:rPr>
                      <m:sty m:val="bi"/>
                    </m:rPr>
                    <w:rPr>
                      <w:rFonts w:ascii="Cambria Math" w:hAnsi="Cambria Math" w:cs="Arial"/>
                      <w:kern w:val="24"/>
                      <w:szCs w:val="24"/>
                    </w:rPr>
                    <m:t>K</m:t>
                  </m:r>
                </m:e>
                <m:sub>
                  <m:r>
                    <m:rPr>
                      <m:sty m:val="bi"/>
                    </m:rPr>
                    <w:rPr>
                      <w:rFonts w:ascii="Cambria Math" w:hAnsi="Cambria Math" w:cs="Arial"/>
                      <w:kern w:val="24"/>
                      <w:szCs w:val="24"/>
                    </w:rPr>
                    <m:t>g</m:t>
                  </m:r>
                </m:sub>
              </m:sSub>
            </m:oMath>
            <w:r w:rsidR="006534CF" w:rsidRPr="00042EEF">
              <w:rPr>
                <w:rFonts w:ascii="Arial" w:eastAsia="Calibri" w:hAnsi="Arial" w:cs="Arial"/>
                <w:iCs/>
                <w:kern w:val="24"/>
                <w:szCs w:val="24"/>
              </w:rPr>
              <w:t xml:space="preserve"> </w:t>
            </w:r>
          </w:p>
        </w:tc>
        <w:tc>
          <w:tcPr>
            <w:tcW w:w="4325" w:type="dxa"/>
          </w:tcPr>
          <w:p w14:paraId="169E5AFC"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of anti-inflammatory cytokines by macrophages and neutrophils</w:t>
            </w:r>
          </w:p>
        </w:tc>
        <w:tc>
          <w:tcPr>
            <w:tcW w:w="1620" w:type="dxa"/>
          </w:tcPr>
          <w:p w14:paraId="54153A55"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2.1x10</w:t>
            </w:r>
            <w:r w:rsidRPr="00042EEF">
              <w:rPr>
                <w:rFonts w:ascii="Arial" w:hAnsi="Arial" w:cs="Arial"/>
                <w:sz w:val="16"/>
                <w:szCs w:val="16"/>
                <w:vertAlign w:val="superscript"/>
              </w:rPr>
              <w:t>-2</w:t>
            </w:r>
            <w:r w:rsidRPr="00042EEF">
              <w:rPr>
                <w:rFonts w:ascii="Arial" w:hAnsi="Arial" w:cs="Arial"/>
                <w:sz w:val="16"/>
                <w:szCs w:val="16"/>
              </w:rPr>
              <w:t xml:space="preserve"> [pg/h]</w:t>
            </w:r>
          </w:p>
        </w:tc>
        <w:tc>
          <w:tcPr>
            <w:tcW w:w="3150" w:type="dxa"/>
          </w:tcPr>
          <w:p w14:paraId="4D6B9EFA" w14:textId="19450FF0"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Dunster J.L.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&lt;EndNote&gt;&lt;Cite&gt;&lt;Author&gt;Dunster&lt;/Author&gt;&lt;Year&gt;2014&lt;/Year&gt;&lt;RecNum&gt;300&lt;/RecNum&gt;&lt;DisplayText&gt;(6)&lt;/DisplayText&gt;&lt;record&gt;&lt;rec-number&gt;300&lt;/rec-number&gt;&lt;foreign-keys&gt;&lt;key app="EN" db-id="w0vsw2xtkzx057e9xtkxftrxedvzrf9zwex9" timestamp="1598438995"&gt;300&lt;/key&gt;&lt;/foreign-keys&gt;&lt;ref-type name="Journal Article"&gt;17&lt;/ref-type&gt;&lt;contributors&gt;&lt;authors&gt;&lt;author&gt;Dunster, Joanne L&lt;/author&gt;&lt;author&gt;Byrne, Helen M&lt;/author&gt;&lt;author&gt;King, John R&lt;/author&gt;&lt;/authors&gt;&lt;/contributors&gt;&lt;titles&gt;&lt;title&gt;The resolution of inflammation: a mathematical model of neutrophil and macrophage interactions&lt;/title&gt;&lt;secondary-title&gt;Bulletin of mathematical biology&lt;/secondary-title&gt;&lt;/titles&gt;&lt;periodical&gt;&lt;full-title&gt;Bull Math Biol&lt;/full-title&gt;&lt;abbr-1&gt;Bulletin of mathematical biology&lt;/abbr-1&gt;&lt;/periodical&gt;&lt;pages&gt;1953-1980&lt;/pages&gt;&lt;volume&gt;76&lt;/volume&gt;&lt;number&gt;8&lt;/number&gt;&lt;dates&gt;&lt;year&gt;2014&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(6)</w:t>
            </w:r>
            <w:r w:rsidRPr="00042EEF">
              <w:rPr>
                <w:rFonts w:ascii="Arial" w:hAnsi="Arial" w:cs="Arial"/>
                <w:sz w:val="16"/>
                <w:szCs w:val="16"/>
              </w:rPr>
              <w:fldChar w:fldCharType="end"/>
            </w:r>
          </w:p>
        </w:tc>
      </w:tr>
      <w:tr w:rsidR="006534CF" w:rsidRPr="00042EEF" w14:paraId="7B7D4E14"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1472178F" w14:textId="77777777" w:rsidR="006534CF" w:rsidRPr="00042EEF" w:rsidRDefault="00000000" w:rsidP="00FB2AEE">
            <w:pPr>
              <w:rPr>
                <w:rFonts w:ascii="Arial" w:eastAsia="Calibri" w:hAnsi="Arial" w:cs="Arial"/>
                <w:iCs/>
                <w:kern w:val="24"/>
                <w:szCs w:val="24"/>
              </w:rPr>
            </w:pPr>
            <m:oMath>
              <m:sSub>
                <m:sSubPr>
                  <m:ctrlPr>
                    <w:rPr>
                      <w:rFonts w:ascii="Cambria Math" w:hAnsi="Cambria Math" w:cs="Arial"/>
                      <w:i/>
                      <w:iCs/>
                      <w:kern w:val="24"/>
                      <w:szCs w:val="24"/>
                    </w:rPr>
                  </m:ctrlPr>
                </m:sSubPr>
                <m:e>
                  <m:r>
                    <m:rPr>
                      <m:sty m:val="bi"/>
                    </m:rPr>
                    <w:rPr>
                      <w:rFonts w:ascii="Cambria Math" w:hAnsi="Cambria Math" w:cs="Arial"/>
                      <w:kern w:val="24"/>
                      <w:szCs w:val="24"/>
                      <w:lang w:val="el-GR"/>
                    </w:rPr>
                    <m:t>φ</m:t>
                  </m:r>
                </m:e>
                <m:sub>
                  <m:r>
                    <m:rPr>
                      <m:sty m:val="bi"/>
                    </m:rPr>
                    <w:rPr>
                      <w:rFonts w:ascii="Cambria Math" w:hAnsi="Cambria Math" w:cs="Arial"/>
                      <w:kern w:val="24"/>
                      <w:szCs w:val="24"/>
                    </w:rPr>
                    <m:t>a</m:t>
                  </m:r>
                </m:sub>
              </m:sSub>
            </m:oMath>
            <w:r w:rsidR="006534CF" w:rsidRPr="00042EEF">
              <w:rPr>
                <w:rFonts w:ascii="Arial" w:eastAsia="Calibri" w:hAnsi="Arial" w:cs="Arial"/>
                <w:iCs/>
                <w:kern w:val="24"/>
                <w:szCs w:val="24"/>
              </w:rPr>
              <w:t xml:space="preserve"> </w:t>
            </w:r>
          </w:p>
        </w:tc>
        <w:tc>
          <w:tcPr>
            <w:tcW w:w="4325" w:type="dxa"/>
          </w:tcPr>
          <w:p w14:paraId="77FE8CD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of anti-inflammatory cytokines by macrophages interaction neutrophils</w:t>
            </w:r>
          </w:p>
        </w:tc>
        <w:tc>
          <w:tcPr>
            <w:tcW w:w="1620" w:type="dxa"/>
          </w:tcPr>
          <w:p w14:paraId="7B6DB6F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2.1x10</w:t>
            </w:r>
            <w:r w:rsidRPr="00042EEF">
              <w:rPr>
                <w:rFonts w:ascii="Arial" w:hAnsi="Arial" w:cs="Arial"/>
                <w:sz w:val="16"/>
                <w:szCs w:val="16"/>
                <w:vertAlign w:val="superscript"/>
              </w:rPr>
              <w:t xml:space="preserve">-6 </w:t>
            </w:r>
            <w:r w:rsidRPr="00042EEF">
              <w:rPr>
                <w:rFonts w:ascii="Arial" w:hAnsi="Arial" w:cs="Arial"/>
                <w:sz w:val="16"/>
                <w:szCs w:val="16"/>
              </w:rPr>
              <w:t>[ml]</w:t>
            </w:r>
          </w:p>
        </w:tc>
        <w:tc>
          <w:tcPr>
            <w:tcW w:w="3150" w:type="dxa"/>
          </w:tcPr>
          <w:p w14:paraId="3B104D96" w14:textId="15A8488B"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Dunster J.L.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&lt;EndNote&gt;&lt;Cite&gt;&lt;Author&gt;Dunster&lt;/Author&gt;&lt;Year&gt;2014&lt;/Year&gt;&lt;RecNum&gt;300&lt;/RecNum&gt;&lt;DisplayText&gt;(6)&lt;/DisplayText&gt;&lt;record&gt;&lt;rec-number&gt;300&lt;/rec-number&gt;&lt;foreign-keys&gt;&lt;key app="EN" db-id="w0vsw2xtkzx057e9xtkxftrxedvzrf9zwex9" timestamp="1598438995"&gt;300&lt;/key&gt;&lt;/foreign-keys&gt;&lt;ref-type name="Journal Article"&gt;17&lt;/ref-type&gt;&lt;contributors&gt;&lt;authors&gt;&lt;author&gt;Dunster, Joanne L&lt;/author&gt;&lt;author&gt;Byrne, Helen M&lt;/author&gt;&lt;author&gt;King, John R&lt;/author&gt;&lt;/authors&gt;&lt;/contributors&gt;&lt;titles&gt;&lt;title&gt;The resolution of inflammation: a mathematical model of neutrophil and macrophage interactions&lt;/title&gt;&lt;secondary-title&gt;Bulletin of mathematical biology&lt;/secondary-title&gt;&lt;/titles&gt;&lt;periodical&gt;&lt;full-title&gt;Bull Math Biol&lt;/full-title&gt;&lt;abbr-1&gt;Bulletin of mathematical biology&lt;/abbr-1&gt;&lt;/periodical&gt;&lt;pages&gt;1953-1980&lt;/pages&gt;&lt;volume&gt;76&lt;/volume&gt;&lt;number&gt;8&lt;/number&gt;&lt;dates&gt;&lt;year&gt;2014&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(6)</w:t>
            </w:r>
            <w:r w:rsidRPr="00042EEF">
              <w:rPr>
                <w:rFonts w:ascii="Arial" w:hAnsi="Arial" w:cs="Arial"/>
                <w:sz w:val="16"/>
                <w:szCs w:val="16"/>
              </w:rPr>
              <w:fldChar w:fldCharType="end"/>
            </w:r>
          </w:p>
        </w:tc>
      </w:tr>
      <w:tr w:rsidR="006534CF" w:rsidRPr="00042EEF" w14:paraId="2DF15594"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1294643" w14:textId="77777777" w:rsidR="006534CF" w:rsidRPr="00042EEF" w:rsidRDefault="00000000" w:rsidP="00FB2AEE">
            <w:pPr>
              <w:rPr>
                <w:rFonts w:ascii="Arial" w:eastAsia="Calibri" w:hAnsi="Arial" w:cs="Arial"/>
                <w:iCs/>
                <w:kern w:val="24"/>
                <w:szCs w:val="24"/>
              </w:rPr>
            </w:pPr>
            <m:oMath>
              <m:sSub>
                <m:sSubPr>
                  <m:ctrlPr>
                    <w:rPr>
                      <w:rFonts w:ascii="Cambria Math" w:hAnsi="Cambria Math" w:cs="Arial"/>
                      <w:i/>
                      <w:iCs/>
                      <w:kern w:val="24"/>
                      <w:szCs w:val="24"/>
                    </w:rPr>
                  </m:ctrlPr>
                </m:sSubPr>
                <m:e>
                  <m:r>
                    <m:rPr>
                      <m:sty m:val="bi"/>
                    </m:rPr>
                    <w:rPr>
                      <w:rFonts w:ascii="Cambria Math" w:hAnsi="Cambria Math" w:cs="Arial"/>
                      <w:kern w:val="24"/>
                      <w:szCs w:val="24"/>
                    </w:rPr>
                    <m:t>K</m:t>
                  </m:r>
                </m:e>
                <m:sub>
                  <m:r>
                    <m:rPr>
                      <m:sty m:val="bi"/>
                    </m:rPr>
                    <w:rPr>
                      <w:rFonts w:ascii="Cambria Math" w:hAnsi="Cambria Math" w:cs="Arial"/>
                      <w:kern w:val="24"/>
                      <w:szCs w:val="24"/>
                    </w:rPr>
                    <m:t>Ang</m:t>
                  </m:r>
                  <m:r>
                    <m:rPr>
                      <m:sty m:val="bi"/>
                    </m:rPr>
                    <w:rPr>
                      <w:rFonts w:ascii="Cambria Math" w:hAnsi="Cambria Math" w:cs="Arial"/>
                      <w:kern w:val="24"/>
                      <w:szCs w:val="24"/>
                    </w:rPr>
                    <m:t>1-7</m:t>
                  </m:r>
                </m:sub>
              </m:sSub>
            </m:oMath>
            <w:r w:rsidR="006534CF" w:rsidRPr="00042EEF">
              <w:rPr>
                <w:rFonts w:ascii="Arial" w:eastAsia="Calibri" w:hAnsi="Arial" w:cs="Arial"/>
                <w:iCs/>
                <w:kern w:val="24"/>
                <w:szCs w:val="24"/>
              </w:rPr>
              <w:t xml:space="preserve"> </w:t>
            </w:r>
          </w:p>
        </w:tc>
        <w:tc>
          <w:tcPr>
            <w:tcW w:w="4325" w:type="dxa"/>
          </w:tcPr>
          <w:p w14:paraId="7779288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Production rate of anti-inflammatory cytokines by ANG(1-7) bound to MAs receptor </w:t>
            </w:r>
          </w:p>
        </w:tc>
        <w:tc>
          <w:tcPr>
            <w:tcW w:w="1620" w:type="dxa"/>
          </w:tcPr>
          <w:p w14:paraId="7E14484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4.2x10</w:t>
            </w:r>
            <w:r w:rsidRPr="00042EEF">
              <w:rPr>
                <w:rFonts w:ascii="Arial" w:hAnsi="Arial" w:cs="Arial"/>
                <w:sz w:val="16"/>
                <w:szCs w:val="16"/>
                <w:vertAlign w:val="superscript"/>
              </w:rPr>
              <w:t xml:space="preserve">2 </w:t>
            </w:r>
            <w:r w:rsidRPr="00042EEF">
              <w:rPr>
                <w:rFonts w:ascii="Arial" w:hAnsi="Arial" w:cs="Arial"/>
                <w:sz w:val="16"/>
                <w:szCs w:val="16"/>
              </w:rPr>
              <w:t>[pg/h/fmol]</w:t>
            </w:r>
          </w:p>
        </w:tc>
        <w:tc>
          <w:tcPr>
            <w:tcW w:w="3150" w:type="dxa"/>
          </w:tcPr>
          <w:p w14:paraId="6B260DE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w:t>
            </w:r>
          </w:p>
        </w:tc>
      </w:tr>
      <w:tr w:rsidR="006534CF" w:rsidRPr="00042EEF" w14:paraId="6E19C658"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1E6CDAD2" w14:textId="77777777" w:rsidR="006534CF" w:rsidRPr="00042EEF" w:rsidRDefault="00000000" w:rsidP="00FB2AEE">
            <w:pPr>
              <w:rPr>
                <w:rFonts w:ascii="Arial" w:eastAsia="Calibri" w:hAnsi="Arial" w:cs="Arial"/>
                <w:iCs/>
                <w:kern w:val="24"/>
                <w:szCs w:val="24"/>
              </w:rPr>
            </w:p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lang w:val="el-GR"/>
                    </w:rPr>
                    <m:t>γ</m:t>
                  </m:r>
                </m:e>
                <m:sub>
                  <m:r>
                    <m:rPr>
                      <m:sty m:val="bi"/>
                    </m:rPr>
                    <w:rPr>
                      <w:rFonts w:ascii="Cambria Math" w:eastAsia="Cambria Math" w:hAnsi="Cambria Math" w:cs="Arial"/>
                      <w:kern w:val="24"/>
                      <w:szCs w:val="24"/>
                    </w:rPr>
                    <m:t>a</m:t>
                  </m:r>
                </m:sub>
              </m:sSub>
            </m:oMath>
            <w:r w:rsidR="006534CF" w:rsidRPr="00042EEF">
              <w:rPr>
                <w:rFonts w:ascii="Arial" w:eastAsia="Calibri" w:hAnsi="Arial" w:cs="Arial"/>
                <w:iCs/>
                <w:kern w:val="24"/>
                <w:szCs w:val="24"/>
              </w:rPr>
              <w:t xml:space="preserve"> </w:t>
            </w:r>
          </w:p>
        </w:tc>
        <w:tc>
          <w:tcPr>
            <w:tcW w:w="4325" w:type="dxa"/>
          </w:tcPr>
          <w:p w14:paraId="51136BC7"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of anti-inflammatory cytokines</w:t>
            </w:r>
          </w:p>
        </w:tc>
        <w:tc>
          <w:tcPr>
            <w:tcW w:w="1620" w:type="dxa"/>
          </w:tcPr>
          <w:p w14:paraId="711A81B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3 [1/day]</w:t>
            </w:r>
          </w:p>
        </w:tc>
        <w:tc>
          <w:tcPr>
            <w:tcW w:w="3150" w:type="dxa"/>
          </w:tcPr>
          <w:p w14:paraId="20EE3952" w14:textId="7627424C"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Dunster J.L.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&lt;EndNote&gt;&lt;Cite&gt;&lt;Author&gt;Dunster&lt;/Author&gt;&lt;Year&gt;2014&lt;/Year&gt;&lt;RecNum&gt;300&lt;/RecNum&gt;&lt;DisplayText&gt;(6)&lt;/DisplayText&gt;&lt;record&gt;&lt;rec-number&gt;300&lt;/rec-number&gt;&lt;foreign-keys&gt;&lt;key app="EN" db-id="w0vsw2xtkzx057e9xtkxftrxedvzrf9zwex9" timestamp="1598438995"&gt;300&lt;/key&gt;&lt;/foreign-keys&gt;&lt;ref-type name="Journal Article"&gt;17&lt;/ref-type&gt;&lt;contributors&gt;&lt;authors&gt;&lt;author&gt;Dunster, Joanne L&lt;/author&gt;&lt;author&gt;Byrne, Helen M&lt;/author&gt;&lt;author&gt;King, John R&lt;/author&gt;&lt;/authors&gt;&lt;/contributors&gt;&lt;titles&gt;&lt;title&gt;The resolution of inflammation: a mathematical model of neutrophil and macrophage interactions&lt;/title&gt;&lt;secondary-title&gt;Bulletin of mathematical biology&lt;/secondary-title&gt;&lt;/titles&gt;&lt;periodical&gt;&lt;full-title&gt;Bull Math Biol&lt;/full-title&gt;&lt;abbr-1&gt;Bulletin of mathematical biology&lt;/abbr-1&gt;&lt;/periodical&gt;&lt;pages&gt;1953-1980&lt;/pages&gt;&lt;volume&gt;76&lt;/volume&gt;&lt;number&gt;8&lt;/number&gt;&lt;dates&gt;&lt;year&gt;2014&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(6)</w:t>
            </w:r>
            <w:r w:rsidRPr="00042EEF">
              <w:rPr>
                <w:rFonts w:ascii="Arial" w:hAnsi="Arial" w:cs="Arial"/>
                <w:sz w:val="16"/>
                <w:szCs w:val="16"/>
              </w:rPr>
              <w:fldChar w:fldCharType="end"/>
            </w:r>
          </w:p>
        </w:tc>
      </w:tr>
      <w:tr w:rsidR="006534CF" w:rsidRPr="00042EEF" w14:paraId="5835032E"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DDB09B7" w14:textId="77777777" w:rsidR="006534CF" w:rsidRPr="00042EEF" w:rsidRDefault="004B53B9" w:rsidP="00FB2AEE">
            <w:pPr>
              <w:rPr>
                <w:rFonts w:ascii="Arial" w:eastAsia="Calibri" w:hAnsi="Arial" w:cs="Arial"/>
                <w:iCs/>
                <w:kern w:val="24"/>
                <w:szCs w:val="24"/>
              </w:rPr>
            </w:pPr>
            <w:r w:rsidRPr="004B53B9">
              <w:rPr>
                <w:rFonts w:asciiTheme="minorHAnsi" w:eastAsiaTheme="minorHAnsi" w:hAnsiTheme="minorHAnsi" w:cstheme="minorBidi"/>
                <w:b w:val="0"/>
                <w:noProof/>
                <w:position w:val="-12"/>
                <w:sz w:val="24"/>
                <w:szCs w:val="22"/>
              </w:rPr>
              <w:object w:dxaOrig="320" w:dyaOrig="380" w14:anchorId="40D7F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7" type="#_x0000_t75" alt="" style="width:17.05pt;height:20.15pt;mso-width-percent:0;mso-height-percent:0;mso-width-percent:0;mso-height-percent:0" o:ole="">
                  <v:imagedata r:id="rId26" o:title=""/>
                </v:shape>
                <o:OLEObject Type="Embed" ProgID="Equation.DSMT4" ShapeID="_x0000_i1207" DrawAspect="Content" ObjectID="_1718047663" r:id="rId27"/>
              </w:object>
            </w:r>
          </w:p>
        </w:tc>
        <w:tc>
          <w:tcPr>
            <w:tcW w:w="4325" w:type="dxa"/>
          </w:tcPr>
          <w:p w14:paraId="0710931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conversion of healthy to infected epithelial cells</w:t>
            </w:r>
          </w:p>
        </w:tc>
        <w:tc>
          <w:tcPr>
            <w:tcW w:w="1620" w:type="dxa"/>
          </w:tcPr>
          <w:p w14:paraId="21E88D1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1.36x10</w:t>
            </w:r>
            <w:r w:rsidRPr="00042EEF">
              <w:rPr>
                <w:rFonts w:ascii="Arial" w:hAnsi="Arial" w:cs="Arial"/>
                <w:sz w:val="16"/>
                <w:szCs w:val="16"/>
                <w:vertAlign w:val="superscript"/>
              </w:rPr>
              <w:t xml:space="preserve">5 </w:t>
            </w:r>
            <w:r w:rsidRPr="00042EEF">
              <w:rPr>
                <w:rFonts w:ascii="Arial" w:hAnsi="Arial" w:cs="Arial"/>
                <w:sz w:val="16"/>
                <w:szCs w:val="16"/>
              </w:rPr>
              <w:t>[1/M/s]</w:t>
            </w:r>
          </w:p>
        </w:tc>
        <w:tc>
          <w:tcPr>
            <w:tcW w:w="3150" w:type="dxa"/>
          </w:tcPr>
          <w:p w14:paraId="71795EC1" w14:textId="2EAB3FEC"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Su Z. and Wu Y.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&lt;EndNote&gt;&lt;Cite&gt;&lt;Author&gt;Su&lt;/Author&gt;&lt;Year&gt;2020&lt;/Year&gt;&lt;RecNum&gt;304&lt;/RecNum&gt;&lt;DisplayText&gt;(7)&lt;/DisplayText&gt;&lt;record&gt;&lt;rec-number&gt;304&lt;/rec-number&gt;&lt;foreign-keys&gt;&lt;key app="EN" db-id="w0vsw2xtkzx057e9xtkxftrxedvzrf9zwex9" timestamp="1598496941"&gt;304&lt;/key&gt;&lt;/foreign-keys&gt;&lt;ref-type name="Journal Article"&gt;17&lt;/ref-type&gt;&lt;contributors&gt;&lt;authors&gt;&lt;author&gt;Su, Zhaoqian&lt;/author&gt;&lt;author&gt;Wu, Yinghao&lt;/author&gt;&lt;/authors&gt;&lt;/contributors&gt;&lt;titles&gt;&lt;title&gt;A multiscale and comparative model for receptor binding of 2019 novel coronavirus and the implication of its life cycle in host cells&lt;/title&gt;&lt;secondary-title&gt;BioRxiv&lt;/secondary-title&gt;&lt;/titles&gt;&lt;periodical&gt;&lt;full-title&gt;BioRxiv&lt;/full-title&gt;&lt;/periodical&gt;&lt;dates&gt;&lt;year&gt;2020&lt;/year&gt;&lt;/dates&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(7)</w:t>
            </w:r>
            <w:r w:rsidRPr="00042EEF">
              <w:rPr>
                <w:rFonts w:ascii="Arial" w:hAnsi="Arial" w:cs="Arial"/>
                <w:sz w:val="16"/>
                <w:szCs w:val="16"/>
              </w:rPr>
              <w:fldChar w:fldCharType="end"/>
            </w:r>
          </w:p>
        </w:tc>
      </w:tr>
      <w:tr w:rsidR="006534CF" w:rsidRPr="00042EEF" w14:paraId="69EF8943"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04C7D94D" w14:textId="77777777" w:rsidR="006534CF" w:rsidRPr="00042EEF" w:rsidRDefault="004B53B9" w:rsidP="00FB2AEE">
            <w:pPr>
              <w:rPr>
                <w:rFonts w:ascii="Arial" w:eastAsia="Calibri" w:hAnsi="Arial" w:cs="Arial"/>
                <w:iCs/>
                <w:kern w:val="24"/>
                <w:szCs w:val="24"/>
              </w:rPr>
            </w:pPr>
            <w:r w:rsidRPr="004B53B9">
              <w:rPr>
                <w:rFonts w:asciiTheme="minorHAnsi" w:eastAsiaTheme="minorHAnsi" w:hAnsiTheme="minorHAnsi" w:cstheme="minorBidi"/>
                <w:b w:val="0"/>
                <w:noProof/>
                <w:position w:val="-14"/>
                <w:sz w:val="24"/>
                <w:szCs w:val="22"/>
              </w:rPr>
              <w:object w:dxaOrig="440" w:dyaOrig="380" w14:anchorId="37528CB1">
                <v:shape id="_x0000_i1206" type="#_x0000_t75" alt="" style="width:20.15pt;height:20.15pt;mso-width-percent:0;mso-height-percent:0;mso-width-percent:0;mso-height-percent:0" o:ole="">
                  <v:imagedata r:id="rId28" o:title=""/>
                </v:shape>
                <o:OLEObject Type="Embed" ProgID="Equation.DSMT4" ShapeID="_x0000_i1206" DrawAspect="Content" ObjectID="_1718047664" r:id="rId29"/>
              </w:object>
            </w:r>
          </w:p>
        </w:tc>
        <w:tc>
          <w:tcPr>
            <w:tcW w:w="4325" w:type="dxa"/>
          </w:tcPr>
          <w:p w14:paraId="01E80D6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of infected epithelial cells by neutrophils and pro/anti-inflammatory cytokines</w:t>
            </w:r>
          </w:p>
        </w:tc>
        <w:tc>
          <w:tcPr>
            <w:tcW w:w="1620" w:type="dxa"/>
          </w:tcPr>
          <w:p w14:paraId="3E58001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2.3x10</w:t>
            </w:r>
            <w:r w:rsidRPr="00042EEF">
              <w:rPr>
                <w:rFonts w:ascii="Arial" w:hAnsi="Arial" w:cs="Arial"/>
                <w:sz w:val="16"/>
                <w:szCs w:val="16"/>
                <w:vertAlign w:val="superscript"/>
              </w:rPr>
              <w:t>-9</w:t>
            </w:r>
            <w:r w:rsidRPr="00042EEF">
              <w:rPr>
                <w:rFonts w:ascii="Arial" w:hAnsi="Arial" w:cs="Arial"/>
                <w:sz w:val="16"/>
                <w:szCs w:val="16"/>
              </w:rPr>
              <w:t xml:space="preserve"> [ml/h]</w:t>
            </w:r>
          </w:p>
        </w:tc>
        <w:tc>
          <w:tcPr>
            <w:tcW w:w="3150" w:type="dxa"/>
          </w:tcPr>
          <w:p w14:paraId="5109397E"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39DC7E92"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571BE29" w14:textId="77777777" w:rsidR="006534CF" w:rsidRPr="00042EEF" w:rsidRDefault="00000000" w:rsidP="00FB2AEE">
            <w:pPr>
              <w:rPr>
                <w:rFonts w:ascii="Arial" w:eastAsia="Calibri" w:hAnsi="Arial" w:cs="Arial"/>
                <w:iCs/>
                <w:kern w:val="24"/>
                <w:szCs w:val="24"/>
              </w:rPr>
            </w:pPr>
            <m:oMath>
              <m:sSub>
                <m:sSubPr>
                  <m:ctrlPr>
                    <w:rPr>
                      <w:rFonts w:ascii="Cambria Math" w:hAnsi="Cambria Math" w:cs="Arial"/>
                      <w:i/>
                      <w:iCs/>
                      <w:kern w:val="24"/>
                      <w:szCs w:val="24"/>
                    </w:rPr>
                  </m:ctrlPr>
                </m:sSubPr>
                <m:e>
                  <m:r>
                    <m:rPr>
                      <m:sty m:val="bi"/>
                    </m:rPr>
                    <w:rPr>
                      <w:rFonts w:ascii="Cambria Math" w:hAnsi="Cambria Math" w:cs="Arial"/>
                      <w:kern w:val="24"/>
                      <w:szCs w:val="24"/>
                    </w:rPr>
                    <m:t>R</m:t>
                  </m:r>
                </m:e>
                <m:sub>
                  <m:r>
                    <m:rPr>
                      <m:sty m:val="bi"/>
                    </m:rPr>
                    <w:rPr>
                      <w:rFonts w:ascii="Cambria Math" w:hAnsi="Cambria Math" w:cs="Arial"/>
                      <w:kern w:val="24"/>
                      <w:szCs w:val="24"/>
                    </w:rPr>
                    <m:t>H</m:t>
                  </m:r>
                </m:sub>
              </m:sSub>
            </m:oMath>
            <w:r w:rsidR="006534CF" w:rsidRPr="00042EEF">
              <w:rPr>
                <w:rFonts w:ascii="Arial" w:eastAsia="Calibri" w:hAnsi="Arial" w:cs="Arial"/>
                <w:iCs/>
                <w:kern w:val="24"/>
                <w:szCs w:val="24"/>
              </w:rPr>
              <w:t xml:space="preserve"> </w:t>
            </w:r>
          </w:p>
        </w:tc>
        <w:tc>
          <w:tcPr>
            <w:tcW w:w="4325" w:type="dxa"/>
          </w:tcPr>
          <w:p w14:paraId="1798F72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production of healthy epithelial cells</w:t>
            </w:r>
          </w:p>
        </w:tc>
        <w:tc>
          <w:tcPr>
            <w:tcW w:w="1620" w:type="dxa"/>
          </w:tcPr>
          <w:p w14:paraId="624F296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2.75x10</w:t>
            </w:r>
            <w:r w:rsidRPr="00042EEF">
              <w:rPr>
                <w:rFonts w:ascii="Arial" w:hAnsi="Arial" w:cs="Arial"/>
                <w:sz w:val="16"/>
                <w:szCs w:val="16"/>
                <w:vertAlign w:val="superscript"/>
              </w:rPr>
              <w:t>-3</w:t>
            </w:r>
            <w:r w:rsidRPr="00042EEF">
              <w:rPr>
                <w:rFonts w:ascii="Arial" w:hAnsi="Arial" w:cs="Arial"/>
                <w:sz w:val="16"/>
                <w:szCs w:val="16"/>
              </w:rPr>
              <w:t xml:space="preserve"> [1/h]</w:t>
            </w:r>
          </w:p>
        </w:tc>
        <w:tc>
          <w:tcPr>
            <w:tcW w:w="3150" w:type="dxa"/>
          </w:tcPr>
          <w:p w14:paraId="11F33247" w14:textId="35183706"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Mahasa KJ et al.</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&lt;EndNote&gt;&lt;Cite&gt;&lt;Author&gt;Mahasa&lt;/Author&gt;&lt;Year&gt;2017&lt;/Year&gt;&lt;RecNum&gt;299&lt;/RecNum&gt;&lt;DisplayText&gt;(8)&lt;/DisplayText&gt;&lt;record&gt;&lt;rec-number&gt;299&lt;/rec-number&gt;&lt;foreign-keys&gt;&lt;key app="EN" db-id="w0vsw2xtkzx057e9xtkxftrxedvzrf9zwex9" timestamp="1598438911"&gt;299&lt;/key&gt;&lt;/foreign-keys&gt;&lt;ref-type name="Journal Article"&gt;17&lt;/ref-type&gt;&lt;contributors&gt;&lt;authors&gt;&lt;author&gt;Mahasa, Khaphetsi Joseph&lt;/author&gt;&lt;author&gt;Eladdadi, Amina&lt;/author&gt;&lt;author&gt;De Pillis, Lisette&lt;/author&gt;&lt;author&gt;Ouifki, Rachid&lt;/author&gt;&lt;/authors&gt;&lt;/contributors&gt;&lt;titles&gt;&lt;title&gt;Oncolytic potency and reduced virus tumor-specificity in oncolytic virotherapy. A mathematical modelling approach&lt;/title&gt;&lt;secondary-title&gt;Plos one&lt;/secondary-title&gt;&lt;/titles&gt;&lt;periodical&gt;&lt;full-title&gt;PLoS One&lt;/full-title&gt;&lt;abbr-1&gt;PloS one&lt;/abbr-1&gt;&lt;/periodical&gt;&lt;pages&gt;e0184347&lt;/pages&gt;&lt;volume&gt;12&lt;/volume&gt;&lt;number&gt;9&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(8)</w:t>
            </w:r>
            <w:r w:rsidRPr="00042EEF">
              <w:rPr>
                <w:rFonts w:ascii="Arial" w:hAnsi="Arial" w:cs="Arial"/>
                <w:sz w:val="16"/>
                <w:szCs w:val="16"/>
              </w:rPr>
              <w:fldChar w:fldCharType="end"/>
            </w:r>
          </w:p>
        </w:tc>
      </w:tr>
      <w:tr w:rsidR="006534CF" w:rsidRPr="00042EEF" w14:paraId="10F2E541"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AF08A65" w14:textId="77777777" w:rsidR="006534CF" w:rsidRPr="00042EEF" w:rsidRDefault="00000000" w:rsidP="00FB2AEE">
            <w:pPr>
              <w:rPr>
                <w:rFonts w:ascii="Arial" w:eastAsia="Calibri" w:hAnsi="Arial" w:cs="Arial"/>
                <w:iCs/>
                <w:kern w:val="24"/>
                <w:szCs w:val="24"/>
              </w:rPr>
            </w:pPr>
            <m:oMath>
              <m:sSub>
                <m:sSubPr>
                  <m:ctrlPr>
                    <w:rPr>
                      <w:rFonts w:ascii="Cambria Math" w:hAnsi="Cambria Math" w:cs="Arial"/>
                      <w:i/>
                      <w:iCs/>
                      <w:kern w:val="24"/>
                      <w:szCs w:val="24"/>
                    </w:rPr>
                  </m:ctrlPr>
                </m:sSubPr>
                <m:e>
                  <m:r>
                    <m:rPr>
                      <m:sty m:val="bi"/>
                    </m:rPr>
                    <w:rPr>
                      <w:rFonts w:ascii="Cambria Math" w:hAnsi="Cambria Math" w:cs="Arial"/>
                      <w:kern w:val="24"/>
                      <w:szCs w:val="24"/>
                      <w:lang w:val="el-GR"/>
                    </w:rPr>
                    <m:t>χ</m:t>
                  </m:r>
                </m:e>
                <m:sub>
                  <m:r>
                    <m:rPr>
                      <m:sty m:val="bi"/>
                    </m:rPr>
                    <w:rPr>
                      <w:rFonts w:ascii="Cambria Math" w:hAnsi="Cambria Math" w:cs="Arial"/>
                      <w:kern w:val="24"/>
                      <w:szCs w:val="24"/>
                    </w:rPr>
                    <m:t>n</m:t>
                  </m:r>
                </m:sub>
              </m:sSub>
              <m:r>
                <m:rPr>
                  <m:sty m:val="bi"/>
                </m:rPr>
                <w:rPr>
                  <w:rFonts w:ascii="Cambria Math" w:hAnsi="Cambria Math" w:cs="Arial"/>
                  <w:kern w:val="24"/>
                  <w:szCs w:val="24"/>
                </w:rPr>
                <m:t xml:space="preserve"> </m:t>
              </m:r>
            </m:oMath>
            <w:r w:rsidR="006534CF" w:rsidRPr="00042EEF">
              <w:rPr>
                <w:rFonts w:ascii="Arial" w:eastAsia="Calibri" w:hAnsi="Arial" w:cs="Arial"/>
                <w:iCs/>
                <w:kern w:val="24"/>
                <w:szCs w:val="24"/>
              </w:rPr>
              <w:t xml:space="preserve"> </w:t>
            </w:r>
          </w:p>
        </w:tc>
        <w:tc>
          <w:tcPr>
            <w:tcW w:w="4325" w:type="dxa"/>
          </w:tcPr>
          <w:p w14:paraId="58FA18FC"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rate of neutrophils by pro-inflammatory cytokines</w:t>
            </w:r>
          </w:p>
        </w:tc>
        <w:tc>
          <w:tcPr>
            <w:tcW w:w="1620" w:type="dxa"/>
          </w:tcPr>
          <w:p w14:paraId="0D9D62A7"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2.1x10</w:t>
            </w:r>
            <w:r w:rsidRPr="00042EEF">
              <w:rPr>
                <w:rFonts w:ascii="Arial" w:hAnsi="Arial" w:cs="Arial"/>
                <w:sz w:val="16"/>
                <w:szCs w:val="16"/>
                <w:vertAlign w:val="superscript"/>
              </w:rPr>
              <w:t>-2</w:t>
            </w:r>
            <w:r w:rsidRPr="00042EEF">
              <w:rPr>
                <w:rFonts w:ascii="Arial" w:hAnsi="Arial" w:cs="Arial"/>
                <w:sz w:val="16"/>
                <w:szCs w:val="16"/>
              </w:rPr>
              <w:t xml:space="preserve"> [1/h]</w:t>
            </w:r>
          </w:p>
        </w:tc>
        <w:tc>
          <w:tcPr>
            <w:tcW w:w="3150" w:type="dxa"/>
          </w:tcPr>
          <w:p w14:paraId="69DE51BE" w14:textId="7436FBA4"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Dunster J.L.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&lt;EndNote&gt;&lt;Cite&gt;&lt;Author&gt;Dunster&lt;/Author&gt;&lt;Year&gt;2014&lt;/Year&gt;&lt;RecNum&gt;300&lt;/RecNum&gt;&lt;DisplayText&gt;(6)&lt;/DisplayText&gt;&lt;record&gt;&lt;rec-number&gt;300&lt;/rec-number&gt;&lt;foreign-keys&gt;&lt;key app="EN" db-id="w0vsw2xtkzx057e9xtkxftrxedvzrf9zwex9" timestamp="1598438995"&gt;300&lt;/key&gt;&lt;/foreign-keys&gt;&lt;ref-type name="Journal Article"&gt;17&lt;/ref-type&gt;&lt;contributors&gt;&lt;authors&gt;&lt;author&gt;Dunster, Joanne L&lt;/author&gt;&lt;author&gt;Byrne, Helen M&lt;/author&gt;&lt;author&gt;King, John R&lt;/author&gt;&lt;/authors&gt;&lt;/contributors&gt;&lt;titles&gt;&lt;title&gt;The resolution of inflammation: a mathematical model of neutrophil and macrophage interactions&lt;/title&gt;&lt;secondary-title&gt;Bulletin of mathematical biology&lt;/secondary-title&gt;&lt;/titles&gt;&lt;periodical&gt;&lt;full-title&gt;Bull Math Biol&lt;/full-title&gt;&lt;abbr-1&gt;Bulletin of mathematical biology&lt;/abbr-1&gt;&lt;/periodical&gt;&lt;pages&gt;1953-1980&lt;/pages&gt;&lt;volume&gt;76&lt;/volume&gt;&lt;number&gt;8&lt;/number&gt;&lt;dates&gt;&lt;year&gt;2014&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(6)</w:t>
            </w:r>
            <w:r w:rsidRPr="00042EEF">
              <w:rPr>
                <w:rFonts w:ascii="Arial" w:hAnsi="Arial" w:cs="Arial"/>
                <w:sz w:val="16"/>
                <w:szCs w:val="16"/>
              </w:rPr>
              <w:fldChar w:fldCharType="end"/>
            </w:r>
          </w:p>
        </w:tc>
      </w:tr>
      <w:tr w:rsidR="006534CF" w:rsidRPr="00042EEF" w14:paraId="77884AEA"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151B26C" w14:textId="77777777" w:rsidR="006534CF" w:rsidRPr="00042EEF" w:rsidRDefault="00000000" w:rsidP="00FB2AEE">
            <w:pPr>
              <w:rPr>
                <w:rFonts w:ascii="Arial" w:eastAsia="Calibri" w:hAnsi="Arial" w:cs="Arial"/>
                <w:iCs/>
                <w:kern w:val="24"/>
                <w:szCs w:val="24"/>
              </w:rPr>
            </w:pPr>
            <m:oMath>
              <m:sSub>
                <m:sSubPr>
                  <m:ctrlPr>
                    <w:rPr>
                      <w:rFonts w:ascii="Cambria Math" w:hAnsi="Cambria Math" w:cs="Arial"/>
                      <w:i/>
                      <w:iCs/>
                      <w:kern w:val="24"/>
                      <w:szCs w:val="24"/>
                    </w:rPr>
                  </m:ctrlPr>
                </m:sSubPr>
                <m:e>
                  <m:r>
                    <m:rPr>
                      <m:sty m:val="bi"/>
                    </m:rPr>
                    <w:rPr>
                      <w:rFonts w:ascii="Cambria Math" w:hAnsi="Cambria Math" w:cs="Arial"/>
                      <w:kern w:val="24"/>
                      <w:szCs w:val="24"/>
                    </w:rPr>
                    <m:t>γ</m:t>
                  </m:r>
                </m:e>
                <m:sub>
                  <m:r>
                    <m:rPr>
                      <m:sty m:val="bi"/>
                    </m:rPr>
                    <w:rPr>
                      <w:rFonts w:ascii="Cambria Math" w:hAnsi="Cambria Math" w:cs="Arial"/>
                      <w:kern w:val="24"/>
                      <w:szCs w:val="24"/>
                    </w:rPr>
                    <m:t>n</m:t>
                  </m:r>
                </m:sub>
              </m:sSub>
            </m:oMath>
            <w:r w:rsidR="006534CF" w:rsidRPr="00042EEF">
              <w:rPr>
                <w:rFonts w:ascii="Arial" w:eastAsia="Calibri" w:hAnsi="Arial" w:cs="Arial"/>
                <w:iCs/>
                <w:kern w:val="24"/>
                <w:szCs w:val="24"/>
              </w:rPr>
              <w:t xml:space="preserve"> </w:t>
            </w:r>
          </w:p>
        </w:tc>
        <w:tc>
          <w:tcPr>
            <w:tcW w:w="4325" w:type="dxa"/>
          </w:tcPr>
          <w:p w14:paraId="4636C1D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production of neutrophil NETs</w:t>
            </w:r>
          </w:p>
        </w:tc>
        <w:tc>
          <w:tcPr>
            <w:tcW w:w="1620" w:type="dxa"/>
          </w:tcPr>
          <w:p w14:paraId="3DB6F81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6.3x10</w:t>
            </w:r>
            <w:r w:rsidRPr="00042EEF">
              <w:rPr>
                <w:rFonts w:ascii="Arial" w:hAnsi="Arial" w:cs="Arial"/>
                <w:sz w:val="16"/>
                <w:szCs w:val="16"/>
                <w:vertAlign w:val="superscript"/>
              </w:rPr>
              <w:t>-4</w:t>
            </w:r>
            <w:r w:rsidRPr="00042EEF">
              <w:rPr>
                <w:rFonts w:ascii="Arial" w:hAnsi="Arial" w:cs="Arial"/>
                <w:sz w:val="16"/>
                <w:szCs w:val="16"/>
              </w:rPr>
              <w:t xml:space="preserve"> [1/h]</w:t>
            </w:r>
          </w:p>
        </w:tc>
        <w:tc>
          <w:tcPr>
            <w:tcW w:w="3150" w:type="dxa"/>
          </w:tcPr>
          <w:p w14:paraId="2F58AA41" w14:textId="702CF2D8"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Dunster J.L.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&lt;EndNote&gt;&lt;Cite&gt;&lt;Author&gt;Dunster&lt;/Author&gt;&lt;Year&gt;2014&lt;/Year&gt;&lt;RecNum&gt;300&lt;/RecNum&gt;&lt;DisplayText&gt;(6)&lt;/DisplayText&gt;&lt;record&gt;&lt;rec-number&gt;300&lt;/rec-number&gt;&lt;foreign-keys&gt;&lt;key app="EN" db-id="w0vsw2xtkzx057e9xtkxftrxedvzrf9zwex9" timestamp="1598438995"&gt;300&lt;/key&gt;&lt;/foreign-keys&gt;&lt;ref-type name="Journal Article"&gt;17&lt;/ref-type&gt;&lt;contributors&gt;&lt;authors&gt;&lt;author&gt;Dunster, Joanne L&lt;/author&gt;&lt;author&gt;Byrne, Helen M&lt;/author&gt;&lt;author&gt;King, John R&lt;/author&gt;&lt;/authors&gt;&lt;/contributors&gt;&lt;titles&gt;&lt;title&gt;The resolution of inflammation: a mathematical model of neutrophil and macrophage interactions&lt;/title&gt;&lt;secondary-title&gt;Bulletin of mathematical biology&lt;/secondary-title&gt;&lt;/titles&gt;&lt;periodical&gt;&lt;full-title&gt;Bull Math Biol&lt;/full-title&gt;&lt;abbr-1&gt;Bulletin of mathematical biology&lt;/abbr-1&gt;&lt;/periodical&gt;&lt;pages&gt;1953-1980&lt;/pages&gt;&lt;volume&gt;76&lt;/volume&gt;&lt;number&gt;8&lt;/number&gt;&lt;dates&gt;&lt;year&gt;2014&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(6)</w:t>
            </w:r>
            <w:r w:rsidRPr="00042EEF">
              <w:rPr>
                <w:rFonts w:ascii="Arial" w:hAnsi="Arial" w:cs="Arial"/>
                <w:sz w:val="16"/>
                <w:szCs w:val="16"/>
              </w:rPr>
              <w:fldChar w:fldCharType="end"/>
            </w:r>
          </w:p>
        </w:tc>
      </w:tr>
      <w:tr w:rsidR="006534CF" w:rsidRPr="00042EEF" w14:paraId="0BA1418D"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42AEE1E7" w14:textId="77777777" w:rsidR="006534CF" w:rsidRPr="00042EEF" w:rsidRDefault="00000000" w:rsidP="00FB2AEE">
            <w:pPr>
              <w:rPr>
                <w:rFonts w:ascii="Calibri" w:eastAsia="Calibri" w:hAnsi="Calibri" w:cs="Arial"/>
                <w:iCs/>
                <w:kern w:val="24"/>
                <w:szCs w:val="24"/>
              </w:rPr>
            </w:pPr>
            <m:oMathPara>
              <m:oMathParaPr>
                <m:jc m:val="left"/>
              </m:oMathParaPr>
              <m:oMath>
                <m:sSub>
                  <m:sSubPr>
                    <m:ctrlPr>
                      <w:rPr>
                        <w:rFonts w:ascii="Cambria Math" w:hAnsi="Cambria Math" w:cs="Arial"/>
                        <w:i/>
                        <w:iCs/>
                        <w:kern w:val="24"/>
                        <w:szCs w:val="24"/>
                      </w:rPr>
                    </m:ctrlPr>
                  </m:sSubPr>
                  <m:e>
                    <m:r>
                      <m:rPr>
                        <m:sty m:val="bi"/>
                      </m:rPr>
                      <w:rPr>
                        <w:rFonts w:ascii="Cambria Math" w:hAnsi="Cambria Math" w:cs="Arial"/>
                        <w:kern w:val="24"/>
                        <w:szCs w:val="24"/>
                      </w:rPr>
                      <m:t>γ</m:t>
                    </m:r>
                  </m:e>
                  <m:sub>
                    <m:r>
                      <m:rPr>
                        <m:sty m:val="bi"/>
                      </m:rPr>
                      <w:rPr>
                        <w:rFonts w:ascii="Cambria Math" w:hAnsi="Cambria Math" w:cs="Arial"/>
                        <w:kern w:val="24"/>
                        <w:szCs w:val="24"/>
                      </w:rPr>
                      <m:t>NETS</m:t>
                    </m:r>
                  </m:sub>
                </m:sSub>
              </m:oMath>
            </m:oMathPara>
          </w:p>
        </w:tc>
        <w:tc>
          <w:tcPr>
            <w:tcW w:w="4325" w:type="dxa"/>
          </w:tcPr>
          <w:p w14:paraId="4A1D2E2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of NETs</w:t>
            </w:r>
          </w:p>
        </w:tc>
        <w:tc>
          <w:tcPr>
            <w:tcW w:w="1620" w:type="dxa"/>
          </w:tcPr>
          <w:p w14:paraId="5C80D387"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6.3x10</w:t>
            </w:r>
            <w:r w:rsidRPr="00042EEF">
              <w:rPr>
                <w:rFonts w:ascii="Arial" w:hAnsi="Arial" w:cs="Arial"/>
                <w:sz w:val="16"/>
                <w:szCs w:val="16"/>
                <w:vertAlign w:val="superscript"/>
              </w:rPr>
              <w:t>-7</w:t>
            </w:r>
            <w:r w:rsidRPr="00042EEF">
              <w:rPr>
                <w:rFonts w:ascii="Arial" w:hAnsi="Arial" w:cs="Arial"/>
                <w:sz w:val="16"/>
                <w:szCs w:val="16"/>
              </w:rPr>
              <w:t>[1/h]</w:t>
            </w:r>
          </w:p>
        </w:tc>
        <w:tc>
          <w:tcPr>
            <w:tcW w:w="3150" w:type="dxa"/>
          </w:tcPr>
          <w:p w14:paraId="553FCCD1"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w:t>
            </w:r>
          </w:p>
        </w:tc>
      </w:tr>
      <w:tr w:rsidR="006534CF" w:rsidRPr="00042EEF" w14:paraId="246FA43A"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45C669C" w14:textId="77777777" w:rsidR="006534CF" w:rsidRPr="00042EEF" w:rsidRDefault="00000000" w:rsidP="00FB2AEE">
            <w:pPr>
              <w:rPr>
                <w:rFonts w:ascii="Arial" w:eastAsia="Calibri" w:hAnsi="Arial" w:cs="Arial"/>
                <w:iCs/>
                <w:kern w:val="24"/>
                <w:szCs w:val="24"/>
              </w:rPr>
            </w:pPr>
            <m:oMath>
              <m:sSub>
                <m:sSubPr>
                  <m:ctrlPr>
                    <w:rPr>
                      <w:rFonts w:ascii="Cambria Math" w:hAnsi="Cambria Math" w:cs="Arial"/>
                      <w:i/>
                      <w:iCs/>
                      <w:kern w:val="24"/>
                      <w:szCs w:val="24"/>
                    </w:rPr>
                  </m:ctrlPr>
                </m:sSubPr>
                <m:e>
                  <m:r>
                    <m:rPr>
                      <m:sty m:val="bi"/>
                    </m:rPr>
                    <w:rPr>
                      <w:rFonts w:ascii="Cambria Math" w:hAnsi="Cambria Math" w:cs="Arial"/>
                      <w:kern w:val="24"/>
                      <w:szCs w:val="24"/>
                      <w:lang w:val="el-GR"/>
                    </w:rPr>
                    <m:t>χ</m:t>
                  </m:r>
                </m:e>
                <m:sub>
                  <m:r>
                    <m:rPr>
                      <m:sty m:val="bi"/>
                    </m:rPr>
                    <w:rPr>
                      <w:rFonts w:ascii="Cambria Math" w:hAnsi="Cambria Math" w:cs="Arial"/>
                      <w:kern w:val="24"/>
                      <w:szCs w:val="24"/>
                    </w:rPr>
                    <m:t>m</m:t>
                  </m:r>
                </m:sub>
              </m:sSub>
              <m:r>
                <m:rPr>
                  <m:sty m:val="bi"/>
                </m:rPr>
                <w:rPr>
                  <w:rFonts w:ascii="Cambria Math" w:hAnsi="Cambria Math" w:cs="Arial"/>
                  <w:kern w:val="24"/>
                  <w:szCs w:val="24"/>
                </w:rPr>
                <m:t xml:space="preserve"> </m:t>
              </m:r>
            </m:oMath>
            <w:r w:rsidR="006534CF" w:rsidRPr="00042EEF">
              <w:rPr>
                <w:rFonts w:ascii="Arial" w:eastAsia="Calibri" w:hAnsi="Arial" w:cs="Arial"/>
                <w:iCs/>
                <w:kern w:val="24"/>
                <w:szCs w:val="24"/>
              </w:rPr>
              <w:t xml:space="preserve"> </w:t>
            </w:r>
          </w:p>
        </w:tc>
        <w:tc>
          <w:tcPr>
            <w:tcW w:w="4325" w:type="dxa"/>
          </w:tcPr>
          <w:p w14:paraId="27D944D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Production rate of macrophages by pro-inflammatory cytokines </w:t>
            </w:r>
          </w:p>
        </w:tc>
        <w:tc>
          <w:tcPr>
            <w:tcW w:w="1620" w:type="dxa"/>
          </w:tcPr>
          <w:p w14:paraId="5532C19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0.02 [1/pg/h]</w:t>
            </w:r>
          </w:p>
        </w:tc>
        <w:tc>
          <w:tcPr>
            <w:tcW w:w="3150" w:type="dxa"/>
          </w:tcPr>
          <w:p w14:paraId="1739EE17" w14:textId="23E78FE6"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Dunster J.L.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&lt;EndNote&gt;&lt;Cite&gt;&lt;Author&gt;Dunster&lt;/Author&gt;&lt;Year&gt;2014&lt;/Year&gt;&lt;RecNum&gt;300&lt;/RecNum&gt;&lt;DisplayText&gt;(6)&lt;/DisplayText&gt;&lt;record&gt;&lt;rec-number&gt;300&lt;/rec-number&gt;&lt;foreign-keys&gt;&lt;key app="EN" db-id="w0vsw2xtkzx057e9xtkxftrxedvzrf9zwex9" timestamp="1598438995"&gt;300&lt;/key&gt;&lt;/foreign-keys&gt;&lt;ref-type name="Journal Article"&gt;17&lt;/ref-type&gt;&lt;contributors&gt;&lt;authors&gt;&lt;author&gt;Dunster, Joanne L&lt;/author&gt;&lt;author&gt;Byrne, Helen M&lt;/author&gt;&lt;author&gt;King, John R&lt;/author&gt;&lt;/authors&gt;&lt;/contributors&gt;&lt;titles&gt;&lt;title&gt;The resolution of inflammation: a mathematical model of neutrophil and macrophage interactions&lt;/title&gt;&lt;secondary-title&gt;Bulletin of mathematical biology&lt;/secondary-title&gt;&lt;/titles&gt;&lt;periodical&gt;&lt;full-title&gt;Bull Math Biol&lt;/full-title&gt;&lt;abbr-1&gt;Bulletin of mathematical biology&lt;/abbr-1&gt;&lt;/periodical&gt;&lt;pages&gt;1953-1980&lt;/pages&gt;&lt;volume&gt;76&lt;/volume&gt;&lt;number&gt;8&lt;/number&gt;&lt;dates&gt;&lt;year&gt;2014&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(6)</w:t>
            </w:r>
            <w:r w:rsidRPr="00042EEF">
              <w:rPr>
                <w:rFonts w:ascii="Arial" w:hAnsi="Arial" w:cs="Arial"/>
                <w:sz w:val="16"/>
                <w:szCs w:val="16"/>
              </w:rPr>
              <w:fldChar w:fldCharType="end"/>
            </w:r>
          </w:p>
        </w:tc>
      </w:tr>
      <w:tr w:rsidR="006534CF" w:rsidRPr="00042EEF" w14:paraId="3BA301B9"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69FBFD90" w14:textId="77777777" w:rsidR="006534CF" w:rsidRPr="00042EEF" w:rsidRDefault="00000000" w:rsidP="00FB2AEE">
            <w:pPr>
              <w:rPr>
                <w:rFonts w:ascii="Arial" w:eastAsia="Calibri" w:hAnsi="Arial" w:cs="Arial"/>
                <w:iCs/>
                <w:kern w:val="24"/>
                <w:szCs w:val="24"/>
              </w:rPr>
            </w:pPr>
            <m:oMath>
              <m:sSub>
                <m:sSubPr>
                  <m:ctrlPr>
                    <w:rPr>
                      <w:rFonts w:ascii="Cambria Math" w:hAnsi="Cambria Math" w:cs="Arial"/>
                      <w:i/>
                      <w:iCs/>
                      <w:kern w:val="24"/>
                      <w:szCs w:val="24"/>
                    </w:rPr>
                  </m:ctrlPr>
                </m:sSubPr>
                <m:e>
                  <m:r>
                    <m:rPr>
                      <m:sty m:val="bi"/>
                    </m:rPr>
                    <w:rPr>
                      <w:rFonts w:ascii="Cambria Math" w:hAnsi="Cambria Math" w:cs="Arial"/>
                      <w:kern w:val="24"/>
                      <w:szCs w:val="24"/>
                    </w:rPr>
                    <m:t>γ</m:t>
                  </m:r>
                </m:e>
                <m:sub>
                  <m:r>
                    <m:rPr>
                      <m:sty m:val="bi"/>
                    </m:rPr>
                    <w:rPr>
                      <w:rFonts w:ascii="Cambria Math" w:hAnsi="Cambria Math" w:cs="Arial"/>
                      <w:kern w:val="24"/>
                      <w:szCs w:val="24"/>
                    </w:rPr>
                    <m:t>Ma</m:t>
                  </m:r>
                </m:sub>
              </m:sSub>
            </m:oMath>
            <w:r w:rsidR="006534CF" w:rsidRPr="00042EEF">
              <w:rPr>
                <w:rFonts w:ascii="Arial" w:eastAsia="Calibri" w:hAnsi="Arial" w:cs="Arial"/>
                <w:iCs/>
                <w:kern w:val="24"/>
                <w:szCs w:val="24"/>
              </w:rPr>
              <w:t xml:space="preserve"> </w:t>
            </w:r>
          </w:p>
        </w:tc>
        <w:tc>
          <w:tcPr>
            <w:tcW w:w="4325" w:type="dxa"/>
          </w:tcPr>
          <w:p w14:paraId="033B7BD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of macrophages</w:t>
            </w:r>
          </w:p>
        </w:tc>
        <w:tc>
          <w:tcPr>
            <w:tcW w:w="1620" w:type="dxa"/>
          </w:tcPr>
          <w:p w14:paraId="1C0BC579"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6.3x10</w:t>
            </w:r>
            <w:r w:rsidRPr="00042EEF">
              <w:rPr>
                <w:rFonts w:ascii="Arial" w:hAnsi="Arial" w:cs="Arial"/>
                <w:sz w:val="16"/>
                <w:szCs w:val="16"/>
                <w:vertAlign w:val="superscript"/>
              </w:rPr>
              <w:t>-4</w:t>
            </w:r>
            <w:r w:rsidRPr="00042EEF">
              <w:rPr>
                <w:rFonts w:ascii="Arial" w:hAnsi="Arial" w:cs="Arial"/>
                <w:sz w:val="16"/>
                <w:szCs w:val="16"/>
              </w:rPr>
              <w:t xml:space="preserve"> [1/h]</w:t>
            </w:r>
          </w:p>
        </w:tc>
        <w:tc>
          <w:tcPr>
            <w:tcW w:w="3150" w:type="dxa"/>
          </w:tcPr>
          <w:p w14:paraId="0AA373ED" w14:textId="543B36F9"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Dunster J.L.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&lt;EndNote&gt;&lt;Cite&gt;&lt;Author&gt;Dunster&lt;/Author&gt;&lt;Year&gt;2014&lt;/Year&gt;&lt;RecNum&gt;300&lt;/RecNum&gt;&lt;DisplayText&gt;(6)&lt;/DisplayText&gt;&lt;record&gt;&lt;rec-number&gt;300&lt;/rec-number&gt;&lt;foreign-keys&gt;&lt;key app="EN" db-id="w0vsw2xtkzx057e9xtkxftrxedvzrf9zwex9" timestamp="1598438995"&gt;300&lt;/key&gt;&lt;/foreign-keys&gt;&lt;ref-type name="Journal Article"&gt;17&lt;/ref-type&gt;&lt;contributors&gt;&lt;authors&gt;&lt;author&gt;Dunster, Joanne L&lt;/author&gt;&lt;author&gt;Byrne, Helen M&lt;/author&gt;&lt;author&gt;King, John R&lt;/author&gt;&lt;/authors&gt;&lt;/contributors&gt;&lt;titles&gt;&lt;title&gt;The resolution of inflammation: a mathematical model of neutrophil and macrophage interactions&lt;/title&gt;&lt;secondary-title&gt;Bulletin of mathematical biology&lt;/secondary-title&gt;&lt;/titles&gt;&lt;periodical&gt;&lt;full-title&gt;Bull Math Biol&lt;/full-title&gt;&lt;abbr-1&gt;Bulletin of mathematical biology&lt;/abbr-1&gt;&lt;/periodical&gt;&lt;pages&gt;1953-1980&lt;/pages&gt;&lt;volume&gt;76&lt;/volume&gt;&lt;number&gt;8&lt;/number&gt;&lt;dates&gt;&lt;year&gt;2014&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(6)</w:t>
            </w:r>
            <w:r w:rsidRPr="00042EEF">
              <w:rPr>
                <w:rFonts w:ascii="Arial" w:hAnsi="Arial" w:cs="Arial"/>
                <w:sz w:val="16"/>
                <w:szCs w:val="16"/>
              </w:rPr>
              <w:fldChar w:fldCharType="end"/>
            </w:r>
          </w:p>
        </w:tc>
      </w:tr>
      <w:tr w:rsidR="006534CF" w:rsidRPr="00042EEF" w14:paraId="702CFB0E"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785D9A4" w14:textId="77777777" w:rsidR="006534CF" w:rsidRPr="00042EEF" w:rsidRDefault="00000000" w:rsidP="00FB2AEE">
            <w:pPr>
              <w:rPr>
                <w:rFonts w:ascii="Arial" w:eastAsia="Calibri" w:hAnsi="Arial" w:cs="Arial"/>
                <w:iCs/>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ACE</m:t>
                    </m:r>
                    <m:r>
                      <m:rPr>
                        <m:sty m:val="bi"/>
                      </m:rPr>
                      <w:rPr>
                        <w:rFonts w:ascii="Cambria Math" w:eastAsia="Cambria Math" w:hAnsi="Cambria Math" w:cs="Arial"/>
                        <w:kern w:val="24"/>
                        <w:szCs w:val="24"/>
                      </w:rPr>
                      <m:t>2-ANGI</m:t>
                    </m:r>
                  </m:sub>
                  <m:sup>
                    <m:r>
                      <m:rPr>
                        <m:sty m:val="bi"/>
                      </m:rPr>
                      <w:rPr>
                        <w:rFonts w:ascii="Cambria Math" w:eastAsia="Cambria Math" w:hAnsi="Cambria Math" w:cs="Arial"/>
                        <w:kern w:val="24"/>
                        <w:szCs w:val="24"/>
                      </w:rPr>
                      <m:t>on</m:t>
                    </m:r>
                  </m:sup>
                </m:sSubSup>
              </m:oMath>
            </m:oMathPara>
          </w:p>
        </w:tc>
        <w:tc>
          <w:tcPr>
            <w:tcW w:w="4325" w:type="dxa"/>
          </w:tcPr>
          <w:p w14:paraId="64FB54B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ANGI binding to ACE2 receptors</w:t>
            </w:r>
          </w:p>
        </w:tc>
        <w:tc>
          <w:tcPr>
            <w:tcW w:w="1620" w:type="dxa"/>
          </w:tcPr>
          <w:p w14:paraId="18ED351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25 [ml/h/nmol]</w:t>
            </w:r>
          </w:p>
        </w:tc>
        <w:tc>
          <w:tcPr>
            <w:tcW w:w="3150" w:type="dxa"/>
          </w:tcPr>
          <w:p w14:paraId="5F197F14" w14:textId="49DAD9E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7FE7854F"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08A82B4B" w14:textId="77777777" w:rsidR="006534CF" w:rsidRPr="00042EEF" w:rsidRDefault="00000000" w:rsidP="00FB2AEE">
            <w:pPr>
              <w:rPr>
                <w:rFonts w:ascii="Arial" w:eastAsia="Calibri" w:hAnsi="Arial" w:cs="Arial"/>
                <w:iCs/>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ACE</m:t>
                    </m:r>
                    <m:r>
                      <m:rPr>
                        <m:sty m:val="bi"/>
                      </m:rPr>
                      <w:rPr>
                        <w:rFonts w:ascii="Cambria Math" w:eastAsia="Cambria Math" w:hAnsi="Cambria Math" w:cs="Arial"/>
                        <w:kern w:val="24"/>
                        <w:szCs w:val="24"/>
                      </w:rPr>
                      <m:t>2-ANGI</m:t>
                    </m:r>
                  </m:sub>
                  <m:sup>
                    <m:r>
                      <m:rPr>
                        <m:sty m:val="bi"/>
                      </m:rPr>
                      <w:rPr>
                        <w:rFonts w:ascii="Cambria Math" w:eastAsia="Cambria Math" w:hAnsi="Cambria Math" w:cs="Arial"/>
                        <w:kern w:val="24"/>
                        <w:szCs w:val="24"/>
                      </w:rPr>
                      <m:t>off</m:t>
                    </m:r>
                  </m:sup>
                </m:sSubSup>
              </m:oMath>
            </m:oMathPara>
          </w:p>
        </w:tc>
        <w:tc>
          <w:tcPr>
            <w:tcW w:w="4325" w:type="dxa"/>
          </w:tcPr>
          <w:p w14:paraId="3691A29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ANGI detachment from ACE2 receptors</w:t>
            </w:r>
          </w:p>
        </w:tc>
        <w:tc>
          <w:tcPr>
            <w:tcW w:w="1620" w:type="dxa"/>
          </w:tcPr>
          <w:p w14:paraId="0C17DD4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5.22[1/h]</w:t>
            </w:r>
          </w:p>
        </w:tc>
        <w:tc>
          <w:tcPr>
            <w:tcW w:w="3150" w:type="dxa"/>
          </w:tcPr>
          <w:p w14:paraId="0A913694" w14:textId="37E45A2C"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5C302EEB"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FF214B8" w14:textId="77777777" w:rsidR="006534CF" w:rsidRPr="00042EEF" w:rsidRDefault="00000000" w:rsidP="00FB2AEE">
            <w:pPr>
              <w:rPr>
                <w:rFonts w:ascii="Arial" w:eastAsia="Calibri" w:hAnsi="Arial" w:cs="Arial"/>
                <w:iCs/>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AT</m:t>
                    </m:r>
                    <m:r>
                      <m:rPr>
                        <m:sty m:val="bi"/>
                      </m:rPr>
                      <w:rPr>
                        <w:rFonts w:ascii="Cambria Math" w:eastAsia="Cambria Math" w:hAnsi="Cambria Math" w:cs="Arial"/>
                        <w:kern w:val="24"/>
                        <w:szCs w:val="24"/>
                      </w:rPr>
                      <m:t>1</m:t>
                    </m:r>
                  </m:sub>
                  <m:sup>
                    <m:r>
                      <m:rPr>
                        <m:sty m:val="bi"/>
                      </m:rPr>
                      <w:rPr>
                        <w:rFonts w:ascii="Cambria Math" w:eastAsia="Cambria Math" w:hAnsi="Cambria Math" w:cs="Arial"/>
                        <w:kern w:val="24"/>
                        <w:szCs w:val="24"/>
                      </w:rPr>
                      <m:t>on</m:t>
                    </m:r>
                  </m:sup>
                </m:sSubSup>
              </m:oMath>
            </m:oMathPara>
          </w:p>
        </w:tc>
        <w:tc>
          <w:tcPr>
            <w:tcW w:w="4325" w:type="dxa"/>
          </w:tcPr>
          <w:p w14:paraId="3511BBC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ANGII binding to AT1R receptors</w:t>
            </w:r>
          </w:p>
        </w:tc>
        <w:tc>
          <w:tcPr>
            <w:tcW w:w="1620" w:type="dxa"/>
          </w:tcPr>
          <w:p w14:paraId="045D682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25 [ml/h/nmol]</w:t>
            </w:r>
          </w:p>
        </w:tc>
        <w:tc>
          <w:tcPr>
            <w:tcW w:w="3150" w:type="dxa"/>
          </w:tcPr>
          <w:p w14:paraId="0E7290F8" w14:textId="10BED6AA"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39DA117C"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3F84C962" w14:textId="77777777" w:rsidR="006534CF" w:rsidRPr="00042EEF" w:rsidRDefault="00000000" w:rsidP="00FB2AEE">
            <w:pPr>
              <w:rPr>
                <w:rFonts w:ascii="Arial" w:eastAsia="Calibri" w:hAnsi="Arial" w:cs="Arial"/>
                <w:iCs/>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AT</m:t>
                    </m:r>
                    <m:r>
                      <m:rPr>
                        <m:sty m:val="bi"/>
                      </m:rPr>
                      <w:rPr>
                        <w:rFonts w:ascii="Cambria Math" w:eastAsia="Cambria Math" w:hAnsi="Cambria Math" w:cs="Arial"/>
                        <w:kern w:val="24"/>
                        <w:szCs w:val="24"/>
                      </w:rPr>
                      <m:t>1</m:t>
                    </m:r>
                  </m:sub>
                  <m:sup>
                    <m:r>
                      <m:rPr>
                        <m:sty m:val="bi"/>
                      </m:rPr>
                      <w:rPr>
                        <w:rFonts w:ascii="Cambria Math" w:eastAsia="Cambria Math" w:hAnsi="Cambria Math" w:cs="Arial"/>
                        <w:kern w:val="24"/>
                        <w:szCs w:val="24"/>
                      </w:rPr>
                      <m:t>off</m:t>
                    </m:r>
                  </m:sup>
                </m:sSubSup>
              </m:oMath>
            </m:oMathPara>
          </w:p>
        </w:tc>
        <w:tc>
          <w:tcPr>
            <w:tcW w:w="4325" w:type="dxa"/>
          </w:tcPr>
          <w:p w14:paraId="642E9089"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ANGII detachment from AT1R receptors</w:t>
            </w:r>
          </w:p>
        </w:tc>
        <w:tc>
          <w:tcPr>
            <w:tcW w:w="1620" w:type="dxa"/>
          </w:tcPr>
          <w:p w14:paraId="696BD319"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5.22[1/h]</w:t>
            </w:r>
          </w:p>
        </w:tc>
        <w:tc>
          <w:tcPr>
            <w:tcW w:w="3150" w:type="dxa"/>
          </w:tcPr>
          <w:p w14:paraId="688E6588" w14:textId="40F1F2C0"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7280A79C"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DDD9E48" w14:textId="77777777" w:rsidR="006534CF" w:rsidRPr="00042EEF" w:rsidRDefault="00000000" w:rsidP="00FB2AEE">
            <w:pPr>
              <w:rPr>
                <w:rFonts w:ascii="Arial" w:eastAsia="Calibri" w:hAnsi="Arial" w:cs="Arial"/>
                <w:iCs/>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AT</m:t>
                    </m:r>
                    <m:r>
                      <m:rPr>
                        <m:sty m:val="bi"/>
                      </m:rPr>
                      <w:rPr>
                        <w:rFonts w:ascii="Cambria Math" w:eastAsia="Cambria Math" w:hAnsi="Cambria Math" w:cs="Arial"/>
                        <w:kern w:val="24"/>
                        <w:szCs w:val="24"/>
                      </w:rPr>
                      <m:t>2</m:t>
                    </m:r>
                  </m:sub>
                  <m:sup>
                    <m:r>
                      <m:rPr>
                        <m:sty m:val="bi"/>
                      </m:rPr>
                      <w:rPr>
                        <w:rFonts w:ascii="Cambria Math" w:eastAsia="Cambria Math" w:hAnsi="Cambria Math" w:cs="Arial"/>
                        <w:kern w:val="24"/>
                        <w:szCs w:val="24"/>
                      </w:rPr>
                      <m:t>on</m:t>
                    </m:r>
                  </m:sup>
                </m:sSubSup>
              </m:oMath>
            </m:oMathPara>
          </w:p>
        </w:tc>
        <w:tc>
          <w:tcPr>
            <w:tcW w:w="4325" w:type="dxa"/>
          </w:tcPr>
          <w:p w14:paraId="3A0E210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042EEF">
              <w:rPr>
                <w:rFonts w:ascii="Arial" w:hAnsi="Arial" w:cs="Arial"/>
                <w:sz w:val="16"/>
                <w:szCs w:val="16"/>
              </w:rPr>
              <w:t>Rate of ANGII binding to AT2R receptors</w:t>
            </w:r>
          </w:p>
        </w:tc>
        <w:tc>
          <w:tcPr>
            <w:tcW w:w="1620" w:type="dxa"/>
          </w:tcPr>
          <w:p w14:paraId="4B14C5C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25 [ml/h/nmol]</w:t>
            </w:r>
          </w:p>
        </w:tc>
        <w:tc>
          <w:tcPr>
            <w:tcW w:w="3150" w:type="dxa"/>
          </w:tcPr>
          <w:p w14:paraId="76F36543" w14:textId="4A42704B"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7B694B25"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4CAAF7A5" w14:textId="77777777" w:rsidR="006534CF" w:rsidRPr="00042EEF" w:rsidRDefault="00000000" w:rsidP="00FB2AEE">
            <w:pPr>
              <w:rPr>
                <w:rFonts w:ascii="Arial" w:eastAsia="Calibri" w:hAnsi="Arial" w:cs="Arial"/>
                <w:iCs/>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AT</m:t>
                    </m:r>
                    <m:r>
                      <m:rPr>
                        <m:sty m:val="bi"/>
                      </m:rPr>
                      <w:rPr>
                        <w:rFonts w:ascii="Cambria Math" w:eastAsia="Cambria Math" w:hAnsi="Cambria Math" w:cs="Arial"/>
                        <w:kern w:val="24"/>
                        <w:szCs w:val="24"/>
                      </w:rPr>
                      <m:t>2</m:t>
                    </m:r>
                  </m:sub>
                  <m:sup>
                    <m:r>
                      <m:rPr>
                        <m:sty m:val="bi"/>
                      </m:rPr>
                      <w:rPr>
                        <w:rFonts w:ascii="Cambria Math" w:eastAsia="Cambria Math" w:hAnsi="Cambria Math" w:cs="Arial"/>
                        <w:kern w:val="24"/>
                        <w:szCs w:val="24"/>
                      </w:rPr>
                      <m:t>off</m:t>
                    </m:r>
                  </m:sup>
                </m:sSubSup>
              </m:oMath>
            </m:oMathPara>
          </w:p>
        </w:tc>
        <w:tc>
          <w:tcPr>
            <w:tcW w:w="4325" w:type="dxa"/>
          </w:tcPr>
          <w:p w14:paraId="55EB450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ANGII detachment from AT2R receptors</w:t>
            </w:r>
          </w:p>
        </w:tc>
        <w:tc>
          <w:tcPr>
            <w:tcW w:w="1620" w:type="dxa"/>
          </w:tcPr>
          <w:p w14:paraId="3DC47124"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5.22[1/h]</w:t>
            </w:r>
          </w:p>
        </w:tc>
        <w:tc>
          <w:tcPr>
            <w:tcW w:w="3150" w:type="dxa"/>
          </w:tcPr>
          <w:p w14:paraId="34354A1F" w14:textId="72D0DEC6"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4127AEB1"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174BA03" w14:textId="77777777" w:rsidR="006534CF" w:rsidRPr="00042EEF" w:rsidRDefault="00000000" w:rsidP="00FB2AEE">
            <w:pPr>
              <w:rPr>
                <w:rFonts w:ascii="Arial" w:eastAsia="Calibri" w:hAnsi="Arial" w:cs="Arial"/>
                <w:iCs/>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ACE</m:t>
                    </m:r>
                    <m:r>
                      <m:rPr>
                        <m:sty m:val="bi"/>
                      </m:rPr>
                      <w:rPr>
                        <w:rFonts w:ascii="Cambria Math" w:eastAsia="Cambria Math" w:hAnsi="Cambria Math" w:cs="Arial"/>
                        <w:kern w:val="24"/>
                        <w:szCs w:val="24"/>
                      </w:rPr>
                      <m:t>2-ANGII</m:t>
                    </m:r>
                  </m:sub>
                  <m:sup>
                    <m:r>
                      <m:rPr>
                        <m:sty m:val="bi"/>
                      </m:rPr>
                      <w:rPr>
                        <w:rFonts w:ascii="Cambria Math" w:eastAsia="Cambria Math" w:hAnsi="Cambria Math" w:cs="Arial"/>
                        <w:kern w:val="24"/>
                        <w:szCs w:val="24"/>
                      </w:rPr>
                      <m:t>on</m:t>
                    </m:r>
                  </m:sup>
                </m:sSubSup>
              </m:oMath>
            </m:oMathPara>
          </w:p>
        </w:tc>
        <w:tc>
          <w:tcPr>
            <w:tcW w:w="4325" w:type="dxa"/>
          </w:tcPr>
          <w:p w14:paraId="4610CA6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ANGII binding to ACE2 receptors</w:t>
            </w:r>
          </w:p>
        </w:tc>
        <w:tc>
          <w:tcPr>
            <w:tcW w:w="1620" w:type="dxa"/>
          </w:tcPr>
          <w:p w14:paraId="0D318592"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25 [ml/h/nmol]</w:t>
            </w:r>
          </w:p>
        </w:tc>
        <w:tc>
          <w:tcPr>
            <w:tcW w:w="3150" w:type="dxa"/>
          </w:tcPr>
          <w:p w14:paraId="3FDDF5B3" w14:textId="70C87C3F"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7A0FD3A5"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A658DE6" w14:textId="77777777" w:rsidR="006534CF" w:rsidRPr="00042EEF" w:rsidRDefault="006534CF" w:rsidP="00FB2AEE">
            <w:pPr>
              <w:ind w:firstLine="720"/>
              <w:rPr>
                <w:rFonts w:ascii="Arial" w:eastAsia="Calibri" w:hAnsi="Arial" w:cs="Arial"/>
                <w:iCs/>
                <w:kern w:val="24"/>
                <w:szCs w:val="24"/>
              </w:rPr>
            </w:pPr>
            <m:oMathPara>
              <m:oMathParaPr>
                <m:jc m:val="left"/>
              </m:oMathParaPr>
              <m:oMath>
                <m:r>
                  <m:rPr>
                    <m:sty m:val="bi"/>
                  </m:rPr>
                  <w:rPr>
                    <w:rFonts w:ascii="Cambria Math" w:eastAsia="Cambria Math" w:hAnsi="Cambria Math" w:cs="Arial"/>
                    <w:kern w:val="24"/>
                    <w:szCs w:val="24"/>
                  </w:rPr>
                  <m:t> </m:t>
                </m:r>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ACE</m:t>
                    </m:r>
                    <m:r>
                      <m:rPr>
                        <m:sty m:val="bi"/>
                      </m:rPr>
                      <w:rPr>
                        <w:rFonts w:ascii="Cambria Math" w:eastAsia="Cambria Math" w:hAnsi="Cambria Math" w:cs="Arial"/>
                        <w:kern w:val="24"/>
                        <w:szCs w:val="24"/>
                      </w:rPr>
                      <m:t>2-ANGII</m:t>
                    </m:r>
                  </m:sub>
                  <m:sup>
                    <m:r>
                      <m:rPr>
                        <m:sty m:val="bi"/>
                      </m:rPr>
                      <w:rPr>
                        <w:rFonts w:ascii="Cambria Math" w:eastAsia="Cambria Math" w:hAnsi="Cambria Math" w:cs="Arial"/>
                        <w:kern w:val="24"/>
                        <w:szCs w:val="24"/>
                      </w:rPr>
                      <m:t>off</m:t>
                    </m:r>
                  </m:sup>
                </m:sSubSup>
              </m:oMath>
            </m:oMathPara>
          </w:p>
        </w:tc>
        <w:tc>
          <w:tcPr>
            <w:tcW w:w="4325" w:type="dxa"/>
          </w:tcPr>
          <w:p w14:paraId="150182F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ANGII detachment from ACE2 receptors</w:t>
            </w:r>
          </w:p>
        </w:tc>
        <w:tc>
          <w:tcPr>
            <w:tcW w:w="1620" w:type="dxa"/>
          </w:tcPr>
          <w:p w14:paraId="760A832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15.66[1/h]</w:t>
            </w:r>
          </w:p>
        </w:tc>
        <w:tc>
          <w:tcPr>
            <w:tcW w:w="3150" w:type="dxa"/>
          </w:tcPr>
          <w:p w14:paraId="0C56D401" w14:textId="29A45D9C"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745D4E2D"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C37645D" w14:textId="77777777" w:rsidR="006534CF" w:rsidRPr="00042EEF" w:rsidRDefault="00000000" w:rsidP="00FB2AEE">
            <w:pPr>
              <w:rPr>
                <w:rFonts w:ascii="Arial" w:eastAsia="Calibri" w:hAnsi="Arial" w:cs="Arial"/>
                <w:iCs/>
                <w:kern w:val="24"/>
                <w:szCs w:val="24"/>
              </w:rPr>
            </w:pPr>
            <m:oMathPara>
              <m:oMathParaPr>
                <m:jc m:val="left"/>
              </m:oMathPara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ANG</m:t>
                    </m:r>
                    <m:d>
                      <m:dPr>
                        <m:ctrlPr>
                          <w:rPr>
                            <w:rFonts w:ascii="Cambria Math" w:eastAsia="Cambria Math" w:hAnsi="Cambria Math" w:cs="Arial"/>
                            <w:i/>
                            <w:kern w:val="24"/>
                            <w:szCs w:val="24"/>
                          </w:rPr>
                        </m:ctrlPr>
                      </m:dPr>
                      <m:e>
                        <m:r>
                          <m:rPr>
                            <m:sty m:val="bi"/>
                          </m:rPr>
                          <w:rPr>
                            <w:rFonts w:ascii="Cambria Math" w:eastAsia="Cambria Math" w:hAnsi="Cambria Math" w:cs="Arial"/>
                            <w:kern w:val="24"/>
                            <w:szCs w:val="24"/>
                          </w:rPr>
                          <m:t>1-9</m:t>
                        </m:r>
                      </m:e>
                    </m:d>
                  </m:sub>
                </m:sSub>
              </m:oMath>
            </m:oMathPara>
          </w:p>
        </w:tc>
        <w:tc>
          <w:tcPr>
            <w:tcW w:w="4325" w:type="dxa"/>
          </w:tcPr>
          <w:p w14:paraId="041234B5"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of ANG(1-7) from ANG(1-9)</w:t>
            </w:r>
          </w:p>
        </w:tc>
        <w:tc>
          <w:tcPr>
            <w:tcW w:w="1620" w:type="dxa"/>
          </w:tcPr>
          <w:p w14:paraId="497CACF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5.22[1/h]</w:t>
            </w:r>
          </w:p>
        </w:tc>
        <w:tc>
          <w:tcPr>
            <w:tcW w:w="3150" w:type="dxa"/>
          </w:tcPr>
          <w:p w14:paraId="4F0455D3" w14:textId="49B6D044"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461F2FFC"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3A8CFBF9" w14:textId="77777777" w:rsidR="006534CF" w:rsidRPr="00042EEF" w:rsidRDefault="00000000" w:rsidP="00FB2AEE">
            <w:pPr>
              <w:rPr>
                <w:rFonts w:ascii="Arial" w:eastAsia="Calibri" w:hAnsi="Arial" w:cs="Arial"/>
                <w:iCs/>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MAs</m:t>
                    </m:r>
                  </m:sub>
                  <m:sup>
                    <m:r>
                      <m:rPr>
                        <m:sty m:val="bi"/>
                      </m:rPr>
                      <w:rPr>
                        <w:rFonts w:ascii="Cambria Math" w:eastAsia="Cambria Math" w:hAnsi="Cambria Math" w:cs="Arial"/>
                        <w:kern w:val="24"/>
                        <w:szCs w:val="24"/>
                      </w:rPr>
                      <m:t>on</m:t>
                    </m:r>
                  </m:sup>
                </m:sSubSup>
              </m:oMath>
            </m:oMathPara>
          </w:p>
        </w:tc>
        <w:tc>
          <w:tcPr>
            <w:tcW w:w="4325" w:type="dxa"/>
          </w:tcPr>
          <w:p w14:paraId="4DAB616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ANG(1-7) binding to  MAs receptors</w:t>
            </w:r>
          </w:p>
        </w:tc>
        <w:tc>
          <w:tcPr>
            <w:tcW w:w="1620" w:type="dxa"/>
          </w:tcPr>
          <w:p w14:paraId="42C3FC5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25 [ml/h/nmol]</w:t>
            </w:r>
          </w:p>
        </w:tc>
        <w:tc>
          <w:tcPr>
            <w:tcW w:w="3150" w:type="dxa"/>
          </w:tcPr>
          <w:p w14:paraId="73B371BC" w14:textId="72A54A8B"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 INVALID CITATION !!! (4)&lt;/Author&gt;&lt;RecNum&gt;0&lt;/RecNum&gt;&lt;DisplayText&gt;(9)&lt;/DisplayText&gt;&lt;record&gt;&lt;dates&gt;&lt;year&gt;!!! INVALID CITATION !!! (4)&lt;/year&gt;&lt;/dates&gt;&lt;/record&gt;&lt;/Cite&gt;&lt;/EndNote&gt;</w:instrText>
            </w:r>
            <w:r w:rsidRPr="00042EEF">
              <w:rPr>
                <w:rFonts w:ascii="Arial" w:hAnsi="Arial" w:cs="Arial"/>
                <w:sz w:val="16"/>
                <w:szCs w:val="16"/>
              </w:rPr>
              <w:fldChar w:fldCharType="separate"/>
            </w:r>
            <w:r w:rsidR="004738A3">
              <w:rPr>
                <w:rFonts w:ascii="Arial" w:hAnsi="Arial" w:cs="Arial"/>
                <w:noProof/>
                <w:sz w:val="16"/>
                <w:szCs w:val="16"/>
              </w:rPr>
              <w:t>(9)</w:t>
            </w:r>
            <w:r w:rsidRPr="00042EEF">
              <w:rPr>
                <w:rFonts w:ascii="Arial" w:hAnsi="Arial" w:cs="Arial"/>
                <w:sz w:val="16"/>
                <w:szCs w:val="16"/>
              </w:rPr>
              <w:fldChar w:fldCharType="end"/>
            </w:r>
          </w:p>
        </w:tc>
      </w:tr>
      <w:tr w:rsidR="006534CF" w:rsidRPr="00042EEF" w14:paraId="60C2FF63"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3580A599" w14:textId="77777777" w:rsidR="006534CF" w:rsidRPr="00042EEF" w:rsidRDefault="00000000" w:rsidP="00FB2AEE">
            <w:pPr>
              <w:rPr>
                <w:rFonts w:ascii="Arial" w:eastAsia="Calibri" w:hAnsi="Arial" w:cs="Arial"/>
                <w:iCs/>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MAs</m:t>
                    </m:r>
                  </m:sub>
                  <m:sup>
                    <m:r>
                      <m:rPr>
                        <m:sty m:val="bi"/>
                      </m:rPr>
                      <w:rPr>
                        <w:rFonts w:ascii="Cambria Math" w:eastAsia="Cambria Math" w:hAnsi="Cambria Math" w:cs="Arial"/>
                        <w:kern w:val="24"/>
                        <w:szCs w:val="24"/>
                      </w:rPr>
                      <m:t>off</m:t>
                    </m:r>
                  </m:sup>
                </m:sSubSup>
              </m:oMath>
            </m:oMathPara>
          </w:p>
        </w:tc>
        <w:tc>
          <w:tcPr>
            <w:tcW w:w="4325" w:type="dxa"/>
          </w:tcPr>
          <w:p w14:paraId="235DAA4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ANG(1-7) detachment from MAS receptors</w:t>
            </w:r>
          </w:p>
        </w:tc>
        <w:tc>
          <w:tcPr>
            <w:tcW w:w="1620" w:type="dxa"/>
          </w:tcPr>
          <w:p w14:paraId="5B59915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5.22[1/h]</w:t>
            </w:r>
          </w:p>
        </w:tc>
        <w:tc>
          <w:tcPr>
            <w:tcW w:w="3150" w:type="dxa"/>
          </w:tcPr>
          <w:p w14:paraId="1629E857" w14:textId="22DEBAE9"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748D388E"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33CC5221" w14:textId="77777777" w:rsidR="006534CF" w:rsidRPr="00042EEF" w:rsidRDefault="00000000" w:rsidP="00FB2AEE">
            <w:pPr>
              <w:rPr>
                <w:rFonts w:ascii="Arial" w:eastAsia="Calibri" w:hAnsi="Arial" w:cs="Arial"/>
                <w:iCs/>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AT</m:t>
                    </m:r>
                    <m:r>
                      <m:rPr>
                        <m:sty m:val="bi"/>
                      </m:rPr>
                      <w:rPr>
                        <w:rFonts w:ascii="Cambria Math" w:eastAsia="Cambria Math" w:hAnsi="Cambria Math" w:cs="Arial"/>
                        <w:kern w:val="24"/>
                        <w:szCs w:val="24"/>
                      </w:rPr>
                      <m:t>4</m:t>
                    </m:r>
                  </m:sub>
                  <m:sup>
                    <m:r>
                      <m:rPr>
                        <m:sty m:val="bi"/>
                      </m:rPr>
                      <w:rPr>
                        <w:rFonts w:ascii="Cambria Math" w:eastAsia="Cambria Math" w:hAnsi="Cambria Math" w:cs="Arial"/>
                        <w:kern w:val="24"/>
                        <w:szCs w:val="24"/>
                      </w:rPr>
                      <m:t>on</m:t>
                    </m:r>
                  </m:sup>
                </m:sSubSup>
              </m:oMath>
            </m:oMathPara>
          </w:p>
        </w:tc>
        <w:tc>
          <w:tcPr>
            <w:tcW w:w="4325" w:type="dxa"/>
          </w:tcPr>
          <w:p w14:paraId="40779BAC"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ANGIV binding to AT4R receptors</w:t>
            </w:r>
          </w:p>
        </w:tc>
        <w:tc>
          <w:tcPr>
            <w:tcW w:w="1620" w:type="dxa"/>
          </w:tcPr>
          <w:p w14:paraId="479BED9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25 [ml/h/nmol]</w:t>
            </w:r>
          </w:p>
        </w:tc>
        <w:tc>
          <w:tcPr>
            <w:tcW w:w="3150" w:type="dxa"/>
          </w:tcPr>
          <w:p w14:paraId="43F6F7CC" w14:textId="3E3AFF1D"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11F93330"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8BF8B8E" w14:textId="77777777" w:rsidR="006534CF" w:rsidRPr="00042EEF" w:rsidRDefault="00000000" w:rsidP="00FB2AEE">
            <w:pPr>
              <w:rPr>
                <w:rFonts w:ascii="Arial" w:eastAsia="Calibri" w:hAnsi="Arial" w:cs="Arial"/>
                <w:iCs/>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AT</m:t>
                    </m:r>
                    <m:r>
                      <m:rPr>
                        <m:sty m:val="bi"/>
                      </m:rPr>
                      <w:rPr>
                        <w:rFonts w:ascii="Cambria Math" w:eastAsia="Cambria Math" w:hAnsi="Cambria Math" w:cs="Arial"/>
                        <w:kern w:val="24"/>
                        <w:szCs w:val="24"/>
                      </w:rPr>
                      <m:t>4</m:t>
                    </m:r>
                  </m:sub>
                  <m:sup>
                    <m:r>
                      <m:rPr>
                        <m:sty m:val="bi"/>
                      </m:rPr>
                      <w:rPr>
                        <w:rFonts w:ascii="Cambria Math" w:eastAsia="Cambria Math" w:hAnsi="Cambria Math" w:cs="Arial"/>
                        <w:kern w:val="24"/>
                        <w:szCs w:val="24"/>
                      </w:rPr>
                      <m:t>off</m:t>
                    </m:r>
                  </m:sup>
                </m:sSubSup>
              </m:oMath>
            </m:oMathPara>
          </w:p>
        </w:tc>
        <w:tc>
          <w:tcPr>
            <w:tcW w:w="4325" w:type="dxa"/>
          </w:tcPr>
          <w:p w14:paraId="1759BD0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ANGIV detachment from AT4R receptors</w:t>
            </w:r>
          </w:p>
        </w:tc>
        <w:tc>
          <w:tcPr>
            <w:tcW w:w="1620" w:type="dxa"/>
          </w:tcPr>
          <w:p w14:paraId="68B655D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5.22[1/h]</w:t>
            </w:r>
          </w:p>
        </w:tc>
        <w:tc>
          <w:tcPr>
            <w:tcW w:w="3150" w:type="dxa"/>
          </w:tcPr>
          <w:p w14:paraId="3608FDB1" w14:textId="1D852B7C"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104887C0"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02D81A5" w14:textId="77777777" w:rsidR="006534CF" w:rsidRPr="00042EEF" w:rsidRDefault="00000000" w:rsidP="00FB2AEE">
            <w:pPr>
              <w:rPr>
                <w:rFonts w:ascii="Arial" w:eastAsia="Calibri" w:hAnsi="Arial" w:cs="Arial"/>
                <w:kern w:val="24"/>
                <w:szCs w:val="24"/>
              </w:rPr>
            </w:pPr>
            <m:oMathPara>
              <m:oMathParaPr>
                <m:jc m:val="left"/>
              </m:oMathPara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IL</m:t>
                    </m:r>
                    <m:r>
                      <m:rPr>
                        <m:sty m:val="bi"/>
                      </m:rPr>
                      <w:rPr>
                        <w:rFonts w:ascii="Cambria Math" w:eastAsia="Cambria Math" w:hAnsi="Cambria Math" w:cs="Arial"/>
                        <w:kern w:val="24"/>
                        <w:szCs w:val="24"/>
                      </w:rPr>
                      <m:t>6</m:t>
                    </m:r>
                  </m:sub>
                </m:sSub>
              </m:oMath>
            </m:oMathPara>
          </w:p>
        </w:tc>
        <w:tc>
          <w:tcPr>
            <w:tcW w:w="4325" w:type="dxa"/>
          </w:tcPr>
          <w:p w14:paraId="0CD35C2E"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rate of IL6 by activated macrophages</w:t>
            </w:r>
          </w:p>
        </w:tc>
        <w:tc>
          <w:tcPr>
            <w:tcW w:w="1620" w:type="dxa"/>
          </w:tcPr>
          <w:p w14:paraId="2383FDE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0.5 [ml/h]</w:t>
            </w:r>
          </w:p>
        </w:tc>
        <w:tc>
          <w:tcPr>
            <w:tcW w:w="3150" w:type="dxa"/>
          </w:tcPr>
          <w:p w14:paraId="19B001F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w:t>
            </w:r>
          </w:p>
        </w:tc>
      </w:tr>
      <w:tr w:rsidR="006534CF" w:rsidRPr="00042EEF" w14:paraId="27EA97E1"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98C7F81" w14:textId="77777777" w:rsidR="006534CF" w:rsidRPr="00042EEF" w:rsidRDefault="00000000" w:rsidP="00FB2AEE">
            <w:pPr>
              <w:rPr>
                <w:rFonts w:ascii="Arial" w:eastAsia="Calibri" w:hAnsi="Arial" w:cs="Arial"/>
                <w:kern w:val="24"/>
                <w:szCs w:val="24"/>
              </w:rPr>
            </w:pPr>
            <m:oMathPara>
              <m:oMathParaPr>
                <m:jc m:val="left"/>
              </m:oMathParaPr>
              <m:oMath>
                <m:sSub>
                  <m:sSubPr>
                    <m:ctrlPr>
                      <w:rPr>
                        <w:rFonts w:ascii="Cambria Math" w:eastAsia="Cambria Math" w:hAnsi="Cambria Math" w:cs="Arial"/>
                        <w:i/>
                        <w:iCs/>
                        <w:kern w:val="24"/>
                        <w:szCs w:val="24"/>
                        <w:lang w:val="el-GR"/>
                      </w:rPr>
                    </m:ctrlPr>
                  </m:sSubPr>
                  <m:e>
                    <m:r>
                      <m:rPr>
                        <m:sty m:val="bi"/>
                      </m:rPr>
                      <w:rPr>
                        <w:rFonts w:ascii="Cambria Math" w:eastAsia="Cambria Math" w:hAnsi="Cambria Math" w:cs="Arial"/>
                        <w:kern w:val="24"/>
                        <w:szCs w:val="24"/>
                        <w:lang w:val="el-GR"/>
                      </w:rPr>
                      <m:t>γ</m:t>
                    </m:r>
                  </m:e>
                  <m:sub>
                    <m:r>
                      <m:rPr>
                        <m:sty m:val="bi"/>
                      </m:rPr>
                      <w:rPr>
                        <w:rFonts w:ascii="Cambria Math" w:eastAsia="Cambria Math" w:hAnsi="Cambria Math" w:cs="Arial"/>
                        <w:kern w:val="24"/>
                        <w:szCs w:val="24"/>
                      </w:rPr>
                      <m:t>IL</m:t>
                    </m:r>
                    <m:r>
                      <m:rPr>
                        <m:sty m:val="bi"/>
                      </m:rPr>
                      <w:rPr>
                        <w:rFonts w:ascii="Cambria Math" w:eastAsia="Cambria Math" w:hAnsi="Cambria Math" w:cs="Arial"/>
                        <w:kern w:val="24"/>
                        <w:szCs w:val="24"/>
                      </w:rPr>
                      <m:t>6</m:t>
                    </m:r>
                  </m:sub>
                </m:sSub>
              </m:oMath>
            </m:oMathPara>
          </w:p>
        </w:tc>
        <w:tc>
          <w:tcPr>
            <w:tcW w:w="4325" w:type="dxa"/>
          </w:tcPr>
          <w:p w14:paraId="2E045EE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of IL6</w:t>
            </w:r>
          </w:p>
        </w:tc>
        <w:tc>
          <w:tcPr>
            <w:tcW w:w="1620" w:type="dxa"/>
          </w:tcPr>
          <w:p w14:paraId="78B9214C"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6.3 x10</w:t>
            </w:r>
            <w:r w:rsidRPr="00042EEF">
              <w:rPr>
                <w:rFonts w:ascii="Arial" w:hAnsi="Arial" w:cs="Arial"/>
                <w:sz w:val="16"/>
                <w:szCs w:val="16"/>
                <w:vertAlign w:val="superscript"/>
              </w:rPr>
              <w:t xml:space="preserve">-4 </w:t>
            </w:r>
            <w:r w:rsidRPr="00042EEF">
              <w:rPr>
                <w:rFonts w:ascii="Arial" w:hAnsi="Arial" w:cs="Arial"/>
                <w:sz w:val="16"/>
                <w:szCs w:val="16"/>
              </w:rPr>
              <w:t xml:space="preserve"> [1/h]</w:t>
            </w:r>
          </w:p>
        </w:tc>
        <w:tc>
          <w:tcPr>
            <w:tcW w:w="3150" w:type="dxa"/>
          </w:tcPr>
          <w:p w14:paraId="713F63F5"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462B1D52"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6DD15F8A" w14:textId="77777777" w:rsidR="006534CF" w:rsidRPr="00042EEF" w:rsidRDefault="00000000" w:rsidP="00FB2AEE">
            <w:pPr>
              <w:rPr>
                <w:rFonts w:ascii="Arial" w:eastAsia="Calibri" w:hAnsi="Arial" w:cs="Arial"/>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IL</m:t>
                    </m:r>
                    <m:r>
                      <m:rPr>
                        <m:sty m:val="bi"/>
                      </m:rPr>
                      <w:rPr>
                        <w:rFonts w:ascii="Cambria Math" w:eastAsia="Cambria Math" w:hAnsi="Cambria Math" w:cs="Arial"/>
                        <w:kern w:val="24"/>
                        <w:szCs w:val="24"/>
                      </w:rPr>
                      <m:t>6</m:t>
                    </m:r>
                  </m:sub>
                  <m:sup>
                    <m:r>
                      <m:rPr>
                        <m:sty m:val="bi"/>
                      </m:rPr>
                      <w:rPr>
                        <w:rFonts w:ascii="Cambria Math" w:eastAsia="Cambria Math" w:hAnsi="Cambria Math" w:cs="Arial"/>
                        <w:kern w:val="24"/>
                        <w:szCs w:val="24"/>
                      </w:rPr>
                      <m:t>on</m:t>
                    </m:r>
                  </m:sup>
                </m:sSubSup>
              </m:oMath>
            </m:oMathPara>
          </w:p>
        </w:tc>
        <w:tc>
          <w:tcPr>
            <w:tcW w:w="4325" w:type="dxa"/>
          </w:tcPr>
          <w:p w14:paraId="144B11F1"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IL6 binding to IL6 receptors</w:t>
            </w:r>
          </w:p>
        </w:tc>
        <w:tc>
          <w:tcPr>
            <w:tcW w:w="1620" w:type="dxa"/>
          </w:tcPr>
          <w:p w14:paraId="1EFC181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15 [ml/h/nmol]</w:t>
            </w:r>
          </w:p>
        </w:tc>
        <w:tc>
          <w:tcPr>
            <w:tcW w:w="3150" w:type="dxa"/>
          </w:tcPr>
          <w:p w14:paraId="48357736" w14:textId="70B46A12"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4215A843"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F10B04C" w14:textId="77777777" w:rsidR="006534CF" w:rsidRPr="00042EEF" w:rsidRDefault="00000000" w:rsidP="00FB2AEE">
            <w:pPr>
              <w:rPr>
                <w:rFonts w:ascii="Arial" w:eastAsia="Calibri" w:hAnsi="Arial" w:cs="Arial"/>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IL</m:t>
                    </m:r>
                    <m:r>
                      <m:rPr>
                        <m:sty m:val="bi"/>
                      </m:rPr>
                      <w:rPr>
                        <w:rFonts w:ascii="Cambria Math" w:eastAsia="Cambria Math" w:hAnsi="Cambria Math" w:cs="Arial"/>
                        <w:kern w:val="24"/>
                        <w:szCs w:val="24"/>
                      </w:rPr>
                      <m:t>6</m:t>
                    </m:r>
                  </m:sub>
                  <m:sup>
                    <m:r>
                      <m:rPr>
                        <m:sty m:val="bi"/>
                      </m:rPr>
                      <w:rPr>
                        <w:rFonts w:ascii="Cambria Math" w:eastAsia="Cambria Math" w:hAnsi="Cambria Math" w:cs="Arial"/>
                        <w:kern w:val="24"/>
                        <w:szCs w:val="24"/>
                      </w:rPr>
                      <m:t>off</m:t>
                    </m:r>
                  </m:sup>
                </m:sSubSup>
              </m:oMath>
            </m:oMathPara>
          </w:p>
        </w:tc>
        <w:tc>
          <w:tcPr>
            <w:tcW w:w="4325" w:type="dxa"/>
          </w:tcPr>
          <w:p w14:paraId="3E4847D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IL6 detachment from IL6 receptors</w:t>
            </w:r>
          </w:p>
        </w:tc>
        <w:tc>
          <w:tcPr>
            <w:tcW w:w="1620" w:type="dxa"/>
          </w:tcPr>
          <w:p w14:paraId="75F8390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5.22[1/h]</w:t>
            </w:r>
          </w:p>
        </w:tc>
        <w:tc>
          <w:tcPr>
            <w:tcW w:w="3150" w:type="dxa"/>
          </w:tcPr>
          <w:p w14:paraId="4EAF9C8D" w14:textId="7719EDC1"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155B8D53"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3E4E06A" w14:textId="77777777" w:rsidR="006534CF" w:rsidRPr="00042EEF" w:rsidRDefault="00000000" w:rsidP="00FB2AEE">
            <w:pPr>
              <w:rPr>
                <w:rFonts w:ascii="Arial" w:eastAsia="Calibri" w:hAnsi="Arial" w:cs="Arial"/>
                <w:kern w:val="24"/>
                <w:szCs w:val="24"/>
              </w:rPr>
            </w:pPr>
            <m:oMathPara>
              <m:oMathParaPr>
                <m:jc m:val="left"/>
              </m:oMathPara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h</m:t>
                    </m:r>
                  </m:e>
                  <m:sub>
                    <m:r>
                      <m:rPr>
                        <m:sty m:val="bi"/>
                      </m:rPr>
                      <w:rPr>
                        <w:rFonts w:ascii="Cambria Math" w:eastAsia="Cambria Math" w:hAnsi="Cambria Math" w:cs="Arial"/>
                        <w:kern w:val="24"/>
                        <w:szCs w:val="24"/>
                      </w:rPr>
                      <m:t>IL</m:t>
                    </m:r>
                    <m:r>
                      <m:rPr>
                        <m:sty m:val="bi"/>
                      </m:rPr>
                      <w:rPr>
                        <w:rFonts w:ascii="Cambria Math" w:eastAsia="Cambria Math" w:hAnsi="Cambria Math" w:cs="Arial"/>
                        <w:kern w:val="24"/>
                        <w:szCs w:val="24"/>
                      </w:rPr>
                      <m:t>6</m:t>
                    </m:r>
                    <m:r>
                      <m:rPr>
                        <m:sty m:val="bi"/>
                      </m:rPr>
                      <w:rPr>
                        <w:rFonts w:ascii="Cambria Math" w:eastAsia="Cambria Math" w:hAnsi="Cambria Math" w:cs="Arial"/>
                        <w:kern w:val="24"/>
                        <w:szCs w:val="24"/>
                      </w:rPr>
                      <m:t>R</m:t>
                    </m:r>
                  </m:sub>
                </m:sSub>
              </m:oMath>
            </m:oMathPara>
          </w:p>
        </w:tc>
        <w:tc>
          <w:tcPr>
            <w:tcW w:w="4325" w:type="dxa"/>
          </w:tcPr>
          <w:p w14:paraId="0E8226B1"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The half-life for IL6 receptor</w:t>
            </w:r>
          </w:p>
        </w:tc>
        <w:tc>
          <w:tcPr>
            <w:tcW w:w="1620" w:type="dxa"/>
          </w:tcPr>
          <w:p w14:paraId="32130228"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1.5 [min]</w:t>
            </w:r>
          </w:p>
        </w:tc>
        <w:tc>
          <w:tcPr>
            <w:tcW w:w="3150" w:type="dxa"/>
          </w:tcPr>
          <w:p w14:paraId="1E4698A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same as </w:t>
            </w:r>
            <m:oMath>
              <m:sSub>
                <m:sSubPr>
                  <m:ctrlPr>
                    <w:rPr>
                      <w:rFonts w:ascii="Cambria Math" w:eastAsia="Cambria Math" w:hAnsi="Cambria Math" w:cs="Arial"/>
                      <w:i/>
                      <w:iCs/>
                      <w:kern w:val="24"/>
                      <w:szCs w:val="24"/>
                    </w:rPr>
                  </m:ctrlPr>
                </m:sSubPr>
                <m:e>
                  <m:r>
                    <w:rPr>
                      <w:rFonts w:ascii="Cambria Math" w:eastAsia="Cambria Math" w:hAnsi="Cambria Math" w:cs="Arial"/>
                      <w:kern w:val="24"/>
                      <w:szCs w:val="24"/>
                    </w:rPr>
                    <m:t>h</m:t>
                  </m:r>
                </m:e>
                <m:sub>
                  <m:r>
                    <w:rPr>
                      <w:rFonts w:ascii="Cambria Math" w:hAnsi="Cambria Math" w:cs="Arial"/>
                      <w:kern w:val="24"/>
                      <w:szCs w:val="24"/>
                    </w:rPr>
                    <m:t>AT1R-ANGII</m:t>
                  </m:r>
                </m:sub>
              </m:sSub>
            </m:oMath>
          </w:p>
        </w:tc>
      </w:tr>
      <w:tr w:rsidR="006534CF" w:rsidRPr="00042EEF" w14:paraId="19CE9080"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4495B47" w14:textId="77777777" w:rsidR="006534CF" w:rsidRPr="00042EEF" w:rsidRDefault="00000000" w:rsidP="00FB2AEE">
            <w:pPr>
              <w:rPr>
                <w:rFonts w:ascii="Arial" w:eastAsia="Calibri" w:hAnsi="Arial" w:cs="Arial"/>
                <w:iCs/>
                <w:kern w:val="24"/>
                <w:szCs w:val="24"/>
              </w:rPr>
            </w:pPr>
            <m:oMathPara>
              <m:oMathParaPr>
                <m:jc m:val="left"/>
              </m:oMathParaPr>
              <m:oMath>
                <m:sSub>
                  <m:sSubPr>
                    <m:ctrlPr>
                      <w:rPr>
                        <w:rFonts w:ascii="Cambria Math" w:eastAsia="Cambria Math" w:hAnsi="Cambria Math" w:cs="Arial"/>
                        <w:i/>
                        <w:kern w:val="24"/>
                        <w:szCs w:val="24"/>
                      </w:rPr>
                    </m:ctrlPr>
                  </m:sSubPr>
                  <m:e>
                    <m:r>
                      <m:rPr>
                        <m:sty m:val="bi"/>
                      </m:rPr>
                      <w:rPr>
                        <w:rFonts w:ascii="Cambria Math" w:eastAsia="Cambria Math" w:hAnsi="Cambria Math" w:cs="Arial"/>
                        <w:kern w:val="24"/>
                        <w:szCs w:val="24"/>
                      </w:rPr>
                      <m:t>S</m:t>
                    </m:r>
                  </m:e>
                  <m:sub>
                    <m:r>
                      <m:rPr>
                        <m:sty m:val="bi"/>
                      </m:rPr>
                      <w:rPr>
                        <w:rFonts w:ascii="Cambria Math" w:eastAsia="Cambria Math" w:hAnsi="Cambria Math" w:cs="Arial"/>
                        <w:kern w:val="24"/>
                        <w:szCs w:val="24"/>
                      </w:rPr>
                      <m:t>sIL</m:t>
                    </m:r>
                    <m:r>
                      <m:rPr>
                        <m:sty m:val="bi"/>
                      </m:rPr>
                      <w:rPr>
                        <w:rFonts w:ascii="Cambria Math" w:eastAsia="Cambria Math" w:hAnsi="Cambria Math" w:cs="Arial"/>
                        <w:kern w:val="24"/>
                        <w:szCs w:val="24"/>
                      </w:rPr>
                      <m:t>6</m:t>
                    </m:r>
                    <m:r>
                      <m:rPr>
                        <m:sty m:val="bi"/>
                      </m:rPr>
                      <w:rPr>
                        <w:rFonts w:ascii="Cambria Math" w:eastAsia="Cambria Math" w:hAnsi="Cambria Math" w:cs="Arial"/>
                        <w:kern w:val="24"/>
                        <w:szCs w:val="24"/>
                      </w:rPr>
                      <m:t>R</m:t>
                    </m:r>
                  </m:sub>
                </m:sSub>
              </m:oMath>
            </m:oMathPara>
          </w:p>
        </w:tc>
        <w:tc>
          <w:tcPr>
            <w:tcW w:w="4325" w:type="dxa"/>
          </w:tcPr>
          <w:p w14:paraId="3D3FA07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Source production of sIL6R</w:t>
            </w:r>
          </w:p>
        </w:tc>
        <w:tc>
          <w:tcPr>
            <w:tcW w:w="1620" w:type="dxa"/>
          </w:tcPr>
          <w:p w14:paraId="4CFCB24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0.57[fmol/ml/h]</w:t>
            </w:r>
          </w:p>
        </w:tc>
        <w:tc>
          <w:tcPr>
            <w:tcW w:w="3150" w:type="dxa"/>
          </w:tcPr>
          <w:p w14:paraId="154F2F1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same as </w:t>
            </w:r>
            <m:oMath>
              <m:sSub>
                <m:sSubPr>
                  <m:ctrlPr>
                    <w:rPr>
                      <w:rFonts w:ascii="Cambria Math" w:eastAsia="Cambria Math" w:hAnsi="Cambria Math" w:cs="Arial"/>
                      <w:i/>
                      <w:iCs/>
                      <w:kern w:val="24"/>
                      <w:szCs w:val="24"/>
                    </w:rPr>
                  </m:ctrlPr>
                </m:sSubPr>
                <m:e>
                  <m:r>
                    <w:rPr>
                      <w:rFonts w:ascii="Cambria Math" w:eastAsia="Cambria Math" w:hAnsi="Cambria Math" w:cs="Arial"/>
                      <w:kern w:val="24"/>
                      <w:szCs w:val="24"/>
                    </w:rPr>
                    <m:t>s</m:t>
                  </m:r>
                </m:e>
                <m:sub>
                  <m:r>
                    <w:rPr>
                      <w:rFonts w:ascii="Cambria Math" w:hAnsi="Cambria Math" w:cs="Arial"/>
                      <w:kern w:val="24"/>
                      <w:szCs w:val="24"/>
                    </w:rPr>
                    <m:t>Renin</m:t>
                  </m:r>
                </m:sub>
              </m:sSub>
            </m:oMath>
            <w:r w:rsidRPr="00042EEF">
              <w:rPr>
                <w:rFonts w:ascii="Arial" w:eastAsiaTheme="minorEastAsia" w:hAnsi="Arial" w:cs="Arial"/>
                <w:iCs/>
                <w:kern w:val="24"/>
                <w:szCs w:val="24"/>
              </w:rPr>
              <w:t xml:space="preserve"> </w:t>
            </w:r>
          </w:p>
        </w:tc>
      </w:tr>
      <w:tr w:rsidR="006534CF" w:rsidRPr="00042EEF" w14:paraId="4C26C6BB"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48A3DBE" w14:textId="77777777" w:rsidR="006534CF" w:rsidRPr="00042EEF" w:rsidRDefault="00000000" w:rsidP="00FB2AEE">
            <w:pPr>
              <w:rPr>
                <w:rFonts w:ascii="Arial" w:eastAsia="Calibri" w:hAnsi="Arial" w:cs="Arial"/>
                <w:iCs/>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sIL</m:t>
                    </m:r>
                    <m:r>
                      <m:rPr>
                        <m:sty m:val="bi"/>
                      </m:rPr>
                      <w:rPr>
                        <w:rFonts w:ascii="Cambria Math" w:eastAsia="Cambria Math" w:hAnsi="Cambria Math" w:cs="Arial"/>
                        <w:kern w:val="24"/>
                        <w:szCs w:val="24"/>
                      </w:rPr>
                      <m:t>6</m:t>
                    </m:r>
                    <m:r>
                      <m:rPr>
                        <m:sty m:val="bi"/>
                      </m:rPr>
                      <w:rPr>
                        <w:rFonts w:ascii="Cambria Math" w:eastAsia="Cambria Math" w:hAnsi="Cambria Math" w:cs="Arial"/>
                        <w:kern w:val="24"/>
                        <w:szCs w:val="24"/>
                      </w:rPr>
                      <m:t>R</m:t>
                    </m:r>
                  </m:sub>
                  <m:sup>
                    <m:r>
                      <m:rPr>
                        <m:sty m:val="bi"/>
                      </m:rPr>
                      <w:rPr>
                        <w:rFonts w:ascii="Cambria Math" w:eastAsia="Cambria Math" w:hAnsi="Cambria Math" w:cs="Arial"/>
                        <w:kern w:val="24"/>
                        <w:szCs w:val="24"/>
                      </w:rPr>
                      <m:t>on</m:t>
                    </m:r>
                  </m:sup>
                </m:sSubSup>
              </m:oMath>
            </m:oMathPara>
          </w:p>
        </w:tc>
        <w:tc>
          <w:tcPr>
            <w:tcW w:w="4325" w:type="dxa"/>
          </w:tcPr>
          <w:p w14:paraId="666F613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IL6 binding to soluble IL6 receptors</w:t>
            </w:r>
          </w:p>
        </w:tc>
        <w:tc>
          <w:tcPr>
            <w:tcW w:w="1620" w:type="dxa"/>
          </w:tcPr>
          <w:p w14:paraId="59F04CF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17 [ml/h/nmol]</w:t>
            </w:r>
          </w:p>
        </w:tc>
        <w:tc>
          <w:tcPr>
            <w:tcW w:w="3150" w:type="dxa"/>
          </w:tcPr>
          <w:p w14:paraId="72C6B551" w14:textId="0001A31F"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5C4F9262"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6A2D9C4" w14:textId="77777777" w:rsidR="006534CF" w:rsidRPr="00042EEF" w:rsidRDefault="00000000" w:rsidP="00FB2AEE">
            <w:pPr>
              <w:rPr>
                <w:rFonts w:ascii="Arial" w:eastAsia="Calibri" w:hAnsi="Arial" w:cs="Arial"/>
                <w:iCs/>
                <w:kern w:val="24"/>
                <w:szCs w:val="24"/>
              </w:rPr>
            </w:pPr>
            <m:oMathPara>
              <m:oMathParaPr>
                <m:jc m:val="left"/>
              </m:oMathParaPr>
              <m:oMath>
                <m:sSub>
                  <m:sSubPr>
                    <m:ctrlPr>
                      <w:rPr>
                        <w:rFonts w:ascii="Cambria Math" w:eastAsia="Cambria Math" w:hAnsi="Cambria Math" w:cs="Arial"/>
                        <w:i/>
                        <w:kern w:val="24"/>
                        <w:szCs w:val="24"/>
                      </w:rPr>
                    </m:ctrlPr>
                  </m:sSubPr>
                  <m:e>
                    <m:r>
                      <m:rPr>
                        <m:sty m:val="bi"/>
                      </m:rPr>
                      <w:rPr>
                        <w:rFonts w:ascii="Cambria Math" w:eastAsia="Cambria Math" w:hAnsi="Cambria Math" w:cs="Arial"/>
                        <w:kern w:val="24"/>
                        <w:szCs w:val="24"/>
                      </w:rPr>
                      <m:t>S</m:t>
                    </m:r>
                  </m:e>
                  <m:sub>
                    <m:r>
                      <m:rPr>
                        <m:sty m:val="bi"/>
                      </m:rPr>
                      <w:rPr>
                        <w:rFonts w:ascii="Cambria Math" w:eastAsia="Cambria Math" w:hAnsi="Cambria Math" w:cs="Arial"/>
                        <w:kern w:val="24"/>
                        <w:szCs w:val="24"/>
                      </w:rPr>
                      <m:t>VEGF</m:t>
                    </m:r>
                  </m:sub>
                </m:sSub>
              </m:oMath>
            </m:oMathPara>
          </w:p>
        </w:tc>
        <w:tc>
          <w:tcPr>
            <w:tcW w:w="4325" w:type="dxa"/>
          </w:tcPr>
          <w:p w14:paraId="3088E1E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Source production of VEGF</w:t>
            </w:r>
          </w:p>
        </w:tc>
        <w:tc>
          <w:tcPr>
            <w:tcW w:w="1620" w:type="dxa"/>
          </w:tcPr>
          <w:p w14:paraId="0E4F79D8"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0.235[fmol/ml/h]</w:t>
            </w:r>
          </w:p>
        </w:tc>
        <w:tc>
          <w:tcPr>
            <w:tcW w:w="3150" w:type="dxa"/>
          </w:tcPr>
          <w:p w14:paraId="1A0210E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same as </w:t>
            </w:r>
            <m:oMath>
              <m:f>
                <m:fPr>
                  <m:ctrlPr>
                    <w:rPr>
                      <w:rFonts w:ascii="Cambria Math" w:eastAsiaTheme="minorEastAsia" w:hAnsi="Cambria Math" w:cs="Arial"/>
                      <w:i/>
                      <w:iCs/>
                      <w:kern w:val="24"/>
                      <w:szCs w:val="24"/>
                    </w:rPr>
                  </m:ctrlPr>
                </m:fPr>
                <m:num>
                  <m:sSub>
                    <m:sSubPr>
                      <m:ctrlPr>
                        <w:rPr>
                          <w:rFonts w:ascii="Cambria Math" w:eastAsia="Cambria Math" w:hAnsi="Cambria Math" w:cs="Arial"/>
                          <w:i/>
                          <w:iCs/>
                          <w:kern w:val="24"/>
                          <w:szCs w:val="24"/>
                        </w:rPr>
                      </m:ctrlPr>
                    </m:sSubPr>
                    <m:e>
                      <m:r>
                        <w:rPr>
                          <w:rFonts w:ascii="Cambria Math" w:eastAsia="Cambria Math" w:hAnsi="Cambria Math" w:cs="Arial"/>
                          <w:kern w:val="24"/>
                          <w:szCs w:val="24"/>
                        </w:rPr>
                        <m:t>s</m:t>
                      </m:r>
                    </m:e>
                    <m:sub>
                      <m:r>
                        <w:rPr>
                          <w:rFonts w:ascii="Cambria Math" w:hAnsi="Cambria Math" w:cs="Arial"/>
                          <w:kern w:val="24"/>
                          <w:szCs w:val="24"/>
                        </w:rPr>
                        <m:t>Renin</m:t>
                      </m:r>
                    </m:sub>
                  </m:sSub>
                </m:num>
                <m:den>
                  <m:r>
                    <w:rPr>
                      <w:rFonts w:ascii="Cambria Math" w:eastAsiaTheme="minorEastAsia" w:hAnsi="Cambria Math" w:cs="Arial"/>
                      <w:kern w:val="24"/>
                      <w:szCs w:val="24"/>
                    </w:rPr>
                    <m:t>2</m:t>
                  </m:r>
                </m:den>
              </m:f>
            </m:oMath>
            <w:r w:rsidRPr="00042EEF">
              <w:rPr>
                <w:rFonts w:ascii="Arial" w:eastAsiaTheme="minorEastAsia" w:hAnsi="Arial" w:cs="Arial"/>
                <w:iCs/>
                <w:kern w:val="24"/>
                <w:szCs w:val="24"/>
              </w:rPr>
              <w:t xml:space="preserve"> </w:t>
            </w:r>
          </w:p>
        </w:tc>
      </w:tr>
      <w:tr w:rsidR="006534CF" w:rsidRPr="00042EEF" w14:paraId="2F729450"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3AFAE56" w14:textId="77777777" w:rsidR="006534CF" w:rsidRPr="00042EEF" w:rsidRDefault="00000000" w:rsidP="00FB2AEE">
            <w:pPr>
              <w:rPr>
                <w:rFonts w:ascii="Arial" w:eastAsia="Calibri" w:hAnsi="Arial" w:cs="Arial"/>
                <w:iCs/>
                <w:kern w:val="24"/>
                <w:szCs w:val="24"/>
              </w:rPr>
            </w:pPr>
            <m:oMathPara>
              <m:oMathParaPr>
                <m:jc m:val="left"/>
              </m:oMathParaPr>
              <m:oMath>
                <m:sSub>
                  <m:sSubPr>
                    <m:ctrlPr>
                      <w:rPr>
                        <w:rFonts w:ascii="Cambria Math" w:eastAsia="Cambria Math" w:hAnsi="Cambria Math" w:cs="Arial"/>
                        <w:i/>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VEGF</m:t>
                    </m:r>
                  </m:sub>
                </m:sSub>
              </m:oMath>
            </m:oMathPara>
          </w:p>
        </w:tc>
        <w:tc>
          <w:tcPr>
            <w:tcW w:w="4325" w:type="dxa"/>
          </w:tcPr>
          <w:p w14:paraId="35C0194C"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Production rate of VEGF by IL6 bound on the soluble IL6 receptor </w:t>
            </w:r>
          </w:p>
        </w:tc>
        <w:tc>
          <w:tcPr>
            <w:tcW w:w="1620" w:type="dxa"/>
          </w:tcPr>
          <w:p w14:paraId="25973C6C"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5.22[1/h]</w:t>
            </w:r>
          </w:p>
        </w:tc>
        <w:tc>
          <w:tcPr>
            <w:tcW w:w="3150" w:type="dxa"/>
          </w:tcPr>
          <w:p w14:paraId="35F5BD79" w14:textId="6C40B178"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124AD673"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9B0943B" w14:textId="77777777" w:rsidR="006534CF" w:rsidRPr="00042EEF" w:rsidRDefault="00000000" w:rsidP="00FB2AEE">
            <w:pPr>
              <w:rPr>
                <w:rFonts w:ascii="Arial" w:eastAsia="Calibri" w:hAnsi="Arial" w:cs="Arial"/>
                <w:kern w:val="24"/>
                <w:szCs w:val="24"/>
              </w:rPr>
            </w:pPr>
            <m:oMathPara>
              <m:oMathParaPr>
                <m:jc m:val="left"/>
              </m:oMathPara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AT</m:t>
                    </m:r>
                    <m:r>
                      <m:rPr>
                        <m:sty m:val="bi"/>
                      </m:rPr>
                      <w:rPr>
                        <w:rFonts w:ascii="Cambria Math" w:eastAsia="Cambria Math" w:hAnsi="Cambria Math" w:cs="Arial"/>
                        <w:kern w:val="24"/>
                        <w:szCs w:val="24"/>
                      </w:rPr>
                      <m:t>1</m:t>
                    </m:r>
                    <m:r>
                      <m:rPr>
                        <m:sty m:val="bi"/>
                      </m:rPr>
                      <w:rPr>
                        <w:rFonts w:ascii="Cambria Math" w:eastAsia="Cambria Math" w:hAnsi="Cambria Math" w:cs="Arial"/>
                        <w:kern w:val="24"/>
                        <w:szCs w:val="24"/>
                      </w:rPr>
                      <m:t>R-MAsR</m:t>
                    </m:r>
                  </m:sub>
                </m:sSub>
              </m:oMath>
            </m:oMathPara>
          </w:p>
        </w:tc>
        <w:tc>
          <w:tcPr>
            <w:tcW w:w="4325" w:type="dxa"/>
          </w:tcPr>
          <w:p w14:paraId="66338D1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of pro-inflammatory cytokines by Mas receptor</w:t>
            </w:r>
          </w:p>
        </w:tc>
        <w:tc>
          <w:tcPr>
            <w:tcW w:w="1620" w:type="dxa"/>
          </w:tcPr>
          <w:p w14:paraId="62B8E6F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5.22[1/h]</w:t>
            </w:r>
          </w:p>
        </w:tc>
        <w:tc>
          <w:tcPr>
            <w:tcW w:w="3150" w:type="dxa"/>
          </w:tcPr>
          <w:p w14:paraId="6A81D810" w14:textId="75550859"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22160929"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C11BE2F" w14:textId="77777777" w:rsidR="006534CF" w:rsidRPr="00042EEF" w:rsidRDefault="00000000" w:rsidP="00FB2AEE">
            <w:pPr>
              <w:rPr>
                <w:rFonts w:ascii="Arial" w:eastAsia="Calibri" w:hAnsi="Arial" w:cs="Arial"/>
                <w:kern w:val="24"/>
                <w:szCs w:val="24"/>
              </w:rPr>
            </w:pPr>
            <m:oMathPara>
              <m:oMathParaPr>
                <m:jc m:val="left"/>
              </m:oMathPara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AT</m:t>
                    </m:r>
                    <m:r>
                      <m:rPr>
                        <m:sty m:val="bi"/>
                      </m:rPr>
                      <w:rPr>
                        <w:rFonts w:ascii="Cambria Math" w:eastAsia="Cambria Math" w:hAnsi="Cambria Math" w:cs="Arial"/>
                        <w:kern w:val="24"/>
                        <w:szCs w:val="24"/>
                      </w:rPr>
                      <m:t>1</m:t>
                    </m:r>
                    <m:r>
                      <m:rPr>
                        <m:sty m:val="bi"/>
                      </m:rPr>
                      <w:rPr>
                        <w:rFonts w:ascii="Cambria Math" w:eastAsia="Cambria Math" w:hAnsi="Cambria Math" w:cs="Arial"/>
                        <w:kern w:val="24"/>
                        <w:szCs w:val="24"/>
                      </w:rPr>
                      <m:t>R-AT</m:t>
                    </m:r>
                    <m:r>
                      <m:rPr>
                        <m:sty m:val="bi"/>
                      </m:rPr>
                      <w:rPr>
                        <w:rFonts w:ascii="Cambria Math" w:eastAsia="Cambria Math" w:hAnsi="Cambria Math" w:cs="Arial"/>
                        <w:kern w:val="24"/>
                        <w:szCs w:val="24"/>
                      </w:rPr>
                      <m:t>2</m:t>
                    </m:r>
                    <m:r>
                      <m:rPr>
                        <m:sty m:val="bi"/>
                      </m:rPr>
                      <w:rPr>
                        <w:rFonts w:ascii="Cambria Math" w:eastAsia="Cambria Math" w:hAnsi="Cambria Math" w:cs="Arial"/>
                        <w:kern w:val="24"/>
                        <w:szCs w:val="24"/>
                      </w:rPr>
                      <m:t>R</m:t>
                    </m:r>
                  </m:sub>
                </m:sSub>
              </m:oMath>
            </m:oMathPara>
          </w:p>
        </w:tc>
        <w:tc>
          <w:tcPr>
            <w:tcW w:w="4325" w:type="dxa"/>
          </w:tcPr>
          <w:p w14:paraId="2FBA0B0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of pro-inflammatory cytokines by AT2 receptor</w:t>
            </w:r>
          </w:p>
        </w:tc>
        <w:tc>
          <w:tcPr>
            <w:tcW w:w="1620" w:type="dxa"/>
          </w:tcPr>
          <w:p w14:paraId="0F470D34"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5.22[1/h]</w:t>
            </w:r>
          </w:p>
        </w:tc>
        <w:tc>
          <w:tcPr>
            <w:tcW w:w="3150" w:type="dxa"/>
          </w:tcPr>
          <w:p w14:paraId="33D233B2" w14:textId="7787E149"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2539C89A"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26A2709" w14:textId="77777777" w:rsidR="006534CF" w:rsidRPr="00042EEF" w:rsidRDefault="00000000" w:rsidP="00FB2AEE">
            <w:pPr>
              <w:rPr>
                <w:rFonts w:ascii="Calibri" w:eastAsia="Calibri" w:hAnsi="Calibri"/>
                <w:iCs/>
                <w:kern w:val="24"/>
                <w:szCs w:val="24"/>
              </w:rPr>
            </w:pPr>
            <m:oMathPara>
              <m:oMathParaPr>
                <m:jc m:val="left"/>
              </m:oMathPara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S</m:t>
                    </m:r>
                  </m:e>
                  <m:sub>
                    <m:r>
                      <m:rPr>
                        <m:sty m:val="bi"/>
                      </m:rPr>
                      <w:rPr>
                        <w:rFonts w:ascii="Cambria Math" w:eastAsia="Cambria Math" w:hAnsi="Cambria Math" w:cs="Arial"/>
                        <w:kern w:val="24"/>
                        <w:szCs w:val="24"/>
                      </w:rPr>
                      <m:t>AT</m:t>
                    </m:r>
                    <m:r>
                      <m:rPr>
                        <m:sty m:val="bi"/>
                      </m:rPr>
                      <w:rPr>
                        <w:rFonts w:ascii="Cambria Math" w:eastAsia="Cambria Math" w:hAnsi="Cambria Math" w:cs="Arial"/>
                        <w:kern w:val="24"/>
                        <w:szCs w:val="24"/>
                      </w:rPr>
                      <m:t>1</m:t>
                    </m:r>
                    <m:r>
                      <m:rPr>
                        <m:sty m:val="bi"/>
                      </m:rPr>
                      <w:rPr>
                        <w:rFonts w:ascii="Cambria Math" w:eastAsia="Cambria Math" w:hAnsi="Cambria Math" w:cs="Arial"/>
                        <w:kern w:val="24"/>
                        <w:szCs w:val="24"/>
                      </w:rPr>
                      <m:t>R</m:t>
                    </m:r>
                  </m:sub>
                </m:sSub>
              </m:oMath>
            </m:oMathPara>
          </w:p>
        </w:tc>
        <w:tc>
          <w:tcPr>
            <w:tcW w:w="4325" w:type="dxa"/>
          </w:tcPr>
          <w:p w14:paraId="7D68667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Source term for AT1R</w:t>
            </w:r>
          </w:p>
        </w:tc>
        <w:tc>
          <w:tcPr>
            <w:tcW w:w="1620" w:type="dxa"/>
          </w:tcPr>
          <w:p w14:paraId="29311B5C"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0.57[fmol/ml/h]</w:t>
            </w:r>
          </w:p>
        </w:tc>
        <w:tc>
          <w:tcPr>
            <w:tcW w:w="3150" w:type="dxa"/>
          </w:tcPr>
          <w:p w14:paraId="5BF370C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same as </w:t>
            </w:r>
            <m:oMath>
              <m:sSub>
                <m:sSubPr>
                  <m:ctrlPr>
                    <w:rPr>
                      <w:rFonts w:ascii="Cambria Math" w:eastAsia="Cambria Math" w:hAnsi="Cambria Math" w:cs="Arial"/>
                      <w:i/>
                      <w:iCs/>
                      <w:kern w:val="24"/>
                      <w:szCs w:val="24"/>
                    </w:rPr>
                  </m:ctrlPr>
                </m:sSubPr>
                <m:e>
                  <m:r>
                    <w:rPr>
                      <w:rFonts w:ascii="Cambria Math" w:eastAsia="Cambria Math" w:hAnsi="Cambria Math" w:cs="Arial"/>
                      <w:kern w:val="24"/>
                      <w:szCs w:val="24"/>
                    </w:rPr>
                    <m:t>s</m:t>
                  </m:r>
                </m:e>
                <m:sub>
                  <m:r>
                    <w:rPr>
                      <w:rFonts w:ascii="Cambria Math" w:hAnsi="Cambria Math" w:cs="Arial"/>
                      <w:kern w:val="24"/>
                      <w:szCs w:val="24"/>
                    </w:rPr>
                    <m:t>Renin</m:t>
                  </m:r>
                </m:sub>
              </m:sSub>
            </m:oMath>
          </w:p>
        </w:tc>
      </w:tr>
      <w:tr w:rsidR="006534CF" w:rsidRPr="00042EEF" w14:paraId="169F9DB4"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34D174AB" w14:textId="77777777" w:rsidR="006534CF" w:rsidRPr="00042EEF" w:rsidRDefault="00000000" w:rsidP="00FB2AEE">
            <w:pPr>
              <w:rPr>
                <w:rFonts w:ascii="Arial" w:eastAsia="Calibri" w:hAnsi="Arial" w:cs="Arial"/>
                <w:kern w:val="24"/>
                <w:szCs w:val="24"/>
              </w:rPr>
            </w:pPr>
            <m:oMathPara>
              <m:oMathParaPr>
                <m:jc m:val="left"/>
              </m:oMathPara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S</m:t>
                    </m:r>
                  </m:e>
                  <m:sub>
                    <m:r>
                      <m:rPr>
                        <m:sty m:val="bi"/>
                      </m:rPr>
                      <w:rPr>
                        <w:rFonts w:ascii="Cambria Math" w:eastAsia="Cambria Math" w:hAnsi="Cambria Math" w:cs="Arial"/>
                        <w:kern w:val="24"/>
                        <w:szCs w:val="24"/>
                      </w:rPr>
                      <m:t>AT</m:t>
                    </m:r>
                    <m:r>
                      <m:rPr>
                        <m:sty m:val="bi"/>
                      </m:rPr>
                      <w:rPr>
                        <w:rFonts w:ascii="Cambria Math" w:eastAsia="Cambria Math" w:hAnsi="Cambria Math" w:cs="Arial"/>
                        <w:kern w:val="24"/>
                        <w:szCs w:val="24"/>
                      </w:rPr>
                      <m:t>2</m:t>
                    </m:r>
                    <m:r>
                      <m:rPr>
                        <m:sty m:val="bi"/>
                      </m:rPr>
                      <w:rPr>
                        <w:rFonts w:ascii="Cambria Math" w:eastAsia="Cambria Math" w:hAnsi="Cambria Math" w:cs="Arial"/>
                        <w:kern w:val="24"/>
                        <w:szCs w:val="24"/>
                      </w:rPr>
                      <m:t>R</m:t>
                    </m:r>
                  </m:sub>
                </m:sSub>
              </m:oMath>
            </m:oMathPara>
          </w:p>
        </w:tc>
        <w:tc>
          <w:tcPr>
            <w:tcW w:w="4325" w:type="dxa"/>
          </w:tcPr>
          <w:p w14:paraId="62758AD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Source production of AT2R</w:t>
            </w:r>
          </w:p>
        </w:tc>
        <w:tc>
          <w:tcPr>
            <w:tcW w:w="1620" w:type="dxa"/>
          </w:tcPr>
          <w:p w14:paraId="525CB904"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0.57[fmol/ml/h]</w:t>
            </w:r>
          </w:p>
        </w:tc>
        <w:tc>
          <w:tcPr>
            <w:tcW w:w="3150" w:type="dxa"/>
          </w:tcPr>
          <w:p w14:paraId="4A32B6E7"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same as </w:t>
            </w:r>
            <m:oMath>
              <m:sSub>
                <m:sSubPr>
                  <m:ctrlPr>
                    <w:rPr>
                      <w:rFonts w:ascii="Cambria Math" w:eastAsia="Cambria Math" w:hAnsi="Cambria Math" w:cs="Arial"/>
                      <w:i/>
                      <w:iCs/>
                      <w:kern w:val="24"/>
                      <w:szCs w:val="24"/>
                    </w:rPr>
                  </m:ctrlPr>
                </m:sSubPr>
                <m:e>
                  <m:r>
                    <w:rPr>
                      <w:rFonts w:ascii="Cambria Math" w:eastAsia="Cambria Math" w:hAnsi="Cambria Math" w:cs="Arial"/>
                      <w:kern w:val="24"/>
                      <w:szCs w:val="24"/>
                    </w:rPr>
                    <m:t>s</m:t>
                  </m:r>
                </m:e>
                <m:sub>
                  <m:r>
                    <w:rPr>
                      <w:rFonts w:ascii="Cambria Math" w:hAnsi="Cambria Math" w:cs="Arial"/>
                      <w:kern w:val="24"/>
                      <w:szCs w:val="24"/>
                    </w:rPr>
                    <m:t>Renin</m:t>
                  </m:r>
                </m:sub>
              </m:sSub>
            </m:oMath>
          </w:p>
        </w:tc>
      </w:tr>
      <w:tr w:rsidR="006534CF" w:rsidRPr="00042EEF" w14:paraId="0747C5B1"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471B772" w14:textId="77777777" w:rsidR="006534CF" w:rsidRPr="00042EEF" w:rsidRDefault="00000000" w:rsidP="00FB2AEE">
            <w:pPr>
              <w:rPr>
                <w:rFonts w:ascii="Arial" w:eastAsia="Calibri" w:hAnsi="Arial" w:cs="Arial"/>
                <w:iCs/>
                <w:kern w:val="24"/>
                <w:szCs w:val="24"/>
              </w:rPr>
            </w:pPr>
            <m:oMathPara>
              <m:oMathParaPr>
                <m:jc m:val="left"/>
              </m:oMathPara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S</m:t>
                    </m:r>
                  </m:e>
                  <m:sub>
                    <m:r>
                      <m:rPr>
                        <m:sty m:val="bi"/>
                      </m:rPr>
                      <w:rPr>
                        <w:rFonts w:ascii="Cambria Math" w:eastAsia="Cambria Math" w:hAnsi="Cambria Math" w:cs="Arial"/>
                        <w:kern w:val="24"/>
                        <w:szCs w:val="24"/>
                      </w:rPr>
                      <m:t>MAsR</m:t>
                    </m:r>
                  </m:sub>
                </m:sSub>
              </m:oMath>
            </m:oMathPara>
          </w:p>
        </w:tc>
        <w:tc>
          <w:tcPr>
            <w:tcW w:w="4325" w:type="dxa"/>
          </w:tcPr>
          <w:p w14:paraId="1997349B"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Source production of MAsR</w:t>
            </w:r>
          </w:p>
        </w:tc>
        <w:tc>
          <w:tcPr>
            <w:tcW w:w="1620" w:type="dxa"/>
          </w:tcPr>
          <w:p w14:paraId="58C9EDE2"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0.57[fmol/ml/h]</w:t>
            </w:r>
          </w:p>
        </w:tc>
        <w:tc>
          <w:tcPr>
            <w:tcW w:w="3150" w:type="dxa"/>
          </w:tcPr>
          <w:p w14:paraId="55B7CD3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same as </w:t>
            </w:r>
            <m:oMath>
              <m:sSub>
                <m:sSubPr>
                  <m:ctrlPr>
                    <w:rPr>
                      <w:rFonts w:ascii="Cambria Math" w:eastAsia="Cambria Math" w:hAnsi="Cambria Math" w:cs="Arial"/>
                      <w:i/>
                      <w:iCs/>
                      <w:kern w:val="24"/>
                      <w:szCs w:val="24"/>
                    </w:rPr>
                  </m:ctrlPr>
                </m:sSubPr>
                <m:e>
                  <m:r>
                    <w:rPr>
                      <w:rFonts w:ascii="Cambria Math" w:eastAsia="Cambria Math" w:hAnsi="Cambria Math" w:cs="Arial"/>
                      <w:kern w:val="24"/>
                      <w:szCs w:val="24"/>
                    </w:rPr>
                    <m:t>s</m:t>
                  </m:r>
                </m:e>
                <m:sub>
                  <m:r>
                    <w:rPr>
                      <w:rFonts w:ascii="Cambria Math" w:hAnsi="Cambria Math" w:cs="Arial"/>
                      <w:kern w:val="24"/>
                      <w:szCs w:val="24"/>
                    </w:rPr>
                    <m:t>Renin</m:t>
                  </m:r>
                </m:sub>
              </m:sSub>
            </m:oMath>
          </w:p>
        </w:tc>
      </w:tr>
      <w:tr w:rsidR="006534CF" w:rsidRPr="00042EEF" w14:paraId="73B49800"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6777D890" w14:textId="77777777" w:rsidR="006534CF" w:rsidRPr="00042EEF" w:rsidRDefault="00000000" w:rsidP="00FB2AEE">
            <w:pPr>
              <w:rPr>
                <w:rFonts w:ascii="Arial" w:eastAsia="Calibri" w:hAnsi="Arial" w:cs="Arial"/>
                <w:iCs/>
                <w:kern w:val="24"/>
                <w:szCs w:val="24"/>
              </w:rPr>
            </w:pPr>
            <m:oMathPara>
              <m:oMathParaPr>
                <m:jc m:val="left"/>
              </m:oMathPara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S</m:t>
                    </m:r>
                  </m:e>
                  <m:sub>
                    <m:r>
                      <m:rPr>
                        <m:sty m:val="bi"/>
                      </m:rPr>
                      <w:rPr>
                        <w:rFonts w:ascii="Cambria Math" w:eastAsia="Cambria Math" w:hAnsi="Cambria Math" w:cs="Arial"/>
                        <w:kern w:val="24"/>
                        <w:szCs w:val="24"/>
                      </w:rPr>
                      <m:t>AT</m:t>
                    </m:r>
                    <m:r>
                      <m:rPr>
                        <m:sty m:val="bi"/>
                      </m:rPr>
                      <w:rPr>
                        <w:rFonts w:ascii="Cambria Math" w:eastAsia="Cambria Math" w:hAnsi="Cambria Math" w:cs="Arial"/>
                        <w:kern w:val="24"/>
                        <w:szCs w:val="24"/>
                      </w:rPr>
                      <m:t>4</m:t>
                    </m:r>
                    <m:r>
                      <m:rPr>
                        <m:sty m:val="bi"/>
                      </m:rPr>
                      <w:rPr>
                        <w:rFonts w:ascii="Cambria Math" w:eastAsia="Cambria Math" w:hAnsi="Cambria Math" w:cs="Arial"/>
                        <w:kern w:val="24"/>
                        <w:szCs w:val="24"/>
                      </w:rPr>
                      <m:t>R</m:t>
                    </m:r>
                  </m:sub>
                </m:sSub>
              </m:oMath>
            </m:oMathPara>
          </w:p>
        </w:tc>
        <w:tc>
          <w:tcPr>
            <w:tcW w:w="4325" w:type="dxa"/>
          </w:tcPr>
          <w:p w14:paraId="7BBBEE2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Source production of AT4R</w:t>
            </w:r>
          </w:p>
        </w:tc>
        <w:tc>
          <w:tcPr>
            <w:tcW w:w="1620" w:type="dxa"/>
          </w:tcPr>
          <w:p w14:paraId="73ACCA0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0.57[fmol/ml/h]</w:t>
            </w:r>
          </w:p>
        </w:tc>
        <w:tc>
          <w:tcPr>
            <w:tcW w:w="3150" w:type="dxa"/>
          </w:tcPr>
          <w:p w14:paraId="46CE4ED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same as </w:t>
            </w:r>
            <m:oMath>
              <m:sSub>
                <m:sSubPr>
                  <m:ctrlPr>
                    <w:rPr>
                      <w:rFonts w:ascii="Cambria Math" w:eastAsia="Cambria Math" w:hAnsi="Cambria Math" w:cs="Arial"/>
                      <w:i/>
                      <w:iCs/>
                      <w:kern w:val="24"/>
                      <w:szCs w:val="24"/>
                    </w:rPr>
                  </m:ctrlPr>
                </m:sSubPr>
                <m:e>
                  <m:r>
                    <w:rPr>
                      <w:rFonts w:ascii="Cambria Math" w:eastAsia="Cambria Math" w:hAnsi="Cambria Math" w:cs="Arial"/>
                      <w:kern w:val="24"/>
                      <w:szCs w:val="24"/>
                    </w:rPr>
                    <m:t>s</m:t>
                  </m:r>
                </m:e>
                <m:sub>
                  <m:r>
                    <w:rPr>
                      <w:rFonts w:ascii="Cambria Math" w:hAnsi="Cambria Math" w:cs="Arial"/>
                      <w:kern w:val="24"/>
                      <w:szCs w:val="24"/>
                    </w:rPr>
                    <m:t>Renin</m:t>
                  </m:r>
                </m:sub>
              </m:sSub>
            </m:oMath>
          </w:p>
        </w:tc>
      </w:tr>
      <w:tr w:rsidR="006534CF" w:rsidRPr="00042EEF" w14:paraId="668EC424"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23833C7" w14:textId="77777777" w:rsidR="006534CF" w:rsidRPr="00042EEF" w:rsidRDefault="00000000" w:rsidP="00FB2AEE">
            <w:pPr>
              <w:rPr>
                <w:rFonts w:ascii="Arial" w:eastAsia="Calibri" w:hAnsi="Arial" w:cs="Arial"/>
                <w:iCs/>
                <w:kern w:val="24"/>
                <w:szCs w:val="24"/>
              </w:rPr>
            </w:pPr>
            <m:oMathPara>
              <m:oMathParaPr>
                <m:jc m:val="left"/>
              </m:oMathParaPr>
              <m:oMath>
                <m:sSub>
                  <m:sSubPr>
                    <m:ctrlPr>
                      <w:rPr>
                        <w:rFonts w:ascii="Cambria Math" w:eastAsia="Cambria Math" w:hAnsi="Cambria Math" w:cs="Arial"/>
                        <w:i/>
                        <w:iCs/>
                        <w:kern w:val="24"/>
                        <w:szCs w:val="24"/>
                      </w:rPr>
                    </m:ctrlPr>
                  </m:sSubPr>
                  <m:e>
                    <m:r>
                      <m:rPr>
                        <m:sty m:val="bi"/>
                      </m:rPr>
                      <w:rPr>
                        <w:rFonts w:ascii="Cambria Math" w:eastAsia="Cambria Math" w:hAnsi="Cambria Math" w:cs="Arial"/>
                        <w:kern w:val="24"/>
                        <w:szCs w:val="24"/>
                      </w:rPr>
                      <m:t>S</m:t>
                    </m:r>
                  </m:e>
                  <m:sub>
                    <m:r>
                      <m:rPr>
                        <m:sty m:val="bi"/>
                      </m:rPr>
                      <w:rPr>
                        <w:rFonts w:ascii="Cambria Math" w:eastAsia="Cambria Math" w:hAnsi="Cambria Math" w:cs="Arial"/>
                        <w:kern w:val="24"/>
                        <w:szCs w:val="24"/>
                      </w:rPr>
                      <m:t>IL</m:t>
                    </m:r>
                    <m:r>
                      <m:rPr>
                        <m:sty m:val="bi"/>
                      </m:rPr>
                      <w:rPr>
                        <w:rFonts w:ascii="Cambria Math" w:eastAsia="Cambria Math" w:hAnsi="Cambria Math" w:cs="Arial"/>
                        <w:kern w:val="24"/>
                        <w:szCs w:val="24"/>
                      </w:rPr>
                      <m:t>6</m:t>
                    </m:r>
                    <m:r>
                      <m:rPr>
                        <m:sty m:val="bi"/>
                      </m:rPr>
                      <w:rPr>
                        <w:rFonts w:ascii="Cambria Math" w:eastAsia="Cambria Math" w:hAnsi="Cambria Math" w:cs="Arial"/>
                        <w:kern w:val="24"/>
                        <w:szCs w:val="24"/>
                      </w:rPr>
                      <m:t>R</m:t>
                    </m:r>
                  </m:sub>
                </m:sSub>
              </m:oMath>
            </m:oMathPara>
          </w:p>
        </w:tc>
        <w:tc>
          <w:tcPr>
            <w:tcW w:w="4325" w:type="dxa"/>
          </w:tcPr>
          <w:p w14:paraId="71275C3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Source production of IL6R receptor </w:t>
            </w:r>
          </w:p>
        </w:tc>
        <w:tc>
          <w:tcPr>
            <w:tcW w:w="1620" w:type="dxa"/>
          </w:tcPr>
          <w:p w14:paraId="0E08AA3B"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0.57[fmol/ml/h]</w:t>
            </w:r>
          </w:p>
        </w:tc>
        <w:tc>
          <w:tcPr>
            <w:tcW w:w="3150" w:type="dxa"/>
          </w:tcPr>
          <w:p w14:paraId="7D775898"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same as </w:t>
            </w:r>
            <m:oMath>
              <m:sSub>
                <m:sSubPr>
                  <m:ctrlPr>
                    <w:rPr>
                      <w:rFonts w:ascii="Cambria Math" w:eastAsia="Cambria Math" w:hAnsi="Cambria Math" w:cs="Arial"/>
                      <w:i/>
                      <w:iCs/>
                      <w:kern w:val="24"/>
                      <w:szCs w:val="24"/>
                    </w:rPr>
                  </m:ctrlPr>
                </m:sSubPr>
                <m:e>
                  <m:r>
                    <w:rPr>
                      <w:rFonts w:ascii="Cambria Math" w:eastAsia="Cambria Math" w:hAnsi="Cambria Math" w:cs="Arial"/>
                      <w:kern w:val="24"/>
                      <w:szCs w:val="24"/>
                    </w:rPr>
                    <m:t>s</m:t>
                  </m:r>
                </m:e>
                <m:sub>
                  <m:r>
                    <w:rPr>
                      <w:rFonts w:ascii="Cambria Math" w:hAnsi="Cambria Math" w:cs="Arial"/>
                      <w:kern w:val="24"/>
                      <w:szCs w:val="24"/>
                    </w:rPr>
                    <m:t>Renin</m:t>
                  </m:r>
                </m:sub>
              </m:sSub>
            </m:oMath>
          </w:p>
        </w:tc>
      </w:tr>
      <w:tr w:rsidR="006534CF" w:rsidRPr="00042EEF" w14:paraId="09EAA1D6"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0E077BE9" w14:textId="77777777" w:rsidR="006534CF" w:rsidRPr="00042EEF" w:rsidRDefault="00000000" w:rsidP="00FB2AEE">
            <w:pPr>
              <w:rPr>
                <w:rFonts w:ascii="Arial" w:eastAsia="Calibri" w:hAnsi="Arial" w:cs="Arial"/>
                <w:i/>
                <w:iCs/>
                <w:kern w:val="24"/>
                <w:szCs w:val="24"/>
                <w:lang w:val="el-GR"/>
              </w:rPr>
            </w:pPr>
            <m:oMathPara>
              <m:oMathParaPr>
                <m:jc m:val="left"/>
              </m:oMathParaPr>
              <m:oMath>
                <m:sSub>
                  <m:sSubPr>
                    <m:ctrlPr>
                      <w:rPr>
                        <w:rFonts w:ascii="Cambria Math" w:eastAsia="Cambria Math" w:hAnsi="Cambria Math" w:cs="Arial"/>
                        <w:i/>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sIL</m:t>
                    </m:r>
                    <m:r>
                      <m:rPr>
                        <m:sty m:val="bi"/>
                      </m:rPr>
                      <w:rPr>
                        <w:rFonts w:ascii="Cambria Math" w:eastAsia="Cambria Math" w:hAnsi="Cambria Math" w:cs="Arial"/>
                        <w:kern w:val="24"/>
                        <w:szCs w:val="24"/>
                      </w:rPr>
                      <m:t>6</m:t>
                    </m:r>
                    <m:r>
                      <m:rPr>
                        <m:sty m:val="bi"/>
                      </m:rPr>
                      <w:rPr>
                        <w:rFonts w:ascii="Cambria Math" w:eastAsia="Cambria Math" w:hAnsi="Cambria Math" w:cs="Arial"/>
                        <w:kern w:val="24"/>
                        <w:szCs w:val="24"/>
                      </w:rPr>
                      <m:t>R</m:t>
                    </m:r>
                  </m:sub>
                </m:sSub>
              </m:oMath>
            </m:oMathPara>
          </w:p>
        </w:tc>
        <w:tc>
          <w:tcPr>
            <w:tcW w:w="4325" w:type="dxa"/>
          </w:tcPr>
          <w:p w14:paraId="50296386"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Conversion rate of IL6 receptor to soluble IL6 receptor </w:t>
            </w:r>
          </w:p>
        </w:tc>
        <w:tc>
          <w:tcPr>
            <w:tcW w:w="1620" w:type="dxa"/>
          </w:tcPr>
          <w:p w14:paraId="5EDBE94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5.22[1/h]</w:t>
            </w:r>
          </w:p>
        </w:tc>
        <w:tc>
          <w:tcPr>
            <w:tcW w:w="3150" w:type="dxa"/>
          </w:tcPr>
          <w:p w14:paraId="3590AA86" w14:textId="674428CA"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365DD279"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94F4957" w14:textId="77777777" w:rsidR="006534CF" w:rsidRPr="00042EEF" w:rsidRDefault="00000000" w:rsidP="00FB2AEE">
            <w:pPr>
              <w:ind w:firstLine="720"/>
              <w:rPr>
                <w:rFonts w:ascii="Arial" w:eastAsia="Calibri" w:hAnsi="Arial" w:cs="Arial"/>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sIL</m:t>
                    </m:r>
                    <m:r>
                      <m:rPr>
                        <m:sty m:val="bi"/>
                      </m:rPr>
                      <w:rPr>
                        <w:rFonts w:ascii="Cambria Math" w:eastAsia="Cambria Math" w:hAnsi="Cambria Math" w:cs="Arial"/>
                        <w:kern w:val="24"/>
                        <w:szCs w:val="24"/>
                      </w:rPr>
                      <m:t>6</m:t>
                    </m:r>
                    <m:r>
                      <m:rPr>
                        <m:sty m:val="bi"/>
                      </m:rPr>
                      <w:rPr>
                        <w:rFonts w:ascii="Cambria Math" w:eastAsia="Cambria Math" w:hAnsi="Cambria Math" w:cs="Arial"/>
                        <w:kern w:val="24"/>
                        <w:szCs w:val="24"/>
                      </w:rPr>
                      <m:t>R</m:t>
                    </m:r>
                  </m:sub>
                  <m:sup>
                    <m:r>
                      <m:rPr>
                        <m:sty m:val="bi"/>
                      </m:rPr>
                      <w:rPr>
                        <w:rFonts w:ascii="Cambria Math" w:eastAsia="Cambria Math" w:hAnsi="Cambria Math" w:cs="Arial"/>
                        <w:kern w:val="24"/>
                        <w:szCs w:val="24"/>
                      </w:rPr>
                      <m:t>off</m:t>
                    </m:r>
                  </m:sup>
                </m:sSubSup>
              </m:oMath>
            </m:oMathPara>
          </w:p>
        </w:tc>
        <w:tc>
          <w:tcPr>
            <w:tcW w:w="4325" w:type="dxa"/>
          </w:tcPr>
          <w:p w14:paraId="41BD43BB"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IL6 detachment from soluble IL6 receptors</w:t>
            </w:r>
          </w:p>
        </w:tc>
        <w:tc>
          <w:tcPr>
            <w:tcW w:w="1620" w:type="dxa"/>
          </w:tcPr>
          <w:p w14:paraId="14DC2E75"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2.22[1/h]</w:t>
            </w:r>
          </w:p>
        </w:tc>
        <w:tc>
          <w:tcPr>
            <w:tcW w:w="3150" w:type="dxa"/>
          </w:tcPr>
          <w:p w14:paraId="5DEF09F5" w14:textId="7F249434"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121BCB30"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486036F6" w14:textId="77777777" w:rsidR="006534CF" w:rsidRPr="00042EEF" w:rsidRDefault="00000000" w:rsidP="00FB2AEE">
            <w:pPr>
              <w:ind w:firstLine="720"/>
              <w:rPr>
                <w:rFonts w:ascii="Arial" w:eastAsia="Calibri" w:hAnsi="Arial" w:cs="Arial"/>
                <w:kern w:val="24"/>
                <w:szCs w:val="24"/>
              </w:rPr>
            </w:pPr>
            <m:oMathPara>
              <m:oMathParaPr>
                <m:jc m:val="left"/>
              </m:oMathParaPr>
              <m:oMath>
                <m:sSub>
                  <m:sSubPr>
                    <m:ctrlPr>
                      <w:rPr>
                        <w:rFonts w:ascii="Cambria Math" w:eastAsia="Cambria Math" w:hAnsi="Cambria Math" w:cs="Arial"/>
                        <w:i/>
                        <w:kern w:val="24"/>
                        <w:szCs w:val="24"/>
                      </w:rPr>
                    </m:ctrlPr>
                  </m:sSubPr>
                  <m:e>
                    <m:r>
                      <m:rPr>
                        <m:sty m:val="bi"/>
                      </m:rPr>
                      <w:rPr>
                        <w:rFonts w:ascii="Cambria Math" w:eastAsia="Cambria Math" w:hAnsi="Cambria Math" w:cs="Arial"/>
                        <w:kern w:val="24"/>
                        <w:szCs w:val="24"/>
                      </w:rPr>
                      <m:t>S</m:t>
                    </m:r>
                  </m:e>
                  <m:sub>
                    <m:r>
                      <m:rPr>
                        <m:sty m:val="bi"/>
                      </m:rPr>
                      <w:rPr>
                        <w:rFonts w:ascii="Cambria Math" w:eastAsia="Cambria Math" w:hAnsi="Cambria Math" w:cs="Arial"/>
                        <w:kern w:val="24"/>
                        <w:szCs w:val="24"/>
                      </w:rPr>
                      <m:t>sACE</m:t>
                    </m:r>
                    <m:r>
                      <m:rPr>
                        <m:sty m:val="bi"/>
                      </m:rPr>
                      <w:rPr>
                        <w:rFonts w:ascii="Cambria Math" w:eastAsia="Cambria Math" w:hAnsi="Cambria Math" w:cs="Arial"/>
                        <w:kern w:val="24"/>
                        <w:szCs w:val="24"/>
                      </w:rPr>
                      <m:t>2</m:t>
                    </m:r>
                  </m:sub>
                </m:sSub>
              </m:oMath>
            </m:oMathPara>
          </w:p>
        </w:tc>
        <w:tc>
          <w:tcPr>
            <w:tcW w:w="4325" w:type="dxa"/>
          </w:tcPr>
          <w:p w14:paraId="2E294E64"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Source production of sACE2</w:t>
            </w:r>
          </w:p>
        </w:tc>
        <w:tc>
          <w:tcPr>
            <w:tcW w:w="1620" w:type="dxa"/>
          </w:tcPr>
          <w:p w14:paraId="01B10FB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0.57[fmol/ml/h]</w:t>
            </w:r>
          </w:p>
        </w:tc>
        <w:tc>
          <w:tcPr>
            <w:tcW w:w="3150" w:type="dxa"/>
          </w:tcPr>
          <w:p w14:paraId="00B3F071" w14:textId="19900ED3"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4351E456"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F4EBA63" w14:textId="77777777" w:rsidR="006534CF" w:rsidRPr="00042EEF" w:rsidRDefault="00000000" w:rsidP="00FB2AEE">
            <w:pPr>
              <w:ind w:firstLine="720"/>
              <w:rPr>
                <w:rFonts w:ascii="Arial" w:eastAsia="Calibri" w:hAnsi="Arial" w:cs="Arial"/>
                <w:kern w:val="24"/>
                <w:szCs w:val="24"/>
              </w:rPr>
            </w:pPr>
            <m:oMathPara>
              <m:oMathParaPr>
                <m:jc m:val="left"/>
              </m:oMathParaPr>
              <m:oMath>
                <m:sSub>
                  <m:sSubPr>
                    <m:ctrlPr>
                      <w:rPr>
                        <w:rFonts w:ascii="Cambria Math" w:eastAsia="Cambria Math" w:hAnsi="Cambria Math" w:cs="Arial"/>
                        <w:i/>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sACE</m:t>
                    </m:r>
                    <m:r>
                      <m:rPr>
                        <m:sty m:val="bi"/>
                      </m:rPr>
                      <w:rPr>
                        <w:rFonts w:ascii="Cambria Math" w:eastAsia="Cambria Math" w:hAnsi="Cambria Math" w:cs="Arial"/>
                        <w:kern w:val="24"/>
                        <w:szCs w:val="24"/>
                      </w:rPr>
                      <m:t>2</m:t>
                    </m:r>
                  </m:sub>
                </m:sSub>
              </m:oMath>
            </m:oMathPara>
          </w:p>
        </w:tc>
        <w:tc>
          <w:tcPr>
            <w:tcW w:w="4325" w:type="dxa"/>
          </w:tcPr>
          <w:p w14:paraId="1A513965"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soluble ACE2 receptor binding to the virus</w:t>
            </w:r>
          </w:p>
        </w:tc>
        <w:tc>
          <w:tcPr>
            <w:tcW w:w="1620" w:type="dxa"/>
          </w:tcPr>
          <w:p w14:paraId="3913A40B"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17 [ml/h/nmol]</w:t>
            </w:r>
          </w:p>
        </w:tc>
        <w:tc>
          <w:tcPr>
            <w:tcW w:w="3150" w:type="dxa"/>
          </w:tcPr>
          <w:p w14:paraId="4189175B" w14:textId="664673C9"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61511F7A"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37B18EC2" w14:textId="77777777" w:rsidR="006534CF" w:rsidRPr="00042EEF" w:rsidRDefault="00000000" w:rsidP="00FB2AEE">
            <w:pPr>
              <w:ind w:firstLine="720"/>
              <w:rPr>
                <w:rFonts w:ascii="Arial" w:eastAsia="Calibri" w:hAnsi="Arial" w:cs="Arial"/>
                <w:kern w:val="24"/>
                <w:szCs w:val="24"/>
              </w:rPr>
            </w:pPr>
            <m:oMathPara>
              <m:oMathParaPr>
                <m:jc m:val="left"/>
              </m:oMathParaPr>
              <m:oMath>
                <m:sSub>
                  <m:sSubPr>
                    <m:ctrlPr>
                      <w:rPr>
                        <w:rFonts w:ascii="Cambria Math" w:eastAsia="Cambria Math" w:hAnsi="Cambria Math" w:cs="Arial"/>
                        <w:i/>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Adam</m:t>
                    </m:r>
                    <m:r>
                      <m:rPr>
                        <m:sty m:val="bi"/>
                      </m:rPr>
                      <w:rPr>
                        <w:rFonts w:ascii="Cambria Math" w:eastAsia="Cambria Math" w:hAnsi="Cambria Math" w:cs="Arial"/>
                        <w:kern w:val="24"/>
                        <w:szCs w:val="24"/>
                      </w:rPr>
                      <m:t>17</m:t>
                    </m:r>
                  </m:sub>
                </m:sSub>
              </m:oMath>
            </m:oMathPara>
          </w:p>
        </w:tc>
        <w:tc>
          <w:tcPr>
            <w:tcW w:w="4325" w:type="dxa"/>
          </w:tcPr>
          <w:p w14:paraId="31BE885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rate of soluble ACE2 receptor by ACE2 receptor interaction through Adam17</w:t>
            </w:r>
          </w:p>
        </w:tc>
        <w:tc>
          <w:tcPr>
            <w:tcW w:w="1620" w:type="dxa"/>
          </w:tcPr>
          <w:p w14:paraId="758024C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5.22[1/h]</w:t>
            </w:r>
          </w:p>
        </w:tc>
        <w:tc>
          <w:tcPr>
            <w:tcW w:w="3150" w:type="dxa"/>
          </w:tcPr>
          <w:p w14:paraId="500EC2B9" w14:textId="2764E584"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798D8149"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0317739" w14:textId="77777777" w:rsidR="006534CF" w:rsidRPr="00042EEF" w:rsidRDefault="00000000" w:rsidP="00FB2AEE">
            <w:pPr>
              <w:ind w:firstLine="720"/>
              <w:rPr>
                <w:rFonts w:ascii="Arial" w:eastAsia="Calibri" w:hAnsi="Arial" w:cs="Arial"/>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ACE</m:t>
                    </m:r>
                    <m:r>
                      <m:rPr>
                        <m:sty m:val="bi"/>
                      </m:rPr>
                      <w:rPr>
                        <w:rFonts w:ascii="Cambria Math" w:eastAsia="Cambria Math" w:hAnsi="Cambria Math" w:cs="Arial"/>
                        <w:kern w:val="24"/>
                        <w:szCs w:val="24"/>
                      </w:rPr>
                      <m:t>2-Virus</m:t>
                    </m:r>
                  </m:sub>
                  <m:sup>
                    <m:r>
                      <m:rPr>
                        <m:sty m:val="bi"/>
                      </m:rPr>
                      <w:rPr>
                        <w:rFonts w:ascii="Cambria Math" w:eastAsia="Cambria Math" w:hAnsi="Cambria Math" w:cs="Arial"/>
                        <w:kern w:val="24"/>
                        <w:szCs w:val="24"/>
                      </w:rPr>
                      <m:t>on</m:t>
                    </m:r>
                  </m:sup>
                </m:sSubSup>
              </m:oMath>
            </m:oMathPara>
          </w:p>
        </w:tc>
        <w:tc>
          <w:tcPr>
            <w:tcW w:w="4325" w:type="dxa"/>
          </w:tcPr>
          <w:p w14:paraId="04B7686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virus binding to ACE2 receptors</w:t>
            </w:r>
          </w:p>
        </w:tc>
        <w:tc>
          <w:tcPr>
            <w:tcW w:w="1620" w:type="dxa"/>
          </w:tcPr>
          <w:p w14:paraId="0B2CEEB8"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17 [ml/h/nmol]</w:t>
            </w:r>
          </w:p>
        </w:tc>
        <w:tc>
          <w:tcPr>
            <w:tcW w:w="3150" w:type="dxa"/>
          </w:tcPr>
          <w:p w14:paraId="55CECCA4" w14:textId="66FB53BE"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3C01D166"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44A5BD9D" w14:textId="77777777" w:rsidR="006534CF" w:rsidRPr="00042EEF" w:rsidRDefault="00000000" w:rsidP="00FB2AEE">
            <w:pPr>
              <w:ind w:firstLine="720"/>
              <w:rPr>
                <w:rFonts w:ascii="Arial" w:eastAsia="Calibri" w:hAnsi="Arial" w:cs="Arial"/>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ACE</m:t>
                    </m:r>
                    <m:r>
                      <m:rPr>
                        <m:sty m:val="bi"/>
                      </m:rPr>
                      <w:rPr>
                        <w:rFonts w:ascii="Cambria Math" w:eastAsia="Cambria Math" w:hAnsi="Cambria Math" w:cs="Arial"/>
                        <w:kern w:val="24"/>
                        <w:szCs w:val="24"/>
                      </w:rPr>
                      <m:t>2-Virus</m:t>
                    </m:r>
                  </m:sub>
                  <m:sup>
                    <m:r>
                      <m:rPr>
                        <m:sty m:val="bi"/>
                      </m:rPr>
                      <w:rPr>
                        <w:rFonts w:ascii="Cambria Math" w:eastAsia="Cambria Math" w:hAnsi="Cambria Math" w:cs="Arial"/>
                        <w:kern w:val="24"/>
                        <w:szCs w:val="24"/>
                      </w:rPr>
                      <m:t>off</m:t>
                    </m:r>
                  </m:sup>
                </m:sSubSup>
              </m:oMath>
            </m:oMathPara>
          </w:p>
        </w:tc>
        <w:tc>
          <w:tcPr>
            <w:tcW w:w="4325" w:type="dxa"/>
          </w:tcPr>
          <w:p w14:paraId="2567FFB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virus detachment from ACE2 receptors</w:t>
            </w:r>
          </w:p>
        </w:tc>
        <w:tc>
          <w:tcPr>
            <w:tcW w:w="1620" w:type="dxa"/>
          </w:tcPr>
          <w:p w14:paraId="21C8B9A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5.22[1/h]</w:t>
            </w:r>
          </w:p>
        </w:tc>
        <w:tc>
          <w:tcPr>
            <w:tcW w:w="3150" w:type="dxa"/>
          </w:tcPr>
          <w:p w14:paraId="2C866C9F" w14:textId="7D7D5FD1"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Mok W. et al. </w:t>
            </w:r>
            <w:r w:rsidRPr="00042EEF">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PEVuZE5vdGU+PENpdGU+PEF1dGhvcj5Nb2s8L0F1dGhvcj48WWVhcj4yMDA5PC9ZZWFyPjxSZWNO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ZGljYWw+PHBhZ2VzPjIzNTItNjA8L3BhZ2VzPjx2b2x1bWU+MTU8L3ZvbHVtZT48bnVtYmVyPjc8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=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(4)</w:t>
            </w:r>
            <w:r w:rsidRPr="00042EEF">
              <w:rPr>
                <w:rFonts w:ascii="Arial" w:hAnsi="Arial" w:cs="Arial"/>
                <w:sz w:val="16"/>
                <w:szCs w:val="16"/>
              </w:rPr>
              <w:fldChar w:fldCharType="end"/>
            </w:r>
          </w:p>
        </w:tc>
      </w:tr>
      <w:tr w:rsidR="006534CF" w:rsidRPr="00042EEF" w14:paraId="5A53E5CB"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CCB1464" w14:textId="77777777" w:rsidR="006534CF" w:rsidRPr="00042EEF" w:rsidRDefault="00000000" w:rsidP="00FB2AEE">
            <w:pPr>
              <w:ind w:firstLine="720"/>
              <w:rPr>
                <w:rFonts w:ascii="Arial" w:eastAsia="Calibri" w:hAnsi="Arial" w:cs="Arial"/>
                <w:kern w:val="24"/>
                <w:szCs w:val="24"/>
              </w:rPr>
            </w:pPr>
            <m:oMathPara>
              <m:oMathParaPr>
                <m:jc m:val="left"/>
              </m:oMathParaPr>
              <m:oMath>
                <m:sSub>
                  <m:sSubPr>
                    <m:ctrlPr>
                      <w:rPr>
                        <w:rFonts w:ascii="Cambria Math" w:hAnsi="Cambria Math" w:cs="Arial"/>
                        <w:i/>
                        <w:iCs/>
                        <w:kern w:val="24"/>
                        <w:szCs w:val="24"/>
                      </w:rPr>
                    </m:ctrlPr>
                  </m:sSubPr>
                  <m:e>
                    <m:r>
                      <m:rPr>
                        <m:sty m:val="bi"/>
                      </m:rPr>
                      <w:rPr>
                        <w:rFonts w:ascii="Cambria Math" w:hAnsi="Cambria Math" w:cs="Arial"/>
                        <w:kern w:val="24"/>
                        <w:szCs w:val="24"/>
                        <w:lang w:val="el-GR"/>
                      </w:rPr>
                      <m:t>χ</m:t>
                    </m:r>
                  </m:e>
                  <m:sub>
                    <m:r>
                      <m:rPr>
                        <m:sty m:val="bi"/>
                      </m:rPr>
                      <w:rPr>
                        <w:rFonts w:ascii="Cambria Math" w:hAnsi="Cambria Math" w:cs="Arial"/>
                        <w:kern w:val="24"/>
                        <w:szCs w:val="24"/>
                      </w:rPr>
                      <m:t>N-IL</m:t>
                    </m:r>
                    <m:r>
                      <m:rPr>
                        <m:sty m:val="bi"/>
                      </m:rPr>
                      <w:rPr>
                        <w:rFonts w:ascii="Cambria Math" w:hAnsi="Cambria Math" w:cs="Arial"/>
                        <w:kern w:val="24"/>
                        <w:szCs w:val="24"/>
                      </w:rPr>
                      <m:t>6</m:t>
                    </m:r>
                  </m:sub>
                </m:sSub>
              </m:oMath>
            </m:oMathPara>
          </w:p>
        </w:tc>
        <w:tc>
          <w:tcPr>
            <w:tcW w:w="4325" w:type="dxa"/>
          </w:tcPr>
          <w:p w14:paraId="05DA0E1C"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of neutrophils by IL6-R activation</w:t>
            </w:r>
          </w:p>
        </w:tc>
        <w:tc>
          <w:tcPr>
            <w:tcW w:w="1620" w:type="dxa"/>
          </w:tcPr>
          <w:p w14:paraId="195BEA1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5.26[1/fmol/h]</w:t>
            </w:r>
          </w:p>
        </w:tc>
        <w:tc>
          <w:tcPr>
            <w:tcW w:w="3150" w:type="dxa"/>
          </w:tcPr>
          <w:p w14:paraId="76313F3C" w14:textId="6AAECB0A"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Dunster J.L.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&lt;EndNote&gt;&lt;Cite&gt;&lt;Author&gt;Dunster&lt;/Author&gt;&lt;Year&gt;2014&lt;/Year&gt;&lt;RecNum&gt;300&lt;/RecNum&gt;&lt;DisplayText&gt;(6)&lt;/DisplayText&gt;&lt;record&gt;&lt;rec-number&gt;300&lt;/rec-number&gt;&lt;foreign-keys&gt;&lt;key app="EN" db-id="w0vsw2xtkzx057e9xtkxftrxedvzrf9zwex9" timestamp="1598438995"&gt;300&lt;/key&gt;&lt;/foreign-keys&gt;&lt;ref-type name="Journal Article"&gt;17&lt;/ref-type&gt;&lt;contributors&gt;&lt;authors&gt;&lt;author&gt;Dunster, Joanne L&lt;/author&gt;&lt;author&gt;Byrne, Helen M&lt;/author&gt;&lt;author&gt;King, John R&lt;/author&gt;&lt;/authors&gt;&lt;/contributors&gt;&lt;titles&gt;&lt;title&gt;The resolution of inflammation: a mathematical model of neutrophil and macrophage interactions&lt;/title&gt;&lt;secondary-title&gt;Bulletin of mathematical biology&lt;/secondary-title&gt;&lt;/titles&gt;&lt;periodical&gt;&lt;full-title&gt;Bull Math Biol&lt;/full-title&gt;&lt;abbr-1&gt;Bulletin of mathematical biology&lt;/abbr-1&gt;&lt;/periodical&gt;&lt;pages&gt;1953-1980&lt;/pages&gt;&lt;volume&gt;76&lt;/volume&gt;&lt;number&gt;8&lt;/number&gt;&lt;dates&gt;&lt;year&gt;2014&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(6)</w:t>
            </w:r>
            <w:r w:rsidRPr="00042EEF">
              <w:rPr>
                <w:rFonts w:ascii="Arial" w:hAnsi="Arial" w:cs="Arial"/>
                <w:sz w:val="16"/>
                <w:szCs w:val="16"/>
              </w:rPr>
              <w:fldChar w:fldCharType="end"/>
            </w:r>
          </w:p>
        </w:tc>
      </w:tr>
      <w:tr w:rsidR="006534CF" w:rsidRPr="00042EEF" w14:paraId="2470D363"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FA38678" w14:textId="77777777" w:rsidR="006534CF" w:rsidRPr="00042EEF" w:rsidRDefault="00000000" w:rsidP="00FB2AEE">
            <w:pPr>
              <w:ind w:firstLine="720"/>
              <w:rPr>
                <w:rFonts w:ascii="Arial" w:eastAsia="Calibri" w:hAnsi="Arial" w:cs="Arial"/>
                <w:kern w:val="24"/>
                <w:szCs w:val="24"/>
              </w:rPr>
            </w:pPr>
            <m:oMathPara>
              <m:oMathParaPr>
                <m:jc m:val="left"/>
              </m:oMathParaPr>
              <m:oMath>
                <m:sSub>
                  <m:sSubPr>
                    <m:ctrlPr>
                      <w:rPr>
                        <w:rFonts w:ascii="Cambria Math" w:hAnsi="Cambria Math" w:cs="Arial"/>
                        <w:i/>
                        <w:iCs/>
                        <w:kern w:val="24"/>
                        <w:szCs w:val="24"/>
                      </w:rPr>
                    </m:ctrlPr>
                  </m:sSubPr>
                  <m:e>
                    <m:r>
                      <m:rPr>
                        <m:sty m:val="bi"/>
                      </m:rPr>
                      <w:rPr>
                        <w:rFonts w:ascii="Cambria Math" w:hAnsi="Cambria Math" w:cs="Arial"/>
                        <w:kern w:val="24"/>
                        <w:szCs w:val="24"/>
                        <w:lang w:val="el-GR"/>
                      </w:rPr>
                      <m:t>χ</m:t>
                    </m:r>
                  </m:e>
                  <m:sub>
                    <m:r>
                      <m:rPr>
                        <m:sty m:val="bi"/>
                      </m:rPr>
                      <w:rPr>
                        <w:rFonts w:ascii="Cambria Math" w:hAnsi="Cambria Math" w:cs="Arial"/>
                        <w:kern w:val="24"/>
                        <w:szCs w:val="24"/>
                      </w:rPr>
                      <m:t>Ma-IL</m:t>
                    </m:r>
                    <m:r>
                      <m:rPr>
                        <m:sty m:val="bi"/>
                      </m:rPr>
                      <w:rPr>
                        <w:rFonts w:ascii="Cambria Math" w:hAnsi="Cambria Math" w:cs="Arial"/>
                        <w:kern w:val="24"/>
                        <w:szCs w:val="24"/>
                      </w:rPr>
                      <m:t>6</m:t>
                    </m:r>
                  </m:sub>
                </m:sSub>
              </m:oMath>
            </m:oMathPara>
          </w:p>
        </w:tc>
        <w:tc>
          <w:tcPr>
            <w:tcW w:w="4325" w:type="dxa"/>
          </w:tcPr>
          <w:p w14:paraId="1F6A8EC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of macrophages by IL6-R activation</w:t>
            </w:r>
          </w:p>
        </w:tc>
        <w:tc>
          <w:tcPr>
            <w:tcW w:w="1620" w:type="dxa"/>
          </w:tcPr>
          <w:p w14:paraId="55F31778"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5.26[1/fmol/h]</w:t>
            </w:r>
          </w:p>
        </w:tc>
        <w:tc>
          <w:tcPr>
            <w:tcW w:w="3150" w:type="dxa"/>
          </w:tcPr>
          <w:p w14:paraId="69D82784" w14:textId="12A3BC10"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Dunster J.L.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&lt;EndNote&gt;&lt;Cite&gt;&lt;Author&gt;Dunster&lt;/Author&gt;&lt;Year&gt;2014&lt;/Year&gt;&lt;RecNum&gt;300&lt;/RecNum&gt;&lt;DisplayText&gt;(6)&lt;/DisplayText&gt;&lt;record&gt;&lt;rec-number&gt;300&lt;/rec-number&gt;&lt;foreign-keys&gt;&lt;key app="EN" db-id="w0vsw2xtkzx057e9xtkxftrxedvzrf9zwex9" timestamp="1598438995"&gt;300&lt;/key&gt;&lt;/foreign-keys&gt;&lt;ref-type name="Journal Article"&gt;17&lt;/ref-type&gt;&lt;contributors&gt;&lt;authors&gt;&lt;author&gt;Dunster, Joanne L&lt;/author&gt;&lt;author&gt;Byrne, Helen M&lt;/author&gt;&lt;author&gt;King, John R&lt;/author&gt;&lt;/authors&gt;&lt;/contributors&gt;&lt;titles&gt;&lt;title&gt;The resolution of inflammation: a mathematical model of neutrophil and macrophage interactions&lt;/title&gt;&lt;secondary-title&gt;Bulletin of mathematical biology&lt;/secondary-title&gt;&lt;/titles&gt;&lt;periodical&gt;&lt;full-title&gt;Bull Math Biol&lt;/full-title&gt;&lt;abbr-1&gt;Bulletin of mathematical biology&lt;/abbr-1&gt;&lt;/periodical&gt;&lt;pages&gt;1953-1980&lt;/pages&gt;&lt;volume&gt;76&lt;/volume&gt;&lt;number&gt;8&lt;/number&gt;&lt;dates&gt;&lt;year&gt;2014&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(6)</w:t>
            </w:r>
            <w:r w:rsidRPr="00042EEF">
              <w:rPr>
                <w:rFonts w:ascii="Arial" w:hAnsi="Arial" w:cs="Arial"/>
                <w:sz w:val="16"/>
                <w:szCs w:val="16"/>
              </w:rPr>
              <w:fldChar w:fldCharType="end"/>
            </w:r>
          </w:p>
        </w:tc>
      </w:tr>
      <w:tr w:rsidR="006534CF" w:rsidRPr="00042EEF" w14:paraId="104FA0B5"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76A4E0A" w14:textId="77777777" w:rsidR="006534CF" w:rsidRPr="00042EEF" w:rsidRDefault="00000000" w:rsidP="00FB2AEE">
            <w:pPr>
              <w:ind w:firstLine="720"/>
              <w:jc w:val="both"/>
              <w:rPr>
                <w:rFonts w:ascii="Calibri" w:eastAsia="Calibri" w:hAnsi="Calibri"/>
                <w:iCs/>
                <w:kern w:val="24"/>
                <w:szCs w:val="24"/>
              </w:rPr>
            </w:pPr>
            <m:oMathPara>
              <m:oMathParaPr>
                <m:jc m:val="left"/>
              </m:oMathParaPr>
              <m:oMath>
                <m:sSub>
                  <m:sSubPr>
                    <m:ctrlPr>
                      <w:rPr>
                        <w:rFonts w:ascii="Cambria Math" w:hAnsi="Cambria Math"/>
                        <w:i/>
                        <w:iCs/>
                        <w:kern w:val="24"/>
                        <w:szCs w:val="24"/>
                      </w:rPr>
                    </m:ctrlPr>
                  </m:sSubPr>
                  <m:e>
                    <m:r>
                      <m:rPr>
                        <m:sty m:val="bi"/>
                      </m:rPr>
                      <w:rPr>
                        <w:rFonts w:ascii="Cambria Math" w:hAnsi="Cambria Math"/>
                        <w:kern w:val="24"/>
                        <w:szCs w:val="24"/>
                      </w:rPr>
                      <m:t>K</m:t>
                    </m:r>
                  </m:e>
                  <m:sub>
                    <m:r>
                      <m:rPr>
                        <m:sty m:val="bi"/>
                      </m:rPr>
                      <w:rPr>
                        <w:rFonts w:ascii="Cambria Math" w:hAnsi="Cambria Math"/>
                        <w:kern w:val="24"/>
                        <w:szCs w:val="24"/>
                      </w:rPr>
                      <m:t>ec</m:t>
                    </m:r>
                  </m:sub>
                </m:sSub>
              </m:oMath>
            </m:oMathPara>
          </w:p>
        </w:tc>
        <w:tc>
          <w:tcPr>
            <w:tcW w:w="4325" w:type="dxa"/>
          </w:tcPr>
          <w:p w14:paraId="64409DA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bookmarkStart w:id="0" w:name="_Hlk62914622"/>
            <w:r w:rsidRPr="00042EEF">
              <w:rPr>
                <w:rFonts w:ascii="Arial" w:hAnsi="Arial" w:cs="Arial"/>
                <w:sz w:val="16"/>
                <w:szCs w:val="16"/>
              </w:rPr>
              <w:t xml:space="preserve">Proliferation of endothelial cells </w:t>
            </w:r>
            <w:bookmarkEnd w:id="0"/>
          </w:p>
        </w:tc>
        <w:tc>
          <w:tcPr>
            <w:tcW w:w="1620" w:type="dxa"/>
          </w:tcPr>
          <w:p w14:paraId="1DEC656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5.22x10</w:t>
            </w:r>
            <w:r w:rsidRPr="00042EEF">
              <w:rPr>
                <w:rFonts w:ascii="Arial" w:hAnsi="Arial" w:cs="Arial"/>
                <w:sz w:val="16"/>
                <w:szCs w:val="16"/>
                <w:vertAlign w:val="superscript"/>
              </w:rPr>
              <w:t>-7</w:t>
            </w:r>
            <w:r w:rsidRPr="00042EEF">
              <w:rPr>
                <w:rFonts w:ascii="Arial" w:hAnsi="Arial" w:cs="Arial"/>
                <w:sz w:val="16"/>
                <w:szCs w:val="16"/>
              </w:rPr>
              <w:t xml:space="preserve"> [1/h]</w:t>
            </w:r>
          </w:p>
        </w:tc>
        <w:tc>
          <w:tcPr>
            <w:tcW w:w="3150" w:type="dxa"/>
          </w:tcPr>
          <w:p w14:paraId="10FB35E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107A93A4"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9D505A9" w14:textId="77777777" w:rsidR="006534CF" w:rsidRPr="00042EEF" w:rsidRDefault="00000000" w:rsidP="00FB2AEE">
            <w:pPr>
              <w:ind w:firstLine="720"/>
              <w:jc w:val="both"/>
              <w:rPr>
                <w:rFonts w:ascii="Calibri" w:eastAsia="Calibri" w:hAnsi="Calibri"/>
                <w:iCs/>
                <w:kern w:val="24"/>
                <w:szCs w:val="24"/>
              </w:rPr>
            </w:pPr>
            <m:oMathPara>
              <m:oMathParaPr>
                <m:jc m:val="left"/>
              </m:oMathParaPr>
              <m:oMath>
                <m:sSubSup>
                  <m:sSubSupPr>
                    <m:ctrlPr>
                      <w:rPr>
                        <w:rFonts w:ascii="Cambria Math" w:hAnsi="Cambria Math"/>
                        <w:i/>
                        <w:kern w:val="24"/>
                        <w:szCs w:val="24"/>
                      </w:rPr>
                    </m:ctrlPr>
                  </m:sSubSupPr>
                  <m:e>
                    <m:r>
                      <m:rPr>
                        <m:sty m:val="bi"/>
                      </m:rPr>
                      <w:rPr>
                        <w:rFonts w:ascii="Cambria Math" w:hAnsi="Cambria Math"/>
                        <w:kern w:val="24"/>
                        <w:szCs w:val="24"/>
                      </w:rPr>
                      <m:t>K</m:t>
                    </m:r>
                  </m:e>
                  <m:sub>
                    <m:r>
                      <m:rPr>
                        <m:sty m:val="bi"/>
                      </m:rPr>
                      <w:rPr>
                        <w:rFonts w:ascii="Cambria Math" w:hAnsi="Cambria Math"/>
                        <w:kern w:val="24"/>
                        <w:szCs w:val="24"/>
                      </w:rPr>
                      <m:t>ec</m:t>
                    </m:r>
                  </m:sub>
                  <m:sup>
                    <m:r>
                      <m:rPr>
                        <m:sty m:val="bi"/>
                      </m:rPr>
                      <w:rPr>
                        <w:rFonts w:ascii="Cambria Math" w:hAnsi="Cambria Math"/>
                        <w:kern w:val="24"/>
                        <w:szCs w:val="24"/>
                      </w:rPr>
                      <m:t>b</m:t>
                    </m:r>
                  </m:sup>
                </m:sSubSup>
              </m:oMath>
            </m:oMathPara>
          </w:p>
        </w:tc>
        <w:tc>
          <w:tcPr>
            <w:tcW w:w="4325" w:type="dxa"/>
          </w:tcPr>
          <w:p w14:paraId="5C47104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bookmarkStart w:id="1" w:name="_Hlk62914643"/>
            <w:r w:rsidRPr="00042EEF">
              <w:rPr>
                <w:rFonts w:ascii="Arial" w:hAnsi="Arial" w:cs="Arial"/>
                <w:sz w:val="16"/>
                <w:szCs w:val="16"/>
              </w:rPr>
              <w:t>Endothelial cell infection rate</w:t>
            </w:r>
            <w:bookmarkEnd w:id="1"/>
          </w:p>
        </w:tc>
        <w:tc>
          <w:tcPr>
            <w:tcW w:w="1620" w:type="dxa"/>
          </w:tcPr>
          <w:p w14:paraId="2D48D64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70 [ml/h/nmol]</w:t>
            </w:r>
          </w:p>
        </w:tc>
        <w:tc>
          <w:tcPr>
            <w:tcW w:w="3150" w:type="dxa"/>
          </w:tcPr>
          <w:p w14:paraId="5E5225A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73839D6F"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97EC19C" w14:textId="77777777" w:rsidR="006534CF" w:rsidRPr="00042EEF" w:rsidRDefault="00000000" w:rsidP="00FB2AEE">
            <w:pPr>
              <w:ind w:firstLine="720"/>
              <w:jc w:val="both"/>
              <w:rPr>
                <w:rFonts w:ascii="Calibri" w:eastAsia="Calibri" w:hAnsi="Calibri"/>
                <w:kern w:val="24"/>
                <w:szCs w:val="24"/>
              </w:rPr>
            </w:pPr>
            <m:oMathPara>
              <m:oMathParaPr>
                <m:jc m:val="left"/>
              </m:oMathParaPr>
              <m:oMath>
                <m:sSubSup>
                  <m:sSubSupPr>
                    <m:ctrlPr>
                      <w:rPr>
                        <w:rFonts w:ascii="Cambria Math" w:eastAsiaTheme="minorEastAsia" w:hAnsi="Cambria Math"/>
                        <w:i/>
                        <w:kern w:val="24"/>
                      </w:rPr>
                    </m:ctrlPr>
                  </m:sSubSupPr>
                  <m:e>
                    <m:r>
                      <m:rPr>
                        <m:sty m:val="bi"/>
                      </m:rPr>
                      <w:rPr>
                        <w:rFonts w:ascii="Cambria Math" w:eastAsiaTheme="minorEastAsia" w:hAnsi="Cambria Math"/>
                        <w:kern w:val="24"/>
                      </w:rPr>
                      <m:t>S</m:t>
                    </m:r>
                  </m:e>
                  <m:sub>
                    <m:r>
                      <m:rPr>
                        <m:sty m:val="bi"/>
                      </m:rPr>
                      <w:rPr>
                        <w:rFonts w:ascii="Cambria Math" w:eastAsiaTheme="minorEastAsia" w:hAnsi="Cambria Math"/>
                        <w:kern w:val="24"/>
                      </w:rPr>
                      <m:t>v</m:t>
                    </m:r>
                  </m:sub>
                  <m:sup>
                    <m:r>
                      <m:rPr>
                        <m:sty m:val="bi"/>
                      </m:rPr>
                      <w:rPr>
                        <w:rFonts w:ascii="Cambria Math" w:eastAsiaTheme="minorEastAsia" w:hAnsi="Cambria Math"/>
                        <w:kern w:val="24"/>
                      </w:rPr>
                      <m:t>0</m:t>
                    </m:r>
                  </m:sup>
                </m:sSubSup>
              </m:oMath>
            </m:oMathPara>
          </w:p>
        </w:tc>
        <w:tc>
          <w:tcPr>
            <w:tcW w:w="4325" w:type="dxa"/>
          </w:tcPr>
          <w:p w14:paraId="1ED65F02"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Vascular density of the normal lung </w:t>
            </w:r>
          </w:p>
        </w:tc>
        <w:tc>
          <w:tcPr>
            <w:tcW w:w="1620" w:type="dxa"/>
          </w:tcPr>
          <w:p w14:paraId="21078155"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70 [1/cm]</w:t>
            </w:r>
          </w:p>
        </w:tc>
        <w:tc>
          <w:tcPr>
            <w:tcW w:w="3150" w:type="dxa"/>
          </w:tcPr>
          <w:p w14:paraId="37F956CC" w14:textId="7ED6EBAC"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Mpekris F. et al </w:t>
            </w:r>
            <w:r w:rsidRPr="00042EEF">
              <w:rPr>
                <w:rFonts w:ascii="Arial" w:hAnsi="Arial" w:cs="Arial"/>
                <w:sz w:val="16"/>
                <w:szCs w:val="16"/>
              </w:rPr>
              <w:fldChar w:fldCharType="begin">
                <w:fldData xml:space="preserve">PEVuZE5vdGU+PENpdGU+PEF1dGhvcj5NcGVrcmlzPC9BdXRob3I+PFllYXI+MjAxNTwvWWVhcj48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</w:fldData>
              </w:fldChar>
            </w:r>
            <w:r w:rsidR="004738A3">
              <w:rPr>
                <w:rFonts w:ascii="Arial" w:hAnsi="Arial" w:cs="Arial"/>
                <w:sz w:val="16"/>
                <w:szCs w:val="16"/>
              </w:rPr>
              <w:instrText xml:space="preserve"> ADDIN EN.CITE </w:instrText>
            </w:r>
            <w:r w:rsidR="004738A3">
              <w:rPr>
                <w:rFonts w:ascii="Arial" w:hAnsi="Arial" w:cs="Arial"/>
                <w:sz w:val="16"/>
                <w:szCs w:val="16"/>
              </w:rPr>
              <w:fldChar w:fldCharType="begin">
                <w:fldData xml:space="preserve">PEVuZE5vdGU+PENpdGU+PEF1dGhvcj5NcGVrcmlzPC9BdXRob3I+PFllYXI+MjAxNTwvWWVhcj48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</w:fldData>
              </w:fldChar>
            </w:r>
            <w:r w:rsidR="004738A3">
              <w:rPr>
                <w:rFonts w:ascii="Arial" w:hAnsi="Arial" w:cs="Arial"/>
                <w:sz w:val="16"/>
                <w:szCs w:val="16"/>
              </w:rPr>
              <w:instrText xml:space="preserve"> ADDIN EN.CITE.DATA </w:instrText>
            </w:r>
            <w:r w:rsidR="004738A3">
              <w:rPr>
                <w:rFonts w:ascii="Arial" w:hAnsi="Arial" w:cs="Arial"/>
                <w:sz w:val="16"/>
                <w:szCs w:val="16"/>
              </w:rPr>
            </w:r>
            <w:r w:rsidR="004738A3">
              <w:rPr>
                <w:rFonts w:ascii="Arial" w:hAnsi="Arial" w:cs="Arial"/>
                <w:sz w:val="16"/>
                <w:szCs w:val="16"/>
              </w:rPr>
              <w:fldChar w:fldCharType="end"/>
            </w:r>
            <w:r w:rsidRPr="00042EEF">
              <w:rPr>
                <w:rFonts w:ascii="Arial" w:hAnsi="Arial" w:cs="Arial"/>
                <w:sz w:val="16"/>
                <w:szCs w:val="16"/>
              </w:rPr>
            </w:r>
            <w:r w:rsidRPr="00042EEF">
              <w:rPr>
                <w:rFonts w:ascii="Arial" w:hAnsi="Arial" w:cs="Arial"/>
                <w:sz w:val="16"/>
                <w:szCs w:val="16"/>
              </w:rPr>
              <w:fldChar w:fldCharType="separate"/>
            </w:r>
            <w:r w:rsidR="004738A3">
              <w:rPr>
                <w:rFonts w:ascii="Arial" w:hAnsi="Arial" w:cs="Arial"/>
                <w:noProof/>
                <w:sz w:val="16"/>
                <w:szCs w:val="16"/>
              </w:rPr>
              <w:t>(10)</w:t>
            </w:r>
            <w:r w:rsidRPr="00042EEF">
              <w:rPr>
                <w:rFonts w:ascii="Arial" w:hAnsi="Arial" w:cs="Arial"/>
                <w:sz w:val="16"/>
                <w:szCs w:val="16"/>
              </w:rPr>
              <w:fldChar w:fldCharType="end"/>
            </w:r>
          </w:p>
        </w:tc>
      </w:tr>
      <w:tr w:rsidR="006534CF" w:rsidRPr="00042EEF" w14:paraId="7DCF69CB"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1B3B968D" w14:textId="77777777" w:rsidR="006534CF" w:rsidRPr="00042EEF" w:rsidRDefault="00000000" w:rsidP="00FB2AEE">
            <w:pPr>
              <w:ind w:firstLine="720"/>
              <w:jc w:val="both"/>
              <w:rPr>
                <w:rFonts w:ascii="Calibri" w:eastAsia="Calibri" w:hAnsi="Calibri"/>
                <w:kern w:val="24"/>
                <w:szCs w:val="24"/>
              </w:rPr>
            </w:pPr>
            <m:oMathPara>
              <m:oMathParaPr>
                <m:jc m:val="left"/>
              </m:oMathParaPr>
              <m:oMath>
                <m:sSub>
                  <m:sSubPr>
                    <m:ctrlPr>
                      <w:rPr>
                        <w:rFonts w:ascii="Cambria Math" w:eastAsia="Cambria Math" w:hAnsi="Cambria Math" w:cs="Arial"/>
                        <w:i/>
                        <w:kern w:val="24"/>
                        <w:szCs w:val="24"/>
                      </w:rPr>
                    </m:ctrlPr>
                  </m:sSubPr>
                  <m:e>
                    <m:r>
                      <m:rPr>
                        <m:sty m:val="bi"/>
                      </m:rPr>
                      <w:rPr>
                        <w:rFonts w:ascii="Cambria Math" w:eastAsia="Cambria Math" w:hAnsi="Cambria Math" w:cs="Arial"/>
                        <w:kern w:val="24"/>
                        <w:szCs w:val="24"/>
                      </w:rPr>
                      <m:t>K</m:t>
                    </m:r>
                  </m:e>
                  <m:sub>
                    <m:r>
                      <m:rPr>
                        <m:sty m:val="bi"/>
                      </m:rPr>
                      <w:rPr>
                        <w:rFonts w:ascii="Cambria Math" w:eastAsia="Cambria Math" w:hAnsi="Cambria Math" w:cs="Arial"/>
                        <w:kern w:val="24"/>
                        <w:szCs w:val="24"/>
                      </w:rPr>
                      <m:t>ACE</m:t>
                    </m:r>
                    <m:r>
                      <m:rPr>
                        <m:sty m:val="bi"/>
                      </m:rPr>
                      <w:rPr>
                        <w:rFonts w:ascii="Cambria Math" w:eastAsia="Cambria Math" w:hAnsi="Cambria Math" w:cs="Arial"/>
                        <w:kern w:val="24"/>
                        <w:szCs w:val="24"/>
                      </w:rPr>
                      <m:t>2</m:t>
                    </m:r>
                  </m:sub>
                </m:sSub>
              </m:oMath>
            </m:oMathPara>
          </w:p>
        </w:tc>
        <w:tc>
          <w:tcPr>
            <w:tcW w:w="4325" w:type="dxa"/>
          </w:tcPr>
          <w:p w14:paraId="580B500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of ANG(1-7) by ANGII bound to ACE2</w:t>
            </w:r>
          </w:p>
        </w:tc>
        <w:tc>
          <w:tcPr>
            <w:tcW w:w="1620" w:type="dxa"/>
          </w:tcPr>
          <w:p w14:paraId="4508F35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65.22[1/h]</w:t>
            </w:r>
          </w:p>
        </w:tc>
        <w:tc>
          <w:tcPr>
            <w:tcW w:w="3150" w:type="dxa"/>
          </w:tcPr>
          <w:p w14:paraId="036CBE5B" w14:textId="0B988B92"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Pilvankar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&lt;EndNote&gt;&lt;Cite&gt;&lt;Author&gt;Pilvankar&lt;/Author&gt;&lt;Year&gt;2019&lt;/Year&gt;&lt;RecNum&gt;296&lt;/RecNum&gt;&lt;DisplayText&gt;(1)&lt;/DisplayText&gt;&lt;record&gt;&lt;rec-number&gt;296&lt;/rec-number&gt;&lt;foreign-keys&gt;&lt;key app="EN" db-id="w0vsw2xtkzx057e9xtkxftrxedvzrf9zwex9" timestamp="1598438000"&gt;296&lt;/key&gt;&lt;/foreign-keys&gt;&lt;ref-type name="Journal Article"&gt;17&lt;/ref-type&gt;&lt;contributors&gt;&lt;authors&gt;&lt;author&gt;Pilvankar, Minu R&lt;/author&gt;&lt;author&gt;Yong, Hui Ling&lt;/author&gt;&lt;author&gt;Ford Versypt, Ashlee N&lt;/author&gt;&lt;/authors&gt;&lt;/contributors&gt;&lt;titles&gt;&lt;title&gt;A Glucose-Dependent Pharmacokinetic/Pharmacodynamic Model of ACE Inhibition in Kidney Cells&lt;/title&gt;&lt;secondary-title&gt;Processes&lt;/secondary-title&gt;&lt;/titles&gt;&lt;periodical&gt;&lt;full-title&gt;Processes&lt;/full-title&gt;&lt;/periodical&gt;&lt;pages&gt;131&lt;/pages&gt;&lt;volume&gt;7&lt;/volume&gt;&lt;number&gt;3&lt;/number&gt;&lt;dates&gt;&lt;year&gt;2019&lt;/year&gt;&lt;/dates&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w:t>
            </w:r>
            <w:r w:rsidRPr="00042EEF">
              <w:rPr>
                <w:rFonts w:ascii="Arial" w:hAnsi="Arial" w:cs="Arial"/>
                <w:sz w:val="16"/>
                <w:szCs w:val="16"/>
              </w:rPr>
              <w:fldChar w:fldCharType="end"/>
            </w:r>
          </w:p>
        </w:tc>
      </w:tr>
      <w:tr w:rsidR="006534CF" w:rsidRPr="00042EEF" w14:paraId="5E67CE7A"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91A8E8E" w14:textId="77777777" w:rsidR="006534CF" w:rsidRPr="00042EEF" w:rsidRDefault="00000000" w:rsidP="00FB2AEE">
            <w:pPr>
              <w:ind w:firstLine="720"/>
              <w:jc w:val="both"/>
              <w:rPr>
                <w:rFonts w:ascii="Calibri" w:eastAsia="Calibri" w:hAnsi="Calibri"/>
                <w:kern w:val="24"/>
                <w:szCs w:val="24"/>
              </w:rPr>
            </w:pPr>
            <m:oMathPara>
              <m:oMathParaPr>
                <m:jc m:val="left"/>
              </m:oMathParaPr>
              <m:oMath>
                <m:sSub>
                  <m:sSubPr>
                    <m:ctrlPr>
                      <w:rPr>
                        <w:rFonts w:ascii="Cambria Math" w:eastAsia="Cambria Math" w:hAnsi="Cambria Math" w:cs="Arial"/>
                        <w:i/>
                        <w:kern w:val="24"/>
                        <w:szCs w:val="24"/>
                      </w:rPr>
                    </m:ctrlPr>
                  </m:sSubPr>
                  <m:e>
                    <m:r>
                      <m:rPr>
                        <m:sty m:val="bi"/>
                      </m:rPr>
                      <w:rPr>
                        <w:rFonts w:ascii="Cambria Math" w:eastAsia="Cambria Math" w:hAnsi="Cambria Math" w:cs="Arial"/>
                        <w:kern w:val="24"/>
                        <w:szCs w:val="24"/>
                      </w:rPr>
                      <m:t>S</m:t>
                    </m:r>
                  </m:e>
                  <m:sub>
                    <m:r>
                      <m:rPr>
                        <m:sty m:val="bi"/>
                      </m:rPr>
                      <w:rPr>
                        <w:rFonts w:ascii="Cambria Math" w:eastAsia="Cambria Math" w:hAnsi="Cambria Math" w:cs="Arial"/>
                        <w:kern w:val="24"/>
                        <w:szCs w:val="24"/>
                      </w:rPr>
                      <m:t>ACE</m:t>
                    </m:r>
                    <m:r>
                      <m:rPr>
                        <m:sty m:val="bi"/>
                      </m:rPr>
                      <w:rPr>
                        <w:rFonts w:ascii="Cambria Math" w:eastAsia="Cambria Math" w:hAnsi="Cambria Math" w:cs="Arial"/>
                        <w:kern w:val="24"/>
                        <w:szCs w:val="24"/>
                      </w:rPr>
                      <m:t>2</m:t>
                    </m:r>
                  </m:sub>
                </m:sSub>
              </m:oMath>
            </m:oMathPara>
          </w:p>
        </w:tc>
        <w:tc>
          <w:tcPr>
            <w:tcW w:w="4325" w:type="dxa"/>
          </w:tcPr>
          <w:p w14:paraId="2ADB902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rate of ACE2 by healthy endothelial and epithelial cells</w:t>
            </w:r>
          </w:p>
        </w:tc>
        <w:tc>
          <w:tcPr>
            <w:tcW w:w="1620" w:type="dxa"/>
          </w:tcPr>
          <w:p w14:paraId="4436660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0.57[fmol/ml/h]</w:t>
            </w:r>
          </w:p>
        </w:tc>
        <w:tc>
          <w:tcPr>
            <w:tcW w:w="3150" w:type="dxa"/>
          </w:tcPr>
          <w:p w14:paraId="75F54BB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same as </w:t>
            </w:r>
            <m:oMath>
              <m:sSub>
                <m:sSubPr>
                  <m:ctrlPr>
                    <w:rPr>
                      <w:rFonts w:ascii="Cambria Math" w:eastAsia="Cambria Math" w:hAnsi="Cambria Math" w:cs="Arial"/>
                      <w:i/>
                      <w:iCs/>
                      <w:kern w:val="24"/>
                      <w:szCs w:val="24"/>
                    </w:rPr>
                  </m:ctrlPr>
                </m:sSubPr>
                <m:e>
                  <m:r>
                    <w:rPr>
                      <w:rFonts w:ascii="Cambria Math" w:eastAsia="Cambria Math" w:hAnsi="Cambria Math" w:cs="Arial"/>
                      <w:kern w:val="24"/>
                      <w:szCs w:val="24"/>
                    </w:rPr>
                    <m:t>s</m:t>
                  </m:r>
                </m:e>
                <m:sub>
                  <m:r>
                    <w:rPr>
                      <w:rFonts w:ascii="Cambria Math" w:hAnsi="Cambria Math" w:cs="Arial"/>
                      <w:kern w:val="24"/>
                      <w:szCs w:val="24"/>
                    </w:rPr>
                    <m:t>Renin</m:t>
                  </m:r>
                </m:sub>
              </m:sSub>
            </m:oMath>
          </w:p>
        </w:tc>
      </w:tr>
      <w:tr w:rsidR="006534CF" w:rsidRPr="00042EEF" w14:paraId="5EBBB9E9"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4F691455" w14:textId="77777777" w:rsidR="006534CF" w:rsidRPr="00042EEF" w:rsidRDefault="00000000" w:rsidP="00FB2AEE">
            <w:pPr>
              <w:ind w:firstLine="720"/>
              <w:jc w:val="both"/>
              <w:rPr>
                <w:rFonts w:ascii="Calibri" w:eastAsia="Calibri" w:hAnsi="Calibri"/>
                <w:kern w:val="24"/>
                <w:szCs w:val="24"/>
              </w:rPr>
            </w:pPr>
            <m:oMathPara>
              <m:oMathParaPr>
                <m:jc m:val="left"/>
              </m:oMathParaPr>
              <m:oMath>
                <m:sSubSup>
                  <m:sSubSupPr>
                    <m:ctrlPr>
                      <w:rPr>
                        <w:rFonts w:ascii="Cambria Math" w:eastAsia="Cambria Math" w:hAnsi="Cambria Math" w:cs="Arial"/>
                        <w:i/>
                        <w:kern w:val="24"/>
                        <w:szCs w:val="24"/>
                      </w:rPr>
                    </m:ctrlPr>
                  </m:sSubSupPr>
                  <m:e>
                    <m:r>
                      <m:rPr>
                        <m:sty m:val="bi"/>
                      </m:rPr>
                      <w:rPr>
                        <w:rFonts w:ascii="Cambria Math" w:eastAsia="Cambria Math" w:hAnsi="Cambria Math" w:cs="Arial"/>
                        <w:kern w:val="24"/>
                        <w:szCs w:val="24"/>
                      </w:rPr>
                      <m:t>V</m:t>
                    </m:r>
                  </m:e>
                  <m:sub>
                    <m:r>
                      <m:rPr>
                        <m:sty m:val="bi"/>
                      </m:rPr>
                      <w:rPr>
                        <w:rFonts w:ascii="Cambria Math" w:eastAsia="Cambria Math" w:hAnsi="Cambria Math" w:cs="Arial"/>
                        <w:kern w:val="24"/>
                        <w:szCs w:val="24"/>
                      </w:rPr>
                      <m:t>O</m:t>
                    </m:r>
                    <m:r>
                      <m:rPr>
                        <m:sty m:val="bi"/>
                      </m:rPr>
                      <w:rPr>
                        <w:rFonts w:ascii="Cambria Math" w:eastAsia="Cambria Math" w:hAnsi="Cambria Math" w:cs="Arial"/>
                        <w:kern w:val="24"/>
                        <w:szCs w:val="24"/>
                      </w:rPr>
                      <m:t>2</m:t>
                    </m:r>
                  </m:sub>
                  <m:sup>
                    <m:r>
                      <m:rPr>
                        <m:sty m:val="bi"/>
                      </m:rPr>
                      <w:rPr>
                        <w:rFonts w:ascii="Cambria Math" w:eastAsia="Cambria Math" w:hAnsi="Cambria Math" w:cs="Arial"/>
                        <w:kern w:val="24"/>
                        <w:szCs w:val="24"/>
                      </w:rPr>
                      <m:t>max</m:t>
                    </m:r>
                  </m:sup>
                </m:sSubSup>
              </m:oMath>
            </m:oMathPara>
          </w:p>
        </w:tc>
        <w:tc>
          <w:tcPr>
            <w:tcW w:w="4325" w:type="dxa"/>
          </w:tcPr>
          <w:p w14:paraId="0D3DDDF1"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oxygen uptake rate</w:t>
            </w:r>
          </w:p>
        </w:tc>
        <w:tc>
          <w:tcPr>
            <w:tcW w:w="1620" w:type="dxa"/>
          </w:tcPr>
          <w:p w14:paraId="197830F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3700 [mlO</w:t>
            </w:r>
            <w:r w:rsidRPr="00042EEF">
              <w:rPr>
                <w:rFonts w:ascii="Arial" w:hAnsi="Arial" w:cs="Arial"/>
                <w:sz w:val="16"/>
                <w:szCs w:val="16"/>
                <w:vertAlign w:val="subscript"/>
              </w:rPr>
              <w:t>2</w:t>
            </w:r>
            <w:r w:rsidRPr="00042EEF">
              <w:rPr>
                <w:rFonts w:ascii="Arial" w:hAnsi="Arial" w:cs="Arial"/>
                <w:sz w:val="16"/>
                <w:szCs w:val="16"/>
              </w:rPr>
              <w:t>/min]</w:t>
            </w:r>
          </w:p>
        </w:tc>
        <w:tc>
          <w:tcPr>
            <w:tcW w:w="3150" w:type="dxa"/>
          </w:tcPr>
          <w:p w14:paraId="32FAE8A4" w14:textId="4CBCCB1A"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Weibel E.R.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&lt;EndNote&gt;&lt;Cite&gt;&lt;Author&gt;Weibel&lt;/Author&gt;&lt;Year&gt;2005&lt;/Year&gt;&lt;RecNum&gt;47&lt;/RecNum&gt;&lt;DisplayText&gt;(11)&lt;/DisplayText&gt;&lt;record&gt;&lt;rec-number&gt;47&lt;/rec-number&gt;&lt;foreign-keys&gt;&lt;key app="EN" db-id="9v2ppvp2tf0tvferrtkpzxrndxpxrtvedes0" timestamp="1598560781"&gt;47&lt;/key&gt;&lt;/foreign-keys&gt;&lt;ref-type name="Journal Article"&gt;17&lt;/ref-type&gt;&lt;contributors&gt;&lt;authors&gt;&lt;author&gt;Weibel, Ewald R&lt;/author&gt;&lt;author&gt;Sapoval, Bernard&lt;/author&gt;&lt;author&gt;Filoche, Marcel&lt;/author&gt;&lt;/authors&gt;&lt;/contributors&gt;&lt;titles&gt;&lt;title&gt;Design of peripheral airways for efficient gas exchange&lt;/title&gt;&lt;secondary-title&gt;Respiratory physiology &amp;amp; neurobiology&lt;/secondary-title&gt;&lt;/titles&gt;&lt;periodical&gt;&lt;full-title&gt;Respiratory physiology &amp;amp; neurobiology&lt;/full-title&gt;&lt;/periodical&gt;&lt;pages&gt;3-21&lt;/pages&gt;&lt;volume&gt;148&lt;/volume&gt;&lt;number&gt;1-2&lt;/number&gt;&lt;dates&gt;&lt;year&gt;2005&lt;/year&gt;&lt;/dates&gt;&lt;isbn&gt;1569-9048&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(11)</w:t>
            </w:r>
            <w:r w:rsidRPr="00042EEF">
              <w:rPr>
                <w:rFonts w:ascii="Arial" w:hAnsi="Arial" w:cs="Arial"/>
                <w:sz w:val="16"/>
                <w:szCs w:val="16"/>
              </w:rPr>
              <w:fldChar w:fldCharType="end"/>
            </w:r>
          </w:p>
        </w:tc>
      </w:tr>
      <w:tr w:rsidR="006534CF" w:rsidRPr="00042EEF" w14:paraId="5C0F2B73"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2D813C8" w14:textId="77777777" w:rsidR="006534CF" w:rsidRPr="00042EEF" w:rsidRDefault="00000000" w:rsidP="00FB2AEE">
            <w:pPr>
              <w:ind w:firstLine="720"/>
              <w:jc w:val="both"/>
              <w:rPr>
                <w:rFonts w:ascii="Calibri" w:eastAsia="Calibri" w:hAnsi="Calibri"/>
                <w:kern w:val="24"/>
                <w:szCs w:val="24"/>
              </w:rPr>
            </w:pPr>
            <m:oMathPara>
              <m:oMathParaPr>
                <m:jc m:val="left"/>
              </m:oMathParaP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A</m:t>
                    </m:r>
                  </m:sub>
                </m:sSub>
              </m:oMath>
            </m:oMathPara>
          </w:p>
        </w:tc>
        <w:tc>
          <w:tcPr>
            <w:tcW w:w="4325" w:type="dxa"/>
          </w:tcPr>
          <w:p w14:paraId="167BCE5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Partial pressure of oxygen in alveolar air </w:t>
            </w:r>
          </w:p>
        </w:tc>
        <w:tc>
          <w:tcPr>
            <w:tcW w:w="1620" w:type="dxa"/>
          </w:tcPr>
          <w:p w14:paraId="26A72ADC"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100 [mmHg]</w:t>
            </w:r>
          </w:p>
        </w:tc>
        <w:tc>
          <w:tcPr>
            <w:tcW w:w="3150" w:type="dxa"/>
          </w:tcPr>
          <w:p w14:paraId="7623F231" w14:textId="71B4F931"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T.K. Roy, T.W. Secomb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&lt;EndNote&gt;&lt;Cite&gt;&lt;Author&gt;Roy&lt;/Author&gt;&lt;Year&gt;2014&lt;/Year&gt;&lt;RecNum&gt;46&lt;/RecNum&gt;&lt;DisplayText&gt;(12)&lt;/DisplayText&gt;&lt;record&gt;&lt;rec-number&gt;46&lt;/rec-number&gt;&lt;foreign-keys&gt;&lt;key app="EN" db-id="9v2ppvp2tf0tvferrtkpzxrndxpxrtvedes0" timestamp="1598427981"&gt;46&lt;/key&gt;&lt;/foreign-keys&gt;&lt;ref-type name="Journal Article"&gt;17&lt;/ref-type&gt;&lt;contributors&gt;&lt;authors&gt;&lt;author&gt;Roy, T. K.&lt;/author&gt;&lt;author&gt;Secomb, T. W.&lt;/author&gt;&lt;/authors&gt;&lt;/contributors&gt;&lt;auth-address&gt;Department of Anesthesiology, Mayo Clinic, 200 First Street SW, Rochester, MN 55905, USA. Electronic address: roy.tk@mayo.edu.&amp;#xD;Department of Physiology, University of Arizona, Tucson, AZ 85724-5051, USA.&lt;/auth-address&gt;&lt;titles&gt;&lt;title&gt;Theoretical analysis of the determinants of lung oxygen diffusing capacity&lt;/title&gt;&lt;secondary-title&gt;J Theor Biol&lt;/secondary-title&gt;&lt;/titles&gt;&lt;periodical&gt;&lt;full-title&gt;J Theor Biol&lt;/full-title&gt;&lt;/periodical&gt;&lt;pages&gt;1-8&lt;/pages&gt;&lt;volume&gt;351&lt;/volume&gt;&lt;keywords&gt;&lt;keyword&gt;Algorithms&lt;/keyword&gt;&lt;keyword&gt;Capillaries/metabolism&lt;/keyword&gt;&lt;keyword&gt;Erythrocytes/metabolism&lt;/keyword&gt;&lt;keyword&gt;Hematocrit&lt;/keyword&gt;&lt;keyword&gt;Humans&lt;/keyword&gt;&lt;keyword&gt;*Models, Biological&lt;/keyword&gt;&lt;keyword&gt;Oxygen Consumption/*physiology&lt;/keyword&gt;&lt;keyword&gt;Pulmonary Diffusing Capacity/*physiology&lt;/keyword&gt;&lt;keyword&gt;Pulmonary Gas Exchange/*physiology&lt;/keyword&gt;&lt;keyword&gt;Gas exchange&lt;/keyword&gt;&lt;keyword&gt;Mathematical model&lt;/keyword&gt;&lt;keyword&gt;Pulmonary capillary&lt;/keyword&gt;&lt;keyword&gt;Transport resistance&lt;/keyword&gt;&lt;/keywords&gt;&lt;dates&gt;&lt;year&gt;2014&lt;/year&gt;&lt;pub-dates&gt;&lt;date&gt;Jun 21&lt;/date&gt;&lt;/pub-dates&gt;&lt;/dates&gt;&lt;isbn&gt;1095-8541 (Electronic)&amp;#xD;0022-5193 (Linking)&lt;/isbn&gt;&lt;accession-num&gt;24560722&lt;/accession-num&gt;&lt;urls&gt;&lt;related-urls&gt;&lt;url&gt;http://www.ncbi.nlm.nih.gov/pubmed/24560722&lt;/url&gt;&lt;/related-urls&gt;&lt;/urls&gt;&lt;custom2&gt;PMC4070740&lt;/custom2&gt;&lt;electronic-resource-num&gt;10.1016/j.jtbi.2014.02.009&lt;/electronic-resource-num&gt;&lt;/record&gt;&lt;/Cite&gt;&lt;/EndNote&gt;</w:instrText>
            </w:r>
            <w:r w:rsidRPr="00042EEF">
              <w:rPr>
                <w:rFonts w:ascii="Arial" w:hAnsi="Arial" w:cs="Arial"/>
                <w:sz w:val="16"/>
                <w:szCs w:val="16"/>
              </w:rPr>
              <w:fldChar w:fldCharType="separate"/>
            </w:r>
            <w:r w:rsidR="004738A3">
              <w:rPr>
                <w:rFonts w:ascii="Arial" w:hAnsi="Arial" w:cs="Arial"/>
                <w:noProof/>
                <w:sz w:val="16"/>
                <w:szCs w:val="16"/>
              </w:rPr>
              <w:t>(12)</w:t>
            </w:r>
            <w:r w:rsidRPr="00042EEF">
              <w:rPr>
                <w:rFonts w:ascii="Arial" w:hAnsi="Arial" w:cs="Arial"/>
                <w:sz w:val="16"/>
                <w:szCs w:val="16"/>
              </w:rPr>
              <w:fldChar w:fldCharType="end"/>
            </w:r>
            <w:r w:rsidRPr="00042EEF">
              <w:rPr>
                <w:rFonts w:ascii="Arial" w:hAnsi="Arial" w:cs="Arial"/>
                <w:sz w:val="16"/>
                <w:szCs w:val="16"/>
              </w:rPr>
              <w:t xml:space="preserve"> </w:t>
            </w:r>
          </w:p>
        </w:tc>
      </w:tr>
      <w:tr w:rsidR="006534CF" w:rsidRPr="00042EEF" w14:paraId="56AAAFC6"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4D02B91D" w14:textId="77777777" w:rsidR="006534CF" w:rsidRPr="00042EEF" w:rsidRDefault="00000000" w:rsidP="00FB2AEE">
            <w:pPr>
              <w:ind w:firstLine="720"/>
              <w:jc w:val="both"/>
              <w:rPr>
                <w:rFonts w:ascii="Calibri" w:eastAsia="Calibri" w:hAnsi="Calibri"/>
                <w:kern w:val="24"/>
                <w:szCs w:val="24"/>
              </w:rPr>
            </w:pPr>
            <m:oMathPara>
              <m:oMathParaPr>
                <m:jc m:val="left"/>
              </m:oMathParaPr>
              <m:oMath>
                <m:sSubSup>
                  <m:sSubSupPr>
                    <m:ctrlPr>
                      <w:rPr>
                        <w:rFonts w:ascii="Cambria Math" w:eastAsiaTheme="minorEastAsia" w:hAnsi="Cambria Math"/>
                        <w:i/>
                        <w:kern w:val="24"/>
                      </w:rPr>
                    </m:ctrlPr>
                  </m:sSubSupPr>
                  <m:e>
                    <m:r>
                      <m:rPr>
                        <m:sty m:val="bi"/>
                      </m:rPr>
                      <w:rPr>
                        <w:rFonts w:ascii="Cambria Math" w:eastAsiaTheme="minorEastAsia" w:hAnsi="Cambria Math"/>
                        <w:kern w:val="24"/>
                      </w:rPr>
                      <m:t>K</m:t>
                    </m:r>
                  </m:e>
                  <m:sub>
                    <m:r>
                      <m:rPr>
                        <m:sty m:val="bi"/>
                      </m:rPr>
                      <w:rPr>
                        <w:rFonts w:ascii="Cambria Math" w:eastAsiaTheme="minorEastAsia" w:hAnsi="Cambria Math"/>
                        <w:kern w:val="24"/>
                      </w:rPr>
                      <m:t>02</m:t>
                    </m:r>
                  </m:sub>
                  <m:sup>
                    <m:r>
                      <m:rPr>
                        <m:sty m:val="bi"/>
                      </m:rPr>
                      <w:rPr>
                        <w:rFonts w:ascii="Cambria Math" w:eastAsiaTheme="minorEastAsia" w:hAnsi="Cambria Math"/>
                        <w:kern w:val="24"/>
                      </w:rPr>
                      <m:t>0</m:t>
                    </m:r>
                  </m:sup>
                </m:sSubSup>
              </m:oMath>
            </m:oMathPara>
          </w:p>
        </w:tc>
        <w:tc>
          <w:tcPr>
            <w:tcW w:w="4325" w:type="dxa"/>
          </w:tcPr>
          <w:p w14:paraId="7C845B4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Krogh permeability coefficient KO2</w:t>
            </w:r>
          </w:p>
        </w:tc>
        <w:tc>
          <w:tcPr>
            <w:tcW w:w="1620" w:type="dxa"/>
          </w:tcPr>
          <w:p w14:paraId="7CAFD45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3.3x10</w:t>
            </w:r>
            <w:r w:rsidRPr="00042EEF">
              <w:rPr>
                <w:rFonts w:ascii="Arial" w:hAnsi="Arial" w:cs="Arial"/>
                <w:sz w:val="16"/>
                <w:szCs w:val="16"/>
                <w:vertAlign w:val="superscript"/>
              </w:rPr>
              <w:t xml:space="preserve">-8 </w:t>
            </w:r>
            <w:r w:rsidRPr="00042EEF">
              <w:rPr>
                <w:rFonts w:ascii="Arial" w:hAnsi="Arial" w:cs="Arial"/>
                <w:sz w:val="16"/>
                <w:szCs w:val="16"/>
              </w:rPr>
              <w:t>[cm</w:t>
            </w:r>
            <w:r w:rsidRPr="00042EEF">
              <w:rPr>
                <w:rFonts w:ascii="Arial" w:hAnsi="Arial" w:cs="Arial"/>
                <w:sz w:val="16"/>
                <w:szCs w:val="16"/>
                <w:vertAlign w:val="superscript"/>
              </w:rPr>
              <w:t>2</w:t>
            </w:r>
            <w:r w:rsidRPr="00042EEF">
              <w:rPr>
                <w:rFonts w:ascii="Arial" w:hAnsi="Arial" w:cs="Arial"/>
                <w:sz w:val="16"/>
                <w:szCs w:val="16"/>
              </w:rPr>
              <w:t>/min/mmHg]</w:t>
            </w:r>
          </w:p>
        </w:tc>
        <w:tc>
          <w:tcPr>
            <w:tcW w:w="3150" w:type="dxa"/>
          </w:tcPr>
          <w:p w14:paraId="0072FEEE" w14:textId="0B70E62D"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Weibel E.R.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&lt;EndNote&gt;&lt;Cite&gt;&lt;Author&gt;Weibel&lt;/Author&gt;&lt;Year&gt;2005&lt;/Year&gt;&lt;RecNum&gt;47&lt;/RecNum&gt;&lt;DisplayText&gt;(11)&lt;/DisplayText&gt;&lt;record&gt;&lt;rec-number&gt;47&lt;/rec-number&gt;&lt;foreign-keys&gt;&lt;key app="EN" db-id="9v2ppvp2tf0tvferrtkpzxrndxpxrtvedes0" timestamp="1598560781"&gt;47&lt;/key&gt;&lt;/foreign-keys&gt;&lt;ref-type name="Journal Article"&gt;17&lt;/ref-type&gt;&lt;contributors&gt;&lt;authors&gt;&lt;author&gt;Weibel, Ewald R&lt;/author&gt;&lt;author&gt;Sapoval, Bernard&lt;/author&gt;&lt;author&gt;Filoche, Marcel&lt;/author&gt;&lt;/authors&gt;&lt;/contributors&gt;&lt;titles&gt;&lt;title&gt;Design of peripheral airways for efficient gas exchange&lt;/title&gt;&lt;secondary-title&gt;Respiratory physiology &amp;amp; neurobiology&lt;/secondary-title&gt;&lt;/titles&gt;&lt;periodical&gt;&lt;full-title&gt;Respiratory physiology &amp;amp; neurobiology&lt;/full-title&gt;&lt;/periodical&gt;&lt;pages&gt;3-21&lt;/pages&gt;&lt;volume&gt;148&lt;/volume&gt;&lt;number&gt;1-2&lt;/number&gt;&lt;dates&gt;&lt;year&gt;2005&lt;/year&gt;&lt;/dates&gt;&lt;isbn&gt;1569-9048&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(11)</w:t>
            </w:r>
            <w:r w:rsidRPr="00042EEF">
              <w:rPr>
                <w:rFonts w:ascii="Arial" w:hAnsi="Arial" w:cs="Arial"/>
                <w:sz w:val="16"/>
                <w:szCs w:val="16"/>
              </w:rPr>
              <w:fldChar w:fldCharType="end"/>
            </w:r>
          </w:p>
        </w:tc>
      </w:tr>
      <w:tr w:rsidR="006534CF" w:rsidRPr="00042EEF" w14:paraId="6E96144D"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D262B6D" w14:textId="77777777" w:rsidR="006534CF" w:rsidRPr="00042EEF" w:rsidRDefault="006534CF" w:rsidP="00FB2AEE">
            <w:pPr>
              <w:ind w:firstLine="720"/>
              <w:jc w:val="both"/>
              <w:rPr>
                <w:rFonts w:ascii="Calibri" w:eastAsia="Calibri" w:hAnsi="Calibri"/>
                <w:kern w:val="24"/>
                <w:szCs w:val="24"/>
              </w:rPr>
            </w:pPr>
            <m:oMathPara>
              <m:oMathParaPr>
                <m:jc m:val="left"/>
              </m:oMathParaPr>
              <m:oMath>
                <m:r>
                  <m:rPr>
                    <m:sty m:val="bi"/>
                  </m:rPr>
                  <w:rPr>
                    <w:rFonts w:ascii="Cambria Math" w:hAnsi="Cambria Math"/>
                  </w:rPr>
                  <m:t>S(A)</m:t>
                </m:r>
              </m:oMath>
            </m:oMathPara>
          </w:p>
        </w:tc>
        <w:tc>
          <w:tcPr>
            <w:tcW w:w="4325" w:type="dxa"/>
          </w:tcPr>
          <w:p w14:paraId="6C5CDA7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Alveolar gas exchange areas</w:t>
            </w:r>
          </w:p>
        </w:tc>
        <w:tc>
          <w:tcPr>
            <w:tcW w:w="1620" w:type="dxa"/>
          </w:tcPr>
          <w:p w14:paraId="41373B8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130 [m</w:t>
            </w:r>
            <w:r w:rsidRPr="00042EEF">
              <w:rPr>
                <w:rFonts w:ascii="Arial" w:hAnsi="Arial" w:cs="Arial"/>
                <w:sz w:val="16"/>
                <w:szCs w:val="16"/>
                <w:vertAlign w:val="superscript"/>
              </w:rPr>
              <w:t>2</w:t>
            </w:r>
            <w:r w:rsidRPr="00042EEF">
              <w:rPr>
                <w:rFonts w:ascii="Arial" w:hAnsi="Arial" w:cs="Arial"/>
                <w:sz w:val="16"/>
                <w:szCs w:val="16"/>
              </w:rPr>
              <w:t>]</w:t>
            </w:r>
          </w:p>
        </w:tc>
        <w:tc>
          <w:tcPr>
            <w:tcW w:w="3150" w:type="dxa"/>
          </w:tcPr>
          <w:p w14:paraId="7EF3EB48" w14:textId="5D56FA56"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Weibel E.R.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&lt;EndNote&gt;&lt;Cite&gt;&lt;Author&gt;Weibel&lt;/Author&gt;&lt;Year&gt;2005&lt;/Year&gt;&lt;RecNum&gt;47&lt;/RecNum&gt;&lt;DisplayText&gt;(11)&lt;/DisplayText&gt;&lt;record&gt;&lt;rec-number&gt;47&lt;/rec-number&gt;&lt;foreign-keys&gt;&lt;key app="EN" db-id="9v2ppvp2tf0tvferrtkpzxrndxpxrtvedes0" timestamp="1598560781"&gt;47&lt;/key&gt;&lt;/foreign-keys&gt;&lt;ref-type name="Journal Article"&gt;17&lt;/ref-type&gt;&lt;contributors&gt;&lt;authors&gt;&lt;author&gt;Weibel, Ewald R&lt;/author&gt;&lt;author&gt;Sapoval, Bernard&lt;/author&gt;&lt;author&gt;Filoche, Marcel&lt;/author&gt;&lt;/authors&gt;&lt;/contributors&gt;&lt;titles&gt;&lt;title&gt;Design of peripheral airways for efficient gas exchange&lt;/title&gt;&lt;secondary-title&gt;Respiratory physiology &amp;amp; neurobiology&lt;/secondary-title&gt;&lt;/titles&gt;&lt;periodical&gt;&lt;full-title&gt;Respiratory physiology &amp;amp; neurobiology&lt;/full-title&gt;&lt;/periodical&gt;&lt;pages&gt;3-21&lt;/pages&gt;&lt;volume&gt;148&lt;/volume&gt;&lt;number&gt;1-2&lt;/number&gt;&lt;dates&gt;&lt;year&gt;2005&lt;/year&gt;&lt;/dates&gt;&lt;isbn&gt;1569-9048&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(11)</w:t>
            </w:r>
            <w:r w:rsidRPr="00042EEF">
              <w:rPr>
                <w:rFonts w:ascii="Arial" w:hAnsi="Arial" w:cs="Arial"/>
                <w:sz w:val="16"/>
                <w:szCs w:val="16"/>
              </w:rPr>
              <w:fldChar w:fldCharType="end"/>
            </w:r>
          </w:p>
        </w:tc>
      </w:tr>
      <w:tr w:rsidR="006534CF" w:rsidRPr="00042EEF" w14:paraId="15965D7C"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0E95C496" w14:textId="77777777" w:rsidR="006534CF" w:rsidRPr="00042EEF" w:rsidRDefault="006534CF" w:rsidP="00FB2AEE">
            <w:pPr>
              <w:ind w:firstLine="720"/>
              <w:jc w:val="both"/>
              <w:rPr>
                <w:rFonts w:ascii="Calibri" w:eastAsia="Calibri" w:hAnsi="Calibri"/>
                <w:kern w:val="24"/>
                <w:szCs w:val="24"/>
              </w:rPr>
            </w:pPr>
            <m:oMathPara>
              <m:oMathParaPr>
                <m:jc m:val="left"/>
              </m:oMathParaPr>
              <m:oMath>
                <m:r>
                  <m:rPr>
                    <m:sty m:val="bi"/>
                  </m:rPr>
                  <w:rPr>
                    <w:rFonts w:ascii="Cambria Math" w:hAnsi="Cambria Math"/>
                  </w:rPr>
                  <m:t>S(c)</m:t>
                </m:r>
              </m:oMath>
            </m:oMathPara>
          </w:p>
        </w:tc>
        <w:tc>
          <w:tcPr>
            <w:tcW w:w="4325" w:type="dxa"/>
          </w:tcPr>
          <w:p w14:paraId="22A376A6"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Capillary gas exchange areas</w:t>
            </w:r>
          </w:p>
        </w:tc>
        <w:tc>
          <w:tcPr>
            <w:tcW w:w="1620" w:type="dxa"/>
          </w:tcPr>
          <w:p w14:paraId="740B951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115 [m</w:t>
            </w:r>
            <w:r w:rsidRPr="00042EEF">
              <w:rPr>
                <w:rFonts w:ascii="Arial" w:hAnsi="Arial" w:cs="Arial"/>
                <w:sz w:val="16"/>
                <w:szCs w:val="16"/>
                <w:vertAlign w:val="superscript"/>
              </w:rPr>
              <w:t>2</w:t>
            </w:r>
            <w:r w:rsidRPr="00042EEF">
              <w:rPr>
                <w:rFonts w:ascii="Arial" w:hAnsi="Arial" w:cs="Arial"/>
                <w:sz w:val="16"/>
                <w:szCs w:val="16"/>
              </w:rPr>
              <w:t>]</w:t>
            </w:r>
          </w:p>
        </w:tc>
        <w:tc>
          <w:tcPr>
            <w:tcW w:w="3150" w:type="dxa"/>
          </w:tcPr>
          <w:p w14:paraId="7B62BA6A" w14:textId="2BBDC0A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Weibel E.R.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&lt;EndNote&gt;&lt;Cite&gt;&lt;Author&gt;Weibel&lt;/Author&gt;&lt;Year&gt;2005&lt;/Year&gt;&lt;RecNum&gt;47&lt;/RecNum&gt;&lt;DisplayText&gt;(11)&lt;/DisplayText&gt;&lt;record&gt;&lt;rec-number&gt;47&lt;/rec-number&gt;&lt;foreign-keys&gt;&lt;key app="EN" db-id="9v2ppvp2tf0tvferrtkpzxrndxpxrtvedes0" timestamp="1598560781"&gt;47&lt;/key&gt;&lt;/foreign-keys&gt;&lt;ref-type name="Journal Article"&gt;17&lt;/ref-type&gt;&lt;contributors&gt;&lt;authors&gt;&lt;author&gt;Weibel, Ewald R&lt;/author&gt;&lt;author&gt;Sapoval, Bernard&lt;/author&gt;&lt;author&gt;Filoche, Marcel&lt;/author&gt;&lt;/authors&gt;&lt;/contributors&gt;&lt;titles&gt;&lt;title&gt;Design of peripheral airways for efficient gas exchange&lt;/title&gt;&lt;secondary-title&gt;Respiratory physiology &amp;amp; neurobiology&lt;/secondary-title&gt;&lt;/titles&gt;&lt;periodical&gt;&lt;full-title&gt;Respiratory physiology &amp;amp; neurobiology&lt;/full-title&gt;&lt;/periodical&gt;&lt;pages&gt;3-21&lt;/pages&gt;&lt;volume&gt;148&lt;/volume&gt;&lt;number&gt;1-2&lt;/number&gt;&lt;dates&gt;&lt;year&gt;2005&lt;/year&gt;&lt;/dates&gt;&lt;isbn&gt;1569-9048&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(11)</w:t>
            </w:r>
            <w:r w:rsidRPr="00042EEF">
              <w:rPr>
                <w:rFonts w:ascii="Arial" w:hAnsi="Arial" w:cs="Arial"/>
                <w:sz w:val="16"/>
                <w:szCs w:val="16"/>
              </w:rPr>
              <w:fldChar w:fldCharType="end"/>
            </w:r>
          </w:p>
        </w:tc>
      </w:tr>
      <w:tr w:rsidR="006534CF" w:rsidRPr="00042EEF" w14:paraId="3BDE5BD1"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48D23F4" w14:textId="77777777" w:rsidR="006534CF" w:rsidRPr="00042EEF" w:rsidRDefault="00000000" w:rsidP="00FB2AEE">
            <w:pPr>
              <w:ind w:firstLine="720"/>
              <w:jc w:val="both"/>
              <w:rPr>
                <w:rFonts w:ascii="Calibri" w:eastAsia="Calibri" w:hAnsi="Calibri"/>
                <w:kern w:val="24"/>
                <w:szCs w:val="24"/>
              </w:rPr>
            </w:pPr>
            <m:oMathPara>
              <m:oMathParaPr>
                <m:jc m:val="left"/>
              </m:oMathParaPr>
              <m:oMath>
                <m:sSub>
                  <m:sSubPr>
                    <m:ctrlPr>
                      <w:rPr>
                        <w:rFonts w:ascii="Cambria Math" w:hAnsi="Cambria Math"/>
                        <w:i/>
                      </w:rPr>
                    </m:ctrlPr>
                  </m:sSubPr>
                  <m:e>
                    <m:r>
                      <m:rPr>
                        <m:sty m:val="bi"/>
                      </m:rPr>
                      <w:rPr>
                        <w:rFonts w:ascii="Cambria Math" w:hAnsi="Cambria Math"/>
                      </w:rPr>
                      <m:t>τ</m:t>
                    </m:r>
                  </m:e>
                  <m:sub>
                    <m:r>
                      <m:rPr>
                        <m:sty m:val="bi"/>
                      </m:rPr>
                      <w:rPr>
                        <w:rFonts w:ascii="Cambria Math" w:hAnsi="Cambria Math"/>
                      </w:rPr>
                      <m:t>hb</m:t>
                    </m:r>
                  </m:sub>
                </m:sSub>
              </m:oMath>
            </m:oMathPara>
          </w:p>
        </w:tc>
        <w:tc>
          <w:tcPr>
            <w:tcW w:w="4325" w:type="dxa"/>
          </w:tcPr>
          <w:p w14:paraId="75A9338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Harmonic mean thickness of the air–blood barrier</w:t>
            </w:r>
          </w:p>
        </w:tc>
        <w:tc>
          <w:tcPr>
            <w:tcW w:w="1620" w:type="dxa"/>
          </w:tcPr>
          <w:p w14:paraId="772AFE2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 [</w:t>
            </w:r>
            <w:r w:rsidRPr="00042EEF">
              <w:rPr>
                <w:rFonts w:ascii="Arial" w:hAnsi="Arial" w:cs="Arial"/>
                <w:sz w:val="16"/>
                <w:szCs w:val="16"/>
                <w:lang w:val="el-GR"/>
              </w:rPr>
              <w:t>μ</w:t>
            </w:r>
            <w:r w:rsidRPr="00042EEF">
              <w:rPr>
                <w:rFonts w:ascii="Arial" w:hAnsi="Arial" w:cs="Arial"/>
                <w:sz w:val="16"/>
                <w:szCs w:val="16"/>
              </w:rPr>
              <w:t>m]</w:t>
            </w:r>
          </w:p>
        </w:tc>
        <w:tc>
          <w:tcPr>
            <w:tcW w:w="3150" w:type="dxa"/>
          </w:tcPr>
          <w:p w14:paraId="4766552C" w14:textId="74439114"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Weibel E.R.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&lt;EndNote&gt;&lt;Cite&gt;&lt;Author&gt;Weibel&lt;/Author&gt;&lt;Year&gt;2005&lt;/Year&gt;&lt;RecNum&gt;47&lt;/RecNum&gt;&lt;DisplayText&gt;(11)&lt;/DisplayText&gt;&lt;record&gt;&lt;rec-number&gt;47&lt;/rec-number&gt;&lt;foreign-keys&gt;&lt;key app="EN" db-id="9v2ppvp2tf0tvferrtkpzxrndxpxrtvedes0" timestamp="1598560781"&gt;47&lt;/key&gt;&lt;/foreign-keys&gt;&lt;ref-type name="Journal Article"&gt;17&lt;/ref-type&gt;&lt;contributors&gt;&lt;authors&gt;&lt;author&gt;Weibel, Ewald R&lt;/author&gt;&lt;author&gt;Sapoval, Bernard&lt;/author&gt;&lt;author&gt;Filoche, Marcel&lt;/author&gt;&lt;/authors&gt;&lt;/contributors&gt;&lt;titles&gt;&lt;title&gt;Design of peripheral airways for efficient gas exchange&lt;/title&gt;&lt;secondary-title&gt;Respiratory physiology &amp;amp; neurobiology&lt;/secondary-title&gt;&lt;/titles&gt;&lt;periodical&gt;&lt;full-title&gt;Respiratory physiology &amp;amp; neurobiology&lt;/full-title&gt;&lt;/periodical&gt;&lt;pages&gt;3-21&lt;/pages&gt;&lt;volume&gt;148&lt;/volume&gt;&lt;number&gt;1-2&lt;/number&gt;&lt;dates&gt;&lt;year&gt;2005&lt;/year&gt;&lt;/dates&gt;&lt;isbn&gt;1569-9048&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(11)</w:t>
            </w:r>
            <w:r w:rsidRPr="00042EEF">
              <w:rPr>
                <w:rFonts w:ascii="Arial" w:hAnsi="Arial" w:cs="Arial"/>
                <w:sz w:val="16"/>
                <w:szCs w:val="16"/>
              </w:rPr>
              <w:fldChar w:fldCharType="end"/>
            </w:r>
          </w:p>
        </w:tc>
      </w:tr>
      <w:tr w:rsidR="006534CF" w:rsidRPr="00042EEF" w14:paraId="5D5AF31E"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C752ACE" w14:textId="77777777" w:rsidR="006534CF" w:rsidRPr="00042EEF" w:rsidRDefault="00000000" w:rsidP="00FB2AEE">
            <w:pPr>
              <w:ind w:firstLine="720"/>
              <w:jc w:val="both"/>
              <w:rPr>
                <w:rFonts w:ascii="Calibri" w:eastAsia="Calibri" w:hAnsi="Calibri"/>
                <w:kern w:val="24"/>
                <w:szCs w:val="24"/>
              </w:rPr>
            </w:pPr>
            <m:oMathPara>
              <m:oMathParaPr>
                <m:jc m:val="left"/>
              </m:oMathParaPr>
              <m:oMath>
                <m:sSub>
                  <m:sSubPr>
                    <m:ctrlPr>
                      <w:rPr>
                        <w:rFonts w:ascii="Cambria Math" w:hAnsi="Cambria Math"/>
                        <w:i/>
                      </w:rPr>
                    </m:ctrlPr>
                  </m:sSubPr>
                  <m:e>
                    <m:r>
                      <m:rPr>
                        <m:sty m:val="bi"/>
                      </m:rPr>
                      <w:rPr>
                        <w:rFonts w:ascii="Cambria Math" w:hAnsi="Cambria Math"/>
                      </w:rPr>
                      <m:t>θ</m:t>
                    </m:r>
                  </m:e>
                  <m:sub>
                    <m:r>
                      <m:rPr>
                        <m:sty m:val="bi"/>
                      </m:rPr>
                      <w:rPr>
                        <w:rFonts w:ascii="Cambria Math" w:hAnsi="Cambria Math"/>
                      </w:rPr>
                      <m:t>O</m:t>
                    </m:r>
                    <m:r>
                      <m:rPr>
                        <m:sty m:val="bi"/>
                      </m:rPr>
                      <w:rPr>
                        <w:rFonts w:ascii="Cambria Math" w:hAnsi="Cambria Math"/>
                      </w:rPr>
                      <m:t>2</m:t>
                    </m:r>
                  </m:sub>
                </m:sSub>
              </m:oMath>
            </m:oMathPara>
          </w:p>
        </w:tc>
        <w:tc>
          <w:tcPr>
            <w:tcW w:w="4325" w:type="dxa"/>
          </w:tcPr>
          <w:p w14:paraId="15F7FE6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Oxygen unloading conductance of blood</w:t>
            </w:r>
          </w:p>
        </w:tc>
        <w:tc>
          <w:tcPr>
            <w:tcW w:w="1620" w:type="dxa"/>
          </w:tcPr>
          <w:p w14:paraId="65E84A0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1.8[mlO</w:t>
            </w:r>
            <w:r w:rsidRPr="00042EEF">
              <w:rPr>
                <w:rFonts w:ascii="Arial" w:hAnsi="Arial" w:cs="Arial"/>
                <w:sz w:val="16"/>
                <w:szCs w:val="16"/>
                <w:vertAlign w:val="subscript"/>
              </w:rPr>
              <w:t>2</w:t>
            </w:r>
            <w:r w:rsidRPr="00042EEF">
              <w:rPr>
                <w:rFonts w:ascii="Arial" w:hAnsi="Arial" w:cs="Arial"/>
                <w:sz w:val="16"/>
                <w:szCs w:val="16"/>
              </w:rPr>
              <w:t>/ml/min/mmHg]</w:t>
            </w:r>
          </w:p>
        </w:tc>
        <w:tc>
          <w:tcPr>
            <w:tcW w:w="3150" w:type="dxa"/>
          </w:tcPr>
          <w:p w14:paraId="1B6DC63E" w14:textId="1627469A"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Roy T.K., Secomb T.W.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&lt;EndNote&gt;&lt;Cite&gt;&lt;Author&gt;Roy&lt;/Author&gt;&lt;Year&gt;2014&lt;/Year&gt;&lt;RecNum&gt;46&lt;/RecNum&gt;&lt;DisplayText&gt;(12)&lt;/DisplayText&gt;&lt;record&gt;&lt;rec-number&gt;46&lt;/rec-number&gt;&lt;foreign-keys&gt;&lt;key app="EN" db-id="9v2ppvp2tf0tvferrtkpzxrndxpxrtvedes0" timestamp="1598427981"&gt;46&lt;/key&gt;&lt;/foreign-keys&gt;&lt;ref-type name="Journal Article"&gt;17&lt;/ref-type&gt;&lt;contributors&gt;&lt;authors&gt;&lt;author&gt;Roy, T. K.&lt;/author&gt;&lt;author&gt;Secomb, T. W.&lt;/author&gt;&lt;/authors&gt;&lt;/contributors&gt;&lt;auth-address&gt;Department of Anesthesiology, Mayo Clinic, 200 First Street SW, Rochester, MN 55905, USA. Electronic address: roy.tk@mayo.edu.&amp;#xD;Department of Physiology, University of Arizona, Tucson, AZ 85724-5051, USA.&lt;/auth-address&gt;&lt;titles&gt;&lt;title&gt;Theoretical analysis of the determinants of lung oxygen diffusing capacity&lt;/title&gt;&lt;secondary-title&gt;J Theor Biol&lt;/secondary-title&gt;&lt;/titles&gt;&lt;periodical&gt;&lt;full-title&gt;J Theor Biol&lt;/full-title&gt;&lt;/periodical&gt;&lt;pages&gt;1-8&lt;/pages&gt;&lt;volume&gt;351&lt;/volume&gt;&lt;keywords&gt;&lt;keyword&gt;Algorithms&lt;/keyword&gt;&lt;keyword&gt;Capillaries/metabolism&lt;/keyword&gt;&lt;keyword&gt;Erythrocytes/metabolism&lt;/keyword&gt;&lt;keyword&gt;Hematocrit&lt;/keyword&gt;&lt;keyword&gt;Humans&lt;/keyword&gt;&lt;keyword&gt;*Models, Biological&lt;/keyword&gt;&lt;keyword&gt;Oxygen Consumption/*physiology&lt;/keyword&gt;&lt;keyword&gt;Pulmonary Diffusing Capacity/*physiology&lt;/keyword&gt;&lt;keyword&gt;Pulmonary Gas Exchange/*physiology&lt;/keyword&gt;&lt;keyword&gt;Gas exchange&lt;/keyword&gt;&lt;keyword&gt;Mathematical model&lt;/keyword&gt;&lt;keyword&gt;Pulmonary capillary&lt;/keyword&gt;&lt;keyword&gt;Transport resistance&lt;/keyword&gt;&lt;/keywords&gt;&lt;dates&gt;&lt;year&gt;2014&lt;/year&gt;&lt;pub-dates&gt;&lt;date&gt;Jun 21&lt;/date&gt;&lt;/pub-dates&gt;&lt;/dates&gt;&lt;isbn&gt;1095-8541 (Electronic)&amp;#xD;0022-5193 (Linking)&lt;/isbn&gt;&lt;accession-num&gt;24560722&lt;/accession-num&gt;&lt;urls&gt;&lt;related-urls&gt;&lt;url&gt;http://www.ncbi.nlm.nih.gov/pubmed/24560722&lt;/url&gt;&lt;/related-urls&gt;&lt;/urls&gt;&lt;custom2&gt;PMC4070740&lt;/custom2&gt;&lt;electronic-resource-num&gt;10.1016/j.jtbi.2014.02.009&lt;/electronic-resource-num&gt;&lt;/record&gt;&lt;/Cite&gt;&lt;/EndNote&gt;</w:instrText>
            </w:r>
            <w:r w:rsidRPr="00042EEF">
              <w:rPr>
                <w:rFonts w:ascii="Arial" w:hAnsi="Arial" w:cs="Arial"/>
                <w:sz w:val="16"/>
                <w:szCs w:val="16"/>
              </w:rPr>
              <w:fldChar w:fldCharType="separate"/>
            </w:r>
            <w:r w:rsidR="004738A3">
              <w:rPr>
                <w:rFonts w:ascii="Arial" w:hAnsi="Arial" w:cs="Arial"/>
                <w:noProof/>
                <w:sz w:val="16"/>
                <w:szCs w:val="16"/>
              </w:rPr>
              <w:t>(12)</w:t>
            </w:r>
            <w:r w:rsidRPr="00042EEF">
              <w:rPr>
                <w:rFonts w:ascii="Arial" w:hAnsi="Arial" w:cs="Arial"/>
                <w:sz w:val="16"/>
                <w:szCs w:val="16"/>
              </w:rPr>
              <w:fldChar w:fldCharType="end"/>
            </w:r>
          </w:p>
        </w:tc>
      </w:tr>
      <w:tr w:rsidR="006534CF" w:rsidRPr="00042EEF" w14:paraId="55CB4544"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52DA164" w14:textId="77777777" w:rsidR="006534CF" w:rsidRPr="00042EEF" w:rsidRDefault="006534CF" w:rsidP="00FB2AEE">
            <w:pPr>
              <w:ind w:firstLine="720"/>
              <w:jc w:val="both"/>
              <w:rPr>
                <w:rFonts w:ascii="Calibri" w:eastAsia="Calibri" w:hAnsi="Calibri"/>
              </w:rPr>
            </w:pPr>
            <m:oMathPara>
              <m:oMathParaPr>
                <m:jc m:val="left"/>
              </m:oMathParaPr>
              <m:oMath>
                <m:r>
                  <m:rPr>
                    <m:sty m:val="bi"/>
                  </m:rPr>
                  <w:rPr>
                    <w:rFonts w:ascii="Cambria Math" w:hAnsi="Cambria Math"/>
                  </w:rPr>
                  <m:t>V(c)</m:t>
                </m:r>
              </m:oMath>
            </m:oMathPara>
          </w:p>
        </w:tc>
        <w:tc>
          <w:tcPr>
            <w:tcW w:w="4325" w:type="dxa"/>
          </w:tcPr>
          <w:p w14:paraId="4295247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Lung blood volume</w:t>
            </w:r>
          </w:p>
        </w:tc>
        <w:tc>
          <w:tcPr>
            <w:tcW w:w="1620" w:type="dxa"/>
          </w:tcPr>
          <w:p w14:paraId="6EA59ADC"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194 [ml]</w:t>
            </w:r>
          </w:p>
        </w:tc>
        <w:tc>
          <w:tcPr>
            <w:tcW w:w="3150" w:type="dxa"/>
          </w:tcPr>
          <w:p w14:paraId="6232E6C0" w14:textId="6AFF5B1F"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Roy T.K., Secomb T.W.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&lt;EndNote&gt;&lt;Cite&gt;&lt;Author&gt;Roy&lt;/Author&gt;&lt;Year&gt;2014&lt;/Year&gt;&lt;RecNum&gt;46&lt;/RecNum&gt;&lt;DisplayText&gt;(12)&lt;/DisplayText&gt;&lt;record&gt;&lt;rec-number&gt;46&lt;/rec-number&gt;&lt;foreign-keys&gt;&lt;key app="EN" db-id="9v2ppvp2tf0tvferrtkpzxrndxpxrtvedes0" timestamp="1598427981"&gt;46&lt;/key&gt;&lt;/foreign-keys&gt;&lt;ref-type name="Journal Article"&gt;17&lt;/ref-type&gt;&lt;contributors&gt;&lt;authors&gt;&lt;author&gt;Roy, T. K.&lt;/author&gt;&lt;author&gt;Secomb, T. W.&lt;/author&gt;&lt;/authors&gt;&lt;/contributors&gt;&lt;auth-address&gt;Department of Anesthesiology, Mayo Clinic, 200 First Street SW, Rochester, MN 55905, USA. Electronic address: roy.tk@mayo.edu.&amp;#xD;Department of Physiology, University of Arizona, Tucson, AZ 85724-5051, USA.&lt;/auth-address&gt;&lt;titles&gt;&lt;title&gt;Theoretical analysis of the determinants of lung oxygen diffusing capacity&lt;/title&gt;&lt;secondary-title&gt;J Theor Biol&lt;/secondary-title&gt;&lt;/titles&gt;&lt;periodical&gt;&lt;full-title&gt;J Theor Biol&lt;/full-title&gt;&lt;/periodical&gt;&lt;pages&gt;1-8&lt;/pages&gt;&lt;volume&gt;351&lt;/volume&gt;&lt;keywords&gt;&lt;keyword&gt;Algorithms&lt;/keyword&gt;&lt;keyword&gt;Capillaries/metabolism&lt;/keyword&gt;&lt;keyword&gt;Erythrocytes/metabolism&lt;/keyword&gt;&lt;keyword&gt;Hematocrit&lt;/keyword&gt;&lt;keyword&gt;Humans&lt;/keyword&gt;&lt;keyword&gt;*Models, Biological&lt;/keyword&gt;&lt;keyword&gt;Oxygen Consumption/*physiology&lt;/keyword&gt;&lt;keyword&gt;Pulmonary Diffusing Capacity/*physiology&lt;/keyword&gt;&lt;keyword&gt;Pulmonary Gas Exchange/*physiology&lt;/keyword&gt;&lt;keyword&gt;Gas exchange&lt;/keyword&gt;&lt;keyword&gt;Mathematical model&lt;/keyword&gt;&lt;keyword&gt;Pulmonary capillary&lt;/keyword&gt;&lt;keyword&gt;Transport resistance&lt;/keyword&gt;&lt;/keywords&gt;&lt;dates&gt;&lt;year&gt;2014&lt;/year&gt;&lt;pub-dates&gt;&lt;date&gt;Jun 21&lt;/date&gt;&lt;/pub-dates&gt;&lt;/dates&gt;&lt;isbn&gt;1095-8541 (Electronic)&amp;#xD;0022-5193 (Linking)&lt;/isbn&gt;&lt;accession-num&gt;24560722&lt;/accession-num&gt;&lt;urls&gt;&lt;related-urls&gt;&lt;url&gt;http://www.ncbi.nlm.nih.gov/pubmed/24560722&lt;/url&gt;&lt;/related-urls&gt;&lt;/urls&gt;&lt;custom2&gt;PMC4070740&lt;/custom2&gt;&lt;electronic-resource-num&gt;10.1016/j.jtbi.2014.02.009&lt;/electronic-resource-num&gt;&lt;/record&gt;&lt;/Cite&gt;&lt;/EndNote&gt;</w:instrText>
            </w:r>
            <w:r w:rsidRPr="00042EEF">
              <w:rPr>
                <w:rFonts w:ascii="Arial" w:hAnsi="Arial" w:cs="Arial"/>
                <w:sz w:val="16"/>
                <w:szCs w:val="16"/>
              </w:rPr>
              <w:fldChar w:fldCharType="separate"/>
            </w:r>
            <w:r w:rsidR="004738A3">
              <w:rPr>
                <w:rFonts w:ascii="Arial" w:hAnsi="Arial" w:cs="Arial"/>
                <w:noProof/>
                <w:sz w:val="16"/>
                <w:szCs w:val="16"/>
              </w:rPr>
              <w:t>(12)</w:t>
            </w:r>
            <w:r w:rsidRPr="00042EEF">
              <w:rPr>
                <w:rFonts w:ascii="Arial" w:hAnsi="Arial" w:cs="Arial"/>
                <w:sz w:val="16"/>
                <w:szCs w:val="16"/>
              </w:rPr>
              <w:fldChar w:fldCharType="end"/>
            </w:r>
          </w:p>
        </w:tc>
      </w:tr>
      <w:tr w:rsidR="006534CF" w:rsidRPr="00042EEF" w14:paraId="20130E20"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22D22A8" w14:textId="77777777" w:rsidR="006534CF" w:rsidRPr="00042EEF" w:rsidRDefault="006534CF" w:rsidP="00FB2AEE">
            <w:pPr>
              <w:ind w:firstLine="720"/>
              <w:jc w:val="both"/>
              <w:rPr>
                <w:rFonts w:ascii="Calibri" w:eastAsia="Calibri" w:hAnsi="Calibri"/>
              </w:rPr>
            </w:pPr>
            <m:oMathPara>
              <m:oMathParaPr>
                <m:jc m:val="left"/>
              </m:oMathParaPr>
              <m:oMath>
                <m:r>
                  <m:rPr>
                    <m:sty m:val="bi"/>
                  </m:rPr>
                  <w:rPr>
                    <w:rFonts w:ascii="Cambria Math" w:hAnsi="Cambria Math"/>
                  </w:rPr>
                  <m:t>n</m:t>
                </m:r>
              </m:oMath>
            </m:oMathPara>
          </w:p>
        </w:tc>
        <w:tc>
          <w:tcPr>
            <w:tcW w:w="4325" w:type="dxa"/>
          </w:tcPr>
          <w:p w14:paraId="489788E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Hill coefficient</w:t>
            </w:r>
          </w:p>
        </w:tc>
        <w:tc>
          <w:tcPr>
            <w:tcW w:w="1620" w:type="dxa"/>
          </w:tcPr>
          <w:p w14:paraId="786B17B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2.7 </w:t>
            </w:r>
          </w:p>
        </w:tc>
        <w:tc>
          <w:tcPr>
            <w:tcW w:w="3150" w:type="dxa"/>
          </w:tcPr>
          <w:p w14:paraId="3F790073" w14:textId="31A62443"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Roy T.K., Secomb T.W.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&lt;EndNote&gt;&lt;Cite&gt;&lt;Author&gt;Roy&lt;/Author&gt;&lt;Year&gt;2014&lt;/Year&gt;&lt;RecNum&gt;46&lt;/RecNum&gt;&lt;DisplayText&gt;(12)&lt;/DisplayText&gt;&lt;record&gt;&lt;rec-number&gt;46&lt;/rec-number&gt;&lt;foreign-keys&gt;&lt;key app="EN" db-id="9v2ppvp2tf0tvferrtkpzxrndxpxrtvedes0" timestamp="1598427981"&gt;46&lt;/key&gt;&lt;/foreign-keys&gt;&lt;ref-type name="Journal Article"&gt;17&lt;/ref-type&gt;&lt;contributors&gt;&lt;authors&gt;&lt;author&gt;Roy, T. K.&lt;/author&gt;&lt;author&gt;Secomb, T. W.&lt;/author&gt;&lt;/authors&gt;&lt;/contributors&gt;&lt;auth-address&gt;Department of Anesthesiology, Mayo Clinic, 200 First Street SW, Rochester, MN 55905, USA. Electronic address: roy.tk@mayo.edu.&amp;#xD;Department of Physiology, University of Arizona, Tucson, AZ 85724-5051, USA.&lt;/auth-address&gt;&lt;titles&gt;&lt;title&gt;Theoretical analysis of the determinants of lung oxygen diffusing capacity&lt;/title&gt;&lt;secondary-title&gt;J Theor Biol&lt;/secondary-title&gt;&lt;/titles&gt;&lt;periodical&gt;&lt;full-title&gt;J Theor Biol&lt;/full-title&gt;&lt;/periodical&gt;&lt;pages&gt;1-8&lt;/pages&gt;&lt;volume&gt;351&lt;/volume&gt;&lt;keywords&gt;&lt;keyword&gt;Algorithms&lt;/keyword&gt;&lt;keyword&gt;Capillaries/metabolism&lt;/keyword&gt;&lt;keyword&gt;Erythrocytes/metabolism&lt;/keyword&gt;&lt;keyword&gt;Hematocrit&lt;/keyword&gt;&lt;keyword&gt;Humans&lt;/keyword&gt;&lt;keyword&gt;*Models, Biological&lt;/keyword&gt;&lt;keyword&gt;Oxygen Consumption/*physiology&lt;/keyword&gt;&lt;keyword&gt;Pulmonary Diffusing Capacity/*physiology&lt;/keyword&gt;&lt;keyword&gt;Pulmonary Gas Exchange/*physiology&lt;/keyword&gt;&lt;keyword&gt;Gas exchange&lt;/keyword&gt;&lt;keyword&gt;Mathematical model&lt;/keyword&gt;&lt;keyword&gt;Pulmonary capillary&lt;/keyword&gt;&lt;keyword&gt;Transport resistance&lt;/keyword&gt;&lt;/keywords&gt;&lt;dates&gt;&lt;year&gt;2014&lt;/year&gt;&lt;pub-dates&gt;&lt;date&gt;Jun 21&lt;/date&gt;&lt;/pub-dates&gt;&lt;/dates&gt;&lt;isbn&gt;1095-8541 (Electronic)&amp;#xD;0022-5193 (Linking)&lt;/isbn&gt;&lt;accession-num&gt;24560722&lt;/accession-num&gt;&lt;urls&gt;&lt;related-urls&gt;&lt;url&gt;http://www.ncbi.nlm.nih.gov/pubmed/24560722&lt;/url&gt;&lt;/related-urls&gt;&lt;/urls&gt;&lt;custom2&gt;PMC4070740&lt;/custom2&gt;&lt;electronic-resource-num&gt;10.1016/j.jtbi.2014.02.009&lt;/electronic-resource-num&gt;&lt;/record&gt;&lt;/Cite&gt;&lt;/EndNote&gt;</w:instrText>
            </w:r>
            <w:r w:rsidRPr="00042EEF">
              <w:rPr>
                <w:rFonts w:ascii="Arial" w:hAnsi="Arial" w:cs="Arial"/>
                <w:sz w:val="16"/>
                <w:szCs w:val="16"/>
              </w:rPr>
              <w:fldChar w:fldCharType="separate"/>
            </w:r>
            <w:r w:rsidR="004738A3">
              <w:rPr>
                <w:rFonts w:ascii="Arial" w:hAnsi="Arial" w:cs="Arial"/>
                <w:noProof/>
                <w:sz w:val="16"/>
                <w:szCs w:val="16"/>
              </w:rPr>
              <w:t>(12)</w:t>
            </w:r>
            <w:r w:rsidRPr="00042EEF">
              <w:rPr>
                <w:rFonts w:ascii="Arial" w:hAnsi="Arial" w:cs="Arial"/>
                <w:sz w:val="16"/>
                <w:szCs w:val="16"/>
              </w:rPr>
              <w:fldChar w:fldCharType="end"/>
            </w:r>
          </w:p>
        </w:tc>
      </w:tr>
      <w:tr w:rsidR="006534CF" w:rsidRPr="00042EEF" w14:paraId="1A58DDA3"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611AD01" w14:textId="77777777" w:rsidR="006534CF" w:rsidRPr="00042EEF" w:rsidRDefault="00000000" w:rsidP="00FB2AEE">
            <w:pPr>
              <w:ind w:firstLine="720"/>
              <w:jc w:val="both"/>
              <w:rPr>
                <w:rFonts w:ascii="Calibri" w:eastAsia="Calibri" w:hAnsi="Calibri"/>
              </w:rPr>
            </w:pPr>
            <m:oMathPara>
              <m:oMathParaPr>
                <m:jc m:val="left"/>
              </m:oMathParaP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50</m:t>
                    </m:r>
                  </m:sub>
                </m:sSub>
              </m:oMath>
            </m:oMathPara>
          </w:p>
        </w:tc>
        <w:tc>
          <w:tcPr>
            <w:tcW w:w="4325" w:type="dxa"/>
          </w:tcPr>
          <w:p w14:paraId="3F26CED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Oxygen tension when the binding sites are 50 percent saturated.</w:t>
            </w:r>
          </w:p>
        </w:tc>
        <w:tc>
          <w:tcPr>
            <w:tcW w:w="1620" w:type="dxa"/>
          </w:tcPr>
          <w:p w14:paraId="4EDAC36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26.3 [mmHg]</w:t>
            </w:r>
          </w:p>
        </w:tc>
        <w:tc>
          <w:tcPr>
            <w:tcW w:w="3150" w:type="dxa"/>
          </w:tcPr>
          <w:p w14:paraId="398765CB" w14:textId="6386053F"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Roy T.K., Secomb T.W.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&lt;EndNote&gt;&lt;Cite&gt;&lt;Author&gt;Roy&lt;/Author&gt;&lt;Year&gt;2014&lt;/Year&gt;&lt;RecNum&gt;46&lt;/RecNum&gt;&lt;DisplayText&gt;(12)&lt;/DisplayText&gt;&lt;record&gt;&lt;rec-number&gt;46&lt;/rec-number&gt;&lt;foreign-keys&gt;&lt;key app="EN" db-id="9v2ppvp2tf0tvferrtkpzxrndxpxrtvedes0" timestamp="1598427981"&gt;46&lt;/key&gt;&lt;/foreign-keys&gt;&lt;ref-type name="Journal Article"&gt;17&lt;/ref-type&gt;&lt;contributors&gt;&lt;authors&gt;&lt;author&gt;Roy, T. K.&lt;/author&gt;&lt;author&gt;Secomb, T. W.&lt;/author&gt;&lt;/authors&gt;&lt;/contributors&gt;&lt;auth-address&gt;Department of Anesthesiology, Mayo Clinic, 200 First Street SW, Rochester, MN 55905, USA. Electronic address: roy.tk@mayo.edu.&amp;#xD;Department of Physiology, University of Arizona, Tucson, AZ 85724-5051, USA.&lt;/auth-address&gt;&lt;titles&gt;&lt;title&gt;Theoretical analysis of the determinants of lung oxygen diffusing capacity&lt;/title&gt;&lt;secondary-title&gt;J Theor Biol&lt;/secondary-title&gt;&lt;/titles&gt;&lt;periodical&gt;&lt;full-title&gt;J Theor Biol&lt;/full-title&gt;&lt;/periodical&gt;&lt;pages&gt;1-8&lt;/pages&gt;&lt;volume&gt;351&lt;/volume&gt;&lt;keywords&gt;&lt;keyword&gt;Algorithms&lt;/keyword&gt;&lt;keyword&gt;Capillaries/metabolism&lt;/keyword&gt;&lt;keyword&gt;Erythrocytes/metabolism&lt;/keyword&gt;&lt;keyword&gt;Hematocrit&lt;/keyword&gt;&lt;keyword&gt;Humans&lt;/keyword&gt;&lt;keyword&gt;*Models, Biological&lt;/keyword&gt;&lt;keyword&gt;Oxygen Consumption/*physiology&lt;/keyword&gt;&lt;keyword&gt;Pulmonary Diffusing Capacity/*physiology&lt;/keyword&gt;&lt;keyword&gt;Pulmonary Gas Exchange/*physiology&lt;/keyword&gt;&lt;keyword&gt;Gas exchange&lt;/keyword&gt;&lt;keyword&gt;Mathematical model&lt;/keyword&gt;&lt;keyword&gt;Pulmonary capillary&lt;/keyword&gt;&lt;keyword&gt;Transport resistance&lt;/keyword&gt;&lt;/keywords&gt;&lt;dates&gt;&lt;year&gt;2014&lt;/year&gt;&lt;pub-dates&gt;&lt;date&gt;Jun 21&lt;/date&gt;&lt;/pub-dates&gt;&lt;/dates&gt;&lt;isbn&gt;1095-8541 (Electronic)&amp;#xD;0022-5193 (Linking)&lt;/isbn&gt;&lt;accession-num&gt;24560722&lt;/accession-num&gt;&lt;urls&gt;&lt;related-urls&gt;&lt;url&gt;http://www.ncbi.nlm.nih.gov/pubmed/24560722&lt;/url&gt;&lt;/related-urls&gt;&lt;/urls&gt;&lt;custom2&gt;PMC4070740&lt;/custom2&gt;&lt;electronic-resource-num&gt;10.1016/j.jtbi.2014.02.009&lt;/electronic-resource-num&gt;&lt;/record&gt;&lt;/Cite&gt;&lt;/EndNote&gt;</w:instrText>
            </w:r>
            <w:r w:rsidRPr="00042EEF">
              <w:rPr>
                <w:rFonts w:ascii="Arial" w:hAnsi="Arial" w:cs="Arial"/>
                <w:sz w:val="16"/>
                <w:szCs w:val="16"/>
              </w:rPr>
              <w:fldChar w:fldCharType="separate"/>
            </w:r>
            <w:r w:rsidR="004738A3">
              <w:rPr>
                <w:rFonts w:ascii="Arial" w:hAnsi="Arial" w:cs="Arial"/>
                <w:noProof/>
                <w:sz w:val="16"/>
                <w:szCs w:val="16"/>
              </w:rPr>
              <w:t>(12)</w:t>
            </w:r>
            <w:r w:rsidRPr="00042EEF">
              <w:rPr>
                <w:rFonts w:ascii="Arial" w:hAnsi="Arial" w:cs="Arial"/>
                <w:sz w:val="16"/>
                <w:szCs w:val="16"/>
              </w:rPr>
              <w:fldChar w:fldCharType="end"/>
            </w:r>
          </w:p>
        </w:tc>
      </w:tr>
      <w:tr w:rsidR="006534CF" w:rsidRPr="00042EEF" w14:paraId="19BD5E08"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E3B753A"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in</m:t>
                    </m:r>
                  </m:sub>
                </m:sSub>
              </m:oMath>
            </m:oMathPara>
          </w:p>
        </w:tc>
        <w:tc>
          <w:tcPr>
            <w:tcW w:w="4325" w:type="dxa"/>
          </w:tcPr>
          <w:p w14:paraId="2A0D290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release of replicated virus</w:t>
            </w:r>
          </w:p>
        </w:tc>
        <w:tc>
          <w:tcPr>
            <w:tcW w:w="1620" w:type="dxa"/>
          </w:tcPr>
          <w:p w14:paraId="55ECE90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0.4 x10</w:t>
            </w:r>
            <w:r w:rsidRPr="00042EEF">
              <w:rPr>
                <w:rFonts w:ascii="Arial" w:hAnsi="Arial" w:cs="Arial"/>
                <w:sz w:val="16"/>
                <w:szCs w:val="16"/>
                <w:vertAlign w:val="superscript"/>
              </w:rPr>
              <w:t>-7</w:t>
            </w:r>
            <w:r w:rsidRPr="00042EEF" w:rsidDel="002E6D58">
              <w:rPr>
                <w:rFonts w:ascii="Arial" w:hAnsi="Arial" w:cs="Arial"/>
                <w:sz w:val="16"/>
                <w:szCs w:val="16"/>
              </w:rPr>
              <w:t xml:space="preserve"> </w:t>
            </w:r>
            <w:r w:rsidRPr="00042EEF">
              <w:rPr>
                <w:rFonts w:ascii="Arial" w:hAnsi="Arial" w:cs="Arial"/>
                <w:sz w:val="16"/>
                <w:szCs w:val="16"/>
              </w:rPr>
              <w:t>[1/h]</w:t>
            </w:r>
          </w:p>
        </w:tc>
        <w:tc>
          <w:tcPr>
            <w:tcW w:w="3150" w:type="dxa"/>
          </w:tcPr>
          <w:p w14:paraId="7CB3D348" w14:textId="749A7D32"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Mahasa KJ et al.</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&lt;EndNote&gt;&lt;Cite&gt;&lt;Author&gt;Mahasa&lt;/Author&gt;&lt;Year&gt;2017&lt;/Year&gt;&lt;RecNum&gt;299&lt;/RecNum&gt;&lt;DisplayText&gt;(8)&lt;/DisplayText&gt;&lt;record&gt;&lt;rec-number&gt;299&lt;/rec-number&gt;&lt;foreign-keys&gt;&lt;key app="EN" db-id="w0vsw2xtkzx057e9xtkxftrxedvzrf9zwex9" timestamp="1598438911"&gt;299&lt;/key&gt;&lt;/foreign-keys&gt;&lt;ref-type name="Journal Article"&gt;17&lt;/ref-type&gt;&lt;contributors&gt;&lt;authors&gt;&lt;author&gt;Mahasa, Khaphetsi Joseph&lt;/author&gt;&lt;author&gt;Eladdadi, Amina&lt;/author&gt;&lt;author&gt;De Pillis, Lisette&lt;/author&gt;&lt;author&gt;Ouifki, Rachid&lt;/author&gt;&lt;/authors&gt;&lt;/contributors&gt;&lt;titles&gt;&lt;title&gt;Oncolytic potency and reduced virus tumor-specificity in oncolytic virotherapy. A mathematical modelling approach&lt;/title&gt;&lt;secondary-title&gt;Plos one&lt;/secondary-title&gt;&lt;/titles&gt;&lt;periodical&gt;&lt;full-title&gt;PLoS One&lt;/full-title&gt;&lt;abbr-1&gt;PloS one&lt;/abbr-1&gt;&lt;/periodical&gt;&lt;pages&gt;e0184347&lt;/pages&gt;&lt;volume&gt;12&lt;/volume&gt;&lt;number&gt;9&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(8)</w:t>
            </w:r>
            <w:r w:rsidRPr="00042EEF">
              <w:rPr>
                <w:rFonts w:ascii="Arial" w:hAnsi="Arial" w:cs="Arial"/>
                <w:sz w:val="16"/>
                <w:szCs w:val="16"/>
              </w:rPr>
              <w:fldChar w:fldCharType="end"/>
            </w:r>
          </w:p>
        </w:tc>
      </w:tr>
      <w:tr w:rsidR="006534CF" w:rsidRPr="00042EEF" w14:paraId="4916E0AF"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0CD098A"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AT</m:t>
                    </m:r>
                    <m:r>
                      <m:rPr>
                        <m:sty m:val="bi"/>
                      </m:rPr>
                      <w:rPr>
                        <w:rFonts w:ascii="Cambria Math" w:hAnsi="Cambria Math"/>
                      </w:rPr>
                      <m:t>1</m:t>
                    </m:r>
                    <m:r>
                      <m:rPr>
                        <m:sty m:val="bi"/>
                      </m:rPr>
                      <w:rPr>
                        <w:rFonts w:ascii="Cambria Math" w:hAnsi="Cambria Math"/>
                      </w:rPr>
                      <m:t>R</m:t>
                    </m:r>
                  </m:sub>
                </m:sSub>
              </m:oMath>
            </m:oMathPara>
          </w:p>
        </w:tc>
        <w:tc>
          <w:tcPr>
            <w:tcW w:w="4325" w:type="dxa"/>
          </w:tcPr>
          <w:p w14:paraId="24F3A23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of AT1R</w:t>
            </w:r>
          </w:p>
        </w:tc>
        <w:tc>
          <w:tcPr>
            <w:tcW w:w="1620" w:type="dxa"/>
          </w:tcPr>
          <w:p w14:paraId="31A1E7F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vertAlign w:val="subscript"/>
              </w:rPr>
            </w:pPr>
            <w:r w:rsidRPr="00042EEF">
              <w:rPr>
                <w:rFonts w:ascii="Arial" w:hAnsi="Arial" w:cs="Arial"/>
                <w:sz w:val="16"/>
                <w:szCs w:val="16"/>
              </w:rPr>
              <w:t>6.3x10</w:t>
            </w:r>
            <w:r w:rsidRPr="00042EEF">
              <w:rPr>
                <w:rFonts w:ascii="Arial" w:hAnsi="Arial" w:cs="Arial"/>
                <w:sz w:val="16"/>
                <w:szCs w:val="16"/>
                <w:vertAlign w:val="superscript"/>
              </w:rPr>
              <w:t>-4</w:t>
            </w:r>
            <w:r w:rsidRPr="00042EEF">
              <w:rPr>
                <w:rFonts w:ascii="Arial" w:hAnsi="Arial" w:cs="Arial"/>
                <w:sz w:val="16"/>
                <w:szCs w:val="16"/>
              </w:rPr>
              <w:t>[1/h]</w:t>
            </w:r>
          </w:p>
        </w:tc>
        <w:tc>
          <w:tcPr>
            <w:tcW w:w="3150" w:type="dxa"/>
          </w:tcPr>
          <w:p w14:paraId="2B4D21D0" w14:textId="2800C39D"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Dunster J.L.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&lt;EndNote&gt;&lt;Cite&gt;&lt;Author&gt;Dunster&lt;/Author&gt;&lt;Year&gt;2014&lt;/Year&gt;&lt;RecNum&gt;300&lt;/RecNum&gt;&lt;DisplayText&gt;(6)&lt;/DisplayText&gt;&lt;record&gt;&lt;rec-number&gt;300&lt;/rec-number&gt;&lt;foreign-keys&gt;&lt;key app="EN" db-id="w0vsw2xtkzx057e9xtkxftrxedvzrf9zwex9" timestamp="1598438995"&gt;300&lt;/key&gt;&lt;/foreign-keys&gt;&lt;ref-type name="Journal Article"&gt;17&lt;/ref-type&gt;&lt;contributors&gt;&lt;authors&gt;&lt;author&gt;Dunster, Joanne L&lt;/author&gt;&lt;author&gt;Byrne, Helen M&lt;/author&gt;&lt;author&gt;King, John R&lt;/author&gt;&lt;/authors&gt;&lt;/contributors&gt;&lt;titles&gt;&lt;title&gt;The resolution of inflammation: a mathematical model of neutrophil and macrophage interactions&lt;/title&gt;&lt;secondary-title&gt;Bulletin of mathematical biology&lt;/secondary-title&gt;&lt;/titles&gt;&lt;periodical&gt;&lt;full-title&gt;Bull Math Biol&lt;/full-title&gt;&lt;abbr-1&gt;Bulletin of mathematical biology&lt;/abbr-1&gt;&lt;/periodical&gt;&lt;pages&gt;1953-1980&lt;/pages&gt;&lt;volume&gt;76&lt;/volume&gt;&lt;number&gt;8&lt;/number&gt;&lt;dates&gt;&lt;year&gt;2014&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(6)</w:t>
            </w:r>
            <w:r w:rsidRPr="00042EEF">
              <w:rPr>
                <w:rFonts w:ascii="Arial" w:hAnsi="Arial" w:cs="Arial"/>
                <w:sz w:val="16"/>
                <w:szCs w:val="16"/>
              </w:rPr>
              <w:fldChar w:fldCharType="end"/>
            </w:r>
          </w:p>
        </w:tc>
      </w:tr>
      <w:tr w:rsidR="006534CF" w:rsidRPr="00042EEF" w14:paraId="72AD3676"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0DB6754A"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AT</m:t>
                    </m:r>
                    <m:r>
                      <m:rPr>
                        <m:sty m:val="bi"/>
                      </m:rPr>
                      <w:rPr>
                        <w:rFonts w:ascii="Cambria Math" w:hAnsi="Cambria Math"/>
                      </w:rPr>
                      <m:t>2</m:t>
                    </m:r>
                    <m:r>
                      <m:rPr>
                        <m:sty m:val="bi"/>
                      </m:rPr>
                      <w:rPr>
                        <w:rFonts w:ascii="Cambria Math" w:hAnsi="Cambria Math"/>
                      </w:rPr>
                      <m:t>R</m:t>
                    </m:r>
                  </m:sub>
                </m:sSub>
              </m:oMath>
            </m:oMathPara>
          </w:p>
        </w:tc>
        <w:tc>
          <w:tcPr>
            <w:tcW w:w="4325" w:type="dxa"/>
          </w:tcPr>
          <w:p w14:paraId="2BBE57F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of AT2R</w:t>
            </w:r>
          </w:p>
        </w:tc>
        <w:tc>
          <w:tcPr>
            <w:tcW w:w="1620" w:type="dxa"/>
          </w:tcPr>
          <w:p w14:paraId="4040C45E"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6.3x10</w:t>
            </w:r>
            <w:r w:rsidRPr="00042EEF">
              <w:rPr>
                <w:rFonts w:ascii="Arial" w:hAnsi="Arial" w:cs="Arial"/>
                <w:sz w:val="16"/>
                <w:szCs w:val="16"/>
                <w:vertAlign w:val="superscript"/>
              </w:rPr>
              <w:t>-4</w:t>
            </w:r>
            <w:r w:rsidRPr="00042EEF">
              <w:rPr>
                <w:rFonts w:ascii="Arial" w:hAnsi="Arial" w:cs="Arial"/>
                <w:sz w:val="16"/>
                <w:szCs w:val="16"/>
              </w:rPr>
              <w:t>[1/h]</w:t>
            </w:r>
          </w:p>
        </w:tc>
        <w:tc>
          <w:tcPr>
            <w:tcW w:w="3150" w:type="dxa"/>
          </w:tcPr>
          <w:p w14:paraId="0FBA21BE" w14:textId="11CFEA48"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Dunster J.L.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&lt;EndNote&gt;&lt;Cite&gt;&lt;Author&gt;Dunster&lt;/Author&gt;&lt;Year&gt;2014&lt;/Year&gt;&lt;RecNum&gt;300&lt;/RecNum&gt;&lt;DisplayText&gt;(6)&lt;/DisplayText&gt;&lt;record&gt;&lt;rec-number&gt;300&lt;/rec-number&gt;&lt;foreign-keys&gt;&lt;key app="EN" db-id="w0vsw2xtkzx057e9xtkxftrxedvzrf9zwex9" timestamp="1598438995"&gt;300&lt;/key&gt;&lt;/foreign-keys&gt;&lt;ref-type name="Journal Article"&gt;17&lt;/ref-type&gt;&lt;contributors&gt;&lt;authors&gt;&lt;author&gt;Dunster, Joanne L&lt;/author&gt;&lt;author&gt;Byrne, Helen M&lt;/author&gt;&lt;author&gt;King, John R&lt;/author&gt;&lt;/authors&gt;&lt;/contributors&gt;&lt;titles&gt;&lt;title&gt;The resolution of inflammation: a mathematical model of neutrophil and macrophage interactions&lt;/title&gt;&lt;secondary-title&gt;Bulletin of mathematical biology&lt;/secondary-title&gt;&lt;/titles&gt;&lt;periodical&gt;&lt;full-title&gt;Bull Math Biol&lt;/full-title&gt;&lt;abbr-1&gt;Bulletin of mathematical biology&lt;/abbr-1&gt;&lt;/periodical&gt;&lt;pages&gt;1953-1980&lt;/pages&gt;&lt;volume&gt;76&lt;/volume&gt;&lt;number&gt;8&lt;/number&gt;&lt;dates&gt;&lt;year&gt;2014&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(6)</w:t>
            </w:r>
            <w:r w:rsidRPr="00042EEF">
              <w:rPr>
                <w:rFonts w:ascii="Arial" w:hAnsi="Arial" w:cs="Arial"/>
                <w:sz w:val="16"/>
                <w:szCs w:val="16"/>
              </w:rPr>
              <w:fldChar w:fldCharType="end"/>
            </w:r>
          </w:p>
        </w:tc>
      </w:tr>
      <w:tr w:rsidR="006534CF" w:rsidRPr="00042EEF" w14:paraId="45D3516A"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A0F2ECC"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MAsR</m:t>
                    </m:r>
                  </m:sub>
                </m:sSub>
              </m:oMath>
            </m:oMathPara>
          </w:p>
        </w:tc>
        <w:tc>
          <w:tcPr>
            <w:tcW w:w="4325" w:type="dxa"/>
          </w:tcPr>
          <w:p w14:paraId="3383318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of MAsR</w:t>
            </w:r>
          </w:p>
        </w:tc>
        <w:tc>
          <w:tcPr>
            <w:tcW w:w="1620" w:type="dxa"/>
          </w:tcPr>
          <w:p w14:paraId="4B101E2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6.3x10</w:t>
            </w:r>
            <w:r w:rsidRPr="00042EEF">
              <w:rPr>
                <w:rFonts w:ascii="Arial" w:hAnsi="Arial" w:cs="Arial"/>
                <w:sz w:val="16"/>
                <w:szCs w:val="16"/>
                <w:vertAlign w:val="superscript"/>
              </w:rPr>
              <w:t>-4</w:t>
            </w:r>
            <w:r w:rsidRPr="00042EEF">
              <w:rPr>
                <w:rFonts w:ascii="Arial" w:hAnsi="Arial" w:cs="Arial"/>
                <w:sz w:val="16"/>
                <w:szCs w:val="16"/>
              </w:rPr>
              <w:t>[1/h]</w:t>
            </w:r>
          </w:p>
        </w:tc>
        <w:tc>
          <w:tcPr>
            <w:tcW w:w="3150" w:type="dxa"/>
          </w:tcPr>
          <w:p w14:paraId="446084CC" w14:textId="7090194F"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Dunster J.L.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&lt;EndNote&gt;&lt;Cite&gt;&lt;Author&gt;Dunster&lt;/Author&gt;&lt;Year&gt;2014&lt;/Year&gt;&lt;RecNum&gt;300&lt;/RecNum&gt;&lt;DisplayText&gt;(6)&lt;/DisplayText&gt;&lt;record&gt;&lt;rec-number&gt;300&lt;/rec-number&gt;&lt;foreign-keys&gt;&lt;key app="EN" db-id="w0vsw2xtkzx057e9xtkxftrxedvzrf9zwex9" timestamp="1598438995"&gt;300&lt;/key&gt;&lt;/foreign-keys&gt;&lt;ref-type name="Journal Article"&gt;17&lt;/ref-type&gt;&lt;contributors&gt;&lt;authors&gt;&lt;author&gt;Dunster, Joanne L&lt;/author&gt;&lt;author&gt;Byrne, Helen M&lt;/author&gt;&lt;author&gt;King, John R&lt;/author&gt;&lt;/authors&gt;&lt;/contributors&gt;&lt;titles&gt;&lt;title&gt;The resolution of inflammation: a mathematical model of neutrophil and macrophage interactions&lt;/title&gt;&lt;secondary-title&gt;Bulletin of mathematical biology&lt;/secondary-title&gt;&lt;/titles&gt;&lt;periodical&gt;&lt;full-title&gt;Bull Math Biol&lt;/full-title&gt;&lt;abbr-1&gt;Bulletin of mathematical biology&lt;/abbr-1&gt;&lt;/periodical&gt;&lt;pages&gt;1953-1980&lt;/pages&gt;&lt;volume&gt;76&lt;/volume&gt;&lt;number&gt;8&lt;/number&gt;&lt;dates&gt;&lt;year&gt;2014&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(6)</w:t>
            </w:r>
            <w:r w:rsidRPr="00042EEF">
              <w:rPr>
                <w:rFonts w:ascii="Arial" w:hAnsi="Arial" w:cs="Arial"/>
                <w:sz w:val="16"/>
                <w:szCs w:val="16"/>
              </w:rPr>
              <w:fldChar w:fldCharType="end"/>
            </w:r>
          </w:p>
        </w:tc>
      </w:tr>
      <w:tr w:rsidR="006534CF" w:rsidRPr="00042EEF" w14:paraId="493348DC"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6E7180A"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AT</m:t>
                    </m:r>
                    <m:r>
                      <m:rPr>
                        <m:sty m:val="bi"/>
                      </m:rPr>
                      <w:rPr>
                        <w:rFonts w:ascii="Cambria Math" w:hAnsi="Cambria Math"/>
                      </w:rPr>
                      <m:t>4</m:t>
                    </m:r>
                    <m:r>
                      <m:rPr>
                        <m:sty m:val="bi"/>
                      </m:rPr>
                      <w:rPr>
                        <w:rFonts w:ascii="Cambria Math" w:hAnsi="Cambria Math"/>
                      </w:rPr>
                      <m:t>R</m:t>
                    </m:r>
                  </m:sub>
                </m:sSub>
              </m:oMath>
            </m:oMathPara>
          </w:p>
        </w:tc>
        <w:tc>
          <w:tcPr>
            <w:tcW w:w="4325" w:type="dxa"/>
          </w:tcPr>
          <w:p w14:paraId="7A920AE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of AT4R</w:t>
            </w:r>
          </w:p>
        </w:tc>
        <w:tc>
          <w:tcPr>
            <w:tcW w:w="1620" w:type="dxa"/>
          </w:tcPr>
          <w:p w14:paraId="4FB82C0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6.3x10</w:t>
            </w:r>
            <w:r w:rsidRPr="00042EEF">
              <w:rPr>
                <w:rFonts w:ascii="Arial" w:hAnsi="Arial" w:cs="Arial"/>
                <w:sz w:val="16"/>
                <w:szCs w:val="16"/>
                <w:vertAlign w:val="superscript"/>
              </w:rPr>
              <w:t>-4</w:t>
            </w:r>
            <w:r w:rsidRPr="00042EEF">
              <w:rPr>
                <w:rFonts w:ascii="Arial" w:hAnsi="Arial" w:cs="Arial"/>
                <w:sz w:val="16"/>
                <w:szCs w:val="16"/>
              </w:rPr>
              <w:t>[1/h]</w:t>
            </w:r>
          </w:p>
        </w:tc>
        <w:tc>
          <w:tcPr>
            <w:tcW w:w="3150" w:type="dxa"/>
          </w:tcPr>
          <w:p w14:paraId="677D33A6" w14:textId="2315700B"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Dunster J.L.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&lt;EndNote&gt;&lt;Cite&gt;&lt;Author&gt;Dunster&lt;/Author&gt;&lt;Year&gt;2014&lt;/Year&gt;&lt;RecNum&gt;300&lt;/RecNum&gt;&lt;DisplayText&gt;(6)&lt;/DisplayText&gt;&lt;record&gt;&lt;rec-number&gt;300&lt;/rec-number&gt;&lt;foreign-keys&gt;&lt;key app="EN" db-id="w0vsw2xtkzx057e9xtkxftrxedvzrf9zwex9" timestamp="1598438995"&gt;300&lt;/key&gt;&lt;/foreign-keys&gt;&lt;ref-type name="Journal Article"&gt;17&lt;/ref-type&gt;&lt;contributors&gt;&lt;authors&gt;&lt;author&gt;Dunster, Joanne L&lt;/author&gt;&lt;author&gt;Byrne, Helen M&lt;/author&gt;&lt;author&gt;King, John R&lt;/author&gt;&lt;/authors&gt;&lt;/contributors&gt;&lt;titles&gt;&lt;title&gt;The resolution of inflammation: a mathematical model of neutrophil and macrophage interactions&lt;/title&gt;&lt;secondary-title&gt;Bulletin of mathematical biology&lt;/secondary-title&gt;&lt;/titles&gt;&lt;periodical&gt;&lt;full-title&gt;Bull Math Biol&lt;/full-title&gt;&lt;abbr-1&gt;Bulletin of mathematical biology&lt;/abbr-1&gt;&lt;/periodical&gt;&lt;pages&gt;1953-1980&lt;/pages&gt;&lt;volume&gt;76&lt;/volume&gt;&lt;number&gt;8&lt;/number&gt;&lt;dates&gt;&lt;year&gt;2014&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(6)</w:t>
            </w:r>
            <w:r w:rsidRPr="00042EEF">
              <w:rPr>
                <w:rFonts w:ascii="Arial" w:hAnsi="Arial" w:cs="Arial"/>
                <w:sz w:val="16"/>
                <w:szCs w:val="16"/>
              </w:rPr>
              <w:fldChar w:fldCharType="end"/>
            </w:r>
          </w:p>
        </w:tc>
      </w:tr>
      <w:tr w:rsidR="006534CF" w:rsidRPr="00042EEF" w14:paraId="12F15BA0"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F7F0CCB"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IL</m:t>
                    </m:r>
                    <m:r>
                      <m:rPr>
                        <m:sty m:val="bi"/>
                      </m:rPr>
                      <w:rPr>
                        <w:rFonts w:ascii="Cambria Math" w:hAnsi="Cambria Math"/>
                      </w:rPr>
                      <m:t>6</m:t>
                    </m:r>
                    <m:r>
                      <m:rPr>
                        <m:sty m:val="bi"/>
                      </m:rPr>
                      <w:rPr>
                        <w:rFonts w:ascii="Cambria Math" w:hAnsi="Cambria Math"/>
                      </w:rPr>
                      <m:t>R</m:t>
                    </m:r>
                  </m:sub>
                </m:sSub>
              </m:oMath>
            </m:oMathPara>
          </w:p>
        </w:tc>
        <w:tc>
          <w:tcPr>
            <w:tcW w:w="4325" w:type="dxa"/>
          </w:tcPr>
          <w:p w14:paraId="581A9EA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of IL6R</w:t>
            </w:r>
          </w:p>
        </w:tc>
        <w:tc>
          <w:tcPr>
            <w:tcW w:w="1620" w:type="dxa"/>
          </w:tcPr>
          <w:p w14:paraId="1045AE3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6.3x10</w:t>
            </w:r>
            <w:r w:rsidRPr="00042EEF">
              <w:rPr>
                <w:rFonts w:ascii="Arial" w:hAnsi="Arial" w:cs="Arial"/>
                <w:sz w:val="16"/>
                <w:szCs w:val="16"/>
                <w:vertAlign w:val="superscript"/>
              </w:rPr>
              <w:t>-4</w:t>
            </w:r>
            <w:r w:rsidRPr="00042EEF">
              <w:rPr>
                <w:rFonts w:ascii="Arial" w:hAnsi="Arial" w:cs="Arial"/>
                <w:sz w:val="16"/>
                <w:szCs w:val="16"/>
              </w:rPr>
              <w:t>[1/h]</w:t>
            </w:r>
          </w:p>
        </w:tc>
        <w:tc>
          <w:tcPr>
            <w:tcW w:w="3150" w:type="dxa"/>
          </w:tcPr>
          <w:p w14:paraId="5C3907E9" w14:textId="7E04785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Dunster J.L.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&lt;EndNote&gt;&lt;Cite&gt;&lt;Author&gt;Dunster&lt;/Author&gt;&lt;Year&gt;2014&lt;/Year&gt;&lt;RecNum&gt;300&lt;/RecNum&gt;&lt;DisplayText&gt;(6)&lt;/DisplayText&gt;&lt;record&gt;&lt;rec-number&gt;300&lt;/rec-number&gt;&lt;foreign-keys&gt;&lt;key app="EN" db-id="w0vsw2xtkzx057e9xtkxftrxedvzrf9zwex9" timestamp="1598438995"&gt;300&lt;/key&gt;&lt;/foreign-keys&gt;&lt;ref-type name="Journal Article"&gt;17&lt;/ref-type&gt;&lt;contributors&gt;&lt;authors&gt;&lt;author&gt;Dunster, Joanne L&lt;/author&gt;&lt;author&gt;Byrne, Helen M&lt;/author&gt;&lt;author&gt;King, John R&lt;/author&gt;&lt;/authors&gt;&lt;/contributors&gt;&lt;titles&gt;&lt;title&gt;The resolution of inflammation: a mathematical model of neutrophil and macrophage interactions&lt;/title&gt;&lt;secondary-title&gt;Bulletin of mathematical biology&lt;/secondary-title&gt;&lt;/titles&gt;&lt;periodical&gt;&lt;full-title&gt;Bull Math Biol&lt;/full-title&gt;&lt;abbr-1&gt;Bulletin of mathematical biology&lt;/abbr-1&gt;&lt;/periodical&gt;&lt;pages&gt;1953-1980&lt;/pages&gt;&lt;volume&gt;76&lt;/volume&gt;&lt;number&gt;8&lt;/number&gt;&lt;dates&gt;&lt;year&gt;2014&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(6)</w:t>
            </w:r>
            <w:r w:rsidRPr="00042EEF">
              <w:rPr>
                <w:rFonts w:ascii="Arial" w:hAnsi="Arial" w:cs="Arial"/>
                <w:sz w:val="16"/>
                <w:szCs w:val="16"/>
              </w:rPr>
              <w:fldChar w:fldCharType="end"/>
            </w:r>
          </w:p>
        </w:tc>
      </w:tr>
      <w:tr w:rsidR="006534CF" w:rsidRPr="00042EEF" w14:paraId="701FF1A4"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054C4C4"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sACE</m:t>
                    </m:r>
                    <m:r>
                      <m:rPr>
                        <m:sty m:val="bi"/>
                      </m:rPr>
                      <w:rPr>
                        <w:rFonts w:ascii="Cambria Math" w:hAnsi="Cambria Math"/>
                      </w:rPr>
                      <m:t>2</m:t>
                    </m:r>
                  </m:sub>
                </m:sSub>
              </m:oMath>
            </m:oMathPara>
          </w:p>
        </w:tc>
        <w:tc>
          <w:tcPr>
            <w:tcW w:w="4325" w:type="dxa"/>
          </w:tcPr>
          <w:p w14:paraId="5F0D838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of soluble ACE2 receptor</w:t>
            </w:r>
          </w:p>
        </w:tc>
        <w:tc>
          <w:tcPr>
            <w:tcW w:w="1620" w:type="dxa"/>
          </w:tcPr>
          <w:p w14:paraId="247B69D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6.3x10</w:t>
            </w:r>
            <w:r w:rsidRPr="00042EEF">
              <w:rPr>
                <w:rFonts w:ascii="Arial" w:hAnsi="Arial" w:cs="Arial"/>
                <w:sz w:val="16"/>
                <w:szCs w:val="16"/>
                <w:vertAlign w:val="superscript"/>
              </w:rPr>
              <w:t>-4</w:t>
            </w:r>
            <w:r w:rsidRPr="00042EEF">
              <w:rPr>
                <w:rFonts w:ascii="Arial" w:hAnsi="Arial" w:cs="Arial"/>
                <w:sz w:val="16"/>
                <w:szCs w:val="16"/>
              </w:rPr>
              <w:t>[1/h]</w:t>
            </w:r>
          </w:p>
        </w:tc>
        <w:tc>
          <w:tcPr>
            <w:tcW w:w="3150" w:type="dxa"/>
          </w:tcPr>
          <w:p w14:paraId="2D9960B6" w14:textId="5EA29C38"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Dunster J.L.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&lt;EndNote&gt;&lt;Cite&gt;&lt;Author&gt;Dunster&lt;/Author&gt;&lt;Year&gt;2014&lt;/Year&gt;&lt;RecNum&gt;300&lt;/RecNum&gt;&lt;DisplayText&gt;(6)&lt;/DisplayText&gt;&lt;record&gt;&lt;rec-number&gt;300&lt;/rec-number&gt;&lt;foreign-keys&gt;&lt;key app="EN" db-id="w0vsw2xtkzx057e9xtkxftrxedvzrf9zwex9" timestamp="1598438995"&gt;300&lt;/key&gt;&lt;/foreign-keys&gt;&lt;ref-type name="Journal Article"&gt;17&lt;/ref-type&gt;&lt;contributors&gt;&lt;authors&gt;&lt;author&gt;Dunster, Joanne L&lt;/author&gt;&lt;author&gt;Byrne, Helen M&lt;/author&gt;&lt;author&gt;King, John R&lt;/author&gt;&lt;/authors&gt;&lt;/contributors&gt;&lt;titles&gt;&lt;title&gt;The resolution of inflammation: a mathematical model of neutrophil and macrophage interactions&lt;/title&gt;&lt;secondary-title&gt;Bulletin of mathematical biology&lt;/secondary-title&gt;&lt;/titles&gt;&lt;periodical&gt;&lt;full-title&gt;Bull Math Biol&lt;/full-title&gt;&lt;abbr-1&gt;Bulletin of mathematical biology&lt;/abbr-1&gt;&lt;/periodical&gt;&lt;pages&gt;1953-1980&lt;/pages&gt;&lt;volume&gt;76&lt;/volume&gt;&lt;number&gt;8&lt;/number&gt;&lt;dates&gt;&lt;year&gt;2014&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(6)</w:t>
            </w:r>
            <w:r w:rsidRPr="00042EEF">
              <w:rPr>
                <w:rFonts w:ascii="Arial" w:hAnsi="Arial" w:cs="Arial"/>
                <w:sz w:val="16"/>
                <w:szCs w:val="16"/>
              </w:rPr>
              <w:fldChar w:fldCharType="end"/>
            </w:r>
          </w:p>
        </w:tc>
      </w:tr>
      <w:tr w:rsidR="006534CF" w:rsidRPr="00042EEF" w14:paraId="577FFBA2"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4862461"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IL</m:t>
                    </m:r>
                    <m:r>
                      <m:rPr>
                        <m:sty m:val="bi"/>
                      </m:rPr>
                      <w:rPr>
                        <w:rFonts w:ascii="Cambria Math" w:hAnsi="Cambria Math"/>
                      </w:rPr>
                      <m:t>6-TN</m:t>
                    </m:r>
                  </m:sub>
                </m:sSub>
              </m:oMath>
            </m:oMathPara>
          </w:p>
        </w:tc>
        <w:tc>
          <w:tcPr>
            <w:tcW w:w="4325" w:type="dxa"/>
          </w:tcPr>
          <w:p w14:paraId="792E643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042EEF">
              <w:rPr>
                <w:rFonts w:ascii="Arial" w:hAnsi="Arial" w:cs="Arial"/>
                <w:sz w:val="16"/>
                <w:szCs w:val="16"/>
              </w:rPr>
              <w:t>Production rate of IL6 by Naïve T cells</w:t>
            </w:r>
          </w:p>
        </w:tc>
        <w:tc>
          <w:tcPr>
            <w:tcW w:w="1620" w:type="dxa"/>
          </w:tcPr>
          <w:p w14:paraId="03C6AC88"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0.02554[mol/pg/s]</w:t>
            </w:r>
          </w:p>
        </w:tc>
        <w:tc>
          <w:tcPr>
            <w:tcW w:w="3150" w:type="dxa"/>
          </w:tcPr>
          <w:p w14:paraId="77D59347" w14:textId="3E57B746"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32AC61DE"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63E564F8"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IL</m:t>
                    </m:r>
                    <m:r>
                      <m:rPr>
                        <m:sty m:val="bi"/>
                      </m:rPr>
                      <w:rPr>
                        <w:rFonts w:ascii="Cambria Math" w:hAnsi="Cambria Math"/>
                      </w:rPr>
                      <m:t>6-In</m:t>
                    </m:r>
                  </m:sub>
                </m:sSub>
              </m:oMath>
            </m:oMathPara>
          </w:p>
        </w:tc>
        <w:tc>
          <w:tcPr>
            <w:tcW w:w="4325" w:type="dxa"/>
          </w:tcPr>
          <w:p w14:paraId="725F663E"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Production rate of IL6 by infected epithelial cells </w:t>
            </w:r>
          </w:p>
        </w:tc>
        <w:tc>
          <w:tcPr>
            <w:tcW w:w="1620" w:type="dxa"/>
          </w:tcPr>
          <w:p w14:paraId="50E244C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0.02554[mol/pg/s]</w:t>
            </w:r>
          </w:p>
        </w:tc>
        <w:tc>
          <w:tcPr>
            <w:tcW w:w="3150" w:type="dxa"/>
          </w:tcPr>
          <w:p w14:paraId="13760BB9" w14:textId="62FF2153"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79ADED45"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A335B31"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IL</m:t>
                    </m:r>
                    <m:r>
                      <m:rPr>
                        <m:sty m:val="bi"/>
                      </m:rPr>
                      <w:rPr>
                        <w:rFonts w:ascii="Cambria Math" w:hAnsi="Cambria Math"/>
                      </w:rPr>
                      <m:t>6-TE</m:t>
                    </m:r>
                  </m:sub>
                </m:sSub>
              </m:oMath>
            </m:oMathPara>
          </w:p>
        </w:tc>
        <w:tc>
          <w:tcPr>
            <w:tcW w:w="4325" w:type="dxa"/>
          </w:tcPr>
          <w:p w14:paraId="3F3E1C9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rate of IL6 by Activated T cells</w:t>
            </w:r>
          </w:p>
        </w:tc>
        <w:tc>
          <w:tcPr>
            <w:tcW w:w="1620" w:type="dxa"/>
          </w:tcPr>
          <w:p w14:paraId="4CDC0375"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0.02554[mol/pg/s]</w:t>
            </w:r>
          </w:p>
        </w:tc>
        <w:tc>
          <w:tcPr>
            <w:tcW w:w="3150" w:type="dxa"/>
          </w:tcPr>
          <w:p w14:paraId="2F7D6C3B" w14:textId="35B5C33C"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4FCCA74A"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074681B"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IL</m:t>
                    </m:r>
                    <m:r>
                      <m:rPr>
                        <m:sty m:val="bi"/>
                      </m:rPr>
                      <w:rPr>
                        <w:rFonts w:ascii="Cambria Math" w:hAnsi="Cambria Math"/>
                      </w:rPr>
                      <m:t>6-iEC</m:t>
                    </m:r>
                  </m:sub>
                </m:sSub>
              </m:oMath>
            </m:oMathPara>
          </w:p>
        </w:tc>
        <w:tc>
          <w:tcPr>
            <w:tcW w:w="4325" w:type="dxa"/>
          </w:tcPr>
          <w:p w14:paraId="2CCA86FC"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rate of IL6 by infected endothelial cells</w:t>
            </w:r>
          </w:p>
        </w:tc>
        <w:tc>
          <w:tcPr>
            <w:tcW w:w="1620" w:type="dxa"/>
          </w:tcPr>
          <w:p w14:paraId="70A94DB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0.02554[mol/pg/s]</w:t>
            </w:r>
          </w:p>
        </w:tc>
        <w:tc>
          <w:tcPr>
            <w:tcW w:w="3150" w:type="dxa"/>
          </w:tcPr>
          <w:p w14:paraId="2A1702A1" w14:textId="13343959"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302986F1"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93AA2B0"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γ</m:t>
                    </m:r>
                  </m:e>
                  <m:sub>
                    <m:r>
                      <m:rPr>
                        <m:sty m:val="bi"/>
                      </m:rPr>
                      <w:rPr>
                        <w:rFonts w:ascii="Cambria Math" w:hAnsi="Cambria Math"/>
                      </w:rPr>
                      <m:t>VEGF</m:t>
                    </m:r>
                  </m:sub>
                </m:sSub>
              </m:oMath>
            </m:oMathPara>
          </w:p>
        </w:tc>
        <w:tc>
          <w:tcPr>
            <w:tcW w:w="4325" w:type="dxa"/>
          </w:tcPr>
          <w:p w14:paraId="59802DD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rate of VEGF by hypoxia</w:t>
            </w:r>
          </w:p>
        </w:tc>
        <w:tc>
          <w:tcPr>
            <w:tcW w:w="1620" w:type="dxa"/>
          </w:tcPr>
          <w:p w14:paraId="256BDE0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0.0152[mol/ml/h]</w:t>
            </w:r>
          </w:p>
        </w:tc>
        <w:tc>
          <w:tcPr>
            <w:tcW w:w="3150" w:type="dxa"/>
          </w:tcPr>
          <w:p w14:paraId="3631D0F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w:t>
            </w:r>
          </w:p>
        </w:tc>
      </w:tr>
      <w:tr w:rsidR="006534CF" w:rsidRPr="00042EEF" w14:paraId="2ACE2B38"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442A99C7"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AT</m:t>
                    </m:r>
                    <m:r>
                      <m:rPr>
                        <m:sty m:val="bi"/>
                      </m:rPr>
                      <w:rPr>
                        <w:rFonts w:ascii="Cambria Math" w:hAnsi="Cambria Math"/>
                      </w:rPr>
                      <m:t>1</m:t>
                    </m:r>
                    <m:r>
                      <m:rPr>
                        <m:sty m:val="bi"/>
                      </m:rPr>
                      <w:rPr>
                        <w:rFonts w:ascii="Cambria Math" w:hAnsi="Cambria Math"/>
                      </w:rPr>
                      <m:t>R</m:t>
                    </m:r>
                  </m:sub>
                </m:sSub>
              </m:oMath>
            </m:oMathPara>
          </w:p>
        </w:tc>
        <w:tc>
          <w:tcPr>
            <w:tcW w:w="4325" w:type="dxa"/>
          </w:tcPr>
          <w:p w14:paraId="315A330C"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Production of pro-inflammatory cytokines by AT1R activation </w:t>
            </w:r>
          </w:p>
        </w:tc>
        <w:tc>
          <w:tcPr>
            <w:tcW w:w="1620" w:type="dxa"/>
          </w:tcPr>
          <w:p w14:paraId="6C651F56"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4.2x10</w:t>
            </w:r>
            <w:r w:rsidRPr="00042EEF">
              <w:rPr>
                <w:rFonts w:ascii="Arial" w:hAnsi="Arial" w:cs="Arial"/>
                <w:sz w:val="16"/>
                <w:szCs w:val="16"/>
                <w:vertAlign w:val="superscript"/>
              </w:rPr>
              <w:t>2</w:t>
            </w:r>
            <w:r w:rsidRPr="00042EEF">
              <w:rPr>
                <w:rFonts w:ascii="Arial" w:hAnsi="Arial" w:cs="Arial"/>
                <w:sz w:val="16"/>
                <w:szCs w:val="16"/>
              </w:rPr>
              <w:t xml:space="preserve"> [pg/h/fmol]</w:t>
            </w:r>
          </w:p>
        </w:tc>
        <w:tc>
          <w:tcPr>
            <w:tcW w:w="3150" w:type="dxa"/>
          </w:tcPr>
          <w:p w14:paraId="7E70071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4C62D0BA"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25CE008"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c-IL</m:t>
                    </m:r>
                    <m:r>
                      <m:rPr>
                        <m:sty m:val="bi"/>
                      </m:rPr>
                      <w:rPr>
                        <w:rFonts w:ascii="Cambria Math" w:hAnsi="Cambria Math"/>
                      </w:rPr>
                      <m:t>6</m:t>
                    </m:r>
                  </m:sub>
                </m:sSub>
              </m:oMath>
            </m:oMathPara>
          </w:p>
        </w:tc>
        <w:tc>
          <w:tcPr>
            <w:tcW w:w="4325" w:type="dxa"/>
          </w:tcPr>
          <w:p w14:paraId="000B60D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of pro-inflammatory cytokines by  IL6-R activation</w:t>
            </w:r>
          </w:p>
        </w:tc>
        <w:tc>
          <w:tcPr>
            <w:tcW w:w="1620" w:type="dxa"/>
          </w:tcPr>
          <w:p w14:paraId="4F8EA19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0.03 [ml/h/fmol]</w:t>
            </w:r>
          </w:p>
        </w:tc>
        <w:tc>
          <w:tcPr>
            <w:tcW w:w="3150" w:type="dxa"/>
          </w:tcPr>
          <w:p w14:paraId="2DDB2D3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5F6327A9"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05EE546D"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c-EC</m:t>
                    </m:r>
                  </m:sub>
                </m:sSub>
              </m:oMath>
            </m:oMathPara>
          </w:p>
        </w:tc>
        <w:tc>
          <w:tcPr>
            <w:tcW w:w="4325" w:type="dxa"/>
          </w:tcPr>
          <w:p w14:paraId="23299FC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of pro-inflammatory cytokines by healthy endothelial cells</w:t>
            </w:r>
          </w:p>
        </w:tc>
        <w:tc>
          <w:tcPr>
            <w:tcW w:w="1620" w:type="dxa"/>
          </w:tcPr>
          <w:p w14:paraId="0EE4833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 [pg]</w:t>
            </w:r>
          </w:p>
        </w:tc>
        <w:tc>
          <w:tcPr>
            <w:tcW w:w="3150" w:type="dxa"/>
          </w:tcPr>
          <w:p w14:paraId="6F8BC074"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2756715A"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9F5729B"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c-H</m:t>
                    </m:r>
                  </m:sub>
                </m:sSub>
              </m:oMath>
            </m:oMathPara>
          </w:p>
        </w:tc>
        <w:tc>
          <w:tcPr>
            <w:tcW w:w="4325" w:type="dxa"/>
          </w:tcPr>
          <w:p w14:paraId="583A99F2"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of pro-inflammatory cytokines by healthy epithelial cells</w:t>
            </w:r>
          </w:p>
        </w:tc>
        <w:tc>
          <w:tcPr>
            <w:tcW w:w="1620" w:type="dxa"/>
          </w:tcPr>
          <w:p w14:paraId="5B30B9A5"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 [pg]</w:t>
            </w:r>
          </w:p>
        </w:tc>
        <w:tc>
          <w:tcPr>
            <w:tcW w:w="3150" w:type="dxa"/>
          </w:tcPr>
          <w:p w14:paraId="774EDBE2"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25DB62AF"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3A47541A"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HIn</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HIEC</m:t>
                    </m:r>
                  </m:sub>
                </m:sSub>
              </m:oMath>
            </m:oMathPara>
          </w:p>
        </w:tc>
        <w:tc>
          <w:tcPr>
            <w:tcW w:w="4325" w:type="dxa"/>
          </w:tcPr>
          <w:p w14:paraId="5D722B1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proportion coefficients for production of infected epithelial and endothelial cells by neutrophils and pro/anti-inflammatory cytokines</w:t>
            </w:r>
          </w:p>
        </w:tc>
        <w:tc>
          <w:tcPr>
            <w:tcW w:w="1620" w:type="dxa"/>
          </w:tcPr>
          <w:p w14:paraId="7FEBA2F6"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0.02554 [ml/pg]</w:t>
            </w:r>
          </w:p>
        </w:tc>
        <w:tc>
          <w:tcPr>
            <w:tcW w:w="3150" w:type="dxa"/>
          </w:tcPr>
          <w:p w14:paraId="0DD7AB8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w:t>
            </w:r>
          </w:p>
        </w:tc>
      </w:tr>
      <w:tr w:rsidR="006534CF" w:rsidRPr="00042EEF" w14:paraId="18EAAC58"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C659FD9" w14:textId="77777777" w:rsidR="006534CF" w:rsidRPr="00042EEF" w:rsidRDefault="00000000" w:rsidP="00FB2AEE">
            <w:pPr>
              <w:jc w:val="both"/>
              <w:rPr>
                <w:rFonts w:ascii="Calibri" w:eastAsia="Calibri" w:hAnsi="Calibri" w:cs="Arial"/>
              </w:rPr>
            </w:pPr>
            <m:oMath>
              <m:sSub>
                <m:sSubPr>
                  <m:ctrlPr>
                    <w:rPr>
                      <w:rFonts w:ascii="Cambria Math" w:hAnsi="Cambria Math"/>
                      <w:i/>
                      <w:iCs/>
                      <w:sz w:val="18"/>
                      <w:szCs w:val="18"/>
                    </w:rPr>
                  </m:ctrlPr>
                </m:sSubPr>
                <m:e>
                  <m:r>
                    <m:rPr>
                      <m:sty m:val="bi"/>
                    </m:rPr>
                    <w:rPr>
                      <w:rFonts w:ascii="Cambria Math" w:hAnsi="Cambria Math"/>
                      <w:sz w:val="18"/>
                      <w:szCs w:val="18"/>
                    </w:rPr>
                    <m:t>h</m:t>
                  </m:r>
                </m:e>
                <m:sub>
                  <m:r>
                    <m:rPr>
                      <m:sty m:val="bi"/>
                    </m:rPr>
                    <w:rPr>
                      <w:rFonts w:ascii="Cambria Math" w:hAnsi="Cambria Math"/>
                      <w:sz w:val="18"/>
                      <w:szCs w:val="18"/>
                    </w:rPr>
                    <m:t>T</m:t>
                  </m:r>
                </m:sub>
              </m:sSub>
              <m:r>
                <m:rPr>
                  <m:sty m:val="bi"/>
                </m:rPr>
                <w:rPr>
                  <w:rFonts w:ascii="Cambria Math" w:hAnsi="Cambria Math"/>
                  <w:sz w:val="18"/>
                  <w:szCs w:val="18"/>
                </w:rPr>
                <m:t>=</m:t>
              </m:r>
              <m:sSub>
                <m:sSubPr>
                  <m:ctrlPr>
                    <w:rPr>
                      <w:rFonts w:ascii="Cambria Math" w:hAnsi="Cambria Math"/>
                      <w:i/>
                      <w:iCs/>
                      <w:sz w:val="18"/>
                      <w:szCs w:val="18"/>
                    </w:rPr>
                  </m:ctrlPr>
                </m:sSubPr>
                <m:e>
                  <m:r>
                    <m:rPr>
                      <m:sty m:val="bi"/>
                    </m:rPr>
                    <w:rPr>
                      <w:rFonts w:ascii="Cambria Math" w:hAnsi="Cambria Math"/>
                      <w:sz w:val="18"/>
                      <w:szCs w:val="18"/>
                    </w:rPr>
                    <m:t>h</m:t>
                  </m:r>
                </m:e>
                <m:sub>
                  <m:r>
                    <m:rPr>
                      <m:sty m:val="bi"/>
                    </m:rPr>
                    <w:rPr>
                      <w:rFonts w:ascii="Cambria Math" w:hAnsi="Cambria Math"/>
                      <w:sz w:val="18"/>
                      <w:szCs w:val="18"/>
                    </w:rPr>
                    <m:t>TE</m:t>
                  </m:r>
                </m:sub>
              </m:sSub>
            </m:oMath>
            <w:r w:rsidR="006534CF" w:rsidRPr="00042EEF">
              <w:rPr>
                <w:sz w:val="18"/>
                <w:szCs w:val="18"/>
              </w:rPr>
              <w:t>=</w:t>
            </w:r>
            <m:oMath>
              <m:sSub>
                <m:sSubPr>
                  <m:ctrlPr>
                    <w:rPr>
                      <w:rFonts w:ascii="Cambria Math" w:hAnsi="Cambria Math"/>
                      <w:i/>
                      <w:iCs/>
                      <w:sz w:val="18"/>
                      <w:szCs w:val="18"/>
                    </w:rPr>
                  </m:ctrlPr>
                </m:sSubPr>
                <m:e>
                  <m:r>
                    <m:rPr>
                      <m:sty m:val="bi"/>
                    </m:rPr>
                    <w:rPr>
                      <w:rFonts w:ascii="Cambria Math" w:hAnsi="Cambria Math"/>
                      <w:sz w:val="18"/>
                      <w:szCs w:val="18"/>
                    </w:rPr>
                    <m:t>h</m:t>
                  </m:r>
                </m:e>
                <m:sub>
                  <m:r>
                    <m:rPr>
                      <m:sty m:val="bi"/>
                    </m:rPr>
                    <w:rPr>
                      <w:rFonts w:ascii="Cambria Math" w:hAnsi="Cambria Math"/>
                      <w:sz w:val="18"/>
                      <w:szCs w:val="18"/>
                    </w:rPr>
                    <m:t>ThE</m:t>
                  </m:r>
                </m:sub>
              </m:sSub>
              <m:r>
                <m:rPr>
                  <m:sty m:val="b"/>
                </m:rPr>
                <w:rPr>
                  <w:rFonts w:ascii="Cambria Math" w:hAnsi="Cambria Math"/>
                  <w:sz w:val="18"/>
                  <w:szCs w:val="18"/>
                </w:rPr>
                <m:t>=</m:t>
              </m:r>
              <m:sSub>
                <m:sSubPr>
                  <m:ctrlPr>
                    <w:rPr>
                      <w:rFonts w:ascii="Cambria Math" w:hAnsi="Cambria Math"/>
                      <w:i/>
                      <w:iCs/>
                      <w:sz w:val="18"/>
                      <w:szCs w:val="18"/>
                    </w:rPr>
                  </m:ctrlPr>
                </m:sSubPr>
                <m:e>
                  <m:r>
                    <m:rPr>
                      <m:sty m:val="bi"/>
                    </m:rPr>
                    <w:rPr>
                      <w:rFonts w:ascii="Cambria Math" w:hAnsi="Cambria Math"/>
                      <w:sz w:val="18"/>
                      <w:szCs w:val="18"/>
                    </w:rPr>
                    <m:t>h</m:t>
                  </m:r>
                </m:e>
                <m:sub>
                  <m:r>
                    <m:rPr>
                      <m:sty m:val="bi"/>
                    </m:rPr>
                    <w:rPr>
                      <w:rFonts w:ascii="Cambria Math" w:hAnsi="Cambria Math"/>
                      <w:sz w:val="18"/>
                      <w:szCs w:val="18"/>
                    </w:rPr>
                    <m:t>BE</m:t>
                  </m:r>
                </m:sub>
              </m:sSub>
            </m:oMath>
          </w:p>
        </w:tc>
        <w:tc>
          <w:tcPr>
            <w:tcW w:w="4325" w:type="dxa"/>
          </w:tcPr>
          <w:p w14:paraId="11B2449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042EEF">
              <w:rPr>
                <w:rFonts w:ascii="Arial" w:hAnsi="Arial" w:cs="Arial"/>
                <w:sz w:val="16"/>
                <w:szCs w:val="16"/>
              </w:rPr>
              <w:t>Conversion rate of Naïve T and B cells to activated cells</w:t>
            </w:r>
          </w:p>
        </w:tc>
        <w:tc>
          <w:tcPr>
            <w:tcW w:w="1620" w:type="dxa"/>
          </w:tcPr>
          <w:p w14:paraId="7EFE18F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0.00254 [1/h]</w:t>
            </w:r>
          </w:p>
        </w:tc>
        <w:tc>
          <w:tcPr>
            <w:tcW w:w="3150" w:type="dxa"/>
          </w:tcPr>
          <w:p w14:paraId="751099D6" w14:textId="2644A744"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6BA19767"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DE25A59" w14:textId="77777777" w:rsidR="006534CF" w:rsidRPr="00042EEF" w:rsidRDefault="006534CF" w:rsidP="00FB2AEE">
            <w:pPr>
              <w:ind w:firstLine="720"/>
              <w:jc w:val="both"/>
              <w:rPr>
                <w:rFonts w:ascii="Calibri" w:eastAsia="Calibri" w:hAnsi="Calibri" w:cs="Arial"/>
              </w:rPr>
            </w:pPr>
            <m:oMathPara>
              <m:oMathParaPr>
                <m:jc m:val="left"/>
              </m:oMathParaPr>
              <m:oMath>
                <m:r>
                  <m:rPr>
                    <m:sty m:val="bi"/>
                  </m:rPr>
                  <w:rPr>
                    <w:rFonts w:ascii="Cambria Math" w:hAnsi="Cambria Math"/>
                  </w:rPr>
                  <m:t>As</m:t>
                </m:r>
              </m:oMath>
            </m:oMathPara>
          </w:p>
        </w:tc>
        <w:tc>
          <w:tcPr>
            <w:tcW w:w="4325" w:type="dxa"/>
          </w:tcPr>
          <w:p w14:paraId="6FB0F2E1"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Antigen strength</w:t>
            </w:r>
          </w:p>
        </w:tc>
        <w:tc>
          <w:tcPr>
            <w:tcW w:w="1620" w:type="dxa"/>
          </w:tcPr>
          <w:p w14:paraId="726286F7"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1 </w:t>
            </w:r>
          </w:p>
        </w:tc>
        <w:tc>
          <w:tcPr>
            <w:tcW w:w="3150" w:type="dxa"/>
          </w:tcPr>
          <w:p w14:paraId="48E09ADB" w14:textId="6985882F"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79894C52"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313A2E13"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T</m:t>
                    </m:r>
                  </m:sub>
                </m:sSub>
              </m:oMath>
            </m:oMathPara>
          </w:p>
        </w:tc>
        <w:tc>
          <w:tcPr>
            <w:tcW w:w="4325" w:type="dxa"/>
          </w:tcPr>
          <w:p w14:paraId="200658DC"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Constant for blocking PD-1 inhibition</w:t>
            </w:r>
          </w:p>
        </w:tc>
        <w:tc>
          <w:tcPr>
            <w:tcW w:w="1620" w:type="dxa"/>
          </w:tcPr>
          <w:p w14:paraId="2E8BAE1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1.365x10</w:t>
            </w:r>
            <w:r w:rsidRPr="00042EEF">
              <w:rPr>
                <w:rFonts w:ascii="Arial" w:hAnsi="Arial" w:cs="Arial"/>
                <w:sz w:val="16"/>
                <w:szCs w:val="16"/>
                <w:vertAlign w:val="superscript"/>
              </w:rPr>
              <w:t>-18</w:t>
            </w:r>
            <w:r w:rsidRPr="00042EEF">
              <w:rPr>
                <w:rFonts w:ascii="Arial" w:hAnsi="Arial" w:cs="Arial"/>
                <w:sz w:val="16"/>
                <w:szCs w:val="16"/>
              </w:rPr>
              <w:t xml:space="preserve"> [g/cm</w:t>
            </w:r>
            <w:r w:rsidRPr="00042EEF">
              <w:rPr>
                <w:rFonts w:ascii="Arial" w:hAnsi="Arial" w:cs="Arial"/>
                <w:sz w:val="16"/>
                <w:szCs w:val="16"/>
                <w:vertAlign w:val="superscript"/>
              </w:rPr>
              <w:t>3</w:t>
            </w:r>
            <w:r w:rsidRPr="00042EEF">
              <w:rPr>
                <w:rFonts w:ascii="Arial" w:hAnsi="Arial" w:cs="Arial"/>
                <w:sz w:val="16"/>
                <w:szCs w:val="16"/>
              </w:rPr>
              <w:t>]</w:t>
            </w:r>
          </w:p>
        </w:tc>
        <w:tc>
          <w:tcPr>
            <w:tcW w:w="3150" w:type="dxa"/>
          </w:tcPr>
          <w:p w14:paraId="3FA35F3C" w14:textId="1BD84B2F"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3CDEF6FB"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341E997" w14:textId="77777777" w:rsidR="006534CF" w:rsidRPr="00042EEF" w:rsidRDefault="006534CF" w:rsidP="00FB2AEE">
            <w:pPr>
              <w:ind w:firstLine="720"/>
              <w:jc w:val="both"/>
              <w:rPr>
                <w:rFonts w:ascii="Calibri" w:eastAsia="Calibri" w:hAnsi="Calibri" w:cs="Arial"/>
              </w:rPr>
            </w:pPr>
            <m:oMathPara>
              <m:oMathParaPr>
                <m:jc m:val="left"/>
              </m:oMathParaPr>
              <m:oMath>
                <m:r>
                  <m:rPr>
                    <m:sty m:val="bi"/>
                  </m:rPr>
                  <w:rPr>
                    <w:rFonts w:ascii="Cambria Math" w:hAnsi="Cambria Math"/>
                  </w:rPr>
                  <m:t>ε</m:t>
                </m:r>
              </m:oMath>
            </m:oMathPara>
          </w:p>
        </w:tc>
        <w:tc>
          <w:tcPr>
            <w:tcW w:w="4325" w:type="dxa"/>
          </w:tcPr>
          <w:p w14:paraId="32AB0CD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of activated T cells by PD1 bound to PDL1</w:t>
            </w:r>
          </w:p>
        </w:tc>
        <w:tc>
          <w:tcPr>
            <w:tcW w:w="1620" w:type="dxa"/>
          </w:tcPr>
          <w:p w14:paraId="671761E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lang w:val="el-GR"/>
              </w:rPr>
              <w:t>0</w:t>
            </w:r>
            <w:r w:rsidRPr="00042EEF">
              <w:rPr>
                <w:rFonts w:ascii="Arial" w:hAnsi="Arial" w:cs="Arial"/>
                <w:sz w:val="16"/>
                <w:szCs w:val="16"/>
              </w:rPr>
              <w:t>.</w:t>
            </w:r>
            <w:r w:rsidRPr="00042EEF">
              <w:rPr>
                <w:rFonts w:ascii="Arial" w:hAnsi="Arial" w:cs="Arial"/>
                <w:sz w:val="16"/>
                <w:szCs w:val="16"/>
                <w:lang w:val="el-GR"/>
              </w:rPr>
              <w:t>01575</w:t>
            </w:r>
            <w:r w:rsidRPr="00042EEF">
              <w:rPr>
                <w:rFonts w:ascii="Arial" w:hAnsi="Arial" w:cs="Arial"/>
                <w:sz w:val="16"/>
                <w:szCs w:val="16"/>
              </w:rPr>
              <w:t xml:space="preserve"> [cm</w:t>
            </w:r>
            <w:r w:rsidRPr="00042EEF">
              <w:rPr>
                <w:rFonts w:ascii="Arial" w:hAnsi="Arial" w:cs="Arial"/>
                <w:sz w:val="16"/>
                <w:szCs w:val="16"/>
                <w:vertAlign w:val="superscript"/>
                <w:lang w:val="el-GR"/>
              </w:rPr>
              <w:t>3</w:t>
            </w:r>
            <w:r w:rsidRPr="00042EEF">
              <w:rPr>
                <w:rFonts w:ascii="Arial" w:hAnsi="Arial" w:cs="Arial"/>
                <w:sz w:val="16"/>
                <w:szCs w:val="16"/>
              </w:rPr>
              <w:t>/g/s]</w:t>
            </w:r>
          </w:p>
        </w:tc>
        <w:tc>
          <w:tcPr>
            <w:tcW w:w="3150" w:type="dxa"/>
          </w:tcPr>
          <w:p w14:paraId="07149D30" w14:textId="57A2265D"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45D7AE51"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0B5CC08"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H</m:t>
                    </m:r>
                  </m:sub>
                </m:sSub>
              </m:oMath>
            </m:oMathPara>
          </w:p>
        </w:tc>
        <w:tc>
          <w:tcPr>
            <w:tcW w:w="4325" w:type="dxa"/>
          </w:tcPr>
          <w:p w14:paraId="6961285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PDL1 by healthy epithelial cells</w:t>
            </w:r>
          </w:p>
        </w:tc>
        <w:tc>
          <w:tcPr>
            <w:tcW w:w="1620" w:type="dxa"/>
          </w:tcPr>
          <w:p w14:paraId="4F5699B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0.00215 [1/s]</w:t>
            </w:r>
          </w:p>
        </w:tc>
        <w:tc>
          <w:tcPr>
            <w:tcW w:w="3150" w:type="dxa"/>
          </w:tcPr>
          <w:p w14:paraId="48537C63" w14:textId="3B386F99"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6E637972"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E4736C8"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EC</m:t>
                    </m:r>
                  </m:sub>
                </m:sSub>
              </m:oMath>
            </m:oMathPara>
          </w:p>
        </w:tc>
        <w:tc>
          <w:tcPr>
            <w:tcW w:w="4325" w:type="dxa"/>
          </w:tcPr>
          <w:p w14:paraId="0D0DA34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PDL1 by endothelial healthy cells</w:t>
            </w:r>
          </w:p>
        </w:tc>
        <w:tc>
          <w:tcPr>
            <w:tcW w:w="1620" w:type="dxa"/>
          </w:tcPr>
          <w:p w14:paraId="5F3E723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0.00215 [1/s]</w:t>
            </w:r>
          </w:p>
        </w:tc>
        <w:tc>
          <w:tcPr>
            <w:tcW w:w="3150" w:type="dxa"/>
          </w:tcPr>
          <w:p w14:paraId="79AFF553" w14:textId="2E844961"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40DC859C"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936F3D6"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In</m:t>
                    </m:r>
                  </m:sub>
                </m:sSub>
              </m:oMath>
            </m:oMathPara>
          </w:p>
        </w:tc>
        <w:tc>
          <w:tcPr>
            <w:tcW w:w="4325" w:type="dxa"/>
          </w:tcPr>
          <w:p w14:paraId="4C35487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PDL1 by epithelial infected Cells</w:t>
            </w:r>
          </w:p>
        </w:tc>
        <w:tc>
          <w:tcPr>
            <w:tcW w:w="1620" w:type="dxa"/>
          </w:tcPr>
          <w:p w14:paraId="3329AA1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0.00215 [1/s]</w:t>
            </w:r>
          </w:p>
        </w:tc>
        <w:tc>
          <w:tcPr>
            <w:tcW w:w="3150" w:type="dxa"/>
          </w:tcPr>
          <w:p w14:paraId="606FECCE" w14:textId="677A87B9"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74001604"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66FE854A"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TE</m:t>
                    </m:r>
                  </m:sub>
                </m:sSub>
              </m:oMath>
            </m:oMathPara>
          </w:p>
        </w:tc>
        <w:tc>
          <w:tcPr>
            <w:tcW w:w="4325" w:type="dxa"/>
          </w:tcPr>
          <w:p w14:paraId="4D4C5CF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PD1 by Activated T cells</w:t>
            </w:r>
          </w:p>
        </w:tc>
        <w:tc>
          <w:tcPr>
            <w:tcW w:w="1620" w:type="dxa"/>
          </w:tcPr>
          <w:p w14:paraId="059878C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0.00215x10</w:t>
            </w:r>
            <w:r w:rsidRPr="00042EEF">
              <w:rPr>
                <w:rFonts w:ascii="Arial" w:hAnsi="Arial" w:cs="Arial"/>
                <w:sz w:val="16"/>
                <w:szCs w:val="16"/>
                <w:vertAlign w:val="superscript"/>
              </w:rPr>
              <w:t>-3</w:t>
            </w:r>
            <w:r w:rsidRPr="00042EEF">
              <w:rPr>
                <w:rFonts w:ascii="Arial" w:hAnsi="Arial" w:cs="Arial"/>
                <w:sz w:val="16"/>
                <w:szCs w:val="16"/>
              </w:rPr>
              <w:t xml:space="preserve"> [1/s]</w:t>
            </w:r>
          </w:p>
        </w:tc>
        <w:tc>
          <w:tcPr>
            <w:tcW w:w="3150" w:type="dxa"/>
          </w:tcPr>
          <w:p w14:paraId="455F4C54" w14:textId="40E90E1C"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4A284062"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259A00C"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TN</m:t>
                    </m:r>
                  </m:sub>
                </m:sSub>
              </m:oMath>
            </m:oMathPara>
          </w:p>
        </w:tc>
        <w:tc>
          <w:tcPr>
            <w:tcW w:w="4325" w:type="dxa"/>
          </w:tcPr>
          <w:p w14:paraId="035DCB4C"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PD1 by Naïve T cells</w:t>
            </w:r>
          </w:p>
        </w:tc>
        <w:tc>
          <w:tcPr>
            <w:tcW w:w="1620" w:type="dxa"/>
          </w:tcPr>
          <w:p w14:paraId="404CDB68"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0.00215 [1/s]</w:t>
            </w:r>
          </w:p>
        </w:tc>
        <w:tc>
          <w:tcPr>
            <w:tcW w:w="3150" w:type="dxa"/>
          </w:tcPr>
          <w:p w14:paraId="5F89F27B" w14:textId="0C77F296"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38A77CC0"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053AD86E"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N</m:t>
                    </m:r>
                  </m:sub>
                </m:sSub>
              </m:oMath>
            </m:oMathPara>
          </w:p>
        </w:tc>
        <w:tc>
          <w:tcPr>
            <w:tcW w:w="4325" w:type="dxa"/>
          </w:tcPr>
          <w:p w14:paraId="3D8DABDC"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Degradation rate PD1 by neutrophils </w:t>
            </w:r>
          </w:p>
        </w:tc>
        <w:tc>
          <w:tcPr>
            <w:tcW w:w="1620" w:type="dxa"/>
          </w:tcPr>
          <w:p w14:paraId="7F06DDB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0.00215 [1/s]</w:t>
            </w:r>
          </w:p>
        </w:tc>
        <w:tc>
          <w:tcPr>
            <w:tcW w:w="3150" w:type="dxa"/>
          </w:tcPr>
          <w:p w14:paraId="45751B5C" w14:textId="45E63BBC"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0CC087F0"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C69B3E9"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Ma</m:t>
                    </m:r>
                  </m:sub>
                </m:sSub>
              </m:oMath>
            </m:oMathPara>
          </w:p>
        </w:tc>
        <w:tc>
          <w:tcPr>
            <w:tcW w:w="4325" w:type="dxa"/>
          </w:tcPr>
          <w:p w14:paraId="4E27A32C"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PD1 by  macrophages</w:t>
            </w:r>
          </w:p>
        </w:tc>
        <w:tc>
          <w:tcPr>
            <w:tcW w:w="1620" w:type="dxa"/>
          </w:tcPr>
          <w:p w14:paraId="61ABAB4B"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0.00215 [1/s]</w:t>
            </w:r>
          </w:p>
        </w:tc>
        <w:tc>
          <w:tcPr>
            <w:tcW w:w="3150" w:type="dxa"/>
          </w:tcPr>
          <w:p w14:paraId="11D7540F" w14:textId="00244CF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37A36E2E"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12BB669" w14:textId="77777777" w:rsidR="006534CF" w:rsidRPr="00042EEF" w:rsidRDefault="006534CF" w:rsidP="00FB2AEE">
            <w:pPr>
              <w:jc w:val="both"/>
              <w:rPr>
                <w:rFonts w:ascii="Calibri" w:eastAsia="Calibri" w:hAnsi="Calibri"/>
              </w:rPr>
            </w:pPr>
            <w:r w:rsidRPr="00042EEF">
              <w:rPr>
                <w:rFonts w:ascii="Calibri" w:eastAsia="Calibri" w:hAnsi="Calibri"/>
              </w:rPr>
              <w:t>a</w:t>
            </w:r>
            <w:r w:rsidRPr="00042EEF">
              <w:rPr>
                <w:rFonts w:ascii="Calibri" w:eastAsia="Calibri" w:hAnsi="Calibri"/>
                <w:vertAlign w:val="subscript"/>
              </w:rPr>
              <w:t>PL</w:t>
            </w:r>
          </w:p>
        </w:tc>
        <w:tc>
          <w:tcPr>
            <w:tcW w:w="4325" w:type="dxa"/>
          </w:tcPr>
          <w:p w14:paraId="1501CB24"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Association of PD-1 with PD-L1</w:t>
            </w:r>
          </w:p>
        </w:tc>
        <w:tc>
          <w:tcPr>
            <w:tcW w:w="1620" w:type="dxa"/>
          </w:tcPr>
          <w:p w14:paraId="00DAD44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0.258[mm^3/g/s]</w:t>
            </w:r>
          </w:p>
        </w:tc>
        <w:tc>
          <w:tcPr>
            <w:tcW w:w="3150" w:type="dxa"/>
          </w:tcPr>
          <w:p w14:paraId="660DB9F2" w14:textId="035D567A"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08D7ACE6"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3C6A3EB"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Q</m:t>
                    </m:r>
                  </m:sub>
                </m:sSub>
              </m:oMath>
            </m:oMathPara>
          </w:p>
        </w:tc>
        <w:tc>
          <w:tcPr>
            <w:tcW w:w="4325" w:type="dxa"/>
          </w:tcPr>
          <w:p w14:paraId="468B339B"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Dissociation rate of PD-L1 from PD-1</w:t>
            </w:r>
          </w:p>
        </w:tc>
        <w:tc>
          <w:tcPr>
            <w:tcW w:w="1620" w:type="dxa"/>
          </w:tcPr>
          <w:p w14:paraId="654794D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0.1 [1/d]</w:t>
            </w:r>
          </w:p>
        </w:tc>
        <w:tc>
          <w:tcPr>
            <w:tcW w:w="3150" w:type="dxa"/>
          </w:tcPr>
          <w:p w14:paraId="06265D58" w14:textId="432D8AD3"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4991A3B9"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510A24F" w14:textId="77777777" w:rsidR="006534CF" w:rsidRPr="00042EEF" w:rsidRDefault="006534CF" w:rsidP="00FB2AEE">
            <w:pPr>
              <w:jc w:val="both"/>
              <w:rPr>
                <w:rFonts w:ascii="Calibri" w:eastAsia="Calibri" w:hAnsi="Calibri"/>
              </w:rPr>
            </w:pPr>
            <w:r w:rsidRPr="00042EEF">
              <w:rPr>
                <w:rFonts w:ascii="Symbol" w:eastAsia="Calibri" w:hAnsi="Symbol"/>
              </w:rPr>
              <w:t></w:t>
            </w:r>
            <w:r w:rsidRPr="00042EEF">
              <w:rPr>
                <w:rFonts w:ascii="Calibri" w:eastAsia="Calibri" w:hAnsi="Calibri"/>
                <w:vertAlign w:val="subscript"/>
              </w:rPr>
              <w:t>A</w:t>
            </w:r>
          </w:p>
        </w:tc>
        <w:tc>
          <w:tcPr>
            <w:tcW w:w="4325" w:type="dxa"/>
          </w:tcPr>
          <w:p w14:paraId="7A2F97B9"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Source of anti-PD1</w:t>
            </w:r>
          </w:p>
        </w:tc>
        <w:tc>
          <w:tcPr>
            <w:tcW w:w="1620" w:type="dxa"/>
          </w:tcPr>
          <w:p w14:paraId="0EDC8B0C"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1x10</w:t>
            </w:r>
            <w:r w:rsidRPr="00042EEF">
              <w:rPr>
                <w:rFonts w:ascii="Arial" w:hAnsi="Arial" w:cs="Arial"/>
                <w:sz w:val="16"/>
                <w:szCs w:val="16"/>
                <w:vertAlign w:val="superscript"/>
              </w:rPr>
              <w:t>-10</w:t>
            </w:r>
            <w:r w:rsidRPr="00042EEF">
              <w:rPr>
                <w:rFonts w:ascii="Arial" w:hAnsi="Arial" w:cs="Arial"/>
                <w:sz w:val="16"/>
                <w:szCs w:val="16"/>
              </w:rPr>
              <w:t>[g/cm^3/d]</w:t>
            </w:r>
          </w:p>
        </w:tc>
        <w:tc>
          <w:tcPr>
            <w:tcW w:w="3150" w:type="dxa"/>
          </w:tcPr>
          <w:p w14:paraId="3DCF0222" w14:textId="1EE8352A"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78D6D1F0"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342D415" w14:textId="77777777" w:rsidR="006534CF" w:rsidRPr="00042EEF" w:rsidRDefault="006534CF" w:rsidP="00FB2AEE">
            <w:pPr>
              <w:rPr>
                <w:rFonts w:ascii="Calibri" w:eastAsia="Calibri" w:hAnsi="Calibri"/>
              </w:rPr>
            </w:pPr>
            <w:r w:rsidRPr="00042EEF">
              <w:rPr>
                <w:rFonts w:ascii="Calibri" w:eastAsia="Calibri" w:hAnsi="Calibri"/>
              </w:rPr>
              <w:t>µ</w:t>
            </w:r>
            <w:r w:rsidRPr="00042EEF">
              <w:rPr>
                <w:rFonts w:ascii="Calibri" w:eastAsia="Calibri" w:hAnsi="Calibri"/>
                <w:vertAlign w:val="subscript"/>
              </w:rPr>
              <w:t>PD1</w:t>
            </w:r>
          </w:p>
        </w:tc>
        <w:tc>
          <w:tcPr>
            <w:tcW w:w="4325" w:type="dxa"/>
          </w:tcPr>
          <w:p w14:paraId="65CF2EB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Efficiency of PD1 blocking by ICI</w:t>
            </w:r>
          </w:p>
        </w:tc>
        <w:tc>
          <w:tcPr>
            <w:tcW w:w="1620" w:type="dxa"/>
          </w:tcPr>
          <w:p w14:paraId="583F79A5"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0.00215x10</w:t>
            </w:r>
            <w:r w:rsidRPr="00042EEF">
              <w:rPr>
                <w:rFonts w:ascii="Arial" w:hAnsi="Arial" w:cs="Arial"/>
                <w:sz w:val="16"/>
                <w:szCs w:val="16"/>
                <w:vertAlign w:val="superscript"/>
              </w:rPr>
              <w:t>-3</w:t>
            </w:r>
            <w:r w:rsidRPr="00042EEF">
              <w:rPr>
                <w:rFonts w:ascii="Arial" w:hAnsi="Arial" w:cs="Arial"/>
                <w:sz w:val="16"/>
                <w:szCs w:val="16"/>
              </w:rPr>
              <w:t>[1/s]</w:t>
            </w:r>
          </w:p>
        </w:tc>
        <w:tc>
          <w:tcPr>
            <w:tcW w:w="3150" w:type="dxa"/>
          </w:tcPr>
          <w:p w14:paraId="162A8902" w14:textId="0B427243"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4643243D"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6440D793"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A</m:t>
                    </m:r>
                  </m:sub>
                </m:sSub>
              </m:oMath>
            </m:oMathPara>
          </w:p>
        </w:tc>
        <w:tc>
          <w:tcPr>
            <w:tcW w:w="4325" w:type="dxa"/>
          </w:tcPr>
          <w:p w14:paraId="269B181E"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of anti-PD1</w:t>
            </w:r>
          </w:p>
        </w:tc>
        <w:tc>
          <w:tcPr>
            <w:tcW w:w="1620" w:type="dxa"/>
          </w:tcPr>
          <w:p w14:paraId="26F8F817"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0.0462 [1/d]</w:t>
            </w:r>
          </w:p>
        </w:tc>
        <w:tc>
          <w:tcPr>
            <w:tcW w:w="3150" w:type="dxa"/>
          </w:tcPr>
          <w:p w14:paraId="38523EE2" w14:textId="1E27D1E6"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14E3A436"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8D22496"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H</m:t>
                    </m:r>
                  </m:sub>
                </m:sSub>
              </m:oMath>
            </m:oMathPara>
          </w:p>
        </w:tc>
        <w:tc>
          <w:tcPr>
            <w:tcW w:w="4325" w:type="dxa"/>
          </w:tcPr>
          <w:p w14:paraId="50D23B9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Production rate of PDL1 by healthy epithelial cells </w:t>
            </w:r>
          </w:p>
        </w:tc>
        <w:tc>
          <w:tcPr>
            <w:tcW w:w="1620" w:type="dxa"/>
          </w:tcPr>
          <w:p w14:paraId="2C4543C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0.154 [1/s]</w:t>
            </w:r>
          </w:p>
        </w:tc>
        <w:tc>
          <w:tcPr>
            <w:tcW w:w="3150" w:type="dxa"/>
          </w:tcPr>
          <w:p w14:paraId="784547E2" w14:textId="39932AF4"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6D7CDFBA"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C1F6FE0"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EC</m:t>
                    </m:r>
                  </m:sub>
                </m:sSub>
              </m:oMath>
            </m:oMathPara>
          </w:p>
        </w:tc>
        <w:tc>
          <w:tcPr>
            <w:tcW w:w="4325" w:type="dxa"/>
          </w:tcPr>
          <w:p w14:paraId="5D13D06C"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rate of PDL1 by healthy endothelial cells</w:t>
            </w:r>
          </w:p>
        </w:tc>
        <w:tc>
          <w:tcPr>
            <w:tcW w:w="1620" w:type="dxa"/>
          </w:tcPr>
          <w:p w14:paraId="5C2F966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0.154 [1/s]</w:t>
            </w:r>
          </w:p>
        </w:tc>
        <w:tc>
          <w:tcPr>
            <w:tcW w:w="3150" w:type="dxa"/>
          </w:tcPr>
          <w:p w14:paraId="28A8C43B" w14:textId="17F278EB"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206047BC"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A9FC9AB"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In</m:t>
                    </m:r>
                  </m:sub>
                </m:sSub>
              </m:oMath>
            </m:oMathPara>
          </w:p>
        </w:tc>
        <w:tc>
          <w:tcPr>
            <w:tcW w:w="4325" w:type="dxa"/>
          </w:tcPr>
          <w:p w14:paraId="0F08A2E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rate of PDL1 by infected endothelial cells</w:t>
            </w:r>
          </w:p>
        </w:tc>
        <w:tc>
          <w:tcPr>
            <w:tcW w:w="1620" w:type="dxa"/>
          </w:tcPr>
          <w:p w14:paraId="595F36F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0.154 [1/s]</w:t>
            </w:r>
          </w:p>
        </w:tc>
        <w:tc>
          <w:tcPr>
            <w:tcW w:w="3150" w:type="dxa"/>
          </w:tcPr>
          <w:p w14:paraId="34CC658B" w14:textId="4FE94CBE"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29370C18"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8ACC0A7"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TE</m:t>
                    </m:r>
                  </m:sub>
                </m:sSub>
              </m:oMath>
            </m:oMathPara>
          </w:p>
        </w:tc>
        <w:tc>
          <w:tcPr>
            <w:tcW w:w="4325" w:type="dxa"/>
          </w:tcPr>
          <w:p w14:paraId="066799D8"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rate of PD1 by activated T cells</w:t>
            </w:r>
          </w:p>
        </w:tc>
        <w:tc>
          <w:tcPr>
            <w:tcW w:w="1620" w:type="dxa"/>
          </w:tcPr>
          <w:p w14:paraId="4F859868"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0.154 [1/s]</w:t>
            </w:r>
          </w:p>
        </w:tc>
        <w:tc>
          <w:tcPr>
            <w:tcW w:w="3150" w:type="dxa"/>
          </w:tcPr>
          <w:p w14:paraId="5334BCAD" w14:textId="2FCE7F4A"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778A822C"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3FD7C6FE"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TN</m:t>
                    </m:r>
                  </m:sub>
                </m:sSub>
              </m:oMath>
            </m:oMathPara>
          </w:p>
        </w:tc>
        <w:tc>
          <w:tcPr>
            <w:tcW w:w="4325" w:type="dxa"/>
          </w:tcPr>
          <w:p w14:paraId="53F9C2A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042EEF">
              <w:rPr>
                <w:rFonts w:ascii="Arial" w:hAnsi="Arial" w:cs="Arial"/>
                <w:sz w:val="16"/>
                <w:szCs w:val="16"/>
              </w:rPr>
              <w:t>Production rate of PD1 by Naïve T cells</w:t>
            </w:r>
          </w:p>
        </w:tc>
        <w:tc>
          <w:tcPr>
            <w:tcW w:w="1620" w:type="dxa"/>
          </w:tcPr>
          <w:p w14:paraId="2FAE8732"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0.154 [1/s]</w:t>
            </w:r>
          </w:p>
        </w:tc>
        <w:tc>
          <w:tcPr>
            <w:tcW w:w="3150" w:type="dxa"/>
          </w:tcPr>
          <w:p w14:paraId="558557EA" w14:textId="1C3587A2"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7D1CBCAF"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17B0CDD8"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N</m:t>
                    </m:r>
                  </m:sub>
                </m:sSub>
              </m:oMath>
            </m:oMathPara>
          </w:p>
        </w:tc>
        <w:tc>
          <w:tcPr>
            <w:tcW w:w="4325" w:type="dxa"/>
          </w:tcPr>
          <w:p w14:paraId="74D594A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rate of PD1 by neutrophils</w:t>
            </w:r>
          </w:p>
        </w:tc>
        <w:tc>
          <w:tcPr>
            <w:tcW w:w="1620" w:type="dxa"/>
          </w:tcPr>
          <w:p w14:paraId="40B5E6C6"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0.154 [1/s]</w:t>
            </w:r>
          </w:p>
        </w:tc>
        <w:tc>
          <w:tcPr>
            <w:tcW w:w="3150" w:type="dxa"/>
          </w:tcPr>
          <w:p w14:paraId="1D6314AC" w14:textId="6B8BCB98"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142E588B"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27F7A3D"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Ma</m:t>
                    </m:r>
                  </m:sub>
                </m:sSub>
              </m:oMath>
            </m:oMathPara>
          </w:p>
        </w:tc>
        <w:tc>
          <w:tcPr>
            <w:tcW w:w="4325" w:type="dxa"/>
          </w:tcPr>
          <w:p w14:paraId="7F8148F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rate of PD1 by macrophages</w:t>
            </w:r>
          </w:p>
        </w:tc>
        <w:tc>
          <w:tcPr>
            <w:tcW w:w="1620" w:type="dxa"/>
          </w:tcPr>
          <w:p w14:paraId="1DD8ADD5"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0.154 [1/s]</w:t>
            </w:r>
          </w:p>
        </w:tc>
        <w:tc>
          <w:tcPr>
            <w:tcW w:w="3150" w:type="dxa"/>
          </w:tcPr>
          <w:p w14:paraId="1C917B27" w14:textId="1D91390F"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17C1B36E"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1078A03"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PDL</m:t>
                    </m:r>
                    <m:r>
                      <m:rPr>
                        <m:sty m:val="bi"/>
                      </m:rPr>
                      <w:rPr>
                        <w:rFonts w:ascii="Cambria Math" w:hAnsi="Cambria Math"/>
                      </w:rPr>
                      <m:t>1</m:t>
                    </m:r>
                  </m:sub>
                </m:sSub>
              </m:oMath>
            </m:oMathPara>
          </w:p>
        </w:tc>
        <w:tc>
          <w:tcPr>
            <w:tcW w:w="4325" w:type="dxa"/>
          </w:tcPr>
          <w:p w14:paraId="294673C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Production rate of the PD1 ligand by Effector (Activated) T </w:t>
            </w:r>
          </w:p>
        </w:tc>
        <w:tc>
          <w:tcPr>
            <w:tcW w:w="1620" w:type="dxa"/>
          </w:tcPr>
          <w:p w14:paraId="0ED549B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0.154 [1/s]</w:t>
            </w:r>
          </w:p>
        </w:tc>
        <w:tc>
          <w:tcPr>
            <w:tcW w:w="3150" w:type="dxa"/>
          </w:tcPr>
          <w:p w14:paraId="277A3EA3" w14:textId="3B37FAAE"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518A31EE"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D0D4FFC" w14:textId="77777777" w:rsidR="006534CF" w:rsidRPr="00042EEF" w:rsidRDefault="00000000" w:rsidP="00FB2AEE">
            <w:pPr>
              <w:ind w:firstLine="720"/>
              <w:jc w:val="both"/>
              <w:rPr>
                <w:rFonts w:ascii="Calibri" w:eastAsia="Calibri" w:hAnsi="Calibri" w:cs="Arial"/>
                <w:i/>
              </w:rPr>
            </w:pPr>
            <m:oMathPara>
              <m:oMathParaPr>
                <m:jc m:val="left"/>
              </m:oMathParaPr>
              <m:oMath>
                <m:sSub>
                  <m:sSubPr>
                    <m:ctrlPr>
                      <w:rPr>
                        <w:rFonts w:ascii="Cambria Math" w:hAnsi="Cambria Math"/>
                        <w:i/>
                      </w:rPr>
                    </m:ctrlPr>
                  </m:sSubPr>
                  <m:e>
                    <m:r>
                      <m:rPr>
                        <m:sty m:val="bi"/>
                      </m:rPr>
                      <w:rPr>
                        <w:rFonts w:ascii="Cambria Math" w:hAnsi="Cambria Math"/>
                        <w:lang w:val="el-GR"/>
                      </w:rPr>
                      <m:t>μ</m:t>
                    </m:r>
                  </m:e>
                  <m:sub>
                    <m:r>
                      <m:rPr>
                        <m:sty m:val="bi"/>
                      </m:rPr>
                      <w:rPr>
                        <w:rFonts w:ascii="Cambria Math" w:hAnsi="Cambria Math"/>
                      </w:rPr>
                      <m:t>PD</m:t>
                    </m:r>
                    <m:r>
                      <m:rPr>
                        <m:sty m:val="bi"/>
                      </m:rPr>
                      <w:rPr>
                        <w:rFonts w:ascii="Cambria Math" w:hAnsi="Cambria Math"/>
                      </w:rPr>
                      <m:t>1</m:t>
                    </m:r>
                  </m:sub>
                </m:sSub>
              </m:oMath>
            </m:oMathPara>
          </w:p>
        </w:tc>
        <w:tc>
          <w:tcPr>
            <w:tcW w:w="4325" w:type="dxa"/>
          </w:tcPr>
          <w:p w14:paraId="02C26C4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Degradation rate of PD1 by anti-PD1 </w:t>
            </w:r>
          </w:p>
        </w:tc>
        <w:tc>
          <w:tcPr>
            <w:tcW w:w="1620" w:type="dxa"/>
          </w:tcPr>
          <w:p w14:paraId="77C0079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0.00215 x10</w:t>
            </w:r>
            <w:r w:rsidRPr="00042EEF">
              <w:rPr>
                <w:rFonts w:ascii="Arial" w:hAnsi="Arial" w:cs="Arial"/>
                <w:sz w:val="16"/>
                <w:szCs w:val="16"/>
                <w:vertAlign w:val="superscript"/>
              </w:rPr>
              <w:t>-3</w:t>
            </w:r>
            <w:r w:rsidRPr="00042EEF">
              <w:rPr>
                <w:rFonts w:ascii="Arial" w:hAnsi="Arial" w:cs="Arial"/>
                <w:sz w:val="16"/>
                <w:szCs w:val="16"/>
              </w:rPr>
              <w:t xml:space="preserve"> [1/s]</w:t>
            </w:r>
          </w:p>
        </w:tc>
        <w:tc>
          <w:tcPr>
            <w:tcW w:w="3150" w:type="dxa"/>
          </w:tcPr>
          <w:p w14:paraId="1CF080CE" w14:textId="2334D84E"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5A93F395"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3DAA6229"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lang w:val="el-GR"/>
                      </w:rPr>
                      <m:t>a</m:t>
                    </m:r>
                  </m:e>
                  <m:sub>
                    <m:r>
                      <m:rPr>
                        <m:sty m:val="bi"/>
                      </m:rPr>
                      <w:rPr>
                        <w:rFonts w:ascii="Cambria Math" w:hAnsi="Cambria Math"/>
                      </w:rPr>
                      <m:t>PL</m:t>
                    </m:r>
                  </m:sub>
                </m:sSub>
              </m:oMath>
            </m:oMathPara>
          </w:p>
        </w:tc>
        <w:tc>
          <w:tcPr>
            <w:tcW w:w="4325" w:type="dxa"/>
          </w:tcPr>
          <w:p w14:paraId="4C848B8C"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rate of PD1 binding to PDL1</w:t>
            </w:r>
          </w:p>
        </w:tc>
        <w:tc>
          <w:tcPr>
            <w:tcW w:w="1620" w:type="dxa"/>
          </w:tcPr>
          <w:p w14:paraId="13EA4CBC"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0.258 [mm</w:t>
            </w:r>
            <w:r w:rsidRPr="00042EEF">
              <w:rPr>
                <w:rFonts w:ascii="Arial" w:hAnsi="Arial" w:cs="Arial"/>
                <w:sz w:val="16"/>
                <w:szCs w:val="16"/>
                <w:vertAlign w:val="superscript"/>
              </w:rPr>
              <w:t>3</w:t>
            </w:r>
            <w:r w:rsidRPr="00042EEF">
              <w:rPr>
                <w:rFonts w:ascii="Arial" w:hAnsi="Arial" w:cs="Arial"/>
                <w:sz w:val="16"/>
                <w:szCs w:val="16"/>
              </w:rPr>
              <w:t>/g/s]</w:t>
            </w:r>
          </w:p>
        </w:tc>
        <w:tc>
          <w:tcPr>
            <w:tcW w:w="3150" w:type="dxa"/>
          </w:tcPr>
          <w:p w14:paraId="1E8E77BB" w14:textId="2FBBCD9E"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68584A2B"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8F4933C"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lang w:val="el-GR"/>
                      </w:rPr>
                      <m:t>γ</m:t>
                    </m:r>
                  </m:e>
                  <m:sub>
                    <m:r>
                      <m:rPr>
                        <m:sty m:val="bi"/>
                      </m:rPr>
                      <w:rPr>
                        <w:rFonts w:ascii="Cambria Math" w:hAnsi="Cambria Math"/>
                      </w:rPr>
                      <m:t>A</m:t>
                    </m:r>
                  </m:sub>
                </m:sSub>
              </m:oMath>
            </m:oMathPara>
          </w:p>
        </w:tc>
        <w:tc>
          <w:tcPr>
            <w:tcW w:w="4325" w:type="dxa"/>
          </w:tcPr>
          <w:p w14:paraId="59C16B8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Source term of anti-PD1 </w:t>
            </w:r>
          </w:p>
        </w:tc>
        <w:tc>
          <w:tcPr>
            <w:tcW w:w="1620" w:type="dxa"/>
          </w:tcPr>
          <w:p w14:paraId="6C46979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1x10</w:t>
            </w:r>
            <w:r w:rsidRPr="00042EEF">
              <w:rPr>
                <w:rFonts w:ascii="Arial" w:hAnsi="Arial" w:cs="Arial"/>
                <w:sz w:val="16"/>
                <w:szCs w:val="16"/>
                <w:vertAlign w:val="superscript"/>
              </w:rPr>
              <w:t>-10</w:t>
            </w:r>
            <w:r w:rsidRPr="00042EEF">
              <w:rPr>
                <w:rFonts w:ascii="Arial" w:hAnsi="Arial" w:cs="Arial"/>
                <w:sz w:val="16"/>
                <w:szCs w:val="16"/>
              </w:rPr>
              <w:t xml:space="preserve"> [g/cm</w:t>
            </w:r>
            <w:r w:rsidRPr="00042EEF">
              <w:rPr>
                <w:rFonts w:ascii="Arial" w:hAnsi="Arial" w:cs="Arial"/>
                <w:sz w:val="16"/>
                <w:szCs w:val="16"/>
                <w:vertAlign w:val="superscript"/>
              </w:rPr>
              <w:t>3</w:t>
            </w:r>
            <w:r w:rsidRPr="00042EEF">
              <w:rPr>
                <w:rFonts w:ascii="Arial" w:hAnsi="Arial" w:cs="Arial"/>
                <w:sz w:val="16"/>
                <w:szCs w:val="16"/>
              </w:rPr>
              <w:t>/d]</w:t>
            </w:r>
          </w:p>
        </w:tc>
        <w:tc>
          <w:tcPr>
            <w:tcW w:w="3150" w:type="dxa"/>
          </w:tcPr>
          <w:p w14:paraId="6B31961A" w14:textId="41E7C5F4"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200218DE"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1E225506" w14:textId="77777777" w:rsidR="006534CF" w:rsidRPr="00042EEF" w:rsidRDefault="00000000" w:rsidP="00FB2AEE">
            <w:pPr>
              <w:ind w:firstLine="720"/>
              <w:jc w:val="both"/>
              <w:rPr>
                <w:rFonts w:ascii="Calibri" w:eastAsia="Calibri" w:hAnsi="Calibri" w:cs="Arial"/>
              </w:rPr>
            </w:pPr>
            <m:oMathPara>
              <m:oMathParaPr>
                <m:jc m:val="left"/>
              </m:oMathParaPr>
              <m:oMath>
                <m:sSub>
                  <m:sSubPr>
                    <m:ctrlPr>
                      <w:rPr>
                        <w:rFonts w:ascii="Cambria Math" w:hAnsi="Cambria Math"/>
                        <w:i/>
                      </w:rPr>
                    </m:ctrlPr>
                  </m:sSubPr>
                  <m:e>
                    <m:r>
                      <m:rPr>
                        <m:sty m:val="bi"/>
                      </m:rPr>
                      <w:rPr>
                        <w:rFonts w:ascii="Cambria Math" w:hAnsi="Cambria Math"/>
                        <w:lang w:val="el-GR"/>
                      </w:rPr>
                      <m:t>μ</m:t>
                    </m:r>
                  </m:e>
                  <m:sub>
                    <m:r>
                      <m:rPr>
                        <m:sty m:val="bi"/>
                      </m:rPr>
                      <w:rPr>
                        <w:rFonts w:ascii="Cambria Math" w:hAnsi="Cambria Math"/>
                      </w:rPr>
                      <m:t>A</m:t>
                    </m:r>
                  </m:sub>
                </m:sSub>
              </m:oMath>
            </m:oMathPara>
          </w:p>
        </w:tc>
        <w:tc>
          <w:tcPr>
            <w:tcW w:w="4325" w:type="dxa"/>
          </w:tcPr>
          <w:p w14:paraId="2624954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of anti-PD1 by PD1</w:t>
            </w:r>
          </w:p>
        </w:tc>
        <w:tc>
          <w:tcPr>
            <w:tcW w:w="1620" w:type="dxa"/>
          </w:tcPr>
          <w:p w14:paraId="647EC2C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6.87x10</w:t>
            </w:r>
            <w:r w:rsidRPr="00042EEF">
              <w:rPr>
                <w:rFonts w:ascii="Arial" w:hAnsi="Arial" w:cs="Arial"/>
                <w:sz w:val="16"/>
                <w:szCs w:val="16"/>
                <w:vertAlign w:val="superscript"/>
              </w:rPr>
              <w:t>6</w:t>
            </w:r>
            <w:r w:rsidRPr="00042EEF">
              <w:rPr>
                <w:rFonts w:ascii="Arial" w:hAnsi="Arial" w:cs="Arial"/>
                <w:sz w:val="16"/>
                <w:szCs w:val="16"/>
              </w:rPr>
              <w:t xml:space="preserve"> [cm</w:t>
            </w:r>
            <w:r w:rsidRPr="00042EEF">
              <w:rPr>
                <w:rFonts w:ascii="Arial" w:hAnsi="Arial" w:cs="Arial"/>
                <w:sz w:val="16"/>
                <w:szCs w:val="16"/>
                <w:vertAlign w:val="superscript"/>
              </w:rPr>
              <w:t>3</w:t>
            </w:r>
            <w:r w:rsidRPr="00042EEF">
              <w:rPr>
                <w:rFonts w:ascii="Arial" w:hAnsi="Arial" w:cs="Arial"/>
                <w:sz w:val="16"/>
                <w:szCs w:val="16"/>
              </w:rPr>
              <w:t>/g/d]</w:t>
            </w:r>
          </w:p>
        </w:tc>
        <w:tc>
          <w:tcPr>
            <w:tcW w:w="3150" w:type="dxa"/>
          </w:tcPr>
          <w:p w14:paraId="6E03B9F7" w14:textId="0FE32FD2"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Lai, X., &amp; Friedman A.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&lt;EndNote&gt;&lt;Cite&gt;&lt;Author&gt;Lai&lt;/Author&gt;&lt;Year&gt;2017&lt;/Year&gt;&lt;RecNum&gt;55&lt;/RecNum&gt;&lt;DisplayText&gt;(13)&lt;/DisplayText&gt;&lt;record&gt;&lt;rec-number&gt;55&lt;/rec-number&gt;&lt;foreign-keys&gt;&lt;key app="EN" db-id="9v2ppvp2tf0tvferrtkpzxrndxpxrtvedes0" timestamp="1598560781"&gt;55&lt;/key&gt;&lt;/foreign-keys&gt;&lt;ref-type name="Journal Article"&gt;17&lt;/ref-type&gt;&lt;contributors&gt;&lt;authors&gt;&lt;author&gt;Lai, Xiulan&lt;/author&gt;&lt;author&gt;Friedman, Avner&lt;/author&gt;&lt;/authors&gt;&lt;/contributors&gt;&lt;titles&gt;&lt;title&gt;Combination therapy of cancer with cancer vaccine and immune checkpoint inhibitors: A mathematical model&lt;/title&gt;&lt;secondary-title&gt;PLoS One&lt;/secondary-title&gt;&lt;/titles&gt;&lt;periodical&gt;&lt;full-title&gt;PLoS One&lt;/full-title&gt;&lt;/periodical&gt;&lt;pages&gt;e0178479&lt;/pages&gt;&lt;volume&gt;12&lt;/volume&gt;&lt;number&gt;5&lt;/number&gt;&lt;dates&gt;&lt;year&gt;2017&lt;/year&gt;&lt;/dates&gt;&lt;isbn&gt;1932-6203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(13)</w:t>
            </w:r>
            <w:r w:rsidRPr="00042EEF">
              <w:rPr>
                <w:rFonts w:ascii="Arial" w:hAnsi="Arial" w:cs="Arial"/>
                <w:sz w:val="16"/>
                <w:szCs w:val="16"/>
              </w:rPr>
              <w:fldChar w:fldCharType="end"/>
            </w:r>
          </w:p>
        </w:tc>
      </w:tr>
      <w:tr w:rsidR="006534CF" w:rsidRPr="00042EEF" w14:paraId="7E5529AD"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B80B1ED" w14:textId="77777777" w:rsidR="006534CF" w:rsidRPr="00042EEF" w:rsidRDefault="004B53B9" w:rsidP="00FB2AEE">
            <w:pPr>
              <w:rPr>
                <w:rFonts w:ascii="Arial" w:eastAsia="Calibri" w:hAnsi="Arial" w:cs="Arial"/>
              </w:rPr>
            </w:pPr>
            <w:r w:rsidRPr="004B53B9">
              <w:rPr>
                <w:rFonts w:asciiTheme="minorHAnsi" w:eastAsiaTheme="minorHAnsi" w:hAnsiTheme="minorHAnsi" w:cstheme="minorBidi"/>
                <w:b w:val="0"/>
                <w:noProof/>
                <w:position w:val="-12"/>
                <w:sz w:val="24"/>
                <w:szCs w:val="22"/>
              </w:rPr>
              <w:object w:dxaOrig="499" w:dyaOrig="360" w14:anchorId="74EC4654">
                <v:shape id="_x0000_i1205" type="#_x0000_t75" alt="" style="width:27.85pt;height:15.5pt;mso-width-percent:0;mso-height-percent:0;mso-width-percent:0;mso-height-percent:0" o:ole="">
                  <v:imagedata r:id="rId30" o:title=""/>
                </v:shape>
                <o:OLEObject Type="Embed" ProgID="Equation.DSMT4" ShapeID="_x0000_i1205" DrawAspect="Content" ObjectID="_1718047665" r:id="rId31"/>
              </w:object>
            </w:r>
          </w:p>
        </w:tc>
        <w:tc>
          <w:tcPr>
            <w:tcW w:w="4325" w:type="dxa"/>
          </w:tcPr>
          <w:p w14:paraId="63368A3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Blood flow rate of liver (hepatic portal vein from G.I. and spleen, and hepatic artery)</w:t>
            </w:r>
          </w:p>
        </w:tc>
        <w:tc>
          <w:tcPr>
            <w:tcW w:w="1620" w:type="dxa"/>
          </w:tcPr>
          <w:p w14:paraId="3E60636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800 [ml/min]</w:t>
            </w:r>
          </w:p>
        </w:tc>
        <w:tc>
          <w:tcPr>
            <w:tcW w:w="3150" w:type="dxa"/>
          </w:tcPr>
          <w:p w14:paraId="12D13118" w14:textId="18484230"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611B201D"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42CC863" w14:textId="77777777" w:rsidR="006534CF" w:rsidRPr="00042EEF" w:rsidRDefault="004B53B9" w:rsidP="00FB2AEE">
            <w:pPr>
              <w:rPr>
                <w:rFonts w:ascii="Arial" w:eastAsia="Calibri" w:hAnsi="Arial" w:cs="Arial"/>
              </w:rPr>
            </w:pPr>
            <w:r w:rsidRPr="004B53B9">
              <w:rPr>
                <w:rFonts w:asciiTheme="minorHAnsi" w:eastAsiaTheme="minorHAnsi" w:hAnsiTheme="minorHAnsi" w:cstheme="minorBidi"/>
                <w:b w:val="0"/>
                <w:noProof/>
                <w:position w:val="-14"/>
                <w:sz w:val="24"/>
                <w:szCs w:val="22"/>
              </w:rPr>
              <w:object w:dxaOrig="600" w:dyaOrig="380" w14:anchorId="2752F12A">
                <v:shape id="_x0000_i1204" type="#_x0000_t75" alt="" style="width:27.85pt;height:20.15pt;mso-width-percent:0;mso-height-percent:0;mso-width-percent:0;mso-height-percent:0" o:ole="">
                  <v:imagedata r:id="rId32" o:title=""/>
                </v:shape>
                <o:OLEObject Type="Embed" ProgID="Equation.DSMT4" ShapeID="_x0000_i1204" DrawAspect="Content" ObjectID="_1718047666" r:id="rId33"/>
              </w:object>
            </w:r>
          </w:p>
        </w:tc>
        <w:tc>
          <w:tcPr>
            <w:tcW w:w="4325" w:type="dxa"/>
          </w:tcPr>
          <w:p w14:paraId="65103F3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Blood flow rate of spleen</w:t>
            </w:r>
          </w:p>
        </w:tc>
        <w:tc>
          <w:tcPr>
            <w:tcW w:w="1620" w:type="dxa"/>
          </w:tcPr>
          <w:p w14:paraId="3B5675E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138 [ml/min]</w:t>
            </w:r>
          </w:p>
        </w:tc>
        <w:tc>
          <w:tcPr>
            <w:tcW w:w="3150" w:type="dxa"/>
          </w:tcPr>
          <w:p w14:paraId="7EF6E77A" w14:textId="5FEDDD83"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08FF5F4B"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8ABEED8"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480" w:dyaOrig="360" w14:anchorId="33FA9A6C">
                <v:shape id="_x0000_i1203" type="#_x0000_t75" alt="" style="width:24.75pt;height:15.5pt;mso-width-percent:0;mso-height-percent:0;mso-width-percent:0;mso-height-percent:0" o:ole="">
                  <v:imagedata r:id="rId34" o:title=""/>
                </v:shape>
                <o:OLEObject Type="Embed" ProgID="Equation.DSMT4" ShapeID="_x0000_i1203" DrawAspect="Content" ObjectID="_1718047667" r:id="rId35"/>
              </w:object>
            </w:r>
          </w:p>
        </w:tc>
        <w:tc>
          <w:tcPr>
            <w:tcW w:w="4325" w:type="dxa"/>
          </w:tcPr>
          <w:p w14:paraId="26F6CD68"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Blood flow rate of G.I. </w:t>
            </w:r>
          </w:p>
        </w:tc>
        <w:tc>
          <w:tcPr>
            <w:tcW w:w="1620" w:type="dxa"/>
          </w:tcPr>
          <w:p w14:paraId="6532C8B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468 [ml/min]</w:t>
            </w:r>
          </w:p>
        </w:tc>
        <w:tc>
          <w:tcPr>
            <w:tcW w:w="3150" w:type="dxa"/>
          </w:tcPr>
          <w:p w14:paraId="684A6486" w14:textId="279FBBEB"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3B509248"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47F78854"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600" w:dyaOrig="380" w14:anchorId="3002E39F">
                <v:shape id="_x0000_i1202" type="#_x0000_t75" alt="" style="width:27.85pt;height:17.05pt;mso-width-percent:0;mso-height-percent:0;mso-width-percent:0;mso-height-percent:0" o:ole="">
                  <v:imagedata r:id="rId36" o:title=""/>
                </v:shape>
                <o:OLEObject Type="Embed" ProgID="Equation.DSMT4" ShapeID="_x0000_i1202" DrawAspect="Content" ObjectID="_1718047668" r:id="rId37"/>
              </w:object>
            </w:r>
          </w:p>
        </w:tc>
        <w:tc>
          <w:tcPr>
            <w:tcW w:w="4325" w:type="dxa"/>
          </w:tcPr>
          <w:p w14:paraId="7E35CE5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Blood flow rate of kidney</w:t>
            </w:r>
          </w:p>
        </w:tc>
        <w:tc>
          <w:tcPr>
            <w:tcW w:w="1620" w:type="dxa"/>
          </w:tcPr>
          <w:p w14:paraId="7138BE0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630 [ml/min]</w:t>
            </w:r>
          </w:p>
        </w:tc>
        <w:tc>
          <w:tcPr>
            <w:tcW w:w="3150" w:type="dxa"/>
          </w:tcPr>
          <w:p w14:paraId="28E02DFA" w14:textId="7ED647E0"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00DD97A8"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D08B26B"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600" w:dyaOrig="360" w14:anchorId="79E3220D">
                <v:shape id="_x0000_i1201" type="#_x0000_t75" alt="" style="width:27.85pt;height:13.95pt;mso-width-percent:0;mso-height-percent:0;mso-width-percent:0;mso-height-percent:0" o:ole="">
                  <v:imagedata r:id="rId38" o:title=""/>
                </v:shape>
                <o:OLEObject Type="Embed" ProgID="Equation.DSMT4" ShapeID="_x0000_i1201" DrawAspect="Content" ObjectID="_1718047669" r:id="rId39"/>
              </w:object>
            </w:r>
          </w:p>
        </w:tc>
        <w:tc>
          <w:tcPr>
            <w:tcW w:w="4325" w:type="dxa"/>
          </w:tcPr>
          <w:p w14:paraId="71B179A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Blood flow rate of Torso</w:t>
            </w:r>
          </w:p>
        </w:tc>
        <w:tc>
          <w:tcPr>
            <w:tcW w:w="1620" w:type="dxa"/>
          </w:tcPr>
          <w:p w14:paraId="4095D4A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 220 [ml/min]</w:t>
            </w:r>
          </w:p>
        </w:tc>
        <w:tc>
          <w:tcPr>
            <w:tcW w:w="3150" w:type="dxa"/>
          </w:tcPr>
          <w:p w14:paraId="4F0B558B" w14:textId="33AEE8D5"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6E9D1B81"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00FB98F"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859" w:dyaOrig="380" w14:anchorId="199E3E04">
                <v:shape id="_x0000_i1200" type="#_x0000_t75" alt="" style="width:44.9pt;height:17.05pt;mso-width-percent:0;mso-height-percent:0;mso-width-percent:0;mso-height-percent:0" o:ole="">
                  <v:imagedata r:id="rId40" o:title=""/>
                </v:shape>
                <o:OLEObject Type="Embed" ProgID="Equation.DSMT4" ShapeID="_x0000_i1200" DrawAspect="Content" ObjectID="_1718047670" r:id="rId41"/>
              </w:object>
            </w:r>
          </w:p>
        </w:tc>
        <w:tc>
          <w:tcPr>
            <w:tcW w:w="4325" w:type="dxa"/>
          </w:tcPr>
          <w:p w14:paraId="064E7F44"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Blood flow rate of lower body </w:t>
            </w:r>
          </w:p>
        </w:tc>
        <w:tc>
          <w:tcPr>
            <w:tcW w:w="1620" w:type="dxa"/>
          </w:tcPr>
          <w:p w14:paraId="0C750A41"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 413 [ml/min]</w:t>
            </w:r>
          </w:p>
        </w:tc>
        <w:tc>
          <w:tcPr>
            <w:tcW w:w="3150" w:type="dxa"/>
          </w:tcPr>
          <w:p w14:paraId="01171C16" w14:textId="19BAA9F2"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76783774"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C3527D1"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820" w:dyaOrig="380" w14:anchorId="66BDEB81">
                <v:shape id="_x0000_i1199" type="#_x0000_t75" alt="" style="width:44.9pt;height:17.05pt;mso-width-percent:0;mso-height-percent:0;mso-width-percent:0;mso-height-percent:0" o:ole="">
                  <v:imagedata r:id="rId42" o:title=""/>
                </v:shape>
                <o:OLEObject Type="Embed" ProgID="Equation.DSMT4" ShapeID="_x0000_i1199" DrawAspect="Content" ObjectID="_1718047671" r:id="rId43"/>
              </w:object>
            </w:r>
          </w:p>
        </w:tc>
        <w:tc>
          <w:tcPr>
            <w:tcW w:w="4325" w:type="dxa"/>
          </w:tcPr>
          <w:p w14:paraId="3E4536F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Blood flow rate of upper body </w:t>
            </w:r>
          </w:p>
        </w:tc>
        <w:tc>
          <w:tcPr>
            <w:tcW w:w="1620" w:type="dxa"/>
          </w:tcPr>
          <w:p w14:paraId="005BA5B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138 [ml/min]</w:t>
            </w:r>
          </w:p>
        </w:tc>
        <w:tc>
          <w:tcPr>
            <w:tcW w:w="3150" w:type="dxa"/>
          </w:tcPr>
          <w:p w14:paraId="56F0FF1F" w14:textId="3F04D812"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0F575C5B"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CF45AA4"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540" w:dyaOrig="360" w14:anchorId="1F009BB7">
                <v:shape id="_x0000_i1198" type="#_x0000_t75" alt="" style="width:27.85pt;height:13.95pt;mso-width-percent:0;mso-height-percent:0;mso-width-percent:0;mso-height-percent:0" o:ole="">
                  <v:imagedata r:id="rId44" o:title=""/>
                </v:shape>
                <o:OLEObject Type="Embed" ProgID="Equation.DSMT4" ShapeID="_x0000_i1198" DrawAspect="Content" ObjectID="_1718047672" r:id="rId45"/>
              </w:object>
            </w:r>
          </w:p>
        </w:tc>
        <w:tc>
          <w:tcPr>
            <w:tcW w:w="4325" w:type="dxa"/>
          </w:tcPr>
          <w:p w14:paraId="45464F5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Blood flow rate of brain </w:t>
            </w:r>
          </w:p>
        </w:tc>
        <w:tc>
          <w:tcPr>
            <w:tcW w:w="1620" w:type="dxa"/>
          </w:tcPr>
          <w:p w14:paraId="355FCAD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300 [ml/min]</w:t>
            </w:r>
          </w:p>
        </w:tc>
        <w:tc>
          <w:tcPr>
            <w:tcW w:w="3150" w:type="dxa"/>
          </w:tcPr>
          <w:p w14:paraId="36F5D0C8" w14:textId="60DB0C1D"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3E27FA53"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57EBE6A"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1020" w:dyaOrig="380" w14:anchorId="75628BE0">
                <v:shape id="_x0000_i1197" type="#_x0000_t75" alt="" style="width:48pt;height:17.05pt;mso-width-percent:0;mso-height-percent:0;mso-width-percent:0;mso-height-percent:0" o:ole="">
                  <v:imagedata r:id="rId46" o:title=""/>
                </v:shape>
                <o:OLEObject Type="Embed" ProgID="Equation.DSMT4" ShapeID="_x0000_i1197" DrawAspect="Content" ObjectID="_1718047673" r:id="rId47"/>
              </w:object>
            </w:r>
          </w:p>
        </w:tc>
        <w:tc>
          <w:tcPr>
            <w:tcW w:w="4325" w:type="dxa"/>
          </w:tcPr>
          <w:p w14:paraId="0A5BBA8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Blood flow rate of cardiac vessels </w:t>
            </w:r>
          </w:p>
        </w:tc>
        <w:tc>
          <w:tcPr>
            <w:tcW w:w="1620" w:type="dxa"/>
          </w:tcPr>
          <w:p w14:paraId="7C10AF7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120 [ml/min]</w:t>
            </w:r>
          </w:p>
        </w:tc>
        <w:tc>
          <w:tcPr>
            <w:tcW w:w="3150" w:type="dxa"/>
          </w:tcPr>
          <w:p w14:paraId="2727D520" w14:textId="03BEA260"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1854FE55"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1EBB29DB"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460" w:dyaOrig="360" w14:anchorId="609D0CC1">
                <v:shape id="_x0000_i1196" type="#_x0000_t75" alt="" style="width:20.15pt;height:13.95pt;mso-width-percent:0;mso-height-percent:0;mso-width-percent:0;mso-height-percent:0" o:ole="">
                  <v:imagedata r:id="rId48" o:title=""/>
                </v:shape>
                <o:OLEObject Type="Embed" ProgID="Equation.DSMT4" ShapeID="_x0000_i1196" DrawAspect="Content" ObjectID="_1718047674" r:id="rId49"/>
              </w:object>
            </w:r>
          </w:p>
        </w:tc>
        <w:tc>
          <w:tcPr>
            <w:tcW w:w="4325" w:type="dxa"/>
          </w:tcPr>
          <w:p w14:paraId="0D417906"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Lymphatic flow rate of liver </w:t>
            </w:r>
          </w:p>
        </w:tc>
        <w:tc>
          <w:tcPr>
            <w:tcW w:w="1620" w:type="dxa"/>
          </w:tcPr>
          <w:p w14:paraId="23CC9314"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8.7x10</w:t>
            </w:r>
            <w:r w:rsidRPr="00042EEF">
              <w:rPr>
                <w:rFonts w:ascii="Arial" w:hAnsi="Arial" w:cs="Arial"/>
                <w:sz w:val="16"/>
                <w:szCs w:val="16"/>
                <w:vertAlign w:val="superscript"/>
              </w:rPr>
              <w:t>-2</w:t>
            </w:r>
            <w:r w:rsidRPr="00042EEF">
              <w:rPr>
                <w:rFonts w:ascii="Arial" w:hAnsi="Arial" w:cs="Arial"/>
                <w:sz w:val="16"/>
                <w:szCs w:val="16"/>
              </w:rPr>
              <w:t xml:space="preserve"> [ml/min]</w:t>
            </w:r>
          </w:p>
        </w:tc>
        <w:tc>
          <w:tcPr>
            <w:tcW w:w="3150" w:type="dxa"/>
          </w:tcPr>
          <w:p w14:paraId="7A332D12" w14:textId="698FD04A"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725A93A6"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FADC0D9"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560" w:dyaOrig="380" w14:anchorId="03FF3609">
                <v:shape id="_x0000_i1195" type="#_x0000_t75" alt="" style="width:31.75pt;height:17.05pt;mso-width-percent:0;mso-height-percent:0;mso-width-percent:0;mso-height-percent:0" o:ole="">
                  <v:imagedata r:id="rId50" o:title=""/>
                </v:shape>
                <o:OLEObject Type="Embed" ProgID="Equation.DSMT4" ShapeID="_x0000_i1195" DrawAspect="Content" ObjectID="_1718047675" r:id="rId51"/>
              </w:object>
            </w:r>
          </w:p>
        </w:tc>
        <w:tc>
          <w:tcPr>
            <w:tcW w:w="4325" w:type="dxa"/>
          </w:tcPr>
          <w:p w14:paraId="17CC00A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Lymphatic flow rate of spleen</w:t>
            </w:r>
          </w:p>
        </w:tc>
        <w:tc>
          <w:tcPr>
            <w:tcW w:w="1620" w:type="dxa"/>
          </w:tcPr>
          <w:p w14:paraId="0840D205"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8.7x10</w:t>
            </w:r>
            <w:r w:rsidRPr="00042EEF">
              <w:rPr>
                <w:rFonts w:ascii="Arial" w:hAnsi="Arial" w:cs="Arial"/>
                <w:sz w:val="16"/>
                <w:szCs w:val="16"/>
                <w:vertAlign w:val="superscript"/>
              </w:rPr>
              <w:t>-4</w:t>
            </w:r>
            <w:r w:rsidRPr="00042EEF">
              <w:rPr>
                <w:rFonts w:ascii="Arial" w:hAnsi="Arial" w:cs="Arial"/>
                <w:sz w:val="16"/>
                <w:szCs w:val="16"/>
              </w:rPr>
              <w:t xml:space="preserve"> [ml/min]</w:t>
            </w:r>
          </w:p>
        </w:tc>
        <w:tc>
          <w:tcPr>
            <w:tcW w:w="3150" w:type="dxa"/>
          </w:tcPr>
          <w:p w14:paraId="39C5BFC4" w14:textId="249E849E"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7A2BDA12"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17DF3228"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440" w:dyaOrig="360" w14:anchorId="70C8BCA7">
                <v:shape id="_x0000_i1194" type="#_x0000_t75" alt="" style="width:20.15pt;height:13.95pt;mso-width-percent:0;mso-height-percent:0;mso-width-percent:0;mso-height-percent:0" o:ole="">
                  <v:imagedata r:id="rId52" o:title=""/>
                </v:shape>
                <o:OLEObject Type="Embed" ProgID="Equation.DSMT4" ShapeID="_x0000_i1194" DrawAspect="Content" ObjectID="_1718047676" r:id="rId53"/>
              </w:object>
            </w:r>
          </w:p>
        </w:tc>
        <w:tc>
          <w:tcPr>
            <w:tcW w:w="4325" w:type="dxa"/>
          </w:tcPr>
          <w:p w14:paraId="6893DCE7"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Lymphatic flow rate of G.I.</w:t>
            </w:r>
          </w:p>
        </w:tc>
        <w:tc>
          <w:tcPr>
            <w:tcW w:w="1620" w:type="dxa"/>
          </w:tcPr>
          <w:p w14:paraId="0B8E88D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3.0 x 10</w:t>
            </w:r>
            <w:r w:rsidRPr="00042EEF">
              <w:rPr>
                <w:rFonts w:ascii="Arial" w:hAnsi="Arial" w:cs="Arial"/>
                <w:sz w:val="16"/>
                <w:szCs w:val="16"/>
                <w:vertAlign w:val="superscript"/>
              </w:rPr>
              <w:t>-1</w:t>
            </w:r>
            <w:r w:rsidRPr="00042EEF">
              <w:rPr>
                <w:rFonts w:ascii="Arial" w:hAnsi="Arial" w:cs="Arial"/>
                <w:sz w:val="16"/>
                <w:szCs w:val="16"/>
              </w:rPr>
              <w:t xml:space="preserve"> [ml/min]</w:t>
            </w:r>
          </w:p>
        </w:tc>
        <w:tc>
          <w:tcPr>
            <w:tcW w:w="3150" w:type="dxa"/>
          </w:tcPr>
          <w:p w14:paraId="7624BB21" w14:textId="03E5CB04"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45495159"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F59D2C1"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580" w:dyaOrig="380" w14:anchorId="5FFA3426">
                <v:shape id="_x0000_i1193" type="#_x0000_t75" alt="" style="width:27.1pt;height:20.15pt;mso-width-percent:0;mso-height-percent:0;mso-width-percent:0;mso-height-percent:0" o:ole="">
                  <v:imagedata r:id="rId54" o:title=""/>
                </v:shape>
                <o:OLEObject Type="Embed" ProgID="Equation.DSMT4" ShapeID="_x0000_i1193" DrawAspect="Content" ObjectID="_1718047677" r:id="rId55"/>
              </w:object>
            </w:r>
          </w:p>
        </w:tc>
        <w:tc>
          <w:tcPr>
            <w:tcW w:w="4325" w:type="dxa"/>
          </w:tcPr>
          <w:p w14:paraId="33F73DC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Lymphatic flow rate of kidney </w:t>
            </w:r>
          </w:p>
        </w:tc>
        <w:tc>
          <w:tcPr>
            <w:tcW w:w="1620" w:type="dxa"/>
          </w:tcPr>
          <w:p w14:paraId="2F0B063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1x 10</w:t>
            </w:r>
            <w:r w:rsidRPr="00042EEF">
              <w:rPr>
                <w:rFonts w:ascii="Arial" w:hAnsi="Arial" w:cs="Arial"/>
                <w:sz w:val="16"/>
                <w:szCs w:val="16"/>
                <w:vertAlign w:val="superscript"/>
              </w:rPr>
              <w:t>-3</w:t>
            </w:r>
            <w:r w:rsidRPr="00042EEF">
              <w:rPr>
                <w:rFonts w:ascii="Arial" w:hAnsi="Arial" w:cs="Arial"/>
                <w:sz w:val="16"/>
                <w:szCs w:val="16"/>
              </w:rPr>
              <w:t xml:space="preserve"> [ml/min]</w:t>
            </w:r>
          </w:p>
        </w:tc>
        <w:tc>
          <w:tcPr>
            <w:tcW w:w="3150" w:type="dxa"/>
          </w:tcPr>
          <w:p w14:paraId="54FB3C68" w14:textId="3F592D13"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32DAB613"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8C2AEEE"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520" w:dyaOrig="360" w14:anchorId="1CAF7BC9">
                <v:shape id="_x0000_i1192" type="#_x0000_t75" alt="" style="width:27.1pt;height:20.15pt;mso-width-percent:0;mso-height-percent:0;mso-width-percent:0;mso-height-percent:0" o:ole="">
                  <v:imagedata r:id="rId56" o:title=""/>
                </v:shape>
                <o:OLEObject Type="Embed" ProgID="Equation.DSMT4" ShapeID="_x0000_i1192" DrawAspect="Content" ObjectID="_1718047678" r:id="rId57"/>
              </w:object>
            </w:r>
          </w:p>
        </w:tc>
        <w:tc>
          <w:tcPr>
            <w:tcW w:w="4325" w:type="dxa"/>
          </w:tcPr>
          <w:p w14:paraId="4FBDB401"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Lymphatic flow rate of torso </w:t>
            </w:r>
          </w:p>
        </w:tc>
        <w:tc>
          <w:tcPr>
            <w:tcW w:w="1620" w:type="dxa"/>
          </w:tcPr>
          <w:p w14:paraId="3BAF788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 4.3x 10</w:t>
            </w:r>
            <w:r w:rsidRPr="00042EEF">
              <w:rPr>
                <w:rFonts w:ascii="Arial" w:hAnsi="Arial" w:cs="Arial"/>
                <w:sz w:val="16"/>
                <w:szCs w:val="16"/>
                <w:vertAlign w:val="superscript"/>
              </w:rPr>
              <w:t>-3</w:t>
            </w:r>
            <w:r w:rsidRPr="00042EEF">
              <w:rPr>
                <w:rFonts w:ascii="Arial" w:hAnsi="Arial" w:cs="Arial"/>
                <w:sz w:val="16"/>
                <w:szCs w:val="16"/>
              </w:rPr>
              <w:t xml:space="preserve"> [ml/min]</w:t>
            </w:r>
          </w:p>
        </w:tc>
        <w:tc>
          <w:tcPr>
            <w:tcW w:w="3150" w:type="dxa"/>
          </w:tcPr>
          <w:p w14:paraId="55AEED84" w14:textId="778D9209"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42DA5FB4"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B87B792"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840" w:dyaOrig="380" w14:anchorId="132C89AA">
                <v:shape id="_x0000_i1191" type="#_x0000_t75" alt="" style="width:44.15pt;height:20.15pt;mso-width-percent:0;mso-height-percent:0;mso-width-percent:0;mso-height-percent:0" o:ole="">
                  <v:imagedata r:id="rId58" o:title=""/>
                </v:shape>
                <o:OLEObject Type="Embed" ProgID="Equation.DSMT4" ShapeID="_x0000_i1191" DrawAspect="Content" ObjectID="_1718047679" r:id="rId59"/>
              </w:object>
            </w:r>
          </w:p>
        </w:tc>
        <w:tc>
          <w:tcPr>
            <w:tcW w:w="4325" w:type="dxa"/>
          </w:tcPr>
          <w:p w14:paraId="709A0625"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Lymphatic flow rate of lower body </w:t>
            </w:r>
          </w:p>
        </w:tc>
        <w:tc>
          <w:tcPr>
            <w:tcW w:w="1620" w:type="dxa"/>
          </w:tcPr>
          <w:p w14:paraId="5FEABCC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 1x 10</w:t>
            </w:r>
            <w:r w:rsidRPr="00042EEF">
              <w:rPr>
                <w:rFonts w:ascii="Arial" w:hAnsi="Arial" w:cs="Arial"/>
                <w:sz w:val="16"/>
                <w:szCs w:val="16"/>
                <w:vertAlign w:val="superscript"/>
              </w:rPr>
              <w:t xml:space="preserve">-3 </w:t>
            </w:r>
            <w:r w:rsidRPr="00042EEF">
              <w:rPr>
                <w:rFonts w:ascii="Arial" w:hAnsi="Arial" w:cs="Arial"/>
                <w:sz w:val="16"/>
                <w:szCs w:val="16"/>
              </w:rPr>
              <w:t>[ml/min]</w:t>
            </w:r>
          </w:p>
        </w:tc>
        <w:tc>
          <w:tcPr>
            <w:tcW w:w="3150" w:type="dxa"/>
          </w:tcPr>
          <w:p w14:paraId="4B597B42" w14:textId="053F963D"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32A551BD"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4E96563B"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780" w:dyaOrig="380" w14:anchorId="2EAA08B7">
                <v:shape id="_x0000_i1190" type="#_x0000_t75" alt="" style="width:40.25pt;height:20.15pt;mso-width-percent:0;mso-height-percent:0;mso-width-percent:0;mso-height-percent:0" o:ole="">
                  <v:imagedata r:id="rId60" o:title=""/>
                </v:shape>
                <o:OLEObject Type="Embed" ProgID="Equation.DSMT4" ShapeID="_x0000_i1190" DrawAspect="Content" ObjectID="_1718047680" r:id="rId61"/>
              </w:object>
            </w:r>
          </w:p>
        </w:tc>
        <w:tc>
          <w:tcPr>
            <w:tcW w:w="4325" w:type="dxa"/>
          </w:tcPr>
          <w:p w14:paraId="7876E71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Lymphatic flow rate of upper body</w:t>
            </w:r>
          </w:p>
        </w:tc>
        <w:tc>
          <w:tcPr>
            <w:tcW w:w="1620" w:type="dxa"/>
          </w:tcPr>
          <w:p w14:paraId="048CD034"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2.6 x 10</w:t>
            </w:r>
            <w:r w:rsidRPr="00042EEF">
              <w:rPr>
                <w:rFonts w:ascii="Arial" w:hAnsi="Arial" w:cs="Arial"/>
                <w:sz w:val="16"/>
                <w:szCs w:val="16"/>
                <w:vertAlign w:val="superscript"/>
              </w:rPr>
              <w:t>-2</w:t>
            </w:r>
            <w:r w:rsidRPr="00042EEF">
              <w:rPr>
                <w:rFonts w:ascii="Arial" w:hAnsi="Arial" w:cs="Arial"/>
                <w:sz w:val="16"/>
                <w:szCs w:val="16"/>
              </w:rPr>
              <w:t xml:space="preserve"> [ml/min]</w:t>
            </w:r>
          </w:p>
        </w:tc>
        <w:tc>
          <w:tcPr>
            <w:tcW w:w="3150" w:type="dxa"/>
          </w:tcPr>
          <w:p w14:paraId="291C02D4" w14:textId="0D892F2E"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4F9737A3"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B3D8785"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499" w:dyaOrig="360" w14:anchorId="4C1D12AC">
                <v:shape id="_x0000_i1189" type="#_x0000_t75" alt="" style="width:27.1pt;height:20.15pt;mso-width-percent:0;mso-height-percent:0;mso-width-percent:0;mso-height-percent:0" o:ole="">
                  <v:imagedata r:id="rId62" o:title=""/>
                </v:shape>
                <o:OLEObject Type="Embed" ProgID="Equation.DSMT4" ShapeID="_x0000_i1189" DrawAspect="Content" ObjectID="_1718047681" r:id="rId63"/>
              </w:object>
            </w:r>
          </w:p>
        </w:tc>
        <w:tc>
          <w:tcPr>
            <w:tcW w:w="4325" w:type="dxa"/>
          </w:tcPr>
          <w:p w14:paraId="5284B43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Lymphatic flow rate of brain </w:t>
            </w:r>
          </w:p>
        </w:tc>
        <w:tc>
          <w:tcPr>
            <w:tcW w:w="1620" w:type="dxa"/>
          </w:tcPr>
          <w:p w14:paraId="48024C9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1x 10</w:t>
            </w:r>
            <w:r w:rsidRPr="00042EEF">
              <w:rPr>
                <w:rFonts w:ascii="Arial" w:hAnsi="Arial" w:cs="Arial"/>
                <w:sz w:val="16"/>
                <w:szCs w:val="16"/>
                <w:vertAlign w:val="superscript"/>
              </w:rPr>
              <w:t>-3</w:t>
            </w:r>
            <w:r w:rsidRPr="00042EEF">
              <w:rPr>
                <w:rFonts w:ascii="Arial" w:hAnsi="Arial" w:cs="Arial"/>
                <w:sz w:val="16"/>
                <w:szCs w:val="16"/>
              </w:rPr>
              <w:t xml:space="preserve"> [ml/min]</w:t>
            </w:r>
          </w:p>
        </w:tc>
        <w:tc>
          <w:tcPr>
            <w:tcW w:w="3150" w:type="dxa"/>
          </w:tcPr>
          <w:p w14:paraId="1B420A70" w14:textId="24DCD7D6"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470CFFF8"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73E56F5"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980" w:dyaOrig="380" w14:anchorId="1262212F">
                <v:shape id="_x0000_i1188" type="#_x0000_t75" alt="" style="width:48pt;height:20.15pt;mso-width-percent:0;mso-height-percent:0;mso-width-percent:0;mso-height-percent:0" o:ole="">
                  <v:imagedata r:id="rId64" o:title=""/>
                </v:shape>
                <o:OLEObject Type="Embed" ProgID="Equation.DSMT4" ShapeID="_x0000_i1188" DrawAspect="Content" ObjectID="_1718047682" r:id="rId65"/>
              </w:object>
            </w:r>
          </w:p>
        </w:tc>
        <w:tc>
          <w:tcPr>
            <w:tcW w:w="4325" w:type="dxa"/>
          </w:tcPr>
          <w:p w14:paraId="2D9AE0A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Lymphatic flow rate of cardiac vessels</w:t>
            </w:r>
          </w:p>
        </w:tc>
        <w:tc>
          <w:tcPr>
            <w:tcW w:w="1620" w:type="dxa"/>
          </w:tcPr>
          <w:p w14:paraId="29AA277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4.3x 10</w:t>
            </w:r>
            <w:r w:rsidRPr="00042EEF">
              <w:rPr>
                <w:rFonts w:ascii="Arial" w:hAnsi="Arial" w:cs="Arial"/>
                <w:sz w:val="16"/>
                <w:szCs w:val="16"/>
                <w:vertAlign w:val="superscript"/>
              </w:rPr>
              <w:t>-3</w:t>
            </w:r>
            <w:r w:rsidRPr="00042EEF">
              <w:rPr>
                <w:rFonts w:ascii="Arial" w:hAnsi="Arial" w:cs="Arial"/>
                <w:sz w:val="16"/>
                <w:szCs w:val="16"/>
              </w:rPr>
              <w:t xml:space="preserve"> [ml/min]</w:t>
            </w:r>
          </w:p>
        </w:tc>
        <w:tc>
          <w:tcPr>
            <w:tcW w:w="3150" w:type="dxa"/>
          </w:tcPr>
          <w:p w14:paraId="7FB7BE50" w14:textId="2844612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44134272"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8C49F24"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580" w:dyaOrig="380" w14:anchorId="599FD39A">
                <v:shape id="_x0000_i1187" type="#_x0000_t75" alt="" style="width:27.1pt;height:20.15pt;mso-width-percent:0;mso-height-percent:0;mso-width-percent:0;mso-height-percent:0" o:ole="">
                  <v:imagedata r:id="rId66" o:title=""/>
                </v:shape>
                <o:OLEObject Type="Embed" ProgID="Equation.DSMT4" ShapeID="_x0000_i1187" DrawAspect="Content" ObjectID="_1718047683" r:id="rId67"/>
              </w:object>
            </w:r>
          </w:p>
        </w:tc>
        <w:tc>
          <w:tcPr>
            <w:tcW w:w="4325" w:type="dxa"/>
          </w:tcPr>
          <w:p w14:paraId="0A19FDF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Lymphatic flow rate of normal part of lung</w:t>
            </w:r>
          </w:p>
        </w:tc>
        <w:tc>
          <w:tcPr>
            <w:tcW w:w="1620" w:type="dxa"/>
          </w:tcPr>
          <w:p w14:paraId="22300CE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4.3x 10</w:t>
            </w:r>
            <w:r w:rsidRPr="00042EEF">
              <w:rPr>
                <w:rFonts w:ascii="Arial" w:hAnsi="Arial" w:cs="Arial"/>
                <w:sz w:val="16"/>
                <w:szCs w:val="16"/>
                <w:vertAlign w:val="superscript"/>
              </w:rPr>
              <w:t>-2</w:t>
            </w:r>
            <w:r w:rsidRPr="00042EEF">
              <w:rPr>
                <w:rFonts w:ascii="Arial" w:hAnsi="Arial" w:cs="Arial"/>
                <w:sz w:val="16"/>
                <w:szCs w:val="16"/>
              </w:rPr>
              <w:t xml:space="preserve"> [ml/min]</w:t>
            </w:r>
          </w:p>
        </w:tc>
        <w:tc>
          <w:tcPr>
            <w:tcW w:w="3150" w:type="dxa"/>
          </w:tcPr>
          <w:p w14:paraId="286BA12F" w14:textId="6B3608A2"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4E7BADEF"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31E8D5FF"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540" w:dyaOrig="380" w14:anchorId="63859861">
                <v:shape id="_x0000_i1186" type="#_x0000_t75" alt="" style="width:27.85pt;height:20.15pt;mso-width-percent:0;mso-height-percent:0;mso-width-percent:0;mso-height-percent:0" o:ole="">
                  <v:imagedata r:id="rId68" o:title=""/>
                </v:shape>
                <o:OLEObject Type="Embed" ProgID="Equation.DSMT4" ShapeID="_x0000_i1186" DrawAspect="Content" ObjectID="_1718047684" r:id="rId69"/>
              </w:object>
            </w:r>
          </w:p>
        </w:tc>
        <w:tc>
          <w:tcPr>
            <w:tcW w:w="4325" w:type="dxa"/>
          </w:tcPr>
          <w:p w14:paraId="4C66758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Lymphatic flow rate of tumor part of lung</w:t>
            </w:r>
          </w:p>
        </w:tc>
        <w:tc>
          <w:tcPr>
            <w:tcW w:w="1620" w:type="dxa"/>
          </w:tcPr>
          <w:p w14:paraId="11B7600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2x 10</w:t>
            </w:r>
            <w:r w:rsidRPr="00042EEF">
              <w:rPr>
                <w:rFonts w:ascii="Arial" w:hAnsi="Arial" w:cs="Arial"/>
                <w:sz w:val="16"/>
                <w:szCs w:val="16"/>
                <w:vertAlign w:val="superscript"/>
              </w:rPr>
              <w:t>-2</w:t>
            </w:r>
            <w:r w:rsidRPr="00042EEF">
              <w:rPr>
                <w:rFonts w:ascii="Arial" w:hAnsi="Arial" w:cs="Arial"/>
                <w:sz w:val="16"/>
                <w:szCs w:val="16"/>
              </w:rPr>
              <w:t xml:space="preserve"> [ml/min]</w:t>
            </w:r>
          </w:p>
        </w:tc>
        <w:tc>
          <w:tcPr>
            <w:tcW w:w="3150" w:type="dxa"/>
          </w:tcPr>
          <w:p w14:paraId="42EB0DC2" w14:textId="6918BE9C"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47398B3C"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9CC7739"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460" w:dyaOrig="360" w14:anchorId="1733AE7D">
                <v:shape id="_x0000_i1185" type="#_x0000_t75" alt="" style="width:24pt;height:13.95pt;mso-width-percent:0;mso-height-percent:0;mso-width-percent:0;mso-height-percent:0" o:ole="">
                  <v:imagedata r:id="rId70" o:title=""/>
                </v:shape>
                <o:OLEObject Type="Embed" ProgID="Equation.DSMT4" ShapeID="_x0000_i1185" DrawAspect="Content" ObjectID="_1718047685" r:id="rId71"/>
              </w:object>
            </w:r>
          </w:p>
        </w:tc>
        <w:tc>
          <w:tcPr>
            <w:tcW w:w="4325" w:type="dxa"/>
          </w:tcPr>
          <w:p w14:paraId="3406B7E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Averaged vascular volume of liver </w:t>
            </w:r>
          </w:p>
        </w:tc>
        <w:tc>
          <w:tcPr>
            <w:tcW w:w="1620" w:type="dxa"/>
          </w:tcPr>
          <w:p w14:paraId="00C9C58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180.9 [ml]</w:t>
            </w:r>
          </w:p>
        </w:tc>
        <w:tc>
          <w:tcPr>
            <w:tcW w:w="3150" w:type="dxa"/>
          </w:tcPr>
          <w:p w14:paraId="57AA9C43" w14:textId="3BF96A90"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0C8FAF3A"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059F5A63"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560" w:dyaOrig="380" w14:anchorId="34B99E71">
                <v:shape id="_x0000_i1184" type="#_x0000_t75" alt="" style="width:31.75pt;height:17.05pt;mso-width-percent:0;mso-height-percent:0;mso-width-percent:0;mso-height-percent:0" o:ole="">
                  <v:imagedata r:id="rId72" o:title=""/>
                </v:shape>
                <o:OLEObject Type="Embed" ProgID="Equation.DSMT4" ShapeID="_x0000_i1184" DrawAspect="Content" ObjectID="_1718047686" r:id="rId73"/>
              </w:object>
            </w:r>
          </w:p>
        </w:tc>
        <w:tc>
          <w:tcPr>
            <w:tcW w:w="4325" w:type="dxa"/>
          </w:tcPr>
          <w:p w14:paraId="4D5B366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Averaged vascular volume of spleen</w:t>
            </w:r>
          </w:p>
        </w:tc>
        <w:tc>
          <w:tcPr>
            <w:tcW w:w="1620" w:type="dxa"/>
          </w:tcPr>
          <w:p w14:paraId="3F43986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17 [ml]</w:t>
            </w:r>
          </w:p>
        </w:tc>
        <w:tc>
          <w:tcPr>
            <w:tcW w:w="3150" w:type="dxa"/>
          </w:tcPr>
          <w:p w14:paraId="1F39EEED" w14:textId="63CF77EA"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75D1C3ED"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F41EF3A"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440" w:dyaOrig="360" w14:anchorId="50003542">
                <v:shape id="_x0000_i1183" type="#_x0000_t75" alt="" style="width:24pt;height:13.95pt;mso-width-percent:0;mso-height-percent:0;mso-width-percent:0;mso-height-percent:0" o:ole="">
                  <v:imagedata r:id="rId74" o:title=""/>
                </v:shape>
                <o:OLEObject Type="Embed" ProgID="Equation.DSMT4" ShapeID="_x0000_i1183" DrawAspect="Content" ObjectID="_1718047687" r:id="rId75"/>
              </w:object>
            </w:r>
          </w:p>
        </w:tc>
        <w:tc>
          <w:tcPr>
            <w:tcW w:w="4325" w:type="dxa"/>
          </w:tcPr>
          <w:p w14:paraId="1F8375E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Averaged vascular volume of GI system</w:t>
            </w:r>
          </w:p>
        </w:tc>
        <w:tc>
          <w:tcPr>
            <w:tcW w:w="1620" w:type="dxa"/>
          </w:tcPr>
          <w:p w14:paraId="114E5C0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43 [ml]</w:t>
            </w:r>
          </w:p>
        </w:tc>
        <w:tc>
          <w:tcPr>
            <w:tcW w:w="3150" w:type="dxa"/>
          </w:tcPr>
          <w:p w14:paraId="062C8AB4" w14:textId="672C52CB"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33155830"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0B563F35"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560" w:dyaOrig="380" w14:anchorId="33080782">
                <v:shape id="_x0000_i1182" type="#_x0000_t75" alt="" style="width:31.75pt;height:17.05pt;mso-width-percent:0;mso-height-percent:0;mso-width-percent:0;mso-height-percent:0" o:ole="">
                  <v:imagedata r:id="rId76" o:title=""/>
                </v:shape>
                <o:OLEObject Type="Embed" ProgID="Equation.DSMT4" ShapeID="_x0000_i1182" DrawAspect="Content" ObjectID="_1718047688" r:id="rId77"/>
              </w:object>
            </w:r>
          </w:p>
        </w:tc>
        <w:tc>
          <w:tcPr>
            <w:tcW w:w="4325" w:type="dxa"/>
          </w:tcPr>
          <w:p w14:paraId="06C37B2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Averaged vascular volume of kidney</w:t>
            </w:r>
          </w:p>
        </w:tc>
        <w:tc>
          <w:tcPr>
            <w:tcW w:w="1620" w:type="dxa"/>
          </w:tcPr>
          <w:p w14:paraId="1457F856"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28.4 [ml]</w:t>
            </w:r>
          </w:p>
        </w:tc>
        <w:tc>
          <w:tcPr>
            <w:tcW w:w="3150" w:type="dxa"/>
          </w:tcPr>
          <w:p w14:paraId="0DDEB012" w14:textId="65469430"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p>
        </w:tc>
      </w:tr>
      <w:tr w:rsidR="006534CF" w:rsidRPr="00042EEF" w14:paraId="0197FAF2"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4E50560"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520" w:dyaOrig="360" w14:anchorId="5614DA98">
                <v:shape id="_x0000_i1181" type="#_x0000_t75" alt="" style="width:27.1pt;height:13.95pt;mso-width-percent:0;mso-height-percent:0;mso-width-percent:0;mso-height-percent:0" o:ole="">
                  <v:imagedata r:id="rId78" o:title=""/>
                </v:shape>
                <o:OLEObject Type="Embed" ProgID="Equation.DSMT4" ShapeID="_x0000_i1181" DrawAspect="Content" ObjectID="_1718047689" r:id="rId79"/>
              </w:object>
            </w:r>
          </w:p>
        </w:tc>
        <w:tc>
          <w:tcPr>
            <w:tcW w:w="4325" w:type="dxa"/>
          </w:tcPr>
          <w:p w14:paraId="710C08D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Averaged vascular volume of torso </w:t>
            </w:r>
          </w:p>
        </w:tc>
        <w:tc>
          <w:tcPr>
            <w:tcW w:w="1620" w:type="dxa"/>
          </w:tcPr>
          <w:p w14:paraId="75BC1F8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462 [ml]</w:t>
            </w:r>
          </w:p>
        </w:tc>
        <w:tc>
          <w:tcPr>
            <w:tcW w:w="3150" w:type="dxa"/>
          </w:tcPr>
          <w:p w14:paraId="4D1389B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1BCABFFD"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3E82BCE1"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820" w:dyaOrig="380" w14:anchorId="7912E749">
                <v:shape id="_x0000_i1180" type="#_x0000_t75" alt="" style="width:44.9pt;height:17.05pt;mso-width-percent:0;mso-height-percent:0;mso-width-percent:0;mso-height-percent:0" o:ole="">
                  <v:imagedata r:id="rId80" o:title=""/>
                </v:shape>
                <o:OLEObject Type="Embed" ProgID="Equation.DSMT4" ShapeID="_x0000_i1180" DrawAspect="Content" ObjectID="_1718047690" r:id="rId81"/>
              </w:object>
            </w:r>
          </w:p>
        </w:tc>
        <w:tc>
          <w:tcPr>
            <w:tcW w:w="4325" w:type="dxa"/>
          </w:tcPr>
          <w:p w14:paraId="3894C899"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Averaged vascular volume of lower body </w:t>
            </w:r>
          </w:p>
        </w:tc>
        <w:tc>
          <w:tcPr>
            <w:tcW w:w="1620" w:type="dxa"/>
          </w:tcPr>
          <w:p w14:paraId="3EE0781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700 [ml]</w:t>
            </w:r>
          </w:p>
        </w:tc>
        <w:tc>
          <w:tcPr>
            <w:tcW w:w="3150" w:type="dxa"/>
          </w:tcPr>
          <w:p w14:paraId="446CC4E8"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49D60058"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C34203B"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760" w:dyaOrig="380" w14:anchorId="653FD533">
                <v:shape id="_x0000_i1179" type="#_x0000_t75" alt="" style="width:34.85pt;height:17.05pt;mso-width-percent:0;mso-height-percent:0;mso-width-percent:0;mso-height-percent:0" o:ole="">
                  <v:imagedata r:id="rId82" o:title=""/>
                </v:shape>
                <o:OLEObject Type="Embed" ProgID="Equation.DSMT4" ShapeID="_x0000_i1179" DrawAspect="Content" ObjectID="_1718047691" r:id="rId83"/>
              </w:object>
            </w:r>
          </w:p>
        </w:tc>
        <w:tc>
          <w:tcPr>
            <w:tcW w:w="4325" w:type="dxa"/>
          </w:tcPr>
          <w:p w14:paraId="06C550A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Averaged vascular volume of upper body</w:t>
            </w:r>
          </w:p>
        </w:tc>
        <w:tc>
          <w:tcPr>
            <w:tcW w:w="1620" w:type="dxa"/>
          </w:tcPr>
          <w:p w14:paraId="5AB4BD2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150 [ml]</w:t>
            </w:r>
          </w:p>
        </w:tc>
        <w:tc>
          <w:tcPr>
            <w:tcW w:w="3150" w:type="dxa"/>
          </w:tcPr>
          <w:p w14:paraId="62C8BBB5"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2524C311"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31D817E5"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499" w:dyaOrig="360" w14:anchorId="5CE30521">
                <v:shape id="_x0000_i1178" type="#_x0000_t75" alt="" style="width:27.1pt;height:13.95pt;mso-width-percent:0;mso-height-percent:0;mso-width-percent:0;mso-height-percent:0" o:ole="">
                  <v:imagedata r:id="rId84" o:title=""/>
                </v:shape>
                <o:OLEObject Type="Embed" ProgID="Equation.DSMT4" ShapeID="_x0000_i1178" DrawAspect="Content" ObjectID="_1718047692" r:id="rId85"/>
              </w:object>
            </w:r>
          </w:p>
        </w:tc>
        <w:tc>
          <w:tcPr>
            <w:tcW w:w="4325" w:type="dxa"/>
          </w:tcPr>
          <w:p w14:paraId="4A19838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Averaged vascular volume of brain </w:t>
            </w:r>
          </w:p>
        </w:tc>
        <w:tc>
          <w:tcPr>
            <w:tcW w:w="1620" w:type="dxa"/>
          </w:tcPr>
          <w:p w14:paraId="4FD8D6D8"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150 [ml]</w:t>
            </w:r>
          </w:p>
        </w:tc>
        <w:tc>
          <w:tcPr>
            <w:tcW w:w="3150" w:type="dxa"/>
          </w:tcPr>
          <w:p w14:paraId="4CB70AC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7DFD4720"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E5C300E"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980" w:dyaOrig="380" w14:anchorId="0C48A9A5">
                <v:shape id="_x0000_i1177" type="#_x0000_t75" alt="" style="width:48pt;height:17.05pt;mso-width-percent:0;mso-height-percent:0;mso-width-percent:0;mso-height-percent:0" o:ole="">
                  <v:imagedata r:id="rId86" o:title=""/>
                </v:shape>
                <o:OLEObject Type="Embed" ProgID="Equation.DSMT4" ShapeID="_x0000_i1177" DrawAspect="Content" ObjectID="_1718047693" r:id="rId87"/>
              </w:object>
            </w:r>
          </w:p>
        </w:tc>
        <w:tc>
          <w:tcPr>
            <w:tcW w:w="4325" w:type="dxa"/>
          </w:tcPr>
          <w:p w14:paraId="01AC4A8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Averaged vascular volume of cardiac vessels </w:t>
            </w:r>
          </w:p>
        </w:tc>
        <w:tc>
          <w:tcPr>
            <w:tcW w:w="1620" w:type="dxa"/>
          </w:tcPr>
          <w:p w14:paraId="49B2D9E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100 [ml]</w:t>
            </w:r>
          </w:p>
        </w:tc>
        <w:tc>
          <w:tcPr>
            <w:tcW w:w="3150" w:type="dxa"/>
          </w:tcPr>
          <w:p w14:paraId="6D5F599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4ADDFEFE" w14:textId="77777777" w:rsidTr="00FB2AEE">
        <w:trPr>
          <w:trHeight w:val="116"/>
        </w:trPr>
        <w:tc>
          <w:tcPr>
            <w:cnfStyle w:val="001000000000" w:firstRow="0" w:lastRow="0" w:firstColumn="1" w:lastColumn="0" w:oddVBand="0" w:evenVBand="0" w:oddHBand="0" w:evenHBand="0" w:firstRowFirstColumn="0" w:firstRowLastColumn="0" w:lastRowFirstColumn="0" w:lastRowLastColumn="0"/>
            <w:tcW w:w="1345" w:type="dxa"/>
          </w:tcPr>
          <w:p w14:paraId="789EA343"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560" w:dyaOrig="380" w14:anchorId="5AA0CC92">
                <v:shape id="_x0000_i1176" type="#_x0000_t75" alt="" style="width:31.75pt;height:17.05pt;mso-width-percent:0;mso-height-percent:0;mso-width-percent:0;mso-height-percent:0" o:ole="">
                  <v:imagedata r:id="rId88" o:title=""/>
                </v:shape>
                <o:OLEObject Type="Embed" ProgID="Equation.DSMT4" ShapeID="_x0000_i1176" DrawAspect="Content" ObjectID="_1718047694" r:id="rId89"/>
              </w:object>
            </w:r>
          </w:p>
        </w:tc>
        <w:tc>
          <w:tcPr>
            <w:tcW w:w="4325" w:type="dxa"/>
          </w:tcPr>
          <w:p w14:paraId="78EA3F4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Averaged vascular volume of normal part of lung </w:t>
            </w:r>
          </w:p>
        </w:tc>
        <w:tc>
          <w:tcPr>
            <w:tcW w:w="1620" w:type="dxa"/>
          </w:tcPr>
          <w:p w14:paraId="4D8B071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99.9 [ml]</w:t>
            </w:r>
          </w:p>
        </w:tc>
        <w:tc>
          <w:tcPr>
            <w:tcW w:w="3150" w:type="dxa"/>
          </w:tcPr>
          <w:p w14:paraId="699D193C" w14:textId="4128870A"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&lt;EndNote&gt;&lt;Cite&gt;&lt;Author&gt;Zhu&lt;/Author&gt;&lt;Year&gt;1996&lt;/Year&gt;&lt;RecNum&gt;1550&lt;/RecNum&gt;&lt;DisplayText&gt;(14)&lt;/DisplayText&gt;&lt;record&gt;&lt;rec-number&gt;1550&lt;/rec-number&gt;&lt;foreign-keys&gt;&lt;key app="EN" db-id="fzdpe9dzodfd23ezfxi5sfrta0tew0fwe5e5" timestamp="1509234474"&gt;1550&lt;/key&gt;&lt;/foreign-keys&gt;&lt;ref-type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(Linking)&lt;/isbn&gt;&lt;accession-num&gt;8706023&lt;/accession-num&gt;&lt;urls&gt;&lt;related-urls&gt;&lt;url&gt;http://www.ncbi.nlm.nih.gov/pubmed/8706023&lt;/url&gt;&lt;/related-urls&gt;&lt;/urls&gt;&lt;/record&gt;&lt;/Cite&gt;&lt;/EndNote&gt;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(14)</w:t>
            </w:r>
            <w:r w:rsidRPr="00042EEF">
              <w:rPr>
                <w:rFonts w:ascii="Arial" w:hAnsi="Arial" w:cs="Arial"/>
                <w:sz w:val="16"/>
                <w:szCs w:val="16"/>
              </w:rPr>
              <w:fldChar w:fldCharType="end"/>
            </w:r>
            <w:r w:rsidRPr="00042EEF">
              <w:rPr>
                <w:rFonts w:ascii="Arial" w:hAnsi="Arial" w:cs="Arial"/>
                <w:sz w:val="16"/>
                <w:szCs w:val="16"/>
              </w:rPr>
              <w:t xml:space="preserve"> </w:t>
            </w:r>
          </w:p>
        </w:tc>
      </w:tr>
      <w:tr w:rsidR="006534CF" w:rsidRPr="00042EEF" w14:paraId="2A3FC3FD" w14:textId="77777777" w:rsidTr="00FB2AEE">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45" w:type="dxa"/>
          </w:tcPr>
          <w:p w14:paraId="418C3B34"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520" w:dyaOrig="380" w14:anchorId="65D4EEA1">
                <v:shape id="_x0000_i1175" type="#_x0000_t75" alt="" style="width:27.1pt;height:17.05pt;mso-width-percent:0;mso-height-percent:0;mso-width-percent:0;mso-height-percent:0" o:ole="">
                  <v:imagedata r:id="rId90" o:title=""/>
                </v:shape>
                <o:OLEObject Type="Embed" ProgID="Equation.DSMT4" ShapeID="_x0000_i1175" DrawAspect="Content" ObjectID="_1718047695" r:id="rId91"/>
              </w:object>
            </w:r>
          </w:p>
        </w:tc>
        <w:tc>
          <w:tcPr>
            <w:tcW w:w="4325" w:type="dxa"/>
          </w:tcPr>
          <w:p w14:paraId="3BC8071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Averaged vascular volume of normal part of lung </w:t>
            </w:r>
          </w:p>
        </w:tc>
        <w:tc>
          <w:tcPr>
            <w:tcW w:w="1620" w:type="dxa"/>
          </w:tcPr>
          <w:p w14:paraId="03C3F47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50 [ml]</w:t>
            </w:r>
          </w:p>
        </w:tc>
        <w:tc>
          <w:tcPr>
            <w:tcW w:w="3150" w:type="dxa"/>
          </w:tcPr>
          <w:p w14:paraId="0F86322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317AAB17"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6B4E7A01"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240" w:dyaOrig="360" w14:anchorId="34D37E6A">
                <v:shape id="_x0000_i1174" type="#_x0000_t75" alt="" style="width:11.6pt;height:13.95pt;mso-width-percent:0;mso-height-percent:0;mso-width-percent:0;mso-height-percent:0" o:ole="">
                  <v:imagedata r:id="rId92" o:title=""/>
                </v:shape>
                <o:OLEObject Type="Embed" ProgID="Equation.DSMT4" ShapeID="_x0000_i1174" DrawAspect="Content" ObjectID="_1718047696" r:id="rId93"/>
              </w:object>
            </w:r>
          </w:p>
        </w:tc>
        <w:tc>
          <w:tcPr>
            <w:tcW w:w="4325" w:type="dxa"/>
          </w:tcPr>
          <w:p w14:paraId="3CAB61F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Attachment rate of virus to ACE2</w:t>
            </w:r>
          </w:p>
        </w:tc>
        <w:tc>
          <w:tcPr>
            <w:tcW w:w="1620" w:type="dxa"/>
          </w:tcPr>
          <w:p w14:paraId="15D90B7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1x 10</w:t>
            </w:r>
            <w:r w:rsidRPr="00042EEF">
              <w:rPr>
                <w:rFonts w:ascii="Arial" w:hAnsi="Arial" w:cs="Arial"/>
                <w:sz w:val="16"/>
                <w:szCs w:val="16"/>
                <w:vertAlign w:val="superscript"/>
              </w:rPr>
              <w:t>-3</w:t>
            </w:r>
            <w:r w:rsidRPr="00042EEF">
              <w:rPr>
                <w:rFonts w:ascii="Arial" w:hAnsi="Arial" w:cs="Arial"/>
                <w:sz w:val="16"/>
                <w:szCs w:val="16"/>
              </w:rPr>
              <w:t xml:space="preserve"> [1/(mM.min)]</w:t>
            </w:r>
          </w:p>
        </w:tc>
        <w:tc>
          <w:tcPr>
            <w:tcW w:w="3150" w:type="dxa"/>
          </w:tcPr>
          <w:p w14:paraId="429A389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4A7D8598"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A0252D8" w14:textId="77777777" w:rsidR="006534CF" w:rsidRPr="00042EEF" w:rsidRDefault="004B53B9" w:rsidP="00FB2AEE">
            <w:r w:rsidRPr="004B53B9">
              <w:rPr>
                <w:rFonts w:asciiTheme="minorHAnsi" w:eastAsiaTheme="minorHAnsi" w:hAnsiTheme="minorHAnsi" w:cstheme="minorBidi"/>
                <w:b w:val="0"/>
                <w:noProof/>
                <w:position w:val="-6"/>
                <w:sz w:val="24"/>
                <w:szCs w:val="22"/>
              </w:rPr>
              <w:object w:dxaOrig="260" w:dyaOrig="279" w14:anchorId="30A57FE0">
                <v:shape id="_x0000_i1173" type="#_x0000_t75" alt="" style="width:11.6pt;height:13.95pt;mso-width-percent:0;mso-height-percent:0;mso-width-percent:0;mso-height-percent:0" o:ole="">
                  <v:imagedata r:id="rId94" o:title=""/>
                </v:shape>
                <o:OLEObject Type="Embed" ProgID="Equation.DSMT4" ShapeID="_x0000_i1173" DrawAspect="Content" ObjectID="_1718047697" r:id="rId95"/>
              </w:object>
            </w:r>
          </w:p>
        </w:tc>
        <w:tc>
          <w:tcPr>
            <w:tcW w:w="4325" w:type="dxa"/>
          </w:tcPr>
          <w:p w14:paraId="5630F8D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Attachment rate of virus to sACE2</w:t>
            </w:r>
          </w:p>
        </w:tc>
        <w:tc>
          <w:tcPr>
            <w:tcW w:w="1620" w:type="dxa"/>
          </w:tcPr>
          <w:p w14:paraId="2FC832AB"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8.5 [ml/h/nmol]</w:t>
            </w:r>
          </w:p>
        </w:tc>
        <w:tc>
          <w:tcPr>
            <w:tcW w:w="3150" w:type="dxa"/>
          </w:tcPr>
          <w:p w14:paraId="2E4C91A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5D8DC5BB"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4C7AF9B3"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240" w:dyaOrig="360" w14:anchorId="58278645">
                <v:shape id="_x0000_i1172" type="#_x0000_t75" alt="" style="width:11.6pt;height:13.95pt;mso-width-percent:0;mso-height-percent:0;mso-width-percent:0;mso-height-percent:0" o:ole="">
                  <v:imagedata r:id="rId96" o:title=""/>
                </v:shape>
                <o:OLEObject Type="Embed" ProgID="Equation.DSMT4" ShapeID="_x0000_i1172" DrawAspect="Content" ObjectID="_1718047698" r:id="rId97"/>
              </w:object>
            </w:r>
          </w:p>
        </w:tc>
        <w:tc>
          <w:tcPr>
            <w:tcW w:w="4325" w:type="dxa"/>
          </w:tcPr>
          <w:p w14:paraId="24CA2DE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Detachment rate of virus from endothelium</w:t>
            </w:r>
          </w:p>
        </w:tc>
        <w:tc>
          <w:tcPr>
            <w:tcW w:w="1620" w:type="dxa"/>
          </w:tcPr>
          <w:p w14:paraId="7B50DE7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6.7x 10</w:t>
            </w:r>
            <w:r w:rsidRPr="00042EEF">
              <w:rPr>
                <w:rFonts w:ascii="Arial" w:hAnsi="Arial" w:cs="Arial"/>
                <w:sz w:val="16"/>
                <w:szCs w:val="16"/>
                <w:vertAlign w:val="superscript"/>
              </w:rPr>
              <w:t>-4</w:t>
            </w:r>
            <w:r w:rsidRPr="00042EEF">
              <w:rPr>
                <w:rFonts w:ascii="Arial" w:hAnsi="Arial" w:cs="Arial"/>
                <w:sz w:val="16"/>
                <w:szCs w:val="16"/>
              </w:rPr>
              <w:t xml:space="preserve"> [1/min]</w:t>
            </w:r>
          </w:p>
        </w:tc>
        <w:tc>
          <w:tcPr>
            <w:tcW w:w="3150" w:type="dxa"/>
          </w:tcPr>
          <w:p w14:paraId="6874A29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29246C62"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2E77917"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360" w:dyaOrig="360" w14:anchorId="7F56F35B">
                <v:shape id="_x0000_i1171" type="#_x0000_t75" alt="" style="width:13.95pt;height:13.95pt;mso-width-percent:0;mso-height-percent:0;mso-width-percent:0;mso-height-percent:0" o:ole="">
                  <v:imagedata r:id="rId98" o:title=""/>
                </v:shape>
                <o:OLEObject Type="Embed" ProgID="Equation.DSMT4" ShapeID="_x0000_i1171" DrawAspect="Content" ObjectID="_1718047699" r:id="rId99"/>
              </w:object>
            </w:r>
          </w:p>
        </w:tc>
        <w:tc>
          <w:tcPr>
            <w:tcW w:w="4325" w:type="dxa"/>
          </w:tcPr>
          <w:p w14:paraId="251D3F4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Maximum production of micro-thrombus (ACE2)</w:t>
            </w:r>
          </w:p>
        </w:tc>
        <w:tc>
          <w:tcPr>
            <w:tcW w:w="1620" w:type="dxa"/>
          </w:tcPr>
          <w:p w14:paraId="6E103032"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7x 10</w:t>
            </w:r>
            <w:r w:rsidRPr="00042EEF">
              <w:rPr>
                <w:rFonts w:ascii="Arial" w:hAnsi="Arial" w:cs="Arial"/>
                <w:sz w:val="16"/>
                <w:szCs w:val="16"/>
                <w:vertAlign w:val="superscript"/>
              </w:rPr>
              <w:t>-3</w:t>
            </w:r>
            <w:r w:rsidRPr="00042EEF">
              <w:rPr>
                <w:rFonts w:ascii="Arial" w:hAnsi="Arial" w:cs="Arial"/>
                <w:sz w:val="16"/>
                <w:szCs w:val="16"/>
              </w:rPr>
              <w:t xml:space="preserve"> [mM/min]</w:t>
            </w:r>
          </w:p>
        </w:tc>
        <w:tc>
          <w:tcPr>
            <w:tcW w:w="3150" w:type="dxa"/>
          </w:tcPr>
          <w:p w14:paraId="7E15E5F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5EF98C2E"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55EA6DE"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380" w:dyaOrig="360" w14:anchorId="45C2F8A6">
                <v:shape id="_x0000_i1170" type="#_x0000_t75" alt="" style="width:17.8pt;height:13.95pt;mso-width-percent:0;mso-height-percent:0;mso-width-percent:0;mso-height-percent:0" o:ole="">
                  <v:imagedata r:id="rId100" o:title=""/>
                </v:shape>
                <o:OLEObject Type="Embed" ProgID="Equation.DSMT4" ShapeID="_x0000_i1170" DrawAspect="Content" ObjectID="_1718047700" r:id="rId101"/>
              </w:object>
            </w:r>
          </w:p>
        </w:tc>
        <w:tc>
          <w:tcPr>
            <w:tcW w:w="4325" w:type="dxa"/>
          </w:tcPr>
          <w:p w14:paraId="4B34867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Maximum production of micro-thrombus (IL6)</w:t>
            </w:r>
          </w:p>
        </w:tc>
        <w:tc>
          <w:tcPr>
            <w:tcW w:w="1620" w:type="dxa"/>
          </w:tcPr>
          <w:p w14:paraId="39183C5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7x 10</w:t>
            </w:r>
            <w:r w:rsidRPr="00042EEF">
              <w:rPr>
                <w:rFonts w:ascii="Arial" w:hAnsi="Arial" w:cs="Arial"/>
                <w:sz w:val="16"/>
                <w:szCs w:val="16"/>
                <w:vertAlign w:val="superscript"/>
              </w:rPr>
              <w:t>-3</w:t>
            </w:r>
            <w:r w:rsidRPr="00042EEF">
              <w:rPr>
                <w:rFonts w:ascii="Arial" w:hAnsi="Arial" w:cs="Arial"/>
                <w:sz w:val="16"/>
                <w:szCs w:val="16"/>
              </w:rPr>
              <w:t xml:space="preserve"> [mM/min]</w:t>
            </w:r>
          </w:p>
        </w:tc>
        <w:tc>
          <w:tcPr>
            <w:tcW w:w="3150" w:type="dxa"/>
          </w:tcPr>
          <w:p w14:paraId="71D04BD1"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72AD2419"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683B946" w14:textId="77777777" w:rsidR="006534CF" w:rsidRPr="00042EEF" w:rsidRDefault="006534CF" w:rsidP="00FB2AEE">
            <w:pPr>
              <w:rPr>
                <w:rFonts w:ascii="Palatino" w:hAnsi="Palatino"/>
                <w:i/>
                <w:iCs/>
                <w:noProof/>
              </w:rPr>
            </w:pPr>
            <w:r w:rsidRPr="00042EEF">
              <w:rPr>
                <w:rFonts w:ascii="Palatino" w:hAnsi="Palatino"/>
                <w:i/>
                <w:iCs/>
                <w:noProof/>
              </w:rPr>
              <w:t>mt</w:t>
            </w:r>
            <w:r w:rsidRPr="00042EEF">
              <w:rPr>
                <w:rFonts w:ascii="Palatino" w:hAnsi="Palatino"/>
                <w:i/>
                <w:iCs/>
                <w:noProof/>
                <w:vertAlign w:val="subscript"/>
              </w:rPr>
              <w:t>i</w:t>
            </w:r>
            <w:r w:rsidRPr="00042EEF">
              <w:rPr>
                <w:rFonts w:ascii="Palatino" w:hAnsi="Palatino"/>
                <w:i/>
                <w:iCs/>
                <w:noProof/>
              </w:rPr>
              <w:t>’’</w:t>
            </w:r>
          </w:p>
        </w:tc>
        <w:tc>
          <w:tcPr>
            <w:tcW w:w="4325" w:type="dxa"/>
          </w:tcPr>
          <w:p w14:paraId="26676FD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Maximum production of micro-thrombus (cytokines)</w:t>
            </w:r>
          </w:p>
        </w:tc>
        <w:tc>
          <w:tcPr>
            <w:tcW w:w="1620" w:type="dxa"/>
          </w:tcPr>
          <w:p w14:paraId="693B95C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7x 10</w:t>
            </w:r>
            <w:r w:rsidRPr="00042EEF">
              <w:rPr>
                <w:rFonts w:ascii="Arial" w:hAnsi="Arial" w:cs="Arial"/>
                <w:sz w:val="16"/>
                <w:szCs w:val="16"/>
                <w:vertAlign w:val="superscript"/>
              </w:rPr>
              <w:t>-3</w:t>
            </w:r>
            <w:r w:rsidRPr="00042EEF">
              <w:rPr>
                <w:rFonts w:ascii="Arial" w:hAnsi="Arial" w:cs="Arial"/>
                <w:sz w:val="16"/>
                <w:szCs w:val="16"/>
              </w:rPr>
              <w:t xml:space="preserve"> [mM/min]</w:t>
            </w:r>
          </w:p>
        </w:tc>
        <w:tc>
          <w:tcPr>
            <w:tcW w:w="3150" w:type="dxa"/>
          </w:tcPr>
          <w:p w14:paraId="2DECDB7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6F3F6854"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74EBD2D" w14:textId="77777777" w:rsidR="006534CF" w:rsidRPr="00042EEF" w:rsidRDefault="004B53B9" w:rsidP="00FB2AEE">
            <w:pPr>
              <w:rPr>
                <w:rFonts w:ascii="Palatino" w:hAnsi="Palatino"/>
                <w:i/>
                <w:iCs/>
                <w:noProof/>
              </w:rPr>
            </w:pPr>
            <w:r w:rsidRPr="004B53B9">
              <w:rPr>
                <w:rFonts w:asciiTheme="minorHAnsi" w:eastAsiaTheme="minorHAnsi" w:hAnsiTheme="minorHAnsi" w:cstheme="minorBidi"/>
                <w:b w:val="0"/>
                <w:noProof/>
                <w:position w:val="-6"/>
                <w:sz w:val="24"/>
                <w:szCs w:val="22"/>
              </w:rPr>
              <w:object w:dxaOrig="450" w:dyaOrig="285" w14:anchorId="63C9C541">
                <v:shape id="_x0000_i1169" type="#_x0000_t75" alt="" style="width:24.75pt;height:15.5pt;mso-width-percent:0;mso-height-percent:0;mso-width-percent:0;mso-height-percent:0" o:ole="">
                  <v:imagedata r:id="rId102" o:title=""/>
                </v:shape>
                <o:OLEObject Type="Embed" ProgID="Equation.DSMT4" ShapeID="_x0000_i1169" DrawAspect="Content" ObjectID="_1718047701" r:id="rId103"/>
              </w:object>
            </w:r>
          </w:p>
        </w:tc>
        <w:tc>
          <w:tcPr>
            <w:tcW w:w="4325" w:type="dxa"/>
          </w:tcPr>
          <w:p w14:paraId="22BC6F58"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Maximum production of micro-thrombus (NET)</w:t>
            </w:r>
          </w:p>
        </w:tc>
        <w:tc>
          <w:tcPr>
            <w:tcW w:w="1620" w:type="dxa"/>
          </w:tcPr>
          <w:p w14:paraId="3208508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7x 10</w:t>
            </w:r>
            <w:r w:rsidRPr="00042EEF">
              <w:rPr>
                <w:rFonts w:ascii="Arial" w:hAnsi="Arial" w:cs="Arial"/>
                <w:sz w:val="16"/>
                <w:szCs w:val="16"/>
                <w:vertAlign w:val="superscript"/>
              </w:rPr>
              <w:t>-3</w:t>
            </w:r>
            <w:r w:rsidRPr="00042EEF">
              <w:rPr>
                <w:rFonts w:ascii="Arial" w:hAnsi="Arial" w:cs="Arial"/>
                <w:sz w:val="16"/>
                <w:szCs w:val="16"/>
              </w:rPr>
              <w:t xml:space="preserve"> [mM/min]</w:t>
            </w:r>
          </w:p>
        </w:tc>
        <w:tc>
          <w:tcPr>
            <w:tcW w:w="3150" w:type="dxa"/>
          </w:tcPr>
          <w:p w14:paraId="0405D816"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6FFF5963"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E926263"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240" w:dyaOrig="360" w14:anchorId="4EA13D5B">
                <v:shape id="_x0000_i1168" type="#_x0000_t75" alt="" style="width:11.6pt;height:13.95pt;mso-width-percent:0;mso-height-percent:0;mso-width-percent:0;mso-height-percent:0" o:ole="">
                  <v:imagedata r:id="rId104" o:title=""/>
                </v:shape>
                <o:OLEObject Type="Embed" ProgID="Equation.DSMT4" ShapeID="_x0000_i1168" DrawAspect="Content" ObjectID="_1718047702" r:id="rId105"/>
              </w:object>
            </w:r>
          </w:p>
        </w:tc>
        <w:tc>
          <w:tcPr>
            <w:tcW w:w="4325" w:type="dxa"/>
          </w:tcPr>
          <w:p w14:paraId="00D5642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Dissolution of micro-thrombi due to thrombolysis</w:t>
            </w:r>
          </w:p>
        </w:tc>
        <w:tc>
          <w:tcPr>
            <w:tcW w:w="1620" w:type="dxa"/>
          </w:tcPr>
          <w:p w14:paraId="1571081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7x 10</w:t>
            </w:r>
            <w:r w:rsidRPr="00042EEF">
              <w:rPr>
                <w:rFonts w:ascii="Arial" w:hAnsi="Arial" w:cs="Arial"/>
                <w:sz w:val="16"/>
                <w:szCs w:val="16"/>
                <w:vertAlign w:val="superscript"/>
              </w:rPr>
              <w:t>-5</w:t>
            </w:r>
            <w:r w:rsidRPr="00042EEF">
              <w:rPr>
                <w:rFonts w:ascii="Arial" w:hAnsi="Arial" w:cs="Arial"/>
                <w:sz w:val="16"/>
                <w:szCs w:val="16"/>
              </w:rPr>
              <w:t xml:space="preserve"> [1/min]</w:t>
            </w:r>
          </w:p>
        </w:tc>
        <w:tc>
          <w:tcPr>
            <w:tcW w:w="3150" w:type="dxa"/>
          </w:tcPr>
          <w:p w14:paraId="2C4F0F0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7AD4EAF9"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3215201E"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620" w:dyaOrig="360" w14:anchorId="1ABBB7BC">
                <v:shape id="_x0000_i1167" type="#_x0000_t75" alt="" style="width:27.85pt;height:13.95pt;mso-width-percent:0;mso-height-percent:0;mso-width-percent:0;mso-height-percent:0" o:ole="">
                  <v:imagedata r:id="rId106" o:title=""/>
                </v:shape>
                <o:OLEObject Type="Embed" ProgID="Equation.DSMT4" ShapeID="_x0000_i1167" DrawAspect="Content" ObjectID="_1718047703" r:id="rId107"/>
              </w:object>
            </w:r>
          </w:p>
        </w:tc>
        <w:tc>
          <w:tcPr>
            <w:tcW w:w="4325" w:type="dxa"/>
          </w:tcPr>
          <w:p w14:paraId="6F7DE567"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Attachment rate of micro-thrombus to vessels in liver</w:t>
            </w:r>
          </w:p>
        </w:tc>
        <w:tc>
          <w:tcPr>
            <w:tcW w:w="1620" w:type="dxa"/>
          </w:tcPr>
          <w:p w14:paraId="4BD69DB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6.9x 10</w:t>
            </w:r>
            <w:r w:rsidRPr="00042EEF">
              <w:rPr>
                <w:rFonts w:ascii="Arial" w:hAnsi="Arial" w:cs="Arial"/>
                <w:sz w:val="16"/>
                <w:szCs w:val="16"/>
                <w:vertAlign w:val="superscript"/>
              </w:rPr>
              <w:t>-6</w:t>
            </w:r>
            <w:r w:rsidRPr="00042EEF">
              <w:rPr>
                <w:rFonts w:ascii="Arial" w:hAnsi="Arial" w:cs="Arial"/>
                <w:sz w:val="16"/>
                <w:szCs w:val="16"/>
              </w:rPr>
              <w:t xml:space="preserve"> [1/min]</w:t>
            </w:r>
          </w:p>
        </w:tc>
        <w:tc>
          <w:tcPr>
            <w:tcW w:w="3150" w:type="dxa"/>
          </w:tcPr>
          <w:p w14:paraId="036CAA7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288563A7"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5475ECC" w14:textId="77777777" w:rsidR="006534CF" w:rsidRPr="00042EEF" w:rsidRDefault="004B53B9" w:rsidP="00FB2AEE">
            <w:pPr>
              <w:rPr>
                <w:b w:val="0"/>
                <w:bCs w:val="0"/>
                <w:noProof/>
              </w:rPr>
            </w:pPr>
            <w:r w:rsidRPr="004B53B9">
              <w:rPr>
                <w:rFonts w:asciiTheme="minorHAnsi" w:eastAsiaTheme="minorHAnsi" w:hAnsiTheme="minorHAnsi" w:cstheme="minorBidi"/>
                <w:b w:val="0"/>
                <w:noProof/>
                <w:position w:val="-12"/>
                <w:sz w:val="24"/>
                <w:szCs w:val="22"/>
              </w:rPr>
              <w:object w:dxaOrig="400" w:dyaOrig="360" w14:anchorId="2E845B73">
                <v:shape id="_x0000_i1166" type="#_x0000_t75" alt="" style="width:17.8pt;height:13.95pt;mso-width-percent:0;mso-height-percent:0;mso-width-percent:0;mso-height-percent:0" o:ole="">
                  <v:imagedata r:id="rId108" o:title=""/>
                </v:shape>
                <o:OLEObject Type="Embed" ProgID="Equation.DSMT4" ShapeID="_x0000_i1166" DrawAspect="Content" ObjectID="_1718047704" r:id="rId109"/>
              </w:object>
            </w:r>
          </w:p>
        </w:tc>
        <w:tc>
          <w:tcPr>
            <w:tcW w:w="4325" w:type="dxa"/>
          </w:tcPr>
          <w:p w14:paraId="2E0C9A3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Attachment rate of micro-thrombus to vessels in other organs </w:t>
            </w:r>
          </w:p>
        </w:tc>
        <w:tc>
          <w:tcPr>
            <w:tcW w:w="1620" w:type="dxa"/>
          </w:tcPr>
          <w:p w14:paraId="34841AB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6.9x 10</w:t>
            </w:r>
            <w:r w:rsidRPr="00042EEF">
              <w:rPr>
                <w:rFonts w:ascii="Arial" w:hAnsi="Arial" w:cs="Arial"/>
                <w:sz w:val="16"/>
                <w:szCs w:val="16"/>
                <w:vertAlign w:val="superscript"/>
              </w:rPr>
              <w:t>-6</w:t>
            </w:r>
            <w:r w:rsidRPr="00042EEF">
              <w:rPr>
                <w:rFonts w:ascii="Arial" w:hAnsi="Arial" w:cs="Arial"/>
                <w:sz w:val="16"/>
                <w:szCs w:val="16"/>
              </w:rPr>
              <w:t xml:space="preserve"> [1/min]</w:t>
            </w:r>
          </w:p>
        </w:tc>
        <w:tc>
          <w:tcPr>
            <w:tcW w:w="3150" w:type="dxa"/>
          </w:tcPr>
          <w:p w14:paraId="4B020BA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217D5403"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04CC5AD" w14:textId="77777777" w:rsidR="006534CF" w:rsidRPr="00042EEF" w:rsidRDefault="004B53B9" w:rsidP="00FB2AEE">
            <w:pPr>
              <w:rPr>
                <w:b w:val="0"/>
                <w:bCs w:val="0"/>
                <w:noProof/>
              </w:rPr>
            </w:pPr>
            <w:r w:rsidRPr="004B53B9">
              <w:rPr>
                <w:rFonts w:asciiTheme="majorBidi" w:eastAsiaTheme="minorHAnsi" w:hAnsiTheme="majorBidi" w:cstheme="majorBidi"/>
                <w:b w:val="0"/>
                <w:noProof/>
                <w:position w:val="-14"/>
                <w:sz w:val="24"/>
                <w:szCs w:val="22"/>
              </w:rPr>
              <w:object w:dxaOrig="480" w:dyaOrig="380" w14:anchorId="26B50E71">
                <v:shape id="_x0000_i1165" type="#_x0000_t75" alt="" style="width:27.85pt;height:17.8pt;mso-width-percent:0;mso-height-percent:0;mso-width-percent:0;mso-height-percent:0" o:ole="">
                  <v:imagedata r:id="rId110" o:title=""/>
                </v:shape>
                <o:OLEObject Type="Embed" ProgID="Equation.DSMT4" ShapeID="_x0000_i1165" DrawAspect="Content" ObjectID="_1718047705" r:id="rId111"/>
              </w:object>
            </w:r>
          </w:p>
        </w:tc>
        <w:tc>
          <w:tcPr>
            <w:tcW w:w="4325" w:type="dxa"/>
          </w:tcPr>
          <w:p w14:paraId="3C4846AE"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Proliferation rate of internalized virus in lung</w:t>
            </w:r>
          </w:p>
        </w:tc>
        <w:tc>
          <w:tcPr>
            <w:tcW w:w="1620" w:type="dxa"/>
          </w:tcPr>
          <w:p w14:paraId="3BCC49F8"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7x 10</w:t>
            </w:r>
            <w:r w:rsidRPr="00042EEF">
              <w:rPr>
                <w:rFonts w:ascii="Arial" w:hAnsi="Arial" w:cs="Arial"/>
                <w:sz w:val="16"/>
                <w:szCs w:val="16"/>
                <w:vertAlign w:val="superscript"/>
              </w:rPr>
              <w:t>-3</w:t>
            </w:r>
            <w:r w:rsidRPr="00042EEF">
              <w:rPr>
                <w:rFonts w:ascii="Arial" w:hAnsi="Arial" w:cs="Arial"/>
                <w:sz w:val="16"/>
                <w:szCs w:val="16"/>
              </w:rPr>
              <w:t xml:space="preserve"> [1/min]</w:t>
            </w:r>
          </w:p>
        </w:tc>
        <w:tc>
          <w:tcPr>
            <w:tcW w:w="3150" w:type="dxa"/>
          </w:tcPr>
          <w:p w14:paraId="273E70E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1356A602"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00CBC9F" w14:textId="77777777" w:rsidR="006534CF" w:rsidRPr="00042EEF" w:rsidRDefault="004B53B9" w:rsidP="00FB2AEE">
            <w:pPr>
              <w:rPr>
                <w:rFonts w:asciiTheme="majorBidi" w:hAnsiTheme="majorBidi" w:cstheme="majorBidi"/>
                <w:b w:val="0"/>
                <w:bCs w:val="0"/>
                <w:noProof/>
              </w:rPr>
            </w:pPr>
            <w:r w:rsidRPr="004B53B9">
              <w:rPr>
                <w:rFonts w:asciiTheme="majorBidi" w:eastAsiaTheme="minorHAnsi" w:hAnsiTheme="majorBidi" w:cstheme="majorBidi"/>
                <w:b w:val="0"/>
                <w:noProof/>
                <w:position w:val="-12"/>
                <w:sz w:val="24"/>
                <w:szCs w:val="22"/>
              </w:rPr>
              <w:object w:dxaOrig="480" w:dyaOrig="360" w14:anchorId="0AF7B95B">
                <v:shape id="_x0000_i1164" type="#_x0000_t75" alt="" style="width:27.85pt;height:17.8pt;mso-width-percent:0;mso-height-percent:0;mso-width-percent:0;mso-height-percent:0" o:ole="">
                  <v:imagedata r:id="rId112" o:title=""/>
                </v:shape>
                <o:OLEObject Type="Embed" ProgID="Equation.DSMT4" ShapeID="_x0000_i1164" DrawAspect="Content" ObjectID="_1718047706" r:id="rId113"/>
              </w:object>
            </w:r>
          </w:p>
        </w:tc>
        <w:tc>
          <w:tcPr>
            <w:tcW w:w="4325" w:type="dxa"/>
          </w:tcPr>
          <w:p w14:paraId="63AD0F2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Proliferation rate of internalized virus in liver</w:t>
            </w:r>
          </w:p>
        </w:tc>
        <w:tc>
          <w:tcPr>
            <w:tcW w:w="1620" w:type="dxa"/>
          </w:tcPr>
          <w:p w14:paraId="012C356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7x 10</w:t>
            </w:r>
            <w:r w:rsidRPr="00042EEF">
              <w:rPr>
                <w:rFonts w:ascii="Arial" w:hAnsi="Arial" w:cs="Arial"/>
                <w:sz w:val="16"/>
                <w:szCs w:val="16"/>
                <w:vertAlign w:val="superscript"/>
              </w:rPr>
              <w:t>-3</w:t>
            </w:r>
            <w:r w:rsidRPr="00042EEF">
              <w:rPr>
                <w:rFonts w:ascii="Arial" w:hAnsi="Arial" w:cs="Arial"/>
                <w:sz w:val="16"/>
                <w:szCs w:val="16"/>
              </w:rPr>
              <w:t xml:space="preserve"> [1/min]</w:t>
            </w:r>
          </w:p>
        </w:tc>
        <w:tc>
          <w:tcPr>
            <w:tcW w:w="3150" w:type="dxa"/>
          </w:tcPr>
          <w:p w14:paraId="1808594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160E8C4A"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E2B6131" w14:textId="77777777" w:rsidR="006534CF" w:rsidRPr="00042EEF" w:rsidRDefault="004B53B9" w:rsidP="00FB2AEE">
            <w:pPr>
              <w:rPr>
                <w:rFonts w:asciiTheme="majorBidi" w:hAnsiTheme="majorBidi" w:cstheme="majorBidi"/>
                <w:b w:val="0"/>
                <w:bCs w:val="0"/>
                <w:noProof/>
              </w:rPr>
            </w:pPr>
            <w:r w:rsidRPr="004B53B9">
              <w:rPr>
                <w:rFonts w:asciiTheme="majorBidi" w:eastAsiaTheme="minorHAnsi" w:hAnsiTheme="majorBidi" w:cstheme="majorBidi"/>
                <w:b w:val="0"/>
                <w:noProof/>
                <w:position w:val="-14"/>
                <w:sz w:val="24"/>
                <w:szCs w:val="22"/>
              </w:rPr>
              <w:object w:dxaOrig="580" w:dyaOrig="380" w14:anchorId="5C8E834A">
                <v:shape id="_x0000_i1163" type="#_x0000_t75" alt="" style="width:31.75pt;height:17.8pt;mso-width-percent:0;mso-height-percent:0;mso-width-percent:0;mso-height-percent:0" o:ole="">
                  <v:imagedata r:id="rId114" o:title=""/>
                </v:shape>
                <o:OLEObject Type="Embed" ProgID="Equation.DSMT4" ShapeID="_x0000_i1163" DrawAspect="Content" ObjectID="_1718047707" r:id="rId115"/>
              </w:object>
            </w:r>
          </w:p>
        </w:tc>
        <w:tc>
          <w:tcPr>
            <w:tcW w:w="4325" w:type="dxa"/>
          </w:tcPr>
          <w:p w14:paraId="613CA1C7"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Proliferation rate of internalized virus in spleen</w:t>
            </w:r>
          </w:p>
        </w:tc>
        <w:tc>
          <w:tcPr>
            <w:tcW w:w="1620" w:type="dxa"/>
          </w:tcPr>
          <w:p w14:paraId="6E17330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0.7x 10</w:t>
            </w:r>
            <w:r w:rsidRPr="00042EEF">
              <w:rPr>
                <w:rFonts w:ascii="Arial" w:hAnsi="Arial" w:cs="Arial"/>
                <w:sz w:val="16"/>
                <w:szCs w:val="16"/>
                <w:vertAlign w:val="superscript"/>
              </w:rPr>
              <w:t>-3</w:t>
            </w:r>
            <w:r w:rsidRPr="00042EEF">
              <w:rPr>
                <w:rFonts w:ascii="Arial" w:hAnsi="Arial" w:cs="Arial"/>
                <w:sz w:val="16"/>
                <w:szCs w:val="16"/>
              </w:rPr>
              <w:t xml:space="preserve"> [1/min]</w:t>
            </w:r>
          </w:p>
        </w:tc>
        <w:tc>
          <w:tcPr>
            <w:tcW w:w="3150" w:type="dxa"/>
          </w:tcPr>
          <w:p w14:paraId="0B0D3DF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4F69BADB"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728B3C5" w14:textId="77777777" w:rsidR="006534CF" w:rsidRPr="00042EEF" w:rsidRDefault="004B53B9" w:rsidP="00FB2AEE">
            <w:pPr>
              <w:rPr>
                <w:rFonts w:asciiTheme="majorBidi" w:hAnsiTheme="majorBidi" w:cstheme="majorBidi"/>
                <w:b w:val="0"/>
                <w:bCs w:val="0"/>
                <w:noProof/>
              </w:rPr>
            </w:pPr>
            <w:r w:rsidRPr="004B53B9">
              <w:rPr>
                <w:rFonts w:asciiTheme="majorBidi" w:eastAsiaTheme="minorHAnsi" w:hAnsiTheme="majorBidi" w:cstheme="majorBidi"/>
                <w:b w:val="0"/>
                <w:noProof/>
                <w:position w:val="-14"/>
                <w:sz w:val="24"/>
                <w:szCs w:val="22"/>
              </w:rPr>
              <w:object w:dxaOrig="859" w:dyaOrig="380" w14:anchorId="624FA6AA">
                <v:shape id="_x0000_i1162" type="#_x0000_t75" alt="" style="width:40.25pt;height:17.8pt;mso-width-percent:0;mso-height-percent:0;mso-width-percent:0;mso-height-percent:0" o:ole="">
                  <v:imagedata r:id="rId116" o:title=""/>
                </v:shape>
                <o:OLEObject Type="Embed" ProgID="Equation.DSMT4" ShapeID="_x0000_i1162" DrawAspect="Content" ObjectID="_1718047708" r:id="rId117"/>
              </w:object>
            </w:r>
          </w:p>
        </w:tc>
        <w:tc>
          <w:tcPr>
            <w:tcW w:w="4325" w:type="dxa"/>
          </w:tcPr>
          <w:p w14:paraId="7F8571F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Proliferation rate of internalized virus in upper body</w:t>
            </w:r>
          </w:p>
        </w:tc>
        <w:tc>
          <w:tcPr>
            <w:tcW w:w="1620" w:type="dxa"/>
          </w:tcPr>
          <w:p w14:paraId="3D71218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7.6x 10</w:t>
            </w:r>
            <w:r w:rsidRPr="00042EEF">
              <w:rPr>
                <w:rFonts w:ascii="Arial" w:hAnsi="Arial" w:cs="Arial"/>
                <w:sz w:val="16"/>
                <w:szCs w:val="16"/>
                <w:vertAlign w:val="superscript"/>
              </w:rPr>
              <w:t>-3</w:t>
            </w:r>
            <w:r w:rsidRPr="00042EEF">
              <w:rPr>
                <w:rFonts w:ascii="Arial" w:hAnsi="Arial" w:cs="Arial"/>
                <w:sz w:val="16"/>
                <w:szCs w:val="16"/>
              </w:rPr>
              <w:t xml:space="preserve"> [1/min]</w:t>
            </w:r>
          </w:p>
        </w:tc>
        <w:tc>
          <w:tcPr>
            <w:tcW w:w="3150" w:type="dxa"/>
          </w:tcPr>
          <w:p w14:paraId="38206FB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09650892"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632506E" w14:textId="77777777" w:rsidR="006534CF" w:rsidRPr="00042EEF" w:rsidRDefault="004B53B9" w:rsidP="00FB2AEE">
            <w:pPr>
              <w:rPr>
                <w:rFonts w:asciiTheme="majorBidi" w:hAnsiTheme="majorBidi" w:cstheme="majorBidi"/>
                <w:b w:val="0"/>
                <w:bCs w:val="0"/>
                <w:noProof/>
              </w:rPr>
            </w:pPr>
            <w:r w:rsidRPr="004B53B9">
              <w:rPr>
                <w:rFonts w:asciiTheme="majorBidi" w:eastAsiaTheme="minorHAnsi" w:hAnsiTheme="majorBidi" w:cstheme="majorBidi"/>
                <w:b w:val="0"/>
                <w:noProof/>
                <w:position w:val="-12"/>
                <w:sz w:val="24"/>
                <w:szCs w:val="22"/>
              </w:rPr>
              <w:object w:dxaOrig="560" w:dyaOrig="360" w14:anchorId="24B9C078">
                <v:shape id="_x0000_i1161" type="#_x0000_t75" alt="" style="width:31.75pt;height:17.8pt;mso-width-percent:0;mso-height-percent:0;mso-width-percent:0;mso-height-percent:0" o:ole="">
                  <v:imagedata r:id="rId118" o:title=""/>
                </v:shape>
                <o:OLEObject Type="Embed" ProgID="Equation.DSMT4" ShapeID="_x0000_i1161" DrawAspect="Content" ObjectID="_1718047709" r:id="rId119"/>
              </w:object>
            </w:r>
          </w:p>
        </w:tc>
        <w:tc>
          <w:tcPr>
            <w:tcW w:w="4325" w:type="dxa"/>
          </w:tcPr>
          <w:p w14:paraId="734462E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Proliferation rate of internalized virus in torso</w:t>
            </w:r>
          </w:p>
        </w:tc>
        <w:tc>
          <w:tcPr>
            <w:tcW w:w="1620" w:type="dxa"/>
          </w:tcPr>
          <w:p w14:paraId="21922031"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14x 10</w:t>
            </w:r>
            <w:r w:rsidRPr="00042EEF">
              <w:rPr>
                <w:rFonts w:ascii="Arial" w:hAnsi="Arial" w:cs="Arial"/>
                <w:sz w:val="16"/>
                <w:szCs w:val="16"/>
                <w:vertAlign w:val="superscript"/>
              </w:rPr>
              <w:t>-3</w:t>
            </w:r>
            <w:r w:rsidRPr="00042EEF">
              <w:rPr>
                <w:rFonts w:ascii="Arial" w:hAnsi="Arial" w:cs="Arial"/>
                <w:sz w:val="16"/>
                <w:szCs w:val="16"/>
              </w:rPr>
              <w:t xml:space="preserve"> [1/min]</w:t>
            </w:r>
          </w:p>
        </w:tc>
        <w:tc>
          <w:tcPr>
            <w:tcW w:w="3150" w:type="dxa"/>
          </w:tcPr>
          <w:p w14:paraId="7DE9B22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2B682F21"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40680B7" w14:textId="77777777" w:rsidR="006534CF" w:rsidRPr="00042EEF" w:rsidRDefault="004B53B9" w:rsidP="00FB2AEE">
            <w:pPr>
              <w:rPr>
                <w:rFonts w:asciiTheme="majorBidi" w:hAnsiTheme="majorBidi" w:cstheme="majorBidi"/>
                <w:b w:val="0"/>
                <w:bCs w:val="0"/>
                <w:noProof/>
              </w:rPr>
            </w:pPr>
            <w:r w:rsidRPr="004B53B9">
              <w:rPr>
                <w:rFonts w:asciiTheme="majorBidi" w:eastAsiaTheme="minorHAnsi" w:hAnsiTheme="majorBidi" w:cstheme="majorBidi"/>
                <w:b w:val="0"/>
                <w:noProof/>
                <w:position w:val="-14"/>
                <w:sz w:val="24"/>
                <w:szCs w:val="22"/>
              </w:rPr>
              <w:object w:dxaOrig="859" w:dyaOrig="380" w14:anchorId="051986FA">
                <v:shape id="_x0000_i1160" type="#_x0000_t75" alt="" style="width:40.25pt;height:17.8pt;mso-width-percent:0;mso-height-percent:0;mso-width-percent:0;mso-height-percent:0" o:ole="">
                  <v:imagedata r:id="rId120" o:title=""/>
                </v:shape>
                <o:OLEObject Type="Embed" ProgID="Equation.DSMT4" ShapeID="_x0000_i1160" DrawAspect="Content" ObjectID="_1718047710" r:id="rId121"/>
              </w:object>
            </w:r>
          </w:p>
        </w:tc>
        <w:tc>
          <w:tcPr>
            <w:tcW w:w="4325" w:type="dxa"/>
          </w:tcPr>
          <w:p w14:paraId="08849E6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Proliferation rate of internalized virus in lower body</w:t>
            </w:r>
          </w:p>
        </w:tc>
        <w:tc>
          <w:tcPr>
            <w:tcW w:w="1620" w:type="dxa"/>
          </w:tcPr>
          <w:p w14:paraId="62BCEE6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6.3x 10</w:t>
            </w:r>
            <w:r w:rsidRPr="00042EEF">
              <w:rPr>
                <w:rFonts w:ascii="Arial" w:hAnsi="Arial" w:cs="Arial"/>
                <w:sz w:val="16"/>
                <w:szCs w:val="16"/>
                <w:vertAlign w:val="superscript"/>
              </w:rPr>
              <w:t>-3</w:t>
            </w:r>
            <w:r w:rsidRPr="00042EEF">
              <w:rPr>
                <w:rFonts w:ascii="Arial" w:hAnsi="Arial" w:cs="Arial"/>
                <w:sz w:val="16"/>
                <w:szCs w:val="16"/>
              </w:rPr>
              <w:t xml:space="preserve"> [1/min]</w:t>
            </w:r>
          </w:p>
        </w:tc>
        <w:tc>
          <w:tcPr>
            <w:tcW w:w="3150" w:type="dxa"/>
          </w:tcPr>
          <w:p w14:paraId="0512558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77F83BC0"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6E4CDF8" w14:textId="77777777" w:rsidR="006534CF" w:rsidRPr="00042EEF" w:rsidRDefault="004B53B9" w:rsidP="00FB2AEE">
            <w:pPr>
              <w:rPr>
                <w:rFonts w:asciiTheme="majorBidi" w:hAnsiTheme="majorBidi" w:cstheme="majorBidi"/>
                <w:b w:val="0"/>
                <w:bCs w:val="0"/>
                <w:noProof/>
              </w:rPr>
            </w:pPr>
            <w:r w:rsidRPr="004B53B9">
              <w:rPr>
                <w:rFonts w:asciiTheme="majorBidi" w:eastAsiaTheme="minorHAnsi" w:hAnsiTheme="majorBidi" w:cstheme="majorBidi"/>
                <w:b w:val="0"/>
                <w:noProof/>
                <w:position w:val="-12"/>
                <w:sz w:val="24"/>
                <w:szCs w:val="22"/>
              </w:rPr>
              <w:object w:dxaOrig="700" w:dyaOrig="360" w14:anchorId="3F5BCDF5">
                <v:shape id="_x0000_i1159" type="#_x0000_t75" alt="" style="width:36.4pt;height:17.8pt;mso-width-percent:0;mso-height-percent:0;mso-width-percent:0;mso-height-percent:0" o:ole="">
                  <v:imagedata r:id="rId122" o:title=""/>
                </v:shape>
                <o:OLEObject Type="Embed" ProgID="Equation.DSMT4" ShapeID="_x0000_i1159" DrawAspect="Content" ObjectID="_1718047711" r:id="rId123"/>
              </w:object>
            </w:r>
          </w:p>
        </w:tc>
        <w:tc>
          <w:tcPr>
            <w:tcW w:w="4325" w:type="dxa"/>
          </w:tcPr>
          <w:p w14:paraId="22BE79C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Proliferation rate of internalized virus in intestine</w:t>
            </w:r>
          </w:p>
        </w:tc>
        <w:tc>
          <w:tcPr>
            <w:tcW w:w="1620" w:type="dxa"/>
          </w:tcPr>
          <w:p w14:paraId="0052F3E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4.9x 10</w:t>
            </w:r>
            <w:r w:rsidRPr="00042EEF">
              <w:rPr>
                <w:rFonts w:ascii="Arial" w:hAnsi="Arial" w:cs="Arial"/>
                <w:sz w:val="16"/>
                <w:szCs w:val="16"/>
                <w:vertAlign w:val="superscript"/>
              </w:rPr>
              <w:t>-3</w:t>
            </w:r>
            <w:r w:rsidRPr="00042EEF">
              <w:rPr>
                <w:rFonts w:ascii="Arial" w:hAnsi="Arial" w:cs="Arial"/>
                <w:sz w:val="16"/>
                <w:szCs w:val="16"/>
              </w:rPr>
              <w:t xml:space="preserve"> [1/min]</w:t>
            </w:r>
          </w:p>
        </w:tc>
        <w:tc>
          <w:tcPr>
            <w:tcW w:w="3150" w:type="dxa"/>
          </w:tcPr>
          <w:p w14:paraId="0964B81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0BF76948"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9192FB4" w14:textId="77777777" w:rsidR="006534CF" w:rsidRPr="00042EEF" w:rsidRDefault="004B53B9" w:rsidP="00FB2AEE">
            <w:pPr>
              <w:rPr>
                <w:rFonts w:asciiTheme="majorBidi" w:hAnsiTheme="majorBidi" w:cstheme="majorBidi"/>
                <w:b w:val="0"/>
                <w:bCs w:val="0"/>
                <w:noProof/>
              </w:rPr>
            </w:pPr>
            <w:r w:rsidRPr="004B53B9">
              <w:rPr>
                <w:rFonts w:asciiTheme="majorBidi" w:eastAsiaTheme="minorHAnsi" w:hAnsiTheme="majorBidi" w:cstheme="majorBidi"/>
                <w:b w:val="0"/>
                <w:noProof/>
                <w:position w:val="-12"/>
                <w:sz w:val="24"/>
                <w:szCs w:val="22"/>
              </w:rPr>
              <w:object w:dxaOrig="520" w:dyaOrig="360" w14:anchorId="3FF8FF21">
                <v:shape id="_x0000_i1158" type="#_x0000_t75" alt="" style="width:27.1pt;height:17.8pt;mso-width-percent:0;mso-height-percent:0;mso-width-percent:0;mso-height-percent:0" o:ole="">
                  <v:imagedata r:id="rId124" o:title=""/>
                </v:shape>
                <o:OLEObject Type="Embed" ProgID="Equation.DSMT4" ShapeID="_x0000_i1158" DrawAspect="Content" ObjectID="_1718047712" r:id="rId125"/>
              </w:object>
            </w:r>
          </w:p>
        </w:tc>
        <w:tc>
          <w:tcPr>
            <w:tcW w:w="4325" w:type="dxa"/>
          </w:tcPr>
          <w:p w14:paraId="2647B36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Proliferation rate of internalized virus in brain</w:t>
            </w:r>
          </w:p>
        </w:tc>
        <w:tc>
          <w:tcPr>
            <w:tcW w:w="1620" w:type="dxa"/>
          </w:tcPr>
          <w:p w14:paraId="27BB4EC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9.7x 10</w:t>
            </w:r>
            <w:r w:rsidRPr="00042EEF">
              <w:rPr>
                <w:rFonts w:ascii="Arial" w:hAnsi="Arial" w:cs="Arial"/>
                <w:sz w:val="16"/>
                <w:szCs w:val="16"/>
                <w:vertAlign w:val="superscript"/>
              </w:rPr>
              <w:t>-3</w:t>
            </w:r>
            <w:r w:rsidRPr="00042EEF">
              <w:rPr>
                <w:rFonts w:ascii="Arial" w:hAnsi="Arial" w:cs="Arial"/>
                <w:sz w:val="16"/>
                <w:szCs w:val="16"/>
              </w:rPr>
              <w:t xml:space="preserve"> [1/min]</w:t>
            </w:r>
          </w:p>
        </w:tc>
        <w:tc>
          <w:tcPr>
            <w:tcW w:w="3150" w:type="dxa"/>
          </w:tcPr>
          <w:p w14:paraId="57CA6E5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54FEBCC0"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D8E9DB0" w14:textId="77777777" w:rsidR="006534CF" w:rsidRPr="00042EEF" w:rsidRDefault="004B53B9" w:rsidP="00FB2AEE">
            <w:pPr>
              <w:rPr>
                <w:rFonts w:asciiTheme="majorBidi" w:hAnsiTheme="majorBidi" w:cstheme="majorBidi"/>
                <w:b w:val="0"/>
                <w:bCs w:val="0"/>
                <w:noProof/>
              </w:rPr>
            </w:pPr>
            <w:r w:rsidRPr="004B53B9">
              <w:rPr>
                <w:rFonts w:asciiTheme="majorBidi" w:eastAsiaTheme="minorHAnsi" w:hAnsiTheme="majorBidi" w:cstheme="majorBidi"/>
                <w:b w:val="0"/>
                <w:noProof/>
                <w:position w:val="-14"/>
                <w:sz w:val="24"/>
                <w:szCs w:val="22"/>
              </w:rPr>
              <w:object w:dxaOrig="600" w:dyaOrig="380" w14:anchorId="4E6067A2">
                <v:shape id="_x0000_i1157" type="#_x0000_t75" alt="" style="width:31.75pt;height:17.8pt;mso-width-percent:0;mso-height-percent:0;mso-width-percent:0;mso-height-percent:0" o:ole="">
                  <v:imagedata r:id="rId126" o:title=""/>
                </v:shape>
                <o:OLEObject Type="Embed" ProgID="Equation.DSMT4" ShapeID="_x0000_i1157" DrawAspect="Content" ObjectID="_1718047713" r:id="rId127"/>
              </w:object>
            </w:r>
          </w:p>
        </w:tc>
        <w:tc>
          <w:tcPr>
            <w:tcW w:w="4325" w:type="dxa"/>
          </w:tcPr>
          <w:p w14:paraId="53443B0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Proliferation rate of internalized virus in kidney</w:t>
            </w:r>
          </w:p>
        </w:tc>
        <w:tc>
          <w:tcPr>
            <w:tcW w:w="1620" w:type="dxa"/>
          </w:tcPr>
          <w:p w14:paraId="7B9A8B48"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7.6x 10</w:t>
            </w:r>
            <w:r w:rsidRPr="00042EEF">
              <w:rPr>
                <w:rFonts w:ascii="Arial" w:hAnsi="Arial" w:cs="Arial"/>
                <w:sz w:val="16"/>
                <w:szCs w:val="16"/>
                <w:vertAlign w:val="superscript"/>
              </w:rPr>
              <w:t>-3</w:t>
            </w:r>
            <w:r w:rsidRPr="00042EEF">
              <w:rPr>
                <w:rFonts w:ascii="Arial" w:hAnsi="Arial" w:cs="Arial"/>
                <w:sz w:val="16"/>
                <w:szCs w:val="16"/>
              </w:rPr>
              <w:t xml:space="preserve"> [1/min]</w:t>
            </w:r>
          </w:p>
        </w:tc>
        <w:tc>
          <w:tcPr>
            <w:tcW w:w="3150" w:type="dxa"/>
          </w:tcPr>
          <w:p w14:paraId="72DE4B61"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7E8C9394"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B9BFCF9" w14:textId="77777777" w:rsidR="006534CF" w:rsidRPr="00042EEF" w:rsidRDefault="004B53B9" w:rsidP="00FB2AEE">
            <w:pPr>
              <w:rPr>
                <w:rFonts w:asciiTheme="majorBidi" w:hAnsiTheme="majorBidi" w:cstheme="majorBidi"/>
                <w:b w:val="0"/>
                <w:bCs w:val="0"/>
                <w:noProof/>
              </w:rPr>
            </w:pPr>
            <w:r w:rsidRPr="004B53B9">
              <w:rPr>
                <w:rFonts w:asciiTheme="majorBidi" w:eastAsiaTheme="minorHAnsi" w:hAnsiTheme="majorBidi" w:cstheme="majorBidi"/>
                <w:b w:val="0"/>
                <w:noProof/>
                <w:position w:val="-12"/>
                <w:sz w:val="24"/>
                <w:szCs w:val="22"/>
              </w:rPr>
              <w:object w:dxaOrig="1040" w:dyaOrig="360" w14:anchorId="6374991A">
                <v:shape id="_x0000_i1156" type="#_x0000_t75" alt="" style="width:54.2pt;height:17.8pt;mso-width-percent:0;mso-height-percent:0;mso-width-percent:0;mso-height-percent:0" o:ole="">
                  <v:imagedata r:id="rId128" o:title=""/>
                </v:shape>
                <o:OLEObject Type="Embed" ProgID="Equation.DSMT4" ShapeID="_x0000_i1156" DrawAspect="Content" ObjectID="_1718047714" r:id="rId129"/>
              </w:object>
            </w:r>
          </w:p>
        </w:tc>
        <w:tc>
          <w:tcPr>
            <w:tcW w:w="4325" w:type="dxa"/>
          </w:tcPr>
          <w:p w14:paraId="3A44B38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Proliferation rate of internalized virus in cardiac vessels </w:t>
            </w:r>
          </w:p>
        </w:tc>
        <w:tc>
          <w:tcPr>
            <w:tcW w:w="1620" w:type="dxa"/>
          </w:tcPr>
          <w:p w14:paraId="78A7F81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12.5x 10</w:t>
            </w:r>
            <w:r w:rsidRPr="00042EEF">
              <w:rPr>
                <w:rFonts w:ascii="Arial" w:hAnsi="Arial" w:cs="Arial"/>
                <w:sz w:val="16"/>
                <w:szCs w:val="16"/>
                <w:vertAlign w:val="superscript"/>
              </w:rPr>
              <w:t>-3</w:t>
            </w:r>
            <w:r w:rsidRPr="00042EEF">
              <w:rPr>
                <w:rFonts w:ascii="Arial" w:hAnsi="Arial" w:cs="Arial"/>
                <w:sz w:val="16"/>
                <w:szCs w:val="16"/>
              </w:rPr>
              <w:t xml:space="preserve"> [1/min]</w:t>
            </w:r>
          </w:p>
        </w:tc>
        <w:tc>
          <w:tcPr>
            <w:tcW w:w="3150" w:type="dxa"/>
          </w:tcPr>
          <w:p w14:paraId="5EE47C9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10EF7501"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2069617" w14:textId="77777777" w:rsidR="006534CF" w:rsidRPr="00042EEF" w:rsidRDefault="004B53B9" w:rsidP="00FB2AEE">
            <w:pPr>
              <w:rPr>
                <w:b w:val="0"/>
                <w:bCs w:val="0"/>
                <w:noProof/>
              </w:rPr>
            </w:pPr>
            <w:r w:rsidRPr="004B53B9">
              <w:rPr>
                <w:rFonts w:asciiTheme="majorBidi" w:eastAsiaTheme="minorHAnsi" w:hAnsiTheme="majorBidi" w:cstheme="majorBidi"/>
                <w:b w:val="0"/>
                <w:noProof/>
                <w:position w:val="-14"/>
                <w:sz w:val="24"/>
                <w:szCs w:val="22"/>
              </w:rPr>
              <w:object w:dxaOrig="400" w:dyaOrig="380" w14:anchorId="0B225FD4">
                <v:shape id="_x0000_i1155" type="#_x0000_t75" alt="" style="width:17.8pt;height:17.8pt;mso-width-percent:0;mso-height-percent:0;mso-width-percent:0;mso-height-percent:0" o:ole="">
                  <v:imagedata r:id="rId130" o:title=""/>
                </v:shape>
                <o:OLEObject Type="Embed" ProgID="Equation.DSMT4" ShapeID="_x0000_i1155" DrawAspect="Content" ObjectID="_1718047715" r:id="rId131"/>
              </w:object>
            </w:r>
          </w:p>
        </w:tc>
        <w:tc>
          <w:tcPr>
            <w:tcW w:w="4325" w:type="dxa"/>
          </w:tcPr>
          <w:p w14:paraId="01B8DDF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Micro-thrombus-inhibiting coefficient of anti-coagulation drugs for virus-ACE-2-induced coagulation</w:t>
            </w:r>
          </w:p>
        </w:tc>
        <w:tc>
          <w:tcPr>
            <w:tcW w:w="1620" w:type="dxa"/>
          </w:tcPr>
          <w:p w14:paraId="2C288FC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0.5</w:t>
            </w:r>
          </w:p>
        </w:tc>
        <w:tc>
          <w:tcPr>
            <w:tcW w:w="3150" w:type="dxa"/>
          </w:tcPr>
          <w:p w14:paraId="2B204B24"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04BD01B3"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D68616F" w14:textId="77777777" w:rsidR="006534CF" w:rsidRPr="00042EEF" w:rsidRDefault="004B53B9" w:rsidP="00FB2AEE">
            <w:pPr>
              <w:rPr>
                <w:b w:val="0"/>
                <w:bCs w:val="0"/>
                <w:noProof/>
              </w:rPr>
            </w:pPr>
            <w:r w:rsidRPr="004B53B9">
              <w:rPr>
                <w:rFonts w:asciiTheme="majorBidi" w:eastAsiaTheme="minorHAnsi" w:hAnsiTheme="majorBidi" w:cstheme="majorBidi"/>
                <w:b w:val="0"/>
                <w:noProof/>
                <w:position w:val="-14"/>
                <w:sz w:val="24"/>
                <w:szCs w:val="22"/>
              </w:rPr>
              <w:object w:dxaOrig="400" w:dyaOrig="380" w14:anchorId="40C2F247">
                <v:shape id="_x0000_i1154" type="#_x0000_t75" alt="" style="width:17.8pt;height:17.8pt;mso-width-percent:0;mso-height-percent:0;mso-width-percent:0;mso-height-percent:0" o:ole="">
                  <v:imagedata r:id="rId132" o:title=""/>
                </v:shape>
                <o:OLEObject Type="Embed" ProgID="Equation.DSMT4" ShapeID="_x0000_i1154" DrawAspect="Content" ObjectID="_1718047716" r:id="rId133"/>
              </w:object>
            </w:r>
          </w:p>
        </w:tc>
        <w:tc>
          <w:tcPr>
            <w:tcW w:w="4325" w:type="dxa"/>
          </w:tcPr>
          <w:p w14:paraId="386EB06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Micro-thrombus-inhibiting coefficient of  anti-coagulation drugs for IL6-induced coagulation </w:t>
            </w:r>
          </w:p>
        </w:tc>
        <w:tc>
          <w:tcPr>
            <w:tcW w:w="1620" w:type="dxa"/>
          </w:tcPr>
          <w:p w14:paraId="0972011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0.5</w:t>
            </w:r>
          </w:p>
        </w:tc>
        <w:tc>
          <w:tcPr>
            <w:tcW w:w="3150" w:type="dxa"/>
          </w:tcPr>
          <w:p w14:paraId="759F8BA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31AE78DD"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61F6F1E3" w14:textId="77777777" w:rsidR="006534CF" w:rsidRPr="00042EEF" w:rsidRDefault="004B53B9" w:rsidP="00FB2AEE">
            <w:pPr>
              <w:rPr>
                <w:b w:val="0"/>
                <w:bCs w:val="0"/>
                <w:noProof/>
              </w:rPr>
            </w:pPr>
            <w:r w:rsidRPr="004B53B9">
              <w:rPr>
                <w:rFonts w:asciiTheme="majorBidi" w:eastAsiaTheme="minorHAnsi" w:hAnsiTheme="majorBidi" w:cstheme="majorBidi"/>
                <w:b w:val="0"/>
                <w:noProof/>
                <w:position w:val="-14"/>
                <w:sz w:val="24"/>
                <w:szCs w:val="22"/>
              </w:rPr>
              <w:object w:dxaOrig="400" w:dyaOrig="380" w14:anchorId="11D5525B">
                <v:shape id="_x0000_i1153" type="#_x0000_t75" alt="" style="width:17.8pt;height:17.8pt;mso-width-percent:0;mso-height-percent:0;mso-width-percent:0;mso-height-percent:0" o:ole="">
                  <v:imagedata r:id="rId134" o:title=""/>
                </v:shape>
                <o:OLEObject Type="Embed" ProgID="Equation.DSMT4" ShapeID="_x0000_i1153" DrawAspect="Content" ObjectID="_1718047717" r:id="rId135"/>
              </w:object>
            </w:r>
          </w:p>
        </w:tc>
        <w:tc>
          <w:tcPr>
            <w:tcW w:w="4325" w:type="dxa"/>
          </w:tcPr>
          <w:p w14:paraId="59AA84B4"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Micro-thrombus-inhibiting coefficient of  anti-coagulation drugs for cytokine storm-induced coagulation</w:t>
            </w:r>
          </w:p>
        </w:tc>
        <w:tc>
          <w:tcPr>
            <w:tcW w:w="1620" w:type="dxa"/>
          </w:tcPr>
          <w:p w14:paraId="7DB1D52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0.5</w:t>
            </w:r>
          </w:p>
        </w:tc>
        <w:tc>
          <w:tcPr>
            <w:tcW w:w="3150" w:type="dxa"/>
          </w:tcPr>
          <w:p w14:paraId="2A4B9C0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1FE45DF2"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D5F7D78" w14:textId="77777777" w:rsidR="006534CF" w:rsidRPr="00042EEF" w:rsidRDefault="004B53B9" w:rsidP="00FB2AEE">
            <w:pPr>
              <w:rPr>
                <w:b w:val="0"/>
                <w:bCs w:val="0"/>
                <w:noProof/>
              </w:rPr>
            </w:pPr>
            <w:r w:rsidRPr="004B53B9">
              <w:rPr>
                <w:rFonts w:asciiTheme="majorBidi" w:eastAsiaTheme="minorHAnsi" w:hAnsiTheme="majorBidi" w:cstheme="majorBidi"/>
                <w:b w:val="0"/>
                <w:noProof/>
                <w:position w:val="-14"/>
                <w:sz w:val="24"/>
                <w:szCs w:val="22"/>
              </w:rPr>
              <w:object w:dxaOrig="400" w:dyaOrig="380" w14:anchorId="3FC52841">
                <v:shape id="_x0000_i1152" type="#_x0000_t75" alt="" style="width:17.8pt;height:17.8pt;mso-width-percent:0;mso-height-percent:0;mso-width-percent:0;mso-height-percent:0" o:ole="">
                  <v:imagedata r:id="rId136" o:title=""/>
                </v:shape>
                <o:OLEObject Type="Embed" ProgID="Equation.DSMT4" ShapeID="_x0000_i1152" DrawAspect="Content" ObjectID="_1718047718" r:id="rId137"/>
              </w:object>
            </w:r>
          </w:p>
        </w:tc>
        <w:tc>
          <w:tcPr>
            <w:tcW w:w="4325" w:type="dxa"/>
          </w:tcPr>
          <w:p w14:paraId="235D2D8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Micro-thrombus-inhibiting coefficient of  anti-coagulation drugs for NET-induced coagulation</w:t>
            </w:r>
          </w:p>
        </w:tc>
        <w:tc>
          <w:tcPr>
            <w:tcW w:w="1620" w:type="dxa"/>
          </w:tcPr>
          <w:p w14:paraId="48A7573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0.5</w:t>
            </w:r>
          </w:p>
        </w:tc>
        <w:tc>
          <w:tcPr>
            <w:tcW w:w="3150" w:type="dxa"/>
          </w:tcPr>
          <w:p w14:paraId="56CA09BC"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w:t>
            </w:r>
          </w:p>
        </w:tc>
      </w:tr>
      <w:tr w:rsidR="006534CF" w:rsidRPr="00042EEF" w14:paraId="7BF0D1EC"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16F4CEEE" w14:textId="77777777" w:rsidR="006534CF" w:rsidRPr="00042EEF" w:rsidRDefault="004B53B9" w:rsidP="00FB2AEE">
            <w:pPr>
              <w:rPr>
                <w:rFonts w:asciiTheme="majorBidi" w:hAnsiTheme="majorBidi" w:cstheme="majorBidi"/>
                <w:bCs w:val="0"/>
                <w:noProof/>
              </w:rPr>
            </w:pPr>
            <w:r w:rsidRPr="004B53B9">
              <w:rPr>
                <w:rFonts w:asciiTheme="minorHAnsi" w:eastAsiaTheme="minorHAnsi" w:hAnsiTheme="minorHAnsi" w:cstheme="minorBidi"/>
                <w:b w:val="0"/>
                <w:noProof/>
                <w:position w:val="-12"/>
                <w:sz w:val="24"/>
                <w:szCs w:val="22"/>
              </w:rPr>
              <w:object w:dxaOrig="260" w:dyaOrig="360" w14:anchorId="09A60C20">
                <v:shape id="_x0000_i1151" type="#_x0000_t75" alt="" style="width:11.6pt;height:17.8pt;mso-width-percent:0;mso-height-percent:0;mso-width-percent:0;mso-height-percent:0" o:ole="">
                  <v:imagedata r:id="rId138" o:title=""/>
                </v:shape>
                <o:OLEObject Type="Embed" ProgID="Equation.DSMT4" ShapeID="_x0000_i1151" DrawAspect="Content" ObjectID="_1718047719" r:id="rId139"/>
              </w:object>
            </w:r>
          </w:p>
        </w:tc>
        <w:tc>
          <w:tcPr>
            <w:tcW w:w="4325" w:type="dxa"/>
          </w:tcPr>
          <w:p w14:paraId="48B334E9"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Degradation rate of free virus by Antibody </w:t>
            </w:r>
          </w:p>
        </w:tc>
        <w:tc>
          <w:tcPr>
            <w:tcW w:w="1620" w:type="dxa"/>
          </w:tcPr>
          <w:p w14:paraId="1E01AE2E"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4x10</w:t>
            </w:r>
            <w:r w:rsidRPr="00042EEF">
              <w:rPr>
                <w:rFonts w:ascii="Arial" w:hAnsi="Arial" w:cs="Arial"/>
                <w:sz w:val="16"/>
                <w:szCs w:val="16"/>
                <w:vertAlign w:val="superscript"/>
              </w:rPr>
              <w:t>-6</w:t>
            </w:r>
            <w:r w:rsidRPr="00042EEF">
              <w:rPr>
                <w:rFonts w:ascii="Arial" w:hAnsi="Arial" w:cs="Arial"/>
                <w:sz w:val="16"/>
                <w:szCs w:val="16"/>
              </w:rPr>
              <w:t xml:space="preserve"> [1/d/nmol]</w:t>
            </w:r>
          </w:p>
        </w:tc>
        <w:tc>
          <w:tcPr>
            <w:tcW w:w="3150" w:type="dxa"/>
          </w:tcPr>
          <w:p w14:paraId="4183E4E4" w14:textId="71700741"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 Lee et al </w:t>
            </w:r>
            <w:r>
              <w:rPr>
                <w:rFonts w:ascii="Arial" w:hAnsi="Arial" w:cs="Arial"/>
                <w:sz w:val="16"/>
                <w:szCs w:val="16"/>
              </w:rPr>
              <w:fldChar w:fldCharType="begin"/>
            </w:r>
            <w:r w:rsidR="004738A3">
              <w:rPr>
                <w:rFonts w:ascii="Arial" w:hAnsi="Arial" w:cs="Arial"/>
                <w:sz w:val="16"/>
                <w:szCs w:val="16"/>
              </w:rPr>
              <w:instrText xml:space="preserve"> ADDIN EN.CITE &lt;EndNote&gt;&lt;Cite&gt;&lt;Author&gt;Lee&lt;/Author&gt;&lt;Year&gt;2009&lt;/Year&gt;&lt;RecNum&gt;370&lt;/RecNum&gt;&lt;DisplayText&gt;(15)&lt;/DisplayText&gt;&lt;record&gt;&lt;rec-number&gt;370&lt;/rec-number&gt;&lt;foreign-keys&gt;&lt;key app="EN" db-id="w0vsw2xtkzx057e9xtkxftrxedvzrf9zwex9" timestamp="1654228552"&gt;370&lt;/key&gt;&lt;/foreign-keys&gt;&lt;ref-type name="Journal Article"&gt;17&lt;/ref-type&gt;&lt;contributors&gt;&lt;authors&gt;&lt;author&gt;Lee, Ha Youn&lt;/author&gt;&lt;author&gt;Topham, David J&lt;/author&gt;&lt;author&gt;Park, Sung Yong&lt;/author&gt;&lt;author&gt;Hollenbaugh, Joseph&lt;/author&gt;&lt;author&gt;Treanor, John&lt;/author&gt;&lt;author&gt;Mosmann, Tim R&lt;/author&gt;&lt;author&gt;Jin, Xia&lt;/author&gt;&lt;author&gt;Ward, Brian M&lt;/author&gt;&lt;author&gt;Miao, Hongyu&lt;/author&gt;&lt;author&gt;Holden-Wiltse, Jeanne&lt;/author&gt;&lt;/authors&gt;&lt;/contributors&gt;&lt;titles&gt;&lt;title&gt;Simulation and prediction of the adaptive immune response to influenza A virus infection&lt;/title&gt;&lt;secondary-title&gt;Journal of virology&lt;/secondary-title&gt;&lt;/titles&gt;&lt;periodical&gt;&lt;full-title&gt;Journal of virology&lt;/full-title&gt;&lt;/periodical&gt;&lt;pages&gt;7151-7165&lt;/pages&gt;&lt;volume&gt;83&lt;/volume&gt;&lt;number&gt;14&lt;/number&gt;&lt;dates&gt;&lt;year&gt;2009&lt;/year&gt;&lt;/dates&gt;&lt;isbn&gt;0022-538X&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(15)</w:t>
            </w:r>
            <w:r>
              <w:rPr>
                <w:rFonts w:ascii="Arial" w:hAnsi="Arial" w:cs="Arial"/>
                <w:sz w:val="16"/>
                <w:szCs w:val="16"/>
              </w:rPr>
              <w:fldChar w:fldCharType="end"/>
            </w:r>
          </w:p>
        </w:tc>
      </w:tr>
      <w:tr w:rsidR="006534CF" w:rsidRPr="00042EEF" w14:paraId="35B899BC"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0B2356E" w14:textId="77777777" w:rsidR="006534CF" w:rsidRPr="00042EEF" w:rsidRDefault="004B53B9" w:rsidP="00FB2AEE">
            <w:pPr>
              <w:rPr>
                <w:rFonts w:asciiTheme="majorBidi" w:hAnsiTheme="majorBidi" w:cstheme="majorBidi"/>
                <w:bCs w:val="0"/>
                <w:noProof/>
              </w:rPr>
            </w:pPr>
            <w:r w:rsidRPr="004B53B9">
              <w:rPr>
                <w:rFonts w:asciiTheme="minorHAnsi" w:eastAsiaTheme="minorHAnsi" w:hAnsiTheme="minorHAnsi" w:cstheme="minorBidi"/>
                <w:b w:val="0"/>
                <w:noProof/>
                <w:position w:val="-12"/>
                <w:sz w:val="24"/>
                <w:szCs w:val="22"/>
              </w:rPr>
              <w:object w:dxaOrig="279" w:dyaOrig="360" w14:anchorId="422BD82E">
                <v:shape id="_x0000_i1150" type="#_x0000_t75" alt="" style="width:13.95pt;height:17.8pt;mso-width-percent:0;mso-height-percent:0;mso-width-percent:0;mso-height-percent:0" o:ole="">
                  <v:imagedata r:id="rId140" o:title=""/>
                </v:shape>
                <o:OLEObject Type="Embed" ProgID="Equation.DSMT4" ShapeID="_x0000_i1150" DrawAspect="Content" ObjectID="_1718047720" r:id="rId141"/>
              </w:object>
            </w:r>
          </w:p>
        </w:tc>
        <w:tc>
          <w:tcPr>
            <w:tcW w:w="4325" w:type="dxa"/>
          </w:tcPr>
          <w:p w14:paraId="2FB8AFF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Clearance rate of antibody by free viruses </w:t>
            </w:r>
          </w:p>
        </w:tc>
        <w:tc>
          <w:tcPr>
            <w:tcW w:w="1620" w:type="dxa"/>
          </w:tcPr>
          <w:p w14:paraId="5B43DCB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0.04 [1/d/nmol]</w:t>
            </w:r>
          </w:p>
        </w:tc>
        <w:tc>
          <w:tcPr>
            <w:tcW w:w="3150" w:type="dxa"/>
          </w:tcPr>
          <w:p w14:paraId="55764818" w14:textId="0BF05979"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Lee et al</w:t>
            </w:r>
            <w:r>
              <w:rPr>
                <w:rFonts w:ascii="Arial" w:hAnsi="Arial" w:cs="Arial"/>
                <w:sz w:val="16"/>
                <w:szCs w:val="16"/>
              </w:rPr>
              <w:t xml:space="preserve"> </w:t>
            </w:r>
            <w:r>
              <w:rPr>
                <w:rFonts w:ascii="Arial" w:hAnsi="Arial" w:cs="Arial"/>
                <w:sz w:val="16"/>
                <w:szCs w:val="16"/>
              </w:rPr>
              <w:fldChar w:fldCharType="begin"/>
            </w:r>
            <w:r w:rsidR="004738A3">
              <w:rPr>
                <w:rFonts w:ascii="Arial" w:hAnsi="Arial" w:cs="Arial"/>
                <w:sz w:val="16"/>
                <w:szCs w:val="16"/>
              </w:rPr>
              <w:instrText xml:space="preserve"> ADDIN EN.CITE &lt;EndNote&gt;&lt;Cite&gt;&lt;Author&gt;Lee&lt;/Author&gt;&lt;Year&gt;2009&lt;/Year&gt;&lt;RecNum&gt;370&lt;/RecNum&gt;&lt;DisplayText&gt;(15)&lt;/DisplayText&gt;&lt;record&gt;&lt;rec-number&gt;370&lt;/rec-number&gt;&lt;foreign-keys&gt;&lt;key app="EN" db-id="w0vsw2xtkzx057e9xtkxftrxedvzrf9zwex9" timestamp="1654228552"&gt;370&lt;/key&gt;&lt;/foreign-keys&gt;&lt;ref-type name="Journal Article"&gt;17&lt;/ref-type&gt;&lt;contributors&gt;&lt;authors&gt;&lt;author&gt;Lee, Ha Youn&lt;/author&gt;&lt;author&gt;Topham, David J&lt;/author&gt;&lt;author&gt;Park, Sung Yong&lt;/author&gt;&lt;author&gt;Hollenbaugh, Joseph&lt;/author&gt;&lt;author&gt;Treanor, John&lt;/author&gt;&lt;author&gt;Mosmann, Tim R&lt;/author&gt;&lt;author&gt;Jin, Xia&lt;/author&gt;&lt;author&gt;Ward, Brian M&lt;/author&gt;&lt;author&gt;Miao, Hongyu&lt;/author&gt;&lt;author&gt;Holden-Wiltse, Jeanne&lt;/author&gt;&lt;/authors&gt;&lt;/contributors&gt;&lt;titles&gt;&lt;title&gt;Simulation and prediction of the adaptive immune response to influenza A virus infection&lt;/title&gt;&lt;secondary-title&gt;Journal of virology&lt;/secondary-title&gt;&lt;/titles&gt;&lt;periodical&gt;&lt;full-title&gt;Journal of virology&lt;/full-title&gt;&lt;/periodical&gt;&lt;pages&gt;7151-7165&lt;/pages&gt;&lt;volume&gt;83&lt;/volume&gt;&lt;number&gt;14&lt;/number&gt;&lt;dates&gt;&lt;year&gt;2009&lt;/year&gt;&lt;/dates&gt;&lt;isbn&gt;0022-538X&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(15)</w:t>
            </w:r>
            <w:r>
              <w:rPr>
                <w:rFonts w:ascii="Arial" w:hAnsi="Arial" w:cs="Arial"/>
                <w:sz w:val="16"/>
                <w:szCs w:val="16"/>
              </w:rPr>
              <w:fldChar w:fldCharType="end"/>
            </w:r>
          </w:p>
        </w:tc>
      </w:tr>
      <w:tr w:rsidR="006534CF" w:rsidRPr="00042EEF" w14:paraId="6A912F6B"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05EE930C"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560" w:dyaOrig="380" w14:anchorId="27112B2A">
                <v:shape id="_x0000_i1149" type="#_x0000_t75" alt="" style="width:31.75pt;height:17.8pt;mso-width-percent:0;mso-height-percent:0;mso-width-percent:0;mso-height-percent:0" o:ole="">
                  <v:imagedata r:id="rId142" o:title=""/>
                </v:shape>
                <o:OLEObject Type="Embed" ProgID="Equation.DSMT4" ShapeID="_x0000_i1149" DrawAspect="Content" ObjectID="_1718047721" r:id="rId143"/>
              </w:object>
            </w:r>
          </w:p>
        </w:tc>
        <w:tc>
          <w:tcPr>
            <w:tcW w:w="4325" w:type="dxa"/>
          </w:tcPr>
          <w:p w14:paraId="2C8BED5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Production rate of the micro-thrombus by infected endothelial cells </w:t>
            </w:r>
          </w:p>
        </w:tc>
        <w:tc>
          <w:tcPr>
            <w:tcW w:w="1620" w:type="dxa"/>
          </w:tcPr>
          <w:p w14:paraId="0F1D862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1.4x 10</w:t>
            </w:r>
            <w:r w:rsidRPr="00042EEF">
              <w:rPr>
                <w:rFonts w:ascii="Arial" w:hAnsi="Arial" w:cs="Arial"/>
                <w:sz w:val="16"/>
                <w:szCs w:val="16"/>
                <w:vertAlign w:val="superscript"/>
              </w:rPr>
              <w:t>-3</w:t>
            </w:r>
            <w:r w:rsidRPr="00042EEF">
              <w:rPr>
                <w:rFonts w:ascii="Arial" w:hAnsi="Arial" w:cs="Arial"/>
                <w:sz w:val="16"/>
                <w:szCs w:val="16"/>
              </w:rPr>
              <w:t xml:space="preserve"> [mM/min]</w:t>
            </w:r>
          </w:p>
        </w:tc>
        <w:tc>
          <w:tcPr>
            <w:tcW w:w="3150" w:type="dxa"/>
          </w:tcPr>
          <w:p w14:paraId="7AB0C56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w:t>
            </w:r>
          </w:p>
        </w:tc>
      </w:tr>
      <w:tr w:rsidR="006534CF" w:rsidRPr="00042EEF" w14:paraId="756470CA"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ED50E96"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820" w:dyaOrig="380" w14:anchorId="58B1A48D">
                <v:shape id="_x0000_i1148" type="#_x0000_t75" alt="" style="width:36.4pt;height:17.8pt;mso-width-percent:0;mso-height-percent:0;mso-width-percent:0;mso-height-percent:0" o:ole="">
                  <v:imagedata r:id="rId144" o:title=""/>
                </v:shape>
                <o:OLEObject Type="Embed" ProgID="Equation.DSMT4" ShapeID="_x0000_i1148" DrawAspect="Content" ObjectID="_1718047722" r:id="rId145"/>
              </w:object>
            </w:r>
          </w:p>
        </w:tc>
        <w:tc>
          <w:tcPr>
            <w:tcW w:w="4325" w:type="dxa"/>
          </w:tcPr>
          <w:p w14:paraId="2E9D6DDB"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Production rate of the micro-thrombus by infected endothelial cells and effector CD8+ T cells  </w:t>
            </w:r>
          </w:p>
        </w:tc>
        <w:tc>
          <w:tcPr>
            <w:tcW w:w="1620" w:type="dxa"/>
          </w:tcPr>
          <w:p w14:paraId="688C2A78"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1.4x 10</w:t>
            </w:r>
            <w:r w:rsidRPr="00042EEF">
              <w:rPr>
                <w:rFonts w:ascii="Arial" w:hAnsi="Arial" w:cs="Arial"/>
                <w:sz w:val="16"/>
                <w:szCs w:val="16"/>
                <w:vertAlign w:val="superscript"/>
              </w:rPr>
              <w:t>-3</w:t>
            </w:r>
            <w:r w:rsidRPr="00042EEF">
              <w:rPr>
                <w:rFonts w:ascii="Arial" w:hAnsi="Arial" w:cs="Arial"/>
                <w:sz w:val="16"/>
                <w:szCs w:val="16"/>
              </w:rPr>
              <w:t xml:space="preserve"> [mM/min]</w:t>
            </w:r>
          </w:p>
        </w:tc>
        <w:tc>
          <w:tcPr>
            <w:tcW w:w="3150" w:type="dxa"/>
          </w:tcPr>
          <w:p w14:paraId="64463B7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w:t>
            </w:r>
          </w:p>
        </w:tc>
      </w:tr>
      <w:tr w:rsidR="006534CF" w:rsidRPr="00042EEF" w14:paraId="52F62CC9"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947DB70"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400" w:dyaOrig="380" w14:anchorId="32029B34">
                <v:shape id="_x0000_i1147" type="#_x0000_t75" alt="" style="width:21.7pt;height:17.8pt;mso-width-percent:0;mso-height-percent:0;mso-width-percent:0;mso-height-percent:0" o:ole="">
                  <v:imagedata r:id="rId146" o:title=""/>
                </v:shape>
                <o:OLEObject Type="Embed" ProgID="Equation.DSMT4" ShapeID="_x0000_i1147" DrawAspect="Content" ObjectID="_1718047723" r:id="rId147"/>
              </w:object>
            </w:r>
          </w:p>
        </w:tc>
        <w:tc>
          <w:tcPr>
            <w:tcW w:w="4325" w:type="dxa"/>
          </w:tcPr>
          <w:p w14:paraId="44BA1A7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Clearance rate of antibody by free viruses </w:t>
            </w:r>
          </w:p>
        </w:tc>
        <w:tc>
          <w:tcPr>
            <w:tcW w:w="1620" w:type="dxa"/>
          </w:tcPr>
          <w:p w14:paraId="3295818C"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1x 10</w:t>
            </w:r>
            <w:r w:rsidRPr="00042EEF">
              <w:rPr>
                <w:rFonts w:ascii="Arial" w:hAnsi="Arial" w:cs="Arial"/>
                <w:sz w:val="16"/>
                <w:szCs w:val="16"/>
                <w:vertAlign w:val="superscript"/>
              </w:rPr>
              <w:t>-3</w:t>
            </w:r>
            <w:r w:rsidRPr="00042EEF">
              <w:rPr>
                <w:rFonts w:ascii="Arial" w:hAnsi="Arial" w:cs="Arial"/>
                <w:sz w:val="16"/>
                <w:szCs w:val="16"/>
              </w:rPr>
              <w:t xml:space="preserve"> [1/(mM.min)]</w:t>
            </w:r>
          </w:p>
        </w:tc>
        <w:tc>
          <w:tcPr>
            <w:tcW w:w="3150" w:type="dxa"/>
          </w:tcPr>
          <w:p w14:paraId="2C97B48C"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02185899" w14:textId="77777777" w:rsidTr="00FB2AEE">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345" w:type="dxa"/>
          </w:tcPr>
          <w:p w14:paraId="4920F143"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560" w:dyaOrig="380" w14:anchorId="2908D589">
                <v:shape id="_x0000_i1146" type="#_x0000_t75" alt="" style="width:31.75pt;height:17.8pt;mso-width-percent:0;mso-height-percent:0;mso-width-percent:0;mso-height-percent:0" o:ole="">
                  <v:imagedata r:id="rId148" o:title=""/>
                </v:shape>
                <o:OLEObject Type="Embed" ProgID="Equation.DSMT4" ShapeID="_x0000_i1146" DrawAspect="Content" ObjectID="_1718047724" r:id="rId149"/>
              </w:object>
            </w:r>
          </w:p>
        </w:tc>
        <w:tc>
          <w:tcPr>
            <w:tcW w:w="4325" w:type="dxa"/>
          </w:tcPr>
          <w:p w14:paraId="0FD473C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bookmarkStart w:id="2" w:name="_Hlk62913212"/>
            <w:r w:rsidRPr="00042EEF">
              <w:rPr>
                <w:rFonts w:ascii="Arial" w:hAnsi="Arial" w:cs="Arial"/>
                <w:sz w:val="16"/>
                <w:szCs w:val="16"/>
              </w:rPr>
              <w:t>Degradation rate of antibody by infected endothelial cells</w:t>
            </w:r>
            <w:bookmarkEnd w:id="2"/>
          </w:p>
        </w:tc>
        <w:tc>
          <w:tcPr>
            <w:tcW w:w="1620" w:type="dxa"/>
          </w:tcPr>
          <w:p w14:paraId="646B5EDB"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2.1x10</w:t>
            </w:r>
            <w:r w:rsidRPr="00042EEF">
              <w:rPr>
                <w:rFonts w:ascii="Arial" w:hAnsi="Arial" w:cs="Arial"/>
                <w:sz w:val="16"/>
                <w:szCs w:val="16"/>
                <w:vertAlign w:val="superscript"/>
              </w:rPr>
              <w:t>-10</w:t>
            </w:r>
            <w:r w:rsidRPr="00042EEF">
              <w:rPr>
                <w:rFonts w:ascii="Arial" w:hAnsi="Arial" w:cs="Arial"/>
                <w:sz w:val="16"/>
                <w:szCs w:val="16"/>
              </w:rPr>
              <w:t xml:space="preserve"> [ml/h/nmol]</w:t>
            </w:r>
          </w:p>
        </w:tc>
        <w:tc>
          <w:tcPr>
            <w:tcW w:w="3150" w:type="dxa"/>
          </w:tcPr>
          <w:p w14:paraId="0622DA2B"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204729B7"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B0BA92A" w14:textId="77777777" w:rsidR="006534CF" w:rsidRPr="00042EEF" w:rsidRDefault="004B53B9" w:rsidP="00FB2AEE">
            <w:pPr>
              <w:rPr>
                <w:b w:val="0"/>
                <w:bCs w:val="0"/>
              </w:rPr>
            </w:pPr>
            <w:r w:rsidRPr="004B53B9">
              <w:rPr>
                <w:rFonts w:asciiTheme="minorHAnsi" w:eastAsiaTheme="minorHAnsi" w:hAnsiTheme="minorHAnsi" w:cstheme="minorBidi"/>
                <w:b w:val="0"/>
                <w:noProof/>
                <w:position w:val="-12"/>
                <w:sz w:val="24"/>
                <w:szCs w:val="22"/>
              </w:rPr>
              <w:object w:dxaOrig="260" w:dyaOrig="360" w14:anchorId="52F4B2B9">
                <v:shape id="_x0000_i1145" type="#_x0000_t75" alt="" style="width:11.6pt;height:17.8pt;mso-width-percent:0;mso-height-percent:0;mso-width-percent:0;mso-height-percent:0" o:ole="">
                  <v:imagedata r:id="rId150" o:title=""/>
                </v:shape>
                <o:OLEObject Type="Embed" ProgID="Equation.DSMT4" ShapeID="_x0000_i1145" DrawAspect="Content" ObjectID="_1718047725" r:id="rId151"/>
              </w:object>
            </w:r>
          </w:p>
        </w:tc>
        <w:tc>
          <w:tcPr>
            <w:tcW w:w="4325" w:type="dxa"/>
          </w:tcPr>
          <w:p w14:paraId="0965AA5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Natural decay rate of antibody </w:t>
            </w:r>
          </w:p>
        </w:tc>
        <w:tc>
          <w:tcPr>
            <w:tcW w:w="1620" w:type="dxa"/>
          </w:tcPr>
          <w:p w14:paraId="1C43D226"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4x10</w:t>
            </w:r>
            <w:r w:rsidRPr="00042EEF">
              <w:rPr>
                <w:rFonts w:ascii="Arial" w:hAnsi="Arial" w:cs="Arial"/>
                <w:sz w:val="16"/>
                <w:szCs w:val="16"/>
                <w:vertAlign w:val="superscript"/>
              </w:rPr>
              <w:t>-7</w:t>
            </w:r>
            <w:r w:rsidRPr="00042EEF">
              <w:rPr>
                <w:rFonts w:ascii="Arial" w:hAnsi="Arial" w:cs="Arial"/>
                <w:sz w:val="16"/>
                <w:szCs w:val="16"/>
              </w:rPr>
              <w:t xml:space="preserve"> [1/d ]</w:t>
            </w:r>
          </w:p>
        </w:tc>
        <w:tc>
          <w:tcPr>
            <w:tcW w:w="3150" w:type="dxa"/>
          </w:tcPr>
          <w:p w14:paraId="70E1C4C8"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0393E9FB"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5180B19"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639" w:dyaOrig="380" w14:anchorId="107947C4">
                <v:shape id="_x0000_i1144" type="#_x0000_t75" alt="" style="width:35.6pt;height:17.8pt;mso-width-percent:0;mso-height-percent:0;mso-width-percent:0;mso-height-percent:0" o:ole="">
                  <v:imagedata r:id="rId152" o:title=""/>
                </v:shape>
                <o:OLEObject Type="Embed" ProgID="Equation.DSMT4" ShapeID="_x0000_i1144" DrawAspect="Content" ObjectID="_1718047726" r:id="rId153"/>
              </w:object>
            </w:r>
          </w:p>
        </w:tc>
        <w:tc>
          <w:tcPr>
            <w:tcW w:w="4325" w:type="dxa"/>
          </w:tcPr>
          <w:p w14:paraId="666EB212"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rate of the cytokine by innate immune cells</w:t>
            </w:r>
          </w:p>
        </w:tc>
        <w:tc>
          <w:tcPr>
            <w:tcW w:w="1620" w:type="dxa"/>
          </w:tcPr>
          <w:p w14:paraId="3FB23D4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2.3x10</w:t>
            </w:r>
            <w:r w:rsidRPr="00042EEF">
              <w:rPr>
                <w:rFonts w:ascii="Arial" w:hAnsi="Arial" w:cs="Arial"/>
                <w:sz w:val="16"/>
                <w:szCs w:val="16"/>
                <w:vertAlign w:val="superscript"/>
              </w:rPr>
              <w:t>-9</w:t>
            </w:r>
            <w:r w:rsidRPr="00042EEF">
              <w:rPr>
                <w:rFonts w:ascii="Arial" w:hAnsi="Arial" w:cs="Arial"/>
                <w:sz w:val="16"/>
                <w:szCs w:val="16"/>
              </w:rPr>
              <w:t xml:space="preserve"> [ml/h/nmol]</w:t>
            </w:r>
          </w:p>
        </w:tc>
        <w:tc>
          <w:tcPr>
            <w:tcW w:w="3150" w:type="dxa"/>
          </w:tcPr>
          <w:p w14:paraId="33E56D0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4578B74A"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C83E626"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540" w:dyaOrig="380" w14:anchorId="17C2D48A">
                <v:shape id="_x0000_i1143" type="#_x0000_t75" alt="" style="width:27.85pt;height:17.8pt;mso-width-percent:0;mso-height-percent:0;mso-width-percent:0;mso-height-percent:0" o:ole="">
                  <v:imagedata r:id="rId154" o:title=""/>
                </v:shape>
                <o:OLEObject Type="Embed" ProgID="Equation.DSMT4" ShapeID="_x0000_i1143" DrawAspect="Content" ObjectID="_1718047727" r:id="rId155"/>
              </w:object>
            </w:r>
          </w:p>
        </w:tc>
        <w:tc>
          <w:tcPr>
            <w:tcW w:w="4325" w:type="dxa"/>
          </w:tcPr>
          <w:p w14:paraId="4B2120D6"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Production rate of the cytokine by infected endothelial cells</w:t>
            </w:r>
          </w:p>
        </w:tc>
        <w:tc>
          <w:tcPr>
            <w:tcW w:w="1620" w:type="dxa"/>
          </w:tcPr>
          <w:p w14:paraId="50F5943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2.3x10</w:t>
            </w:r>
            <w:r w:rsidRPr="00042EEF">
              <w:rPr>
                <w:rFonts w:ascii="Arial" w:hAnsi="Arial" w:cs="Arial"/>
                <w:sz w:val="16"/>
                <w:szCs w:val="16"/>
                <w:vertAlign w:val="superscript"/>
              </w:rPr>
              <w:t>-9</w:t>
            </w:r>
            <w:r w:rsidRPr="00042EEF">
              <w:rPr>
                <w:rFonts w:ascii="Arial" w:hAnsi="Arial" w:cs="Arial"/>
                <w:sz w:val="16"/>
                <w:szCs w:val="16"/>
              </w:rPr>
              <w:t xml:space="preserve"> [ml/h/nmol]</w:t>
            </w:r>
          </w:p>
        </w:tc>
        <w:tc>
          <w:tcPr>
            <w:tcW w:w="3150" w:type="dxa"/>
          </w:tcPr>
          <w:p w14:paraId="784335E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23B249CA"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31C64D4"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620" w:dyaOrig="360" w14:anchorId="28607DAA">
                <v:shape id="_x0000_i1142" type="#_x0000_t75" alt="" style="width:34.05pt;height:17.8pt;mso-width-percent:0;mso-height-percent:0;mso-width-percent:0;mso-height-percent:0" o:ole="">
                  <v:imagedata r:id="rId156" o:title=""/>
                </v:shape>
                <o:OLEObject Type="Embed" ProgID="Equation.DSMT4" ShapeID="_x0000_i1142" DrawAspect="Content" ObjectID="_1718047728" r:id="rId157"/>
              </w:object>
            </w:r>
          </w:p>
        </w:tc>
        <w:tc>
          <w:tcPr>
            <w:tcW w:w="4325" w:type="dxa"/>
          </w:tcPr>
          <w:p w14:paraId="3354F5C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bookmarkStart w:id="3" w:name="_Hlk62913802"/>
            <w:r w:rsidRPr="00042EEF">
              <w:rPr>
                <w:rFonts w:ascii="Arial" w:hAnsi="Arial" w:cs="Arial"/>
                <w:sz w:val="16"/>
                <w:szCs w:val="16"/>
              </w:rPr>
              <w:t>Production rate of the cytokine by IL6 bound to sIL6R</w:t>
            </w:r>
            <w:bookmarkEnd w:id="3"/>
          </w:p>
        </w:tc>
        <w:tc>
          <w:tcPr>
            <w:tcW w:w="1620" w:type="dxa"/>
          </w:tcPr>
          <w:p w14:paraId="5D65A82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0.03 [ml/h/fmol]</w:t>
            </w:r>
          </w:p>
        </w:tc>
        <w:tc>
          <w:tcPr>
            <w:tcW w:w="3150" w:type="dxa"/>
          </w:tcPr>
          <w:p w14:paraId="1FF20B9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0CAA4A46"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09C57FE3"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279" w:dyaOrig="360" w14:anchorId="18C199D5">
                <v:shape id="_x0000_i1141" type="#_x0000_t75" alt="" style="width:13.95pt;height:17.8pt;mso-width-percent:0;mso-height-percent:0;mso-width-percent:0;mso-height-percent:0" o:ole="">
                  <v:imagedata r:id="rId158" o:title=""/>
                </v:shape>
                <o:OLEObject Type="Embed" ProgID="Equation.DSMT4" ShapeID="_x0000_i1141" DrawAspect="Content" ObjectID="_1718047729" r:id="rId159"/>
              </w:object>
            </w:r>
          </w:p>
        </w:tc>
        <w:tc>
          <w:tcPr>
            <w:tcW w:w="4325" w:type="dxa"/>
          </w:tcPr>
          <w:p w14:paraId="78C7CF19"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bookmarkStart w:id="4" w:name="_Hlk62913845"/>
            <w:r w:rsidRPr="00042EEF">
              <w:rPr>
                <w:rFonts w:ascii="Arial" w:hAnsi="Arial" w:cs="Arial"/>
                <w:sz w:val="16"/>
                <w:szCs w:val="16"/>
              </w:rPr>
              <w:t>Degradation rate of pro-inflammatory cytokines</w:t>
            </w:r>
            <w:bookmarkEnd w:id="4"/>
          </w:p>
        </w:tc>
        <w:tc>
          <w:tcPr>
            <w:tcW w:w="1620" w:type="dxa"/>
          </w:tcPr>
          <w:p w14:paraId="2460F5A8"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8.3x10</w:t>
            </w:r>
            <w:r w:rsidRPr="00042EEF">
              <w:rPr>
                <w:rFonts w:ascii="Arial" w:hAnsi="Arial" w:cs="Arial"/>
                <w:sz w:val="16"/>
                <w:szCs w:val="16"/>
                <w:vertAlign w:val="superscript"/>
              </w:rPr>
              <w:t>-1</w:t>
            </w:r>
            <w:r w:rsidRPr="00042EEF">
              <w:rPr>
                <w:rFonts w:ascii="Arial" w:hAnsi="Arial" w:cs="Arial"/>
                <w:sz w:val="16"/>
                <w:szCs w:val="16"/>
              </w:rPr>
              <w:t xml:space="preserve"> [1/h]</w:t>
            </w:r>
          </w:p>
        </w:tc>
        <w:tc>
          <w:tcPr>
            <w:tcW w:w="3150" w:type="dxa"/>
          </w:tcPr>
          <w:p w14:paraId="36BD065F" w14:textId="7ACB8855"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Smith A.M.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&lt;EndNote&gt;&lt;Cite&gt;&lt;Author&gt;Smith&lt;/Author&gt;&lt;Year&gt;2011&lt;/Year&gt;&lt;RecNum&gt;303&lt;/RecNum&gt;&lt;DisplayText&gt;(5)&lt;/DisplayText&gt;&lt;record&gt;&lt;rec-number&gt;303&lt;/rec-number&gt;&lt;foreign-keys&gt;&lt;key app="EN" db-id="w0vsw2xtkzx057e9xtkxftrxedvzrf9zwex9" timestamp="1598496753"&gt;303&lt;/key&gt;&lt;/foreign-keys&gt;&lt;ref-type name="Journal Article"&gt;17&lt;/ref-type&gt;&lt;contributors&gt;&lt;authors&gt;&lt;author&gt;Smith, Amber M&lt;/author&gt;&lt;author&gt;McCullers, Jonathan A&lt;/author&gt;&lt;author&gt;Adler, Frederick R&lt;/author&gt;&lt;/authors&gt;&lt;/contributors&gt;&lt;titles&gt;&lt;title&gt;Mathematical model of a three-stage innate immune response to a pneumococcal lung infection&lt;/title&gt;&lt;secondary-title&gt;Journal of theoretical biology&lt;/secondary-title&gt;&lt;/titles&gt;&lt;periodical&gt;&lt;full-title&gt;J Theor Biol&lt;/full-title&gt;&lt;abbr-1&gt;Journal of theoretical biology&lt;/abbr-1&gt;&lt;/periodical&gt;&lt;pages&gt;106-116&lt;/pages&gt;&lt;volume&gt;276&lt;/volume&gt;&lt;number&gt;1&lt;/number&gt;&lt;dates&gt;&lt;year&gt;2011&lt;/year&gt;&lt;/dates&gt;&lt;isbn&gt;0022-5193&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(5)</w:t>
            </w:r>
            <w:r w:rsidRPr="00042EEF">
              <w:rPr>
                <w:rFonts w:ascii="Arial" w:hAnsi="Arial" w:cs="Arial"/>
                <w:sz w:val="16"/>
                <w:szCs w:val="16"/>
              </w:rPr>
              <w:fldChar w:fldCharType="end"/>
            </w:r>
          </w:p>
        </w:tc>
      </w:tr>
      <w:tr w:rsidR="006534CF" w:rsidRPr="00042EEF" w14:paraId="47E9F9EF"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BF01826"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360" w:dyaOrig="360" w14:anchorId="56374743">
                <v:shape id="_x0000_i1140" type="#_x0000_t75" alt="" style="width:17.8pt;height:17.8pt;mso-width-percent:0;mso-height-percent:0;mso-width-percent:0;mso-height-percent:0" o:ole="">
                  <v:imagedata r:id="rId160" o:title=""/>
                </v:shape>
                <o:OLEObject Type="Embed" ProgID="Equation.DSMT4" ShapeID="_x0000_i1140" DrawAspect="Content" ObjectID="_1718047730" r:id="rId161"/>
              </w:object>
            </w:r>
          </w:p>
        </w:tc>
        <w:tc>
          <w:tcPr>
            <w:tcW w:w="4325" w:type="dxa"/>
          </w:tcPr>
          <w:p w14:paraId="44DB56E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bookmarkStart w:id="5" w:name="_Hlk62914345"/>
            <w:r w:rsidRPr="00042EEF">
              <w:rPr>
                <w:rFonts w:ascii="Arial" w:hAnsi="Arial" w:cs="Arial"/>
                <w:sz w:val="16"/>
                <w:szCs w:val="16"/>
              </w:rPr>
              <w:t>Killing rate of infected cells by NK cells</w:t>
            </w:r>
            <w:bookmarkEnd w:id="5"/>
          </w:p>
        </w:tc>
        <w:tc>
          <w:tcPr>
            <w:tcW w:w="1620" w:type="dxa"/>
          </w:tcPr>
          <w:p w14:paraId="2DA1A16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4.2 [1/d]</w:t>
            </w:r>
          </w:p>
        </w:tc>
        <w:tc>
          <w:tcPr>
            <w:tcW w:w="3150" w:type="dxa"/>
          </w:tcPr>
          <w:p w14:paraId="2CB8C854" w14:textId="0B041AED"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A. Haghnegahdar et all</w:t>
            </w:r>
            <w:r>
              <w:rPr>
                <w:rFonts w:ascii="Arial" w:hAnsi="Arial" w:cs="Arial"/>
                <w:sz w:val="16"/>
                <w:szCs w:val="16"/>
              </w:rPr>
              <w:t xml:space="preserve"> </w:t>
            </w:r>
            <w:r>
              <w:rPr>
                <w:rFonts w:ascii="Arial" w:hAnsi="Arial" w:cs="Arial"/>
                <w:sz w:val="16"/>
                <w:szCs w:val="16"/>
              </w:rPr>
              <w:fldChar w:fldCharType="begin"/>
            </w:r>
            <w:r w:rsidR="004738A3">
              <w:rPr>
                <w:rFonts w:ascii="Arial" w:hAnsi="Arial" w:cs="Arial"/>
                <w:sz w:val="16"/>
                <w:szCs w:val="16"/>
              </w:rPr>
              <w:instrText xml:space="preserve"> ADDIN EN.CITE &lt;EndNote&gt;&lt;Cite&gt;&lt;Author&gt;Haghnegahdar&lt;/Author&gt;&lt;Year&gt;2019&lt;/Year&gt;&lt;RecNum&gt;371&lt;/RecNum&gt;&lt;DisplayText&gt;(16)&lt;/DisplayText&gt;&lt;record&gt;&lt;rec-number&gt;371&lt;/rec-number&gt;&lt;foreign-keys&gt;&lt;key app="EN" db-id="w0vsw2xtkzx057e9xtkxftrxedvzrf9zwex9" timestamp="1654228656"&gt;371&lt;/key&gt;&lt;/foreign-keys&gt;&lt;ref-type name="Journal Article"&gt;17&lt;/ref-type&gt;&lt;contributors&gt;&lt;authors&gt;&lt;author&gt;Haghnegahdar, Ahmadreza&lt;/author&gt;&lt;author&gt;Zhao, Jianan&lt;/author&gt;&lt;author&gt;Feng, Yu&lt;/author&gt;&lt;/authors&gt;&lt;/contributors&gt;&lt;titles&gt;&lt;title&gt;Lung aerosol dynamics of airborne influenza A virus-laden droplets and the resultant immune system responses: an in silico study&lt;/title&gt;&lt;secondary-title&gt;Journal of aerosol science&lt;/secondary-title&gt;&lt;/titles&gt;&lt;periodical&gt;&lt;full-title&gt;Journal of aerosol science&lt;/full-title&gt;&lt;/periodical&gt;&lt;pages&gt;34-55&lt;/pages&gt;&lt;volume&gt;134&lt;/volume&gt;&lt;dates&gt;&lt;year&gt;2019&lt;/year&gt;&lt;/dates&gt;&lt;isbn&gt;0021-8502&lt;/isbn&gt;&lt;urls&gt;&lt;/urls&gt;&lt;/record&gt;&lt;/Cite&gt;&lt;/EndNote&gt;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(16)</w:t>
            </w:r>
            <w:r>
              <w:rPr>
                <w:rFonts w:ascii="Arial" w:hAnsi="Arial" w:cs="Arial"/>
                <w:sz w:val="16"/>
                <w:szCs w:val="16"/>
              </w:rPr>
              <w:fldChar w:fldCharType="end"/>
            </w:r>
          </w:p>
        </w:tc>
      </w:tr>
      <w:tr w:rsidR="006534CF" w:rsidRPr="00042EEF" w14:paraId="1FE9A321"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626213C"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560" w:dyaOrig="380" w14:anchorId="21B5A8BD">
                <v:shape id="_x0000_i1139" type="#_x0000_t75" alt="" style="width:31.75pt;height:17.8pt;mso-width-percent:0;mso-height-percent:0;mso-width-percent:0;mso-height-percent:0" o:ole="">
                  <v:imagedata r:id="rId162" o:title=""/>
                </v:shape>
                <o:OLEObject Type="Embed" ProgID="Equation.DSMT4" ShapeID="_x0000_i1139" DrawAspect="Content" ObjectID="_1718047731" r:id="rId163"/>
              </w:object>
            </w:r>
          </w:p>
        </w:tc>
        <w:tc>
          <w:tcPr>
            <w:tcW w:w="4325" w:type="dxa"/>
          </w:tcPr>
          <w:p w14:paraId="2FD5EBB7"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bookmarkStart w:id="6" w:name="_Hlk62914387"/>
            <w:r w:rsidRPr="00042EEF">
              <w:rPr>
                <w:rFonts w:ascii="Arial" w:hAnsi="Arial" w:cs="Arial"/>
                <w:sz w:val="16"/>
                <w:szCs w:val="16"/>
              </w:rPr>
              <w:t>proportion coefficient for production of infected endothelial cells by neutrophils and pro/anti-inflammatory cytokines</w:t>
            </w:r>
            <w:bookmarkEnd w:id="6"/>
          </w:p>
        </w:tc>
        <w:tc>
          <w:tcPr>
            <w:tcW w:w="1620" w:type="dxa"/>
          </w:tcPr>
          <w:p w14:paraId="3CC09B21"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2.1x10</w:t>
            </w:r>
            <w:r w:rsidRPr="00042EEF">
              <w:rPr>
                <w:rFonts w:ascii="Arial" w:hAnsi="Arial" w:cs="Arial"/>
                <w:sz w:val="16"/>
                <w:szCs w:val="16"/>
                <w:vertAlign w:val="superscript"/>
              </w:rPr>
              <w:t>-2</w:t>
            </w:r>
            <w:r w:rsidRPr="00042EEF">
              <w:rPr>
                <w:rFonts w:ascii="Arial" w:hAnsi="Arial" w:cs="Arial"/>
                <w:sz w:val="16"/>
                <w:szCs w:val="16"/>
              </w:rPr>
              <w:t xml:space="preserve"> [pg/h]</w:t>
            </w:r>
          </w:p>
        </w:tc>
        <w:tc>
          <w:tcPr>
            <w:tcW w:w="3150" w:type="dxa"/>
          </w:tcPr>
          <w:p w14:paraId="440C1E0D" w14:textId="56FC0E65"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Dunster J.L. et al. </w:t>
            </w:r>
            <w:r w:rsidRPr="00042EEF">
              <w:rPr>
                <w:rFonts w:ascii="Arial" w:hAnsi="Arial" w:cs="Arial"/>
                <w:sz w:val="16"/>
                <w:szCs w:val="16"/>
              </w:rPr>
              <w:fldChar w:fldCharType="begin"/>
            </w:r>
            <w:r w:rsidR="004738A3">
              <w:rPr>
                <w:rFonts w:ascii="Arial" w:hAnsi="Arial" w:cs="Arial"/>
                <w:sz w:val="16"/>
                <w:szCs w:val="16"/>
              </w:rPr>
              <w:instrText xml:space="preserve"> ADDIN EN.CITE &lt;EndNote&gt;&lt;Cite&gt;&lt;Author&gt;Dunster&lt;/Author&gt;&lt;Year&gt;2014&lt;/Year&gt;&lt;RecNum&gt;300&lt;/RecNum&gt;&lt;DisplayText&gt;(6)&lt;/DisplayText&gt;&lt;record&gt;&lt;rec-number&gt;300&lt;/rec-number&gt;&lt;foreign-keys&gt;&lt;key app="EN" db-id="w0vsw2xtkzx057e9xtkxftrxedvzrf9zwex9" timestamp="1598438995"&gt;300&lt;/key&gt;&lt;/foreign-keys&gt;&lt;ref-type name="Journal Article"&gt;17&lt;/ref-type&gt;&lt;contributors&gt;&lt;authors&gt;&lt;author&gt;Dunster, Joanne L&lt;/author&gt;&lt;author&gt;Byrne, Helen M&lt;/author&gt;&lt;author&gt;King, John R&lt;/author&gt;&lt;/authors&gt;&lt;/contributors&gt;&lt;titles&gt;&lt;title&gt;The resolution of inflammation: a mathematical model of neutrophil and macrophage interactions&lt;/title&gt;&lt;secondary-title&gt;Bulletin of mathematical biology&lt;/secondary-title&gt;&lt;/titles&gt;&lt;periodical&gt;&lt;full-title&gt;Bull Math Biol&lt;/full-title&gt;&lt;abbr-1&gt;Bulletin of mathematical biology&lt;/abbr-1&gt;&lt;/periodical&gt;&lt;pages&gt;1953-1980&lt;/pages&gt;&lt;volume&gt;76&lt;/volume&gt;&lt;number&gt;8&lt;/number&gt;&lt;dates&gt;&lt;year&gt;2014&lt;/year&gt;&lt;/dates&gt;&lt;isbn&gt;0092-8240&lt;/isbn&gt;&lt;urls&gt;&lt;/urls&gt;&lt;/record&gt;&lt;/Cite&gt;&lt;/EndNote&gt;</w:instrText>
            </w:r>
            <w:r w:rsidRPr="00042EEF">
              <w:rPr>
                <w:rFonts w:ascii="Arial" w:hAnsi="Arial" w:cs="Arial"/>
                <w:sz w:val="16"/>
                <w:szCs w:val="16"/>
              </w:rPr>
              <w:fldChar w:fldCharType="separate"/>
            </w:r>
            <w:r w:rsidR="004738A3">
              <w:rPr>
                <w:rFonts w:ascii="Arial" w:hAnsi="Arial" w:cs="Arial"/>
                <w:noProof/>
                <w:sz w:val="16"/>
                <w:szCs w:val="16"/>
              </w:rPr>
              <w:t>(6)</w:t>
            </w:r>
            <w:r w:rsidRPr="00042EEF">
              <w:rPr>
                <w:rFonts w:ascii="Arial" w:hAnsi="Arial" w:cs="Arial"/>
                <w:sz w:val="16"/>
                <w:szCs w:val="16"/>
              </w:rPr>
              <w:fldChar w:fldCharType="end"/>
            </w:r>
          </w:p>
        </w:tc>
      </w:tr>
      <w:tr w:rsidR="006534CF" w:rsidRPr="00042EEF" w14:paraId="336E2D97"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123EAA0"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1280" w:dyaOrig="360" w14:anchorId="51171481">
                <v:shape id="_x0000_i1138" type="#_x0000_t75" alt="" style="width:61.95pt;height:17.8pt;mso-width-percent:0;mso-height-percent:0;mso-width-percent:0;mso-height-percent:0" o:ole="">
                  <v:imagedata r:id="rId164" o:title=""/>
                </v:shape>
                <o:OLEObject Type="Embed" ProgID="Equation.DSMT4" ShapeID="_x0000_i1138" DrawAspect="Content" ObjectID="_1718047732" r:id="rId165"/>
              </w:object>
            </w:r>
          </w:p>
        </w:tc>
        <w:tc>
          <w:tcPr>
            <w:tcW w:w="4325" w:type="dxa"/>
          </w:tcPr>
          <w:p w14:paraId="39ECDA7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bookmarkStart w:id="7" w:name="_Hlk62914456"/>
            <w:r w:rsidRPr="00042EEF">
              <w:rPr>
                <w:rFonts w:ascii="Arial" w:hAnsi="Arial" w:cs="Arial"/>
                <w:sz w:val="16"/>
                <w:szCs w:val="16"/>
              </w:rPr>
              <w:t>Killing rate of infected cells by Memory cells</w:t>
            </w:r>
            <w:bookmarkEnd w:id="7"/>
          </w:p>
        </w:tc>
        <w:tc>
          <w:tcPr>
            <w:tcW w:w="1620" w:type="dxa"/>
          </w:tcPr>
          <w:p w14:paraId="4E85AEA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4.2 [1/d]</w:t>
            </w:r>
          </w:p>
        </w:tc>
        <w:tc>
          <w:tcPr>
            <w:tcW w:w="3150" w:type="dxa"/>
          </w:tcPr>
          <w:p w14:paraId="7989B83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bookmarkStart w:id="8" w:name="_Hlk62914508"/>
      <w:tr w:rsidR="006534CF" w:rsidRPr="00042EEF" w14:paraId="322A98A3"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4D7D87E"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800" w:dyaOrig="380" w14:anchorId="7D7A7B64">
                <v:shape id="_x0000_i1137" type="#_x0000_t75" alt="" style="width:39.5pt;height:17.8pt;mso-width-percent:0;mso-height-percent:0;mso-width-percent:0;mso-height-percent:0" o:ole="">
                  <v:imagedata r:id="rId166" o:title=""/>
                </v:shape>
                <o:OLEObject Type="Embed" ProgID="Equation.DSMT4" ShapeID="_x0000_i1137" DrawAspect="Content" ObjectID="_1718047733" r:id="rId167"/>
              </w:object>
            </w:r>
            <w:bookmarkEnd w:id="8"/>
          </w:p>
        </w:tc>
        <w:tc>
          <w:tcPr>
            <w:tcW w:w="4325" w:type="dxa"/>
          </w:tcPr>
          <w:p w14:paraId="07991D1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bookmarkStart w:id="9" w:name="_Hlk62914490"/>
            <w:r w:rsidRPr="00042EEF">
              <w:rPr>
                <w:rFonts w:ascii="Arial" w:hAnsi="Arial" w:cs="Arial"/>
                <w:sz w:val="16"/>
                <w:szCs w:val="16"/>
              </w:rPr>
              <w:t>Degradation rate of antibody by infected endothelial and epithelial cells</w:t>
            </w:r>
            <w:bookmarkEnd w:id="9"/>
          </w:p>
        </w:tc>
        <w:tc>
          <w:tcPr>
            <w:tcW w:w="1620" w:type="dxa"/>
          </w:tcPr>
          <w:p w14:paraId="17FCA6A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2.1x10</w:t>
            </w:r>
            <w:r w:rsidRPr="00042EEF">
              <w:rPr>
                <w:rFonts w:ascii="Arial" w:hAnsi="Arial" w:cs="Arial"/>
                <w:sz w:val="16"/>
                <w:szCs w:val="16"/>
                <w:vertAlign w:val="superscript"/>
              </w:rPr>
              <w:t>-10</w:t>
            </w:r>
            <w:r w:rsidRPr="00042EEF">
              <w:rPr>
                <w:rFonts w:ascii="Arial" w:hAnsi="Arial" w:cs="Arial"/>
                <w:sz w:val="16"/>
                <w:szCs w:val="16"/>
              </w:rPr>
              <w:t xml:space="preserve"> [ml/h]</w:t>
            </w:r>
          </w:p>
        </w:tc>
        <w:tc>
          <w:tcPr>
            <w:tcW w:w="3150" w:type="dxa"/>
          </w:tcPr>
          <w:p w14:paraId="52917B0E"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484B8104"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72E62CF"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800" w:dyaOrig="380" w14:anchorId="5EDCA60F">
                <v:shape id="_x0000_i1136" type="#_x0000_t75" alt="" style="width:39.5pt;height:17.8pt;mso-width-percent:0;mso-height-percent:0;mso-width-percent:0;mso-height-percent:0" o:ole="">
                  <v:imagedata r:id="rId168" o:title=""/>
                </v:shape>
                <o:OLEObject Type="Embed" ProgID="Equation.DSMT4" ShapeID="_x0000_i1136" DrawAspect="Content" ObjectID="_1718047734" r:id="rId169"/>
              </w:object>
            </w:r>
          </w:p>
        </w:tc>
        <w:tc>
          <w:tcPr>
            <w:tcW w:w="4325" w:type="dxa"/>
          </w:tcPr>
          <w:p w14:paraId="39915E8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Production rate of the micro-thrombus by infected endothelial and epithelial cells </w:t>
            </w:r>
          </w:p>
        </w:tc>
        <w:tc>
          <w:tcPr>
            <w:tcW w:w="1620" w:type="dxa"/>
          </w:tcPr>
          <w:p w14:paraId="18E3B41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1.4x 10</w:t>
            </w:r>
            <w:r w:rsidRPr="00042EEF">
              <w:rPr>
                <w:rFonts w:ascii="Arial" w:hAnsi="Arial" w:cs="Arial"/>
                <w:sz w:val="16"/>
                <w:szCs w:val="16"/>
                <w:vertAlign w:val="superscript"/>
              </w:rPr>
              <w:t>-3</w:t>
            </w:r>
            <w:r w:rsidRPr="00042EEF">
              <w:rPr>
                <w:rFonts w:ascii="Arial" w:hAnsi="Arial" w:cs="Arial"/>
                <w:sz w:val="16"/>
                <w:szCs w:val="16"/>
              </w:rPr>
              <w:t xml:space="preserve"> [mM/min]</w:t>
            </w:r>
          </w:p>
        </w:tc>
        <w:tc>
          <w:tcPr>
            <w:tcW w:w="3150" w:type="dxa"/>
          </w:tcPr>
          <w:p w14:paraId="72808A6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w:t>
            </w:r>
          </w:p>
        </w:tc>
      </w:tr>
      <w:tr w:rsidR="006534CF" w:rsidRPr="00042EEF" w14:paraId="07EE3E06"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13A15564" w14:textId="77777777" w:rsidR="006534CF" w:rsidRPr="00042EEF" w:rsidRDefault="004B53B9" w:rsidP="00FB2AEE">
            <w:r w:rsidRPr="004B53B9">
              <w:rPr>
                <w:rFonts w:asciiTheme="minorHAnsi" w:eastAsiaTheme="minorHAnsi" w:hAnsiTheme="minorHAnsi" w:cstheme="minorBidi"/>
                <w:b w:val="0"/>
                <w:noProof/>
                <w:position w:val="-14"/>
                <w:sz w:val="24"/>
                <w:szCs w:val="22"/>
              </w:rPr>
              <w:object w:dxaOrig="1060" w:dyaOrig="380" w14:anchorId="51DB7BAB">
                <v:shape id="_x0000_i1135" type="#_x0000_t75" alt="" style="width:54.2pt;height:17.8pt;mso-width-percent:0;mso-height-percent:0;mso-width-percent:0;mso-height-percent:0" o:ole="">
                  <v:imagedata r:id="rId170" o:title=""/>
                </v:shape>
                <o:OLEObject Type="Embed" ProgID="Equation.DSMT4" ShapeID="_x0000_i1135" DrawAspect="Content" ObjectID="_1718047735" r:id="rId171"/>
              </w:object>
            </w:r>
          </w:p>
        </w:tc>
        <w:tc>
          <w:tcPr>
            <w:tcW w:w="4325" w:type="dxa"/>
          </w:tcPr>
          <w:p w14:paraId="2F55962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Production rate of the micro-thrombus by infected endothelial and epithelial cells and effector CD8+ T cells  </w:t>
            </w:r>
          </w:p>
        </w:tc>
        <w:tc>
          <w:tcPr>
            <w:tcW w:w="1620" w:type="dxa"/>
          </w:tcPr>
          <w:p w14:paraId="016D1754"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1.4x 10</w:t>
            </w:r>
            <w:r w:rsidRPr="00042EEF">
              <w:rPr>
                <w:rFonts w:ascii="Arial" w:hAnsi="Arial" w:cs="Arial"/>
                <w:sz w:val="16"/>
                <w:szCs w:val="16"/>
                <w:vertAlign w:val="superscript"/>
              </w:rPr>
              <w:t>-3</w:t>
            </w:r>
            <w:r w:rsidRPr="00042EEF">
              <w:rPr>
                <w:rFonts w:ascii="Arial" w:hAnsi="Arial" w:cs="Arial"/>
                <w:sz w:val="16"/>
                <w:szCs w:val="16"/>
              </w:rPr>
              <w:t xml:space="preserve"> [mM/min]</w:t>
            </w:r>
          </w:p>
        </w:tc>
        <w:tc>
          <w:tcPr>
            <w:tcW w:w="3150" w:type="dxa"/>
          </w:tcPr>
          <w:p w14:paraId="5124B2D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Estimate </w:t>
            </w:r>
          </w:p>
        </w:tc>
      </w:tr>
      <w:tr w:rsidR="006534CF" w:rsidRPr="00042EEF" w14:paraId="668B1914"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9CE2F8A"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420" w:dyaOrig="360" w14:anchorId="6C243060">
                <v:shape id="_x0000_i1134" type="#_x0000_t75" alt="" style="width:20.15pt;height:17.8pt;mso-width-percent:0;mso-height-percent:0;mso-width-percent:0;mso-height-percent:0" o:ole="">
                  <v:imagedata r:id="rId172" o:title=""/>
                </v:shape>
                <o:OLEObject Type="Embed" ProgID="Equation.DSMT4" ShapeID="_x0000_i1134" DrawAspect="Content" ObjectID="_1718047736" r:id="rId173"/>
              </w:object>
            </w:r>
          </w:p>
        </w:tc>
        <w:tc>
          <w:tcPr>
            <w:tcW w:w="4325" w:type="dxa"/>
          </w:tcPr>
          <w:p w14:paraId="5602A64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source term of dendritic cells</w:t>
            </w:r>
          </w:p>
        </w:tc>
        <w:tc>
          <w:tcPr>
            <w:tcW w:w="1620" w:type="dxa"/>
          </w:tcPr>
          <w:p w14:paraId="3EB2209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 [1/d]</w:t>
            </w:r>
          </w:p>
        </w:tc>
        <w:tc>
          <w:tcPr>
            <w:tcW w:w="3150" w:type="dxa"/>
          </w:tcPr>
          <w:p w14:paraId="529984DE" w14:textId="09A1B015"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Lee et al</w:t>
            </w:r>
            <w:r>
              <w:rPr>
                <w:rFonts w:ascii="Arial" w:hAnsi="Arial" w:cs="Arial"/>
                <w:sz w:val="16"/>
                <w:szCs w:val="16"/>
              </w:rPr>
              <w:t xml:space="preserve"> </w:t>
            </w:r>
            <w:r>
              <w:rPr>
                <w:rFonts w:ascii="Arial" w:hAnsi="Arial" w:cs="Arial"/>
                <w:sz w:val="16"/>
                <w:szCs w:val="16"/>
              </w:rPr>
              <w:fldChar w:fldCharType="begin"/>
            </w:r>
            <w:r w:rsidR="004738A3">
              <w:rPr>
                <w:rFonts w:ascii="Arial" w:hAnsi="Arial" w:cs="Arial"/>
                <w:sz w:val="16"/>
                <w:szCs w:val="16"/>
              </w:rPr>
              <w:instrText xml:space="preserve"> ADDIN EN.CITE &lt;EndNote&gt;&lt;Cite&gt;&lt;Author&gt;Lee&lt;/Author&gt;&lt;Year&gt;2009&lt;/Year&gt;&lt;RecNum&gt;370&lt;/RecNum&gt;&lt;DisplayText&gt;(15)&lt;/DisplayText&gt;&lt;record&gt;&lt;rec-number&gt;370&lt;/rec-number&gt;&lt;foreign-keys&gt;&lt;key app="EN" db-id="w0vsw2xtkzx057e9xtkxftrxedvzrf9zwex9" timestamp="1654228552"&gt;370&lt;/key&gt;&lt;/foreign-keys&gt;&lt;ref-type name="Journal Article"&gt;17&lt;/ref-type&gt;&lt;contributors&gt;&lt;authors&gt;&lt;author&gt;Lee, Ha Youn&lt;/author&gt;&lt;author&gt;Topham, David J&lt;/author&gt;&lt;author&gt;Park, Sung Yong&lt;/author&gt;&lt;author&gt;Hollenbaugh, Joseph&lt;/author&gt;&lt;author&gt;Treanor, John&lt;/author&gt;&lt;author&gt;Mosmann, Tim R&lt;/author&gt;&lt;author&gt;Jin, Xia&lt;/author&gt;&lt;author&gt;Ward, Brian M&lt;/author&gt;&lt;author&gt;Miao, Hongyu&lt;/author&gt;&lt;author&gt;Holden-Wiltse, Jeanne&lt;/author&gt;&lt;/authors&gt;&lt;/contributors&gt;&lt;titles&gt;&lt;title&gt;Simulation and prediction of the adaptive immune response to influenza A virus infection&lt;/title&gt;&lt;secondary-title&gt;Journal of virology&lt;/secondary-title&gt;&lt;/titles&gt;&lt;periodical&gt;&lt;full-title&gt;Journal of virology&lt;/full-title&gt;&lt;/periodical&gt;&lt;pages&gt;7151-7165&lt;/pages&gt;&lt;volume&gt;83&lt;/volume&gt;&lt;number&gt;14&lt;/number&gt;&lt;dates&gt;&lt;year&gt;2009&lt;/year&gt;&lt;/dates&gt;&lt;isbn&gt;0022-538X&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(15)</w:t>
            </w:r>
            <w:r>
              <w:rPr>
                <w:rFonts w:ascii="Arial" w:hAnsi="Arial" w:cs="Arial"/>
                <w:sz w:val="16"/>
                <w:szCs w:val="16"/>
              </w:rPr>
              <w:fldChar w:fldCharType="end"/>
            </w:r>
          </w:p>
        </w:tc>
      </w:tr>
      <w:tr w:rsidR="006534CF" w:rsidRPr="00042EEF" w14:paraId="20861AAF"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014E0BB5"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440" w:dyaOrig="360" w14:anchorId="4360CA3C">
                <v:shape id="_x0000_i1133" type="#_x0000_t75" alt="" style="width:24.75pt;height:17.8pt;mso-width-percent:0;mso-height-percent:0;mso-width-percent:0;mso-height-percent:0" o:ole="">
                  <v:imagedata r:id="rId174" o:title=""/>
                </v:shape>
                <o:OLEObject Type="Embed" ProgID="Equation.DSMT4" ShapeID="_x0000_i1133" DrawAspect="Content" ObjectID="_1718047737" r:id="rId175"/>
              </w:object>
            </w:r>
          </w:p>
        </w:tc>
        <w:tc>
          <w:tcPr>
            <w:tcW w:w="4325" w:type="dxa"/>
          </w:tcPr>
          <w:p w14:paraId="2A23C066"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Conversion rate of immature dendritic cells to APC</w:t>
            </w:r>
          </w:p>
        </w:tc>
        <w:tc>
          <w:tcPr>
            <w:tcW w:w="1620" w:type="dxa"/>
          </w:tcPr>
          <w:p w14:paraId="3898D1E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1x10</w:t>
            </w:r>
            <w:r w:rsidRPr="00042EEF">
              <w:rPr>
                <w:rFonts w:ascii="Arial" w:hAnsi="Arial" w:cs="Arial"/>
                <w:sz w:val="16"/>
                <w:szCs w:val="16"/>
                <w:vertAlign w:val="superscript"/>
              </w:rPr>
              <w:t>-2</w:t>
            </w:r>
            <w:r w:rsidRPr="00042EEF">
              <w:rPr>
                <w:rFonts w:ascii="Arial" w:hAnsi="Arial" w:cs="Arial"/>
                <w:sz w:val="16"/>
                <w:szCs w:val="16"/>
              </w:rPr>
              <w:t xml:space="preserve"> [1/d/M]</w:t>
            </w:r>
          </w:p>
        </w:tc>
        <w:tc>
          <w:tcPr>
            <w:tcW w:w="3150" w:type="dxa"/>
          </w:tcPr>
          <w:p w14:paraId="59B8C5B8" w14:textId="40548ADA"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Lee et al</w:t>
            </w:r>
            <w:r>
              <w:rPr>
                <w:rFonts w:ascii="Arial" w:hAnsi="Arial" w:cs="Arial"/>
                <w:sz w:val="16"/>
                <w:szCs w:val="16"/>
              </w:rPr>
              <w:t xml:space="preserve"> </w:t>
            </w:r>
            <w:r>
              <w:rPr>
                <w:rFonts w:ascii="Arial" w:hAnsi="Arial" w:cs="Arial"/>
                <w:sz w:val="16"/>
                <w:szCs w:val="16"/>
              </w:rPr>
              <w:fldChar w:fldCharType="begin"/>
            </w:r>
            <w:r w:rsidR="004738A3">
              <w:rPr>
                <w:rFonts w:ascii="Arial" w:hAnsi="Arial" w:cs="Arial"/>
                <w:sz w:val="16"/>
                <w:szCs w:val="16"/>
              </w:rPr>
              <w:instrText xml:space="preserve"> ADDIN EN.CITE &lt;EndNote&gt;&lt;Cite&gt;&lt;Author&gt;Lee&lt;/Author&gt;&lt;Year&gt;2009&lt;/Year&gt;&lt;RecNum&gt;370&lt;/RecNum&gt;&lt;DisplayText&gt;(15)&lt;/DisplayText&gt;&lt;record&gt;&lt;rec-number&gt;370&lt;/rec-number&gt;&lt;foreign-keys&gt;&lt;key app="EN" db-id="w0vsw2xtkzx057e9xtkxftrxedvzrf9zwex9" timestamp="1654228552"&gt;370&lt;/key&gt;&lt;/foreign-keys&gt;&lt;ref-type name="Journal Article"&gt;17&lt;/ref-type&gt;&lt;contributors&gt;&lt;authors&gt;&lt;author&gt;Lee, Ha Youn&lt;/author&gt;&lt;author&gt;Topham, David J&lt;/author&gt;&lt;author&gt;Park, Sung Yong&lt;/author&gt;&lt;author&gt;Hollenbaugh, Joseph&lt;/author&gt;&lt;author&gt;Treanor, John&lt;/author&gt;&lt;author&gt;Mosmann, Tim R&lt;/author&gt;&lt;author&gt;Jin, Xia&lt;/author&gt;&lt;author&gt;Ward, Brian M&lt;/author&gt;&lt;author&gt;Miao, Hongyu&lt;/author&gt;&lt;author&gt;Holden-Wiltse, Jeanne&lt;/author&gt;&lt;/authors&gt;&lt;/contributors&gt;&lt;titles&gt;&lt;title&gt;Simulation and prediction of the adaptive immune response to influenza A virus infection&lt;/title&gt;&lt;secondary-title&gt;Journal of virology&lt;/secondary-title&gt;&lt;/titles&gt;&lt;periodical&gt;&lt;full-title&gt;Journal of virology&lt;/full-title&gt;&lt;/periodical&gt;&lt;pages&gt;7151-7165&lt;/pages&gt;&lt;volume&gt;83&lt;/volume&gt;&lt;number&gt;14&lt;/number&gt;&lt;dates&gt;&lt;year&gt;2009&lt;/year&gt;&lt;/dates&gt;&lt;isbn&gt;0022-538X&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(15)</w:t>
            </w:r>
            <w:r>
              <w:rPr>
                <w:rFonts w:ascii="Arial" w:hAnsi="Arial" w:cs="Arial"/>
                <w:sz w:val="16"/>
                <w:szCs w:val="16"/>
              </w:rPr>
              <w:fldChar w:fldCharType="end"/>
            </w:r>
          </w:p>
        </w:tc>
      </w:tr>
      <w:tr w:rsidR="006534CF" w:rsidRPr="00042EEF" w14:paraId="2E3D78F6"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3BA6232"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420" w:dyaOrig="360" w14:anchorId="733B4745">
                <v:shape id="_x0000_i1132" type="#_x0000_t75" alt="" style="width:20.15pt;height:17.8pt;mso-width-percent:0;mso-height-percent:0;mso-width-percent:0;mso-height-percent:0" o:ole="">
                  <v:imagedata r:id="rId176" o:title=""/>
                </v:shape>
                <o:OLEObject Type="Embed" ProgID="Equation.DSMT4" ShapeID="_x0000_i1132" DrawAspect="Content" ObjectID="_1718047738" r:id="rId177"/>
              </w:object>
            </w:r>
          </w:p>
        </w:tc>
        <w:tc>
          <w:tcPr>
            <w:tcW w:w="4325" w:type="dxa"/>
          </w:tcPr>
          <w:p w14:paraId="305601F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Death rate of dendritic cells</w:t>
            </w:r>
          </w:p>
        </w:tc>
        <w:tc>
          <w:tcPr>
            <w:tcW w:w="1620" w:type="dxa"/>
          </w:tcPr>
          <w:p w14:paraId="6E96267C"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1x10</w:t>
            </w:r>
            <w:r w:rsidRPr="00042EEF">
              <w:rPr>
                <w:rFonts w:ascii="Arial" w:hAnsi="Arial" w:cs="Arial"/>
                <w:sz w:val="16"/>
                <w:szCs w:val="16"/>
                <w:vertAlign w:val="superscript"/>
              </w:rPr>
              <w:t>-3</w:t>
            </w:r>
            <w:r w:rsidRPr="00042EEF">
              <w:rPr>
                <w:rFonts w:ascii="Arial" w:hAnsi="Arial" w:cs="Arial"/>
                <w:sz w:val="16"/>
                <w:szCs w:val="16"/>
              </w:rPr>
              <w:t xml:space="preserve"> [1/d]</w:t>
            </w:r>
          </w:p>
        </w:tc>
        <w:tc>
          <w:tcPr>
            <w:tcW w:w="3150" w:type="dxa"/>
          </w:tcPr>
          <w:p w14:paraId="114F6760" w14:textId="52B0364C"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Lee et al</w:t>
            </w:r>
            <w:r>
              <w:rPr>
                <w:rFonts w:ascii="Arial" w:hAnsi="Arial" w:cs="Arial"/>
                <w:sz w:val="16"/>
                <w:szCs w:val="16"/>
              </w:rPr>
              <w:t xml:space="preserve"> </w:t>
            </w:r>
            <w:r>
              <w:rPr>
                <w:rFonts w:ascii="Arial" w:hAnsi="Arial" w:cs="Arial"/>
                <w:sz w:val="16"/>
                <w:szCs w:val="16"/>
              </w:rPr>
              <w:fldChar w:fldCharType="begin"/>
            </w:r>
            <w:r w:rsidR="004738A3">
              <w:rPr>
                <w:rFonts w:ascii="Arial" w:hAnsi="Arial" w:cs="Arial"/>
                <w:sz w:val="16"/>
                <w:szCs w:val="16"/>
              </w:rPr>
              <w:instrText xml:space="preserve"> ADDIN EN.CITE &lt;EndNote&gt;&lt;Cite&gt;&lt;Author&gt;Lee&lt;/Author&gt;&lt;Year&gt;2009&lt;/Year&gt;&lt;RecNum&gt;370&lt;/RecNum&gt;&lt;DisplayText&gt;(15)&lt;/DisplayText&gt;&lt;record&gt;&lt;rec-number&gt;370&lt;/rec-number&gt;&lt;foreign-keys&gt;&lt;key app="EN" db-id="w0vsw2xtkzx057e9xtkxftrxedvzrf9zwex9" timestamp="1654228552"&gt;370&lt;/key&gt;&lt;/foreign-keys&gt;&lt;ref-type name="Journal Article"&gt;17&lt;/ref-type&gt;&lt;contributors&gt;&lt;authors&gt;&lt;author&gt;Lee, Ha Youn&lt;/author&gt;&lt;author&gt;Topham, David J&lt;/author&gt;&lt;author&gt;Park, Sung Yong&lt;/author&gt;&lt;author&gt;Hollenbaugh, Joseph&lt;/author&gt;&lt;author&gt;Treanor, John&lt;/author&gt;&lt;author&gt;Mosmann, Tim R&lt;/author&gt;&lt;author&gt;Jin, Xia&lt;/author&gt;&lt;author&gt;Ward, Brian M&lt;/author&gt;&lt;author&gt;Miao, Hongyu&lt;/author&gt;&lt;author&gt;Holden-Wiltse, Jeanne&lt;/author&gt;&lt;/authors&gt;&lt;/contributors&gt;&lt;titles&gt;&lt;title&gt;Simulation and prediction of the adaptive immune response to influenza A virus infection&lt;/title&gt;&lt;secondary-title&gt;Journal of virology&lt;/secondary-title&gt;&lt;/titles&gt;&lt;periodical&gt;&lt;full-title&gt;Journal of virology&lt;/full-title&gt;&lt;/periodical&gt;&lt;pages&gt;7151-7165&lt;/pages&gt;&lt;volume&gt;83&lt;/volume&gt;&lt;number&gt;14&lt;/number&gt;&lt;dates&gt;&lt;year&gt;2009&lt;/year&gt;&lt;/dates&gt;&lt;isbn&gt;0022-538X&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(15)</w:t>
            </w:r>
            <w:r>
              <w:rPr>
                <w:rFonts w:ascii="Arial" w:hAnsi="Arial" w:cs="Arial"/>
                <w:sz w:val="16"/>
                <w:szCs w:val="16"/>
              </w:rPr>
              <w:fldChar w:fldCharType="end"/>
            </w:r>
          </w:p>
        </w:tc>
      </w:tr>
      <w:tr w:rsidR="006534CF" w:rsidRPr="00042EEF" w14:paraId="6FB987CD"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075639DB"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460" w:dyaOrig="360" w14:anchorId="442A1C59">
                <v:shape id="_x0000_i1131" type="#_x0000_t75" alt="" style="width:20.15pt;height:17.8pt;mso-width-percent:0;mso-height-percent:0;mso-width-percent:0;mso-height-percent:0" o:ole="">
                  <v:imagedata r:id="rId178" o:title=""/>
                </v:shape>
                <o:OLEObject Type="Embed" ProgID="Equation.DSMT4" ShapeID="_x0000_i1131" DrawAspect="Content" ObjectID="_1718047739" r:id="rId179"/>
              </w:object>
            </w:r>
          </w:p>
        </w:tc>
        <w:tc>
          <w:tcPr>
            <w:tcW w:w="4325" w:type="dxa"/>
          </w:tcPr>
          <w:p w14:paraId="11F63AC9"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source term of Naïve CD4+ T cells</w:t>
            </w:r>
          </w:p>
        </w:tc>
        <w:tc>
          <w:tcPr>
            <w:tcW w:w="1620" w:type="dxa"/>
          </w:tcPr>
          <w:p w14:paraId="2E39FBA6"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4x10</w:t>
            </w:r>
            <w:r w:rsidRPr="00042EEF">
              <w:rPr>
                <w:rFonts w:ascii="Arial" w:hAnsi="Arial" w:cs="Arial"/>
                <w:sz w:val="16"/>
                <w:szCs w:val="16"/>
                <w:vertAlign w:val="superscript"/>
              </w:rPr>
              <w:t>-4</w:t>
            </w:r>
            <w:r w:rsidRPr="00042EEF">
              <w:rPr>
                <w:rFonts w:ascii="Arial" w:hAnsi="Arial" w:cs="Arial"/>
                <w:sz w:val="16"/>
                <w:szCs w:val="16"/>
              </w:rPr>
              <w:t xml:space="preserve"> [1/d]</w:t>
            </w:r>
          </w:p>
        </w:tc>
        <w:tc>
          <w:tcPr>
            <w:tcW w:w="3150" w:type="dxa"/>
          </w:tcPr>
          <w:p w14:paraId="0177E5DA" w14:textId="69C12A3B"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Lee et al</w:t>
            </w:r>
            <w:r>
              <w:rPr>
                <w:rFonts w:ascii="Arial" w:hAnsi="Arial" w:cs="Arial"/>
                <w:sz w:val="16"/>
                <w:szCs w:val="16"/>
              </w:rPr>
              <w:t xml:space="preserve"> </w:t>
            </w:r>
            <w:r>
              <w:rPr>
                <w:rFonts w:ascii="Arial" w:hAnsi="Arial" w:cs="Arial"/>
                <w:sz w:val="16"/>
                <w:szCs w:val="16"/>
              </w:rPr>
              <w:fldChar w:fldCharType="begin"/>
            </w:r>
            <w:r w:rsidR="004738A3">
              <w:rPr>
                <w:rFonts w:ascii="Arial" w:hAnsi="Arial" w:cs="Arial"/>
                <w:sz w:val="16"/>
                <w:szCs w:val="16"/>
              </w:rPr>
              <w:instrText xml:space="preserve"> ADDIN EN.CITE &lt;EndNote&gt;&lt;Cite&gt;&lt;Author&gt;Lee&lt;/Author&gt;&lt;Year&gt;2009&lt;/Year&gt;&lt;RecNum&gt;370&lt;/RecNum&gt;&lt;DisplayText&gt;(15)&lt;/DisplayText&gt;&lt;record&gt;&lt;rec-number&gt;370&lt;/rec-number&gt;&lt;foreign-keys&gt;&lt;key app="EN" db-id="w0vsw2xtkzx057e9xtkxftrxedvzrf9zwex9" timestamp="1654228552"&gt;370&lt;/key&gt;&lt;/foreign-keys&gt;&lt;ref-type name="Journal Article"&gt;17&lt;/ref-type&gt;&lt;contributors&gt;&lt;authors&gt;&lt;author&gt;Lee, Ha Youn&lt;/author&gt;&lt;author&gt;Topham, David J&lt;/author&gt;&lt;author&gt;Park, Sung Yong&lt;/author&gt;&lt;author&gt;Hollenbaugh, Joseph&lt;/author&gt;&lt;author&gt;Treanor, John&lt;/author&gt;&lt;author&gt;Mosmann, Tim R&lt;/author&gt;&lt;author&gt;Jin, Xia&lt;/author&gt;&lt;author&gt;Ward, Brian M&lt;/author&gt;&lt;author&gt;Miao, Hongyu&lt;/author&gt;&lt;author&gt;Holden-Wiltse, Jeanne&lt;/author&gt;&lt;/authors&gt;&lt;/contributors&gt;&lt;titles&gt;&lt;title&gt;Simulation and prediction of the adaptive immune response to influenza A virus infection&lt;/title&gt;&lt;secondary-title&gt;Journal of virology&lt;/secondary-title&gt;&lt;/titles&gt;&lt;periodical&gt;&lt;full-title&gt;Journal of virology&lt;/full-title&gt;&lt;/periodical&gt;&lt;pages&gt;7151-7165&lt;/pages&gt;&lt;volume&gt;83&lt;/volume&gt;&lt;number&gt;14&lt;/number&gt;&lt;dates&gt;&lt;year&gt;2009&lt;/year&gt;&lt;/dates&gt;&lt;isbn&gt;0022-538X&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(15)</w:t>
            </w:r>
            <w:r>
              <w:rPr>
                <w:rFonts w:ascii="Arial" w:hAnsi="Arial" w:cs="Arial"/>
                <w:sz w:val="16"/>
                <w:szCs w:val="16"/>
              </w:rPr>
              <w:fldChar w:fldCharType="end"/>
            </w:r>
          </w:p>
        </w:tc>
      </w:tr>
      <w:tr w:rsidR="006534CF" w:rsidRPr="00042EEF" w14:paraId="31D3657E"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3B9BB8BD"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460" w:dyaOrig="360" w14:anchorId="1E8E6CF5">
                <v:shape id="_x0000_i1130" type="#_x0000_t75" alt="" style="width:20.15pt;height:17.8pt;mso-width-percent:0;mso-height-percent:0;mso-width-percent:0;mso-height-percent:0" o:ole="">
                  <v:imagedata r:id="rId180" o:title=""/>
                </v:shape>
                <o:OLEObject Type="Embed" ProgID="Equation.DSMT4" ShapeID="_x0000_i1130" DrawAspect="Content" ObjectID="_1718047740" r:id="rId181"/>
              </w:object>
            </w:r>
          </w:p>
        </w:tc>
        <w:tc>
          <w:tcPr>
            <w:tcW w:w="4325" w:type="dxa"/>
          </w:tcPr>
          <w:p w14:paraId="600AF40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Death rate of Naïve CD4+ T cells</w:t>
            </w:r>
          </w:p>
        </w:tc>
        <w:tc>
          <w:tcPr>
            <w:tcW w:w="1620" w:type="dxa"/>
          </w:tcPr>
          <w:p w14:paraId="1F4010A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0.75 [1/d]</w:t>
            </w:r>
          </w:p>
        </w:tc>
        <w:tc>
          <w:tcPr>
            <w:tcW w:w="3150" w:type="dxa"/>
          </w:tcPr>
          <w:p w14:paraId="77CA956D" w14:textId="32C9205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Lee et al</w:t>
            </w:r>
            <w:r>
              <w:rPr>
                <w:rFonts w:ascii="Arial" w:hAnsi="Arial" w:cs="Arial"/>
                <w:sz w:val="16"/>
                <w:szCs w:val="16"/>
              </w:rPr>
              <w:t xml:space="preserve"> </w:t>
            </w:r>
            <w:r>
              <w:rPr>
                <w:rFonts w:ascii="Arial" w:hAnsi="Arial" w:cs="Arial"/>
                <w:sz w:val="16"/>
                <w:szCs w:val="16"/>
              </w:rPr>
              <w:fldChar w:fldCharType="begin"/>
            </w:r>
            <w:r w:rsidR="004738A3">
              <w:rPr>
                <w:rFonts w:ascii="Arial" w:hAnsi="Arial" w:cs="Arial"/>
                <w:sz w:val="16"/>
                <w:szCs w:val="16"/>
              </w:rPr>
              <w:instrText xml:space="preserve"> ADDIN EN.CITE &lt;EndNote&gt;&lt;Cite&gt;&lt;Author&gt;Lee&lt;/Author&gt;&lt;Year&gt;2009&lt;/Year&gt;&lt;RecNum&gt;370&lt;/RecNum&gt;&lt;DisplayText&gt;(15)&lt;/DisplayText&gt;&lt;record&gt;&lt;rec-number&gt;370&lt;/rec-number&gt;&lt;foreign-keys&gt;&lt;key app="EN" db-id="w0vsw2xtkzx057e9xtkxftrxedvzrf9zwex9" timestamp="1654228552"&gt;370&lt;/key&gt;&lt;/foreign-keys&gt;&lt;ref-type name="Journal Article"&gt;17&lt;/ref-type&gt;&lt;contributors&gt;&lt;authors&gt;&lt;author&gt;Lee, Ha Youn&lt;/author&gt;&lt;author&gt;Topham, David J&lt;/author&gt;&lt;author&gt;Park, Sung Yong&lt;/author&gt;&lt;author&gt;Hollenbaugh, Joseph&lt;/author&gt;&lt;author&gt;Treanor, John&lt;/author&gt;&lt;author&gt;Mosmann, Tim R&lt;/author&gt;&lt;author&gt;Jin, Xia&lt;/author&gt;&lt;author&gt;Ward, Brian M&lt;/author&gt;&lt;author&gt;Miao, Hongyu&lt;/author&gt;&lt;author&gt;Holden-Wiltse, Jeanne&lt;/author&gt;&lt;/authors&gt;&lt;/contributors&gt;&lt;titles&gt;&lt;title&gt;Simulation and prediction of the adaptive immune response to influenza A virus infection&lt;/title&gt;&lt;secondary-title&gt;Journal of virology&lt;/secondary-title&gt;&lt;/titles&gt;&lt;periodical&gt;&lt;full-title&gt;Journal of virology&lt;/full-title&gt;&lt;/periodical&gt;&lt;pages&gt;7151-7165&lt;/pages&gt;&lt;volume&gt;83&lt;/volume&gt;&lt;number&gt;14&lt;/number&gt;&lt;dates&gt;&lt;year&gt;2009&lt;/year&gt;&lt;/dates&gt;&lt;isbn&gt;0022-538X&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(15)</w:t>
            </w:r>
            <w:r>
              <w:rPr>
                <w:rFonts w:ascii="Arial" w:hAnsi="Arial" w:cs="Arial"/>
                <w:sz w:val="16"/>
                <w:szCs w:val="16"/>
              </w:rPr>
              <w:fldChar w:fldCharType="end"/>
            </w:r>
          </w:p>
        </w:tc>
      </w:tr>
      <w:tr w:rsidR="006534CF" w:rsidRPr="00042EEF" w14:paraId="416F1D67"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15E96606" w14:textId="77777777" w:rsidR="006534CF" w:rsidRPr="00042EEF" w:rsidRDefault="00000000" w:rsidP="00FB2AEE">
            <m:oMath>
              <m:sSub>
                <m:sSubPr>
                  <m:ctrlPr>
                    <w:rPr>
                      <w:rFonts w:ascii="Cambria Math" w:hAnsi="Cambria Math" w:cs="Arial"/>
                      <w:i/>
                      <w:kern w:val="24"/>
                    </w:rPr>
                  </m:ctrlPr>
                </m:sSubPr>
                <m:e>
                  <m:r>
                    <m:rPr>
                      <m:sty m:val="bi"/>
                    </m:rPr>
                    <w:rPr>
                      <w:rFonts w:ascii="Cambria Math" w:hAnsi="Cambria Math" w:cs="Arial"/>
                      <w:kern w:val="24"/>
                      <w:lang w:val="el-GR"/>
                    </w:rPr>
                    <m:t>π</m:t>
                  </m:r>
                </m:e>
                <m:sub>
                  <m:r>
                    <m:rPr>
                      <m:sty m:val="bi"/>
                    </m:rPr>
                    <w:rPr>
                      <w:rFonts w:ascii="Cambria Math" w:hAnsi="Cambria Math" w:cs="Arial"/>
                      <w:kern w:val="24"/>
                    </w:rPr>
                    <m:t>ThM</m:t>
                  </m:r>
                </m:sub>
              </m:sSub>
            </m:oMath>
            <w:r w:rsidR="006534CF" w:rsidRPr="00042EEF">
              <w:rPr>
                <w:kern w:val="24"/>
              </w:rPr>
              <w:t xml:space="preserve"> </w:t>
            </w:r>
          </w:p>
        </w:tc>
        <w:tc>
          <w:tcPr>
            <w:tcW w:w="4325" w:type="dxa"/>
          </w:tcPr>
          <w:p w14:paraId="35FBA017"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conversion rate of effector CD4+ T cells to memory CD4+ T cells</w:t>
            </w:r>
          </w:p>
        </w:tc>
        <w:tc>
          <w:tcPr>
            <w:tcW w:w="1620" w:type="dxa"/>
          </w:tcPr>
          <w:p w14:paraId="113956C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w:t>
            </w:r>
          </w:p>
        </w:tc>
        <w:tc>
          <w:tcPr>
            <w:tcW w:w="3150" w:type="dxa"/>
          </w:tcPr>
          <w:p w14:paraId="5FC270D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r>
              <w:rPr>
                <w:rFonts w:ascii="Arial" w:hAnsi="Arial" w:cs="Arial"/>
                <w:sz w:val="16"/>
                <w:szCs w:val="16"/>
              </w:rPr>
              <w:t xml:space="preserve"> </w:t>
            </w:r>
          </w:p>
        </w:tc>
      </w:tr>
      <w:tr w:rsidR="006534CF" w:rsidRPr="00042EEF" w14:paraId="3B864B80"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EC7CE95" w14:textId="77777777" w:rsidR="006534CF" w:rsidRPr="00042EEF" w:rsidRDefault="004B53B9" w:rsidP="00FB2AEE">
            <w:pPr>
              <w:rPr>
                <w:kern w:val="24"/>
              </w:rPr>
            </w:pPr>
            <w:r w:rsidRPr="004B53B9">
              <w:rPr>
                <w:rFonts w:asciiTheme="minorHAnsi" w:eastAsiaTheme="minorHAnsi" w:hAnsiTheme="minorHAnsi" w:cstheme="minorBidi"/>
                <w:b w:val="0"/>
                <w:noProof/>
                <w:position w:val="-12"/>
                <w:sz w:val="24"/>
                <w:szCs w:val="22"/>
              </w:rPr>
              <w:object w:dxaOrig="380" w:dyaOrig="360" w14:anchorId="58F6B8B0">
                <v:shape id="_x0000_i1129" type="#_x0000_t75" alt="" style="width:17.8pt;height:17.8pt;mso-width-percent:0;mso-height-percent:0;mso-width-percent:0;mso-height-percent:0" o:ole="">
                  <v:imagedata r:id="rId182" o:title=""/>
                </v:shape>
                <o:OLEObject Type="Embed" ProgID="Equation.DSMT4" ShapeID="_x0000_i1129" DrawAspect="Content" ObjectID="_1718047741" r:id="rId183"/>
              </w:object>
            </w:r>
          </w:p>
        </w:tc>
        <w:tc>
          <w:tcPr>
            <w:tcW w:w="4325" w:type="dxa"/>
          </w:tcPr>
          <w:p w14:paraId="324D25F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source term of Naïve CD8+ T cells</w:t>
            </w:r>
          </w:p>
        </w:tc>
        <w:tc>
          <w:tcPr>
            <w:tcW w:w="1620" w:type="dxa"/>
          </w:tcPr>
          <w:p w14:paraId="54B7180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750 [1/d]</w:t>
            </w:r>
          </w:p>
        </w:tc>
        <w:tc>
          <w:tcPr>
            <w:tcW w:w="3150" w:type="dxa"/>
          </w:tcPr>
          <w:p w14:paraId="0F228CF5" w14:textId="3739C149"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Lee et al</w:t>
            </w:r>
            <w:r>
              <w:rPr>
                <w:rFonts w:ascii="Arial" w:hAnsi="Arial" w:cs="Arial"/>
                <w:sz w:val="16"/>
                <w:szCs w:val="16"/>
              </w:rPr>
              <w:t xml:space="preserve"> </w:t>
            </w:r>
            <w:r>
              <w:rPr>
                <w:rFonts w:ascii="Arial" w:hAnsi="Arial" w:cs="Arial"/>
                <w:sz w:val="16"/>
                <w:szCs w:val="16"/>
              </w:rPr>
              <w:fldChar w:fldCharType="begin"/>
            </w:r>
            <w:r w:rsidR="004738A3">
              <w:rPr>
                <w:rFonts w:ascii="Arial" w:hAnsi="Arial" w:cs="Arial"/>
                <w:sz w:val="16"/>
                <w:szCs w:val="16"/>
              </w:rPr>
              <w:instrText xml:space="preserve"> ADDIN EN.CITE &lt;EndNote&gt;&lt;Cite&gt;&lt;Author&gt;Lee&lt;/Author&gt;&lt;Year&gt;2009&lt;/Year&gt;&lt;RecNum&gt;370&lt;/RecNum&gt;&lt;DisplayText&gt;(15)&lt;/DisplayText&gt;&lt;record&gt;&lt;rec-number&gt;370&lt;/rec-number&gt;&lt;foreign-keys&gt;&lt;key app="EN" db-id="w0vsw2xtkzx057e9xtkxftrxedvzrf9zwex9" timestamp="1654228552"&gt;370&lt;/key&gt;&lt;/foreign-keys&gt;&lt;ref-type name="Journal Article"&gt;17&lt;/ref-type&gt;&lt;contributors&gt;&lt;authors&gt;&lt;author&gt;Lee, Ha Youn&lt;/author&gt;&lt;author&gt;Topham, David J&lt;/author&gt;&lt;author&gt;Park, Sung Yong&lt;/author&gt;&lt;author&gt;Hollenbaugh, Joseph&lt;/author&gt;&lt;author&gt;Treanor, John&lt;/author&gt;&lt;author&gt;Mosmann, Tim R&lt;/author&gt;&lt;author&gt;Jin, Xia&lt;/author&gt;&lt;author&gt;Ward, Brian M&lt;/author&gt;&lt;author&gt;Miao, Hongyu&lt;/author&gt;&lt;author&gt;Holden-Wiltse, Jeanne&lt;/author&gt;&lt;/authors&gt;&lt;/contributors&gt;&lt;titles&gt;&lt;title&gt;Simulation and prediction of the adaptive immune response to influenza A virus infection&lt;/title&gt;&lt;secondary-title&gt;Journal of virology&lt;/secondary-title&gt;&lt;/titles&gt;&lt;periodical&gt;&lt;full-title&gt;Journal of virology&lt;/full-title&gt;&lt;/periodical&gt;&lt;pages&gt;7151-7165&lt;/pages&gt;&lt;volume&gt;83&lt;/volume&gt;&lt;number&gt;14&lt;/number&gt;&lt;dates&gt;&lt;year&gt;2009&lt;/year&gt;&lt;/dates&gt;&lt;isbn&gt;0022-538X&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(15)</w:t>
            </w:r>
            <w:r>
              <w:rPr>
                <w:rFonts w:ascii="Arial" w:hAnsi="Arial" w:cs="Arial"/>
                <w:sz w:val="16"/>
                <w:szCs w:val="16"/>
              </w:rPr>
              <w:fldChar w:fldCharType="end"/>
            </w:r>
          </w:p>
        </w:tc>
      </w:tr>
      <w:tr w:rsidR="006534CF" w:rsidRPr="00042EEF" w14:paraId="29CB0B9C"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A0B45B1"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380" w:dyaOrig="360" w14:anchorId="0C180EEF">
                <v:shape id="_x0000_i1128" type="#_x0000_t75" alt="" style="width:17.8pt;height:17.8pt;mso-width-percent:0;mso-height-percent:0;mso-width-percent:0;mso-height-percent:0" o:ole="">
                  <v:imagedata r:id="rId184" o:title=""/>
                </v:shape>
                <o:OLEObject Type="Embed" ProgID="Equation.DSMT4" ShapeID="_x0000_i1128" DrawAspect="Content" ObjectID="_1718047742" r:id="rId185"/>
              </w:object>
            </w:r>
          </w:p>
        </w:tc>
        <w:tc>
          <w:tcPr>
            <w:tcW w:w="4325" w:type="dxa"/>
          </w:tcPr>
          <w:p w14:paraId="0D7D692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Death rate of Naïve CD8+ T cells</w:t>
            </w:r>
          </w:p>
        </w:tc>
        <w:tc>
          <w:tcPr>
            <w:tcW w:w="1620" w:type="dxa"/>
          </w:tcPr>
          <w:p w14:paraId="1F36B197"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0.75 [1/d]</w:t>
            </w:r>
          </w:p>
        </w:tc>
        <w:tc>
          <w:tcPr>
            <w:tcW w:w="3150" w:type="dxa"/>
          </w:tcPr>
          <w:p w14:paraId="1047B3D7" w14:textId="068A142D"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Lee et al</w:t>
            </w:r>
            <w:r>
              <w:rPr>
                <w:rFonts w:ascii="Arial" w:hAnsi="Arial" w:cs="Arial"/>
                <w:sz w:val="16"/>
                <w:szCs w:val="16"/>
              </w:rPr>
              <w:t xml:space="preserve"> </w:t>
            </w:r>
            <w:r>
              <w:rPr>
                <w:rFonts w:ascii="Arial" w:hAnsi="Arial" w:cs="Arial"/>
                <w:sz w:val="16"/>
                <w:szCs w:val="16"/>
              </w:rPr>
              <w:fldChar w:fldCharType="begin"/>
            </w:r>
            <w:r w:rsidR="004738A3">
              <w:rPr>
                <w:rFonts w:ascii="Arial" w:hAnsi="Arial" w:cs="Arial"/>
                <w:sz w:val="16"/>
                <w:szCs w:val="16"/>
              </w:rPr>
              <w:instrText xml:space="preserve"> ADDIN EN.CITE &lt;EndNote&gt;&lt;Cite&gt;&lt;Author&gt;Lee&lt;/Author&gt;&lt;Year&gt;2009&lt;/Year&gt;&lt;RecNum&gt;370&lt;/RecNum&gt;&lt;DisplayText&gt;(15)&lt;/DisplayText&gt;&lt;record&gt;&lt;rec-number&gt;370&lt;/rec-number&gt;&lt;foreign-keys&gt;&lt;key app="EN" db-id="w0vsw2xtkzx057e9xtkxftrxedvzrf9zwex9" timestamp="1654228552"&gt;370&lt;/key&gt;&lt;/foreign-keys&gt;&lt;ref-type name="Journal Article"&gt;17&lt;/ref-type&gt;&lt;contributors&gt;&lt;authors&gt;&lt;author&gt;Lee, Ha Youn&lt;/author&gt;&lt;author&gt;Topham, David J&lt;/author&gt;&lt;author&gt;Park, Sung Yong&lt;/author&gt;&lt;author&gt;Hollenbaugh, Joseph&lt;/author&gt;&lt;author&gt;Treanor, John&lt;/author&gt;&lt;author&gt;Mosmann, Tim R&lt;/author&gt;&lt;author&gt;Jin, Xia&lt;/author&gt;&lt;author&gt;Ward, Brian M&lt;/author&gt;&lt;author&gt;Miao, Hongyu&lt;/author&gt;&lt;author&gt;Holden-Wiltse, Jeanne&lt;/author&gt;&lt;/authors&gt;&lt;/contributors&gt;&lt;titles&gt;&lt;title&gt;Simulation and prediction of the adaptive immune response to influenza A virus infection&lt;/title&gt;&lt;secondary-title&gt;Journal of virology&lt;/secondary-title&gt;&lt;/titles&gt;&lt;periodical&gt;&lt;full-title&gt;Journal of virology&lt;/full-title&gt;&lt;/periodical&gt;&lt;pages&gt;7151-7165&lt;/pages&gt;&lt;volume&gt;83&lt;/volume&gt;&lt;number&gt;14&lt;/number&gt;&lt;dates&gt;&lt;year&gt;2009&lt;/year&gt;&lt;/dates&gt;&lt;isbn&gt;0022-538X&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(15)</w:t>
            </w:r>
            <w:r>
              <w:rPr>
                <w:rFonts w:ascii="Arial" w:hAnsi="Arial" w:cs="Arial"/>
                <w:sz w:val="16"/>
                <w:szCs w:val="16"/>
              </w:rPr>
              <w:fldChar w:fldCharType="end"/>
            </w:r>
          </w:p>
        </w:tc>
      </w:tr>
      <w:tr w:rsidR="006534CF" w:rsidRPr="00042EEF" w14:paraId="325BA9BD"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D89249A" w14:textId="77777777" w:rsidR="006534CF" w:rsidRPr="00042EEF" w:rsidRDefault="00000000" w:rsidP="00FB2AEE">
            <m:oMath>
              <m:sSub>
                <m:sSubPr>
                  <m:ctrlPr>
                    <w:rPr>
                      <w:rFonts w:ascii="Cambria Math" w:hAnsi="Cambria Math" w:cs="Arial"/>
                      <w:i/>
                      <w:kern w:val="24"/>
                    </w:rPr>
                  </m:ctrlPr>
                </m:sSubPr>
                <m:e>
                  <m:r>
                    <m:rPr>
                      <m:sty m:val="bi"/>
                    </m:rPr>
                    <w:rPr>
                      <w:rFonts w:ascii="Cambria Math" w:hAnsi="Cambria Math" w:cs="Arial"/>
                      <w:kern w:val="24"/>
                      <w:lang w:val="el-GR"/>
                    </w:rPr>
                    <m:t>π</m:t>
                  </m:r>
                </m:e>
                <m:sub>
                  <m:r>
                    <m:rPr>
                      <m:sty m:val="bi"/>
                    </m:rPr>
                    <w:rPr>
                      <w:rFonts w:ascii="Cambria Math" w:hAnsi="Cambria Math" w:cs="Arial"/>
                      <w:kern w:val="24"/>
                    </w:rPr>
                    <m:t>TM</m:t>
                  </m:r>
                </m:sub>
              </m:sSub>
            </m:oMath>
            <w:r w:rsidR="006534CF" w:rsidRPr="00042EEF">
              <w:rPr>
                <w:kern w:val="24"/>
              </w:rPr>
              <w:t xml:space="preserve"> </w:t>
            </w:r>
          </w:p>
        </w:tc>
        <w:tc>
          <w:tcPr>
            <w:tcW w:w="4325" w:type="dxa"/>
          </w:tcPr>
          <w:p w14:paraId="414E2C58"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conversion rate of effector CD8+ T cells to memory CD8+ T cells</w:t>
            </w:r>
          </w:p>
        </w:tc>
        <w:tc>
          <w:tcPr>
            <w:tcW w:w="1620" w:type="dxa"/>
          </w:tcPr>
          <w:p w14:paraId="6F08044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w:t>
            </w:r>
          </w:p>
        </w:tc>
        <w:tc>
          <w:tcPr>
            <w:tcW w:w="3150" w:type="dxa"/>
          </w:tcPr>
          <w:p w14:paraId="219A2A76"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332E57F4"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018B8C55" w14:textId="77777777" w:rsidR="006534CF" w:rsidRPr="00042EEF" w:rsidRDefault="004B53B9" w:rsidP="00FB2AEE">
            <w:pPr>
              <w:rPr>
                <w:kern w:val="24"/>
              </w:rPr>
            </w:pPr>
            <w:r w:rsidRPr="004B53B9">
              <w:rPr>
                <w:rFonts w:asciiTheme="minorHAnsi" w:eastAsiaTheme="minorHAnsi" w:hAnsiTheme="minorHAnsi" w:cstheme="minorBidi"/>
                <w:b w:val="0"/>
                <w:noProof/>
                <w:position w:val="-12"/>
                <w:sz w:val="24"/>
                <w:szCs w:val="22"/>
              </w:rPr>
              <w:object w:dxaOrig="300" w:dyaOrig="360" w14:anchorId="120195E2">
                <v:shape id="_x0000_i1127" type="#_x0000_t75" alt="" style="width:15.5pt;height:17.8pt;mso-width-percent:0;mso-height-percent:0;mso-width-percent:0;mso-height-percent:0" o:ole="">
                  <v:imagedata r:id="rId186" o:title=""/>
                </v:shape>
                <o:OLEObject Type="Embed" ProgID="Equation.DSMT4" ShapeID="_x0000_i1127" DrawAspect="Content" ObjectID="_1718047743" r:id="rId187"/>
              </w:object>
            </w:r>
          </w:p>
        </w:tc>
        <w:tc>
          <w:tcPr>
            <w:tcW w:w="4325" w:type="dxa"/>
          </w:tcPr>
          <w:p w14:paraId="61935618"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source term of Naïve B cells</w:t>
            </w:r>
          </w:p>
        </w:tc>
        <w:tc>
          <w:tcPr>
            <w:tcW w:w="1620" w:type="dxa"/>
          </w:tcPr>
          <w:p w14:paraId="6C5ABFEB"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2 [1/d]</w:t>
            </w:r>
          </w:p>
        </w:tc>
        <w:tc>
          <w:tcPr>
            <w:tcW w:w="3150" w:type="dxa"/>
          </w:tcPr>
          <w:p w14:paraId="70818092" w14:textId="7C2B35D8"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Lee et al</w:t>
            </w:r>
            <w:r>
              <w:rPr>
                <w:rFonts w:ascii="Arial" w:hAnsi="Arial" w:cs="Arial"/>
                <w:sz w:val="16"/>
                <w:szCs w:val="16"/>
              </w:rPr>
              <w:t xml:space="preserve"> </w:t>
            </w:r>
            <w:r>
              <w:rPr>
                <w:rFonts w:ascii="Arial" w:hAnsi="Arial" w:cs="Arial"/>
                <w:sz w:val="16"/>
                <w:szCs w:val="16"/>
              </w:rPr>
              <w:fldChar w:fldCharType="begin"/>
            </w:r>
            <w:r w:rsidR="004738A3">
              <w:rPr>
                <w:rFonts w:ascii="Arial" w:hAnsi="Arial" w:cs="Arial"/>
                <w:sz w:val="16"/>
                <w:szCs w:val="16"/>
              </w:rPr>
              <w:instrText xml:space="preserve"> ADDIN EN.CITE &lt;EndNote&gt;&lt;Cite&gt;&lt;Author&gt;Lee&lt;/Author&gt;&lt;Year&gt;2009&lt;/Year&gt;&lt;RecNum&gt;370&lt;/RecNum&gt;&lt;DisplayText&gt;(15)&lt;/DisplayText&gt;&lt;record&gt;&lt;rec-number&gt;370&lt;/rec-number&gt;&lt;foreign-keys&gt;&lt;key app="EN" db-id="w0vsw2xtkzx057e9xtkxftrxedvzrf9zwex9" timestamp="1654228552"&gt;370&lt;/key&gt;&lt;/foreign-keys&gt;&lt;ref-type name="Journal Article"&gt;17&lt;/ref-type&gt;&lt;contributors&gt;&lt;authors&gt;&lt;author&gt;Lee, Ha Youn&lt;/author&gt;&lt;author&gt;Topham, David J&lt;/author&gt;&lt;author&gt;Park, Sung Yong&lt;/author&gt;&lt;author&gt;Hollenbaugh, Joseph&lt;/author&gt;&lt;author&gt;Treanor, John&lt;/author&gt;&lt;author&gt;Mosmann, Tim R&lt;/author&gt;&lt;author&gt;Jin, Xia&lt;/author&gt;&lt;author&gt;Ward, Brian M&lt;/author&gt;&lt;author&gt;Miao, Hongyu&lt;/author&gt;&lt;author&gt;Holden-Wiltse, Jeanne&lt;/author&gt;&lt;/authors&gt;&lt;/contributors&gt;&lt;titles&gt;&lt;title&gt;Simulation and prediction of the adaptive immune response to influenza A virus infection&lt;/title&gt;&lt;secondary-title&gt;Journal of virology&lt;/secondary-title&gt;&lt;/titles&gt;&lt;periodical&gt;&lt;full-title&gt;Journal of virology&lt;/full-title&gt;&lt;/periodical&gt;&lt;pages&gt;7151-7165&lt;/pages&gt;&lt;volume&gt;83&lt;/volume&gt;&lt;number&gt;14&lt;/number&gt;&lt;dates&gt;&lt;year&gt;2009&lt;/year&gt;&lt;/dates&gt;&lt;isbn&gt;0022-538X&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(15)</w:t>
            </w:r>
            <w:r>
              <w:rPr>
                <w:rFonts w:ascii="Arial" w:hAnsi="Arial" w:cs="Arial"/>
                <w:sz w:val="16"/>
                <w:szCs w:val="16"/>
              </w:rPr>
              <w:fldChar w:fldCharType="end"/>
            </w:r>
          </w:p>
        </w:tc>
      </w:tr>
      <w:tr w:rsidR="006534CF" w:rsidRPr="00042EEF" w14:paraId="19F1F260"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3F0E94F" w14:textId="77777777" w:rsidR="006534CF" w:rsidRPr="00042EEF" w:rsidRDefault="004B53B9" w:rsidP="00FB2AEE">
            <w:r w:rsidRPr="004B53B9">
              <w:rPr>
                <w:rFonts w:asciiTheme="minorHAnsi" w:eastAsiaTheme="minorHAnsi" w:hAnsiTheme="minorHAnsi" w:cstheme="minorBidi"/>
                <w:b w:val="0"/>
                <w:noProof/>
                <w:position w:val="-12"/>
                <w:sz w:val="24"/>
                <w:szCs w:val="22"/>
              </w:rPr>
              <w:object w:dxaOrig="300" w:dyaOrig="360" w14:anchorId="61DFB546">
                <v:shape id="_x0000_i1126" type="#_x0000_t75" alt="" style="width:15.5pt;height:17.8pt;mso-width-percent:0;mso-height-percent:0;mso-width-percent:0;mso-height-percent:0" o:ole="">
                  <v:imagedata r:id="rId188" o:title=""/>
                </v:shape>
                <o:OLEObject Type="Embed" ProgID="Equation.DSMT4" ShapeID="_x0000_i1126" DrawAspect="Content" ObjectID="_1718047744" r:id="rId189"/>
              </w:object>
            </w:r>
          </w:p>
        </w:tc>
        <w:tc>
          <w:tcPr>
            <w:tcW w:w="4325" w:type="dxa"/>
          </w:tcPr>
          <w:p w14:paraId="1C3341FC"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Death rate of Naïve B cells</w:t>
            </w:r>
          </w:p>
        </w:tc>
        <w:tc>
          <w:tcPr>
            <w:tcW w:w="1620" w:type="dxa"/>
          </w:tcPr>
          <w:p w14:paraId="7577228E"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0.002 [1/d]</w:t>
            </w:r>
          </w:p>
        </w:tc>
        <w:tc>
          <w:tcPr>
            <w:tcW w:w="3150" w:type="dxa"/>
          </w:tcPr>
          <w:p w14:paraId="7675A2C2" w14:textId="509517BF"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Lee et al</w:t>
            </w:r>
            <w:r>
              <w:rPr>
                <w:rFonts w:ascii="Arial" w:hAnsi="Arial" w:cs="Arial"/>
                <w:sz w:val="16"/>
                <w:szCs w:val="16"/>
              </w:rPr>
              <w:t xml:space="preserve"> </w:t>
            </w:r>
            <w:r>
              <w:rPr>
                <w:rFonts w:ascii="Arial" w:hAnsi="Arial" w:cs="Arial"/>
                <w:sz w:val="16"/>
                <w:szCs w:val="16"/>
              </w:rPr>
              <w:fldChar w:fldCharType="begin"/>
            </w:r>
            <w:r w:rsidR="004738A3">
              <w:rPr>
                <w:rFonts w:ascii="Arial" w:hAnsi="Arial" w:cs="Arial"/>
                <w:sz w:val="16"/>
                <w:szCs w:val="16"/>
              </w:rPr>
              <w:instrText xml:space="preserve"> ADDIN EN.CITE &lt;EndNote&gt;&lt;Cite&gt;&lt;Author&gt;Lee&lt;/Author&gt;&lt;Year&gt;2009&lt;/Year&gt;&lt;RecNum&gt;370&lt;/RecNum&gt;&lt;DisplayText&gt;(15)&lt;/DisplayText&gt;&lt;record&gt;&lt;rec-number&gt;370&lt;/rec-number&gt;&lt;foreign-keys&gt;&lt;key app="EN" db-id="w0vsw2xtkzx057e9xtkxftrxedvzrf9zwex9" timestamp="1654228552"&gt;370&lt;/key&gt;&lt;/foreign-keys&gt;&lt;ref-type name="Journal Article"&gt;17&lt;/ref-type&gt;&lt;contributors&gt;&lt;authors&gt;&lt;author&gt;Lee, Ha Youn&lt;/author&gt;&lt;author&gt;Topham, David J&lt;/author&gt;&lt;author&gt;Park, Sung Yong&lt;/author&gt;&lt;author&gt;Hollenbaugh, Joseph&lt;/author&gt;&lt;author&gt;Treanor, John&lt;/author&gt;&lt;author&gt;Mosmann, Tim R&lt;/author&gt;&lt;author&gt;Jin, Xia&lt;/author&gt;&lt;author&gt;Ward, Brian M&lt;/author&gt;&lt;author&gt;Miao, Hongyu&lt;/author&gt;&lt;author&gt;Holden-Wiltse, Jeanne&lt;/author&gt;&lt;/authors&gt;&lt;/contributors&gt;&lt;titles&gt;&lt;title&gt;Simulation and prediction of the adaptive immune response to influenza A virus infection&lt;/title&gt;&lt;secondary-title&gt;Journal of virology&lt;/secondary-title&gt;&lt;/titles&gt;&lt;periodical&gt;&lt;full-title&gt;Journal of virology&lt;/full-title&gt;&lt;/periodical&gt;&lt;pages&gt;7151-7165&lt;/pages&gt;&lt;volume&gt;83&lt;/volume&gt;&lt;number&gt;14&lt;/number&gt;&lt;dates&gt;&lt;year&gt;2009&lt;/year&gt;&lt;/dates&gt;&lt;isbn&gt;0022-538X&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(15)</w:t>
            </w:r>
            <w:r>
              <w:rPr>
                <w:rFonts w:ascii="Arial" w:hAnsi="Arial" w:cs="Arial"/>
                <w:sz w:val="16"/>
                <w:szCs w:val="16"/>
              </w:rPr>
              <w:fldChar w:fldCharType="end"/>
            </w:r>
          </w:p>
        </w:tc>
      </w:tr>
      <w:tr w:rsidR="006534CF" w:rsidRPr="00042EEF" w14:paraId="79F16247"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71EC1720" w14:textId="77777777" w:rsidR="006534CF" w:rsidRPr="00042EEF" w:rsidRDefault="00000000" w:rsidP="00FB2AEE">
            <m:oMath>
              <m:sSub>
                <m:sSubPr>
                  <m:ctrlPr>
                    <w:rPr>
                      <w:rFonts w:ascii="Cambria Math" w:hAnsi="Cambria Math" w:cs="Arial"/>
                      <w:i/>
                      <w:kern w:val="24"/>
                    </w:rPr>
                  </m:ctrlPr>
                </m:sSubPr>
                <m:e>
                  <m:r>
                    <m:rPr>
                      <m:sty m:val="bi"/>
                    </m:rPr>
                    <w:rPr>
                      <w:rFonts w:ascii="Cambria Math" w:hAnsi="Cambria Math" w:cs="Arial"/>
                      <w:kern w:val="24"/>
                      <w:lang w:val="el-GR"/>
                    </w:rPr>
                    <m:t>π</m:t>
                  </m:r>
                </m:e>
                <m:sub>
                  <m:r>
                    <m:rPr>
                      <m:sty m:val="bi"/>
                    </m:rPr>
                    <w:rPr>
                      <w:rFonts w:ascii="Cambria Math" w:hAnsi="Cambria Math" w:cs="Arial"/>
                      <w:kern w:val="24"/>
                    </w:rPr>
                    <m:t>s</m:t>
                  </m:r>
                </m:sub>
              </m:sSub>
            </m:oMath>
            <w:r w:rsidR="006534CF" w:rsidRPr="00042EEF">
              <w:rPr>
                <w:kern w:val="24"/>
              </w:rPr>
              <w:t xml:space="preserve"> </w:t>
            </w:r>
          </w:p>
        </w:tc>
        <w:tc>
          <w:tcPr>
            <w:tcW w:w="4325" w:type="dxa"/>
          </w:tcPr>
          <w:p w14:paraId="0940270E"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differentiation rate of activated B cells into short-lived antibody-secreting plasma cells.</w:t>
            </w:r>
          </w:p>
        </w:tc>
        <w:tc>
          <w:tcPr>
            <w:tcW w:w="1620" w:type="dxa"/>
          </w:tcPr>
          <w:p w14:paraId="7D27047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1e-3 [1/d]</w:t>
            </w:r>
          </w:p>
        </w:tc>
        <w:tc>
          <w:tcPr>
            <w:tcW w:w="3150" w:type="dxa"/>
          </w:tcPr>
          <w:p w14:paraId="5CE28ABD" w14:textId="46761D5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Lee et al</w:t>
            </w:r>
            <w:r>
              <w:rPr>
                <w:rFonts w:ascii="Arial" w:hAnsi="Arial" w:cs="Arial"/>
                <w:sz w:val="16"/>
                <w:szCs w:val="16"/>
              </w:rPr>
              <w:t xml:space="preserve"> </w:t>
            </w:r>
            <w:r>
              <w:rPr>
                <w:rFonts w:ascii="Arial" w:hAnsi="Arial" w:cs="Arial"/>
                <w:sz w:val="16"/>
                <w:szCs w:val="16"/>
              </w:rPr>
              <w:fldChar w:fldCharType="begin"/>
            </w:r>
            <w:r w:rsidR="004738A3">
              <w:rPr>
                <w:rFonts w:ascii="Arial" w:hAnsi="Arial" w:cs="Arial"/>
                <w:sz w:val="16"/>
                <w:szCs w:val="16"/>
              </w:rPr>
              <w:instrText xml:space="preserve"> ADDIN EN.CITE &lt;EndNote&gt;&lt;Cite&gt;&lt;Author&gt;Lee&lt;/Author&gt;&lt;Year&gt;2009&lt;/Year&gt;&lt;RecNum&gt;370&lt;/RecNum&gt;&lt;DisplayText&gt;(15)&lt;/DisplayText&gt;&lt;record&gt;&lt;rec-number&gt;370&lt;/rec-number&gt;&lt;foreign-keys&gt;&lt;key app="EN" db-id="w0vsw2xtkzx057e9xtkxftrxedvzrf9zwex9" timestamp="1654228552"&gt;370&lt;/key&gt;&lt;/foreign-keys&gt;&lt;ref-type name="Journal Article"&gt;17&lt;/ref-type&gt;&lt;contributors&gt;&lt;authors&gt;&lt;author&gt;Lee, Ha Youn&lt;/author&gt;&lt;author&gt;Topham, David J&lt;/author&gt;&lt;author&gt;Park, Sung Yong&lt;/author&gt;&lt;author&gt;Hollenbaugh, Joseph&lt;/author&gt;&lt;author&gt;Treanor, John&lt;/author&gt;&lt;author&gt;Mosmann, Tim R&lt;/author&gt;&lt;author&gt;Jin, Xia&lt;/author&gt;&lt;author&gt;Ward, Brian M&lt;/author&gt;&lt;author&gt;Miao, Hongyu&lt;/author&gt;&lt;author&gt;Holden-Wiltse, Jeanne&lt;/author&gt;&lt;/authors&gt;&lt;/contributors&gt;&lt;titles&gt;&lt;title&gt;Simulation and prediction of the adaptive immune response to influenza A virus infection&lt;/title&gt;&lt;secondary-title&gt;Journal of virology&lt;/secondary-title&gt;&lt;/titles&gt;&lt;periodical&gt;&lt;full-title&gt;Journal of virology&lt;/full-title&gt;&lt;/periodical&gt;&lt;pages&gt;7151-7165&lt;/pages&gt;&lt;volume&gt;83&lt;/volume&gt;&lt;number&gt;14&lt;/number&gt;&lt;dates&gt;&lt;year&gt;2009&lt;/year&gt;&lt;/dates&gt;&lt;isbn&gt;0022-538X&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(15)</w:t>
            </w:r>
            <w:r>
              <w:rPr>
                <w:rFonts w:ascii="Arial" w:hAnsi="Arial" w:cs="Arial"/>
                <w:sz w:val="16"/>
                <w:szCs w:val="16"/>
              </w:rPr>
              <w:fldChar w:fldCharType="end"/>
            </w:r>
          </w:p>
        </w:tc>
      </w:tr>
      <w:tr w:rsidR="006534CF" w:rsidRPr="00042EEF" w14:paraId="02754137"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3C543408" w14:textId="77777777" w:rsidR="006534CF" w:rsidRPr="00042EEF" w:rsidRDefault="00000000" w:rsidP="00FB2AEE">
            <w:pPr>
              <w:rPr>
                <w:kern w:val="24"/>
              </w:rPr>
            </w:pPr>
            <m:oMath>
              <m:sSub>
                <m:sSubPr>
                  <m:ctrlPr>
                    <w:rPr>
                      <w:rFonts w:ascii="Cambria Math" w:hAnsi="Cambria Math" w:cs="Arial"/>
                      <w:i/>
                      <w:kern w:val="24"/>
                    </w:rPr>
                  </m:ctrlPr>
                </m:sSubPr>
                <m:e>
                  <m:r>
                    <m:rPr>
                      <m:sty m:val="bi"/>
                    </m:rPr>
                    <w:rPr>
                      <w:rFonts w:ascii="Cambria Math" w:hAnsi="Cambria Math" w:cs="Arial"/>
                      <w:kern w:val="24"/>
                      <w:lang w:val="el-GR"/>
                    </w:rPr>
                    <m:t>π</m:t>
                  </m:r>
                </m:e>
                <m:sub>
                  <m:r>
                    <m:rPr>
                      <m:sty m:val="bi"/>
                    </m:rPr>
                    <w:rPr>
                      <w:rFonts w:ascii="Cambria Math" w:hAnsi="Cambria Math" w:cs="Arial"/>
                      <w:kern w:val="24"/>
                    </w:rPr>
                    <m:t>L</m:t>
                  </m:r>
                </m:sub>
              </m:sSub>
            </m:oMath>
            <w:r w:rsidR="006534CF" w:rsidRPr="00042EEF">
              <w:rPr>
                <w:kern w:val="24"/>
              </w:rPr>
              <w:t xml:space="preserve"> </w:t>
            </w:r>
          </w:p>
        </w:tc>
        <w:tc>
          <w:tcPr>
            <w:tcW w:w="4325" w:type="dxa"/>
          </w:tcPr>
          <w:p w14:paraId="055CE2A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differentiation rate of activated B cells into long-lived antibody-secreting plasma cells.</w:t>
            </w:r>
          </w:p>
        </w:tc>
        <w:tc>
          <w:tcPr>
            <w:tcW w:w="1620" w:type="dxa"/>
          </w:tcPr>
          <w:p w14:paraId="5770395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8e-9 [1/d]</w:t>
            </w:r>
          </w:p>
        </w:tc>
        <w:tc>
          <w:tcPr>
            <w:tcW w:w="3150" w:type="dxa"/>
          </w:tcPr>
          <w:p w14:paraId="0755D266" w14:textId="0670336A"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Lee et al</w:t>
            </w:r>
            <w:r>
              <w:rPr>
                <w:rFonts w:ascii="Arial" w:hAnsi="Arial" w:cs="Arial"/>
                <w:sz w:val="16"/>
                <w:szCs w:val="16"/>
              </w:rPr>
              <w:t xml:space="preserve"> </w:t>
            </w:r>
            <w:r>
              <w:rPr>
                <w:rFonts w:ascii="Arial" w:hAnsi="Arial" w:cs="Arial"/>
                <w:sz w:val="16"/>
                <w:szCs w:val="16"/>
              </w:rPr>
              <w:fldChar w:fldCharType="begin"/>
            </w:r>
            <w:r w:rsidR="004738A3">
              <w:rPr>
                <w:rFonts w:ascii="Arial" w:hAnsi="Arial" w:cs="Arial"/>
                <w:sz w:val="16"/>
                <w:szCs w:val="16"/>
              </w:rPr>
              <w:instrText xml:space="preserve"> ADDIN EN.CITE &lt;EndNote&gt;&lt;Cite&gt;&lt;Author&gt;Lee&lt;/Author&gt;&lt;Year&gt;2009&lt;/Year&gt;&lt;RecNum&gt;370&lt;/RecNum&gt;&lt;DisplayText&gt;(15)&lt;/DisplayText&gt;&lt;record&gt;&lt;rec-number&gt;370&lt;/rec-number&gt;&lt;foreign-keys&gt;&lt;key app="EN" db-id="w0vsw2xtkzx057e9xtkxftrxedvzrf9zwex9" timestamp="1654228552"&gt;370&lt;/key&gt;&lt;/foreign-keys&gt;&lt;ref-type name="Journal Article"&gt;17&lt;/ref-type&gt;&lt;contributors&gt;&lt;authors&gt;&lt;author&gt;Lee, Ha Youn&lt;/author&gt;&lt;author&gt;Topham, David J&lt;/author&gt;&lt;author&gt;Park, Sung Yong&lt;/author&gt;&lt;author&gt;Hollenbaugh, Joseph&lt;/author&gt;&lt;author&gt;Treanor, John&lt;/author&gt;&lt;author&gt;Mosmann, Tim R&lt;/author&gt;&lt;author&gt;Jin, Xia&lt;/author&gt;&lt;author&gt;Ward, Brian M&lt;/author&gt;&lt;author&gt;Miao, Hongyu&lt;/author&gt;&lt;author&gt;Holden-Wiltse, Jeanne&lt;/author&gt;&lt;/authors&gt;&lt;/contributors&gt;&lt;titles&gt;&lt;title&gt;Simulation and prediction of the adaptive immune response to influenza A virus infection&lt;/title&gt;&lt;secondary-title&gt;Journal of virology&lt;/secondary-title&gt;&lt;/titles&gt;&lt;periodical&gt;&lt;full-title&gt;Journal of virology&lt;/full-title&gt;&lt;/periodical&gt;&lt;pages&gt;7151-7165&lt;/pages&gt;&lt;volume&gt;83&lt;/volume&gt;&lt;number&gt;14&lt;/number&gt;&lt;dates&gt;&lt;year&gt;2009&lt;/year&gt;&lt;/dates&gt;&lt;isbn&gt;0022-538X&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(15)</w:t>
            </w:r>
            <w:r>
              <w:rPr>
                <w:rFonts w:ascii="Arial" w:hAnsi="Arial" w:cs="Arial"/>
                <w:sz w:val="16"/>
                <w:szCs w:val="16"/>
              </w:rPr>
              <w:fldChar w:fldCharType="end"/>
            </w:r>
          </w:p>
        </w:tc>
      </w:tr>
      <w:tr w:rsidR="006534CF" w:rsidRPr="00042EEF" w14:paraId="663E8EFC"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67538A42" w14:textId="77777777" w:rsidR="006534CF" w:rsidRPr="00042EEF" w:rsidRDefault="00000000" w:rsidP="00FB2AEE">
            <w:pPr>
              <w:rPr>
                <w:kern w:val="24"/>
              </w:rPr>
            </w:pPr>
            <m:oMath>
              <m:sSub>
                <m:sSubPr>
                  <m:ctrlPr>
                    <w:rPr>
                      <w:rFonts w:ascii="Cambria Math" w:hAnsi="Cambria Math" w:cs="Arial"/>
                      <w:i/>
                      <w:kern w:val="24"/>
                    </w:rPr>
                  </m:ctrlPr>
                </m:sSubPr>
                <m:e>
                  <m:r>
                    <m:rPr>
                      <m:sty m:val="bi"/>
                    </m:rPr>
                    <w:rPr>
                      <w:rFonts w:ascii="Cambria Math" w:hAnsi="Cambria Math" w:cs="Arial"/>
                      <w:kern w:val="24"/>
                      <w:lang w:val="el-GR"/>
                    </w:rPr>
                    <m:t>ρ</m:t>
                  </m:r>
                </m:e>
                <m:sub>
                  <m:r>
                    <m:rPr>
                      <m:sty m:val="bi"/>
                    </m:rPr>
                    <w:rPr>
                      <w:rFonts w:ascii="Cambria Math" w:hAnsi="Cambria Math" w:cs="Arial"/>
                      <w:kern w:val="24"/>
                    </w:rPr>
                    <m:t>B</m:t>
                  </m:r>
                </m:sub>
              </m:sSub>
            </m:oMath>
            <w:r w:rsidR="006534CF" w:rsidRPr="00042EEF">
              <w:rPr>
                <w:kern w:val="24"/>
              </w:rPr>
              <w:t xml:space="preserve"> </w:t>
            </w:r>
          </w:p>
        </w:tc>
        <w:tc>
          <w:tcPr>
            <w:tcW w:w="4325" w:type="dxa"/>
          </w:tcPr>
          <w:p w14:paraId="0AEBF76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the proliferation rate of activated B cells</w:t>
            </w:r>
          </w:p>
        </w:tc>
        <w:tc>
          <w:tcPr>
            <w:tcW w:w="1620" w:type="dxa"/>
          </w:tcPr>
          <w:p w14:paraId="197FB4DE"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2.6 [1/d]</w:t>
            </w:r>
          </w:p>
        </w:tc>
        <w:tc>
          <w:tcPr>
            <w:tcW w:w="3150" w:type="dxa"/>
          </w:tcPr>
          <w:p w14:paraId="534A58D4" w14:textId="0472034E"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Lee et al</w:t>
            </w:r>
            <w:r>
              <w:rPr>
                <w:rFonts w:ascii="Arial" w:hAnsi="Arial" w:cs="Arial"/>
                <w:sz w:val="16"/>
                <w:szCs w:val="16"/>
              </w:rPr>
              <w:t xml:space="preserve"> </w:t>
            </w:r>
            <w:r>
              <w:rPr>
                <w:rFonts w:ascii="Arial" w:hAnsi="Arial" w:cs="Arial"/>
                <w:sz w:val="16"/>
                <w:szCs w:val="16"/>
              </w:rPr>
              <w:fldChar w:fldCharType="begin"/>
            </w:r>
            <w:r w:rsidR="004738A3">
              <w:rPr>
                <w:rFonts w:ascii="Arial" w:hAnsi="Arial" w:cs="Arial"/>
                <w:sz w:val="16"/>
                <w:szCs w:val="16"/>
              </w:rPr>
              <w:instrText xml:space="preserve"> ADDIN EN.CITE &lt;EndNote&gt;&lt;Cite&gt;&lt;Author&gt;Lee&lt;/Author&gt;&lt;Year&gt;2009&lt;/Year&gt;&lt;RecNum&gt;370&lt;/RecNum&gt;&lt;DisplayText&gt;(15)&lt;/DisplayText&gt;&lt;record&gt;&lt;rec-number&gt;370&lt;/rec-number&gt;&lt;foreign-keys&gt;&lt;key app="EN" db-id="w0vsw2xtkzx057e9xtkxftrxedvzrf9zwex9" timestamp="1654228552"&gt;370&lt;/key&gt;&lt;/foreign-keys&gt;&lt;ref-type name="Journal Article"&gt;17&lt;/ref-type&gt;&lt;contributors&gt;&lt;authors&gt;&lt;author&gt;Lee, Ha Youn&lt;/author&gt;&lt;author&gt;Topham, David J&lt;/author&gt;&lt;author&gt;Park, Sung Yong&lt;/author&gt;&lt;author&gt;Hollenbaugh, Joseph&lt;/author&gt;&lt;author&gt;Treanor, John&lt;/author&gt;&lt;author&gt;Mosmann, Tim R&lt;/author&gt;&lt;author&gt;Jin, Xia&lt;/author&gt;&lt;author&gt;Ward, Brian M&lt;/author&gt;&lt;author&gt;Miao, Hongyu&lt;/author&gt;&lt;author&gt;Holden-Wiltse, Jeanne&lt;/author&gt;&lt;/authors&gt;&lt;/contributors&gt;&lt;titles&gt;&lt;title&gt;Simulation and prediction of the adaptive immune response to influenza A virus infection&lt;/title&gt;&lt;secondary-title&gt;Journal of virology&lt;/secondary-title&gt;&lt;/titles&gt;&lt;periodical&gt;&lt;full-title&gt;Journal of virology&lt;/full-title&gt;&lt;/periodical&gt;&lt;pages&gt;7151-7165&lt;/pages&gt;&lt;volume&gt;83&lt;/volume&gt;&lt;number&gt;14&lt;/number&gt;&lt;dates&gt;&lt;year&gt;2009&lt;/year&gt;&lt;/dates&gt;&lt;isbn&gt;0022-538X&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(15)</w:t>
            </w:r>
            <w:r>
              <w:rPr>
                <w:rFonts w:ascii="Arial" w:hAnsi="Arial" w:cs="Arial"/>
                <w:sz w:val="16"/>
                <w:szCs w:val="16"/>
              </w:rPr>
              <w:fldChar w:fldCharType="end"/>
            </w:r>
          </w:p>
        </w:tc>
      </w:tr>
      <w:tr w:rsidR="006534CF" w:rsidRPr="00042EEF" w14:paraId="6E01E084"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9004ED0" w14:textId="77777777" w:rsidR="006534CF" w:rsidRPr="00042EEF" w:rsidRDefault="00000000" w:rsidP="00FB2AEE">
            <w:pPr>
              <w:rPr>
                <w:kern w:val="24"/>
              </w:rPr>
            </w:pPr>
            <m:oMath>
              <m:sSub>
                <m:sSubPr>
                  <m:ctrlPr>
                    <w:rPr>
                      <w:rFonts w:ascii="Cambria Math" w:hAnsi="Cambria Math" w:cs="Arial"/>
                      <w:i/>
                      <w:kern w:val="24"/>
                    </w:rPr>
                  </m:ctrlPr>
                </m:sSubPr>
                <m:e>
                  <m:r>
                    <m:rPr>
                      <m:sty m:val="bi"/>
                    </m:rPr>
                    <w:rPr>
                      <w:rFonts w:ascii="Cambria Math" w:hAnsi="Cambria Math" w:cs="Arial"/>
                      <w:kern w:val="24"/>
                      <w:lang w:val="el-GR"/>
                    </w:rPr>
                    <m:t>δ</m:t>
                  </m:r>
                </m:e>
                <m:sub>
                  <m:r>
                    <m:rPr>
                      <m:sty m:val="bi"/>
                    </m:rPr>
                    <w:rPr>
                      <w:rFonts w:ascii="Cambria Math" w:hAnsi="Cambria Math" w:cs="Arial"/>
                      <w:kern w:val="24"/>
                    </w:rPr>
                    <m:t>L</m:t>
                  </m:r>
                </m:sub>
              </m:sSub>
            </m:oMath>
            <w:r w:rsidR="006534CF" w:rsidRPr="00042EEF">
              <w:rPr>
                <w:kern w:val="24"/>
              </w:rPr>
              <w:t xml:space="preserve"> </w:t>
            </w:r>
          </w:p>
        </w:tc>
        <w:tc>
          <w:tcPr>
            <w:tcW w:w="4325" w:type="dxa"/>
          </w:tcPr>
          <w:p w14:paraId="6BDC3F4D"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death rate of long-lived antibody-secreting plasma cell</w:t>
            </w:r>
          </w:p>
        </w:tc>
        <w:tc>
          <w:tcPr>
            <w:tcW w:w="1620" w:type="dxa"/>
          </w:tcPr>
          <w:p w14:paraId="7B756095"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3e-2 [1/d]</w:t>
            </w:r>
          </w:p>
        </w:tc>
        <w:tc>
          <w:tcPr>
            <w:tcW w:w="3150" w:type="dxa"/>
          </w:tcPr>
          <w:p w14:paraId="61073ED2" w14:textId="67CEFDFF"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Lee et al</w:t>
            </w:r>
            <w:r>
              <w:rPr>
                <w:rFonts w:ascii="Arial" w:hAnsi="Arial" w:cs="Arial"/>
                <w:sz w:val="16"/>
                <w:szCs w:val="16"/>
              </w:rPr>
              <w:t xml:space="preserve"> </w:t>
            </w:r>
            <w:r>
              <w:rPr>
                <w:rFonts w:ascii="Arial" w:hAnsi="Arial" w:cs="Arial"/>
                <w:sz w:val="16"/>
                <w:szCs w:val="16"/>
              </w:rPr>
              <w:fldChar w:fldCharType="begin"/>
            </w:r>
            <w:r w:rsidR="004738A3">
              <w:rPr>
                <w:rFonts w:ascii="Arial" w:hAnsi="Arial" w:cs="Arial"/>
                <w:sz w:val="16"/>
                <w:szCs w:val="16"/>
              </w:rPr>
              <w:instrText xml:space="preserve"> ADDIN EN.CITE &lt;EndNote&gt;&lt;Cite&gt;&lt;Author&gt;Lee&lt;/Author&gt;&lt;Year&gt;2009&lt;/Year&gt;&lt;RecNum&gt;370&lt;/RecNum&gt;&lt;DisplayText&gt;(15)&lt;/DisplayText&gt;&lt;record&gt;&lt;rec-number&gt;370&lt;/rec-number&gt;&lt;foreign-keys&gt;&lt;key app="EN" db-id="w0vsw2xtkzx057e9xtkxftrxedvzrf9zwex9" timestamp="1654228552"&gt;370&lt;/key&gt;&lt;/foreign-keys&gt;&lt;ref-type name="Journal Article"&gt;17&lt;/ref-type&gt;&lt;contributors&gt;&lt;authors&gt;&lt;author&gt;Lee, Ha Youn&lt;/author&gt;&lt;author&gt;Topham, David J&lt;/author&gt;&lt;author&gt;Park, Sung Yong&lt;/author&gt;&lt;author&gt;Hollenbaugh, Joseph&lt;/author&gt;&lt;author&gt;Treanor, John&lt;/author&gt;&lt;author&gt;Mosmann, Tim R&lt;/author&gt;&lt;author&gt;Jin, Xia&lt;/author&gt;&lt;author&gt;Ward, Brian M&lt;/author&gt;&lt;author&gt;Miao, Hongyu&lt;/author&gt;&lt;author&gt;Holden-Wiltse, Jeanne&lt;/author&gt;&lt;/authors&gt;&lt;/contributors&gt;&lt;titles&gt;&lt;title&gt;Simulation and prediction of the adaptive immune response to influenza A virus infection&lt;/title&gt;&lt;secondary-title&gt;Journal of virology&lt;/secondary-title&gt;&lt;/titles&gt;&lt;periodical&gt;&lt;full-title&gt;Journal of virology&lt;/full-title&gt;&lt;/periodical&gt;&lt;pages&gt;7151-7165&lt;/pages&gt;&lt;volume&gt;83&lt;/volume&gt;&lt;number&gt;14&lt;/number&gt;&lt;dates&gt;&lt;year&gt;2009&lt;/year&gt;&lt;/dates&gt;&lt;isbn&gt;0022-538X&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(15)</w:t>
            </w:r>
            <w:r>
              <w:rPr>
                <w:rFonts w:ascii="Arial" w:hAnsi="Arial" w:cs="Arial"/>
                <w:sz w:val="16"/>
                <w:szCs w:val="16"/>
              </w:rPr>
              <w:fldChar w:fldCharType="end"/>
            </w:r>
          </w:p>
        </w:tc>
      </w:tr>
      <w:tr w:rsidR="006534CF" w:rsidRPr="00042EEF" w14:paraId="0A8D2D7C"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590F2D2D" w14:textId="77777777" w:rsidR="006534CF" w:rsidRPr="00042EEF" w:rsidRDefault="00000000" w:rsidP="00FB2AEE">
            <w:pPr>
              <w:rPr>
                <w:kern w:val="24"/>
              </w:rPr>
            </w:pPr>
            <m:oMath>
              <m:sSub>
                <m:sSubPr>
                  <m:ctrlPr>
                    <w:rPr>
                      <w:rFonts w:ascii="Cambria Math" w:hAnsi="Cambria Math" w:cs="Arial"/>
                      <w:i/>
                      <w:kern w:val="24"/>
                    </w:rPr>
                  </m:ctrlPr>
                </m:sSubPr>
                <m:e>
                  <m:r>
                    <m:rPr>
                      <m:sty m:val="bi"/>
                    </m:rPr>
                    <w:rPr>
                      <w:rFonts w:ascii="Cambria Math" w:hAnsi="Cambria Math" w:cs="Arial"/>
                      <w:kern w:val="24"/>
                      <w:lang w:val="el-GR"/>
                    </w:rPr>
                    <m:t>δ</m:t>
                  </m:r>
                </m:e>
                <m:sub>
                  <m:r>
                    <m:rPr>
                      <m:sty m:val="bi"/>
                    </m:rPr>
                    <w:rPr>
                      <w:rFonts w:ascii="Cambria Math" w:hAnsi="Cambria Math" w:cs="Arial"/>
                      <w:kern w:val="24"/>
                    </w:rPr>
                    <m:t>s</m:t>
                  </m:r>
                </m:sub>
              </m:sSub>
            </m:oMath>
            <w:r w:rsidR="006534CF" w:rsidRPr="00042EEF">
              <w:rPr>
                <w:kern w:val="24"/>
              </w:rPr>
              <w:t xml:space="preserve"> </w:t>
            </w:r>
          </w:p>
        </w:tc>
        <w:tc>
          <w:tcPr>
            <w:tcW w:w="4325" w:type="dxa"/>
          </w:tcPr>
          <w:p w14:paraId="3644EFB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death rate of short-lived antibody-secreting plasma cell</w:t>
            </w:r>
          </w:p>
        </w:tc>
        <w:tc>
          <w:tcPr>
            <w:tcW w:w="1620" w:type="dxa"/>
          </w:tcPr>
          <w:p w14:paraId="0DAC12B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0.1 [1/d]</w:t>
            </w:r>
          </w:p>
        </w:tc>
        <w:tc>
          <w:tcPr>
            <w:tcW w:w="3150" w:type="dxa"/>
          </w:tcPr>
          <w:p w14:paraId="1D5615C0" w14:textId="0DC4A78C"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Lee et al</w:t>
            </w:r>
            <w:r>
              <w:rPr>
                <w:rFonts w:ascii="Arial" w:hAnsi="Arial" w:cs="Arial"/>
                <w:sz w:val="16"/>
                <w:szCs w:val="16"/>
              </w:rPr>
              <w:t xml:space="preserve"> </w:t>
            </w:r>
            <w:r>
              <w:rPr>
                <w:rFonts w:ascii="Arial" w:hAnsi="Arial" w:cs="Arial"/>
                <w:sz w:val="16"/>
                <w:szCs w:val="16"/>
              </w:rPr>
              <w:fldChar w:fldCharType="begin"/>
            </w:r>
            <w:r w:rsidR="004738A3">
              <w:rPr>
                <w:rFonts w:ascii="Arial" w:hAnsi="Arial" w:cs="Arial"/>
                <w:sz w:val="16"/>
                <w:szCs w:val="16"/>
              </w:rPr>
              <w:instrText xml:space="preserve"> ADDIN EN.CITE &lt;EndNote&gt;&lt;Cite&gt;&lt;Author&gt;Lee&lt;/Author&gt;&lt;Year&gt;2009&lt;/Year&gt;&lt;RecNum&gt;370&lt;/RecNum&gt;&lt;DisplayText&gt;(15)&lt;/DisplayText&gt;&lt;record&gt;&lt;rec-number&gt;370&lt;/rec-number&gt;&lt;foreign-keys&gt;&lt;key app="EN" db-id="w0vsw2xtkzx057e9xtkxftrxedvzrf9zwex9" timestamp="1654228552"&gt;370&lt;/key&gt;&lt;/foreign-keys&gt;&lt;ref-type name="Journal Article"&gt;17&lt;/ref-type&gt;&lt;contributors&gt;&lt;authors&gt;&lt;author&gt;Lee, Ha Youn&lt;/author&gt;&lt;author&gt;Topham, David J&lt;/author&gt;&lt;author&gt;Park, Sung Yong&lt;/author&gt;&lt;author&gt;Hollenbaugh, Joseph&lt;/author&gt;&lt;author&gt;Treanor, John&lt;/author&gt;&lt;author&gt;Mosmann, Tim R&lt;/author&gt;&lt;author&gt;Jin, Xia&lt;/author&gt;&lt;author&gt;Ward, Brian M&lt;/author&gt;&lt;author&gt;Miao, Hongyu&lt;/author&gt;&lt;author&gt;Holden-Wiltse, Jeanne&lt;/author&gt;&lt;/authors&gt;&lt;/contributors&gt;&lt;titles&gt;&lt;title&gt;Simulation and prediction of the adaptive immune response to influenza A virus infection&lt;/title&gt;&lt;secondary-title&gt;Journal of virology&lt;/secondary-title&gt;&lt;/titles&gt;&lt;periodical&gt;&lt;full-title&gt;Journal of virology&lt;/full-title&gt;&lt;/periodical&gt;&lt;pages&gt;7151-7165&lt;/pages&gt;&lt;volume&gt;83&lt;/volume&gt;&lt;number&gt;14&lt;/number&gt;&lt;dates&gt;&lt;year&gt;2009&lt;/year&gt;&lt;/dates&gt;&lt;isbn&gt;0022-538X&lt;/isbn&gt;&lt;urls&gt;&lt;/urls&gt;&lt;/record&gt;&lt;/Cite&gt;&lt;/EndNote&gt;</w:instrText>
            </w:r>
            <w:r>
              <w:rPr>
                <w:rFonts w:ascii="Arial" w:hAnsi="Arial" w:cs="Arial"/>
                <w:sz w:val="16"/>
                <w:szCs w:val="16"/>
              </w:rPr>
              <w:fldChar w:fldCharType="separate"/>
            </w:r>
            <w:r w:rsidR="004738A3">
              <w:rPr>
                <w:rFonts w:ascii="Arial" w:hAnsi="Arial" w:cs="Arial"/>
                <w:noProof/>
                <w:sz w:val="16"/>
                <w:szCs w:val="16"/>
              </w:rPr>
              <w:t>(15)</w:t>
            </w:r>
            <w:r>
              <w:rPr>
                <w:rFonts w:ascii="Arial" w:hAnsi="Arial" w:cs="Arial"/>
                <w:sz w:val="16"/>
                <w:szCs w:val="16"/>
              </w:rPr>
              <w:fldChar w:fldCharType="end"/>
            </w:r>
          </w:p>
        </w:tc>
      </w:tr>
      <w:tr w:rsidR="006534CF" w:rsidRPr="00042EEF" w14:paraId="7D54FFA7"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516B381" w14:textId="77777777" w:rsidR="006534CF" w:rsidRPr="00042EEF" w:rsidRDefault="00000000" w:rsidP="00FB2AEE">
            <w:pPr>
              <w:rPr>
                <w:kern w:val="24"/>
              </w:rPr>
            </w:pPr>
            <m:oMath>
              <m:sSub>
                <m:sSubPr>
                  <m:ctrlPr>
                    <w:rPr>
                      <w:rFonts w:ascii="Cambria Math" w:hAnsi="Cambria Math" w:cs="Arial"/>
                      <w:i/>
                      <w:kern w:val="24"/>
                    </w:rPr>
                  </m:ctrlPr>
                </m:sSubPr>
                <m:e>
                  <m:r>
                    <m:rPr>
                      <m:sty m:val="bi"/>
                    </m:rPr>
                    <w:rPr>
                      <w:rFonts w:ascii="Cambria Math" w:hAnsi="Cambria Math" w:cs="Arial"/>
                      <w:kern w:val="24"/>
                      <w:lang w:val="el-GR"/>
                    </w:rPr>
                    <m:t>δ</m:t>
                  </m:r>
                </m:e>
                <m:sub>
                  <m:r>
                    <m:rPr>
                      <m:sty m:val="bi"/>
                    </m:rPr>
                    <w:rPr>
                      <w:rFonts w:ascii="Cambria Math" w:hAnsi="Cambria Math" w:cs="Arial"/>
                      <w:kern w:val="24"/>
                    </w:rPr>
                    <m:t>ThM</m:t>
                  </m:r>
                </m:sub>
              </m:sSub>
            </m:oMath>
            <w:r w:rsidR="006534CF" w:rsidRPr="00042EEF">
              <w:rPr>
                <w:kern w:val="24"/>
              </w:rPr>
              <w:t xml:space="preserve"> </w:t>
            </w:r>
          </w:p>
        </w:tc>
        <w:tc>
          <w:tcPr>
            <w:tcW w:w="4325" w:type="dxa"/>
          </w:tcPr>
          <w:p w14:paraId="32F1445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death rate of memory CD4+ cells</w:t>
            </w:r>
          </w:p>
        </w:tc>
        <w:tc>
          <w:tcPr>
            <w:tcW w:w="1620" w:type="dxa"/>
          </w:tcPr>
          <w:p w14:paraId="6CD692D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3e-4 [1/d]</w:t>
            </w:r>
          </w:p>
        </w:tc>
        <w:tc>
          <w:tcPr>
            <w:tcW w:w="3150" w:type="dxa"/>
          </w:tcPr>
          <w:p w14:paraId="7ECC43E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0D519CC7"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40E09FAE" w14:textId="77777777" w:rsidR="006534CF" w:rsidRPr="00042EEF" w:rsidRDefault="00000000" w:rsidP="00FB2AEE">
            <w:pPr>
              <w:rPr>
                <w:rFonts w:ascii="Calibri" w:eastAsia="Calibri" w:hAnsi="Calibri"/>
                <w:kern w:val="24"/>
              </w:rPr>
            </w:pPr>
            <m:oMath>
              <m:sSub>
                <m:sSubPr>
                  <m:ctrlPr>
                    <w:rPr>
                      <w:rFonts w:ascii="Cambria Math" w:hAnsi="Cambria Math" w:cs="Arial"/>
                      <w:i/>
                      <w:kern w:val="24"/>
                    </w:rPr>
                  </m:ctrlPr>
                </m:sSubPr>
                <m:e>
                  <m:r>
                    <m:rPr>
                      <m:sty m:val="bi"/>
                    </m:rPr>
                    <w:rPr>
                      <w:rFonts w:ascii="Cambria Math" w:hAnsi="Cambria Math" w:cs="Arial"/>
                      <w:kern w:val="24"/>
                      <w:lang w:val="el-GR"/>
                    </w:rPr>
                    <m:t>δ</m:t>
                  </m:r>
                </m:e>
                <m:sub>
                  <m:r>
                    <m:rPr>
                      <m:sty m:val="bi"/>
                    </m:rPr>
                    <w:rPr>
                      <w:rFonts w:ascii="Cambria Math" w:hAnsi="Cambria Math" w:cs="Arial"/>
                      <w:kern w:val="24"/>
                    </w:rPr>
                    <m:t>TM</m:t>
                  </m:r>
                </m:sub>
              </m:sSub>
            </m:oMath>
            <w:r w:rsidR="006534CF" w:rsidRPr="00042EEF">
              <w:rPr>
                <w:kern w:val="24"/>
              </w:rPr>
              <w:t xml:space="preserve"> </w:t>
            </w:r>
          </w:p>
        </w:tc>
        <w:tc>
          <w:tcPr>
            <w:tcW w:w="4325" w:type="dxa"/>
          </w:tcPr>
          <w:p w14:paraId="045AB35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death rate of memory CD8+ cells</w:t>
            </w:r>
          </w:p>
        </w:tc>
        <w:tc>
          <w:tcPr>
            <w:tcW w:w="1620" w:type="dxa"/>
          </w:tcPr>
          <w:p w14:paraId="269F2EB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3e-4 [1/d]</w:t>
            </w:r>
          </w:p>
        </w:tc>
        <w:tc>
          <w:tcPr>
            <w:tcW w:w="3150" w:type="dxa"/>
          </w:tcPr>
          <w:p w14:paraId="43CF9345"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271AF3B5"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EF8488D" w14:textId="77777777" w:rsidR="006534CF" w:rsidRPr="00042EEF" w:rsidRDefault="00000000" w:rsidP="00FB2AEE">
            <w:pPr>
              <w:jc w:val="both"/>
              <w:rPr>
                <w:rFonts w:ascii="Calibri" w:eastAsia="Calibri" w:hAnsi="Calibri"/>
                <w:kern w:val="24"/>
              </w:rPr>
            </w:pPr>
            <m:oMathPara>
              <m:oMathParaPr>
                <m:jc m:val="left"/>
              </m:oMathParaPr>
              <m:oMath>
                <m:sSup>
                  <m:sSupPr>
                    <m:ctrlPr>
                      <w:rPr>
                        <w:rFonts w:ascii="Cambria Math" w:eastAsia="Calibri" w:hAnsi="Cambria Math" w:cs="Arial"/>
                        <w:i/>
                        <w:iCs/>
                        <w:lang w:val="en-GB"/>
                      </w:rPr>
                    </m:ctrlPr>
                  </m:sSupPr>
                  <m:e>
                    <m:r>
                      <m:rPr>
                        <m:sty m:val="bi"/>
                      </m:rPr>
                      <w:rPr>
                        <w:rFonts w:ascii="Cambria Math" w:eastAsia="Calibri" w:hAnsi="Cambria Math" w:cs="Arial"/>
                      </w:rPr>
                      <m:t>S</m:t>
                    </m:r>
                  </m:e>
                  <m:sup>
                    <m:r>
                      <m:rPr>
                        <m:sty m:val="bi"/>
                      </m:rPr>
                      <w:rPr>
                        <w:rFonts w:ascii="Cambria Math" w:eastAsia="Calibri" w:hAnsi="Cambria Math" w:cs="Arial"/>
                      </w:rPr>
                      <m:t>Va</m:t>
                    </m:r>
                  </m:sup>
                </m:sSup>
              </m:oMath>
            </m:oMathPara>
          </w:p>
        </w:tc>
        <w:tc>
          <w:tcPr>
            <w:tcW w:w="4325" w:type="dxa"/>
          </w:tcPr>
          <w:p w14:paraId="6603FCEC"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Source term for Free vaccine</w:t>
            </w:r>
          </w:p>
        </w:tc>
        <w:tc>
          <w:tcPr>
            <w:tcW w:w="1620" w:type="dxa"/>
          </w:tcPr>
          <w:p w14:paraId="420AD050"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1[M/d]</w:t>
            </w:r>
          </w:p>
        </w:tc>
        <w:tc>
          <w:tcPr>
            <w:tcW w:w="3150" w:type="dxa"/>
          </w:tcPr>
          <w:p w14:paraId="33E65A1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44156A64" w14:textId="77777777" w:rsidTr="00FB2AEE">
        <w:trPr>
          <w:trHeight w:val="296"/>
        </w:trPr>
        <w:tc>
          <w:tcPr>
            <w:cnfStyle w:val="001000000000" w:firstRow="0" w:lastRow="0" w:firstColumn="1" w:lastColumn="0" w:oddVBand="0" w:evenVBand="0" w:oddHBand="0" w:evenHBand="0" w:firstRowFirstColumn="0" w:firstRowLastColumn="0" w:lastRowFirstColumn="0" w:lastRowLastColumn="0"/>
            <w:tcW w:w="1345" w:type="dxa"/>
          </w:tcPr>
          <w:p w14:paraId="500427F1" w14:textId="77777777" w:rsidR="006534CF" w:rsidRPr="00042EEF" w:rsidRDefault="00000000" w:rsidP="00FB2AEE">
            <w:pPr>
              <w:jc w:val="both"/>
              <w:rPr>
                <w:rFonts w:ascii="Calibri" w:eastAsia="Calibri" w:hAnsi="Calibri"/>
                <w:b w:val="0"/>
                <w:bCs w:val="0"/>
                <w:iCs/>
                <w:lang w:val="en-GB"/>
              </w:rPr>
            </w:pPr>
            <m:oMathPara>
              <m:oMathParaPr>
                <m:jc m:val="left"/>
              </m:oMathParaPr>
              <m:oMath>
                <m:sSubSup>
                  <m:sSubSupPr>
                    <m:ctrlPr>
                      <w:rPr>
                        <w:rFonts w:ascii="Cambria Math" w:eastAsia="Calibri" w:hAnsi="Cambria Math" w:cs="Arial"/>
                        <w:i/>
                        <w:iCs/>
                        <w:lang w:val="en-GB"/>
                      </w:rPr>
                    </m:ctrlPr>
                  </m:sSubSupPr>
                  <m:e>
                    <m:r>
                      <m:rPr>
                        <m:sty m:val="bi"/>
                      </m:rPr>
                      <w:rPr>
                        <w:rFonts w:ascii="Cambria Math" w:eastAsia="Calibri" w:hAnsi="Cambria Math" w:cs="Arial"/>
                      </w:rPr>
                      <m:t>K</m:t>
                    </m:r>
                  </m:e>
                  <m:sub>
                    <m:r>
                      <m:rPr>
                        <m:sty m:val="bi"/>
                      </m:rPr>
                      <w:rPr>
                        <w:rFonts w:ascii="Cambria Math" w:eastAsia="Calibri" w:hAnsi="Cambria Math" w:cs="Arial"/>
                      </w:rPr>
                      <m:t>cell</m:t>
                    </m:r>
                    <m:r>
                      <m:rPr>
                        <m:sty m:val="b"/>
                      </m:rPr>
                      <w:rPr>
                        <w:rFonts w:ascii="Cambria Math" w:eastAsia="Calibri" w:hAnsi="Cambria Math" w:cs="Arial"/>
                      </w:rPr>
                      <m:t>-</m:t>
                    </m:r>
                    <m:r>
                      <m:rPr>
                        <m:sty m:val="bi"/>
                      </m:rPr>
                      <w:rPr>
                        <w:rFonts w:ascii="Cambria Math" w:eastAsia="Calibri" w:hAnsi="Cambria Math" w:cs="Arial"/>
                      </w:rPr>
                      <m:t>Vaccine</m:t>
                    </m:r>
                  </m:sub>
                  <m:sup>
                    <m:r>
                      <m:rPr>
                        <m:sty m:val="bi"/>
                      </m:rPr>
                      <w:rPr>
                        <w:rFonts w:ascii="Cambria Math" w:eastAsia="Calibri" w:hAnsi="Cambria Math" w:cs="Arial"/>
                      </w:rPr>
                      <m:t>on</m:t>
                    </m:r>
                  </m:sup>
                </m:sSubSup>
              </m:oMath>
            </m:oMathPara>
          </w:p>
        </w:tc>
        <w:tc>
          <w:tcPr>
            <w:tcW w:w="4325" w:type="dxa"/>
          </w:tcPr>
          <w:p w14:paraId="4A7D237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Binding of the vaccine particles to Healthy cells </w:t>
            </w:r>
          </w:p>
        </w:tc>
        <w:tc>
          <w:tcPr>
            <w:tcW w:w="1620" w:type="dxa"/>
          </w:tcPr>
          <w:p w14:paraId="3DC56631"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17 [ml/h]</w:t>
            </w:r>
          </w:p>
        </w:tc>
        <w:tc>
          <w:tcPr>
            <w:tcW w:w="3150" w:type="dxa"/>
          </w:tcPr>
          <w:p w14:paraId="58EE2BDC"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419D365B" w14:textId="77777777" w:rsidTr="00FB2AE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45" w:type="dxa"/>
          </w:tcPr>
          <w:p w14:paraId="049F6582" w14:textId="77777777" w:rsidR="006534CF" w:rsidRPr="00042EEF" w:rsidRDefault="00000000" w:rsidP="00FB2AEE">
            <w:pPr>
              <w:jc w:val="both"/>
              <w:rPr>
                <w:rFonts w:ascii="Calibri" w:eastAsia="Calibri" w:hAnsi="Calibri"/>
                <w:b w:val="0"/>
                <w:bCs w:val="0"/>
                <w:iCs/>
                <w:lang w:val="en-GB"/>
              </w:rPr>
            </w:pPr>
            <m:oMathPara>
              <m:oMathParaPr>
                <m:jc m:val="left"/>
              </m:oMathParaPr>
              <m:oMath>
                <m:sSubSup>
                  <m:sSubSupPr>
                    <m:ctrlPr>
                      <w:rPr>
                        <w:rFonts w:ascii="Cambria Math" w:eastAsia="Calibri" w:hAnsi="Cambria Math" w:cs="Arial"/>
                        <w:i/>
                        <w:iCs/>
                        <w:lang w:val="en-GB"/>
                      </w:rPr>
                    </m:ctrlPr>
                  </m:sSubSupPr>
                  <m:e>
                    <m:r>
                      <m:rPr>
                        <m:sty m:val="bi"/>
                      </m:rPr>
                      <w:rPr>
                        <w:rFonts w:ascii="Cambria Math" w:eastAsia="Calibri" w:hAnsi="Cambria Math" w:cs="Arial"/>
                      </w:rPr>
                      <m:t>K</m:t>
                    </m:r>
                  </m:e>
                  <m:sub>
                    <m:r>
                      <m:rPr>
                        <m:sty m:val="bi"/>
                      </m:rPr>
                      <w:rPr>
                        <w:rFonts w:ascii="Cambria Math" w:eastAsia="Calibri" w:hAnsi="Cambria Math" w:cs="Arial"/>
                      </w:rPr>
                      <m:t>cell</m:t>
                    </m:r>
                    <m:r>
                      <m:rPr>
                        <m:sty m:val="b"/>
                      </m:rPr>
                      <w:rPr>
                        <w:rFonts w:ascii="Cambria Math" w:eastAsia="Calibri" w:hAnsi="Cambria Math" w:cs="Arial"/>
                      </w:rPr>
                      <m:t>-</m:t>
                    </m:r>
                    <m:r>
                      <m:rPr>
                        <m:sty m:val="bi"/>
                      </m:rPr>
                      <w:rPr>
                        <w:rFonts w:ascii="Cambria Math" w:eastAsia="Calibri" w:hAnsi="Cambria Math" w:cs="Arial"/>
                      </w:rPr>
                      <m:t>Vaccine</m:t>
                    </m:r>
                  </m:sub>
                  <m:sup>
                    <m:r>
                      <m:rPr>
                        <m:sty m:val="bi"/>
                      </m:rPr>
                      <w:rPr>
                        <w:rFonts w:ascii="Cambria Math" w:eastAsia="Calibri" w:hAnsi="Cambria Math" w:cs="Arial"/>
                      </w:rPr>
                      <m:t>off</m:t>
                    </m:r>
                  </m:sup>
                </m:sSubSup>
              </m:oMath>
            </m:oMathPara>
          </w:p>
        </w:tc>
        <w:tc>
          <w:tcPr>
            <w:tcW w:w="4325" w:type="dxa"/>
          </w:tcPr>
          <w:p w14:paraId="7205E445"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 xml:space="preserve">unbinding of the vaccine particles to Healthy cells </w:t>
            </w:r>
          </w:p>
        </w:tc>
        <w:tc>
          <w:tcPr>
            <w:tcW w:w="1620" w:type="dxa"/>
          </w:tcPr>
          <w:p w14:paraId="6713262C"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5.22[m</w:t>
            </w:r>
            <w:r w:rsidRPr="00042EEF">
              <w:rPr>
                <w:rFonts w:ascii="Arial" w:hAnsi="Arial" w:cs="Arial"/>
                <w:sz w:val="16"/>
                <w:szCs w:val="16"/>
                <w:vertAlign w:val="superscript"/>
              </w:rPr>
              <w:t>3</w:t>
            </w:r>
            <w:r w:rsidRPr="00042EEF">
              <w:rPr>
                <w:rFonts w:ascii="Arial" w:hAnsi="Arial" w:cs="Arial"/>
                <w:sz w:val="16"/>
                <w:szCs w:val="16"/>
              </w:rPr>
              <w:t>/h]</w:t>
            </w:r>
          </w:p>
        </w:tc>
        <w:tc>
          <w:tcPr>
            <w:tcW w:w="3150" w:type="dxa"/>
          </w:tcPr>
          <w:p w14:paraId="64AC509B"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7347D672"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473B180D" w14:textId="77777777" w:rsidR="006534CF" w:rsidRPr="00042EEF" w:rsidRDefault="00000000" w:rsidP="00FB2AEE">
            <w:pPr>
              <w:jc w:val="both"/>
              <w:rPr>
                <w:rFonts w:ascii="Calibri" w:eastAsia="Calibri" w:hAnsi="Calibri"/>
                <w:b w:val="0"/>
                <w:bCs w:val="0"/>
                <w:iCs/>
                <w:lang w:val="en-GB"/>
              </w:rPr>
            </w:pPr>
            <m:oMathPara>
              <m:oMathParaPr>
                <m:jc m:val="left"/>
              </m:oMathParaPr>
              <m:oMath>
                <m:sSub>
                  <m:sSubPr>
                    <m:ctrlPr>
                      <w:rPr>
                        <w:rFonts w:ascii="Cambria Math" w:eastAsia="Calibri" w:hAnsi="Cambria Math" w:cs="Arial"/>
                        <w:i/>
                        <w:iCs/>
                        <w:lang w:val="en-GB"/>
                      </w:rPr>
                    </m:ctrlPr>
                  </m:sSubPr>
                  <m:e>
                    <m:r>
                      <m:rPr>
                        <m:sty m:val="bi"/>
                      </m:rPr>
                      <w:rPr>
                        <w:rFonts w:ascii="Cambria Math" w:eastAsia="Calibri" w:hAnsi="Cambria Math" w:cs="Arial"/>
                      </w:rPr>
                      <m:t>K</m:t>
                    </m:r>
                  </m:e>
                  <m:sub>
                    <m:r>
                      <m:rPr>
                        <m:sty m:val="bi"/>
                      </m:rPr>
                      <w:rPr>
                        <w:rFonts w:ascii="Cambria Math" w:eastAsia="Calibri" w:hAnsi="Cambria Math" w:cs="Arial"/>
                      </w:rPr>
                      <m:t>dVa</m:t>
                    </m:r>
                  </m:sub>
                </m:sSub>
              </m:oMath>
            </m:oMathPara>
          </w:p>
        </w:tc>
        <w:tc>
          <w:tcPr>
            <w:tcW w:w="4325" w:type="dxa"/>
          </w:tcPr>
          <w:p w14:paraId="41168024"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rate of vaccine particles</w:t>
            </w:r>
          </w:p>
        </w:tc>
        <w:tc>
          <w:tcPr>
            <w:tcW w:w="1620" w:type="dxa"/>
          </w:tcPr>
          <w:p w14:paraId="173EC19E"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8.1e-4 [1/d]</w:t>
            </w:r>
          </w:p>
        </w:tc>
        <w:tc>
          <w:tcPr>
            <w:tcW w:w="3150" w:type="dxa"/>
          </w:tcPr>
          <w:p w14:paraId="5D968A63"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45B4ACEA"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5FAD57E" w14:textId="77777777" w:rsidR="006534CF" w:rsidRPr="00042EEF" w:rsidRDefault="00000000" w:rsidP="00FB2AEE">
            <w:pPr>
              <w:jc w:val="both"/>
              <w:rPr>
                <w:rFonts w:ascii="Calibri" w:eastAsia="Calibri" w:hAnsi="Calibri"/>
                <w:b w:val="0"/>
                <w:bCs w:val="0"/>
                <w:iCs/>
                <w:lang w:val="en-GB"/>
              </w:rPr>
            </w:pPr>
            <m:oMathPara>
              <m:oMathParaPr>
                <m:jc m:val="left"/>
              </m:oMathParaPr>
              <m:oMath>
                <m:sSub>
                  <m:sSubPr>
                    <m:ctrlPr>
                      <w:rPr>
                        <w:rFonts w:ascii="Cambria Math" w:eastAsia="Calibri" w:hAnsi="Cambria Math" w:cs="Arial"/>
                        <w:b w:val="0"/>
                        <w:bCs w:val="0"/>
                        <w:i/>
                      </w:rPr>
                    </m:ctrlPr>
                  </m:sSubPr>
                  <m:e>
                    <m:r>
                      <m:rPr>
                        <m:sty m:val="bi"/>
                      </m:rPr>
                      <w:rPr>
                        <w:rFonts w:ascii="Cambria Math" w:eastAsia="Calibri" w:hAnsi="Cambria Math" w:cs="Arial"/>
                      </w:rPr>
                      <m:t>K</m:t>
                    </m:r>
                    <m:ctrlPr>
                      <w:rPr>
                        <w:rFonts w:ascii="Cambria Math" w:eastAsia="Calibri" w:hAnsi="Cambria Math" w:cs="Arial"/>
                        <w:b w:val="0"/>
                        <w:i/>
                      </w:rPr>
                    </m:ctrlPr>
                  </m:e>
                  <m:sub>
                    <m:r>
                      <m:rPr>
                        <m:sty m:val="bi"/>
                      </m:rPr>
                      <w:rPr>
                        <w:rFonts w:ascii="Cambria Math" w:eastAsia="Calibri" w:hAnsi="Cambria Math" w:cs="Arial"/>
                        <w:vertAlign w:val="subscript"/>
                      </w:rPr>
                      <m:t>intVa</m:t>
                    </m:r>
                  </m:sub>
                </m:sSub>
              </m:oMath>
            </m:oMathPara>
          </w:p>
        </w:tc>
        <w:tc>
          <w:tcPr>
            <w:tcW w:w="4325" w:type="dxa"/>
          </w:tcPr>
          <w:p w14:paraId="22DD02D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internalization of the bound vaccine particles into the cells</w:t>
            </w:r>
          </w:p>
        </w:tc>
        <w:tc>
          <w:tcPr>
            <w:tcW w:w="1620" w:type="dxa"/>
          </w:tcPr>
          <w:p w14:paraId="13C2B133"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5.78e-2[1/s]</w:t>
            </w:r>
          </w:p>
        </w:tc>
        <w:tc>
          <w:tcPr>
            <w:tcW w:w="3150" w:type="dxa"/>
          </w:tcPr>
          <w:p w14:paraId="2F14A2C2"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23FE70B6"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3F5A6EF1" w14:textId="77777777" w:rsidR="006534CF" w:rsidRPr="00042EEF" w:rsidRDefault="00000000" w:rsidP="00FB2AEE">
            <w:pPr>
              <w:jc w:val="both"/>
              <w:rPr>
                <w:rFonts w:ascii="Calibri" w:eastAsia="Calibri" w:hAnsi="Calibri"/>
                <w:b w:val="0"/>
              </w:rPr>
            </w:pPr>
            <m:oMathPara>
              <m:oMathParaPr>
                <m:jc m:val="left"/>
              </m:oMathParaPr>
              <m:oMath>
                <m:sSub>
                  <m:sSubPr>
                    <m:ctrlPr>
                      <w:rPr>
                        <w:rFonts w:ascii="Cambria Math" w:eastAsia="Calibri" w:hAnsi="Cambria Math" w:cs="Arial"/>
                        <w:i/>
                        <w:iCs/>
                        <w:lang w:val="en-GB"/>
                      </w:rPr>
                    </m:ctrlPr>
                  </m:sSubPr>
                  <m:e>
                    <m:r>
                      <m:rPr>
                        <m:sty m:val="bi"/>
                      </m:rPr>
                      <w:rPr>
                        <w:rFonts w:ascii="Cambria Math" w:eastAsia="Calibri" w:hAnsi="Cambria Math" w:cs="Arial"/>
                      </w:rPr>
                      <m:t>K</m:t>
                    </m:r>
                  </m:e>
                  <m:sub>
                    <m:r>
                      <m:rPr>
                        <m:sty m:val="bi"/>
                      </m:rPr>
                      <w:rPr>
                        <w:rFonts w:ascii="Cambria Math" w:eastAsia="Calibri" w:hAnsi="Cambria Math" w:cs="Arial"/>
                      </w:rPr>
                      <m:t>dVab</m:t>
                    </m:r>
                  </m:sub>
                </m:sSub>
              </m:oMath>
            </m:oMathPara>
          </w:p>
        </w:tc>
        <w:tc>
          <w:tcPr>
            <w:tcW w:w="4325" w:type="dxa"/>
          </w:tcPr>
          <w:p w14:paraId="0B5ED68A"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degradation of the bound vaccine particles</w:t>
            </w:r>
          </w:p>
        </w:tc>
        <w:tc>
          <w:tcPr>
            <w:tcW w:w="1620" w:type="dxa"/>
          </w:tcPr>
          <w:p w14:paraId="50592E72"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4e-4 [1/d]</w:t>
            </w:r>
          </w:p>
        </w:tc>
        <w:tc>
          <w:tcPr>
            <w:tcW w:w="3150" w:type="dxa"/>
          </w:tcPr>
          <w:p w14:paraId="08579BBE"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386711DE"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336C1CB" w14:textId="77777777" w:rsidR="006534CF" w:rsidRPr="00042EEF" w:rsidRDefault="00000000" w:rsidP="00FB2AEE">
            <w:pPr>
              <w:jc w:val="both"/>
              <w:rPr>
                <w:rFonts w:ascii="Calibri" w:eastAsia="Calibri" w:hAnsi="Calibri"/>
                <w:b w:val="0"/>
                <w:bCs w:val="0"/>
                <w:iCs/>
                <w:lang w:val="en-GB"/>
              </w:rPr>
            </w:pPr>
            <m:oMathPara>
              <m:oMathParaPr>
                <m:jc m:val="left"/>
              </m:oMathParaPr>
              <m:oMath>
                <m:sSub>
                  <m:sSubPr>
                    <m:ctrlPr>
                      <w:rPr>
                        <w:rFonts w:ascii="Cambria Math" w:eastAsia="Calibri" w:hAnsi="Cambria Math" w:cs="Arial"/>
                        <w:i/>
                        <w:iCs/>
                        <w:lang w:val="en-GB"/>
                      </w:rPr>
                    </m:ctrlPr>
                  </m:sSubPr>
                  <m:e>
                    <m:r>
                      <m:rPr>
                        <m:sty m:val="bi"/>
                      </m:rPr>
                      <w:rPr>
                        <w:rFonts w:ascii="Cambria Math" w:eastAsia="Calibri" w:hAnsi="Cambria Math" w:cs="Arial"/>
                      </w:rPr>
                      <m:t>K</m:t>
                    </m:r>
                  </m:e>
                  <m:sub>
                    <m:r>
                      <m:rPr>
                        <m:sty m:val="bi"/>
                      </m:rPr>
                      <w:rPr>
                        <w:rFonts w:ascii="Cambria Math" w:eastAsia="Calibri" w:hAnsi="Cambria Math" w:cs="Arial"/>
                      </w:rPr>
                      <m:t>Tran</m:t>
                    </m:r>
                  </m:sub>
                </m:sSub>
              </m:oMath>
            </m:oMathPara>
          </w:p>
        </w:tc>
        <w:tc>
          <w:tcPr>
            <w:tcW w:w="4325" w:type="dxa"/>
          </w:tcPr>
          <w:p w14:paraId="16B5741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DNA transcription to mRNA of the internalize vaccine particles</w:t>
            </w:r>
          </w:p>
        </w:tc>
        <w:tc>
          <w:tcPr>
            <w:tcW w:w="1620" w:type="dxa"/>
          </w:tcPr>
          <w:p w14:paraId="4A3487FA"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6.21 e-4 [1/s]</w:t>
            </w:r>
          </w:p>
        </w:tc>
        <w:tc>
          <w:tcPr>
            <w:tcW w:w="3150" w:type="dxa"/>
          </w:tcPr>
          <w:p w14:paraId="5C515CEF"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416C0E60"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652551B4" w14:textId="77777777" w:rsidR="006534CF" w:rsidRPr="00042EEF" w:rsidRDefault="00000000" w:rsidP="00FB2AEE">
            <w:pPr>
              <w:jc w:val="both"/>
              <w:rPr>
                <w:rFonts w:ascii="Calibri" w:eastAsia="Calibri" w:hAnsi="Calibri"/>
                <w:b w:val="0"/>
                <w:bCs w:val="0"/>
                <w:iCs/>
                <w:lang w:val="en-GB"/>
              </w:rPr>
            </w:pPr>
            <m:oMathPara>
              <m:oMathParaPr>
                <m:jc m:val="left"/>
              </m:oMathParaPr>
              <m:oMath>
                <m:sSub>
                  <m:sSubPr>
                    <m:ctrlPr>
                      <w:rPr>
                        <w:rFonts w:ascii="Cambria Math" w:eastAsia="Calibri" w:hAnsi="Cambria Math" w:cs="Arial"/>
                        <w:i/>
                        <w:iCs/>
                        <w:lang w:val="en-GB"/>
                      </w:rPr>
                    </m:ctrlPr>
                  </m:sSubPr>
                  <m:e>
                    <m:r>
                      <m:rPr>
                        <m:sty m:val="bi"/>
                      </m:rPr>
                      <w:rPr>
                        <w:rFonts w:ascii="Cambria Math" w:eastAsia="Calibri" w:hAnsi="Cambria Math" w:cs="Arial"/>
                      </w:rPr>
                      <m:t>K</m:t>
                    </m:r>
                  </m:e>
                  <m:sub>
                    <m:r>
                      <m:rPr>
                        <m:sty m:val="bi"/>
                      </m:rPr>
                      <w:rPr>
                        <w:rFonts w:ascii="Cambria Math" w:eastAsia="Calibri" w:hAnsi="Cambria Math" w:cs="Arial"/>
                      </w:rPr>
                      <m:t>protein</m:t>
                    </m:r>
                  </m:sub>
                </m:sSub>
              </m:oMath>
            </m:oMathPara>
          </w:p>
        </w:tc>
        <w:tc>
          <w:tcPr>
            <w:tcW w:w="4325" w:type="dxa"/>
          </w:tcPr>
          <w:p w14:paraId="63BC6159"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042EEF">
              <w:rPr>
                <w:rFonts w:ascii="Arial" w:eastAsia="Calibri" w:hAnsi="Arial" w:cs="Arial"/>
                <w:sz w:val="16"/>
                <w:szCs w:val="16"/>
              </w:rPr>
              <w:t>production of viral protein or viral antigen from the translation of the mRNA</w:t>
            </w:r>
          </w:p>
        </w:tc>
        <w:tc>
          <w:tcPr>
            <w:tcW w:w="1620" w:type="dxa"/>
          </w:tcPr>
          <w:p w14:paraId="4CEF6FF1"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8.52 e-5 [1/s]</w:t>
            </w:r>
          </w:p>
        </w:tc>
        <w:tc>
          <w:tcPr>
            <w:tcW w:w="3150" w:type="dxa"/>
          </w:tcPr>
          <w:p w14:paraId="18A65DE0"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0788B42C"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97054F6" w14:textId="77777777" w:rsidR="006534CF" w:rsidRPr="00042EEF" w:rsidRDefault="00000000" w:rsidP="00FB2AEE">
            <w:pPr>
              <w:rPr>
                <w:rFonts w:ascii="Calibri" w:eastAsia="Calibri" w:hAnsi="Calibri"/>
                <w:iCs/>
                <w:lang w:val="en-GB"/>
              </w:rPr>
            </w:pPr>
            <m:oMathPara>
              <m:oMathParaPr>
                <m:jc m:val="left"/>
              </m:oMathParaPr>
              <m:oMath>
                <m:sSub>
                  <m:sSubPr>
                    <m:ctrlPr>
                      <w:rPr>
                        <w:rFonts w:ascii="Cambria Math" w:hAnsi="Cambria Math" w:cs="Arial"/>
                        <w:i/>
                        <w:iCs/>
                        <w:kern w:val="24"/>
                      </w:rPr>
                    </m:ctrlPr>
                  </m:sSubPr>
                  <m:e>
                    <m:r>
                      <m:rPr>
                        <m:sty m:val="bi"/>
                      </m:rPr>
                      <w:rPr>
                        <w:rFonts w:ascii="Cambria Math" w:hAnsi="Cambria Math" w:cs="Arial"/>
                        <w:kern w:val="24"/>
                      </w:rPr>
                      <m:t>d</m:t>
                    </m:r>
                  </m:e>
                  <m:sub>
                    <m:r>
                      <m:rPr>
                        <m:sty m:val="bi"/>
                      </m:rPr>
                      <w:rPr>
                        <w:rFonts w:ascii="Cambria Math" w:hAnsi="Cambria Math" w:cs="Arial"/>
                        <w:kern w:val="24"/>
                      </w:rPr>
                      <m:t>Vaint</m:t>
                    </m:r>
                  </m:sub>
                </m:sSub>
              </m:oMath>
            </m:oMathPara>
          </w:p>
        </w:tc>
        <w:tc>
          <w:tcPr>
            <w:tcW w:w="4325" w:type="dxa"/>
          </w:tcPr>
          <w:p w14:paraId="1578444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042EEF">
              <w:rPr>
                <w:rFonts w:ascii="Arial" w:eastAsia="Calibri" w:hAnsi="Arial" w:cs="Arial"/>
                <w:sz w:val="16"/>
                <w:szCs w:val="16"/>
              </w:rPr>
              <w:t>constant degradation of internalized vaccine</w:t>
            </w:r>
          </w:p>
        </w:tc>
        <w:tc>
          <w:tcPr>
            <w:tcW w:w="1620" w:type="dxa"/>
          </w:tcPr>
          <w:p w14:paraId="41E00247"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3.4 e-4 [mole/m</w:t>
            </w:r>
            <w:r w:rsidRPr="00042EEF">
              <w:rPr>
                <w:rFonts w:ascii="Arial" w:hAnsi="Arial" w:cs="Arial"/>
                <w:sz w:val="16"/>
                <w:szCs w:val="16"/>
                <w:vertAlign w:val="superscript"/>
              </w:rPr>
              <w:t>3</w:t>
            </w:r>
            <w:r w:rsidRPr="00042EEF">
              <w:rPr>
                <w:rFonts w:ascii="Arial" w:hAnsi="Arial" w:cs="Arial"/>
                <w:sz w:val="16"/>
                <w:szCs w:val="16"/>
              </w:rPr>
              <w:t>/s]</w:t>
            </w:r>
          </w:p>
        </w:tc>
        <w:tc>
          <w:tcPr>
            <w:tcW w:w="3150" w:type="dxa"/>
          </w:tcPr>
          <w:p w14:paraId="49C43742"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64F81608" w14:textId="77777777" w:rsidTr="00FB2AEE">
        <w:tc>
          <w:tcPr>
            <w:cnfStyle w:val="001000000000" w:firstRow="0" w:lastRow="0" w:firstColumn="1" w:lastColumn="0" w:oddVBand="0" w:evenVBand="0" w:oddHBand="0" w:evenHBand="0" w:firstRowFirstColumn="0" w:firstRowLastColumn="0" w:lastRowFirstColumn="0" w:lastRowLastColumn="0"/>
            <w:tcW w:w="1345" w:type="dxa"/>
          </w:tcPr>
          <w:p w14:paraId="2274C39E" w14:textId="77777777" w:rsidR="006534CF" w:rsidRPr="00042EEF" w:rsidRDefault="00000000" w:rsidP="00FB2AEE">
            <w:pPr>
              <w:rPr>
                <w:rFonts w:ascii="Calibri" w:eastAsia="Calibri" w:hAnsi="Calibri"/>
                <w:b w:val="0"/>
                <w:bCs w:val="0"/>
                <w:iCs/>
                <w:kern w:val="24"/>
              </w:rPr>
            </w:pPr>
            <m:oMathPara>
              <m:oMathParaPr>
                <m:jc m:val="left"/>
              </m:oMathParaPr>
              <m:oMath>
                <m:sSub>
                  <m:sSubPr>
                    <m:ctrlPr>
                      <w:rPr>
                        <w:rFonts w:ascii="Cambria Math" w:hAnsi="Cambria Math" w:cs="Arial"/>
                        <w:i/>
                        <w:iCs/>
                        <w:kern w:val="24"/>
                      </w:rPr>
                    </m:ctrlPr>
                  </m:sSubPr>
                  <m:e>
                    <m:r>
                      <m:rPr>
                        <m:sty m:val="bi"/>
                      </m:rPr>
                      <w:rPr>
                        <w:rFonts w:ascii="Cambria Math" w:hAnsi="Cambria Math" w:cs="Arial"/>
                        <w:kern w:val="24"/>
                      </w:rPr>
                      <m:t>d</m:t>
                    </m:r>
                  </m:e>
                  <m:sub>
                    <m:r>
                      <m:rPr>
                        <m:sty m:val="bi"/>
                      </m:rPr>
                      <w:rPr>
                        <w:rFonts w:ascii="Cambria Math" w:hAnsi="Cambria Math" w:cs="Arial"/>
                        <w:kern w:val="24"/>
                      </w:rPr>
                      <m:t>VaTran</m:t>
                    </m:r>
                  </m:sub>
                </m:sSub>
              </m:oMath>
            </m:oMathPara>
          </w:p>
        </w:tc>
        <w:tc>
          <w:tcPr>
            <w:tcW w:w="4325" w:type="dxa"/>
          </w:tcPr>
          <w:p w14:paraId="748150BF"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r w:rsidRPr="00042EEF">
              <w:rPr>
                <w:rFonts w:ascii="Arial" w:eastAsia="Calibri" w:hAnsi="Arial" w:cs="Arial"/>
                <w:sz w:val="16"/>
                <w:szCs w:val="16"/>
              </w:rPr>
              <w:t>constant degradation of translation DNA</w:t>
            </w:r>
          </w:p>
        </w:tc>
        <w:tc>
          <w:tcPr>
            <w:tcW w:w="1620" w:type="dxa"/>
          </w:tcPr>
          <w:p w14:paraId="2003B31D"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1.5 e-4 [mole/m</w:t>
            </w:r>
            <w:r w:rsidRPr="00042EEF">
              <w:rPr>
                <w:rFonts w:ascii="Arial" w:hAnsi="Arial" w:cs="Arial"/>
                <w:sz w:val="16"/>
                <w:szCs w:val="16"/>
                <w:vertAlign w:val="superscript"/>
              </w:rPr>
              <w:t>3</w:t>
            </w:r>
            <w:r w:rsidRPr="00042EEF">
              <w:rPr>
                <w:rFonts w:ascii="Arial" w:hAnsi="Arial" w:cs="Arial"/>
                <w:sz w:val="16"/>
                <w:szCs w:val="16"/>
              </w:rPr>
              <w:t>/s]</w:t>
            </w:r>
          </w:p>
        </w:tc>
        <w:tc>
          <w:tcPr>
            <w:tcW w:w="3150" w:type="dxa"/>
          </w:tcPr>
          <w:p w14:paraId="48FB1F99" w14:textId="77777777" w:rsidR="006534CF" w:rsidRPr="00042EEF" w:rsidRDefault="006534CF" w:rsidP="00FB2AE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r w:rsidR="006534CF" w:rsidRPr="00042EEF" w14:paraId="55F76D7C" w14:textId="77777777" w:rsidTr="00FB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C722EDD" w14:textId="77777777" w:rsidR="006534CF" w:rsidRPr="00042EEF" w:rsidRDefault="00000000" w:rsidP="00FB2AEE">
            <w:pPr>
              <w:rPr>
                <w:rFonts w:ascii="Calibri" w:eastAsia="Calibri" w:hAnsi="Calibri"/>
                <w:b w:val="0"/>
                <w:bCs w:val="0"/>
                <w:iCs/>
                <w:kern w:val="24"/>
              </w:rPr>
            </w:pPr>
            <m:oMathPara>
              <m:oMathParaPr>
                <m:jc m:val="left"/>
              </m:oMathParaPr>
              <m:oMath>
                <m:sSub>
                  <m:sSubPr>
                    <m:ctrlPr>
                      <w:rPr>
                        <w:rFonts w:ascii="Cambria Math" w:hAnsi="Cambria Math" w:cs="Arial"/>
                        <w:i/>
                        <w:iCs/>
                        <w:kern w:val="24"/>
                      </w:rPr>
                    </m:ctrlPr>
                  </m:sSubPr>
                  <m:e>
                    <m:r>
                      <m:rPr>
                        <m:sty m:val="bi"/>
                      </m:rPr>
                      <w:rPr>
                        <w:rFonts w:ascii="Cambria Math" w:hAnsi="Cambria Math" w:cs="Arial"/>
                        <w:kern w:val="24"/>
                      </w:rPr>
                      <m:t>d</m:t>
                    </m:r>
                  </m:e>
                  <m:sub>
                    <m:r>
                      <m:rPr>
                        <m:sty m:val="bi"/>
                      </m:rPr>
                      <w:rPr>
                        <w:rFonts w:ascii="Cambria Math" w:hAnsi="Cambria Math" w:cs="Arial"/>
                        <w:kern w:val="24"/>
                      </w:rPr>
                      <m:t>Vprotein</m:t>
                    </m:r>
                  </m:sub>
                </m:sSub>
              </m:oMath>
            </m:oMathPara>
          </w:p>
        </w:tc>
        <w:tc>
          <w:tcPr>
            <w:tcW w:w="4325" w:type="dxa"/>
          </w:tcPr>
          <w:p w14:paraId="637C94B9"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042EEF">
              <w:rPr>
                <w:rFonts w:ascii="Arial" w:eastAsia="Calibri" w:hAnsi="Arial" w:cs="Arial"/>
                <w:sz w:val="16"/>
                <w:szCs w:val="16"/>
              </w:rPr>
              <w:t>constant degradation of viral proteins</w:t>
            </w:r>
          </w:p>
        </w:tc>
        <w:tc>
          <w:tcPr>
            <w:tcW w:w="1620" w:type="dxa"/>
          </w:tcPr>
          <w:p w14:paraId="3D625F24"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6.5 e-5 [mole/m</w:t>
            </w:r>
            <w:r w:rsidRPr="00042EEF">
              <w:rPr>
                <w:rFonts w:ascii="Arial" w:hAnsi="Arial" w:cs="Arial"/>
                <w:sz w:val="16"/>
                <w:szCs w:val="16"/>
                <w:vertAlign w:val="superscript"/>
              </w:rPr>
              <w:t>3</w:t>
            </w:r>
            <w:r w:rsidRPr="00042EEF">
              <w:rPr>
                <w:rFonts w:ascii="Arial" w:hAnsi="Arial" w:cs="Arial"/>
                <w:sz w:val="16"/>
                <w:szCs w:val="16"/>
              </w:rPr>
              <w:t>/s]</w:t>
            </w:r>
          </w:p>
        </w:tc>
        <w:tc>
          <w:tcPr>
            <w:tcW w:w="3150" w:type="dxa"/>
          </w:tcPr>
          <w:p w14:paraId="01E8AB11" w14:textId="77777777" w:rsidR="006534CF" w:rsidRPr="00042EEF" w:rsidRDefault="006534CF" w:rsidP="00FB2AE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2EEF">
              <w:rPr>
                <w:rFonts w:ascii="Arial" w:hAnsi="Arial" w:cs="Arial"/>
                <w:sz w:val="16"/>
                <w:szCs w:val="16"/>
              </w:rPr>
              <w:t>Estimate</w:t>
            </w:r>
          </w:p>
        </w:tc>
      </w:tr>
    </w:tbl>
    <w:p w14:paraId="103024BD" w14:textId="77777777" w:rsidR="006534CF" w:rsidRDefault="006534CF" w:rsidP="006534CF">
      <w:pPr>
        <w:rPr>
          <w:rFonts w:ascii="Arial" w:hAnsi="Arial" w:cs="Arial"/>
          <w:b/>
          <w:sz w:val="28"/>
          <w:szCs w:val="28"/>
        </w:rPr>
      </w:pPr>
      <w:r>
        <w:rPr>
          <w:rFonts w:ascii="Arial" w:hAnsi="Arial" w:cs="Arial"/>
          <w:b/>
          <w:sz w:val="28"/>
          <w:szCs w:val="28"/>
        </w:rPr>
        <w:br w:type="page"/>
      </w:r>
    </w:p>
    <w:p w14:paraId="21FE265A" w14:textId="77777777" w:rsidR="006534CF" w:rsidRPr="00964315" w:rsidRDefault="006534CF" w:rsidP="006534CF">
      <w:pPr>
        <w:jc w:val="both"/>
        <w:rPr>
          <w:rFonts w:ascii="Arial" w:hAnsi="Arial" w:cs="Arial"/>
          <w:b/>
          <w:sz w:val="28"/>
          <w:szCs w:val="28"/>
        </w:rPr>
      </w:pPr>
      <w:r w:rsidRPr="00964315">
        <w:rPr>
          <w:rFonts w:ascii="Arial" w:hAnsi="Arial" w:cs="Arial"/>
          <w:b/>
          <w:sz w:val="28"/>
          <w:szCs w:val="28"/>
        </w:rPr>
        <w:lastRenderedPageBreak/>
        <w:t>Description of mathematical model</w:t>
      </w:r>
    </w:p>
    <w:p w14:paraId="2E120D4F" w14:textId="38B33079" w:rsidR="006534CF" w:rsidRPr="00964315" w:rsidRDefault="006534CF" w:rsidP="006534CF">
      <w:pPr>
        <w:jc w:val="both"/>
        <w:rPr>
          <w:rFonts w:ascii="Arial" w:hAnsi="Arial" w:cs="Arial"/>
          <w:sz w:val="24"/>
        </w:rPr>
      </w:pPr>
      <w:r w:rsidRPr="00964315">
        <w:rPr>
          <w:rFonts w:ascii="Arial" w:hAnsi="Arial" w:cs="Arial"/>
          <w:sz w:val="24"/>
        </w:rPr>
        <w:t xml:space="preserve">We developed a mechanistic model of COVID-19 immunity and infection based on previous research </w:t>
      </w:r>
      <w:r w:rsidRPr="00964315">
        <w:rPr>
          <w:rFonts w:ascii="Arial" w:hAnsi="Arial" w:cs="Arial"/>
          <w:sz w:val="24"/>
        </w:rPr>
        <w:fldChar w:fldCharType="begin">
          <w:fldData xml:space="preserve">PEVuZE5vdGU+PENpdGU+PEF1dGhvcj5Wb3V0b3VyaTwvQXV0aG9yPjxZZWFyPjIwMjE8L1llYXI+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</w:fldData>
        </w:fldChar>
      </w:r>
      <w:r w:rsidR="004738A3">
        <w:rPr>
          <w:rFonts w:ascii="Arial" w:hAnsi="Arial" w:cs="Arial"/>
          <w:sz w:val="24"/>
        </w:rPr>
        <w:instrText xml:space="preserve"> ADDIN EN.CITE </w:instrText>
      </w:r>
      <w:r w:rsidR="004738A3">
        <w:rPr>
          <w:rFonts w:ascii="Arial" w:hAnsi="Arial" w:cs="Arial"/>
          <w:sz w:val="24"/>
        </w:rPr>
        <w:fldChar w:fldCharType="begin">
          <w:fldData xml:space="preserve">PEVuZE5vdGU+PENpdGU+PEF1dGhvcj5Wb3V0b3VyaTwvQXV0aG9yPjxZZWFyPjIwMjE8L1llYXI+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</w:fldData>
        </w:fldChar>
      </w:r>
      <w:r w:rsidR="004738A3">
        <w:rPr>
          <w:rFonts w:ascii="Arial" w:hAnsi="Arial" w:cs="Arial"/>
          <w:sz w:val="24"/>
        </w:rPr>
        <w:instrText xml:space="preserve"> ADDIN EN.CITE.DATA </w:instrText>
      </w:r>
      <w:r w:rsidR="004738A3">
        <w:rPr>
          <w:rFonts w:ascii="Arial" w:hAnsi="Arial" w:cs="Arial"/>
          <w:sz w:val="24"/>
        </w:rPr>
      </w:r>
      <w:r w:rsidR="004738A3">
        <w:rPr>
          <w:rFonts w:ascii="Arial" w:hAnsi="Arial" w:cs="Arial"/>
          <w:sz w:val="24"/>
        </w:rPr>
        <w:fldChar w:fldCharType="end"/>
      </w:r>
      <w:r w:rsidRPr="00964315">
        <w:rPr>
          <w:rFonts w:ascii="Arial" w:hAnsi="Arial" w:cs="Arial"/>
          <w:sz w:val="24"/>
        </w:rPr>
      </w:r>
      <w:r w:rsidRPr="00964315">
        <w:rPr>
          <w:rFonts w:ascii="Arial" w:hAnsi="Arial" w:cs="Arial"/>
          <w:sz w:val="24"/>
        </w:rPr>
        <w:fldChar w:fldCharType="separate"/>
      </w:r>
      <w:r w:rsidR="004738A3">
        <w:rPr>
          <w:rFonts w:ascii="Arial" w:hAnsi="Arial" w:cs="Arial"/>
          <w:noProof/>
          <w:sz w:val="24"/>
        </w:rPr>
        <w:t>(17)</w:t>
      </w:r>
      <w:r w:rsidRPr="00964315">
        <w:rPr>
          <w:rFonts w:ascii="Arial" w:hAnsi="Arial" w:cs="Arial"/>
          <w:sz w:val="24"/>
        </w:rPr>
        <w:fldChar w:fldCharType="end"/>
      </w:r>
      <w:r w:rsidRPr="00964315">
        <w:rPr>
          <w:rFonts w:ascii="Arial" w:hAnsi="Arial" w:cs="Arial"/>
          <w:sz w:val="24"/>
        </w:rPr>
        <w:t xml:space="preserve"> and used this to explore how variation in viral, host and vaccine characteristics may affect COVID-19 outcomes. The model incorporates the infection of lung epithelium by SARS-CoV-2, the response of innate and adaptive immune cells to infection, the production of pro-and anti-inflammatory cytokines, the activation of the coagulation cascade, as well as the proliferation of cancer cells. The mode</w:t>
      </w:r>
      <w:r w:rsidRPr="00964315">
        <w:rPr>
          <w:rFonts w:ascii="Arial" w:hAnsi="Arial" w:cs="Arial"/>
          <w:sz w:val="24"/>
          <w:lang w:val="en-GB"/>
        </w:rPr>
        <w:t>l</w:t>
      </w:r>
      <w:r w:rsidRPr="00964315">
        <w:rPr>
          <w:rFonts w:ascii="Arial" w:hAnsi="Arial" w:cs="Arial"/>
          <w:sz w:val="24"/>
        </w:rPr>
        <w:t xml:space="preserve"> further accounts for the interactions between the virus, the immune cells and the </w:t>
      </w:r>
      <w:r w:rsidRPr="00964315">
        <w:rPr>
          <w:rFonts w:ascii="Arial" w:hAnsi="Arial" w:cs="Arial"/>
          <w:sz w:val="24"/>
          <w:lang w:val="en-GB"/>
        </w:rPr>
        <w:t>tumor</w:t>
      </w:r>
      <w:r w:rsidRPr="00964315">
        <w:rPr>
          <w:rFonts w:ascii="Arial" w:hAnsi="Arial" w:cs="Arial"/>
          <w:sz w:val="24"/>
        </w:rPr>
        <w:t xml:space="preserve"> cells as well as for vaccination-induced immunity (</w:t>
      </w:r>
      <w:r w:rsidRPr="00964315">
        <w:rPr>
          <w:rFonts w:ascii="Arial" w:hAnsi="Arial" w:cs="Arial"/>
          <w:b/>
          <w:sz w:val="24"/>
        </w:rPr>
        <w:t>Fig 1</w:t>
      </w:r>
      <w:r w:rsidRPr="00964315">
        <w:rPr>
          <w:rFonts w:ascii="Arial" w:hAnsi="Arial" w:cs="Arial"/>
          <w:sz w:val="24"/>
        </w:rPr>
        <w:t>). The basic components of the model are:</w:t>
      </w:r>
    </w:p>
    <w:p w14:paraId="05955589" w14:textId="1B90268E" w:rsidR="006534CF" w:rsidRPr="00964315" w:rsidRDefault="006534CF" w:rsidP="006534CF">
      <w:pPr>
        <w:jc w:val="both"/>
        <w:rPr>
          <w:rFonts w:ascii="Arial" w:hAnsi="Arial" w:cs="Arial"/>
          <w:sz w:val="24"/>
        </w:rPr>
      </w:pPr>
      <w:r w:rsidRPr="00964315">
        <w:rPr>
          <w:rFonts w:ascii="Arial" w:hAnsi="Arial" w:cs="Arial"/>
          <w:b/>
          <w:sz w:val="24"/>
        </w:rPr>
        <w:t>Virus infection</w:t>
      </w:r>
      <w:r w:rsidRPr="00964315">
        <w:rPr>
          <w:rFonts w:ascii="Arial" w:hAnsi="Arial" w:cs="Arial"/>
          <w:sz w:val="24"/>
        </w:rPr>
        <w:t xml:space="preserve">: SARS-CoV-2 enters the cell by docking to ACE2, a key component of the Renin-angiotensin system (RAS). ACE2 can be membrane-bound or soluble, and it regulates inflammation by converting Ang II to Ang 1-7 and Ang I to Ang 1-9 </w:t>
      </w:r>
      <w:r w:rsidRPr="00964315">
        <w:rPr>
          <w:rFonts w:ascii="Arial" w:hAnsi="Arial" w:cs="Arial"/>
          <w:sz w:val="24"/>
        </w:rPr>
        <w:fldChar w:fldCharType="begin">
          <w:fldData xml:space="preserve">PEVuZE5vdGU+PENpdGU+PEF1dGhvcj5Wb3V0b3VyaTwvQXV0aG9yPjxZZWFyPjIwMjE8L1llYXI+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</w:fldData>
        </w:fldChar>
      </w:r>
      <w:r w:rsidR="004738A3">
        <w:rPr>
          <w:rFonts w:ascii="Arial" w:hAnsi="Arial" w:cs="Arial"/>
          <w:sz w:val="24"/>
        </w:rPr>
        <w:instrText xml:space="preserve"> ADDIN EN.CITE </w:instrText>
      </w:r>
      <w:r w:rsidR="004738A3">
        <w:rPr>
          <w:rFonts w:ascii="Arial" w:hAnsi="Arial" w:cs="Arial"/>
          <w:sz w:val="24"/>
        </w:rPr>
        <w:fldChar w:fldCharType="begin">
          <w:fldData xml:space="preserve">PEVuZE5vdGU+PENpdGU+PEF1dGhvcj5Wb3V0b3VyaTwvQXV0aG9yPjxZZWFyPjIwMjE8L1llYXI+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</w:fldData>
        </w:fldChar>
      </w:r>
      <w:r w:rsidR="004738A3">
        <w:rPr>
          <w:rFonts w:ascii="Arial" w:hAnsi="Arial" w:cs="Arial"/>
          <w:sz w:val="24"/>
        </w:rPr>
        <w:instrText xml:space="preserve"> ADDIN EN.CITE.DATA </w:instrText>
      </w:r>
      <w:r w:rsidR="004738A3">
        <w:rPr>
          <w:rFonts w:ascii="Arial" w:hAnsi="Arial" w:cs="Arial"/>
          <w:sz w:val="24"/>
        </w:rPr>
      </w:r>
      <w:r w:rsidR="004738A3">
        <w:rPr>
          <w:rFonts w:ascii="Arial" w:hAnsi="Arial" w:cs="Arial"/>
          <w:sz w:val="24"/>
        </w:rPr>
        <w:fldChar w:fldCharType="end"/>
      </w:r>
      <w:r w:rsidRPr="00964315">
        <w:rPr>
          <w:rFonts w:ascii="Arial" w:hAnsi="Arial" w:cs="Arial"/>
          <w:sz w:val="24"/>
        </w:rPr>
      </w:r>
      <w:r w:rsidRPr="00964315">
        <w:rPr>
          <w:rFonts w:ascii="Arial" w:hAnsi="Arial" w:cs="Arial"/>
          <w:sz w:val="24"/>
        </w:rPr>
        <w:fldChar w:fldCharType="separate"/>
      </w:r>
      <w:r w:rsidR="004738A3">
        <w:rPr>
          <w:rFonts w:ascii="Arial" w:hAnsi="Arial" w:cs="Arial"/>
          <w:noProof/>
          <w:sz w:val="24"/>
        </w:rPr>
        <w:t>(17)</w:t>
      </w:r>
      <w:r w:rsidRPr="00964315">
        <w:rPr>
          <w:rFonts w:ascii="Arial" w:hAnsi="Arial" w:cs="Arial"/>
          <w:sz w:val="24"/>
        </w:rPr>
        <w:fldChar w:fldCharType="end"/>
      </w:r>
      <w:r w:rsidRPr="00964315">
        <w:rPr>
          <w:rFonts w:ascii="Arial" w:hAnsi="Arial" w:cs="Arial"/>
          <w:sz w:val="24"/>
        </w:rPr>
        <w:t xml:space="preserve">. Intracellular virus initiates inflammatory pathways through toll-like receptors and NFκB, which produces interferons and other inflammatory cytokines. The viral antigens, along with inflammatory cytokines, facilitate activation of naïve T cells, creating virus-specific T effector cells. T cell activation is controlled by viral antigen strength and the status of immune checkpoint inhibition (specifically PD-L1 / PD-1).  In the presence of inflammatory cytokines and virus, neutrophils can produce neutrophil extracellular traps (NETs).  </w:t>
      </w:r>
    </w:p>
    <w:p w14:paraId="4CFF2756" w14:textId="77777777" w:rsidR="006534CF" w:rsidRPr="00964315" w:rsidRDefault="006534CF" w:rsidP="006534CF">
      <w:pPr>
        <w:jc w:val="both"/>
        <w:rPr>
          <w:rFonts w:ascii="Arial" w:hAnsi="Arial" w:cs="Arial"/>
          <w:b/>
          <w:sz w:val="24"/>
        </w:rPr>
      </w:pPr>
      <w:r w:rsidRPr="00964315">
        <w:rPr>
          <w:rFonts w:ascii="Arial" w:hAnsi="Arial" w:cs="Arial"/>
          <w:b/>
          <w:sz w:val="24"/>
        </w:rPr>
        <w:t xml:space="preserve">Vaccination-induced immunity. </w:t>
      </w:r>
      <w:r w:rsidRPr="00964315">
        <w:rPr>
          <w:rFonts w:ascii="Arial" w:hAnsi="Arial" w:cs="Arial"/>
          <w:sz w:val="24"/>
        </w:rPr>
        <w:t>The model considers separately the mechanisms of mRNA and vector vaccines. The vaccines, as particles, either lipid nanoparticles in the case of mRNA vaccines or viral-vector in the case of vector vaccines, enter host cells and either induce DNA transcription to mRNA (vector vaccine) and then translation into viral antigen or result directly in translation of viral antigens (mRNA vaccine). Subsequently, vaccine-induced peptides exit the cells and interact with dendritic cells to produce antigen presenting cells. These subsequently activate T cells and B cells to create CD4</w:t>
      </w:r>
      <w:r w:rsidRPr="00964315">
        <w:rPr>
          <w:rFonts w:ascii="Arial" w:hAnsi="Arial" w:cs="Arial"/>
          <w:sz w:val="24"/>
          <w:vertAlign w:val="superscript"/>
        </w:rPr>
        <w:t>+</w:t>
      </w:r>
      <w:r w:rsidRPr="00964315">
        <w:rPr>
          <w:rFonts w:ascii="Arial" w:hAnsi="Arial" w:cs="Arial"/>
          <w:sz w:val="24"/>
        </w:rPr>
        <w:t xml:space="preserve"> and CD8</w:t>
      </w:r>
      <w:r w:rsidRPr="00964315">
        <w:rPr>
          <w:rFonts w:ascii="Arial" w:hAnsi="Arial" w:cs="Arial"/>
          <w:sz w:val="24"/>
          <w:vertAlign w:val="superscript"/>
        </w:rPr>
        <w:t>+</w:t>
      </w:r>
      <w:r w:rsidRPr="00964315">
        <w:rPr>
          <w:rFonts w:ascii="Arial" w:hAnsi="Arial" w:cs="Arial"/>
          <w:sz w:val="24"/>
        </w:rPr>
        <w:t xml:space="preserve"> effector and memory T cells as well as short-lived and long-lived plasma (antibody-secreting) B cells.   </w:t>
      </w:r>
    </w:p>
    <w:p w14:paraId="7394DB6A" w14:textId="77777777" w:rsidR="006534CF" w:rsidRPr="00964315" w:rsidRDefault="006534CF" w:rsidP="006534CF">
      <w:pPr>
        <w:jc w:val="both"/>
        <w:rPr>
          <w:rFonts w:ascii="Arial" w:hAnsi="Arial" w:cs="Arial"/>
          <w:sz w:val="24"/>
        </w:rPr>
      </w:pPr>
      <w:r w:rsidRPr="00964315">
        <w:rPr>
          <w:rFonts w:ascii="Arial" w:hAnsi="Arial" w:cs="Arial"/>
          <w:b/>
          <w:sz w:val="24"/>
        </w:rPr>
        <w:t>Coagulation cascade</w:t>
      </w:r>
      <w:r w:rsidRPr="00964315">
        <w:rPr>
          <w:rFonts w:ascii="Arial" w:hAnsi="Arial" w:cs="Arial"/>
          <w:sz w:val="24"/>
        </w:rPr>
        <w:t>. The virus can infect endothelial cells and disseminate via the blood stream, with the possibility of systemic infection and thrombosis. Infection of endothelial cells, combined with high levels of inflammatory cytokines in the plasma, can result in thrombosis. Damage to virally infected endothelial cells and the production of NETs can exacerbate the thrombosis, and microthrombi can enter the blood stream to accumulate in other organs, including the brain, heart and lung. We use a simplified model of the coagulation pathways, assuming that formation of microthrombi is proportional to the number of infected endothelial cells, the presence of neutrophil NETs, and the level of inflammatory cytokines. Transport of oxygen from the alveolar space to the blood vessels in the lung is calculated using a modified diffusion model, which accounts for damage-induced thickening of the alveolar membrane.</w:t>
      </w:r>
    </w:p>
    <w:p w14:paraId="30B27528" w14:textId="77777777" w:rsidR="006534CF" w:rsidRPr="00964315" w:rsidRDefault="006534CF" w:rsidP="006534CF">
      <w:pPr>
        <w:jc w:val="both"/>
        <w:rPr>
          <w:rFonts w:ascii="Arial" w:hAnsi="Arial" w:cs="Arial"/>
          <w:sz w:val="24"/>
          <w:lang w:val="en-GB"/>
        </w:rPr>
      </w:pPr>
      <w:r w:rsidRPr="00964315">
        <w:rPr>
          <w:rFonts w:ascii="Arial" w:hAnsi="Arial" w:cs="Arial"/>
          <w:b/>
          <w:sz w:val="24"/>
        </w:rPr>
        <w:t xml:space="preserve">Pharmacokinetic-pharmacodynamic (PK/PD) model. </w:t>
      </w:r>
      <w:r w:rsidRPr="00964315">
        <w:rPr>
          <w:rFonts w:ascii="Arial" w:hAnsi="Arial" w:cs="Arial"/>
          <w:sz w:val="24"/>
          <w:lang w:val="en-GB"/>
        </w:rPr>
        <w:t xml:space="preserve">The PK/PD model has been formulated to incorporate major organs: lung, heart, liver, brain, spleen, gastro-intestinal, </w:t>
      </w:r>
      <w:r w:rsidRPr="00964315">
        <w:rPr>
          <w:rFonts w:ascii="Arial" w:hAnsi="Arial" w:cs="Arial"/>
          <w:sz w:val="24"/>
          <w:lang w:val="en-GB"/>
        </w:rPr>
        <w:lastRenderedPageBreak/>
        <w:t xml:space="preserve">upper body, lower body, torso, cardiac vessels. The tumor is also incorporated in the PK/PD model as a separate organ. The PK/PD model allows for transport of viral particles, antibodies, cytokines and micro-thrombi among these compartments (Supplementary Fig 1). </w:t>
      </w:r>
    </w:p>
    <w:p w14:paraId="49455EEA" w14:textId="0C56712B" w:rsidR="006534CF" w:rsidRPr="00964315" w:rsidRDefault="006534CF" w:rsidP="006534CF">
      <w:pPr>
        <w:jc w:val="both"/>
        <w:rPr>
          <w:rFonts w:ascii="Arial" w:hAnsi="Arial" w:cs="Arial"/>
          <w:sz w:val="24"/>
        </w:rPr>
      </w:pPr>
      <w:r w:rsidRPr="00964315">
        <w:rPr>
          <w:rFonts w:ascii="Arial" w:hAnsi="Arial" w:cs="Arial"/>
          <w:b/>
          <w:sz w:val="24"/>
        </w:rPr>
        <w:t xml:space="preserve">Tumor progression. </w:t>
      </w:r>
      <w:r w:rsidRPr="00964315">
        <w:rPr>
          <w:rFonts w:ascii="Arial" w:hAnsi="Arial" w:cs="Arial"/>
          <w:sz w:val="24"/>
        </w:rPr>
        <w:t>Cancer cell proliferation depends on the oxygen levels in the tissue, and their death rate depends on the interaction of cancer cells with immune cells (effector CD8</w:t>
      </w:r>
      <w:r w:rsidRPr="00964315">
        <w:rPr>
          <w:rFonts w:ascii="Arial" w:hAnsi="Arial" w:cs="Arial"/>
          <w:sz w:val="24"/>
          <w:vertAlign w:val="superscript"/>
        </w:rPr>
        <w:t>+</w:t>
      </w:r>
      <w:r w:rsidRPr="00964315">
        <w:rPr>
          <w:rFonts w:ascii="Arial" w:hAnsi="Arial" w:cs="Arial"/>
          <w:sz w:val="24"/>
        </w:rPr>
        <w:t xml:space="preserve"> T cells, natural killer cells, type 1 macrophages and neutrophils) as well as on the effect of cancer therapy </w:t>
      </w:r>
      <w:r w:rsidRPr="00964315">
        <w:rPr>
          <w:rFonts w:ascii="Arial" w:hAnsi="Arial" w:cs="Arial"/>
          <w:sz w:val="24"/>
        </w:rPr>
        <w:fldChar w:fldCharType="begin">
          <w:fldData xml:space="preserve">PEVuZE5vdGU+PENpdGU+PEF1dGhvcj5Wb3V0b3VyaTwvQXV0aG9yPjxZZWFyPjIwMTk8L1llYXI+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ZnVsbC10aXRsZT5Qcm9jIE5hdGwgQWNhZCBTY2kgVSBTIEE8L2Z1bGwtdGl0bGU+PC9wZXJpb2Rp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</w:fldData>
        </w:fldChar>
      </w:r>
      <w:r w:rsidR="004738A3">
        <w:rPr>
          <w:rFonts w:ascii="Arial" w:hAnsi="Arial" w:cs="Arial"/>
          <w:sz w:val="24"/>
        </w:rPr>
        <w:instrText xml:space="preserve"> ADDIN EN.CITE </w:instrText>
      </w:r>
      <w:r w:rsidR="004738A3">
        <w:rPr>
          <w:rFonts w:ascii="Arial" w:hAnsi="Arial" w:cs="Arial"/>
          <w:sz w:val="24"/>
        </w:rPr>
        <w:fldChar w:fldCharType="begin">
          <w:fldData xml:space="preserve">PEVuZE5vdGU+PENpdGU+PEF1dGhvcj5Wb3V0b3VyaTwvQXV0aG9yPjxZZWFyPjIwMTk8L1llYXI+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ZnVsbC10aXRsZT5Qcm9jIE5hdGwgQWNhZCBTY2kgVSBTIEE8L2Z1bGwtdGl0bGU+PC9wZXJpb2Rp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</w:fldData>
        </w:fldChar>
      </w:r>
      <w:r w:rsidR="004738A3">
        <w:rPr>
          <w:rFonts w:ascii="Arial" w:hAnsi="Arial" w:cs="Arial"/>
          <w:sz w:val="24"/>
        </w:rPr>
        <w:instrText xml:space="preserve"> ADDIN EN.CITE.DATA </w:instrText>
      </w:r>
      <w:r w:rsidR="004738A3">
        <w:rPr>
          <w:rFonts w:ascii="Arial" w:hAnsi="Arial" w:cs="Arial"/>
          <w:sz w:val="24"/>
        </w:rPr>
      </w:r>
      <w:r w:rsidR="004738A3">
        <w:rPr>
          <w:rFonts w:ascii="Arial" w:hAnsi="Arial" w:cs="Arial"/>
          <w:sz w:val="24"/>
        </w:rPr>
        <w:fldChar w:fldCharType="end"/>
      </w:r>
      <w:r w:rsidRPr="00964315">
        <w:rPr>
          <w:rFonts w:ascii="Arial" w:hAnsi="Arial" w:cs="Arial"/>
          <w:sz w:val="24"/>
        </w:rPr>
      </w:r>
      <w:r w:rsidRPr="00964315">
        <w:rPr>
          <w:rFonts w:ascii="Arial" w:hAnsi="Arial" w:cs="Arial"/>
          <w:sz w:val="24"/>
        </w:rPr>
        <w:fldChar w:fldCharType="separate"/>
      </w:r>
      <w:r w:rsidR="004738A3">
        <w:rPr>
          <w:rFonts w:ascii="Arial" w:hAnsi="Arial" w:cs="Arial"/>
          <w:noProof/>
          <w:sz w:val="24"/>
        </w:rPr>
        <w:t>(18, 19)</w:t>
      </w:r>
      <w:r w:rsidRPr="00964315">
        <w:rPr>
          <w:rFonts w:ascii="Arial" w:hAnsi="Arial" w:cs="Arial"/>
          <w:sz w:val="24"/>
        </w:rPr>
        <w:fldChar w:fldCharType="end"/>
      </w:r>
      <w:r w:rsidRPr="00964315">
        <w:rPr>
          <w:rFonts w:ascii="Arial" w:hAnsi="Arial" w:cs="Arial"/>
          <w:sz w:val="24"/>
        </w:rPr>
        <w:t xml:space="preserve">. We assume that cancer cells are not infected by the virus. </w:t>
      </w:r>
    </w:p>
    <w:p w14:paraId="0557199E" w14:textId="77777777" w:rsidR="006534CF" w:rsidRPr="00964315" w:rsidRDefault="006534CF" w:rsidP="006534CF">
      <w:pPr>
        <w:jc w:val="both"/>
        <w:rPr>
          <w:rFonts w:ascii="Arial" w:hAnsi="Arial" w:cs="Arial"/>
          <w:sz w:val="24"/>
        </w:rPr>
      </w:pPr>
    </w:p>
    <w:p w14:paraId="797E775F" w14:textId="77777777" w:rsidR="006534CF" w:rsidRPr="00964315" w:rsidRDefault="006534CF" w:rsidP="006534CF">
      <w:pPr>
        <w:jc w:val="both"/>
        <w:rPr>
          <w:rFonts w:ascii="Arial" w:hAnsi="Arial" w:cs="Arial"/>
          <w:sz w:val="24"/>
        </w:rPr>
      </w:pPr>
      <w:r w:rsidRPr="00964315">
        <w:rPr>
          <w:rFonts w:ascii="Arial" w:hAnsi="Arial" w:cs="Arial"/>
          <w:b/>
          <w:noProof/>
        </w:rPr>
        <w:drawing>
          <wp:anchor distT="0" distB="0" distL="114300" distR="114300" simplePos="0" relativeHeight="251744256" behindDoc="1" locked="0" layoutInCell="1" allowOverlap="1" wp14:anchorId="7C73788B" wp14:editId="74E47370">
            <wp:simplePos x="0" y="0"/>
            <wp:positionH relativeFrom="margin">
              <wp:align>left</wp:align>
            </wp:positionH>
            <wp:positionV relativeFrom="paragraph">
              <wp:posOffset>280670</wp:posOffset>
            </wp:positionV>
            <wp:extent cx="2091600" cy="3830400"/>
            <wp:effectExtent l="0" t="0" r="4445" b="0"/>
            <wp:wrapTight wrapText="bothSides">
              <wp:wrapPolygon edited="0">
                <wp:start x="0" y="0"/>
                <wp:lineTo x="0" y="21485"/>
                <wp:lineTo x="21449" y="21485"/>
                <wp:lineTo x="21449" y="0"/>
                <wp:lineTo x="0" y="0"/>
              </wp:wrapPolygon>
            </wp:wrapTight>
            <wp:docPr id="140" name="Picture 1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screenshot of a cell phone&#10;&#10;Description automatically generated"/>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091600" cy="3830400"/>
                    </a:xfrm>
                    <a:prstGeom prst="rect">
                      <a:avLst/>
                    </a:prstGeom>
                  </pic:spPr>
                </pic:pic>
              </a:graphicData>
            </a:graphic>
            <wp14:sizeRelH relativeFrom="page">
              <wp14:pctWidth>0</wp14:pctWidth>
            </wp14:sizeRelH>
            <wp14:sizeRelV relativeFrom="page">
              <wp14:pctHeight>0</wp14:pctHeight>
            </wp14:sizeRelV>
          </wp:anchor>
        </w:drawing>
      </w:r>
    </w:p>
    <w:p w14:paraId="03B66177" w14:textId="77777777" w:rsidR="006534CF" w:rsidRPr="00964315" w:rsidRDefault="006534CF" w:rsidP="006534CF">
      <w:pPr>
        <w:jc w:val="both"/>
        <w:rPr>
          <w:rFonts w:ascii="Arial" w:hAnsi="Arial" w:cs="Arial"/>
          <w:sz w:val="24"/>
        </w:rPr>
      </w:pPr>
    </w:p>
    <w:p w14:paraId="06C5BFB7" w14:textId="77777777" w:rsidR="006534CF" w:rsidRPr="00964315" w:rsidRDefault="006534CF" w:rsidP="006534CF">
      <w:pPr>
        <w:jc w:val="both"/>
        <w:rPr>
          <w:rFonts w:ascii="Arial" w:hAnsi="Arial" w:cs="Arial"/>
          <w:b/>
          <w:sz w:val="24"/>
        </w:rPr>
      </w:pPr>
    </w:p>
    <w:p w14:paraId="6B588CC5" w14:textId="77777777" w:rsidR="006534CF" w:rsidRPr="00964315" w:rsidRDefault="006534CF" w:rsidP="006534CF">
      <w:pPr>
        <w:jc w:val="both"/>
        <w:rPr>
          <w:rFonts w:ascii="Arial" w:hAnsi="Arial" w:cs="Arial"/>
          <w:b/>
          <w:sz w:val="24"/>
        </w:rPr>
      </w:pPr>
    </w:p>
    <w:p w14:paraId="3F1D51BC" w14:textId="77777777" w:rsidR="006534CF" w:rsidRPr="00964315" w:rsidRDefault="006534CF" w:rsidP="006534CF">
      <w:pPr>
        <w:jc w:val="both"/>
        <w:rPr>
          <w:rFonts w:ascii="Arial" w:hAnsi="Arial" w:cs="Arial"/>
          <w:b/>
          <w:sz w:val="24"/>
        </w:rPr>
      </w:pPr>
    </w:p>
    <w:p w14:paraId="62D56FFD" w14:textId="77777777" w:rsidR="006534CF" w:rsidRPr="00964315" w:rsidRDefault="006534CF" w:rsidP="006534CF">
      <w:pPr>
        <w:jc w:val="both"/>
        <w:rPr>
          <w:rFonts w:ascii="Arial" w:hAnsi="Arial" w:cs="Arial"/>
          <w:sz w:val="20"/>
        </w:rPr>
      </w:pPr>
      <w:r w:rsidRPr="00964315">
        <w:rPr>
          <w:rFonts w:ascii="Arial" w:hAnsi="Arial" w:cs="Arial"/>
          <w:b/>
          <w:sz w:val="24"/>
        </w:rPr>
        <w:t>Fig S1</w:t>
      </w:r>
      <w:r w:rsidRPr="00964315">
        <w:rPr>
          <w:rFonts w:ascii="Arial" w:hAnsi="Arial" w:cs="Arial"/>
          <w:sz w:val="24"/>
        </w:rPr>
        <w:t xml:space="preserve">. </w:t>
      </w:r>
      <w:r w:rsidRPr="00964315">
        <w:rPr>
          <w:rFonts w:ascii="Arial" w:hAnsi="Arial" w:cs="Arial"/>
          <w:b/>
          <w:bCs/>
          <w:sz w:val="20"/>
        </w:rPr>
        <w:t>PK/PD model of COVID-19 infection and thrombosis simulates events that happen throughout the body when a patient contracts COVID-19.</w:t>
      </w:r>
      <w:r w:rsidRPr="00964315">
        <w:rPr>
          <w:rFonts w:ascii="Arial" w:hAnsi="Arial" w:cs="Arial"/>
          <w:sz w:val="20"/>
        </w:rPr>
        <w:t xml:space="preserve"> Virus exits the lung via the systemic circulation, and can infect endothelial cells (ECs) in various organs, modeled here as well-mixed compartments. Upon infection, viral replication and cell death cause vessel damage and local inflammation that induce thrombosis. Each tissue can then become a source of micro-thrombi, which enter the systemic circulation and can accumulate in the microvessels of the heart, lung and brain, inducing ischemic events.</w:t>
      </w:r>
    </w:p>
    <w:p w14:paraId="31361CD2" w14:textId="77777777" w:rsidR="006534CF" w:rsidRPr="00964315" w:rsidRDefault="006534CF" w:rsidP="006534CF">
      <w:pPr>
        <w:jc w:val="both"/>
        <w:rPr>
          <w:rFonts w:ascii="Arial" w:hAnsi="Arial" w:cs="Arial"/>
          <w:sz w:val="24"/>
        </w:rPr>
      </w:pPr>
    </w:p>
    <w:p w14:paraId="03FC6AF3" w14:textId="77777777" w:rsidR="006534CF" w:rsidRPr="00964315" w:rsidRDefault="006534CF" w:rsidP="006534CF">
      <w:pPr>
        <w:jc w:val="both"/>
        <w:rPr>
          <w:rFonts w:ascii="Arial" w:hAnsi="Arial" w:cs="Arial"/>
          <w:sz w:val="24"/>
        </w:rPr>
      </w:pPr>
    </w:p>
    <w:p w14:paraId="059FAAC5" w14:textId="77777777" w:rsidR="006534CF" w:rsidRPr="00964315" w:rsidRDefault="006534CF" w:rsidP="006534CF">
      <w:pPr>
        <w:jc w:val="both"/>
        <w:rPr>
          <w:rFonts w:ascii="Arial" w:hAnsi="Arial" w:cs="Arial"/>
          <w:sz w:val="24"/>
        </w:rPr>
      </w:pPr>
    </w:p>
    <w:p w14:paraId="59670DC6" w14:textId="77777777" w:rsidR="006534CF" w:rsidRPr="00964315" w:rsidRDefault="006534CF" w:rsidP="006534CF">
      <w:pPr>
        <w:jc w:val="both"/>
        <w:rPr>
          <w:rFonts w:ascii="Arial" w:hAnsi="Arial" w:cs="Arial"/>
          <w:sz w:val="24"/>
        </w:rPr>
      </w:pPr>
    </w:p>
    <w:p w14:paraId="61884656" w14:textId="77777777" w:rsidR="006534CF" w:rsidRPr="00964315" w:rsidRDefault="006534CF" w:rsidP="006534CF">
      <w:pPr>
        <w:jc w:val="both"/>
        <w:rPr>
          <w:rFonts w:ascii="Arial" w:hAnsi="Arial" w:cs="Arial"/>
          <w:sz w:val="24"/>
        </w:rPr>
      </w:pPr>
    </w:p>
    <w:p w14:paraId="43FF302D" w14:textId="77777777" w:rsidR="006534CF" w:rsidRPr="00964315" w:rsidRDefault="006534CF" w:rsidP="006534CF">
      <w:pPr>
        <w:jc w:val="both"/>
        <w:rPr>
          <w:rFonts w:ascii="Arial" w:hAnsi="Arial" w:cs="Arial"/>
          <w:sz w:val="24"/>
        </w:rPr>
      </w:pPr>
    </w:p>
    <w:p w14:paraId="2FE80D82" w14:textId="77777777" w:rsidR="006534CF" w:rsidRPr="00964315" w:rsidRDefault="006534CF" w:rsidP="006534CF">
      <w:pPr>
        <w:jc w:val="both"/>
        <w:rPr>
          <w:rFonts w:ascii="Arial" w:hAnsi="Arial" w:cs="Arial"/>
          <w:sz w:val="24"/>
        </w:rPr>
      </w:pPr>
    </w:p>
    <w:p w14:paraId="745B01ED" w14:textId="77777777" w:rsidR="006534CF" w:rsidRPr="00964315" w:rsidRDefault="006534CF" w:rsidP="006534CF">
      <w:pPr>
        <w:jc w:val="both"/>
        <w:rPr>
          <w:rFonts w:ascii="Arial" w:hAnsi="Arial" w:cs="Arial"/>
          <w:b/>
          <w:sz w:val="28"/>
          <w:szCs w:val="28"/>
        </w:rPr>
      </w:pPr>
    </w:p>
    <w:p w14:paraId="6265C8CC" w14:textId="77777777" w:rsidR="006534CF" w:rsidRPr="00964315" w:rsidRDefault="006534CF" w:rsidP="006534CF">
      <w:pPr>
        <w:jc w:val="both"/>
        <w:rPr>
          <w:rFonts w:ascii="Arial" w:hAnsi="Arial" w:cs="Arial"/>
          <w:b/>
          <w:sz w:val="28"/>
          <w:szCs w:val="28"/>
        </w:rPr>
      </w:pPr>
    </w:p>
    <w:p w14:paraId="75D522EE" w14:textId="77777777" w:rsidR="006534CF" w:rsidRPr="00964315" w:rsidRDefault="006534CF" w:rsidP="006534CF">
      <w:pPr>
        <w:jc w:val="both"/>
        <w:rPr>
          <w:rFonts w:ascii="Arial" w:hAnsi="Arial" w:cs="Arial"/>
          <w:b/>
          <w:sz w:val="28"/>
          <w:szCs w:val="28"/>
        </w:rPr>
      </w:pPr>
    </w:p>
    <w:p w14:paraId="0CAA0916" w14:textId="77777777" w:rsidR="006534CF" w:rsidRPr="00964315" w:rsidRDefault="006534CF" w:rsidP="006534CF">
      <w:pPr>
        <w:jc w:val="both"/>
        <w:rPr>
          <w:rFonts w:ascii="Arial" w:hAnsi="Arial" w:cs="Arial"/>
          <w:b/>
          <w:sz w:val="28"/>
          <w:szCs w:val="28"/>
        </w:rPr>
      </w:pPr>
    </w:p>
    <w:p w14:paraId="722B57F2" w14:textId="77777777" w:rsidR="006534CF" w:rsidRPr="00964315" w:rsidRDefault="006534CF" w:rsidP="006534CF">
      <w:pPr>
        <w:jc w:val="both"/>
        <w:rPr>
          <w:rFonts w:ascii="Arial" w:hAnsi="Arial" w:cs="Arial"/>
          <w:b/>
          <w:sz w:val="28"/>
          <w:szCs w:val="28"/>
        </w:rPr>
      </w:pPr>
      <w:r w:rsidRPr="00964315">
        <w:rPr>
          <w:rFonts w:ascii="Arial" w:hAnsi="Arial" w:cs="Arial"/>
          <w:b/>
          <w:sz w:val="28"/>
          <w:szCs w:val="28"/>
        </w:rPr>
        <w:t>Equations of the Mathematical Modeling Framework</w:t>
      </w:r>
    </w:p>
    <w:p w14:paraId="03D9DFA5" w14:textId="77777777" w:rsidR="006534CF" w:rsidRPr="00964315" w:rsidRDefault="006534CF" w:rsidP="006534CF">
      <w:pPr>
        <w:jc w:val="both"/>
        <w:rPr>
          <w:rFonts w:ascii="Arial" w:hAnsi="Arial" w:cs="Arial"/>
          <w:sz w:val="24"/>
        </w:rPr>
      </w:pPr>
    </w:p>
    <w:p w14:paraId="586572D0" w14:textId="77777777" w:rsidR="006534CF" w:rsidRPr="00964315" w:rsidRDefault="006534CF" w:rsidP="006534CF">
      <w:pPr>
        <w:pStyle w:val="1stheading"/>
        <w:numPr>
          <w:ilvl w:val="0"/>
          <w:numId w:val="1"/>
        </w:numPr>
        <w:rPr>
          <w:rFonts w:ascii="Arial" w:eastAsia="Calibri" w:hAnsi="Arial" w:cs="Arial"/>
        </w:rPr>
      </w:pPr>
      <w:r w:rsidRPr="00964315">
        <w:rPr>
          <w:rFonts w:ascii="Arial" w:eastAsia="Calibri" w:hAnsi="Arial" w:cs="Arial"/>
        </w:rPr>
        <w:t>Pharmacokinetic-pharmacodynamic (PK/PD) model</w:t>
      </w:r>
      <w:r w:rsidRPr="00964315">
        <w:rPr>
          <w:rFonts w:ascii="Arial" w:eastAsia="Calibri" w:hAnsi="Arial" w:cs="Arial"/>
        </w:rPr>
        <w:br/>
      </w:r>
    </w:p>
    <w:p w14:paraId="46F28668" w14:textId="77777777" w:rsidR="006534CF" w:rsidRPr="00964315" w:rsidRDefault="006534CF" w:rsidP="006534CF">
      <w:pPr>
        <w:spacing w:after="0" w:line="480" w:lineRule="auto"/>
        <w:rPr>
          <w:rFonts w:ascii="Arial" w:hAnsi="Arial" w:cs="Arial"/>
        </w:rPr>
      </w:pPr>
      <w:r w:rsidRPr="00964315">
        <w:rPr>
          <w:rFonts w:ascii="Arial" w:hAnsi="Arial" w:cs="Arial"/>
        </w:rPr>
        <w:t>The PK/PD model has been formulated to incorporate major organs: lung, heart, liver, brain, spleen, gastro-intestinal, upper body, lower body, torso, cardiac vessels and the tumor   . The PK/PD model allows for transport of viral particles, antibodies, cytokines and micro-thrombi among these compartments.</w:t>
      </w:r>
    </w:p>
    <w:p w14:paraId="611B0C63" w14:textId="77777777" w:rsidR="006534CF" w:rsidRPr="00964315" w:rsidRDefault="006534CF" w:rsidP="006534CF">
      <w:pPr>
        <w:pStyle w:val="2ndheading"/>
        <w:numPr>
          <w:ilvl w:val="1"/>
          <w:numId w:val="1"/>
        </w:numPr>
        <w:ind w:left="2340"/>
      </w:pPr>
      <w:r w:rsidRPr="00964315">
        <w:t>Heart compartment</w:t>
      </w:r>
    </w:p>
    <w:p w14:paraId="65B70C2D" w14:textId="77777777" w:rsidR="006534CF" w:rsidRPr="00964315" w:rsidRDefault="006534CF" w:rsidP="006534CF">
      <w:pPr>
        <w:pStyle w:val="Body"/>
        <w:rPr>
          <w:color w:val="auto"/>
        </w:rPr>
      </w:pPr>
      <w:r w:rsidRPr="00964315">
        <w:rPr>
          <w:color w:val="auto"/>
        </w:rPr>
        <w:t xml:space="preserve">In this model, heart circulates blood through all the compartments. The heart compartment includes arterial and venous </w:t>
      </w:r>
      <w:bookmarkStart w:id="10" w:name="_Hlk103779637"/>
      <w:r w:rsidRPr="00964315">
        <w:rPr>
          <w:color w:val="auto"/>
        </w:rPr>
        <w:t>blood flow</w:t>
      </w:r>
      <w:bookmarkEnd w:id="10"/>
      <w:r w:rsidRPr="00964315">
        <w:rPr>
          <w:color w:val="auto"/>
        </w:rPr>
        <w:t>s for free viruses, micro-thrombosis, cytokines and antibody. aHeart and vHeart refer to the left and right heart ventricles, respectively.</w:t>
      </w:r>
    </w:p>
    <w:p w14:paraId="3A5B0EDD"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Free virus recirculation in arterial and venous blood flows into left and right heart ventricles, </w:t>
      </w:r>
      <w:r w:rsidR="004B53B9" w:rsidRPr="004B53B9">
        <w:rPr>
          <w:rFonts w:ascii="Arial" w:hAnsi="Arial" w:cs="Arial"/>
          <w:noProof/>
          <w:color w:val="auto"/>
          <w:position w:val="-12"/>
        </w:rPr>
        <w:object w:dxaOrig="580" w:dyaOrig="380" w14:anchorId="5E3A24C8">
          <v:shape id="_x0000_i1125" type="#_x0000_t75" alt="" style="width:31.75pt;height:20.9pt;mso-width-percent:0;mso-height-percent:0;mso-width-percent:0;mso-height-percent:0" o:ole="">
            <v:imagedata r:id="rId191" o:title=""/>
          </v:shape>
          <o:OLEObject Type="Embed" ProgID="Equation.DSMT4" ShapeID="_x0000_i1125" DrawAspect="Content" ObjectID="_1718047745" r:id="rId192"/>
        </w:object>
      </w:r>
      <w:r w:rsidRPr="00964315">
        <w:rPr>
          <w:rFonts w:ascii="Arial" w:hAnsi="Arial" w:cs="Arial"/>
          <w:color w:val="auto"/>
        </w:rPr>
        <w:t xml:space="preserve">and </w:t>
      </w:r>
      <w:r w:rsidR="004B53B9" w:rsidRPr="004B53B9">
        <w:rPr>
          <w:rFonts w:ascii="Arial" w:hAnsi="Arial" w:cs="Arial"/>
          <w:noProof/>
          <w:color w:val="auto"/>
          <w:position w:val="-12"/>
        </w:rPr>
        <w:object w:dxaOrig="560" w:dyaOrig="380" w14:anchorId="77A1EB23">
          <v:shape id="_x0000_i1124" type="#_x0000_t75" alt="" style="width:29.4pt;height:20.9pt;mso-width-percent:0;mso-height-percent:0;mso-width-percent:0;mso-height-percent:0" o:ole="">
            <v:imagedata r:id="rId193" o:title=""/>
          </v:shape>
          <o:OLEObject Type="Embed" ProgID="Equation.DSMT4" ShapeID="_x0000_i1124" DrawAspect="Content" ObjectID="_1718047746" r:id="rId194"/>
        </w:object>
      </w:r>
      <w:r w:rsidRPr="00964315">
        <w:rPr>
          <w:rFonts w:ascii="Arial" w:hAnsi="Arial" w:cs="Arial"/>
          <w:color w:val="auto"/>
        </w:rPr>
        <w:t xml:space="preserve">, </w:t>
      </w:r>
    </w:p>
    <w:p w14:paraId="5255F912" w14:textId="77777777" w:rsidR="006534CF" w:rsidRPr="00964315" w:rsidRDefault="006534CF" w:rsidP="006534CF">
      <w:pPr>
        <w:pStyle w:val="Body"/>
        <w:rPr>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3"/>
        <w:gridCol w:w="967"/>
      </w:tblGrid>
      <w:tr w:rsidR="006534CF" w:rsidRPr="00964315" w14:paraId="32807940" w14:textId="77777777" w:rsidTr="00FB2AEE">
        <w:tc>
          <w:tcPr>
            <w:tcW w:w="8393" w:type="dxa"/>
            <w:vAlign w:val="center"/>
          </w:tcPr>
          <w:p w14:paraId="4740F7A3"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74"/>
                <w:sz w:val="22"/>
                <w:szCs w:val="22"/>
                <w:lang w:val="en-US"/>
              </w:rPr>
              <w:object w:dxaOrig="6000" w:dyaOrig="1600" w14:anchorId="19C69FCB">
                <v:shape id="_x0000_i1123" type="#_x0000_t75" alt="" style="width:350.7pt;height:92.9pt;mso-width-percent:0;mso-height-percent:0;mso-width-percent:0;mso-height-percent:0" o:ole="">
                  <v:imagedata r:id="rId195" o:title=""/>
                </v:shape>
                <o:OLEObject Type="Embed" ProgID="Equation.DSMT4" ShapeID="_x0000_i1123" DrawAspect="Content" ObjectID="_1718047747" r:id="rId196"/>
              </w:object>
            </w:r>
          </w:p>
        </w:tc>
        <w:tc>
          <w:tcPr>
            <w:tcW w:w="967" w:type="dxa"/>
            <w:vAlign w:val="center"/>
          </w:tcPr>
          <w:p w14:paraId="226908BA" w14:textId="77777777" w:rsidR="006534CF" w:rsidRPr="00964315" w:rsidRDefault="006534CF" w:rsidP="00FB2AEE">
            <w:pPr>
              <w:spacing w:line="480" w:lineRule="auto"/>
              <w:jc w:val="right"/>
              <w:rPr>
                <w:rFonts w:ascii="Arial" w:hAnsi="Arial" w:cs="Arial"/>
              </w:rPr>
            </w:pPr>
            <w:r w:rsidRPr="00964315">
              <w:rPr>
                <w:rFonts w:ascii="Arial" w:hAnsi="Arial" w:cs="Arial"/>
              </w:rPr>
              <w:t>(1a)</w:t>
            </w:r>
          </w:p>
        </w:tc>
      </w:tr>
    </w:tbl>
    <w:p w14:paraId="05B85024" w14:textId="77777777" w:rsidR="006534CF" w:rsidRPr="00964315" w:rsidRDefault="006534CF" w:rsidP="006534CF">
      <w:pPr>
        <w:spacing w:line="240" w:lineRule="auto"/>
        <w:ind w:left="360"/>
        <w:rPr>
          <w:rFonts w:ascii="Arial" w:hAnsi="Arial" w:cs="Arial"/>
        </w:rPr>
      </w:pPr>
      <w:r w:rsidRPr="00964315">
        <w:rPr>
          <w:rFonts w:ascii="Arial" w:hAnsi="Arial" w:cs="Arial"/>
        </w:rPr>
        <w:t>where the first group of terms represents the recirculation in arterial blood flow free viruses and the last term describes the effect of the antibodies on the virus reproduction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8"/>
        <w:gridCol w:w="942"/>
      </w:tblGrid>
      <w:tr w:rsidR="006534CF" w:rsidRPr="00964315" w14:paraId="752666A3" w14:textId="77777777" w:rsidTr="00FB2AEE">
        <w:tc>
          <w:tcPr>
            <w:tcW w:w="8418" w:type="dxa"/>
            <w:vAlign w:val="center"/>
          </w:tcPr>
          <w:p w14:paraId="0AE717EC"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140"/>
                <w:sz w:val="22"/>
                <w:szCs w:val="22"/>
                <w:lang w:val="en-US"/>
              </w:rPr>
              <w:object w:dxaOrig="6220" w:dyaOrig="2920" w14:anchorId="73ECEECF">
                <v:shape id="_x0000_i1122" type="#_x0000_t75" alt="" style="width:5in;height:163.35pt;mso-width-percent:0;mso-height-percent:0;mso-width-percent:0;mso-height-percent:0" o:ole="">
                  <v:imagedata r:id="rId197" o:title=""/>
                </v:shape>
                <o:OLEObject Type="Embed" ProgID="Equation.DSMT4" ShapeID="_x0000_i1122" DrawAspect="Content" ObjectID="_1718047748" r:id="rId198"/>
              </w:object>
            </w:r>
          </w:p>
        </w:tc>
        <w:tc>
          <w:tcPr>
            <w:tcW w:w="942" w:type="dxa"/>
            <w:vAlign w:val="center"/>
          </w:tcPr>
          <w:p w14:paraId="5E8D7DF7" w14:textId="77777777" w:rsidR="006534CF" w:rsidRPr="00964315" w:rsidRDefault="006534CF" w:rsidP="00FB2AEE">
            <w:pPr>
              <w:spacing w:line="480" w:lineRule="auto"/>
              <w:jc w:val="right"/>
              <w:rPr>
                <w:rFonts w:ascii="Arial" w:hAnsi="Arial" w:cs="Arial"/>
              </w:rPr>
            </w:pPr>
            <w:r w:rsidRPr="00964315">
              <w:rPr>
                <w:rFonts w:ascii="Arial" w:hAnsi="Arial" w:cs="Arial"/>
              </w:rPr>
              <w:t>(1b)</w:t>
            </w:r>
          </w:p>
        </w:tc>
      </w:tr>
    </w:tbl>
    <w:p w14:paraId="5D3C695C" w14:textId="77777777" w:rsidR="006534CF" w:rsidRPr="00964315" w:rsidRDefault="006534CF" w:rsidP="006534CF">
      <w:pPr>
        <w:spacing w:line="240" w:lineRule="auto"/>
        <w:ind w:left="360"/>
        <w:rPr>
          <w:rFonts w:ascii="Arial" w:hAnsi="Arial" w:cs="Arial"/>
        </w:rPr>
      </w:pPr>
      <w:r w:rsidRPr="00964315">
        <w:rPr>
          <w:rFonts w:ascii="Arial" w:hAnsi="Arial" w:cs="Arial"/>
        </w:rPr>
        <w:t>where the first group of terms represents the recirculation in venous blood flow for free viruses and the last term describes the effect of the antibodies on the virus reproduction</w:t>
      </w:r>
    </w:p>
    <w:p w14:paraId="71A2C8DC"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Arterial and venous recirculation of micro-thrombi, </w:t>
      </w:r>
      <w:r w:rsidR="004B53B9" w:rsidRPr="004B53B9">
        <w:rPr>
          <w:rFonts w:ascii="Arial" w:hAnsi="Arial" w:cs="Arial"/>
          <w:noProof/>
          <w:color w:val="auto"/>
          <w:position w:val="-12"/>
        </w:rPr>
        <w:object w:dxaOrig="580" w:dyaOrig="380" w14:anchorId="639260A6">
          <v:shape id="_x0000_i1121" type="#_x0000_t75" alt="" style="width:29.4pt;height:20.9pt;mso-width-percent:0;mso-height-percent:0;mso-width-percent:0;mso-height-percent:0" o:ole="">
            <v:imagedata r:id="rId199" o:title=""/>
          </v:shape>
          <o:OLEObject Type="Embed" ProgID="Equation.DSMT4" ShapeID="_x0000_i1121" DrawAspect="Content" ObjectID="_1718047749" r:id="rId200"/>
        </w:object>
      </w:r>
      <w:r w:rsidRPr="00964315">
        <w:rPr>
          <w:rFonts w:ascii="Arial" w:hAnsi="Arial" w:cs="Arial"/>
          <w:color w:val="auto"/>
        </w:rPr>
        <w:t xml:space="preserve"> and </w:t>
      </w:r>
      <w:r w:rsidR="004B53B9" w:rsidRPr="004B53B9">
        <w:rPr>
          <w:rFonts w:ascii="Arial" w:hAnsi="Arial" w:cs="Arial"/>
          <w:noProof/>
          <w:color w:val="auto"/>
          <w:position w:val="-12"/>
        </w:rPr>
        <w:object w:dxaOrig="580" w:dyaOrig="380" w14:anchorId="0192BE6A">
          <v:shape id="_x0000_i1120" type="#_x0000_t75" alt="" style="width:29.4pt;height:20.9pt;mso-width-percent:0;mso-height-percent:0;mso-width-percent:0;mso-height-percent:0" o:ole="">
            <v:imagedata r:id="rId201" o:title=""/>
          </v:shape>
          <o:OLEObject Type="Embed" ProgID="Equation.DSMT4" ShapeID="_x0000_i1120" DrawAspect="Content" ObjectID="_1718047750" r:id="rId202"/>
        </w:object>
      </w:r>
      <w:r w:rsidRPr="00964315">
        <w:rPr>
          <w:rFonts w:ascii="Arial" w:hAnsi="Arial" w:cs="Arial"/>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4"/>
        <w:gridCol w:w="966"/>
      </w:tblGrid>
      <w:tr w:rsidR="006534CF" w:rsidRPr="00964315" w14:paraId="0870BE47" w14:textId="77777777" w:rsidTr="00FB2AEE">
        <w:tc>
          <w:tcPr>
            <w:tcW w:w="8394" w:type="dxa"/>
            <w:vAlign w:val="center"/>
          </w:tcPr>
          <w:p w14:paraId="0D0082FB" w14:textId="77777777" w:rsidR="006534CF" w:rsidRPr="00964315" w:rsidRDefault="004B53B9" w:rsidP="00FB2AEE">
            <w:pPr>
              <w:spacing w:line="480" w:lineRule="auto"/>
              <w:ind w:left="2160" w:hanging="2160"/>
              <w:rPr>
                <w:rFonts w:ascii="Arial" w:hAnsi="Arial" w:cs="Arial"/>
              </w:rPr>
            </w:pPr>
            <w:r w:rsidRPr="004B53B9">
              <w:rPr>
                <w:rFonts w:ascii="Arial" w:eastAsiaTheme="minorHAnsi" w:hAnsi="Arial" w:cs="Arial"/>
                <w:noProof/>
                <w:position w:val="-78"/>
                <w:sz w:val="22"/>
                <w:szCs w:val="22"/>
                <w:lang w:val="en-US"/>
              </w:rPr>
              <w:object w:dxaOrig="6020" w:dyaOrig="1680" w14:anchorId="759F9084">
                <v:shape id="_x0000_i1119" type="#_x0000_t75" alt="" style="width:350.7pt;height:92.9pt;mso-width-percent:0;mso-height-percent:0;mso-width-percent:0;mso-height-percent:0" o:ole="">
                  <v:imagedata r:id="rId203" o:title=""/>
                </v:shape>
                <o:OLEObject Type="Embed" ProgID="Equation.DSMT4" ShapeID="_x0000_i1119" DrawAspect="Content" ObjectID="_1718047751" r:id="rId204"/>
              </w:object>
            </w:r>
          </w:p>
        </w:tc>
        <w:tc>
          <w:tcPr>
            <w:tcW w:w="966" w:type="dxa"/>
            <w:vAlign w:val="center"/>
          </w:tcPr>
          <w:p w14:paraId="67AD8FC1" w14:textId="77777777" w:rsidR="006534CF" w:rsidRPr="00964315" w:rsidRDefault="006534CF" w:rsidP="00FB2AEE">
            <w:pPr>
              <w:spacing w:line="480" w:lineRule="auto"/>
              <w:jc w:val="right"/>
              <w:rPr>
                <w:rFonts w:ascii="Arial" w:hAnsi="Arial" w:cs="Arial"/>
              </w:rPr>
            </w:pPr>
            <w:r w:rsidRPr="00964315">
              <w:rPr>
                <w:rFonts w:ascii="Arial" w:hAnsi="Arial" w:cs="Arial"/>
              </w:rPr>
              <w:t>(2a)</w:t>
            </w:r>
          </w:p>
        </w:tc>
      </w:tr>
    </w:tbl>
    <w:p w14:paraId="68405121" w14:textId="77777777" w:rsidR="006534CF" w:rsidRPr="00964315" w:rsidRDefault="006534CF" w:rsidP="006534CF">
      <w:pPr>
        <w:spacing w:line="480" w:lineRule="auto"/>
        <w:ind w:left="426" w:hanging="66"/>
        <w:rPr>
          <w:rFonts w:ascii="Arial" w:hAnsi="Arial" w:cs="Arial"/>
        </w:rPr>
      </w:pPr>
      <w:r w:rsidRPr="00964315">
        <w:rPr>
          <w:rFonts w:ascii="Arial" w:hAnsi="Arial" w:cs="Arial"/>
        </w:rPr>
        <w:t>where the terms represent the recirculation in arterial blood flow for micro-thrombosis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1"/>
        <w:gridCol w:w="1059"/>
      </w:tblGrid>
      <w:tr w:rsidR="006534CF" w:rsidRPr="00964315" w14:paraId="2DE1351A" w14:textId="77777777" w:rsidTr="00FB2AEE">
        <w:tc>
          <w:tcPr>
            <w:tcW w:w="8301" w:type="dxa"/>
            <w:vAlign w:val="center"/>
          </w:tcPr>
          <w:p w14:paraId="067546B1"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142"/>
                <w:sz w:val="22"/>
                <w:szCs w:val="22"/>
                <w:lang w:val="en-US"/>
              </w:rPr>
              <w:object w:dxaOrig="5620" w:dyaOrig="2960" w14:anchorId="05781803">
                <v:shape id="_x0000_i1118" type="#_x0000_t75" alt="" style="width:323.6pt;height:164.9pt;mso-width-percent:0;mso-height-percent:0;mso-width-percent:0;mso-height-percent:0" o:ole="">
                  <v:imagedata r:id="rId205" o:title=""/>
                </v:shape>
                <o:OLEObject Type="Embed" ProgID="Equation.DSMT4" ShapeID="_x0000_i1118" DrawAspect="Content" ObjectID="_1718047752" r:id="rId206"/>
              </w:object>
            </w:r>
          </w:p>
        </w:tc>
        <w:tc>
          <w:tcPr>
            <w:tcW w:w="1059" w:type="dxa"/>
            <w:vAlign w:val="center"/>
          </w:tcPr>
          <w:p w14:paraId="5C25B6C3" w14:textId="77777777" w:rsidR="006534CF" w:rsidRPr="00964315" w:rsidRDefault="006534CF" w:rsidP="00FB2AEE">
            <w:pPr>
              <w:spacing w:line="480" w:lineRule="auto"/>
              <w:jc w:val="right"/>
              <w:rPr>
                <w:rFonts w:ascii="Arial" w:hAnsi="Arial" w:cs="Arial"/>
              </w:rPr>
            </w:pPr>
            <w:r w:rsidRPr="00964315">
              <w:rPr>
                <w:rFonts w:ascii="Arial" w:hAnsi="Arial" w:cs="Arial"/>
              </w:rPr>
              <w:t>(2b)</w:t>
            </w:r>
          </w:p>
        </w:tc>
      </w:tr>
      <w:tr w:rsidR="006534CF" w:rsidRPr="00964315" w14:paraId="339B9AF6" w14:textId="77777777" w:rsidTr="00FB2AEE">
        <w:tc>
          <w:tcPr>
            <w:tcW w:w="8301" w:type="dxa"/>
            <w:vAlign w:val="center"/>
          </w:tcPr>
          <w:p w14:paraId="33BEED41" w14:textId="77777777" w:rsidR="006534CF" w:rsidRPr="00964315" w:rsidRDefault="006534CF" w:rsidP="00FB2AEE">
            <w:pPr>
              <w:rPr>
                <w:rFonts w:ascii="Arial" w:hAnsi="Arial" w:cs="Arial"/>
                <w:noProof/>
                <w:sz w:val="22"/>
              </w:rPr>
            </w:pPr>
            <w:r w:rsidRPr="00964315">
              <w:rPr>
                <w:rFonts w:ascii="Arial" w:hAnsi="Arial" w:cs="Arial"/>
                <w:sz w:val="22"/>
              </w:rPr>
              <w:t>where the terms represent the recirculation in venous blood flow for micro-thrombosis</w:t>
            </w:r>
          </w:p>
        </w:tc>
        <w:tc>
          <w:tcPr>
            <w:tcW w:w="1059" w:type="dxa"/>
            <w:vAlign w:val="center"/>
          </w:tcPr>
          <w:p w14:paraId="3EA0A30A" w14:textId="77777777" w:rsidR="006534CF" w:rsidRPr="00964315" w:rsidRDefault="006534CF" w:rsidP="00FB2AEE">
            <w:pPr>
              <w:spacing w:line="480" w:lineRule="auto"/>
              <w:jc w:val="right"/>
              <w:rPr>
                <w:rFonts w:ascii="Arial" w:hAnsi="Arial" w:cs="Arial"/>
              </w:rPr>
            </w:pPr>
          </w:p>
        </w:tc>
      </w:tr>
    </w:tbl>
    <w:p w14:paraId="7394B185"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lastRenderedPageBreak/>
        <w:t xml:space="preserve">Arterial and venous recirculation of </w:t>
      </w:r>
      <w:bookmarkStart w:id="11" w:name="_Hlk103779416"/>
      <w:r w:rsidRPr="00964315">
        <w:rPr>
          <w:rFonts w:ascii="Arial" w:hAnsi="Arial" w:cs="Arial"/>
          <w:color w:val="auto"/>
        </w:rPr>
        <w:t>antibody</w:t>
      </w:r>
      <w:bookmarkEnd w:id="11"/>
      <w:r w:rsidRPr="00964315">
        <w:rPr>
          <w:rFonts w:ascii="Arial" w:hAnsi="Arial" w:cs="Arial"/>
          <w:color w:val="auto"/>
        </w:rPr>
        <w:t xml:space="preserve">, </w:t>
      </w:r>
      <w:r w:rsidR="004B53B9" w:rsidRPr="004B53B9">
        <w:rPr>
          <w:rFonts w:ascii="Arial" w:hAnsi="Arial" w:cs="Arial"/>
          <w:noProof/>
          <w:color w:val="auto"/>
          <w:position w:val="-12"/>
        </w:rPr>
        <w:object w:dxaOrig="620" w:dyaOrig="380" w14:anchorId="6B3DD413">
          <v:shape id="_x0000_i1117" type="#_x0000_t75" alt="" style="width:27.85pt;height:20.9pt;mso-width-percent:0;mso-height-percent:0;mso-width-percent:0;mso-height-percent:0" o:ole="">
            <v:imagedata r:id="rId207" o:title=""/>
          </v:shape>
          <o:OLEObject Type="Embed" ProgID="Equation.DSMT4" ShapeID="_x0000_i1117" DrawAspect="Content" ObjectID="_1718047753" r:id="rId208"/>
        </w:object>
      </w:r>
      <w:r w:rsidRPr="00964315">
        <w:rPr>
          <w:rFonts w:ascii="Arial" w:hAnsi="Arial" w:cs="Arial"/>
          <w:color w:val="auto"/>
        </w:rPr>
        <w:t xml:space="preserve"> and </w:t>
      </w:r>
      <w:r w:rsidR="004B53B9" w:rsidRPr="004B53B9">
        <w:rPr>
          <w:rFonts w:ascii="Arial" w:hAnsi="Arial" w:cs="Arial"/>
          <w:noProof/>
          <w:color w:val="auto"/>
          <w:position w:val="-12"/>
        </w:rPr>
        <w:object w:dxaOrig="620" w:dyaOrig="380" w14:anchorId="3DFDC474">
          <v:shape id="_x0000_i1116" type="#_x0000_t75" alt="" style="width:27.85pt;height:20.9pt;mso-width-percent:0;mso-height-percent:0;mso-width-percent:0;mso-height-percent:0" o:ole="">
            <v:imagedata r:id="rId209" o:title=""/>
          </v:shape>
          <o:OLEObject Type="Embed" ProgID="Equation.DSMT4" ShapeID="_x0000_i1116" DrawAspect="Content" ObjectID="_1718047754" r:id="rId210"/>
        </w:object>
      </w:r>
      <w:r w:rsidRPr="00964315">
        <w:rPr>
          <w:rFonts w:ascii="Arial" w:hAnsi="Arial" w:cs="Arial"/>
          <w:color w:val="aut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6"/>
        <w:gridCol w:w="954"/>
      </w:tblGrid>
      <w:tr w:rsidR="006534CF" w:rsidRPr="00964315" w14:paraId="1D0E9804" w14:textId="77777777" w:rsidTr="00FB2AEE">
        <w:tc>
          <w:tcPr>
            <w:tcW w:w="8406" w:type="dxa"/>
            <w:vAlign w:val="center"/>
          </w:tcPr>
          <w:p w14:paraId="2A6B3992" w14:textId="77777777" w:rsidR="006534CF" w:rsidRPr="00964315" w:rsidRDefault="004B53B9" w:rsidP="00FB2AEE">
            <w:pPr>
              <w:spacing w:line="480" w:lineRule="auto"/>
              <w:ind w:left="360" w:hanging="329"/>
              <w:rPr>
                <w:rFonts w:ascii="Arial" w:hAnsi="Arial" w:cs="Arial"/>
              </w:rPr>
            </w:pPr>
            <w:r w:rsidRPr="004B53B9">
              <w:rPr>
                <w:rFonts w:ascii="Arial" w:eastAsiaTheme="minorHAnsi" w:hAnsi="Arial" w:cs="Arial"/>
                <w:noProof/>
                <w:position w:val="-98"/>
                <w:sz w:val="22"/>
                <w:szCs w:val="22"/>
                <w:lang w:val="en-US"/>
              </w:rPr>
              <w:object w:dxaOrig="6100" w:dyaOrig="2079" w14:anchorId="4B66712E">
                <v:shape id="_x0000_i1115" type="#_x0000_t75" alt="" style="width:353.05pt;height:114.6pt;mso-width-percent:0;mso-height-percent:0;mso-width-percent:0;mso-height-percent:0" o:ole="">
                  <v:imagedata r:id="rId211" o:title=""/>
                </v:shape>
                <o:OLEObject Type="Embed" ProgID="Equation.DSMT4" ShapeID="_x0000_i1115" DrawAspect="Content" ObjectID="_1718047755" r:id="rId212"/>
              </w:object>
            </w:r>
          </w:p>
        </w:tc>
        <w:tc>
          <w:tcPr>
            <w:tcW w:w="954" w:type="dxa"/>
            <w:vAlign w:val="center"/>
          </w:tcPr>
          <w:p w14:paraId="6E8C726C" w14:textId="77777777" w:rsidR="006534CF" w:rsidRPr="00964315" w:rsidRDefault="006534CF" w:rsidP="00FB2AEE">
            <w:pPr>
              <w:spacing w:line="480" w:lineRule="auto"/>
              <w:jc w:val="right"/>
              <w:rPr>
                <w:rFonts w:ascii="Arial" w:hAnsi="Arial" w:cs="Arial"/>
              </w:rPr>
            </w:pPr>
            <w:r w:rsidRPr="00964315">
              <w:rPr>
                <w:rFonts w:ascii="Arial" w:hAnsi="Arial" w:cs="Arial"/>
              </w:rPr>
              <w:t>(3a)</w:t>
            </w:r>
          </w:p>
        </w:tc>
      </w:tr>
    </w:tbl>
    <w:p w14:paraId="53EA91D1" w14:textId="77777777" w:rsidR="006534CF" w:rsidRPr="00964315" w:rsidRDefault="006534CF" w:rsidP="006534CF">
      <w:pPr>
        <w:spacing w:line="276" w:lineRule="auto"/>
        <w:ind w:left="426" w:hanging="66"/>
        <w:rPr>
          <w:rFonts w:ascii="Arial" w:hAnsi="Arial" w:cs="Arial"/>
        </w:rPr>
      </w:pPr>
      <w:r w:rsidRPr="00964315">
        <w:rPr>
          <w:rFonts w:ascii="Arial" w:hAnsi="Arial" w:cs="Arial"/>
        </w:rPr>
        <w:t>where the first group of terms represents the recirculation in arterial blood flow for antibody and the last term describes the effect of the antibodies on the virus reproduction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1"/>
        <w:gridCol w:w="1059"/>
      </w:tblGrid>
      <w:tr w:rsidR="006534CF" w:rsidRPr="00964315" w14:paraId="210BA720" w14:textId="77777777" w:rsidTr="00FB2AEE">
        <w:tc>
          <w:tcPr>
            <w:tcW w:w="8301" w:type="dxa"/>
            <w:vAlign w:val="center"/>
          </w:tcPr>
          <w:p w14:paraId="68E8D9E3"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160"/>
                <w:sz w:val="22"/>
                <w:szCs w:val="22"/>
                <w:lang w:val="en-US"/>
              </w:rPr>
              <w:object w:dxaOrig="5720" w:dyaOrig="3320" w14:anchorId="3410BFCA">
                <v:shape id="_x0000_i1114" type="#_x0000_t75" alt="" style="width:330.6pt;height:183.5pt;mso-width-percent:0;mso-height-percent:0;mso-width-percent:0;mso-height-percent:0" o:ole="">
                  <v:imagedata r:id="rId213" o:title=""/>
                </v:shape>
                <o:OLEObject Type="Embed" ProgID="Equation.DSMT4" ShapeID="_x0000_i1114" DrawAspect="Content" ObjectID="_1718047756" r:id="rId214"/>
              </w:object>
            </w:r>
          </w:p>
        </w:tc>
        <w:tc>
          <w:tcPr>
            <w:tcW w:w="1059" w:type="dxa"/>
            <w:vAlign w:val="center"/>
          </w:tcPr>
          <w:p w14:paraId="47FBC6EF" w14:textId="77777777" w:rsidR="006534CF" w:rsidRPr="00964315" w:rsidRDefault="006534CF" w:rsidP="00FB2AEE">
            <w:pPr>
              <w:spacing w:line="480" w:lineRule="auto"/>
              <w:jc w:val="right"/>
              <w:rPr>
                <w:rFonts w:ascii="Arial" w:hAnsi="Arial" w:cs="Arial"/>
              </w:rPr>
            </w:pPr>
            <w:r w:rsidRPr="00964315">
              <w:rPr>
                <w:rFonts w:ascii="Arial" w:hAnsi="Arial" w:cs="Arial"/>
              </w:rPr>
              <w:t>(3b)</w:t>
            </w:r>
          </w:p>
        </w:tc>
      </w:tr>
      <w:tr w:rsidR="006534CF" w:rsidRPr="00964315" w14:paraId="53527E0E" w14:textId="77777777" w:rsidTr="00FB2AEE">
        <w:tc>
          <w:tcPr>
            <w:tcW w:w="8301" w:type="dxa"/>
            <w:vAlign w:val="center"/>
          </w:tcPr>
          <w:p w14:paraId="57174A78" w14:textId="77777777" w:rsidR="006534CF" w:rsidRPr="00964315" w:rsidRDefault="006534CF" w:rsidP="00FB2AEE">
            <w:pPr>
              <w:spacing w:line="276" w:lineRule="auto"/>
              <w:rPr>
                <w:rFonts w:ascii="Arial" w:hAnsi="Arial" w:cs="Arial"/>
                <w:noProof/>
                <w:sz w:val="22"/>
              </w:rPr>
            </w:pPr>
            <w:r w:rsidRPr="00964315">
              <w:rPr>
                <w:rFonts w:ascii="Arial" w:hAnsi="Arial" w:cs="Arial"/>
                <w:sz w:val="22"/>
              </w:rPr>
              <w:t>where the first group of terms represents the recirculation in venous blood flow for antibody and the last term describes the effect of the antibodies on the virus reproduction</w:t>
            </w:r>
          </w:p>
        </w:tc>
        <w:tc>
          <w:tcPr>
            <w:tcW w:w="1059" w:type="dxa"/>
            <w:vAlign w:val="center"/>
          </w:tcPr>
          <w:p w14:paraId="3390C140" w14:textId="77777777" w:rsidR="006534CF" w:rsidRPr="00964315" w:rsidRDefault="006534CF" w:rsidP="00FB2AEE">
            <w:pPr>
              <w:spacing w:line="480" w:lineRule="auto"/>
              <w:jc w:val="right"/>
              <w:rPr>
                <w:rFonts w:ascii="Arial" w:hAnsi="Arial" w:cs="Arial"/>
              </w:rPr>
            </w:pPr>
          </w:p>
        </w:tc>
      </w:tr>
    </w:tbl>
    <w:p w14:paraId="1EBAB5B5"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Arterial and venous recirculation of cytokines, </w:t>
      </w:r>
      <w:r w:rsidR="004B53B9" w:rsidRPr="004B53B9">
        <w:rPr>
          <w:rFonts w:ascii="Arial" w:hAnsi="Arial" w:cs="Arial"/>
          <w:noProof/>
          <w:color w:val="auto"/>
          <w:position w:val="-12"/>
        </w:rPr>
        <w:object w:dxaOrig="580" w:dyaOrig="380" w14:anchorId="019A6634">
          <v:shape id="_x0000_i1113" type="#_x0000_t75" alt="" style="width:29.4pt;height:20.9pt;mso-width-percent:0;mso-height-percent:0;mso-width-percent:0;mso-height-percent:0" o:ole="">
            <v:imagedata r:id="rId215" o:title=""/>
          </v:shape>
          <o:OLEObject Type="Embed" ProgID="Equation.DSMT4" ShapeID="_x0000_i1113" DrawAspect="Content" ObjectID="_1718047757" r:id="rId216"/>
        </w:object>
      </w:r>
      <w:r w:rsidRPr="00964315">
        <w:rPr>
          <w:rFonts w:ascii="Arial" w:hAnsi="Arial" w:cs="Arial"/>
          <w:color w:val="auto"/>
        </w:rPr>
        <w:t xml:space="preserve"> and </w:t>
      </w:r>
      <w:r w:rsidR="004B53B9" w:rsidRPr="004B53B9">
        <w:rPr>
          <w:rFonts w:ascii="Arial" w:hAnsi="Arial" w:cs="Arial"/>
          <w:noProof/>
          <w:color w:val="auto"/>
          <w:position w:val="-12"/>
        </w:rPr>
        <w:object w:dxaOrig="560" w:dyaOrig="380" w14:anchorId="1B4F86C0">
          <v:shape id="_x0000_i1112" type="#_x0000_t75" alt="" style="width:29.4pt;height:20.9pt;mso-width-percent:0;mso-height-percent:0;mso-width-percent:0;mso-height-percent:0" o:ole="">
            <v:imagedata r:id="rId217" o:title=""/>
          </v:shape>
          <o:OLEObject Type="Embed" ProgID="Equation.DSMT4" ShapeID="_x0000_i1112" DrawAspect="Content" ObjectID="_1718047758" r:id="rId218"/>
        </w:object>
      </w:r>
      <w:r w:rsidRPr="00964315">
        <w:rPr>
          <w:rFonts w:ascii="Arial" w:hAnsi="Arial" w:cs="Arial"/>
          <w:color w:val="aut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4"/>
        <w:gridCol w:w="966"/>
      </w:tblGrid>
      <w:tr w:rsidR="006534CF" w:rsidRPr="00964315" w14:paraId="49D187A9" w14:textId="77777777" w:rsidTr="00FB2AEE">
        <w:tc>
          <w:tcPr>
            <w:tcW w:w="8394" w:type="dxa"/>
            <w:vAlign w:val="center"/>
          </w:tcPr>
          <w:p w14:paraId="7BD99354" w14:textId="77777777" w:rsidR="006534CF" w:rsidRPr="00964315" w:rsidRDefault="004B53B9" w:rsidP="00FB2AEE">
            <w:pPr>
              <w:spacing w:line="480" w:lineRule="auto"/>
              <w:ind w:left="360" w:hanging="360"/>
              <w:rPr>
                <w:rFonts w:ascii="Arial" w:hAnsi="Arial" w:cs="Arial"/>
              </w:rPr>
            </w:pPr>
            <w:r w:rsidRPr="004B53B9">
              <w:rPr>
                <w:rFonts w:ascii="Arial" w:eastAsiaTheme="minorHAnsi" w:hAnsi="Arial" w:cs="Arial"/>
                <w:noProof/>
                <w:position w:val="-78"/>
                <w:sz w:val="22"/>
                <w:szCs w:val="22"/>
                <w:lang w:val="en-US"/>
              </w:rPr>
              <w:object w:dxaOrig="6000" w:dyaOrig="1680" w14:anchorId="54F12D85">
                <v:shape id="_x0000_i1111" type="#_x0000_t75" alt="" style="width:350.7pt;height:92.9pt;mso-width-percent:0;mso-height-percent:0;mso-width-percent:0;mso-height-percent:0" o:ole="">
                  <v:imagedata r:id="rId219" o:title=""/>
                </v:shape>
                <o:OLEObject Type="Embed" ProgID="Equation.DSMT4" ShapeID="_x0000_i1111" DrawAspect="Content" ObjectID="_1718047759" r:id="rId220"/>
              </w:object>
            </w:r>
          </w:p>
        </w:tc>
        <w:tc>
          <w:tcPr>
            <w:tcW w:w="966" w:type="dxa"/>
            <w:vAlign w:val="center"/>
          </w:tcPr>
          <w:p w14:paraId="64F5EEA8" w14:textId="77777777" w:rsidR="006534CF" w:rsidRPr="00964315" w:rsidRDefault="006534CF" w:rsidP="00FB2AEE">
            <w:pPr>
              <w:spacing w:line="480" w:lineRule="auto"/>
              <w:jc w:val="right"/>
              <w:rPr>
                <w:rFonts w:ascii="Arial" w:hAnsi="Arial" w:cs="Arial"/>
              </w:rPr>
            </w:pPr>
            <w:r w:rsidRPr="00964315">
              <w:rPr>
                <w:rFonts w:ascii="Arial" w:hAnsi="Arial" w:cs="Arial"/>
              </w:rPr>
              <w:t>(4a)</w:t>
            </w:r>
          </w:p>
        </w:tc>
      </w:tr>
    </w:tbl>
    <w:p w14:paraId="064E3611" w14:textId="77777777" w:rsidR="006534CF" w:rsidRPr="00964315" w:rsidRDefault="006534CF" w:rsidP="006534CF">
      <w:pPr>
        <w:spacing w:line="480" w:lineRule="auto"/>
        <w:ind w:left="1440" w:hanging="1080"/>
        <w:rPr>
          <w:rFonts w:ascii="Arial" w:hAnsi="Arial" w:cs="Arial"/>
        </w:rPr>
      </w:pPr>
      <w:r w:rsidRPr="00964315">
        <w:rPr>
          <w:rFonts w:ascii="Arial" w:hAnsi="Arial" w:cs="Arial"/>
        </w:rPr>
        <w:t>where the first group of terms represents the recirculation in arterial blood flow for cytokines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1"/>
        <w:gridCol w:w="1059"/>
      </w:tblGrid>
      <w:tr w:rsidR="006534CF" w:rsidRPr="00964315" w14:paraId="5B721EE4" w14:textId="77777777" w:rsidTr="00FB2AEE">
        <w:tc>
          <w:tcPr>
            <w:tcW w:w="8301" w:type="dxa"/>
            <w:vAlign w:val="center"/>
          </w:tcPr>
          <w:p w14:paraId="017CCB39"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142"/>
                <w:sz w:val="22"/>
                <w:szCs w:val="22"/>
                <w:lang w:val="en-US"/>
              </w:rPr>
              <w:object w:dxaOrig="5600" w:dyaOrig="2960" w14:anchorId="436C2E61">
                <v:shape id="_x0000_i1110" type="#_x0000_t75" alt="" style="width:322.85pt;height:164.9pt;mso-width-percent:0;mso-height-percent:0;mso-width-percent:0;mso-height-percent:0" o:ole="">
                  <v:imagedata r:id="rId221" o:title=""/>
                </v:shape>
                <o:OLEObject Type="Embed" ProgID="Equation.DSMT4" ShapeID="_x0000_i1110" DrawAspect="Content" ObjectID="_1718047760" r:id="rId222"/>
              </w:object>
            </w:r>
          </w:p>
        </w:tc>
        <w:tc>
          <w:tcPr>
            <w:tcW w:w="1059" w:type="dxa"/>
            <w:vAlign w:val="center"/>
          </w:tcPr>
          <w:p w14:paraId="2B8D0128" w14:textId="77777777" w:rsidR="006534CF" w:rsidRPr="00964315" w:rsidRDefault="006534CF" w:rsidP="00FB2AEE">
            <w:pPr>
              <w:spacing w:line="480" w:lineRule="auto"/>
              <w:jc w:val="right"/>
              <w:rPr>
                <w:rFonts w:ascii="Arial" w:hAnsi="Arial" w:cs="Arial"/>
              </w:rPr>
            </w:pPr>
            <w:r w:rsidRPr="00964315">
              <w:rPr>
                <w:rFonts w:ascii="Arial" w:hAnsi="Arial" w:cs="Arial"/>
              </w:rPr>
              <w:t>(4b)</w:t>
            </w:r>
          </w:p>
        </w:tc>
      </w:tr>
    </w:tbl>
    <w:p w14:paraId="4418017C" w14:textId="77777777" w:rsidR="006534CF" w:rsidRPr="00964315" w:rsidRDefault="006534CF" w:rsidP="006534CF">
      <w:pPr>
        <w:pStyle w:val="ListParagraph"/>
        <w:spacing w:line="276" w:lineRule="auto"/>
        <w:rPr>
          <w:rFonts w:ascii="Arial" w:hAnsi="Arial" w:cs="Arial"/>
          <w:b/>
          <w:bCs/>
        </w:rPr>
      </w:pPr>
      <w:r w:rsidRPr="00964315">
        <w:rPr>
          <w:rFonts w:ascii="Arial" w:hAnsi="Arial" w:cs="Arial"/>
        </w:rPr>
        <w:t xml:space="preserve">where the first group of terms represents the recirculation in venous blood flow for cytokines </w:t>
      </w:r>
    </w:p>
    <w:p w14:paraId="67FDBC60" w14:textId="77777777" w:rsidR="006534CF" w:rsidRPr="00964315" w:rsidRDefault="006534CF" w:rsidP="006534CF">
      <w:pPr>
        <w:pStyle w:val="2ndheading"/>
        <w:numPr>
          <w:ilvl w:val="1"/>
          <w:numId w:val="1"/>
        </w:numPr>
        <w:ind w:left="2340"/>
      </w:pPr>
      <w:r w:rsidRPr="00964315">
        <w:t>Liver</w:t>
      </w:r>
    </w:p>
    <w:p w14:paraId="0C308FE9" w14:textId="77777777" w:rsidR="006534CF" w:rsidRPr="00964315" w:rsidRDefault="006534CF" w:rsidP="006534CF">
      <w:pPr>
        <w:pStyle w:val="Body"/>
        <w:rPr>
          <w:color w:val="auto"/>
          <w:rtl/>
        </w:rPr>
      </w:pPr>
      <w:r w:rsidRPr="00964315">
        <w:rPr>
          <w:color w:val="auto"/>
        </w:rPr>
        <w:t xml:space="preserve">The liver compartment includes the hepatic portal vein from G.I. and spleen, and the hepatic artery to transport free viruses, antibody, and micro-thrombosis.      </w:t>
      </w:r>
    </w:p>
    <w:p w14:paraId="3E0D99BD"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Free virus in liver vessels: hepatic portal vein from G.I. and spleen, and hepatic artery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7"/>
        <w:gridCol w:w="1303"/>
      </w:tblGrid>
      <w:tr w:rsidR="006534CF" w:rsidRPr="00964315" w14:paraId="31A65086" w14:textId="77777777" w:rsidTr="00FB2AEE">
        <w:tc>
          <w:tcPr>
            <w:tcW w:w="8057" w:type="dxa"/>
            <w:vAlign w:val="center"/>
          </w:tcPr>
          <w:p w14:paraId="2ACFB510"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182"/>
                <w:sz w:val="22"/>
                <w:szCs w:val="22"/>
                <w:lang w:val="en-US"/>
              </w:rPr>
              <w:object w:dxaOrig="5720" w:dyaOrig="3760" w14:anchorId="283C2657">
                <v:shape id="_x0000_i1109" type="#_x0000_t75" alt="" style="width:301.15pt;height:187.35pt;mso-width-percent:0;mso-height-percent:0;mso-width-percent:0;mso-height-percent:0" o:ole="">
                  <v:imagedata r:id="rId223" o:title=""/>
                </v:shape>
                <o:OLEObject Type="Embed" ProgID="Equation.DSMT4" ShapeID="_x0000_i1109" DrawAspect="Content" ObjectID="_1718047761" r:id="rId224"/>
              </w:object>
            </w:r>
          </w:p>
        </w:tc>
        <w:tc>
          <w:tcPr>
            <w:tcW w:w="1303" w:type="dxa"/>
            <w:vAlign w:val="center"/>
          </w:tcPr>
          <w:p w14:paraId="7D61F2A3" w14:textId="77777777" w:rsidR="006534CF" w:rsidRPr="00964315" w:rsidRDefault="006534CF" w:rsidP="00FB2AEE">
            <w:pPr>
              <w:spacing w:line="480" w:lineRule="auto"/>
              <w:jc w:val="right"/>
              <w:rPr>
                <w:rFonts w:ascii="Arial" w:hAnsi="Arial" w:cs="Arial"/>
              </w:rPr>
            </w:pPr>
            <w:r w:rsidRPr="00964315">
              <w:rPr>
                <w:rFonts w:ascii="Arial" w:hAnsi="Arial" w:cs="Arial"/>
              </w:rPr>
              <w:t>(6a)</w:t>
            </w:r>
          </w:p>
        </w:tc>
      </w:tr>
    </w:tbl>
    <w:p w14:paraId="546C0184" w14:textId="77777777" w:rsidR="006534CF" w:rsidRPr="00964315" w:rsidRDefault="006534CF" w:rsidP="006534CF">
      <w:pPr>
        <w:pStyle w:val="Body"/>
        <w:rPr>
          <w:color w:val="auto"/>
        </w:rPr>
      </w:pPr>
      <w:r w:rsidRPr="00964315">
        <w:rPr>
          <w:noProof/>
          <w:color w:val="auto"/>
        </w:rPr>
        <w:t xml:space="preserve">where the first group of terms represents the recirculation in liver, </w:t>
      </w:r>
      <w:r w:rsidR="004B53B9" w:rsidRPr="004B53B9">
        <w:rPr>
          <w:noProof/>
          <w:color w:val="auto"/>
          <w:position w:val="-12"/>
        </w:rPr>
        <w:object w:dxaOrig="240" w:dyaOrig="360" w14:anchorId="2697AF0C">
          <v:shape id="_x0000_i1108" type="#_x0000_t75" alt="" style="width:11.6pt;height:18.6pt;mso-width-percent:0;mso-height-percent:0;mso-width-percent:0;mso-height-percent:0" o:ole="">
            <v:imagedata r:id="rId225" o:title=""/>
          </v:shape>
          <o:OLEObject Type="Embed" ProgID="Equation.DSMT4" ShapeID="_x0000_i1108" DrawAspect="Content" ObjectID="_1718047762" r:id="rId226"/>
        </w:object>
      </w:r>
      <w:r w:rsidRPr="00964315">
        <w:rPr>
          <w:color w:val="auto"/>
        </w:rPr>
        <w:t xml:space="preserve">and </w:t>
      </w:r>
      <w:r w:rsidR="004B53B9" w:rsidRPr="004B53B9">
        <w:rPr>
          <w:noProof/>
          <w:color w:val="auto"/>
          <w:position w:val="-12"/>
        </w:rPr>
        <w:object w:dxaOrig="260" w:dyaOrig="360" w14:anchorId="2423383A">
          <v:shape id="_x0000_i1107" type="#_x0000_t75" alt="" style="width:13.95pt;height:18.6pt;mso-width-percent:0;mso-height-percent:0;mso-width-percent:0;mso-height-percent:0" o:ole="">
            <v:imagedata r:id="rId227" o:title=""/>
          </v:shape>
          <o:OLEObject Type="Embed" ProgID="Equation.DSMT4" ShapeID="_x0000_i1107" DrawAspect="Content" ObjectID="_1718047763" r:id="rId228"/>
        </w:object>
      </w:r>
      <w:r w:rsidRPr="00964315">
        <w:rPr>
          <w:color w:val="auto"/>
        </w:rPr>
        <w:t xml:space="preserve"> are respectively the attachment rates of free virus to ACE2 and sACE2, </w:t>
      </w:r>
      <w:r w:rsidRPr="00964315">
        <w:rPr>
          <w:i/>
          <w:iCs/>
          <w:color w:val="auto"/>
        </w:rPr>
        <w:t>d</w:t>
      </w:r>
      <w:r w:rsidRPr="00964315">
        <w:rPr>
          <w:color w:val="auto"/>
        </w:rPr>
        <w:t xml:space="preserve"> is detachment rate of bound virus from ACE2, </w:t>
      </w:r>
      <w:r w:rsidR="004B53B9" w:rsidRPr="004B53B9">
        <w:rPr>
          <w:noProof/>
          <w:color w:val="auto"/>
          <w:position w:val="-12"/>
        </w:rPr>
        <w:object w:dxaOrig="320" w:dyaOrig="360" w14:anchorId="7630CCE1">
          <v:shape id="_x0000_i1106" type="#_x0000_t75" alt="" style="width:15.5pt;height:18.6pt;mso-width-percent:0;mso-height-percent:0;mso-width-percent:0;mso-height-percent:0" o:ole="">
            <v:imagedata r:id="rId229" o:title=""/>
          </v:shape>
          <o:OLEObject Type="Embed" ProgID="Equation.DSMT4" ShapeID="_x0000_i1106" DrawAspect="Content" ObjectID="_1718047764" r:id="rId230"/>
        </w:object>
      </w:r>
      <w:r w:rsidRPr="00964315">
        <w:rPr>
          <w:color w:val="auto"/>
        </w:rPr>
        <w:t xml:space="preserve">is inactivating rate of the virus </w:t>
      </w:r>
      <w:r w:rsidR="004B53B9" w:rsidRPr="004B53B9">
        <w:rPr>
          <w:noProof/>
          <w:color w:val="auto"/>
          <w:position w:val="-12"/>
        </w:rPr>
        <w:object w:dxaOrig="260" w:dyaOrig="360" w14:anchorId="4930BC57">
          <v:shape id="_x0000_i1105" type="#_x0000_t75" alt="" style="width:13.95pt;height:18.6pt;mso-width-percent:0;mso-height-percent:0;mso-width-percent:0;mso-height-percent:0" o:ole="">
            <v:imagedata r:id="rId231" o:title=""/>
          </v:shape>
          <o:OLEObject Type="Embed" ProgID="Equation.DSMT4" ShapeID="_x0000_i1105" DrawAspect="Content" ObjectID="_1718047765" r:id="rId232"/>
        </w:object>
      </w:r>
      <w:r w:rsidRPr="00964315">
        <w:rPr>
          <w:color w:val="auto"/>
        </w:rPr>
        <w:t>is the rate of virus release from the cell and the last term describes the effect of the antibodies on the virus reproduction</w:t>
      </w:r>
    </w:p>
    <w:p w14:paraId="4E8300D1"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lastRenderedPageBreak/>
        <w:t xml:space="preserve">Virus bound to liver vessel wall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9"/>
        <w:gridCol w:w="1641"/>
      </w:tblGrid>
      <w:tr w:rsidR="006534CF" w:rsidRPr="00964315" w14:paraId="1428430B" w14:textId="77777777" w:rsidTr="00FB2AEE">
        <w:tc>
          <w:tcPr>
            <w:tcW w:w="7719" w:type="dxa"/>
            <w:vAlign w:val="center"/>
          </w:tcPr>
          <w:p w14:paraId="12C31FEE"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76"/>
                <w:sz w:val="22"/>
                <w:szCs w:val="22"/>
                <w:lang w:val="en-US"/>
              </w:rPr>
              <w:object w:dxaOrig="4040" w:dyaOrig="1640" w14:anchorId="6DB61EF5">
                <v:shape id="_x0000_i1104" type="#_x0000_t75" alt="" style="width:207.5pt;height:80.5pt;mso-width-percent:0;mso-height-percent:0;mso-width-percent:0;mso-height-percent:0" o:ole="">
                  <v:imagedata r:id="rId233" o:title=""/>
                </v:shape>
                <o:OLEObject Type="Embed" ProgID="Equation.DSMT4" ShapeID="_x0000_i1104" DrawAspect="Content" ObjectID="_1718047766" r:id="rId234"/>
              </w:object>
            </w:r>
          </w:p>
        </w:tc>
        <w:tc>
          <w:tcPr>
            <w:tcW w:w="1641" w:type="dxa"/>
            <w:vAlign w:val="center"/>
          </w:tcPr>
          <w:p w14:paraId="62ACA44F" w14:textId="77777777" w:rsidR="006534CF" w:rsidRPr="00964315" w:rsidRDefault="006534CF" w:rsidP="00FB2AEE">
            <w:pPr>
              <w:spacing w:line="480" w:lineRule="auto"/>
              <w:jc w:val="right"/>
              <w:rPr>
                <w:rFonts w:ascii="Arial" w:hAnsi="Arial" w:cs="Arial"/>
              </w:rPr>
            </w:pPr>
            <w:r w:rsidRPr="00964315">
              <w:rPr>
                <w:rFonts w:ascii="Arial" w:hAnsi="Arial" w:cs="Arial"/>
              </w:rPr>
              <w:t>(6b)</w:t>
            </w:r>
          </w:p>
        </w:tc>
      </w:tr>
    </w:tbl>
    <w:p w14:paraId="67A0B664" w14:textId="77777777" w:rsidR="006534CF" w:rsidRPr="00964315" w:rsidRDefault="006534CF" w:rsidP="006534CF">
      <w:pPr>
        <w:pStyle w:val="Body"/>
        <w:rPr>
          <w:color w:val="auto"/>
        </w:rPr>
      </w:pPr>
      <w:r w:rsidRPr="00964315">
        <w:rPr>
          <w:noProof/>
          <w:color w:val="auto"/>
        </w:rPr>
        <w:t xml:space="preserve">where </w:t>
      </w:r>
      <w:r w:rsidR="004B53B9" w:rsidRPr="004B53B9">
        <w:rPr>
          <w:noProof/>
          <w:color w:val="auto"/>
          <w:position w:val="-12"/>
        </w:rPr>
        <w:object w:dxaOrig="240" w:dyaOrig="360" w14:anchorId="7ECE9689">
          <v:shape id="_x0000_i1103" type="#_x0000_t75" alt="" style="width:11.6pt;height:18.6pt;mso-width-percent:0;mso-height-percent:0;mso-width-percent:0;mso-height-percent:0" o:ole="">
            <v:imagedata r:id="rId225" o:title=""/>
          </v:shape>
          <o:OLEObject Type="Embed" ProgID="Equation.DSMT4" ShapeID="_x0000_i1103" DrawAspect="Content" ObjectID="_1718047767" r:id="rId235"/>
        </w:object>
      </w:r>
      <w:r w:rsidRPr="00964315">
        <w:rPr>
          <w:color w:val="auto"/>
        </w:rPr>
        <w:t xml:space="preserve">are the attachment rates of free virus to ACE2, </w:t>
      </w:r>
      <w:r w:rsidRPr="00964315">
        <w:rPr>
          <w:i/>
          <w:iCs/>
          <w:color w:val="auto"/>
        </w:rPr>
        <w:t>d</w:t>
      </w:r>
      <w:r w:rsidRPr="00964315">
        <w:rPr>
          <w:color w:val="auto"/>
        </w:rPr>
        <w:t xml:space="preserve"> is the detachment rate of bound virus from ACE2, </w:t>
      </w:r>
      <w:r w:rsidR="004B53B9" w:rsidRPr="004B53B9">
        <w:rPr>
          <w:noProof/>
          <w:color w:val="auto"/>
          <w:position w:val="-12"/>
        </w:rPr>
        <w:object w:dxaOrig="320" w:dyaOrig="360" w14:anchorId="5671F796">
          <v:shape id="_x0000_i1102" type="#_x0000_t75" alt="" style="width:15.5pt;height:18.6pt;mso-width-percent:0;mso-height-percent:0;mso-width-percent:0;mso-height-percent:0" o:ole="">
            <v:imagedata r:id="rId229" o:title=""/>
          </v:shape>
          <o:OLEObject Type="Embed" ProgID="Equation.DSMT4" ShapeID="_x0000_i1102" DrawAspect="Content" ObjectID="_1718047768" r:id="rId236"/>
        </w:object>
      </w:r>
      <w:r w:rsidRPr="00964315">
        <w:rPr>
          <w:color w:val="auto"/>
        </w:rPr>
        <w:t xml:space="preserve">is the inactivating rate of the virus and </w:t>
      </w:r>
      <w:bookmarkStart w:id="12" w:name="_Hlk103780585"/>
      <w:bookmarkStart w:id="13" w:name="_Hlk103780609"/>
      <w:r w:rsidR="004B53B9" w:rsidRPr="004B53B9">
        <w:rPr>
          <w:noProof/>
          <w:color w:val="auto"/>
          <w:position w:val="-12"/>
        </w:rPr>
        <w:object w:dxaOrig="340" w:dyaOrig="360" w14:anchorId="6D340C08">
          <v:shape id="_x0000_i1101" type="#_x0000_t75" alt="" style="width:27.85pt;height:18.6pt;mso-width-percent:0;mso-height-percent:0;mso-width-percent:0;mso-height-percent:0" o:ole="">
            <v:imagedata r:id="rId237" o:title=""/>
          </v:shape>
          <o:OLEObject Type="Embed" ProgID="Equation.DSMT4" ShapeID="_x0000_i1101" DrawAspect="Content" ObjectID="_1718047769" r:id="rId238"/>
        </w:object>
      </w:r>
      <w:bookmarkEnd w:id="12"/>
      <w:r w:rsidRPr="00964315">
        <w:rPr>
          <w:noProof/>
          <w:color w:val="auto"/>
        </w:rPr>
        <w:t xml:space="preserve"> is</w:t>
      </w:r>
      <w:r w:rsidRPr="00964315">
        <w:rPr>
          <w:color w:val="auto"/>
        </w:rPr>
        <w:t xml:space="preserve"> the rate of bound virus internalization </w:t>
      </w:r>
      <w:bookmarkEnd w:id="13"/>
    </w:p>
    <w:p w14:paraId="1B81F96A"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Virus internalized into liver vessel endothelium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4"/>
        <w:gridCol w:w="1696"/>
      </w:tblGrid>
      <w:tr w:rsidR="006534CF" w:rsidRPr="00964315" w14:paraId="10C786A3" w14:textId="77777777" w:rsidTr="00FB2AEE">
        <w:tc>
          <w:tcPr>
            <w:tcW w:w="7664" w:type="dxa"/>
            <w:vAlign w:val="center"/>
          </w:tcPr>
          <w:p w14:paraId="644A1E3D"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58"/>
                <w:sz w:val="22"/>
                <w:szCs w:val="22"/>
                <w:lang w:val="en-US"/>
              </w:rPr>
              <w:object w:dxaOrig="2880" w:dyaOrig="1280" w14:anchorId="00BE873F">
                <v:shape id="_x0000_i1100" type="#_x0000_t75" alt="" style="width:150.95pt;height:57.3pt;mso-width-percent:0;mso-height-percent:0;mso-width-percent:0;mso-height-percent:0" o:ole="">
                  <v:imagedata r:id="rId239" o:title=""/>
                </v:shape>
                <o:OLEObject Type="Embed" ProgID="Equation.DSMT4" ShapeID="_x0000_i1100" DrawAspect="Content" ObjectID="_1718047770" r:id="rId240"/>
              </w:object>
            </w:r>
          </w:p>
        </w:tc>
        <w:tc>
          <w:tcPr>
            <w:tcW w:w="1696" w:type="dxa"/>
            <w:vAlign w:val="center"/>
          </w:tcPr>
          <w:p w14:paraId="0A76F5FC" w14:textId="77777777" w:rsidR="006534CF" w:rsidRPr="00964315" w:rsidRDefault="006534CF" w:rsidP="00FB2AEE">
            <w:pPr>
              <w:spacing w:line="480" w:lineRule="auto"/>
              <w:jc w:val="right"/>
              <w:rPr>
                <w:rFonts w:ascii="Arial" w:hAnsi="Arial" w:cs="Arial"/>
              </w:rPr>
            </w:pPr>
            <w:r w:rsidRPr="00964315">
              <w:rPr>
                <w:rFonts w:ascii="Arial" w:hAnsi="Arial" w:cs="Arial"/>
              </w:rPr>
              <w:t>(6c)</w:t>
            </w:r>
          </w:p>
        </w:tc>
      </w:tr>
    </w:tbl>
    <w:p w14:paraId="5184D6A2" w14:textId="77777777" w:rsidR="006534CF" w:rsidRPr="00964315" w:rsidRDefault="006534CF" w:rsidP="006534CF">
      <w:pPr>
        <w:pStyle w:val="ListParagraph"/>
        <w:rPr>
          <w:rFonts w:ascii="Arial" w:hAnsi="Arial" w:cs="Arial"/>
          <w:sz w:val="20"/>
          <w:lang w:val="en-GB"/>
        </w:rPr>
      </w:pPr>
      <w:r w:rsidRPr="00964315">
        <w:rPr>
          <w:rFonts w:ascii="Arial" w:hAnsi="Arial" w:cs="Arial"/>
        </w:rPr>
        <w:t>where the first term describes replication, the second the internalization of the bound virus and the third term describes the viral particles that exit the cell.</w:t>
      </w:r>
    </w:p>
    <w:p w14:paraId="702AE043" w14:textId="77777777" w:rsidR="006534CF" w:rsidRPr="00964315" w:rsidRDefault="006534CF" w:rsidP="006534CF">
      <w:pPr>
        <w:rPr>
          <w:rFonts w:ascii="Arial" w:hAnsi="Arial" w:cs="Arial"/>
          <w:sz w:val="20"/>
          <w:lang w:val="en-GB"/>
        </w:rPr>
      </w:pPr>
    </w:p>
    <w:p w14:paraId="37EA5B42"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Micro-thrombus formation and transport in liver  </w:t>
      </w:r>
    </w:p>
    <w:p w14:paraId="34BBC2A0" w14:textId="77777777" w:rsidR="006534CF" w:rsidRPr="00964315" w:rsidRDefault="006534CF" w:rsidP="006534CF">
      <w:pPr>
        <w:ind w:left="360"/>
        <w:contextualSpacing/>
        <w:rPr>
          <w:rFonts w:ascii="Arial" w:hAnsi="Arial" w:cs="Arial"/>
          <w:sz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7193E81A" w14:textId="77777777" w:rsidTr="00FB2AEE">
        <w:tc>
          <w:tcPr>
            <w:tcW w:w="7951" w:type="dxa"/>
            <w:vAlign w:val="center"/>
          </w:tcPr>
          <w:p w14:paraId="22265130"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186"/>
                <w:sz w:val="22"/>
                <w:szCs w:val="22"/>
                <w:lang w:val="en-US"/>
              </w:rPr>
              <w:object w:dxaOrig="5700" w:dyaOrig="3840" w14:anchorId="28572493">
                <v:shape id="_x0000_i1099" type="#_x0000_t75" alt="" style="width:295.75pt;height:180.4pt;mso-width-percent:0;mso-height-percent:0;mso-width-percent:0;mso-height-percent:0" o:ole="">
                  <v:imagedata r:id="rId241" o:title=""/>
                </v:shape>
                <o:OLEObject Type="Embed" ProgID="Equation.DSMT4" ShapeID="_x0000_i1099" DrawAspect="Content" ObjectID="_1718047771" r:id="rId242"/>
              </w:object>
            </w:r>
          </w:p>
        </w:tc>
        <w:tc>
          <w:tcPr>
            <w:tcW w:w="1409" w:type="dxa"/>
            <w:vAlign w:val="center"/>
          </w:tcPr>
          <w:p w14:paraId="330568D8" w14:textId="77777777" w:rsidR="006534CF" w:rsidRPr="00964315" w:rsidRDefault="006534CF" w:rsidP="00FB2AEE">
            <w:pPr>
              <w:spacing w:line="480" w:lineRule="auto"/>
              <w:jc w:val="right"/>
              <w:rPr>
                <w:rFonts w:ascii="Arial" w:hAnsi="Arial" w:cs="Arial"/>
              </w:rPr>
            </w:pPr>
            <w:r w:rsidRPr="00964315">
              <w:rPr>
                <w:rFonts w:ascii="Arial" w:hAnsi="Arial" w:cs="Arial"/>
              </w:rPr>
              <w:t>(6d)</w:t>
            </w:r>
          </w:p>
        </w:tc>
      </w:tr>
    </w:tbl>
    <w:p w14:paraId="523C3224" w14:textId="77777777" w:rsidR="006534CF" w:rsidRPr="00964315" w:rsidRDefault="006534CF" w:rsidP="006534CF">
      <w:pPr>
        <w:pStyle w:val="Body"/>
        <w:rPr>
          <w:color w:val="auto"/>
        </w:rPr>
      </w:pPr>
      <w:r w:rsidRPr="00964315">
        <w:rPr>
          <w:noProof/>
          <w:color w:val="auto"/>
        </w:rPr>
        <w:t xml:space="preserve">where the first group of terms represents the recirculation in liver, </w:t>
      </w:r>
      <w:r w:rsidR="004B53B9" w:rsidRPr="004B53B9">
        <w:rPr>
          <w:noProof/>
          <w:color w:val="auto"/>
          <w:position w:val="-14"/>
        </w:rPr>
        <w:object w:dxaOrig="400" w:dyaOrig="380" w14:anchorId="3222E715">
          <v:shape id="_x0000_i1098" type="#_x0000_t75" alt="" style="width:19.35pt;height:19.35pt;mso-width-percent:0;mso-height-percent:0;mso-width-percent:0;mso-height-percent:0" o:ole="">
            <v:imagedata r:id="rId130" o:title=""/>
          </v:shape>
          <o:OLEObject Type="Embed" ProgID="Equation.DSMT4" ShapeID="_x0000_i1098" DrawAspect="Content" ObjectID="_1718047772" r:id="rId243"/>
        </w:object>
      </w:r>
      <w:r w:rsidRPr="00964315">
        <w:rPr>
          <w:color w:val="auto"/>
        </w:rPr>
        <w:t xml:space="preserve">, </w:t>
      </w:r>
      <w:r w:rsidR="004B53B9" w:rsidRPr="004B53B9">
        <w:rPr>
          <w:noProof/>
          <w:color w:val="auto"/>
          <w:position w:val="-14"/>
        </w:rPr>
        <w:object w:dxaOrig="400" w:dyaOrig="380" w14:anchorId="0007E125">
          <v:shape id="_x0000_i1097" type="#_x0000_t75" alt="" style="width:19.35pt;height:19.35pt;mso-width-percent:0;mso-height-percent:0;mso-width-percent:0;mso-height-percent:0" o:ole="">
            <v:imagedata r:id="rId132" o:title=""/>
          </v:shape>
          <o:OLEObject Type="Embed" ProgID="Equation.DSMT4" ShapeID="_x0000_i1097" DrawAspect="Content" ObjectID="_1718047773" r:id="rId244"/>
        </w:object>
      </w:r>
      <w:r w:rsidRPr="00964315">
        <w:rPr>
          <w:noProof/>
          <w:color w:val="auto"/>
        </w:rPr>
        <w:t xml:space="preserve">, </w:t>
      </w:r>
      <w:r w:rsidR="004B53B9" w:rsidRPr="004B53B9">
        <w:rPr>
          <w:noProof/>
          <w:color w:val="auto"/>
          <w:position w:val="-14"/>
        </w:rPr>
        <w:object w:dxaOrig="400" w:dyaOrig="380" w14:anchorId="4954EF5E">
          <v:shape id="_x0000_i1096" type="#_x0000_t75" alt="" style="width:19.35pt;height:19.35pt;mso-width-percent:0;mso-height-percent:0;mso-width-percent:0;mso-height-percent:0" o:ole="">
            <v:imagedata r:id="rId134" o:title=""/>
          </v:shape>
          <o:OLEObject Type="Embed" ProgID="Equation.DSMT4" ShapeID="_x0000_i1096" DrawAspect="Content" ObjectID="_1718047774" r:id="rId245"/>
        </w:object>
      </w:r>
      <w:r w:rsidRPr="00964315">
        <w:rPr>
          <w:noProof/>
          <w:color w:val="auto"/>
        </w:rPr>
        <w:t xml:space="preserve">and </w:t>
      </w:r>
      <w:r w:rsidR="004B53B9" w:rsidRPr="004B53B9">
        <w:rPr>
          <w:noProof/>
          <w:color w:val="auto"/>
          <w:position w:val="-14"/>
        </w:rPr>
        <w:object w:dxaOrig="600" w:dyaOrig="380" w14:anchorId="5A6FBDB5">
          <v:shape id="_x0000_i1095" type="#_x0000_t75" alt="" style="width:30.2pt;height:19.35pt;mso-width-percent:0;mso-height-percent:0;mso-width-percent:0;mso-height-percent:0" o:ole="">
            <v:imagedata r:id="rId246" o:title=""/>
          </v:shape>
          <o:OLEObject Type="Embed" ProgID="Equation.DSMT4" ShapeID="_x0000_i1095" DrawAspect="Content" ObjectID="_1718047775" r:id="rId247"/>
        </w:object>
      </w:r>
      <w:r w:rsidRPr="00964315">
        <w:rPr>
          <w:color w:val="auto"/>
        </w:rPr>
        <w:t xml:space="preserve"> are the micro-thrombus-inhibiting coefficients of anti-virus drugs, anti-coagulation drugs for virus-ACE-2-induced coagulation, anti-coagulation drugs for IL6-induced coagulation,anti-coagulation drugs for cytokine storm-induced coagulation, </w:t>
      </w:r>
      <w:r w:rsidR="004B53B9" w:rsidRPr="004B53B9">
        <w:rPr>
          <w:noProof/>
          <w:color w:val="auto"/>
          <w:position w:val="-12"/>
        </w:rPr>
        <w:object w:dxaOrig="400" w:dyaOrig="360" w14:anchorId="0BCD9C61">
          <v:shape id="_x0000_i1094" type="#_x0000_t75" alt="" style="width:19.35pt;height:18.6pt;mso-width-percent:0;mso-height-percent:0;mso-width-percent:0;mso-height-percent:0" o:ole="">
            <v:imagedata r:id="rId108" o:title=""/>
          </v:shape>
          <o:OLEObject Type="Embed" ProgID="Equation.DSMT4" ShapeID="_x0000_i1094" DrawAspect="Content" ObjectID="_1718047776" r:id="rId248"/>
        </w:object>
      </w:r>
      <w:r w:rsidRPr="00964315">
        <w:rPr>
          <w:color w:val="auto"/>
        </w:rPr>
        <w:t xml:space="preserve"> is the attachment rate of micro-thrombus to vessels. </w:t>
      </w:r>
      <w:r w:rsidR="004B53B9" w:rsidRPr="004B53B9">
        <w:rPr>
          <w:noProof/>
          <w:color w:val="auto"/>
          <w:position w:val="-12"/>
        </w:rPr>
        <w:object w:dxaOrig="240" w:dyaOrig="360" w14:anchorId="69F4DD9F">
          <v:shape id="_x0000_i1093" type="#_x0000_t75" alt="" style="width:11.6pt;height:18.6pt;mso-width-percent:0;mso-height-percent:0;mso-width-percent:0;mso-height-percent:0" o:ole="">
            <v:imagedata r:id="rId249" o:title=""/>
          </v:shape>
          <o:OLEObject Type="Embed" ProgID="Equation.DSMT4" ShapeID="_x0000_i1093" DrawAspect="Content" ObjectID="_1718047777" r:id="rId250"/>
        </w:object>
      </w:r>
      <w:r w:rsidRPr="00964315">
        <w:rPr>
          <w:color w:val="auto"/>
        </w:rPr>
        <w:t xml:space="preserve"> is the dissolution of micro-thrombi due to thrombolysis.</w:t>
      </w:r>
    </w:p>
    <w:p w14:paraId="6A5C834A"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lastRenderedPageBreak/>
        <w:t>Micro-thrombus accumulation in liver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229227A4" w14:textId="77777777" w:rsidTr="00FB2AEE">
        <w:tc>
          <w:tcPr>
            <w:tcW w:w="7951" w:type="dxa"/>
            <w:vAlign w:val="center"/>
          </w:tcPr>
          <w:p w14:paraId="7A25A384"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24"/>
                <w:sz w:val="22"/>
                <w:szCs w:val="22"/>
                <w:lang w:val="en-US"/>
              </w:rPr>
              <w:object w:dxaOrig="4500" w:dyaOrig="660" w14:anchorId="71E7194A">
                <v:shape id="_x0000_i1092" type="#_x0000_t75" alt="" style="width:236.9pt;height:29.4pt;mso-width-percent:0;mso-height-percent:0;mso-width-percent:0;mso-height-percent:0" o:ole="">
                  <v:imagedata r:id="rId251" o:title=""/>
                </v:shape>
                <o:OLEObject Type="Embed" ProgID="Equation.DSMT4" ShapeID="_x0000_i1092" DrawAspect="Content" ObjectID="_1718047778" r:id="rId252"/>
              </w:object>
            </w:r>
          </w:p>
        </w:tc>
        <w:tc>
          <w:tcPr>
            <w:tcW w:w="1409" w:type="dxa"/>
            <w:vAlign w:val="center"/>
          </w:tcPr>
          <w:p w14:paraId="10FF05E7" w14:textId="77777777" w:rsidR="006534CF" w:rsidRPr="00964315" w:rsidRDefault="006534CF" w:rsidP="00FB2AEE">
            <w:pPr>
              <w:spacing w:line="480" w:lineRule="auto"/>
              <w:jc w:val="right"/>
              <w:rPr>
                <w:rFonts w:ascii="Arial" w:hAnsi="Arial" w:cs="Arial"/>
              </w:rPr>
            </w:pPr>
            <w:r w:rsidRPr="00964315">
              <w:rPr>
                <w:rFonts w:ascii="Arial" w:hAnsi="Arial" w:cs="Arial"/>
              </w:rPr>
              <w:t>(6e)</w:t>
            </w:r>
          </w:p>
        </w:tc>
      </w:tr>
    </w:tbl>
    <w:p w14:paraId="5C07854F" w14:textId="77777777" w:rsidR="006534CF" w:rsidRPr="00964315" w:rsidRDefault="004B53B9" w:rsidP="006534CF">
      <w:pPr>
        <w:pStyle w:val="Body"/>
        <w:rPr>
          <w:color w:val="auto"/>
        </w:rPr>
      </w:pPr>
      <w:r w:rsidRPr="004B53B9">
        <w:rPr>
          <w:noProof/>
          <w:color w:val="auto"/>
          <w:position w:val="-12"/>
        </w:rPr>
        <w:object w:dxaOrig="400" w:dyaOrig="360" w14:anchorId="49C227BD">
          <v:shape id="_x0000_i1091" type="#_x0000_t75" alt="" style="width:19.35pt;height:18.6pt;mso-width-percent:0;mso-height-percent:0;mso-width-percent:0;mso-height-percent:0" o:ole="">
            <v:imagedata r:id="rId108" o:title=""/>
          </v:shape>
          <o:OLEObject Type="Embed" ProgID="Equation.DSMT4" ShapeID="_x0000_i1091" DrawAspect="Content" ObjectID="_1718047779" r:id="rId253"/>
        </w:object>
      </w:r>
      <w:r w:rsidR="006534CF" w:rsidRPr="00964315">
        <w:rPr>
          <w:color w:val="auto"/>
        </w:rPr>
        <w:t xml:space="preserve"> is the attachment rate of micro-thrombus to vessels and </w:t>
      </w:r>
      <w:r w:rsidRPr="004B53B9">
        <w:rPr>
          <w:noProof/>
          <w:color w:val="auto"/>
          <w:position w:val="-12"/>
        </w:rPr>
        <w:object w:dxaOrig="240" w:dyaOrig="360" w14:anchorId="387B613E">
          <v:shape id="_x0000_i1090" type="#_x0000_t75" alt="" style="width:11.6pt;height:18.6pt;mso-width-percent:0;mso-height-percent:0;mso-width-percent:0;mso-height-percent:0" o:ole="">
            <v:imagedata r:id="rId249" o:title=""/>
          </v:shape>
          <o:OLEObject Type="Embed" ProgID="Equation.DSMT4" ShapeID="_x0000_i1090" DrawAspect="Content" ObjectID="_1718047780" r:id="rId254"/>
        </w:object>
      </w:r>
      <w:r w:rsidR="006534CF" w:rsidRPr="00964315">
        <w:rPr>
          <w:color w:val="auto"/>
        </w:rPr>
        <w:t xml:space="preserve"> is the dissolution of micro-thrombi due to thrombolysis.</w:t>
      </w:r>
    </w:p>
    <w:p w14:paraId="27921386"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ACE2 density of liver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1418"/>
      </w:tblGrid>
      <w:tr w:rsidR="006534CF" w:rsidRPr="00964315" w14:paraId="018443F7" w14:textId="77777777" w:rsidTr="00FB2AEE">
        <w:tc>
          <w:tcPr>
            <w:tcW w:w="7942" w:type="dxa"/>
            <w:vAlign w:val="center"/>
          </w:tcPr>
          <w:p w14:paraId="2A03BDC5"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24"/>
                <w:sz w:val="22"/>
                <w:szCs w:val="22"/>
                <w:lang w:val="en-US"/>
              </w:rPr>
              <w:object w:dxaOrig="4480" w:dyaOrig="680" w14:anchorId="704E4A5B">
                <v:shape id="_x0000_i1089" type="#_x0000_t75" alt="" style="width:236.9pt;height:29.4pt;mso-width-percent:0;mso-height-percent:0;mso-width-percent:0;mso-height-percent:0" o:ole="">
                  <v:imagedata r:id="rId255" o:title=""/>
                </v:shape>
                <o:OLEObject Type="Embed" ProgID="Equation.DSMT4" ShapeID="_x0000_i1089" DrawAspect="Content" ObjectID="_1718047781" r:id="rId256"/>
              </w:object>
            </w:r>
          </w:p>
        </w:tc>
        <w:tc>
          <w:tcPr>
            <w:tcW w:w="1418" w:type="dxa"/>
            <w:vAlign w:val="center"/>
          </w:tcPr>
          <w:p w14:paraId="6C93E9FB" w14:textId="77777777" w:rsidR="006534CF" w:rsidRPr="00964315" w:rsidRDefault="006534CF" w:rsidP="00FB2AEE">
            <w:pPr>
              <w:spacing w:line="480" w:lineRule="auto"/>
              <w:jc w:val="right"/>
              <w:rPr>
                <w:rFonts w:ascii="Arial" w:hAnsi="Arial" w:cs="Arial"/>
              </w:rPr>
            </w:pPr>
            <w:r w:rsidRPr="00964315">
              <w:rPr>
                <w:rFonts w:ascii="Arial" w:hAnsi="Arial" w:cs="Arial"/>
              </w:rPr>
              <w:t>(6f)</w:t>
            </w:r>
          </w:p>
        </w:tc>
      </w:tr>
    </w:tbl>
    <w:p w14:paraId="4A2FFEEC" w14:textId="77777777" w:rsidR="006534CF" w:rsidRPr="00964315" w:rsidRDefault="006534CF" w:rsidP="006534CF">
      <w:pPr>
        <w:pStyle w:val="Body"/>
        <w:rPr>
          <w:color w:val="auto"/>
          <w:lang w:val="en-GB"/>
        </w:rPr>
      </w:pPr>
      <w:r w:rsidRPr="00964315">
        <w:rPr>
          <w:color w:val="auto"/>
        </w:rPr>
        <w:t>where the first term is the detachment rate of bound virus from ACE2 and the second term is the binding of the virus on the ACE2 receptor.</w:t>
      </w:r>
    </w:p>
    <w:p w14:paraId="2E537350"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Antibody transport in liver  </w:t>
      </w:r>
    </w:p>
    <w:p w14:paraId="527B7F41" w14:textId="77777777" w:rsidR="006534CF" w:rsidRPr="00964315" w:rsidRDefault="006534CF" w:rsidP="006534CF">
      <w:pPr>
        <w:tabs>
          <w:tab w:val="left" w:pos="2865"/>
        </w:tabs>
        <w:ind w:left="360"/>
        <w:contextualSpacing/>
        <w:rPr>
          <w:rFonts w:ascii="Arial" w:hAnsi="Arial" w:cs="Arial"/>
          <w:sz w:val="20"/>
          <w:lang w:val="en-GB"/>
        </w:rPr>
      </w:pPr>
      <w:r w:rsidRPr="00964315">
        <w:rPr>
          <w:rFonts w:ascii="Arial" w:hAnsi="Arial" w:cs="Arial"/>
          <w:sz w:val="20"/>
          <w:lang w:val="en-G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1"/>
        <w:gridCol w:w="1419"/>
      </w:tblGrid>
      <w:tr w:rsidR="006534CF" w:rsidRPr="00964315" w14:paraId="3A6CA62E" w14:textId="77777777" w:rsidTr="00FB2AEE">
        <w:tc>
          <w:tcPr>
            <w:tcW w:w="7941" w:type="dxa"/>
            <w:vAlign w:val="center"/>
          </w:tcPr>
          <w:p w14:paraId="66CDCD7B"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118"/>
                <w:sz w:val="22"/>
                <w:szCs w:val="22"/>
                <w:lang w:val="en-US"/>
              </w:rPr>
              <w:object w:dxaOrig="5800" w:dyaOrig="2480" w14:anchorId="0687862A">
                <v:shape id="_x0000_i1088" type="#_x0000_t75" alt="" style="width:309.7pt;height:123.1pt;mso-width-percent:0;mso-height-percent:0;mso-width-percent:0;mso-height-percent:0" o:ole="">
                  <v:imagedata r:id="rId257" o:title=""/>
                </v:shape>
                <o:OLEObject Type="Embed" ProgID="Equation.DSMT4" ShapeID="_x0000_i1088" DrawAspect="Content" ObjectID="_1718047782" r:id="rId258"/>
              </w:object>
            </w:r>
          </w:p>
        </w:tc>
        <w:tc>
          <w:tcPr>
            <w:tcW w:w="1419" w:type="dxa"/>
            <w:vAlign w:val="center"/>
          </w:tcPr>
          <w:p w14:paraId="0050E4F8" w14:textId="77777777" w:rsidR="006534CF" w:rsidRPr="00964315" w:rsidRDefault="006534CF" w:rsidP="00FB2AEE">
            <w:pPr>
              <w:spacing w:line="480" w:lineRule="auto"/>
              <w:jc w:val="right"/>
              <w:rPr>
                <w:rFonts w:ascii="Arial" w:hAnsi="Arial" w:cs="Arial"/>
              </w:rPr>
            </w:pPr>
            <w:r w:rsidRPr="00964315">
              <w:rPr>
                <w:rFonts w:ascii="Arial" w:hAnsi="Arial" w:cs="Arial"/>
              </w:rPr>
              <w:t>(6g)</w:t>
            </w:r>
          </w:p>
        </w:tc>
      </w:tr>
    </w:tbl>
    <w:p w14:paraId="7530135E" w14:textId="77777777" w:rsidR="006534CF" w:rsidRPr="00964315" w:rsidRDefault="006534CF" w:rsidP="006534CF">
      <w:pPr>
        <w:pStyle w:val="Body"/>
        <w:rPr>
          <w:color w:val="auto"/>
        </w:rPr>
      </w:pPr>
      <w:r w:rsidRPr="00964315">
        <w:rPr>
          <w:color w:val="auto"/>
        </w:rPr>
        <w:t>where the first group of terms represents the recirculation in liver for antibody and the following terms describes the effect of the antibodies on the virus reproduction and the infected endothelial cell interaction and the last term describes the degradation rate of antibodies</w:t>
      </w:r>
    </w:p>
    <w:p w14:paraId="5063F183" w14:textId="77777777" w:rsidR="006534CF" w:rsidRPr="00964315" w:rsidRDefault="006534CF" w:rsidP="006534CF">
      <w:pPr>
        <w:spacing w:line="480" w:lineRule="auto"/>
        <w:rPr>
          <w:rFonts w:ascii="Arial" w:hAnsi="Arial" w:cs="Arial"/>
          <w:b/>
          <w:bCs/>
          <w:sz w:val="20"/>
        </w:rPr>
      </w:pPr>
    </w:p>
    <w:p w14:paraId="25350BE1"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Cytokine transport in liver  </w:t>
      </w:r>
    </w:p>
    <w:p w14:paraId="7F156FAE" w14:textId="77777777" w:rsidR="006534CF" w:rsidRPr="00964315" w:rsidRDefault="006534CF" w:rsidP="006534CF">
      <w:pPr>
        <w:tabs>
          <w:tab w:val="left" w:pos="2865"/>
        </w:tabs>
        <w:ind w:left="360"/>
        <w:contextualSpacing/>
        <w:rPr>
          <w:rFonts w:ascii="Arial" w:hAnsi="Arial" w:cs="Arial"/>
          <w:sz w:val="20"/>
          <w:lang w:val="en-GB"/>
        </w:rPr>
      </w:pPr>
      <w:r w:rsidRPr="00964315">
        <w:rPr>
          <w:rFonts w:ascii="Arial" w:hAnsi="Arial" w:cs="Arial"/>
          <w:sz w:val="20"/>
          <w:lang w:val="en-G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1"/>
        <w:gridCol w:w="1419"/>
      </w:tblGrid>
      <w:tr w:rsidR="006534CF" w:rsidRPr="00964315" w14:paraId="1CAE056D" w14:textId="77777777" w:rsidTr="00FB2AEE">
        <w:tc>
          <w:tcPr>
            <w:tcW w:w="7941" w:type="dxa"/>
            <w:vAlign w:val="center"/>
          </w:tcPr>
          <w:p w14:paraId="746A6835" w14:textId="77777777" w:rsidR="006534CF" w:rsidRPr="00964315" w:rsidRDefault="004B53B9" w:rsidP="00FB2AEE">
            <w:pPr>
              <w:spacing w:line="480" w:lineRule="auto"/>
              <w:rPr>
                <w:rFonts w:ascii="Arial" w:eastAsiaTheme="minorHAnsi" w:hAnsi="Arial" w:cs="Arial"/>
                <w:noProof/>
                <w:sz w:val="22"/>
                <w:szCs w:val="22"/>
                <w:lang w:val="en-US"/>
              </w:rPr>
            </w:pPr>
            <w:r w:rsidRPr="004B53B9">
              <w:rPr>
                <w:rFonts w:ascii="Arial" w:eastAsiaTheme="minorHAnsi" w:hAnsi="Arial" w:cs="Arial"/>
                <w:noProof/>
                <w:position w:val="-160"/>
                <w:sz w:val="22"/>
                <w:szCs w:val="22"/>
                <w:lang w:val="en-US"/>
              </w:rPr>
              <w:object w:dxaOrig="5720" w:dyaOrig="3320" w14:anchorId="1832AB8A">
                <v:shape id="_x0000_i1087" type="#_x0000_t75" alt="" style="width:301.15pt;height:159.5pt;mso-width-percent:0;mso-height-percent:0;mso-width-percent:0;mso-height-percent:0" o:ole="">
                  <v:imagedata r:id="rId259" o:title=""/>
                </v:shape>
                <o:OLEObject Type="Embed" ProgID="Equation.DSMT4" ShapeID="_x0000_i1087" DrawAspect="Content" ObjectID="_1718047783" r:id="rId260"/>
              </w:object>
            </w:r>
          </w:p>
        </w:tc>
        <w:tc>
          <w:tcPr>
            <w:tcW w:w="1419" w:type="dxa"/>
            <w:vAlign w:val="center"/>
          </w:tcPr>
          <w:p w14:paraId="312CBF27" w14:textId="77777777" w:rsidR="006534CF" w:rsidRPr="00964315" w:rsidRDefault="006534CF" w:rsidP="00FB2AEE">
            <w:pPr>
              <w:spacing w:line="480" w:lineRule="auto"/>
              <w:jc w:val="right"/>
              <w:rPr>
                <w:rFonts w:ascii="Arial" w:hAnsi="Arial" w:cs="Arial"/>
              </w:rPr>
            </w:pPr>
            <w:r w:rsidRPr="00964315">
              <w:rPr>
                <w:rFonts w:ascii="Arial" w:hAnsi="Arial" w:cs="Arial"/>
              </w:rPr>
              <w:t>(6h)</w:t>
            </w:r>
          </w:p>
        </w:tc>
      </w:tr>
    </w:tbl>
    <w:p w14:paraId="5B12DA4C" w14:textId="77777777" w:rsidR="006534CF" w:rsidRPr="00964315" w:rsidRDefault="006534CF" w:rsidP="006534CF">
      <w:pPr>
        <w:pStyle w:val="Body"/>
        <w:rPr>
          <w:color w:val="auto"/>
          <w:sz w:val="24"/>
        </w:rPr>
      </w:pPr>
      <w:r w:rsidRPr="00964315">
        <w:rPr>
          <w:color w:val="auto"/>
        </w:rPr>
        <w:lastRenderedPageBreak/>
        <w:t>where the first group of terms represents the recirculation in liver for antibodies and the following terms describes the production of cytokines by the natural killer, antigen-presenting, effector CD4+ T cells, neutrophils, macrophages, infected endothelial cells, infected epithelial cells, the degradation rate of cytokines by Mas receptor, AT2 receptor and regulatory T cells,  respectively,  and the last term describes the degradation rate of cytokines</w:t>
      </w:r>
    </w:p>
    <w:p w14:paraId="7D4D7C2F" w14:textId="77777777" w:rsidR="006534CF" w:rsidRPr="00964315" w:rsidRDefault="006534CF" w:rsidP="006534CF">
      <w:pPr>
        <w:pStyle w:val="Body"/>
        <w:rPr>
          <w:color w:val="auto"/>
        </w:rPr>
      </w:pPr>
    </w:p>
    <w:p w14:paraId="20A20A77"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Healthy endothelial cells of liver vessels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6B129550" w14:textId="77777777" w:rsidTr="00FB2AEE">
        <w:tc>
          <w:tcPr>
            <w:tcW w:w="7951" w:type="dxa"/>
            <w:vAlign w:val="center"/>
          </w:tcPr>
          <w:p w14:paraId="03784695"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24"/>
                <w:sz w:val="22"/>
                <w:szCs w:val="22"/>
                <w:lang w:val="en-US"/>
              </w:rPr>
              <w:object w:dxaOrig="6960" w:dyaOrig="660" w14:anchorId="6AEB7C09">
                <v:shape id="_x0000_i1086" type="#_x0000_t75" alt="" style="width:5in;height:29.4pt;mso-width-percent:0;mso-height-percent:0;mso-width-percent:0;mso-height-percent:0" o:ole="">
                  <v:imagedata r:id="rId261" o:title=""/>
                </v:shape>
                <o:OLEObject Type="Embed" ProgID="Equation.DSMT4" ShapeID="_x0000_i1086" DrawAspect="Content" ObjectID="_1718047784" r:id="rId262"/>
              </w:object>
            </w:r>
          </w:p>
        </w:tc>
        <w:tc>
          <w:tcPr>
            <w:tcW w:w="1409" w:type="dxa"/>
            <w:vAlign w:val="center"/>
          </w:tcPr>
          <w:p w14:paraId="38388351" w14:textId="77777777" w:rsidR="006534CF" w:rsidRPr="00964315" w:rsidRDefault="006534CF" w:rsidP="00FB2AEE">
            <w:pPr>
              <w:spacing w:line="480" w:lineRule="auto"/>
              <w:jc w:val="right"/>
              <w:rPr>
                <w:rFonts w:ascii="Arial" w:hAnsi="Arial" w:cs="Arial"/>
              </w:rPr>
            </w:pPr>
            <w:r w:rsidRPr="00964315">
              <w:rPr>
                <w:rFonts w:ascii="Arial" w:hAnsi="Arial" w:cs="Arial"/>
              </w:rPr>
              <w:t>(6i)</w:t>
            </w:r>
          </w:p>
        </w:tc>
      </w:tr>
    </w:tbl>
    <w:p w14:paraId="42F70491" w14:textId="77777777" w:rsidR="006534CF" w:rsidRPr="00964315" w:rsidRDefault="006534CF" w:rsidP="006534CF">
      <w:pPr>
        <w:pStyle w:val="Body"/>
        <w:rPr>
          <w:color w:val="auto"/>
          <w:szCs w:val="22"/>
        </w:rPr>
      </w:pPr>
      <w:r w:rsidRPr="00964315">
        <w:rPr>
          <w:color w:val="auto"/>
          <w:szCs w:val="22"/>
        </w:rPr>
        <w:t>Where the first term describes the overall (“effective”) proliferation/death of endothelial cells and the second term is the conversion of healthy endothelial cells to infected endothelial cells by the internalized virus, and the last term is the conversion of healthy endothelial cells to infected endothelial cells by neutrophils and cytokines</w:t>
      </w:r>
    </w:p>
    <w:p w14:paraId="1976F4BD"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Infected endothelial cells of liver vessels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2240D0A6" w14:textId="77777777" w:rsidTr="00FB2AEE">
        <w:tc>
          <w:tcPr>
            <w:tcW w:w="7951" w:type="dxa"/>
            <w:vAlign w:val="center"/>
          </w:tcPr>
          <w:p w14:paraId="0397A3C5"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54"/>
                <w:sz w:val="22"/>
                <w:szCs w:val="22"/>
                <w:lang w:val="en-US"/>
              </w:rPr>
              <w:object w:dxaOrig="5980" w:dyaOrig="1480" w14:anchorId="67025A3B">
                <v:shape id="_x0000_i1085" type="#_x0000_t75" alt="" style="width:309.7pt;height:1in;mso-width-percent:0;mso-height-percent:0;mso-width-percent:0;mso-height-percent:0" o:ole="">
                  <v:imagedata r:id="rId263" o:title=""/>
                </v:shape>
                <o:OLEObject Type="Embed" ProgID="Equation.DSMT4" ShapeID="_x0000_i1085" DrawAspect="Content" ObjectID="_1718047785" r:id="rId264"/>
              </w:object>
            </w:r>
          </w:p>
        </w:tc>
        <w:tc>
          <w:tcPr>
            <w:tcW w:w="1409" w:type="dxa"/>
            <w:vAlign w:val="center"/>
          </w:tcPr>
          <w:p w14:paraId="6B727D61" w14:textId="77777777" w:rsidR="006534CF" w:rsidRPr="00964315" w:rsidRDefault="006534CF" w:rsidP="00FB2AEE">
            <w:pPr>
              <w:spacing w:line="480" w:lineRule="auto"/>
              <w:jc w:val="right"/>
              <w:rPr>
                <w:rFonts w:ascii="Arial" w:hAnsi="Arial" w:cs="Arial"/>
              </w:rPr>
            </w:pPr>
            <w:r w:rsidRPr="00964315">
              <w:rPr>
                <w:rFonts w:ascii="Arial" w:hAnsi="Arial" w:cs="Arial"/>
              </w:rPr>
              <w:t>(6j)</w:t>
            </w:r>
          </w:p>
        </w:tc>
      </w:tr>
    </w:tbl>
    <w:p w14:paraId="2B91450D" w14:textId="77777777" w:rsidR="006534CF" w:rsidRPr="00964315" w:rsidRDefault="006534CF" w:rsidP="006534CF">
      <w:pPr>
        <w:pStyle w:val="Body"/>
        <w:rPr>
          <w:color w:val="auto"/>
          <w:szCs w:val="22"/>
        </w:rPr>
      </w:pPr>
      <w:r w:rsidRPr="00964315">
        <w:rPr>
          <w:color w:val="auto"/>
          <w:szCs w:val="22"/>
        </w:rPr>
        <w:t>Where the first term is the conversion of healthy endothelial cells to infected endothelial cells by the internalized virus, and the second term is the conversion of healthy endothelial cells to infected endothelial cells by neutrophils and cytokines, and the last terms describe the overall (“effective”) death of infected endothelial cells.</w:t>
      </w:r>
    </w:p>
    <w:p w14:paraId="7F12C7E7" w14:textId="77777777" w:rsidR="006534CF" w:rsidRPr="00964315" w:rsidRDefault="006534CF" w:rsidP="006534CF">
      <w:pPr>
        <w:pStyle w:val="2ndheading"/>
        <w:numPr>
          <w:ilvl w:val="1"/>
          <w:numId w:val="1"/>
        </w:numPr>
        <w:ind w:left="1042" w:hanging="1042"/>
      </w:pPr>
      <w:r w:rsidRPr="00964315">
        <w:t>For the i</w:t>
      </w:r>
      <w:r w:rsidRPr="00964315">
        <w:rPr>
          <w:vertAlign w:val="superscript"/>
        </w:rPr>
        <w:t>th</w:t>
      </w:r>
      <w:r w:rsidRPr="00964315">
        <w:t xml:space="preserve"> organ/tissue, where i = spleen, G.I., upper body, lower body, torso and cardiac vessels </w:t>
      </w:r>
    </w:p>
    <w:p w14:paraId="0E8BF45D" w14:textId="77777777" w:rsidR="006534CF" w:rsidRPr="00964315" w:rsidRDefault="006534CF" w:rsidP="006534CF">
      <w:pPr>
        <w:pStyle w:val="Body"/>
        <w:ind w:hanging="2482"/>
        <w:rPr>
          <w:color w:val="auto"/>
        </w:rPr>
      </w:pPr>
    </w:p>
    <w:p w14:paraId="2A2A489C" w14:textId="77777777" w:rsidR="006534CF" w:rsidRPr="00964315" w:rsidRDefault="006534CF" w:rsidP="006534CF">
      <w:pPr>
        <w:pStyle w:val="Body"/>
        <w:rPr>
          <w:color w:val="auto"/>
        </w:rPr>
      </w:pPr>
      <w:r w:rsidRPr="00964315">
        <w:rPr>
          <w:color w:val="auto"/>
        </w:rPr>
        <w:t xml:space="preserve">All these compartments have upstream blood flow coming from the left ventricle of heart and downstream blood flow going back to the right ventricle of heart to allow both free viruses and micro-thrombosis to circulate in the whole body.     </w:t>
      </w:r>
    </w:p>
    <w:p w14:paraId="333064AF"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lastRenderedPageBreak/>
        <w:t>Free virus in the vessels of i</w:t>
      </w:r>
      <w:r w:rsidRPr="00964315">
        <w:rPr>
          <w:rFonts w:ascii="Arial" w:hAnsi="Arial" w:cs="Arial"/>
          <w:color w:val="auto"/>
          <w:vertAlign w:val="superscript"/>
        </w:rPr>
        <w:t>th</w:t>
      </w:r>
      <w:r w:rsidRPr="00964315">
        <w:rPr>
          <w:rFonts w:ascii="Arial" w:hAnsi="Arial" w:cs="Arial"/>
          <w:color w:val="auto"/>
        </w:rPr>
        <w:t xml:space="preserve"> organ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7"/>
        <w:gridCol w:w="1303"/>
      </w:tblGrid>
      <w:tr w:rsidR="006534CF" w:rsidRPr="00964315" w14:paraId="58B3960A" w14:textId="77777777" w:rsidTr="00FB2AEE">
        <w:tc>
          <w:tcPr>
            <w:tcW w:w="8057" w:type="dxa"/>
            <w:vAlign w:val="center"/>
          </w:tcPr>
          <w:p w14:paraId="62936982"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136"/>
                <w:sz w:val="22"/>
                <w:szCs w:val="22"/>
                <w:lang w:val="en-US"/>
              </w:rPr>
              <w:object w:dxaOrig="3140" w:dyaOrig="2840" w14:anchorId="604C781A">
                <v:shape id="_x0000_i1084" type="#_x0000_t75" alt="" style="width:165.7pt;height:2in;mso-width-percent:0;mso-height-percent:0;mso-width-percent:0;mso-height-percent:0" o:ole="">
                  <v:imagedata r:id="rId265" o:title=""/>
                </v:shape>
                <o:OLEObject Type="Embed" ProgID="Equation.DSMT4" ShapeID="_x0000_i1084" DrawAspect="Content" ObjectID="_1718047786" r:id="rId266"/>
              </w:object>
            </w:r>
            <w:r w:rsidR="006534CF" w:rsidRPr="00964315">
              <w:rPr>
                <w:rFonts w:ascii="Arial" w:hAnsi="Arial" w:cs="Arial"/>
              </w:rPr>
              <w:t xml:space="preserve"> </w:t>
            </w:r>
          </w:p>
        </w:tc>
        <w:tc>
          <w:tcPr>
            <w:tcW w:w="1303" w:type="dxa"/>
            <w:vAlign w:val="center"/>
          </w:tcPr>
          <w:p w14:paraId="4C439B8F" w14:textId="77777777" w:rsidR="006534CF" w:rsidRPr="00964315" w:rsidRDefault="006534CF" w:rsidP="00FB2AEE">
            <w:pPr>
              <w:spacing w:line="480" w:lineRule="auto"/>
              <w:jc w:val="right"/>
              <w:rPr>
                <w:rFonts w:ascii="Arial" w:hAnsi="Arial" w:cs="Arial"/>
              </w:rPr>
            </w:pPr>
            <w:r w:rsidRPr="00964315">
              <w:rPr>
                <w:rFonts w:ascii="Arial" w:hAnsi="Arial" w:cs="Arial"/>
              </w:rPr>
              <w:t>(7a)</w:t>
            </w:r>
          </w:p>
        </w:tc>
      </w:tr>
    </w:tbl>
    <w:p w14:paraId="7C8FD658" w14:textId="77777777" w:rsidR="006534CF" w:rsidRPr="00964315" w:rsidRDefault="006534CF" w:rsidP="006534CF">
      <w:pPr>
        <w:pStyle w:val="Body"/>
        <w:rPr>
          <w:color w:val="auto"/>
        </w:rPr>
      </w:pPr>
      <w:r w:rsidRPr="00964315">
        <w:rPr>
          <w:noProof/>
          <w:color w:val="auto"/>
        </w:rPr>
        <w:t>where the first group of terms represents the recirculation in i</w:t>
      </w:r>
      <w:r w:rsidRPr="00964315">
        <w:rPr>
          <w:noProof/>
          <w:color w:val="auto"/>
          <w:vertAlign w:val="superscript"/>
        </w:rPr>
        <w:t>th</w:t>
      </w:r>
      <w:r w:rsidRPr="00964315">
        <w:rPr>
          <w:noProof/>
          <w:color w:val="auto"/>
        </w:rPr>
        <w:t xml:space="preserve"> organ, </w:t>
      </w:r>
      <w:r w:rsidR="004B53B9" w:rsidRPr="004B53B9">
        <w:rPr>
          <w:noProof/>
          <w:color w:val="auto"/>
          <w:position w:val="-12"/>
        </w:rPr>
        <w:object w:dxaOrig="240" w:dyaOrig="360" w14:anchorId="70A86225">
          <v:shape id="_x0000_i1083" type="#_x0000_t75" alt="" style="width:11.6pt;height:18.6pt;mso-width-percent:0;mso-height-percent:0;mso-width-percent:0;mso-height-percent:0" o:ole="">
            <v:imagedata r:id="rId225" o:title=""/>
          </v:shape>
          <o:OLEObject Type="Embed" ProgID="Equation.DSMT4" ShapeID="_x0000_i1083" DrawAspect="Content" ObjectID="_1718047787" r:id="rId267"/>
        </w:object>
      </w:r>
      <w:r w:rsidRPr="00964315">
        <w:rPr>
          <w:color w:val="auto"/>
        </w:rPr>
        <w:t xml:space="preserve">and </w:t>
      </w:r>
      <w:r w:rsidR="004B53B9" w:rsidRPr="004B53B9">
        <w:rPr>
          <w:noProof/>
          <w:color w:val="auto"/>
          <w:position w:val="-12"/>
        </w:rPr>
        <w:object w:dxaOrig="260" w:dyaOrig="360" w14:anchorId="06CA2A71">
          <v:shape id="_x0000_i1082" type="#_x0000_t75" alt="" style="width:13.95pt;height:18.6pt;mso-width-percent:0;mso-height-percent:0;mso-width-percent:0;mso-height-percent:0" o:ole="">
            <v:imagedata r:id="rId227" o:title=""/>
          </v:shape>
          <o:OLEObject Type="Embed" ProgID="Equation.DSMT4" ShapeID="_x0000_i1082" DrawAspect="Content" ObjectID="_1718047788" r:id="rId268"/>
        </w:object>
      </w:r>
      <w:r w:rsidRPr="00964315">
        <w:rPr>
          <w:color w:val="auto"/>
        </w:rPr>
        <w:t xml:space="preserve"> are respectively the attachment rates of free virus to ACE2 and sACE2, </w:t>
      </w:r>
      <w:r w:rsidRPr="00964315">
        <w:rPr>
          <w:i/>
          <w:iCs/>
          <w:color w:val="auto"/>
        </w:rPr>
        <w:t>d</w:t>
      </w:r>
      <w:r w:rsidRPr="00964315">
        <w:rPr>
          <w:color w:val="auto"/>
        </w:rPr>
        <w:t xml:space="preserve"> is the detachment rate of bound virus from ACE2, </w:t>
      </w:r>
      <w:r w:rsidR="004B53B9" w:rsidRPr="004B53B9">
        <w:rPr>
          <w:noProof/>
          <w:color w:val="auto"/>
          <w:position w:val="-12"/>
        </w:rPr>
        <w:object w:dxaOrig="320" w:dyaOrig="360" w14:anchorId="14CAF46A">
          <v:shape id="_x0000_i1081" type="#_x0000_t75" alt="" style="width:15.5pt;height:18.6pt;mso-width-percent:0;mso-height-percent:0;mso-width-percent:0;mso-height-percent:0" o:ole="">
            <v:imagedata r:id="rId229" o:title=""/>
          </v:shape>
          <o:OLEObject Type="Embed" ProgID="Equation.DSMT4" ShapeID="_x0000_i1081" DrawAspect="Content" ObjectID="_1718047789" r:id="rId269"/>
        </w:object>
      </w:r>
      <w:r w:rsidRPr="00964315">
        <w:rPr>
          <w:color w:val="auto"/>
        </w:rPr>
        <w:t xml:space="preserve">is the inactivating rate of the virus </w:t>
      </w:r>
      <w:r w:rsidR="004B53B9" w:rsidRPr="004B53B9">
        <w:rPr>
          <w:noProof/>
          <w:color w:val="auto"/>
          <w:position w:val="-12"/>
        </w:rPr>
        <w:object w:dxaOrig="260" w:dyaOrig="360" w14:anchorId="490F454C">
          <v:shape id="_x0000_i1080" type="#_x0000_t75" alt="" style="width:13.95pt;height:18.6pt;mso-width-percent:0;mso-height-percent:0;mso-width-percent:0;mso-height-percent:0" o:ole="">
            <v:imagedata r:id="rId231" o:title=""/>
          </v:shape>
          <o:OLEObject Type="Embed" ProgID="Equation.DSMT4" ShapeID="_x0000_i1080" DrawAspect="Content" ObjectID="_1718047790" r:id="rId270"/>
        </w:object>
      </w:r>
      <w:r w:rsidRPr="00964315">
        <w:rPr>
          <w:color w:val="auto"/>
        </w:rPr>
        <w:t>is the rate of virus released from the cell and the last term describes the effect of the antibodies on the virus reproduction</w:t>
      </w:r>
    </w:p>
    <w:p w14:paraId="351EF092" w14:textId="77777777" w:rsidR="006534CF" w:rsidRPr="00964315" w:rsidRDefault="006534CF" w:rsidP="006534CF">
      <w:pPr>
        <w:pStyle w:val="Body"/>
        <w:rPr>
          <w:color w:val="auto"/>
        </w:rPr>
      </w:pPr>
    </w:p>
    <w:p w14:paraId="7EFFDB97"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Bound virus on vessel wall of i</w:t>
      </w:r>
      <w:r w:rsidRPr="00964315">
        <w:rPr>
          <w:rFonts w:ascii="Arial" w:hAnsi="Arial" w:cs="Arial"/>
          <w:color w:val="auto"/>
          <w:vertAlign w:val="superscript"/>
        </w:rPr>
        <w:t>th</w:t>
      </w:r>
      <w:r w:rsidRPr="00964315">
        <w:rPr>
          <w:rFonts w:ascii="Arial" w:hAnsi="Arial" w:cs="Arial"/>
          <w:color w:val="auto"/>
        </w:rPr>
        <w:t xml:space="preserve"> organ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6"/>
        <w:gridCol w:w="1704"/>
      </w:tblGrid>
      <w:tr w:rsidR="006534CF" w:rsidRPr="00964315" w14:paraId="4355705F" w14:textId="77777777" w:rsidTr="00FB2AEE">
        <w:tc>
          <w:tcPr>
            <w:tcW w:w="7656" w:type="dxa"/>
            <w:vAlign w:val="center"/>
          </w:tcPr>
          <w:p w14:paraId="389825CB"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76"/>
                <w:sz w:val="22"/>
                <w:szCs w:val="22"/>
                <w:lang w:val="en-US"/>
              </w:rPr>
              <w:object w:dxaOrig="2799" w:dyaOrig="1640" w14:anchorId="69E256B0">
                <v:shape id="_x0000_i1079" type="#_x0000_t75" alt="" style="width:2in;height:80.5pt;mso-width-percent:0;mso-height-percent:0;mso-width-percent:0;mso-height-percent:0" o:ole="">
                  <v:imagedata r:id="rId271" o:title=""/>
                </v:shape>
                <o:OLEObject Type="Embed" ProgID="Equation.DSMT4" ShapeID="_x0000_i1079" DrawAspect="Content" ObjectID="_1718047791" r:id="rId272"/>
              </w:object>
            </w:r>
          </w:p>
        </w:tc>
        <w:tc>
          <w:tcPr>
            <w:tcW w:w="1704" w:type="dxa"/>
            <w:vAlign w:val="center"/>
          </w:tcPr>
          <w:p w14:paraId="3FEEB2FD" w14:textId="77777777" w:rsidR="006534CF" w:rsidRPr="00964315" w:rsidRDefault="006534CF" w:rsidP="00FB2AEE">
            <w:pPr>
              <w:spacing w:line="480" w:lineRule="auto"/>
              <w:jc w:val="right"/>
              <w:rPr>
                <w:rFonts w:ascii="Arial" w:hAnsi="Arial" w:cs="Arial"/>
              </w:rPr>
            </w:pPr>
            <w:r w:rsidRPr="00964315">
              <w:rPr>
                <w:rFonts w:ascii="Arial" w:hAnsi="Arial" w:cs="Arial"/>
              </w:rPr>
              <w:t>(7b)</w:t>
            </w:r>
          </w:p>
        </w:tc>
      </w:tr>
    </w:tbl>
    <w:p w14:paraId="3FC4CBE5" w14:textId="77777777" w:rsidR="006534CF" w:rsidRPr="00964315" w:rsidRDefault="006534CF" w:rsidP="006534CF">
      <w:pPr>
        <w:pStyle w:val="Body"/>
        <w:rPr>
          <w:color w:val="auto"/>
        </w:rPr>
      </w:pPr>
      <w:r w:rsidRPr="00964315">
        <w:rPr>
          <w:noProof/>
          <w:color w:val="auto"/>
        </w:rPr>
        <w:t xml:space="preserve">where </w:t>
      </w:r>
      <w:r w:rsidR="004B53B9" w:rsidRPr="004B53B9">
        <w:rPr>
          <w:noProof/>
          <w:color w:val="auto"/>
          <w:position w:val="-12"/>
        </w:rPr>
        <w:object w:dxaOrig="240" w:dyaOrig="360" w14:anchorId="2B24953A">
          <v:shape id="_x0000_i1078" type="#_x0000_t75" alt="" style="width:11.6pt;height:18.6pt;mso-width-percent:0;mso-height-percent:0;mso-width-percent:0;mso-height-percent:0" o:ole="">
            <v:imagedata r:id="rId225" o:title=""/>
          </v:shape>
          <o:OLEObject Type="Embed" ProgID="Equation.DSMT4" ShapeID="_x0000_i1078" DrawAspect="Content" ObjectID="_1718047792" r:id="rId273"/>
        </w:object>
      </w:r>
      <w:r w:rsidRPr="00964315">
        <w:rPr>
          <w:color w:val="auto"/>
        </w:rPr>
        <w:t xml:space="preserve">are the attachment rates of free virus to ACE2, </w:t>
      </w:r>
      <w:r w:rsidRPr="00964315">
        <w:rPr>
          <w:i/>
          <w:iCs/>
          <w:color w:val="auto"/>
        </w:rPr>
        <w:t>d</w:t>
      </w:r>
      <w:r w:rsidRPr="00964315">
        <w:rPr>
          <w:color w:val="auto"/>
        </w:rPr>
        <w:t xml:space="preserve"> is the detachment rate of bound virus from ACE2, </w:t>
      </w:r>
      <w:r w:rsidR="004B53B9" w:rsidRPr="004B53B9">
        <w:rPr>
          <w:noProof/>
          <w:color w:val="auto"/>
          <w:position w:val="-12"/>
        </w:rPr>
        <w:object w:dxaOrig="320" w:dyaOrig="360" w14:anchorId="357D8C24">
          <v:shape id="_x0000_i1077" type="#_x0000_t75" alt="" style="width:15.5pt;height:18.6pt;mso-width-percent:0;mso-height-percent:0;mso-width-percent:0;mso-height-percent:0" o:ole="">
            <v:imagedata r:id="rId229" o:title=""/>
          </v:shape>
          <o:OLEObject Type="Embed" ProgID="Equation.DSMT4" ShapeID="_x0000_i1077" DrawAspect="Content" ObjectID="_1718047793" r:id="rId274"/>
        </w:object>
      </w:r>
      <w:r w:rsidRPr="00964315">
        <w:rPr>
          <w:color w:val="auto"/>
        </w:rPr>
        <w:t xml:space="preserve">is the inactivating rate of the virus and </w:t>
      </w:r>
      <w:r w:rsidR="004B53B9" w:rsidRPr="004B53B9">
        <w:rPr>
          <w:noProof/>
          <w:color w:val="auto"/>
          <w:position w:val="-12"/>
        </w:rPr>
        <w:object w:dxaOrig="340" w:dyaOrig="360" w14:anchorId="2C761227">
          <v:shape id="_x0000_i1076" type="#_x0000_t75" alt="" style="width:27.85pt;height:18.6pt;mso-width-percent:0;mso-height-percent:0;mso-width-percent:0;mso-height-percent:0" o:ole="">
            <v:imagedata r:id="rId237" o:title=""/>
          </v:shape>
          <o:OLEObject Type="Embed" ProgID="Equation.DSMT4" ShapeID="_x0000_i1076" DrawAspect="Content" ObjectID="_1718047794" r:id="rId275"/>
        </w:object>
      </w:r>
      <w:r w:rsidRPr="00964315">
        <w:rPr>
          <w:noProof/>
          <w:color w:val="auto"/>
        </w:rPr>
        <w:t xml:space="preserve"> is</w:t>
      </w:r>
      <w:r w:rsidRPr="00964315">
        <w:rPr>
          <w:color w:val="auto"/>
        </w:rPr>
        <w:t xml:space="preserve"> the rate of bound virus internalization. </w:t>
      </w:r>
    </w:p>
    <w:p w14:paraId="7BCEF2CB" w14:textId="77777777" w:rsidR="006534CF" w:rsidRPr="00964315" w:rsidRDefault="006534CF" w:rsidP="006534CF">
      <w:pPr>
        <w:pStyle w:val="Body"/>
        <w:rPr>
          <w:color w:val="auto"/>
        </w:rPr>
      </w:pPr>
    </w:p>
    <w:p w14:paraId="4D455772"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Internalized virus in endothelium of i</w:t>
      </w:r>
      <w:r w:rsidRPr="00964315">
        <w:rPr>
          <w:rFonts w:ascii="Arial" w:hAnsi="Arial" w:cs="Arial"/>
          <w:color w:val="auto"/>
          <w:vertAlign w:val="superscript"/>
        </w:rPr>
        <w:t>th</w:t>
      </w:r>
      <w:r w:rsidRPr="00964315">
        <w:rPr>
          <w:rFonts w:ascii="Arial" w:hAnsi="Arial" w:cs="Arial"/>
          <w:color w:val="auto"/>
        </w:rPr>
        <w:t xml:space="preserve"> organ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1723"/>
      </w:tblGrid>
      <w:tr w:rsidR="006534CF" w:rsidRPr="00964315" w14:paraId="6F336F71" w14:textId="77777777" w:rsidTr="00FB2AEE">
        <w:tc>
          <w:tcPr>
            <w:tcW w:w="7637" w:type="dxa"/>
            <w:vAlign w:val="center"/>
          </w:tcPr>
          <w:p w14:paraId="78389A6F"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58"/>
                <w:sz w:val="22"/>
                <w:szCs w:val="22"/>
                <w:lang w:val="en-US"/>
              </w:rPr>
              <w:object w:dxaOrig="2220" w:dyaOrig="1280" w14:anchorId="48A32A2D">
                <v:shape id="_x0000_i1075" type="#_x0000_t75" alt="" style="width:116.15pt;height:57.3pt;mso-width-percent:0;mso-height-percent:0;mso-width-percent:0;mso-height-percent:0" o:ole="">
                  <v:imagedata r:id="rId276" o:title=""/>
                </v:shape>
                <o:OLEObject Type="Embed" ProgID="Equation.DSMT4" ShapeID="_x0000_i1075" DrawAspect="Content" ObjectID="_1718047795" r:id="rId277"/>
              </w:object>
            </w:r>
          </w:p>
        </w:tc>
        <w:tc>
          <w:tcPr>
            <w:tcW w:w="1723" w:type="dxa"/>
            <w:vAlign w:val="center"/>
          </w:tcPr>
          <w:p w14:paraId="2E89955A" w14:textId="77777777" w:rsidR="006534CF" w:rsidRPr="00964315" w:rsidRDefault="006534CF" w:rsidP="00FB2AEE">
            <w:pPr>
              <w:spacing w:line="480" w:lineRule="auto"/>
              <w:jc w:val="right"/>
              <w:rPr>
                <w:rFonts w:ascii="Arial" w:hAnsi="Arial" w:cs="Arial"/>
              </w:rPr>
            </w:pPr>
            <w:r w:rsidRPr="00964315">
              <w:rPr>
                <w:rFonts w:ascii="Arial" w:hAnsi="Arial" w:cs="Arial"/>
              </w:rPr>
              <w:t>(7c)</w:t>
            </w:r>
          </w:p>
        </w:tc>
      </w:tr>
    </w:tbl>
    <w:p w14:paraId="23472269" w14:textId="77777777" w:rsidR="006534CF" w:rsidRPr="00964315" w:rsidRDefault="006534CF" w:rsidP="006534CF">
      <w:pPr>
        <w:pStyle w:val="Body"/>
        <w:rPr>
          <w:color w:val="auto"/>
          <w:sz w:val="20"/>
          <w:lang w:val="en-GB"/>
        </w:rPr>
      </w:pPr>
      <w:r w:rsidRPr="00964315">
        <w:rPr>
          <w:color w:val="auto"/>
        </w:rPr>
        <w:t>where the first term describes replication, the second the internalization of the bound virus and the third term describes the viral particles that exit the cell.</w:t>
      </w:r>
    </w:p>
    <w:p w14:paraId="7AFFE065" w14:textId="77777777" w:rsidR="006534CF" w:rsidRPr="00964315" w:rsidRDefault="006534CF" w:rsidP="006534CF">
      <w:pPr>
        <w:pStyle w:val="Body"/>
        <w:rPr>
          <w:color w:val="auto"/>
          <w:lang w:val="en-GB"/>
        </w:rPr>
      </w:pPr>
    </w:p>
    <w:p w14:paraId="4550831E"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lastRenderedPageBreak/>
        <w:t>Micro-thrombus formation and transport in i</w:t>
      </w:r>
      <w:r w:rsidRPr="00964315">
        <w:rPr>
          <w:rFonts w:ascii="Arial" w:hAnsi="Arial" w:cs="Arial"/>
          <w:color w:val="auto"/>
          <w:vertAlign w:val="superscript"/>
        </w:rPr>
        <w:t>th</w:t>
      </w:r>
      <w:r w:rsidRPr="00964315">
        <w:rPr>
          <w:rFonts w:ascii="Arial" w:hAnsi="Arial" w:cs="Arial"/>
          <w:color w:val="auto"/>
        </w:rPr>
        <w:t xml:space="preserve"> organ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1C337677" w14:textId="77777777" w:rsidTr="00FB2AEE">
        <w:tc>
          <w:tcPr>
            <w:tcW w:w="7951" w:type="dxa"/>
            <w:vAlign w:val="center"/>
          </w:tcPr>
          <w:p w14:paraId="3CC2FCA0"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146"/>
                <w:sz w:val="22"/>
                <w:szCs w:val="22"/>
                <w:lang w:val="en-US"/>
              </w:rPr>
              <w:object w:dxaOrig="3519" w:dyaOrig="3040" w14:anchorId="3695C92E">
                <v:shape id="_x0000_i1074" type="#_x0000_t75" alt="" style="width:188.15pt;height:2in;mso-width-percent:0;mso-height-percent:0;mso-width-percent:0;mso-height-percent:0" o:ole="">
                  <v:imagedata r:id="rId278" o:title=""/>
                </v:shape>
                <o:OLEObject Type="Embed" ProgID="Equation.DSMT4" ShapeID="_x0000_i1074" DrawAspect="Content" ObjectID="_1718047796" r:id="rId279"/>
              </w:object>
            </w:r>
          </w:p>
        </w:tc>
        <w:tc>
          <w:tcPr>
            <w:tcW w:w="1409" w:type="dxa"/>
            <w:vAlign w:val="center"/>
          </w:tcPr>
          <w:p w14:paraId="1F626117" w14:textId="77777777" w:rsidR="006534CF" w:rsidRPr="00964315" w:rsidRDefault="006534CF" w:rsidP="00FB2AEE">
            <w:pPr>
              <w:spacing w:line="480" w:lineRule="auto"/>
              <w:jc w:val="right"/>
              <w:rPr>
                <w:rFonts w:ascii="Arial" w:hAnsi="Arial" w:cs="Arial"/>
              </w:rPr>
            </w:pPr>
            <w:r w:rsidRPr="00964315">
              <w:rPr>
                <w:rFonts w:ascii="Arial" w:hAnsi="Arial" w:cs="Arial"/>
              </w:rPr>
              <w:t>(7d)</w:t>
            </w:r>
          </w:p>
        </w:tc>
      </w:tr>
    </w:tbl>
    <w:p w14:paraId="7D54752A" w14:textId="77777777" w:rsidR="006534CF" w:rsidRPr="00964315" w:rsidRDefault="006534CF" w:rsidP="006534CF">
      <w:pPr>
        <w:pStyle w:val="Body"/>
        <w:rPr>
          <w:color w:val="auto"/>
        </w:rPr>
      </w:pPr>
      <w:r w:rsidRPr="00964315">
        <w:rPr>
          <w:noProof/>
          <w:color w:val="auto"/>
        </w:rPr>
        <w:t>where the first group of terms represents the recirculation in i</w:t>
      </w:r>
      <w:r w:rsidRPr="00964315">
        <w:rPr>
          <w:noProof/>
          <w:color w:val="auto"/>
          <w:vertAlign w:val="superscript"/>
        </w:rPr>
        <w:t>th</w:t>
      </w:r>
      <w:r w:rsidRPr="00964315">
        <w:rPr>
          <w:noProof/>
          <w:color w:val="auto"/>
        </w:rPr>
        <w:t xml:space="preserve"> organ , </w:t>
      </w:r>
      <w:r w:rsidR="004B53B9" w:rsidRPr="004B53B9">
        <w:rPr>
          <w:noProof/>
          <w:color w:val="auto"/>
          <w:position w:val="-14"/>
        </w:rPr>
        <w:object w:dxaOrig="400" w:dyaOrig="380" w14:anchorId="2B53B278">
          <v:shape id="_x0000_i1073" type="#_x0000_t75" alt="" style="width:19.35pt;height:19.35pt;mso-width-percent:0;mso-height-percent:0;mso-width-percent:0;mso-height-percent:0" o:ole="">
            <v:imagedata r:id="rId130" o:title=""/>
          </v:shape>
          <o:OLEObject Type="Embed" ProgID="Equation.DSMT4" ShapeID="_x0000_i1073" DrawAspect="Content" ObjectID="_1718047797" r:id="rId280"/>
        </w:object>
      </w:r>
      <w:r w:rsidRPr="00964315">
        <w:rPr>
          <w:color w:val="auto"/>
        </w:rPr>
        <w:t xml:space="preserve">, </w:t>
      </w:r>
      <w:r w:rsidR="004B53B9" w:rsidRPr="004B53B9">
        <w:rPr>
          <w:noProof/>
          <w:color w:val="auto"/>
          <w:position w:val="-14"/>
        </w:rPr>
        <w:object w:dxaOrig="400" w:dyaOrig="380" w14:anchorId="44F26761">
          <v:shape id="_x0000_i1072" type="#_x0000_t75" alt="" style="width:19.35pt;height:19.35pt;mso-width-percent:0;mso-height-percent:0;mso-width-percent:0;mso-height-percent:0" o:ole="">
            <v:imagedata r:id="rId132" o:title=""/>
          </v:shape>
          <o:OLEObject Type="Embed" ProgID="Equation.DSMT4" ShapeID="_x0000_i1072" DrawAspect="Content" ObjectID="_1718047798" r:id="rId281"/>
        </w:object>
      </w:r>
      <w:r w:rsidRPr="00964315">
        <w:rPr>
          <w:noProof/>
          <w:color w:val="auto"/>
        </w:rPr>
        <w:t xml:space="preserve">, </w:t>
      </w:r>
      <w:r w:rsidR="004B53B9" w:rsidRPr="004B53B9">
        <w:rPr>
          <w:noProof/>
          <w:color w:val="auto"/>
          <w:position w:val="-14"/>
        </w:rPr>
        <w:object w:dxaOrig="400" w:dyaOrig="380" w14:anchorId="2274E083">
          <v:shape id="_x0000_i1071" type="#_x0000_t75" alt="" style="width:19.35pt;height:19.35pt;mso-width-percent:0;mso-height-percent:0;mso-width-percent:0;mso-height-percent:0" o:ole="">
            <v:imagedata r:id="rId134" o:title=""/>
          </v:shape>
          <o:OLEObject Type="Embed" ProgID="Equation.DSMT4" ShapeID="_x0000_i1071" DrawAspect="Content" ObjectID="_1718047799" r:id="rId282"/>
        </w:object>
      </w:r>
      <w:r w:rsidRPr="00964315">
        <w:rPr>
          <w:noProof/>
          <w:color w:val="auto"/>
        </w:rPr>
        <w:t xml:space="preserve">and </w:t>
      </w:r>
      <w:r w:rsidR="004B53B9" w:rsidRPr="004B53B9">
        <w:rPr>
          <w:noProof/>
          <w:color w:val="auto"/>
          <w:position w:val="-14"/>
        </w:rPr>
        <w:object w:dxaOrig="600" w:dyaOrig="380" w14:anchorId="78D5C71F">
          <v:shape id="_x0000_i1070" type="#_x0000_t75" alt="" style="width:30.2pt;height:19.35pt;mso-width-percent:0;mso-height-percent:0;mso-width-percent:0;mso-height-percent:0" o:ole="">
            <v:imagedata r:id="rId246" o:title=""/>
          </v:shape>
          <o:OLEObject Type="Embed" ProgID="Equation.DSMT4" ShapeID="_x0000_i1070" DrawAspect="Content" ObjectID="_1718047800" r:id="rId283"/>
        </w:object>
      </w:r>
      <w:r w:rsidRPr="00964315">
        <w:rPr>
          <w:color w:val="auto"/>
        </w:rPr>
        <w:t xml:space="preserve"> are the micro-thrombus-inhibiting coefficients of anti-virus drugs, anti-coagulation drugs for virus-ACE-2-induced coagulation, anti-coagulation drugs for IL6-induced coagulation,anti-coagulation drugs for cytokine storm-induced coagulation, </w:t>
      </w:r>
      <w:r w:rsidR="004B53B9" w:rsidRPr="004B53B9">
        <w:rPr>
          <w:noProof/>
          <w:color w:val="auto"/>
          <w:position w:val="-12"/>
        </w:rPr>
        <w:object w:dxaOrig="400" w:dyaOrig="360" w14:anchorId="3C44DFAE">
          <v:shape id="_x0000_i1069" type="#_x0000_t75" alt="" style="width:19.35pt;height:18.6pt;mso-width-percent:0;mso-height-percent:0;mso-width-percent:0;mso-height-percent:0" o:ole="">
            <v:imagedata r:id="rId108" o:title=""/>
          </v:shape>
          <o:OLEObject Type="Embed" ProgID="Equation.DSMT4" ShapeID="_x0000_i1069" DrawAspect="Content" ObjectID="_1718047801" r:id="rId284"/>
        </w:object>
      </w:r>
      <w:r w:rsidRPr="00964315">
        <w:rPr>
          <w:color w:val="auto"/>
        </w:rPr>
        <w:t xml:space="preserve"> is the attachment rate of micro-thrombus to vessels. </w:t>
      </w:r>
      <w:r w:rsidR="004B53B9" w:rsidRPr="004B53B9">
        <w:rPr>
          <w:noProof/>
          <w:color w:val="auto"/>
          <w:position w:val="-12"/>
        </w:rPr>
        <w:object w:dxaOrig="240" w:dyaOrig="360" w14:anchorId="3945F3F2">
          <v:shape id="_x0000_i1068" type="#_x0000_t75" alt="" style="width:11.6pt;height:18.6pt;mso-width-percent:0;mso-height-percent:0;mso-width-percent:0;mso-height-percent:0" o:ole="">
            <v:imagedata r:id="rId249" o:title=""/>
          </v:shape>
          <o:OLEObject Type="Embed" ProgID="Equation.DSMT4" ShapeID="_x0000_i1068" DrawAspect="Content" ObjectID="_1718047802" r:id="rId285"/>
        </w:object>
      </w:r>
      <w:r w:rsidRPr="00964315">
        <w:rPr>
          <w:color w:val="auto"/>
        </w:rPr>
        <w:t xml:space="preserve"> is the dissolution of micro-thrombi due to thrombolysis.</w:t>
      </w:r>
    </w:p>
    <w:p w14:paraId="2C1FC678" w14:textId="77777777" w:rsidR="006534CF" w:rsidRPr="00964315" w:rsidRDefault="006534CF" w:rsidP="006534CF">
      <w:pPr>
        <w:pStyle w:val="Body"/>
        <w:rPr>
          <w:color w:val="auto"/>
        </w:rPr>
      </w:pPr>
    </w:p>
    <w:p w14:paraId="5A0DA6F5"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Micro-thrombus accumulation in i</w:t>
      </w:r>
      <w:r w:rsidRPr="00964315">
        <w:rPr>
          <w:rFonts w:ascii="Arial" w:hAnsi="Arial" w:cs="Arial"/>
          <w:color w:val="auto"/>
          <w:vertAlign w:val="superscript"/>
        </w:rPr>
        <w:t>th</w:t>
      </w:r>
      <w:r w:rsidRPr="00964315">
        <w:rPr>
          <w:rFonts w:ascii="Arial" w:hAnsi="Arial" w:cs="Arial"/>
          <w:color w:val="auto"/>
        </w:rPr>
        <w:t xml:space="preserve"> organ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3C56B7B8" w14:textId="77777777" w:rsidTr="00FB2AEE">
        <w:tc>
          <w:tcPr>
            <w:tcW w:w="7951" w:type="dxa"/>
            <w:vAlign w:val="center"/>
          </w:tcPr>
          <w:p w14:paraId="58CAFC24"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24"/>
                <w:sz w:val="22"/>
                <w:szCs w:val="22"/>
                <w:lang w:val="en-US"/>
              </w:rPr>
              <w:object w:dxaOrig="2900" w:dyaOrig="660" w14:anchorId="4BAC6DAB">
                <v:shape id="_x0000_i1067" type="#_x0000_t75" alt="" style="width:152.5pt;height:29.4pt;mso-width-percent:0;mso-height-percent:0;mso-width-percent:0;mso-height-percent:0" o:ole="">
                  <v:imagedata r:id="rId286" o:title=""/>
                </v:shape>
                <o:OLEObject Type="Embed" ProgID="Equation.DSMT4" ShapeID="_x0000_i1067" DrawAspect="Content" ObjectID="_1718047803" r:id="rId287"/>
              </w:object>
            </w:r>
          </w:p>
        </w:tc>
        <w:tc>
          <w:tcPr>
            <w:tcW w:w="1409" w:type="dxa"/>
            <w:vAlign w:val="center"/>
          </w:tcPr>
          <w:p w14:paraId="7E37C392" w14:textId="77777777" w:rsidR="006534CF" w:rsidRPr="00964315" w:rsidRDefault="006534CF" w:rsidP="00FB2AEE">
            <w:pPr>
              <w:spacing w:line="480" w:lineRule="auto"/>
              <w:jc w:val="right"/>
              <w:rPr>
                <w:rFonts w:ascii="Arial" w:hAnsi="Arial" w:cs="Arial"/>
              </w:rPr>
            </w:pPr>
            <w:r w:rsidRPr="00964315">
              <w:rPr>
                <w:rFonts w:ascii="Arial" w:hAnsi="Arial" w:cs="Arial"/>
              </w:rPr>
              <w:t>(7e)</w:t>
            </w:r>
          </w:p>
        </w:tc>
      </w:tr>
    </w:tbl>
    <w:p w14:paraId="65D2D519" w14:textId="77777777" w:rsidR="006534CF" w:rsidRPr="00964315" w:rsidRDefault="004B53B9" w:rsidP="006534CF">
      <w:pPr>
        <w:pStyle w:val="Body"/>
        <w:rPr>
          <w:color w:val="auto"/>
        </w:rPr>
      </w:pPr>
      <w:r w:rsidRPr="004B53B9">
        <w:rPr>
          <w:noProof/>
          <w:color w:val="auto"/>
          <w:position w:val="-12"/>
        </w:rPr>
        <w:object w:dxaOrig="400" w:dyaOrig="360" w14:anchorId="30F82266">
          <v:shape id="_x0000_i1066" type="#_x0000_t75" alt="" style="width:19.35pt;height:18.6pt;mso-width-percent:0;mso-height-percent:0;mso-width-percent:0;mso-height-percent:0" o:ole="">
            <v:imagedata r:id="rId108" o:title=""/>
          </v:shape>
          <o:OLEObject Type="Embed" ProgID="Equation.DSMT4" ShapeID="_x0000_i1066" DrawAspect="Content" ObjectID="_1718047804" r:id="rId288"/>
        </w:object>
      </w:r>
      <w:r w:rsidR="006534CF" w:rsidRPr="00964315">
        <w:rPr>
          <w:color w:val="auto"/>
        </w:rPr>
        <w:t xml:space="preserve"> is the attachment rate of micro-thrombus to vessels. </w:t>
      </w:r>
      <w:r w:rsidRPr="004B53B9">
        <w:rPr>
          <w:noProof/>
          <w:color w:val="auto"/>
          <w:position w:val="-12"/>
        </w:rPr>
        <w:object w:dxaOrig="240" w:dyaOrig="360" w14:anchorId="3A4C5E66">
          <v:shape id="_x0000_i1065" type="#_x0000_t75" alt="" style="width:11.6pt;height:18.6pt;mso-width-percent:0;mso-height-percent:0;mso-width-percent:0;mso-height-percent:0" o:ole="">
            <v:imagedata r:id="rId249" o:title=""/>
          </v:shape>
          <o:OLEObject Type="Embed" ProgID="Equation.DSMT4" ShapeID="_x0000_i1065" DrawAspect="Content" ObjectID="_1718047805" r:id="rId289"/>
        </w:object>
      </w:r>
      <w:r w:rsidR="006534CF" w:rsidRPr="00964315">
        <w:rPr>
          <w:color w:val="auto"/>
        </w:rPr>
        <w:t xml:space="preserve"> is the dissolution of micro-thrombi due to thrombolysis.</w:t>
      </w:r>
    </w:p>
    <w:p w14:paraId="64461651" w14:textId="77777777" w:rsidR="006534CF" w:rsidRPr="00964315" w:rsidRDefault="006534CF" w:rsidP="006534CF">
      <w:pPr>
        <w:pStyle w:val="Body"/>
        <w:rPr>
          <w:color w:val="auto"/>
        </w:rPr>
      </w:pPr>
    </w:p>
    <w:p w14:paraId="6FD31364"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ACE2 density of i</w:t>
      </w:r>
      <w:r w:rsidRPr="00964315">
        <w:rPr>
          <w:rFonts w:ascii="Arial" w:hAnsi="Arial" w:cs="Arial"/>
          <w:color w:val="auto"/>
          <w:vertAlign w:val="superscript"/>
        </w:rPr>
        <w:t>th</w:t>
      </w:r>
      <w:r w:rsidRPr="00964315">
        <w:rPr>
          <w:rFonts w:ascii="Arial" w:hAnsi="Arial" w:cs="Arial"/>
          <w:color w:val="auto"/>
        </w:rPr>
        <w:t xml:space="preserve"> organ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9"/>
        <w:gridCol w:w="1481"/>
      </w:tblGrid>
      <w:tr w:rsidR="006534CF" w:rsidRPr="00964315" w14:paraId="48A22538" w14:textId="77777777" w:rsidTr="00FB2AEE">
        <w:tc>
          <w:tcPr>
            <w:tcW w:w="7879" w:type="dxa"/>
            <w:vAlign w:val="center"/>
          </w:tcPr>
          <w:p w14:paraId="0F9BC7BC"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24"/>
                <w:sz w:val="22"/>
                <w:szCs w:val="22"/>
                <w:lang w:val="en-US"/>
              </w:rPr>
              <w:object w:dxaOrig="3220" w:dyaOrig="680" w14:anchorId="1ECE4380">
                <v:shape id="_x0000_i1064" type="#_x0000_t75" alt="" style="width:165.7pt;height:29.4pt;mso-width-percent:0;mso-height-percent:0;mso-width-percent:0;mso-height-percent:0" o:ole="">
                  <v:imagedata r:id="rId290" o:title=""/>
                </v:shape>
                <o:OLEObject Type="Embed" ProgID="Equation.DSMT4" ShapeID="_x0000_i1064" DrawAspect="Content" ObjectID="_1718047806" r:id="rId291"/>
              </w:object>
            </w:r>
          </w:p>
        </w:tc>
        <w:tc>
          <w:tcPr>
            <w:tcW w:w="1481" w:type="dxa"/>
            <w:vAlign w:val="center"/>
          </w:tcPr>
          <w:p w14:paraId="664A3A0E" w14:textId="77777777" w:rsidR="006534CF" w:rsidRPr="00964315" w:rsidRDefault="006534CF" w:rsidP="00FB2AEE">
            <w:pPr>
              <w:spacing w:line="480" w:lineRule="auto"/>
              <w:jc w:val="right"/>
              <w:rPr>
                <w:rFonts w:ascii="Arial" w:hAnsi="Arial" w:cs="Arial"/>
              </w:rPr>
            </w:pPr>
            <w:r w:rsidRPr="00964315">
              <w:rPr>
                <w:rFonts w:ascii="Arial" w:hAnsi="Arial" w:cs="Arial"/>
              </w:rPr>
              <w:t>(7f)</w:t>
            </w:r>
          </w:p>
        </w:tc>
      </w:tr>
    </w:tbl>
    <w:p w14:paraId="0F7AB209" w14:textId="77777777" w:rsidR="006534CF" w:rsidRPr="00964315" w:rsidRDefault="006534CF" w:rsidP="006534CF">
      <w:pPr>
        <w:pStyle w:val="Body"/>
        <w:rPr>
          <w:color w:val="auto"/>
          <w:lang w:val="en-GB"/>
        </w:rPr>
      </w:pPr>
      <w:r w:rsidRPr="00964315">
        <w:rPr>
          <w:color w:val="auto"/>
        </w:rPr>
        <w:t>where the first term is the detachment rate of bound virus from ACE2 and the second term is the binding of the virus on the ACE2 receptor.</w:t>
      </w:r>
    </w:p>
    <w:p w14:paraId="710CAAD4" w14:textId="77777777" w:rsidR="006534CF" w:rsidRPr="00964315" w:rsidRDefault="006534CF" w:rsidP="006534CF">
      <w:pPr>
        <w:pStyle w:val="Body"/>
        <w:rPr>
          <w:color w:val="auto"/>
          <w:lang w:val="en-GB"/>
        </w:rPr>
      </w:pPr>
    </w:p>
    <w:p w14:paraId="0E0283A0"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Antibody transport in i</w:t>
      </w:r>
      <w:r w:rsidRPr="00964315">
        <w:rPr>
          <w:rFonts w:ascii="Arial" w:hAnsi="Arial" w:cs="Arial"/>
          <w:color w:val="auto"/>
          <w:vertAlign w:val="superscript"/>
        </w:rPr>
        <w:t>th</w:t>
      </w:r>
      <w:r w:rsidRPr="00964315">
        <w:rPr>
          <w:rFonts w:ascii="Arial" w:hAnsi="Arial" w:cs="Arial"/>
          <w:color w:val="auto"/>
        </w:rPr>
        <w:t xml:space="preserve"> organ  </w:t>
      </w:r>
    </w:p>
    <w:p w14:paraId="1180474D" w14:textId="77777777" w:rsidR="006534CF" w:rsidRPr="00964315" w:rsidRDefault="006534CF" w:rsidP="006534CF">
      <w:pPr>
        <w:tabs>
          <w:tab w:val="left" w:pos="2865"/>
        </w:tabs>
        <w:ind w:left="360"/>
        <w:contextualSpacing/>
        <w:rPr>
          <w:rFonts w:ascii="Arial" w:hAnsi="Arial" w:cs="Arial"/>
          <w:sz w:val="20"/>
          <w:lang w:val="en-GB"/>
        </w:rPr>
      </w:pPr>
      <w:r w:rsidRPr="00964315">
        <w:rPr>
          <w:rFonts w:ascii="Arial" w:hAnsi="Arial" w:cs="Arial"/>
          <w:sz w:val="20"/>
          <w:lang w:val="en-G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1"/>
        <w:gridCol w:w="1419"/>
      </w:tblGrid>
      <w:tr w:rsidR="006534CF" w:rsidRPr="00964315" w14:paraId="1CF029E9" w14:textId="77777777" w:rsidTr="00FB2AEE">
        <w:tc>
          <w:tcPr>
            <w:tcW w:w="7941" w:type="dxa"/>
            <w:vAlign w:val="center"/>
          </w:tcPr>
          <w:p w14:paraId="013C14F7"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74"/>
                <w:sz w:val="22"/>
                <w:szCs w:val="22"/>
                <w:lang w:val="en-US"/>
              </w:rPr>
              <w:object w:dxaOrig="3300" w:dyaOrig="1600" w14:anchorId="6A00542C">
                <v:shape id="_x0000_i1063" type="#_x0000_t75" alt="" style="width:171.85pt;height:80.5pt;mso-width-percent:0;mso-height-percent:0;mso-width-percent:0;mso-height-percent:0" o:ole="">
                  <v:imagedata r:id="rId292" o:title=""/>
                </v:shape>
                <o:OLEObject Type="Embed" ProgID="Equation.DSMT4" ShapeID="_x0000_i1063" DrawAspect="Content" ObjectID="_1718047807" r:id="rId293"/>
              </w:object>
            </w:r>
          </w:p>
        </w:tc>
        <w:tc>
          <w:tcPr>
            <w:tcW w:w="1419" w:type="dxa"/>
            <w:vAlign w:val="center"/>
          </w:tcPr>
          <w:p w14:paraId="78FCFFD9" w14:textId="77777777" w:rsidR="006534CF" w:rsidRPr="00964315" w:rsidRDefault="006534CF" w:rsidP="00FB2AEE">
            <w:pPr>
              <w:spacing w:line="480" w:lineRule="auto"/>
              <w:jc w:val="right"/>
              <w:rPr>
                <w:rFonts w:ascii="Arial" w:hAnsi="Arial" w:cs="Arial"/>
              </w:rPr>
            </w:pPr>
            <w:r w:rsidRPr="00964315">
              <w:rPr>
                <w:rFonts w:ascii="Arial" w:hAnsi="Arial" w:cs="Arial"/>
              </w:rPr>
              <w:t>(7g)</w:t>
            </w:r>
          </w:p>
        </w:tc>
      </w:tr>
    </w:tbl>
    <w:p w14:paraId="44849B3F" w14:textId="77777777" w:rsidR="006534CF" w:rsidRPr="00964315" w:rsidRDefault="006534CF" w:rsidP="006534CF">
      <w:pPr>
        <w:pStyle w:val="Body"/>
        <w:rPr>
          <w:color w:val="auto"/>
        </w:rPr>
      </w:pPr>
      <w:r w:rsidRPr="00964315">
        <w:rPr>
          <w:color w:val="auto"/>
        </w:rPr>
        <w:lastRenderedPageBreak/>
        <w:t>where the first group of terms represents the recirculation in ith organ for antibody and the following terms describe the effect of the antibodies on the virus reproduction and the infected endothelial cell interaction and the last term describes the degradation rate of antibodies</w:t>
      </w:r>
    </w:p>
    <w:p w14:paraId="2E44A44B"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cytokine transport in i</w:t>
      </w:r>
      <w:r w:rsidRPr="00964315">
        <w:rPr>
          <w:rFonts w:ascii="Arial" w:hAnsi="Arial" w:cs="Arial"/>
          <w:color w:val="auto"/>
          <w:vertAlign w:val="superscript"/>
        </w:rPr>
        <w:t>th</w:t>
      </w:r>
      <w:r w:rsidRPr="00964315">
        <w:rPr>
          <w:rFonts w:ascii="Arial" w:hAnsi="Arial" w:cs="Arial"/>
          <w:color w:val="auto"/>
        </w:rPr>
        <w:t xml:space="preserve"> organ  </w:t>
      </w:r>
    </w:p>
    <w:p w14:paraId="1A5F9403" w14:textId="77777777" w:rsidR="006534CF" w:rsidRPr="00964315" w:rsidRDefault="006534CF" w:rsidP="006534CF">
      <w:pPr>
        <w:tabs>
          <w:tab w:val="left" w:pos="2865"/>
        </w:tabs>
        <w:ind w:left="360"/>
        <w:contextualSpacing/>
        <w:rPr>
          <w:rFonts w:ascii="Arial" w:hAnsi="Arial" w:cs="Arial"/>
          <w:sz w:val="20"/>
          <w:lang w:val="en-GB"/>
        </w:rPr>
      </w:pPr>
      <w:r w:rsidRPr="00964315">
        <w:rPr>
          <w:rFonts w:ascii="Arial" w:hAnsi="Arial" w:cs="Arial"/>
          <w:sz w:val="20"/>
          <w:lang w:val="en-G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1"/>
        <w:gridCol w:w="1419"/>
      </w:tblGrid>
      <w:tr w:rsidR="006534CF" w:rsidRPr="00964315" w14:paraId="2B064494" w14:textId="77777777" w:rsidTr="00FB2AEE">
        <w:tc>
          <w:tcPr>
            <w:tcW w:w="7941" w:type="dxa"/>
            <w:vAlign w:val="center"/>
          </w:tcPr>
          <w:p w14:paraId="5FBDE47F"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152"/>
                <w:sz w:val="22"/>
                <w:szCs w:val="22"/>
                <w:lang w:val="en-US"/>
              </w:rPr>
              <w:object w:dxaOrig="5480" w:dyaOrig="3159" w14:anchorId="29AA118C">
                <v:shape id="_x0000_i1062" type="#_x0000_t75" alt="" style="width:294.2pt;height:150.2pt;mso-width-percent:0;mso-height-percent:0;mso-width-percent:0;mso-height-percent:0" o:ole="">
                  <v:imagedata r:id="rId294" o:title=""/>
                </v:shape>
                <o:OLEObject Type="Embed" ProgID="Equation.DSMT4" ShapeID="_x0000_i1062" DrawAspect="Content" ObjectID="_1718047808" r:id="rId295"/>
              </w:object>
            </w:r>
          </w:p>
        </w:tc>
        <w:tc>
          <w:tcPr>
            <w:tcW w:w="1419" w:type="dxa"/>
            <w:vAlign w:val="center"/>
          </w:tcPr>
          <w:p w14:paraId="12F3B8D3" w14:textId="77777777" w:rsidR="006534CF" w:rsidRPr="00964315" w:rsidRDefault="006534CF" w:rsidP="00FB2AEE">
            <w:pPr>
              <w:spacing w:line="480" w:lineRule="auto"/>
              <w:jc w:val="right"/>
              <w:rPr>
                <w:rFonts w:ascii="Arial" w:hAnsi="Arial" w:cs="Arial"/>
              </w:rPr>
            </w:pPr>
            <w:r w:rsidRPr="00964315">
              <w:rPr>
                <w:rFonts w:ascii="Arial" w:hAnsi="Arial" w:cs="Arial"/>
              </w:rPr>
              <w:t>(7g)</w:t>
            </w:r>
          </w:p>
        </w:tc>
      </w:tr>
    </w:tbl>
    <w:p w14:paraId="2A81B802" w14:textId="77777777" w:rsidR="006534CF" w:rsidRPr="00964315" w:rsidRDefault="006534CF" w:rsidP="006534CF">
      <w:pPr>
        <w:pStyle w:val="Body"/>
        <w:rPr>
          <w:color w:val="auto"/>
          <w:sz w:val="24"/>
        </w:rPr>
      </w:pPr>
      <w:r w:rsidRPr="00964315">
        <w:rPr>
          <w:color w:val="auto"/>
        </w:rPr>
        <w:t>where the first group of terms represents the recirculation in ith organ for antibodies and the following terms describe the production of cytokines by the natural killer, antigen-presenting, effector CD4+ T cells, neutrophils, macrophages, infected endothelial cells,  infected epithelial cells, the degradation rate of cytokines by Mas receptor, AT2 receptor and regulatory T cells,  respectively,  and the last term describes the degradation rate of cytokines</w:t>
      </w:r>
    </w:p>
    <w:p w14:paraId="4D7D0130"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Healthy endothelial cells of liver vessels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11717388" w14:textId="77777777" w:rsidTr="00FB2AEE">
        <w:tc>
          <w:tcPr>
            <w:tcW w:w="7951" w:type="dxa"/>
            <w:vAlign w:val="center"/>
          </w:tcPr>
          <w:p w14:paraId="4FA36DD2"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24"/>
                <w:sz w:val="22"/>
                <w:szCs w:val="22"/>
                <w:lang w:val="en-US"/>
              </w:rPr>
              <w:object w:dxaOrig="5940" w:dyaOrig="660" w14:anchorId="7C700178">
                <v:shape id="_x0000_i1061" type="#_x0000_t75" alt="" style="width:309.7pt;height:29.4pt;mso-width-percent:0;mso-height-percent:0;mso-width-percent:0;mso-height-percent:0" o:ole="">
                  <v:imagedata r:id="rId296" o:title=""/>
                </v:shape>
                <o:OLEObject Type="Embed" ProgID="Equation.DSMT4" ShapeID="_x0000_i1061" DrawAspect="Content" ObjectID="_1718047809" r:id="rId297"/>
              </w:object>
            </w:r>
          </w:p>
        </w:tc>
        <w:tc>
          <w:tcPr>
            <w:tcW w:w="1409" w:type="dxa"/>
            <w:vAlign w:val="center"/>
          </w:tcPr>
          <w:p w14:paraId="4BB8F3E5" w14:textId="77777777" w:rsidR="006534CF" w:rsidRPr="00964315" w:rsidRDefault="006534CF" w:rsidP="00FB2AEE">
            <w:pPr>
              <w:spacing w:line="480" w:lineRule="auto"/>
              <w:jc w:val="right"/>
              <w:rPr>
                <w:rFonts w:ascii="Arial" w:hAnsi="Arial" w:cs="Arial"/>
              </w:rPr>
            </w:pPr>
            <w:r w:rsidRPr="00964315">
              <w:rPr>
                <w:rFonts w:ascii="Arial" w:hAnsi="Arial" w:cs="Arial"/>
              </w:rPr>
              <w:t>(7i)</w:t>
            </w:r>
          </w:p>
        </w:tc>
      </w:tr>
    </w:tbl>
    <w:p w14:paraId="4869EBFE" w14:textId="77777777" w:rsidR="006534CF" w:rsidRPr="00964315" w:rsidRDefault="006534CF" w:rsidP="006534CF">
      <w:pPr>
        <w:pStyle w:val="Body"/>
        <w:rPr>
          <w:color w:val="auto"/>
          <w:szCs w:val="22"/>
        </w:rPr>
      </w:pPr>
      <w:r w:rsidRPr="00964315">
        <w:rPr>
          <w:color w:val="auto"/>
          <w:szCs w:val="22"/>
        </w:rPr>
        <w:t>Where the first term describes the overall (“effective”) proliferation/death of endothelial cells and the second term is the conversion of healthy endothelial cells to infected endothelial cells by internalized virus, and the last term is the conversion of healthy endothelial cells to infected endothelial cells by neutrophils and cytokines.</w:t>
      </w:r>
    </w:p>
    <w:p w14:paraId="228F42F8" w14:textId="77777777" w:rsidR="006534CF" w:rsidRPr="00964315" w:rsidRDefault="006534CF" w:rsidP="006534CF">
      <w:pPr>
        <w:pStyle w:val="Body"/>
        <w:rPr>
          <w:color w:val="auto"/>
          <w:szCs w:val="22"/>
        </w:rPr>
      </w:pPr>
    </w:p>
    <w:p w14:paraId="6D08F9CF"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Infected endothelial cells of liver vessels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48578DFD" w14:textId="77777777" w:rsidTr="00FB2AEE">
        <w:tc>
          <w:tcPr>
            <w:tcW w:w="7951" w:type="dxa"/>
            <w:vAlign w:val="center"/>
          </w:tcPr>
          <w:p w14:paraId="0C64729D"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54"/>
                <w:sz w:val="22"/>
                <w:szCs w:val="22"/>
                <w:lang w:val="en-US"/>
              </w:rPr>
              <w:object w:dxaOrig="5100" w:dyaOrig="1480" w14:anchorId="6FF56216">
                <v:shape id="_x0000_i1060" type="#_x0000_t75" alt="" style="width:267.1pt;height:1in;mso-width-percent:0;mso-height-percent:0;mso-width-percent:0;mso-height-percent:0" o:ole="">
                  <v:imagedata r:id="rId298" o:title=""/>
                </v:shape>
                <o:OLEObject Type="Embed" ProgID="Equation.DSMT4" ShapeID="_x0000_i1060" DrawAspect="Content" ObjectID="_1718047810" r:id="rId299"/>
              </w:object>
            </w:r>
          </w:p>
        </w:tc>
        <w:tc>
          <w:tcPr>
            <w:tcW w:w="1409" w:type="dxa"/>
            <w:vAlign w:val="center"/>
          </w:tcPr>
          <w:p w14:paraId="048DA09E" w14:textId="77777777" w:rsidR="006534CF" w:rsidRPr="00964315" w:rsidRDefault="006534CF" w:rsidP="00FB2AEE">
            <w:pPr>
              <w:spacing w:line="480" w:lineRule="auto"/>
              <w:jc w:val="right"/>
              <w:rPr>
                <w:rFonts w:ascii="Arial" w:hAnsi="Arial" w:cs="Arial"/>
              </w:rPr>
            </w:pPr>
            <w:r w:rsidRPr="00964315">
              <w:rPr>
                <w:rFonts w:ascii="Arial" w:hAnsi="Arial" w:cs="Arial"/>
              </w:rPr>
              <w:t>(7j)</w:t>
            </w:r>
          </w:p>
        </w:tc>
      </w:tr>
    </w:tbl>
    <w:p w14:paraId="61EEEC6A" w14:textId="77777777" w:rsidR="006534CF" w:rsidRPr="00964315" w:rsidRDefault="006534CF" w:rsidP="006534CF">
      <w:pPr>
        <w:pStyle w:val="Body"/>
        <w:rPr>
          <w:color w:val="auto"/>
          <w:szCs w:val="22"/>
        </w:rPr>
      </w:pPr>
      <w:r w:rsidRPr="00964315">
        <w:rPr>
          <w:color w:val="auto"/>
          <w:szCs w:val="22"/>
        </w:rPr>
        <w:t>Where the first term is the conversion of healthy endothelial cells to infected endothelial cells by internalized virus, and the second term is the conversion of healthy endothelial cells to infected endothelial cells by neutrophils and cytokines, and the last terms describe the overall (“effective”) death of infected endothelial cells.</w:t>
      </w:r>
    </w:p>
    <w:p w14:paraId="25F07F9E" w14:textId="77777777" w:rsidR="006534CF" w:rsidRPr="00964315" w:rsidRDefault="006534CF" w:rsidP="006534CF">
      <w:pPr>
        <w:spacing w:line="480" w:lineRule="auto"/>
        <w:rPr>
          <w:rFonts w:ascii="Arial" w:hAnsi="Arial" w:cs="Arial"/>
          <w:b/>
          <w:bCs/>
          <w:sz w:val="20"/>
        </w:rPr>
      </w:pPr>
    </w:p>
    <w:p w14:paraId="165C9376" w14:textId="77777777" w:rsidR="006534CF" w:rsidRPr="00964315" w:rsidRDefault="006534CF" w:rsidP="006534CF">
      <w:pPr>
        <w:pStyle w:val="2ndheading"/>
        <w:numPr>
          <w:ilvl w:val="1"/>
          <w:numId w:val="1"/>
        </w:numPr>
        <w:ind w:left="1134" w:hanging="1134"/>
      </w:pPr>
      <w:r w:rsidRPr="00964315">
        <w:t xml:space="preserve">Lung </w:t>
      </w:r>
    </w:p>
    <w:p w14:paraId="7891DF25" w14:textId="77777777" w:rsidR="006534CF" w:rsidRPr="00964315" w:rsidRDefault="006534CF" w:rsidP="006534CF">
      <w:pPr>
        <w:pStyle w:val="Body"/>
        <w:rPr>
          <w:color w:val="auto"/>
        </w:rPr>
      </w:pPr>
      <w:r w:rsidRPr="00964315">
        <w:rPr>
          <w:color w:val="auto"/>
        </w:rPr>
        <w:t>The lung compartment has upstream blood flow coming from heart and downstream blood flow going back to heart to transport both free viruses and micro-thrombi. In this study, the lung compartment is divided into two different parts: normal healthy lung (</w:t>
      </w:r>
      <w:r w:rsidRPr="00964315">
        <w:rPr>
          <w:i/>
          <w:iCs/>
          <w:color w:val="auto"/>
        </w:rPr>
        <w:t>Hlung</w:t>
      </w:r>
      <w:r w:rsidRPr="00964315">
        <w:rPr>
          <w:color w:val="auto"/>
        </w:rPr>
        <w:t>), tumor part of lung (</w:t>
      </w:r>
      <w:r w:rsidRPr="00964315">
        <w:rPr>
          <w:i/>
          <w:iCs/>
          <w:color w:val="auto"/>
        </w:rPr>
        <w:t>Tlung</w:t>
      </w:r>
      <w:r w:rsidRPr="00964315">
        <w:rPr>
          <w:color w:val="auto"/>
        </w:rPr>
        <w:t>). Free, bound and internalized virus concentrations in the lung are calculated using the microscale model of the lung, Eqs. 33-35. ACE2 concentration of the lung is calculated by Eq. 32 of the microscale model of lung. The microthrombus dynamics are:</w:t>
      </w:r>
    </w:p>
    <w:p w14:paraId="0F2A8103" w14:textId="77777777" w:rsidR="006534CF" w:rsidRPr="00964315" w:rsidRDefault="006534CF" w:rsidP="006534CF">
      <w:pPr>
        <w:pStyle w:val="3rdHeading"/>
        <w:numPr>
          <w:ilvl w:val="0"/>
          <w:numId w:val="0"/>
        </w:numPr>
        <w:rPr>
          <w:rFonts w:ascii="Arial" w:hAnsi="Arial" w:cs="Arial"/>
          <w:color w:val="auto"/>
        </w:rPr>
      </w:pPr>
      <w:r w:rsidRPr="00964315">
        <w:rPr>
          <w:rFonts w:ascii="Arial" w:hAnsi="Arial" w:cs="Arial"/>
          <w:color w:val="auto"/>
        </w:rPr>
        <w:t>Normal part of Lung :</w:t>
      </w:r>
    </w:p>
    <w:p w14:paraId="6CA3F939" w14:textId="77777777" w:rsidR="006534CF" w:rsidRPr="00964315" w:rsidRDefault="006534CF" w:rsidP="006534CF">
      <w:pPr>
        <w:pStyle w:val="ListParagraph"/>
        <w:rPr>
          <w:rFonts w:ascii="Arial" w:hAnsi="Arial" w:cs="Arial"/>
          <w:sz w:val="20"/>
        </w:rPr>
      </w:pPr>
    </w:p>
    <w:p w14:paraId="699CF531" w14:textId="77777777" w:rsidR="006534CF" w:rsidRPr="00964315" w:rsidRDefault="006534CF" w:rsidP="00157CEB">
      <w:pPr>
        <w:pStyle w:val="3rdHeading"/>
        <w:numPr>
          <w:ilvl w:val="2"/>
          <w:numId w:val="3"/>
        </w:numPr>
        <w:tabs>
          <w:tab w:val="num" w:pos="1440"/>
        </w:tabs>
        <w:ind w:left="2160" w:hanging="180"/>
        <w:rPr>
          <w:rFonts w:ascii="Arial" w:hAnsi="Arial" w:cs="Arial"/>
          <w:color w:val="auto"/>
        </w:rPr>
      </w:pPr>
      <w:r w:rsidRPr="00964315">
        <w:rPr>
          <w:rFonts w:ascii="Arial" w:hAnsi="Arial" w:cs="Arial"/>
          <w:color w:val="auto"/>
        </w:rPr>
        <w:t xml:space="preserve">Micro-thrombus formation and transport in healthy regions of lung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0F967629" w14:textId="77777777" w:rsidTr="00FB2AEE">
        <w:tc>
          <w:tcPr>
            <w:tcW w:w="7951" w:type="dxa"/>
            <w:vAlign w:val="center"/>
          </w:tcPr>
          <w:p w14:paraId="457751CF"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220"/>
                <w:sz w:val="22"/>
                <w:szCs w:val="22"/>
                <w:lang w:val="en-US"/>
              </w:rPr>
              <w:object w:dxaOrig="5820" w:dyaOrig="4520" w14:anchorId="33C0CBD2">
                <v:shape id="_x0000_i1059" type="#_x0000_t75" alt="" style="width:306.6pt;height:3in;mso-width-percent:0;mso-height-percent:0;mso-width-percent:0;mso-height-percent:0" o:ole="">
                  <v:imagedata r:id="rId300" o:title=""/>
                </v:shape>
                <o:OLEObject Type="Embed" ProgID="Equation.DSMT4" ShapeID="_x0000_i1059" DrawAspect="Content" ObjectID="_1718047811" r:id="rId301"/>
              </w:object>
            </w:r>
          </w:p>
        </w:tc>
        <w:tc>
          <w:tcPr>
            <w:tcW w:w="1409" w:type="dxa"/>
            <w:vAlign w:val="center"/>
          </w:tcPr>
          <w:p w14:paraId="0D8A5974" w14:textId="77777777" w:rsidR="006534CF" w:rsidRPr="00964315" w:rsidRDefault="006534CF" w:rsidP="00FB2AEE">
            <w:pPr>
              <w:spacing w:line="480" w:lineRule="auto"/>
              <w:jc w:val="right"/>
              <w:rPr>
                <w:rFonts w:ascii="Arial" w:hAnsi="Arial" w:cs="Arial"/>
              </w:rPr>
            </w:pPr>
            <w:r w:rsidRPr="00964315">
              <w:rPr>
                <w:rFonts w:ascii="Arial" w:hAnsi="Arial" w:cs="Arial"/>
              </w:rPr>
              <w:t>(8a)</w:t>
            </w:r>
          </w:p>
        </w:tc>
      </w:tr>
    </w:tbl>
    <w:p w14:paraId="1A3FAD28" w14:textId="77777777" w:rsidR="006534CF" w:rsidRPr="00964315" w:rsidRDefault="006534CF" w:rsidP="006534CF">
      <w:pPr>
        <w:pStyle w:val="Body"/>
        <w:rPr>
          <w:color w:val="auto"/>
        </w:rPr>
      </w:pPr>
      <w:bookmarkStart w:id="14" w:name="_Hlk103860476"/>
      <w:r w:rsidRPr="00964315">
        <w:rPr>
          <w:noProof/>
          <w:color w:val="auto"/>
        </w:rPr>
        <w:t xml:space="preserve">where the first group of terms represents the recirculation in healthy regions of lung , </w:t>
      </w:r>
      <w:r w:rsidR="004B53B9" w:rsidRPr="004B53B9">
        <w:rPr>
          <w:noProof/>
          <w:color w:val="auto"/>
          <w:position w:val="-14"/>
        </w:rPr>
        <w:object w:dxaOrig="400" w:dyaOrig="380" w14:anchorId="06580B70">
          <v:shape id="_x0000_i1058" type="#_x0000_t75" alt="" style="width:19.35pt;height:19.35pt;mso-width-percent:0;mso-height-percent:0;mso-width-percent:0;mso-height-percent:0" o:ole="">
            <v:imagedata r:id="rId130" o:title=""/>
          </v:shape>
          <o:OLEObject Type="Embed" ProgID="Equation.DSMT4" ShapeID="_x0000_i1058" DrawAspect="Content" ObjectID="_1718047812" r:id="rId302"/>
        </w:object>
      </w:r>
      <w:r w:rsidRPr="00964315">
        <w:rPr>
          <w:color w:val="auto"/>
        </w:rPr>
        <w:t xml:space="preserve">, </w:t>
      </w:r>
      <w:r w:rsidR="004B53B9" w:rsidRPr="004B53B9">
        <w:rPr>
          <w:noProof/>
          <w:color w:val="auto"/>
          <w:position w:val="-14"/>
        </w:rPr>
        <w:object w:dxaOrig="400" w:dyaOrig="380" w14:anchorId="7ABB7A7C">
          <v:shape id="_x0000_i1057" type="#_x0000_t75" alt="" style="width:19.35pt;height:19.35pt;mso-width-percent:0;mso-height-percent:0;mso-width-percent:0;mso-height-percent:0" o:ole="">
            <v:imagedata r:id="rId132" o:title=""/>
          </v:shape>
          <o:OLEObject Type="Embed" ProgID="Equation.DSMT4" ShapeID="_x0000_i1057" DrawAspect="Content" ObjectID="_1718047813" r:id="rId303"/>
        </w:object>
      </w:r>
      <w:r w:rsidRPr="00964315">
        <w:rPr>
          <w:noProof/>
          <w:color w:val="auto"/>
        </w:rPr>
        <w:t xml:space="preserve">, </w:t>
      </w:r>
      <w:r w:rsidR="004B53B9" w:rsidRPr="004B53B9">
        <w:rPr>
          <w:noProof/>
          <w:color w:val="auto"/>
          <w:position w:val="-14"/>
        </w:rPr>
        <w:object w:dxaOrig="400" w:dyaOrig="380" w14:anchorId="0556ED19">
          <v:shape id="_x0000_i1056" type="#_x0000_t75" alt="" style="width:19.35pt;height:19.35pt;mso-width-percent:0;mso-height-percent:0;mso-width-percent:0;mso-height-percent:0" o:ole="">
            <v:imagedata r:id="rId134" o:title=""/>
          </v:shape>
          <o:OLEObject Type="Embed" ProgID="Equation.DSMT4" ShapeID="_x0000_i1056" DrawAspect="Content" ObjectID="_1718047814" r:id="rId304"/>
        </w:object>
      </w:r>
      <w:r w:rsidRPr="00964315">
        <w:rPr>
          <w:noProof/>
          <w:color w:val="auto"/>
        </w:rPr>
        <w:t xml:space="preserve">and </w:t>
      </w:r>
      <w:r w:rsidR="004B53B9" w:rsidRPr="004B53B9">
        <w:rPr>
          <w:noProof/>
          <w:color w:val="auto"/>
          <w:position w:val="-14"/>
        </w:rPr>
        <w:object w:dxaOrig="600" w:dyaOrig="380" w14:anchorId="72D289E8">
          <v:shape id="_x0000_i1055" type="#_x0000_t75" alt="" style="width:30.2pt;height:19.35pt;mso-width-percent:0;mso-height-percent:0;mso-width-percent:0;mso-height-percent:0" o:ole="">
            <v:imagedata r:id="rId246" o:title=""/>
          </v:shape>
          <o:OLEObject Type="Embed" ProgID="Equation.DSMT4" ShapeID="_x0000_i1055" DrawAspect="Content" ObjectID="_1718047815" r:id="rId305"/>
        </w:object>
      </w:r>
      <w:r w:rsidRPr="00964315">
        <w:rPr>
          <w:color w:val="auto"/>
        </w:rPr>
        <w:t xml:space="preserve"> are the micro-thrombus-inhibiting coefficients of anti-virus drugs, anti-coagulation drugs for virus-ACE-2-induced coagulation, anti-coagulation drugs for IL6-induced coagulation,anti-coagulation drugs for cytokine storm-induced coagulation and NETs, </w:t>
      </w:r>
      <w:r w:rsidR="004B53B9" w:rsidRPr="004B53B9">
        <w:rPr>
          <w:noProof/>
          <w:color w:val="auto"/>
          <w:position w:val="-12"/>
        </w:rPr>
        <w:object w:dxaOrig="240" w:dyaOrig="360" w14:anchorId="12018178">
          <v:shape id="_x0000_i1054" type="#_x0000_t75" alt="" style="width:11.6pt;height:18.6pt;mso-width-percent:0;mso-height-percent:0;mso-width-percent:0;mso-height-percent:0" o:ole="">
            <v:imagedata r:id="rId249" o:title=""/>
          </v:shape>
          <o:OLEObject Type="Embed" ProgID="Equation.DSMT4" ShapeID="_x0000_i1054" DrawAspect="Content" ObjectID="_1718047816" r:id="rId306"/>
        </w:object>
      </w:r>
      <w:r w:rsidRPr="00964315">
        <w:rPr>
          <w:color w:val="auto"/>
        </w:rPr>
        <w:t xml:space="preserve"> is the dissolution of micro-thrombi due to thrombolysis, </w:t>
      </w:r>
      <w:r w:rsidR="004B53B9" w:rsidRPr="004B53B9">
        <w:rPr>
          <w:noProof/>
          <w:color w:val="auto"/>
          <w:position w:val="-12"/>
        </w:rPr>
        <w:object w:dxaOrig="400" w:dyaOrig="360" w14:anchorId="5ED0998E">
          <v:shape id="_x0000_i1053" type="#_x0000_t75" alt="" style="width:19.35pt;height:18.6pt;mso-width-percent:0;mso-height-percent:0;mso-width-percent:0;mso-height-percent:0" o:ole="">
            <v:imagedata r:id="rId108" o:title=""/>
          </v:shape>
          <o:OLEObject Type="Embed" ProgID="Equation.DSMT4" ShapeID="_x0000_i1053" DrawAspect="Content" ObjectID="_1718047817" r:id="rId307"/>
        </w:object>
      </w:r>
      <w:r w:rsidRPr="00964315">
        <w:rPr>
          <w:color w:val="auto"/>
        </w:rPr>
        <w:t xml:space="preserve"> is the attachment rate of micro-thrombus to vessels.</w:t>
      </w:r>
    </w:p>
    <w:p w14:paraId="17E29C18"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Micro-thrombus accumulation in lung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64D0F0F1" w14:textId="77777777" w:rsidTr="00FB2AEE">
        <w:tc>
          <w:tcPr>
            <w:tcW w:w="7951" w:type="dxa"/>
            <w:vAlign w:val="center"/>
          </w:tcPr>
          <w:p w14:paraId="6B8AFFE9"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24"/>
                <w:sz w:val="22"/>
                <w:szCs w:val="22"/>
                <w:lang w:val="en-US"/>
              </w:rPr>
              <w:object w:dxaOrig="5020" w:dyaOrig="680" w14:anchorId="039FC8F0">
                <v:shape id="_x0000_i1052" type="#_x0000_t75" alt="" style="width:254.7pt;height:29.4pt;mso-width-percent:0;mso-height-percent:0;mso-width-percent:0;mso-height-percent:0" o:ole="">
                  <v:imagedata r:id="rId308" o:title=""/>
                </v:shape>
                <o:OLEObject Type="Embed" ProgID="Equation.DSMT4" ShapeID="_x0000_i1052" DrawAspect="Content" ObjectID="_1718047818" r:id="rId309"/>
              </w:object>
            </w:r>
          </w:p>
        </w:tc>
        <w:tc>
          <w:tcPr>
            <w:tcW w:w="1409" w:type="dxa"/>
            <w:vAlign w:val="center"/>
          </w:tcPr>
          <w:p w14:paraId="4E887A84" w14:textId="77777777" w:rsidR="006534CF" w:rsidRPr="00964315" w:rsidRDefault="006534CF" w:rsidP="00FB2AEE">
            <w:pPr>
              <w:spacing w:line="480" w:lineRule="auto"/>
              <w:jc w:val="right"/>
              <w:rPr>
                <w:rFonts w:ascii="Arial" w:hAnsi="Arial" w:cs="Arial"/>
              </w:rPr>
            </w:pPr>
            <w:r w:rsidRPr="00964315">
              <w:rPr>
                <w:rFonts w:ascii="Arial" w:hAnsi="Arial" w:cs="Arial"/>
              </w:rPr>
              <w:t>(8b)</w:t>
            </w:r>
          </w:p>
        </w:tc>
      </w:tr>
    </w:tbl>
    <w:p w14:paraId="3EB84955" w14:textId="77777777" w:rsidR="006534CF" w:rsidRPr="00964315" w:rsidRDefault="004B53B9" w:rsidP="006534CF">
      <w:pPr>
        <w:pStyle w:val="Body"/>
        <w:rPr>
          <w:color w:val="auto"/>
        </w:rPr>
      </w:pPr>
      <w:r w:rsidRPr="004B53B9">
        <w:rPr>
          <w:noProof/>
          <w:color w:val="auto"/>
          <w:position w:val="-12"/>
        </w:rPr>
        <w:object w:dxaOrig="400" w:dyaOrig="360" w14:anchorId="23EC4554">
          <v:shape id="_x0000_i1051" type="#_x0000_t75" alt="" style="width:19.35pt;height:18.6pt;mso-width-percent:0;mso-height-percent:0;mso-width-percent:0;mso-height-percent:0" o:ole="">
            <v:imagedata r:id="rId108" o:title=""/>
          </v:shape>
          <o:OLEObject Type="Embed" ProgID="Equation.DSMT4" ShapeID="_x0000_i1051" DrawAspect="Content" ObjectID="_1718047819" r:id="rId310"/>
        </w:object>
      </w:r>
      <w:r w:rsidR="006534CF" w:rsidRPr="00964315">
        <w:rPr>
          <w:color w:val="auto"/>
        </w:rPr>
        <w:t xml:space="preserve"> is the attachment rate of micro-thrombus to vessels. </w:t>
      </w:r>
      <w:r w:rsidRPr="004B53B9">
        <w:rPr>
          <w:noProof/>
          <w:color w:val="auto"/>
          <w:position w:val="-12"/>
        </w:rPr>
        <w:object w:dxaOrig="240" w:dyaOrig="360" w14:anchorId="3A2C6C73">
          <v:shape id="_x0000_i1050" type="#_x0000_t75" alt="" style="width:11.6pt;height:18.6pt;mso-width-percent:0;mso-height-percent:0;mso-width-percent:0;mso-height-percent:0" o:ole="">
            <v:imagedata r:id="rId249" o:title=""/>
          </v:shape>
          <o:OLEObject Type="Embed" ProgID="Equation.DSMT4" ShapeID="_x0000_i1050" DrawAspect="Content" ObjectID="_1718047820" r:id="rId311"/>
        </w:object>
      </w:r>
      <w:r w:rsidR="006534CF" w:rsidRPr="00964315">
        <w:rPr>
          <w:color w:val="auto"/>
        </w:rPr>
        <w:t xml:space="preserve"> is the dissolution of micro-thrombi due to thrombolysis.</w:t>
      </w:r>
    </w:p>
    <w:p w14:paraId="3EE21E6A"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lastRenderedPageBreak/>
        <w:t xml:space="preserve">Antibody transport in lung  </w:t>
      </w:r>
    </w:p>
    <w:p w14:paraId="03B5AEDD" w14:textId="77777777" w:rsidR="006534CF" w:rsidRPr="00964315" w:rsidRDefault="006534CF" w:rsidP="006534CF">
      <w:pPr>
        <w:tabs>
          <w:tab w:val="left" w:pos="2865"/>
        </w:tabs>
        <w:ind w:left="360"/>
        <w:contextualSpacing/>
        <w:rPr>
          <w:rFonts w:ascii="Arial" w:hAnsi="Arial" w:cs="Arial"/>
          <w:sz w:val="20"/>
          <w:lang w:val="en-GB"/>
        </w:rPr>
      </w:pPr>
      <w:r w:rsidRPr="00964315">
        <w:rPr>
          <w:rFonts w:ascii="Arial" w:hAnsi="Arial" w:cs="Arial"/>
          <w:sz w:val="20"/>
          <w:lang w:val="en-G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1"/>
        <w:gridCol w:w="1419"/>
      </w:tblGrid>
      <w:tr w:rsidR="006534CF" w:rsidRPr="00964315" w14:paraId="71B24133" w14:textId="77777777" w:rsidTr="00FB2AEE">
        <w:tc>
          <w:tcPr>
            <w:tcW w:w="7941" w:type="dxa"/>
            <w:vAlign w:val="center"/>
          </w:tcPr>
          <w:p w14:paraId="6C020C67"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98"/>
                <w:sz w:val="22"/>
                <w:szCs w:val="22"/>
                <w:lang w:val="en-US"/>
              </w:rPr>
              <w:object w:dxaOrig="5640" w:dyaOrig="2079" w14:anchorId="554955D0">
                <v:shape id="_x0000_i1049" type="#_x0000_t75" alt="" style="width:297.3pt;height:101.4pt;mso-width-percent:0;mso-height-percent:0;mso-width-percent:0;mso-height-percent:0" o:ole="">
                  <v:imagedata r:id="rId312" o:title=""/>
                </v:shape>
                <o:OLEObject Type="Embed" ProgID="Equation.DSMT4" ShapeID="_x0000_i1049" DrawAspect="Content" ObjectID="_1718047821" r:id="rId313"/>
              </w:object>
            </w:r>
          </w:p>
        </w:tc>
        <w:tc>
          <w:tcPr>
            <w:tcW w:w="1419" w:type="dxa"/>
            <w:vAlign w:val="center"/>
          </w:tcPr>
          <w:p w14:paraId="25A2CD7F" w14:textId="77777777" w:rsidR="006534CF" w:rsidRPr="00964315" w:rsidRDefault="006534CF" w:rsidP="00FB2AEE">
            <w:pPr>
              <w:spacing w:line="480" w:lineRule="auto"/>
              <w:jc w:val="right"/>
              <w:rPr>
                <w:rFonts w:ascii="Arial" w:hAnsi="Arial" w:cs="Arial"/>
              </w:rPr>
            </w:pPr>
            <w:r w:rsidRPr="00964315">
              <w:rPr>
                <w:rFonts w:ascii="Arial" w:hAnsi="Arial" w:cs="Arial"/>
              </w:rPr>
              <w:t>(8c)</w:t>
            </w:r>
          </w:p>
        </w:tc>
      </w:tr>
    </w:tbl>
    <w:p w14:paraId="5E7C26FB" w14:textId="77777777" w:rsidR="006534CF" w:rsidRPr="00964315" w:rsidRDefault="006534CF" w:rsidP="006534CF">
      <w:pPr>
        <w:pStyle w:val="Body"/>
        <w:rPr>
          <w:color w:val="auto"/>
          <w:szCs w:val="22"/>
        </w:rPr>
      </w:pPr>
      <w:r w:rsidRPr="00964315">
        <w:rPr>
          <w:color w:val="auto"/>
          <w:szCs w:val="22"/>
        </w:rPr>
        <w:t xml:space="preserve">where the first group of terms represents the recirculation in </w:t>
      </w:r>
      <w:r w:rsidRPr="00964315">
        <w:rPr>
          <w:noProof/>
          <w:color w:val="auto"/>
          <w:szCs w:val="22"/>
        </w:rPr>
        <w:t xml:space="preserve">healthy regions of lung </w:t>
      </w:r>
      <w:r w:rsidRPr="00964315">
        <w:rPr>
          <w:color w:val="auto"/>
          <w:szCs w:val="22"/>
        </w:rPr>
        <w:t>for antibodies, the following terms describe the antibodies production by long and short-lived plasma respectively, the effect of the antibodies on the virus reproduction and the infected endothelial and epithelial cell interaction and the last term describes the degradation rate of antibodies</w:t>
      </w:r>
    </w:p>
    <w:p w14:paraId="5BF042EC"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cytokine transport in lung  </w:t>
      </w:r>
    </w:p>
    <w:p w14:paraId="2B444C79" w14:textId="77777777" w:rsidR="006534CF" w:rsidRPr="00964315" w:rsidRDefault="006534CF" w:rsidP="006534CF">
      <w:pPr>
        <w:tabs>
          <w:tab w:val="left" w:pos="2865"/>
        </w:tabs>
        <w:ind w:left="360"/>
        <w:contextualSpacing/>
        <w:rPr>
          <w:rFonts w:ascii="Arial" w:hAnsi="Arial" w:cs="Arial"/>
          <w:sz w:val="20"/>
          <w:lang w:val="en-GB"/>
        </w:rPr>
      </w:pPr>
      <w:r w:rsidRPr="00964315">
        <w:rPr>
          <w:rFonts w:ascii="Arial" w:hAnsi="Arial" w:cs="Arial"/>
          <w:sz w:val="20"/>
          <w:lang w:val="en-G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3"/>
        <w:gridCol w:w="1377"/>
      </w:tblGrid>
      <w:tr w:rsidR="006534CF" w:rsidRPr="00964315" w14:paraId="556A8443" w14:textId="77777777" w:rsidTr="00FB2AEE">
        <w:tc>
          <w:tcPr>
            <w:tcW w:w="7983" w:type="dxa"/>
            <w:vAlign w:val="center"/>
          </w:tcPr>
          <w:p w14:paraId="763697A5"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158"/>
                <w:sz w:val="22"/>
                <w:szCs w:val="22"/>
                <w:lang w:val="en-US"/>
              </w:rPr>
              <w:object w:dxaOrig="7020" w:dyaOrig="3280" w14:anchorId="796DE4D3">
                <v:shape id="_x0000_i1048" type="#_x0000_t75" alt="" style="width:372.4pt;height:162.6pt;mso-width-percent:0;mso-height-percent:0;mso-width-percent:0;mso-height-percent:0" o:ole="">
                  <v:imagedata r:id="rId314" o:title=""/>
                </v:shape>
                <o:OLEObject Type="Embed" ProgID="Equation.DSMT4" ShapeID="_x0000_i1048" DrawAspect="Content" ObjectID="_1718047822" r:id="rId315"/>
              </w:object>
            </w:r>
          </w:p>
        </w:tc>
        <w:tc>
          <w:tcPr>
            <w:tcW w:w="1377" w:type="dxa"/>
            <w:vAlign w:val="center"/>
          </w:tcPr>
          <w:p w14:paraId="27647F0B" w14:textId="77777777" w:rsidR="006534CF" w:rsidRPr="00964315" w:rsidRDefault="006534CF" w:rsidP="00FB2AEE">
            <w:pPr>
              <w:spacing w:line="480" w:lineRule="auto"/>
              <w:jc w:val="right"/>
              <w:rPr>
                <w:rFonts w:ascii="Arial" w:hAnsi="Arial" w:cs="Arial"/>
              </w:rPr>
            </w:pPr>
            <w:r w:rsidRPr="00964315">
              <w:rPr>
                <w:rFonts w:ascii="Arial" w:hAnsi="Arial" w:cs="Arial"/>
              </w:rPr>
              <w:t>(8d)</w:t>
            </w:r>
          </w:p>
        </w:tc>
      </w:tr>
    </w:tbl>
    <w:p w14:paraId="7260F22D" w14:textId="77777777" w:rsidR="006534CF" w:rsidRPr="00964315" w:rsidRDefault="006534CF" w:rsidP="006534CF">
      <w:pPr>
        <w:pStyle w:val="Body"/>
        <w:rPr>
          <w:color w:val="auto"/>
          <w:szCs w:val="22"/>
        </w:rPr>
      </w:pPr>
      <w:r w:rsidRPr="00964315">
        <w:rPr>
          <w:color w:val="auto"/>
          <w:szCs w:val="22"/>
        </w:rPr>
        <w:t xml:space="preserve">where the first group of terms represents the recirculation in </w:t>
      </w:r>
      <w:r w:rsidRPr="00964315">
        <w:rPr>
          <w:noProof/>
          <w:color w:val="auto"/>
          <w:szCs w:val="22"/>
        </w:rPr>
        <w:t xml:space="preserve">healthy regions of lung </w:t>
      </w:r>
      <w:r w:rsidRPr="00964315">
        <w:rPr>
          <w:color w:val="auto"/>
          <w:szCs w:val="22"/>
        </w:rPr>
        <w:t>for antibodies and the following terms describe the production of cytokines by the natural killer, antigen-presenting, effector CD4+ T cells, neutrophils, macrophages, infected endothelial cells,  infected epithelial cells, the degradation rate of cytokines by MAs receptor, AT2 receptor and regulatory T cells,  respectively,  and the last term describes the degradation rate of cytokines</w:t>
      </w:r>
    </w:p>
    <w:p w14:paraId="0C37A183" w14:textId="77777777" w:rsidR="006534CF" w:rsidRPr="00964315" w:rsidRDefault="006534CF" w:rsidP="006534CF">
      <w:pPr>
        <w:pStyle w:val="Body"/>
        <w:rPr>
          <w:color w:val="auto"/>
        </w:rPr>
      </w:pPr>
    </w:p>
    <w:p w14:paraId="4D3BC720"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Healthy endothelial cells of lung vessels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1230"/>
      </w:tblGrid>
      <w:tr w:rsidR="006534CF" w:rsidRPr="00964315" w14:paraId="22F2E055" w14:textId="77777777" w:rsidTr="00FB2AEE">
        <w:tc>
          <w:tcPr>
            <w:tcW w:w="8107" w:type="dxa"/>
            <w:vAlign w:val="center"/>
          </w:tcPr>
          <w:p w14:paraId="0952FABC"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24"/>
                <w:sz w:val="22"/>
                <w:szCs w:val="22"/>
                <w:lang w:val="en-US"/>
              </w:rPr>
              <w:object w:dxaOrig="7580" w:dyaOrig="680" w14:anchorId="07F071CF">
                <v:shape id="_x0000_i1047" type="#_x0000_t75" alt="" style="width:395.6pt;height:29.4pt;mso-width-percent:0;mso-height-percent:0;mso-width-percent:0;mso-height-percent:0" o:ole="">
                  <v:imagedata r:id="rId316" o:title=""/>
                </v:shape>
                <o:OLEObject Type="Embed" ProgID="Equation.DSMT4" ShapeID="_x0000_i1047" DrawAspect="Content" ObjectID="_1718047823" r:id="rId317"/>
              </w:object>
            </w:r>
          </w:p>
        </w:tc>
        <w:tc>
          <w:tcPr>
            <w:tcW w:w="1253" w:type="dxa"/>
            <w:vAlign w:val="center"/>
          </w:tcPr>
          <w:p w14:paraId="4F69A52F" w14:textId="77777777" w:rsidR="006534CF" w:rsidRPr="00964315" w:rsidRDefault="006534CF" w:rsidP="00FB2AEE">
            <w:pPr>
              <w:spacing w:line="480" w:lineRule="auto"/>
              <w:jc w:val="right"/>
              <w:rPr>
                <w:rFonts w:ascii="Arial" w:hAnsi="Arial" w:cs="Arial"/>
              </w:rPr>
            </w:pPr>
            <w:r w:rsidRPr="00964315">
              <w:rPr>
                <w:rFonts w:ascii="Arial" w:hAnsi="Arial" w:cs="Arial"/>
              </w:rPr>
              <w:t>(8e)</w:t>
            </w:r>
          </w:p>
        </w:tc>
      </w:tr>
    </w:tbl>
    <w:p w14:paraId="5A94D1B4" w14:textId="77777777" w:rsidR="006534CF" w:rsidRPr="00964315" w:rsidRDefault="006534CF" w:rsidP="006534CF">
      <w:pPr>
        <w:pStyle w:val="Body"/>
        <w:rPr>
          <w:color w:val="auto"/>
          <w:szCs w:val="22"/>
        </w:rPr>
      </w:pPr>
      <w:r w:rsidRPr="00964315">
        <w:rPr>
          <w:color w:val="auto"/>
          <w:szCs w:val="22"/>
        </w:rPr>
        <w:t>Where the first term describes the overall (“effective”) proliferation/death of endothelial cells and the second term is the conversion of healthy endothelial cells to infected endothelial cells by internalized virus, and the last term is the conversion of healthy endothelial cells to infected endothelial cells by neutrophils and cytokines.</w:t>
      </w:r>
    </w:p>
    <w:p w14:paraId="1A3DC268"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lastRenderedPageBreak/>
        <w:t xml:space="preserve">Infected endothelial cells of lung vessels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2BD62AA2" w14:textId="77777777" w:rsidTr="00FB2AEE">
        <w:tc>
          <w:tcPr>
            <w:tcW w:w="7951" w:type="dxa"/>
            <w:vAlign w:val="center"/>
          </w:tcPr>
          <w:p w14:paraId="4E57C55B"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58"/>
                <w:sz w:val="22"/>
                <w:szCs w:val="22"/>
                <w:lang w:val="en-US"/>
              </w:rPr>
              <w:object w:dxaOrig="6780" w:dyaOrig="1540" w14:anchorId="2E4ACF1E">
                <v:shape id="_x0000_i1046" type="#_x0000_t75" alt="" style="width:355.35pt;height:1in;mso-width-percent:0;mso-height-percent:0;mso-width-percent:0;mso-height-percent:0" o:ole="">
                  <v:imagedata r:id="rId318" o:title=""/>
                </v:shape>
                <o:OLEObject Type="Embed" ProgID="Equation.DSMT4" ShapeID="_x0000_i1046" DrawAspect="Content" ObjectID="_1718047824" r:id="rId319"/>
              </w:object>
            </w:r>
          </w:p>
        </w:tc>
        <w:tc>
          <w:tcPr>
            <w:tcW w:w="1409" w:type="dxa"/>
            <w:vAlign w:val="center"/>
          </w:tcPr>
          <w:p w14:paraId="183B0908" w14:textId="77777777" w:rsidR="006534CF" w:rsidRPr="00964315" w:rsidRDefault="006534CF" w:rsidP="00FB2AEE">
            <w:pPr>
              <w:spacing w:line="480" w:lineRule="auto"/>
              <w:jc w:val="right"/>
              <w:rPr>
                <w:rFonts w:ascii="Arial" w:hAnsi="Arial" w:cs="Arial"/>
              </w:rPr>
            </w:pPr>
            <w:r w:rsidRPr="00964315">
              <w:rPr>
                <w:rFonts w:ascii="Arial" w:hAnsi="Arial" w:cs="Arial"/>
              </w:rPr>
              <w:t>(8f)</w:t>
            </w:r>
          </w:p>
        </w:tc>
      </w:tr>
    </w:tbl>
    <w:p w14:paraId="522E6191" w14:textId="77777777" w:rsidR="006534CF" w:rsidRPr="00964315" w:rsidRDefault="006534CF" w:rsidP="006534CF">
      <w:pPr>
        <w:pStyle w:val="Body"/>
        <w:rPr>
          <w:color w:val="auto"/>
          <w:szCs w:val="22"/>
        </w:rPr>
      </w:pPr>
      <w:r w:rsidRPr="00964315">
        <w:rPr>
          <w:color w:val="auto"/>
          <w:szCs w:val="22"/>
        </w:rPr>
        <w:t>Where the first term is the conversion of healthy endothelial cells to infected endothelial cells by internalized virus, and the second term is the conversion of healthy endothelial cells to infected endothelial cells by neutrophils and cytokines, and the last terms describe the overall (“effective”) death of infected endothelial cells.</w:t>
      </w:r>
    </w:p>
    <w:p w14:paraId="5861D3E9" w14:textId="77777777" w:rsidR="006534CF" w:rsidRPr="00964315" w:rsidRDefault="006534CF" w:rsidP="006534CF">
      <w:pPr>
        <w:pStyle w:val="Body"/>
        <w:rPr>
          <w:color w:val="auto"/>
        </w:rPr>
      </w:pPr>
    </w:p>
    <w:p w14:paraId="3C0B827D"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Healthy epithelial cells of lung vessels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4A176345" w14:textId="77777777" w:rsidTr="00FB2AEE">
        <w:tc>
          <w:tcPr>
            <w:tcW w:w="7951" w:type="dxa"/>
            <w:vAlign w:val="center"/>
          </w:tcPr>
          <w:p w14:paraId="2099BE05"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24"/>
                <w:sz w:val="22"/>
                <w:szCs w:val="22"/>
                <w:lang w:val="en-US"/>
              </w:rPr>
              <w:object w:dxaOrig="6880" w:dyaOrig="680" w14:anchorId="06F87F3A">
                <v:shape id="_x0000_i1045" type="#_x0000_t75" alt="" style="width:357.7pt;height:29.4pt;mso-width-percent:0;mso-height-percent:0;mso-width-percent:0;mso-height-percent:0" o:ole="">
                  <v:imagedata r:id="rId320" o:title=""/>
                </v:shape>
                <o:OLEObject Type="Embed" ProgID="Equation.DSMT4" ShapeID="_x0000_i1045" DrawAspect="Content" ObjectID="_1718047825" r:id="rId321"/>
              </w:object>
            </w:r>
          </w:p>
        </w:tc>
        <w:tc>
          <w:tcPr>
            <w:tcW w:w="1409" w:type="dxa"/>
            <w:vAlign w:val="center"/>
          </w:tcPr>
          <w:p w14:paraId="451B79AB" w14:textId="77777777" w:rsidR="006534CF" w:rsidRPr="00964315" w:rsidRDefault="006534CF" w:rsidP="00FB2AEE">
            <w:pPr>
              <w:spacing w:line="480" w:lineRule="auto"/>
              <w:jc w:val="right"/>
              <w:rPr>
                <w:rFonts w:ascii="Arial" w:hAnsi="Arial" w:cs="Arial"/>
              </w:rPr>
            </w:pPr>
            <w:r w:rsidRPr="00964315">
              <w:rPr>
                <w:rFonts w:ascii="Arial" w:hAnsi="Arial" w:cs="Arial"/>
              </w:rPr>
              <w:t>(8g)</w:t>
            </w:r>
          </w:p>
        </w:tc>
      </w:tr>
    </w:tbl>
    <w:p w14:paraId="7E483936" w14:textId="77777777" w:rsidR="006534CF" w:rsidRPr="00964315" w:rsidRDefault="006534CF" w:rsidP="006534CF">
      <w:pPr>
        <w:pStyle w:val="Body"/>
        <w:rPr>
          <w:color w:val="auto"/>
          <w:szCs w:val="22"/>
        </w:rPr>
      </w:pPr>
      <w:r w:rsidRPr="00964315">
        <w:rPr>
          <w:color w:val="auto"/>
          <w:szCs w:val="22"/>
        </w:rPr>
        <w:t>Where the first term describes the overall (“effective”) proliferation/death of epithelial cells and the second term is the conversion of healthy epithelial cells to infected epithelial cells by internalized virus, and the last term is the conversion of healthy epithelial cells to infected endothelial cells by neutrophils and cytokines.</w:t>
      </w:r>
    </w:p>
    <w:p w14:paraId="33C7C314" w14:textId="77777777" w:rsidR="006534CF" w:rsidRPr="00964315" w:rsidRDefault="006534CF" w:rsidP="006534CF">
      <w:pPr>
        <w:pStyle w:val="Body"/>
        <w:rPr>
          <w:color w:val="auto"/>
        </w:rPr>
      </w:pPr>
    </w:p>
    <w:p w14:paraId="1193B6DA"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Infected epithelial cells of lung vessels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22B9F674" w14:textId="77777777" w:rsidTr="00FB2AEE">
        <w:tc>
          <w:tcPr>
            <w:tcW w:w="7951" w:type="dxa"/>
            <w:vAlign w:val="center"/>
          </w:tcPr>
          <w:p w14:paraId="6ADA81D7"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58"/>
                <w:sz w:val="22"/>
                <w:szCs w:val="22"/>
                <w:lang w:val="en-US"/>
              </w:rPr>
              <w:object w:dxaOrig="6200" w:dyaOrig="1540" w14:anchorId="063598EF">
                <v:shape id="_x0000_i1044" type="#_x0000_t75" alt="" style="width:322.05pt;height:1in;mso-width-percent:0;mso-height-percent:0;mso-width-percent:0;mso-height-percent:0" o:ole="">
                  <v:imagedata r:id="rId322" o:title=""/>
                </v:shape>
                <o:OLEObject Type="Embed" ProgID="Equation.DSMT4" ShapeID="_x0000_i1044" DrawAspect="Content" ObjectID="_1718047826" r:id="rId323"/>
              </w:object>
            </w:r>
          </w:p>
        </w:tc>
        <w:tc>
          <w:tcPr>
            <w:tcW w:w="1409" w:type="dxa"/>
            <w:vAlign w:val="center"/>
          </w:tcPr>
          <w:p w14:paraId="5BB3FB3B" w14:textId="77777777" w:rsidR="006534CF" w:rsidRPr="00964315" w:rsidRDefault="006534CF" w:rsidP="00FB2AEE">
            <w:pPr>
              <w:spacing w:line="480" w:lineRule="auto"/>
              <w:jc w:val="right"/>
              <w:rPr>
                <w:rFonts w:ascii="Arial" w:hAnsi="Arial" w:cs="Arial"/>
              </w:rPr>
            </w:pPr>
            <w:r w:rsidRPr="00964315">
              <w:rPr>
                <w:rFonts w:ascii="Arial" w:hAnsi="Arial" w:cs="Arial"/>
              </w:rPr>
              <w:t>(8h)</w:t>
            </w:r>
          </w:p>
        </w:tc>
      </w:tr>
    </w:tbl>
    <w:p w14:paraId="533088D2" w14:textId="77777777" w:rsidR="006534CF" w:rsidRPr="00964315" w:rsidRDefault="006534CF" w:rsidP="006534CF">
      <w:pPr>
        <w:pStyle w:val="Body"/>
        <w:rPr>
          <w:color w:val="auto"/>
        </w:rPr>
      </w:pPr>
      <w:r w:rsidRPr="00964315">
        <w:rPr>
          <w:color w:val="auto"/>
        </w:rPr>
        <w:t xml:space="preserve">Where the first term is the conversion of healthy endothelial cells to infected epithelial cells by internalized virus, and the second term is the conversion of healthy epithelial cells to infected endothelial cells by </w:t>
      </w:r>
      <w:r w:rsidRPr="00964315">
        <w:rPr>
          <w:color w:val="auto"/>
          <w:sz w:val="20"/>
        </w:rPr>
        <w:t xml:space="preserve">neutrophils and cytokines, and the last terms describe </w:t>
      </w:r>
      <w:r w:rsidRPr="00964315">
        <w:rPr>
          <w:color w:val="auto"/>
        </w:rPr>
        <w:t>the overall (“effective”) death of infected epithelial cells.</w:t>
      </w:r>
    </w:p>
    <w:bookmarkEnd w:id="14"/>
    <w:p w14:paraId="07FDC17A" w14:textId="77777777" w:rsidR="006534CF" w:rsidRPr="00964315" w:rsidRDefault="006534CF" w:rsidP="006534CF">
      <w:pPr>
        <w:pStyle w:val="Body"/>
        <w:rPr>
          <w:color w:val="auto"/>
        </w:rPr>
      </w:pPr>
    </w:p>
    <w:p w14:paraId="2CF408FD" w14:textId="77777777" w:rsidR="006534CF" w:rsidRPr="00964315" w:rsidRDefault="006534CF" w:rsidP="006534CF">
      <w:pPr>
        <w:pStyle w:val="2ndheading"/>
        <w:numPr>
          <w:ilvl w:val="0"/>
          <w:numId w:val="0"/>
        </w:numPr>
      </w:pPr>
      <w:r w:rsidRPr="00964315">
        <w:t>Tumor part of lung:</w:t>
      </w:r>
    </w:p>
    <w:p w14:paraId="29099712" w14:textId="77777777" w:rsidR="006534CF" w:rsidRPr="00964315" w:rsidRDefault="006534CF" w:rsidP="006534CF">
      <w:pPr>
        <w:pStyle w:val="ListParagraph"/>
        <w:rPr>
          <w:rFonts w:ascii="Arial" w:hAnsi="Arial" w:cs="Arial"/>
          <w:sz w:val="20"/>
        </w:rPr>
      </w:pPr>
    </w:p>
    <w:p w14:paraId="6FF55A1D"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lastRenderedPageBreak/>
        <w:t xml:space="preserve">Micro-thrombus formation and transport in lung tumor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37EE747A" w14:textId="77777777" w:rsidTr="00FB2AEE">
        <w:tc>
          <w:tcPr>
            <w:tcW w:w="7951" w:type="dxa"/>
            <w:vAlign w:val="center"/>
          </w:tcPr>
          <w:p w14:paraId="328EFCCD"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220"/>
                <w:sz w:val="22"/>
                <w:szCs w:val="22"/>
                <w:lang w:val="en-US"/>
              </w:rPr>
              <w:object w:dxaOrig="5740" w:dyaOrig="4520" w14:anchorId="5138B987">
                <v:shape id="_x0000_i1043" type="#_x0000_t75" alt="" style="width:302.7pt;height:3in;mso-width-percent:0;mso-height-percent:0;mso-width-percent:0;mso-height-percent:0" o:ole="">
                  <v:imagedata r:id="rId324" o:title=""/>
                </v:shape>
                <o:OLEObject Type="Embed" ProgID="Equation.DSMT4" ShapeID="_x0000_i1043" DrawAspect="Content" ObjectID="_1718047827" r:id="rId325"/>
              </w:object>
            </w:r>
          </w:p>
        </w:tc>
        <w:tc>
          <w:tcPr>
            <w:tcW w:w="1409" w:type="dxa"/>
            <w:vAlign w:val="center"/>
          </w:tcPr>
          <w:p w14:paraId="32851E76" w14:textId="77777777" w:rsidR="006534CF" w:rsidRPr="00964315" w:rsidRDefault="006534CF" w:rsidP="00FB2AEE">
            <w:pPr>
              <w:spacing w:line="480" w:lineRule="auto"/>
              <w:jc w:val="right"/>
              <w:rPr>
                <w:rFonts w:ascii="Arial" w:hAnsi="Arial" w:cs="Arial"/>
              </w:rPr>
            </w:pPr>
            <w:r w:rsidRPr="00964315">
              <w:rPr>
                <w:rFonts w:ascii="Arial" w:hAnsi="Arial" w:cs="Arial"/>
              </w:rPr>
              <w:t>(8a)</w:t>
            </w:r>
          </w:p>
        </w:tc>
      </w:tr>
    </w:tbl>
    <w:p w14:paraId="51F73D78" w14:textId="77777777" w:rsidR="006534CF" w:rsidRPr="00964315" w:rsidRDefault="006534CF" w:rsidP="006534CF">
      <w:pPr>
        <w:pStyle w:val="Body"/>
        <w:rPr>
          <w:color w:val="auto"/>
        </w:rPr>
      </w:pPr>
      <w:r w:rsidRPr="00964315">
        <w:rPr>
          <w:noProof/>
          <w:color w:val="auto"/>
        </w:rPr>
        <w:t xml:space="preserve">where the first group of terms represent the recirculation in lung tumor , </w:t>
      </w:r>
      <w:r w:rsidR="004B53B9" w:rsidRPr="004B53B9">
        <w:rPr>
          <w:noProof/>
          <w:color w:val="auto"/>
          <w:position w:val="-14"/>
        </w:rPr>
        <w:object w:dxaOrig="400" w:dyaOrig="380" w14:anchorId="08324C6F">
          <v:shape id="_x0000_i1042" type="#_x0000_t75" alt="" style="width:19.35pt;height:19.35pt;mso-width-percent:0;mso-height-percent:0;mso-width-percent:0;mso-height-percent:0" o:ole="">
            <v:imagedata r:id="rId130" o:title=""/>
          </v:shape>
          <o:OLEObject Type="Embed" ProgID="Equation.DSMT4" ShapeID="_x0000_i1042" DrawAspect="Content" ObjectID="_1718047828" r:id="rId326"/>
        </w:object>
      </w:r>
      <w:r w:rsidRPr="00964315">
        <w:rPr>
          <w:color w:val="auto"/>
        </w:rPr>
        <w:t xml:space="preserve">, </w:t>
      </w:r>
      <w:r w:rsidR="004B53B9" w:rsidRPr="004B53B9">
        <w:rPr>
          <w:noProof/>
          <w:color w:val="auto"/>
          <w:position w:val="-14"/>
        </w:rPr>
        <w:object w:dxaOrig="400" w:dyaOrig="380" w14:anchorId="0CAAF061">
          <v:shape id="_x0000_i1041" type="#_x0000_t75" alt="" style="width:19.35pt;height:19.35pt;mso-width-percent:0;mso-height-percent:0;mso-width-percent:0;mso-height-percent:0" o:ole="">
            <v:imagedata r:id="rId132" o:title=""/>
          </v:shape>
          <o:OLEObject Type="Embed" ProgID="Equation.DSMT4" ShapeID="_x0000_i1041" DrawAspect="Content" ObjectID="_1718047829" r:id="rId327"/>
        </w:object>
      </w:r>
      <w:r w:rsidRPr="00964315">
        <w:rPr>
          <w:noProof/>
          <w:color w:val="auto"/>
        </w:rPr>
        <w:t xml:space="preserve">, </w:t>
      </w:r>
      <w:r w:rsidR="004B53B9" w:rsidRPr="004B53B9">
        <w:rPr>
          <w:noProof/>
          <w:color w:val="auto"/>
          <w:position w:val="-14"/>
        </w:rPr>
        <w:object w:dxaOrig="400" w:dyaOrig="380" w14:anchorId="14D4799B">
          <v:shape id="_x0000_i1040" type="#_x0000_t75" alt="" style="width:19.35pt;height:19.35pt;mso-width-percent:0;mso-height-percent:0;mso-width-percent:0;mso-height-percent:0" o:ole="">
            <v:imagedata r:id="rId134" o:title=""/>
          </v:shape>
          <o:OLEObject Type="Embed" ProgID="Equation.DSMT4" ShapeID="_x0000_i1040" DrawAspect="Content" ObjectID="_1718047830" r:id="rId328"/>
        </w:object>
      </w:r>
      <w:r w:rsidRPr="00964315">
        <w:rPr>
          <w:noProof/>
          <w:color w:val="auto"/>
        </w:rPr>
        <w:t xml:space="preserve">and </w:t>
      </w:r>
      <w:r w:rsidR="004B53B9" w:rsidRPr="004B53B9">
        <w:rPr>
          <w:noProof/>
          <w:color w:val="auto"/>
          <w:position w:val="-14"/>
        </w:rPr>
        <w:object w:dxaOrig="600" w:dyaOrig="380" w14:anchorId="3649E3E9">
          <v:shape id="_x0000_i1039" type="#_x0000_t75" alt="" style="width:30.2pt;height:19.35pt;mso-width-percent:0;mso-height-percent:0;mso-width-percent:0;mso-height-percent:0" o:ole="">
            <v:imagedata r:id="rId246" o:title=""/>
          </v:shape>
          <o:OLEObject Type="Embed" ProgID="Equation.DSMT4" ShapeID="_x0000_i1039" DrawAspect="Content" ObjectID="_1718047831" r:id="rId329"/>
        </w:object>
      </w:r>
      <w:r w:rsidRPr="00964315">
        <w:rPr>
          <w:color w:val="auto"/>
        </w:rPr>
        <w:t xml:space="preserve"> are the micro-thrombus-inhibiting coefficients of anti-virus drugs, anti-coagulation drugs for virus-ACE-2-induced coagulation, anti-coagulation drugs for IL6-induced coagulation,anti-coagulation drugs for cytokine storm-induced coagulation and NETs, </w:t>
      </w:r>
      <w:r w:rsidR="004B53B9" w:rsidRPr="004B53B9">
        <w:rPr>
          <w:noProof/>
          <w:color w:val="auto"/>
          <w:position w:val="-12"/>
        </w:rPr>
        <w:object w:dxaOrig="240" w:dyaOrig="360" w14:anchorId="4BB928C0">
          <v:shape id="_x0000_i1038" type="#_x0000_t75" alt="" style="width:11.6pt;height:18.6pt;mso-width-percent:0;mso-height-percent:0;mso-width-percent:0;mso-height-percent:0" o:ole="">
            <v:imagedata r:id="rId249" o:title=""/>
          </v:shape>
          <o:OLEObject Type="Embed" ProgID="Equation.DSMT4" ShapeID="_x0000_i1038" DrawAspect="Content" ObjectID="_1718047832" r:id="rId330"/>
        </w:object>
      </w:r>
      <w:r w:rsidRPr="00964315">
        <w:rPr>
          <w:color w:val="auto"/>
        </w:rPr>
        <w:t xml:space="preserve"> is the dissolution of micro-thrombi due to thrombolysis, </w:t>
      </w:r>
      <w:r w:rsidR="004B53B9" w:rsidRPr="004B53B9">
        <w:rPr>
          <w:noProof/>
          <w:color w:val="auto"/>
          <w:position w:val="-12"/>
        </w:rPr>
        <w:object w:dxaOrig="400" w:dyaOrig="360" w14:anchorId="195D360E">
          <v:shape id="_x0000_i1037" type="#_x0000_t75" alt="" style="width:19.35pt;height:18.6pt;mso-width-percent:0;mso-height-percent:0;mso-width-percent:0;mso-height-percent:0" o:ole="">
            <v:imagedata r:id="rId108" o:title=""/>
          </v:shape>
          <o:OLEObject Type="Embed" ProgID="Equation.DSMT4" ShapeID="_x0000_i1037" DrawAspect="Content" ObjectID="_1718047833" r:id="rId331"/>
        </w:object>
      </w:r>
      <w:r w:rsidRPr="00964315">
        <w:rPr>
          <w:color w:val="auto"/>
        </w:rPr>
        <w:t xml:space="preserve"> is the attachment rate of micro-thrombus to vessels.</w:t>
      </w:r>
    </w:p>
    <w:p w14:paraId="14FDF392" w14:textId="77777777" w:rsidR="006534CF" w:rsidRPr="00964315" w:rsidRDefault="006534CF" w:rsidP="006534CF">
      <w:pPr>
        <w:pStyle w:val="Body"/>
        <w:rPr>
          <w:color w:val="auto"/>
        </w:rPr>
      </w:pPr>
    </w:p>
    <w:p w14:paraId="6D75ECBF"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Micro-thrombus accumulation in lung tumor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2155B3D1" w14:textId="77777777" w:rsidTr="00FB2AEE">
        <w:tc>
          <w:tcPr>
            <w:tcW w:w="7951" w:type="dxa"/>
            <w:vAlign w:val="center"/>
          </w:tcPr>
          <w:p w14:paraId="60084AE1"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24"/>
                <w:sz w:val="22"/>
                <w:szCs w:val="22"/>
                <w:lang w:val="en-US"/>
              </w:rPr>
              <w:object w:dxaOrig="4920" w:dyaOrig="680" w14:anchorId="27EF6492">
                <v:shape id="_x0000_i1036" type="#_x0000_t75" alt="" style="width:249.3pt;height:29.4pt;mso-width-percent:0;mso-height-percent:0;mso-width-percent:0;mso-height-percent:0" o:ole="">
                  <v:imagedata r:id="rId332" o:title=""/>
                </v:shape>
                <o:OLEObject Type="Embed" ProgID="Equation.DSMT4" ShapeID="_x0000_i1036" DrawAspect="Content" ObjectID="_1718047834" r:id="rId333"/>
              </w:object>
            </w:r>
          </w:p>
        </w:tc>
        <w:tc>
          <w:tcPr>
            <w:tcW w:w="1409" w:type="dxa"/>
            <w:vAlign w:val="center"/>
          </w:tcPr>
          <w:p w14:paraId="392D7E5E" w14:textId="77777777" w:rsidR="006534CF" w:rsidRPr="00964315" w:rsidRDefault="006534CF" w:rsidP="00FB2AEE">
            <w:pPr>
              <w:spacing w:line="480" w:lineRule="auto"/>
              <w:jc w:val="right"/>
              <w:rPr>
                <w:rFonts w:ascii="Arial" w:hAnsi="Arial" w:cs="Arial"/>
              </w:rPr>
            </w:pPr>
            <w:r w:rsidRPr="00964315">
              <w:rPr>
                <w:rFonts w:ascii="Arial" w:hAnsi="Arial" w:cs="Arial"/>
              </w:rPr>
              <w:t>(8b)</w:t>
            </w:r>
          </w:p>
        </w:tc>
      </w:tr>
    </w:tbl>
    <w:p w14:paraId="6FE02054" w14:textId="77777777" w:rsidR="006534CF" w:rsidRPr="00964315" w:rsidRDefault="004B53B9" w:rsidP="006534CF">
      <w:pPr>
        <w:pStyle w:val="Body"/>
        <w:rPr>
          <w:color w:val="auto"/>
        </w:rPr>
      </w:pPr>
      <w:r w:rsidRPr="004B53B9">
        <w:rPr>
          <w:noProof/>
          <w:color w:val="auto"/>
          <w:position w:val="-12"/>
        </w:rPr>
        <w:object w:dxaOrig="400" w:dyaOrig="360" w14:anchorId="25F1F255">
          <v:shape id="_x0000_i1035" type="#_x0000_t75" alt="" style="width:19.35pt;height:18.6pt;mso-width-percent:0;mso-height-percent:0;mso-width-percent:0;mso-height-percent:0" o:ole="">
            <v:imagedata r:id="rId108" o:title=""/>
          </v:shape>
          <o:OLEObject Type="Embed" ProgID="Equation.DSMT4" ShapeID="_x0000_i1035" DrawAspect="Content" ObjectID="_1718047835" r:id="rId334"/>
        </w:object>
      </w:r>
      <w:r w:rsidR="006534CF" w:rsidRPr="00964315">
        <w:rPr>
          <w:color w:val="auto"/>
        </w:rPr>
        <w:t xml:space="preserve"> is the attachment rate of micro-thrombus to vessels. </w:t>
      </w:r>
      <w:r w:rsidRPr="004B53B9">
        <w:rPr>
          <w:noProof/>
          <w:color w:val="auto"/>
          <w:position w:val="-12"/>
        </w:rPr>
        <w:object w:dxaOrig="240" w:dyaOrig="360" w14:anchorId="4DEA70AF">
          <v:shape id="_x0000_i1034" type="#_x0000_t75" alt="" style="width:11.6pt;height:18.6pt;mso-width-percent:0;mso-height-percent:0;mso-width-percent:0;mso-height-percent:0" o:ole="">
            <v:imagedata r:id="rId249" o:title=""/>
          </v:shape>
          <o:OLEObject Type="Embed" ProgID="Equation.DSMT4" ShapeID="_x0000_i1034" DrawAspect="Content" ObjectID="_1718047836" r:id="rId335"/>
        </w:object>
      </w:r>
      <w:r w:rsidR="006534CF" w:rsidRPr="00964315">
        <w:rPr>
          <w:color w:val="auto"/>
        </w:rPr>
        <w:t xml:space="preserve"> is the dissolution of micro-thrombi due to thrombolysis.</w:t>
      </w:r>
    </w:p>
    <w:p w14:paraId="04453AB1" w14:textId="77777777" w:rsidR="006534CF" w:rsidRPr="00964315" w:rsidRDefault="006534CF" w:rsidP="006534CF">
      <w:pPr>
        <w:pStyle w:val="Body"/>
        <w:rPr>
          <w:color w:val="auto"/>
        </w:rPr>
      </w:pPr>
    </w:p>
    <w:p w14:paraId="6EE95BA9"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Antibody transport in lung tumor</w:t>
      </w:r>
    </w:p>
    <w:p w14:paraId="096E478D" w14:textId="77777777" w:rsidR="006534CF" w:rsidRPr="00964315" w:rsidRDefault="006534CF" w:rsidP="006534CF">
      <w:pPr>
        <w:tabs>
          <w:tab w:val="left" w:pos="2865"/>
        </w:tabs>
        <w:ind w:left="360"/>
        <w:contextualSpacing/>
        <w:rPr>
          <w:rFonts w:ascii="Arial" w:hAnsi="Arial" w:cs="Arial"/>
          <w:sz w:val="20"/>
          <w:lang w:val="en-GB"/>
        </w:rPr>
      </w:pPr>
      <w:r w:rsidRPr="00964315">
        <w:rPr>
          <w:rFonts w:ascii="Arial" w:hAnsi="Arial" w:cs="Arial"/>
          <w:sz w:val="20"/>
          <w:lang w:val="en-G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1"/>
        <w:gridCol w:w="1419"/>
      </w:tblGrid>
      <w:tr w:rsidR="006534CF" w:rsidRPr="00964315" w14:paraId="68676B2B" w14:textId="77777777" w:rsidTr="00FB2AEE">
        <w:tc>
          <w:tcPr>
            <w:tcW w:w="7941" w:type="dxa"/>
            <w:vAlign w:val="center"/>
          </w:tcPr>
          <w:p w14:paraId="66BBA817"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98"/>
                <w:sz w:val="22"/>
                <w:szCs w:val="22"/>
                <w:lang w:val="en-US"/>
              </w:rPr>
              <w:object w:dxaOrig="5520" w:dyaOrig="2079" w14:anchorId="35F1C031">
                <v:shape id="_x0000_i1033" type="#_x0000_t75" alt="" style="width:289.55pt;height:101.4pt;mso-width-percent:0;mso-height-percent:0;mso-width-percent:0;mso-height-percent:0" o:ole="">
                  <v:imagedata r:id="rId336" o:title=""/>
                </v:shape>
                <o:OLEObject Type="Embed" ProgID="Equation.DSMT4" ShapeID="_x0000_i1033" DrawAspect="Content" ObjectID="_1718047837" r:id="rId337"/>
              </w:object>
            </w:r>
          </w:p>
        </w:tc>
        <w:tc>
          <w:tcPr>
            <w:tcW w:w="1419" w:type="dxa"/>
            <w:vAlign w:val="center"/>
          </w:tcPr>
          <w:p w14:paraId="482C5937" w14:textId="77777777" w:rsidR="006534CF" w:rsidRPr="00964315" w:rsidRDefault="006534CF" w:rsidP="00FB2AEE">
            <w:pPr>
              <w:spacing w:line="480" w:lineRule="auto"/>
              <w:jc w:val="right"/>
              <w:rPr>
                <w:rFonts w:ascii="Arial" w:hAnsi="Arial" w:cs="Arial"/>
              </w:rPr>
            </w:pPr>
            <w:r w:rsidRPr="00964315">
              <w:rPr>
                <w:rFonts w:ascii="Arial" w:hAnsi="Arial" w:cs="Arial"/>
              </w:rPr>
              <w:t>(8c)</w:t>
            </w:r>
          </w:p>
        </w:tc>
      </w:tr>
    </w:tbl>
    <w:p w14:paraId="628748CE" w14:textId="77777777" w:rsidR="006534CF" w:rsidRPr="00964315" w:rsidRDefault="006534CF" w:rsidP="006534CF">
      <w:pPr>
        <w:pStyle w:val="Body"/>
        <w:rPr>
          <w:color w:val="auto"/>
          <w:szCs w:val="22"/>
        </w:rPr>
      </w:pPr>
      <w:r w:rsidRPr="00964315">
        <w:rPr>
          <w:color w:val="auto"/>
          <w:szCs w:val="22"/>
        </w:rPr>
        <w:t xml:space="preserve">where the first group of terms represents the recirculation in </w:t>
      </w:r>
      <w:r w:rsidRPr="00964315">
        <w:rPr>
          <w:noProof/>
          <w:color w:val="auto"/>
          <w:szCs w:val="22"/>
        </w:rPr>
        <w:t xml:space="preserve">lung tumor </w:t>
      </w:r>
      <w:r w:rsidRPr="00964315">
        <w:rPr>
          <w:color w:val="auto"/>
          <w:szCs w:val="22"/>
        </w:rPr>
        <w:t xml:space="preserve">for antibodies, the following terms describe the antibodies production by long and short-lived plasma respectively, </w:t>
      </w:r>
      <w:r w:rsidRPr="00964315">
        <w:rPr>
          <w:color w:val="auto"/>
          <w:szCs w:val="22"/>
        </w:rPr>
        <w:lastRenderedPageBreak/>
        <w:t>the effect of the antibodies on the virus reproduction and the infected endothelial and epithelial cell interaction and the last term describes the degradation rate of antibodies.</w:t>
      </w:r>
    </w:p>
    <w:p w14:paraId="7B00EE29" w14:textId="77777777" w:rsidR="006534CF" w:rsidRPr="00964315" w:rsidRDefault="006534CF" w:rsidP="006534CF">
      <w:pPr>
        <w:pStyle w:val="Body"/>
        <w:rPr>
          <w:color w:val="auto"/>
        </w:rPr>
      </w:pPr>
    </w:p>
    <w:p w14:paraId="6DBD873D"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cytokine transport in the tumor part of lung   </w:t>
      </w:r>
    </w:p>
    <w:p w14:paraId="1AFA222D" w14:textId="77777777" w:rsidR="006534CF" w:rsidRPr="00964315" w:rsidRDefault="006534CF" w:rsidP="006534CF">
      <w:pPr>
        <w:tabs>
          <w:tab w:val="left" w:pos="2865"/>
        </w:tabs>
        <w:ind w:left="360"/>
        <w:contextualSpacing/>
        <w:rPr>
          <w:rFonts w:ascii="Arial" w:hAnsi="Arial" w:cs="Arial"/>
          <w:sz w:val="20"/>
          <w:lang w:val="en-GB"/>
        </w:rPr>
      </w:pPr>
      <w:r w:rsidRPr="00964315">
        <w:rPr>
          <w:rFonts w:ascii="Arial" w:hAnsi="Arial" w:cs="Arial"/>
          <w:sz w:val="20"/>
          <w:lang w:val="en-G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3"/>
        <w:gridCol w:w="1377"/>
      </w:tblGrid>
      <w:tr w:rsidR="006534CF" w:rsidRPr="00964315" w14:paraId="6187169E" w14:textId="77777777" w:rsidTr="00FB2AEE">
        <w:tc>
          <w:tcPr>
            <w:tcW w:w="7983" w:type="dxa"/>
            <w:vAlign w:val="center"/>
          </w:tcPr>
          <w:p w14:paraId="08FDEB4C"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158"/>
                <w:sz w:val="22"/>
                <w:szCs w:val="22"/>
                <w:lang w:val="en-US"/>
              </w:rPr>
              <w:object w:dxaOrig="6860" w:dyaOrig="3280" w14:anchorId="1666F0BE">
                <v:shape id="_x0000_i1032" type="#_x0000_t75" alt="" style="width:364.65pt;height:161.8pt;mso-width-percent:0;mso-height-percent:0;mso-width-percent:0;mso-height-percent:0" o:ole="">
                  <v:imagedata r:id="rId338" o:title=""/>
                </v:shape>
                <o:OLEObject Type="Embed" ProgID="Equation.DSMT4" ShapeID="_x0000_i1032" DrawAspect="Content" ObjectID="_1718047838" r:id="rId339"/>
              </w:object>
            </w:r>
          </w:p>
        </w:tc>
        <w:tc>
          <w:tcPr>
            <w:tcW w:w="1377" w:type="dxa"/>
            <w:vAlign w:val="center"/>
          </w:tcPr>
          <w:p w14:paraId="10387903" w14:textId="77777777" w:rsidR="006534CF" w:rsidRPr="00964315" w:rsidRDefault="006534CF" w:rsidP="00FB2AEE">
            <w:pPr>
              <w:spacing w:line="480" w:lineRule="auto"/>
              <w:jc w:val="right"/>
              <w:rPr>
                <w:rFonts w:ascii="Arial" w:hAnsi="Arial" w:cs="Arial"/>
              </w:rPr>
            </w:pPr>
            <w:r w:rsidRPr="00964315">
              <w:rPr>
                <w:rFonts w:ascii="Arial" w:hAnsi="Arial" w:cs="Arial"/>
              </w:rPr>
              <w:t>(8d)</w:t>
            </w:r>
          </w:p>
        </w:tc>
      </w:tr>
    </w:tbl>
    <w:p w14:paraId="167BA3E3" w14:textId="77777777" w:rsidR="006534CF" w:rsidRPr="00964315" w:rsidRDefault="006534CF" w:rsidP="006534CF">
      <w:pPr>
        <w:pStyle w:val="Body"/>
        <w:rPr>
          <w:color w:val="auto"/>
          <w:szCs w:val="22"/>
        </w:rPr>
      </w:pPr>
      <w:r w:rsidRPr="00964315">
        <w:rPr>
          <w:color w:val="auto"/>
          <w:szCs w:val="22"/>
        </w:rPr>
        <w:t xml:space="preserve">where the first group of terms represents the recirculation in </w:t>
      </w:r>
      <w:r w:rsidRPr="00964315">
        <w:rPr>
          <w:noProof/>
          <w:color w:val="auto"/>
          <w:szCs w:val="22"/>
        </w:rPr>
        <w:t xml:space="preserve">lung tumor </w:t>
      </w:r>
      <w:r w:rsidRPr="00964315">
        <w:rPr>
          <w:color w:val="auto"/>
          <w:szCs w:val="22"/>
        </w:rPr>
        <w:t>for antibodies and the following terms describe the production of cytokines by the natural killer, antigen-presenting, effector CD4+ T cells, neutrophils, macrophages, infected endothelial cells,  infected epithelial cells, the degradation rate of cytokines by MAs receptor, AT2 receptor and regulatory T cells,  respectively,  and the last term describes the degradation rate of cytokines.</w:t>
      </w:r>
    </w:p>
    <w:p w14:paraId="204AF1F1" w14:textId="77777777" w:rsidR="006534CF" w:rsidRPr="00964315" w:rsidRDefault="006534CF" w:rsidP="006534CF">
      <w:pPr>
        <w:pStyle w:val="Body"/>
        <w:rPr>
          <w:color w:val="auto"/>
        </w:rPr>
      </w:pPr>
    </w:p>
    <w:p w14:paraId="7630600C"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Healthy endothelial cells of the vessels of lung tumor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1B68DF16" w14:textId="77777777" w:rsidTr="00FB2AEE">
        <w:tc>
          <w:tcPr>
            <w:tcW w:w="7951" w:type="dxa"/>
            <w:vAlign w:val="center"/>
          </w:tcPr>
          <w:p w14:paraId="38E1A0B9"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24"/>
                <w:sz w:val="22"/>
                <w:szCs w:val="22"/>
                <w:lang w:val="en-US"/>
              </w:rPr>
              <w:object w:dxaOrig="7360" w:dyaOrig="680" w14:anchorId="062E73CE">
                <v:shape id="_x0000_i1031" type="#_x0000_t75" alt="" style="width:382.45pt;height:29.4pt;mso-width-percent:0;mso-height-percent:0;mso-width-percent:0;mso-height-percent:0" o:ole="">
                  <v:imagedata r:id="rId340" o:title=""/>
                </v:shape>
                <o:OLEObject Type="Embed" ProgID="Equation.DSMT4" ShapeID="_x0000_i1031" DrawAspect="Content" ObjectID="_1718047839" r:id="rId341"/>
              </w:object>
            </w:r>
          </w:p>
        </w:tc>
        <w:tc>
          <w:tcPr>
            <w:tcW w:w="1409" w:type="dxa"/>
            <w:vAlign w:val="center"/>
          </w:tcPr>
          <w:p w14:paraId="42DFB67E" w14:textId="77777777" w:rsidR="006534CF" w:rsidRPr="00964315" w:rsidRDefault="006534CF" w:rsidP="00FB2AEE">
            <w:pPr>
              <w:spacing w:line="480" w:lineRule="auto"/>
              <w:jc w:val="right"/>
              <w:rPr>
                <w:rFonts w:ascii="Arial" w:hAnsi="Arial" w:cs="Arial"/>
              </w:rPr>
            </w:pPr>
            <w:r w:rsidRPr="00964315">
              <w:rPr>
                <w:rFonts w:ascii="Arial" w:hAnsi="Arial" w:cs="Arial"/>
              </w:rPr>
              <w:t>(8e)</w:t>
            </w:r>
          </w:p>
        </w:tc>
      </w:tr>
    </w:tbl>
    <w:p w14:paraId="21430445" w14:textId="77777777" w:rsidR="006534CF" w:rsidRPr="00964315" w:rsidRDefault="006534CF" w:rsidP="006534CF">
      <w:pPr>
        <w:pStyle w:val="Body"/>
        <w:rPr>
          <w:color w:val="auto"/>
        </w:rPr>
      </w:pPr>
      <w:r w:rsidRPr="00964315">
        <w:rPr>
          <w:color w:val="auto"/>
        </w:rPr>
        <w:t xml:space="preserve">Where the first term describes the overall (“effective”) proliferation/death of endothelial cells and the second term is the conversion of healthy endothelial cells to infected endothelial cells by internalized virus, and the last term is the conversion of healthy endothelial cells to infected endothelial cells by </w:t>
      </w:r>
      <w:r w:rsidRPr="00964315">
        <w:rPr>
          <w:color w:val="auto"/>
          <w:sz w:val="20"/>
        </w:rPr>
        <w:t>neutrophils and cytokines.</w:t>
      </w:r>
    </w:p>
    <w:p w14:paraId="2307842A" w14:textId="77777777" w:rsidR="006534CF" w:rsidRPr="00964315" w:rsidRDefault="006534CF" w:rsidP="006534CF">
      <w:pPr>
        <w:pStyle w:val="Body"/>
        <w:rPr>
          <w:color w:val="auto"/>
        </w:rPr>
      </w:pPr>
    </w:p>
    <w:p w14:paraId="72660277"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Infected endothelial cells of the vessels of lung tumor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4D5BA3DA" w14:textId="77777777" w:rsidTr="00FB2AEE">
        <w:tc>
          <w:tcPr>
            <w:tcW w:w="7951" w:type="dxa"/>
            <w:vAlign w:val="center"/>
          </w:tcPr>
          <w:p w14:paraId="4E798CCF"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58"/>
                <w:sz w:val="22"/>
                <w:szCs w:val="22"/>
                <w:lang w:val="en-US"/>
              </w:rPr>
              <w:object w:dxaOrig="6680" w:dyaOrig="1540" w14:anchorId="3F1D63F4">
                <v:shape id="_x0000_i1030" type="#_x0000_t75" alt="" style="width:349.15pt;height:1in;mso-width-percent:0;mso-height-percent:0;mso-width-percent:0;mso-height-percent:0" o:ole="">
                  <v:imagedata r:id="rId342" o:title=""/>
                </v:shape>
                <o:OLEObject Type="Embed" ProgID="Equation.DSMT4" ShapeID="_x0000_i1030" DrawAspect="Content" ObjectID="_1718047840" r:id="rId343"/>
              </w:object>
            </w:r>
          </w:p>
        </w:tc>
        <w:tc>
          <w:tcPr>
            <w:tcW w:w="1409" w:type="dxa"/>
            <w:vAlign w:val="center"/>
          </w:tcPr>
          <w:p w14:paraId="281BCB86" w14:textId="77777777" w:rsidR="006534CF" w:rsidRPr="00964315" w:rsidRDefault="006534CF" w:rsidP="00FB2AEE">
            <w:pPr>
              <w:spacing w:line="480" w:lineRule="auto"/>
              <w:jc w:val="right"/>
              <w:rPr>
                <w:rFonts w:ascii="Arial" w:hAnsi="Arial" w:cs="Arial"/>
              </w:rPr>
            </w:pPr>
            <w:r w:rsidRPr="00964315">
              <w:rPr>
                <w:rFonts w:ascii="Arial" w:hAnsi="Arial" w:cs="Arial"/>
              </w:rPr>
              <w:t>(8f)</w:t>
            </w:r>
          </w:p>
        </w:tc>
      </w:tr>
    </w:tbl>
    <w:p w14:paraId="4FA9C9AC" w14:textId="77777777" w:rsidR="006534CF" w:rsidRPr="00964315" w:rsidRDefault="006534CF" w:rsidP="006534CF">
      <w:pPr>
        <w:pStyle w:val="Body"/>
        <w:rPr>
          <w:color w:val="auto"/>
        </w:rPr>
      </w:pPr>
      <w:r w:rsidRPr="00964315">
        <w:rPr>
          <w:color w:val="auto"/>
        </w:rPr>
        <w:lastRenderedPageBreak/>
        <w:t xml:space="preserve">Where the first term is the conversion of healthy endothelial cells to infected endothelial cells by internalized virus, and the second term is the conversion of healthy endothelial cells to infected endothelial cells by </w:t>
      </w:r>
      <w:r w:rsidRPr="00964315">
        <w:rPr>
          <w:color w:val="auto"/>
          <w:sz w:val="20"/>
        </w:rPr>
        <w:t xml:space="preserve">neutrophils and cytokines, and the last terms describe </w:t>
      </w:r>
      <w:r w:rsidRPr="00964315">
        <w:rPr>
          <w:color w:val="auto"/>
        </w:rPr>
        <w:t>the overall (“effective”) death of infected endothelial cells.</w:t>
      </w:r>
    </w:p>
    <w:p w14:paraId="3FAA9F68" w14:textId="77777777" w:rsidR="006534CF" w:rsidRPr="00964315" w:rsidRDefault="006534CF" w:rsidP="006534CF">
      <w:pPr>
        <w:pStyle w:val="Body"/>
        <w:rPr>
          <w:color w:val="auto"/>
        </w:rPr>
      </w:pPr>
    </w:p>
    <w:p w14:paraId="0FB21D0B"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Healthy epithelial cells of the vessels of lung tumor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5367364F" w14:textId="77777777" w:rsidTr="00FB2AEE">
        <w:tc>
          <w:tcPr>
            <w:tcW w:w="7951" w:type="dxa"/>
            <w:vAlign w:val="center"/>
          </w:tcPr>
          <w:p w14:paraId="3F10F4AE"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24"/>
                <w:sz w:val="22"/>
                <w:szCs w:val="22"/>
                <w:lang w:val="en-US"/>
              </w:rPr>
              <w:object w:dxaOrig="6680" w:dyaOrig="680" w14:anchorId="6590515E">
                <v:shape id="_x0000_i1029" type="#_x0000_t75" alt="" style="width:346.05pt;height:29.4pt;mso-width-percent:0;mso-height-percent:0;mso-width-percent:0;mso-height-percent:0" o:ole="">
                  <v:imagedata r:id="rId344" o:title=""/>
                </v:shape>
                <o:OLEObject Type="Embed" ProgID="Equation.DSMT4" ShapeID="_x0000_i1029" DrawAspect="Content" ObjectID="_1718047841" r:id="rId345"/>
              </w:object>
            </w:r>
          </w:p>
        </w:tc>
        <w:tc>
          <w:tcPr>
            <w:tcW w:w="1409" w:type="dxa"/>
            <w:vAlign w:val="center"/>
          </w:tcPr>
          <w:p w14:paraId="08878E35" w14:textId="77777777" w:rsidR="006534CF" w:rsidRPr="00964315" w:rsidRDefault="006534CF" w:rsidP="00FB2AEE">
            <w:pPr>
              <w:spacing w:line="480" w:lineRule="auto"/>
              <w:jc w:val="right"/>
              <w:rPr>
                <w:rFonts w:ascii="Arial" w:hAnsi="Arial" w:cs="Arial"/>
              </w:rPr>
            </w:pPr>
            <w:r w:rsidRPr="00964315">
              <w:rPr>
                <w:rFonts w:ascii="Arial" w:hAnsi="Arial" w:cs="Arial"/>
              </w:rPr>
              <w:t>(8g)</w:t>
            </w:r>
          </w:p>
        </w:tc>
      </w:tr>
    </w:tbl>
    <w:p w14:paraId="399B513D" w14:textId="77777777" w:rsidR="006534CF" w:rsidRPr="00964315" w:rsidRDefault="006534CF" w:rsidP="006534CF">
      <w:pPr>
        <w:pStyle w:val="Body"/>
        <w:rPr>
          <w:color w:val="auto"/>
        </w:rPr>
      </w:pPr>
      <w:r w:rsidRPr="00964315">
        <w:rPr>
          <w:color w:val="auto"/>
        </w:rPr>
        <w:t xml:space="preserve">Where the first term describes the overall (“effective”) proliferation/death of epithelial cells and the second term is the conversion of healthy epithelial cells to infected epithelial cells by internalized virus, and the last term is the conversion of healthy epithelial cells to infected endothelial cells by </w:t>
      </w:r>
      <w:r w:rsidRPr="00964315">
        <w:rPr>
          <w:color w:val="auto"/>
          <w:sz w:val="20"/>
        </w:rPr>
        <w:t>neutrophils and cytokines.</w:t>
      </w:r>
    </w:p>
    <w:p w14:paraId="16885127" w14:textId="77777777" w:rsidR="006534CF" w:rsidRPr="00964315" w:rsidRDefault="006534CF" w:rsidP="006534CF">
      <w:pPr>
        <w:pStyle w:val="Body"/>
        <w:rPr>
          <w:color w:val="auto"/>
        </w:rPr>
      </w:pPr>
    </w:p>
    <w:p w14:paraId="069DFD4B"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Infected epithelial cells of the vessels of lung tumor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1"/>
        <w:gridCol w:w="1409"/>
      </w:tblGrid>
      <w:tr w:rsidR="006534CF" w:rsidRPr="00964315" w14:paraId="59FE6B78" w14:textId="77777777" w:rsidTr="00FB2AEE">
        <w:tc>
          <w:tcPr>
            <w:tcW w:w="7951" w:type="dxa"/>
            <w:vAlign w:val="center"/>
          </w:tcPr>
          <w:p w14:paraId="760ADB98"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58"/>
                <w:sz w:val="22"/>
                <w:szCs w:val="22"/>
                <w:lang w:val="en-US"/>
              </w:rPr>
              <w:object w:dxaOrig="6200" w:dyaOrig="1540" w14:anchorId="6C8E7928">
                <v:shape id="_x0000_i1028" type="#_x0000_t75" alt="" style="width:322.05pt;height:1in;mso-width-percent:0;mso-height-percent:0;mso-width-percent:0;mso-height-percent:0" o:ole="">
                  <v:imagedata r:id="rId346" o:title=""/>
                </v:shape>
                <o:OLEObject Type="Embed" ProgID="Equation.DSMT4" ShapeID="_x0000_i1028" DrawAspect="Content" ObjectID="_1718047842" r:id="rId347"/>
              </w:object>
            </w:r>
          </w:p>
        </w:tc>
        <w:tc>
          <w:tcPr>
            <w:tcW w:w="1409" w:type="dxa"/>
            <w:vAlign w:val="center"/>
          </w:tcPr>
          <w:p w14:paraId="19973CA6" w14:textId="77777777" w:rsidR="006534CF" w:rsidRPr="00964315" w:rsidRDefault="006534CF" w:rsidP="00FB2AEE">
            <w:pPr>
              <w:spacing w:line="480" w:lineRule="auto"/>
              <w:jc w:val="right"/>
              <w:rPr>
                <w:rFonts w:ascii="Arial" w:hAnsi="Arial" w:cs="Arial"/>
              </w:rPr>
            </w:pPr>
            <w:r w:rsidRPr="00964315">
              <w:rPr>
                <w:rFonts w:ascii="Arial" w:hAnsi="Arial" w:cs="Arial"/>
              </w:rPr>
              <w:t>(8h)</w:t>
            </w:r>
          </w:p>
        </w:tc>
      </w:tr>
    </w:tbl>
    <w:p w14:paraId="106DB928" w14:textId="77777777" w:rsidR="006534CF" w:rsidRPr="00964315" w:rsidRDefault="006534CF" w:rsidP="006534CF">
      <w:pPr>
        <w:pStyle w:val="Body"/>
        <w:rPr>
          <w:color w:val="auto"/>
        </w:rPr>
      </w:pPr>
      <w:r w:rsidRPr="00964315">
        <w:rPr>
          <w:color w:val="auto"/>
        </w:rPr>
        <w:t xml:space="preserve">Where the first term is the conversion of healthy endothelial cells to infected epithelial cells by internalized virus, and the second term is the conversion of healthy epithelial cells to infected endothelial cells by </w:t>
      </w:r>
      <w:r w:rsidRPr="00964315">
        <w:rPr>
          <w:color w:val="auto"/>
          <w:sz w:val="20"/>
        </w:rPr>
        <w:t xml:space="preserve">neutrophils and cytokines, and the last terms describe </w:t>
      </w:r>
      <w:r w:rsidRPr="00964315">
        <w:rPr>
          <w:color w:val="auto"/>
        </w:rPr>
        <w:t>the overall (“effective”) death of infected epithelial cells.</w:t>
      </w:r>
    </w:p>
    <w:p w14:paraId="5C64EFD9" w14:textId="77777777" w:rsidR="006534CF" w:rsidRPr="00964315" w:rsidRDefault="006534CF" w:rsidP="006534CF">
      <w:pPr>
        <w:pStyle w:val="Body"/>
        <w:rPr>
          <w:color w:val="auto"/>
        </w:rPr>
      </w:pPr>
    </w:p>
    <w:p w14:paraId="27523A24" w14:textId="77777777" w:rsidR="006534CF" w:rsidRPr="00964315" w:rsidRDefault="006534CF" w:rsidP="006534CF">
      <w:pPr>
        <w:pStyle w:val="2ndheading"/>
        <w:numPr>
          <w:ilvl w:val="1"/>
          <w:numId w:val="1"/>
        </w:numPr>
        <w:ind w:left="2340"/>
      </w:pPr>
      <w:r w:rsidRPr="00964315">
        <w:t xml:space="preserve">Mass conservation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4"/>
        <w:gridCol w:w="1366"/>
      </w:tblGrid>
      <w:tr w:rsidR="006534CF" w:rsidRPr="00964315" w14:paraId="4709FADF" w14:textId="77777777" w:rsidTr="00FB2AEE">
        <w:tc>
          <w:tcPr>
            <w:tcW w:w="8910" w:type="dxa"/>
            <w:vAlign w:val="center"/>
          </w:tcPr>
          <w:p w14:paraId="188D368C" w14:textId="77777777" w:rsidR="006534CF" w:rsidRPr="00964315" w:rsidRDefault="004B53B9" w:rsidP="00FB2AEE">
            <w:pPr>
              <w:spacing w:line="480" w:lineRule="auto"/>
              <w:rPr>
                <w:rFonts w:ascii="Arial" w:hAnsi="Arial" w:cs="Arial"/>
              </w:rPr>
            </w:pPr>
            <w:r w:rsidRPr="004B53B9">
              <w:rPr>
                <w:rFonts w:ascii="Arial" w:eastAsiaTheme="minorHAnsi" w:hAnsi="Arial" w:cs="Arial"/>
                <w:noProof/>
                <w:position w:val="-32"/>
                <w:sz w:val="22"/>
                <w:szCs w:val="22"/>
                <w:lang w:val="en-US"/>
              </w:rPr>
              <w:object w:dxaOrig="5179" w:dyaOrig="760" w14:anchorId="30CAF6F5">
                <v:shape id="_x0000_i1027" type="#_x0000_t75" alt="" style="width:268.65pt;height:35.6pt;mso-width-percent:0;mso-height-percent:0;mso-width-percent:0;mso-height-percent:0" o:ole="">
                  <v:imagedata r:id="rId348" o:title=""/>
                </v:shape>
                <o:OLEObject Type="Embed" ProgID="Equation.DSMT4" ShapeID="_x0000_i1027" DrawAspect="Content" ObjectID="_1718047843" r:id="rId349"/>
              </w:object>
            </w:r>
          </w:p>
        </w:tc>
        <w:tc>
          <w:tcPr>
            <w:tcW w:w="1710" w:type="dxa"/>
            <w:vAlign w:val="center"/>
          </w:tcPr>
          <w:p w14:paraId="7C724690" w14:textId="77777777" w:rsidR="006534CF" w:rsidRPr="00964315" w:rsidRDefault="006534CF" w:rsidP="00FB2AEE">
            <w:pPr>
              <w:spacing w:line="480" w:lineRule="auto"/>
              <w:jc w:val="right"/>
              <w:rPr>
                <w:rFonts w:ascii="Arial" w:hAnsi="Arial" w:cs="Arial"/>
              </w:rPr>
            </w:pPr>
            <w:r w:rsidRPr="00964315">
              <w:rPr>
                <w:rFonts w:ascii="Arial" w:hAnsi="Arial" w:cs="Arial"/>
              </w:rPr>
              <w:t>(9)</w:t>
            </w:r>
          </w:p>
        </w:tc>
      </w:tr>
    </w:tbl>
    <w:p w14:paraId="64EA20E4" w14:textId="77777777" w:rsidR="006534CF" w:rsidRPr="00964315" w:rsidRDefault="006534CF" w:rsidP="006534CF">
      <w:pPr>
        <w:spacing w:line="480" w:lineRule="auto"/>
        <w:rPr>
          <w:rFonts w:ascii="Arial" w:hAnsi="Arial" w:cs="Arial"/>
          <w:b/>
          <w:bCs/>
          <w:sz w:val="20"/>
        </w:rPr>
      </w:pPr>
      <w:r w:rsidRPr="00964315">
        <w:rPr>
          <w:rFonts w:ascii="Arial" w:hAnsi="Arial" w:cs="Arial"/>
          <w:b/>
          <w:bCs/>
          <w:sz w:val="20"/>
        </w:rPr>
        <w:t xml:space="preserve">Simplifying Assumptions: </w:t>
      </w:r>
    </w:p>
    <w:p w14:paraId="04FCA98B" w14:textId="77777777" w:rsidR="006534CF" w:rsidRPr="00964315" w:rsidRDefault="006534CF" w:rsidP="006534CF">
      <w:pPr>
        <w:spacing w:line="480" w:lineRule="auto"/>
        <w:rPr>
          <w:rFonts w:ascii="Arial" w:hAnsi="Arial" w:cs="Arial"/>
          <w:sz w:val="20"/>
        </w:rPr>
      </w:pPr>
      <w:r w:rsidRPr="00964315">
        <w:rPr>
          <w:rFonts w:ascii="Arial" w:hAnsi="Arial" w:cs="Arial"/>
          <w:b/>
          <w:bCs/>
          <w:sz w:val="20"/>
        </w:rPr>
        <w:t>T</w:t>
      </w:r>
      <w:r w:rsidRPr="00964315">
        <w:rPr>
          <w:rFonts w:ascii="Arial" w:hAnsi="Arial" w:cs="Arial"/>
          <w:b/>
          <w:bCs/>
          <w:sz w:val="20"/>
          <w:vertAlign w:val="subscript"/>
        </w:rPr>
        <w:t>E</w:t>
      </w:r>
      <w:r w:rsidRPr="00964315">
        <w:rPr>
          <w:rFonts w:ascii="Arial" w:hAnsi="Arial" w:cs="Arial"/>
          <w:b/>
          <w:bCs/>
          <w:sz w:val="20"/>
        </w:rPr>
        <w:t xml:space="preserve">, </w:t>
      </w:r>
      <w:r w:rsidRPr="00964315">
        <w:rPr>
          <w:rFonts w:ascii="Arial" w:hAnsi="Arial" w:cs="Arial"/>
          <w:sz w:val="20"/>
        </w:rPr>
        <w:t>Ma, N, a (Anti-inflammatory cytokines), , IL6, IF, T</w:t>
      </w:r>
      <w:r w:rsidRPr="00964315">
        <w:rPr>
          <w:rFonts w:ascii="Arial" w:hAnsi="Arial" w:cs="Arial"/>
          <w:sz w:val="20"/>
          <w:vertAlign w:val="superscript"/>
        </w:rPr>
        <w:t>M</w:t>
      </w:r>
      <w:r w:rsidRPr="00964315">
        <w:rPr>
          <w:rFonts w:ascii="Arial" w:hAnsi="Arial" w:cs="Arial"/>
          <w:sz w:val="20"/>
        </w:rPr>
        <w:t xml:space="preserve"> are uniform.</w:t>
      </w:r>
    </w:p>
    <w:p w14:paraId="6C00DD62" w14:textId="77777777" w:rsidR="006534CF" w:rsidRPr="00964315" w:rsidRDefault="006534CF" w:rsidP="006534CF">
      <w:pPr>
        <w:rPr>
          <w:rFonts w:ascii="Arial" w:hAnsi="Arial" w:cs="Arial"/>
          <w:sz w:val="20"/>
        </w:rPr>
      </w:pPr>
      <w:r w:rsidRPr="00964315">
        <w:rPr>
          <w:rFonts w:ascii="Arial" w:hAnsi="Arial" w:cs="Arial"/>
          <w:sz w:val="20"/>
        </w:rPr>
        <w:t>Antibodies are released in lung and then circulate. There is a production term just for lung. But we could assume uniform short- and Long-lived B cells and add production terms to each compartment.</w:t>
      </w:r>
    </w:p>
    <w:p w14:paraId="7839F907" w14:textId="77777777" w:rsidR="006534CF" w:rsidRPr="00964315" w:rsidRDefault="006534CF" w:rsidP="006534CF">
      <w:pPr>
        <w:rPr>
          <w:rFonts w:ascii="Arial" w:hAnsi="Arial" w:cs="Arial"/>
          <w:sz w:val="20"/>
        </w:rPr>
      </w:pPr>
    </w:p>
    <w:p w14:paraId="63136845" w14:textId="77777777" w:rsidR="006534CF" w:rsidRPr="00964315" w:rsidRDefault="006534CF" w:rsidP="006534CF">
      <w:pPr>
        <w:rPr>
          <w:rFonts w:ascii="Arial" w:hAnsi="Arial" w:cs="Arial"/>
          <w:sz w:val="20"/>
        </w:rPr>
      </w:pPr>
      <w:r w:rsidRPr="00964315">
        <w:rPr>
          <w:rFonts w:ascii="Arial" w:hAnsi="Arial" w:cs="Arial"/>
          <w:sz w:val="24"/>
        </w:rPr>
        <w:br/>
      </w:r>
    </w:p>
    <w:p w14:paraId="7A93FA1A" w14:textId="77777777" w:rsidR="006534CF" w:rsidRPr="00964315" w:rsidRDefault="006534CF" w:rsidP="006534CF">
      <w:pPr>
        <w:pStyle w:val="1stheading"/>
        <w:numPr>
          <w:ilvl w:val="0"/>
          <w:numId w:val="1"/>
        </w:numPr>
        <w:rPr>
          <w:rStyle w:val="TitleChar"/>
          <w:rFonts w:ascii="Arial" w:eastAsia="Calibri" w:hAnsi="Arial" w:cs="Arial"/>
          <w:b/>
          <w:bCs w:val="0"/>
          <w:kern w:val="0"/>
        </w:rPr>
      </w:pPr>
      <w:r w:rsidRPr="00964315">
        <w:rPr>
          <w:rFonts w:ascii="Arial" w:eastAsia="Calibri" w:hAnsi="Arial" w:cs="Arial"/>
        </w:rPr>
        <w:lastRenderedPageBreak/>
        <w:t xml:space="preserve">Microscale Lung </w:t>
      </w:r>
      <w:r w:rsidRPr="00964315">
        <w:rPr>
          <w:rFonts w:ascii="Arial" w:eastAsia="Calibri" w:hAnsi="Arial" w:cs="Arial"/>
        </w:rPr>
        <w:br/>
      </w:r>
    </w:p>
    <w:p w14:paraId="19EEABE3" w14:textId="77777777" w:rsidR="006534CF" w:rsidRPr="00964315" w:rsidRDefault="006534CF" w:rsidP="006534CF">
      <w:pPr>
        <w:pStyle w:val="SMText"/>
        <w:rPr>
          <w:rStyle w:val="SubtitleChar"/>
          <w:rFonts w:ascii="Arial" w:eastAsia="ヒラギノ角ゴ Pro W3" w:hAnsi="Arial" w:cs="Arial"/>
        </w:rPr>
      </w:pPr>
    </w:p>
    <w:p w14:paraId="7444E16D" w14:textId="77777777" w:rsidR="006534CF" w:rsidRPr="00964315" w:rsidRDefault="006534CF" w:rsidP="006534CF">
      <w:pPr>
        <w:pStyle w:val="SMText"/>
        <w:rPr>
          <w:rFonts w:ascii="Arial" w:eastAsia="Calibri" w:hAnsi="Arial" w:cs="Arial"/>
        </w:rPr>
      </w:pPr>
    </w:p>
    <w:p w14:paraId="11891B1F" w14:textId="77777777" w:rsidR="006534CF" w:rsidRPr="00964315" w:rsidRDefault="006534CF" w:rsidP="006534CF">
      <w:pPr>
        <w:pStyle w:val="2ndheading"/>
        <w:numPr>
          <w:ilvl w:val="1"/>
          <w:numId w:val="1"/>
        </w:numPr>
        <w:ind w:left="2340"/>
        <w:rPr>
          <w:rFonts w:eastAsia="Calibri"/>
        </w:rPr>
      </w:pPr>
      <w:r w:rsidRPr="00964315">
        <w:rPr>
          <w:rFonts w:eastAsia="Calibri"/>
        </w:rPr>
        <w:t>Equations describing the Renin-Angiotensin system</w:t>
      </w:r>
    </w:p>
    <w:p w14:paraId="53E225F0" w14:textId="29D6DFBB" w:rsidR="006534CF" w:rsidRPr="00964315" w:rsidRDefault="006534CF" w:rsidP="006534CF">
      <w:pPr>
        <w:pStyle w:val="Body"/>
        <w:rPr>
          <w:b/>
          <w:color w:val="auto"/>
        </w:rPr>
      </w:pPr>
      <w:r w:rsidRPr="00964315">
        <w:rPr>
          <w:color w:val="auto"/>
        </w:rPr>
        <w:t>The reaction of angiotensinogen (AGT) is governed by Eq. 7,</w:t>
      </w:r>
      <w:r w:rsidRPr="00964315">
        <w:rPr>
          <w:color w:val="auto"/>
        </w:rPr>
        <w:fldChar w:fldCharType="begin"/>
      </w:r>
      <w:r w:rsidR="004738A3">
        <w:rPr>
          <w:color w:val="auto"/>
        </w:rPr>
        <w:instrText xml:space="preserve"> ADDIN EN.CITE &lt;EndNote&gt;&lt;Cite&gt;&lt;Author&gt;Pilvankar&lt;/Author&gt;&lt;Year&gt;2019&lt;/Year&gt;&lt;RecNum&gt;296&lt;/RecNum&gt;&lt;DisplayText&gt;(1)&lt;/DisplayText&gt;&lt;record&gt;&lt;rec-number&gt;296&lt;/rec-number&gt;&lt;foreign-keys&gt;&lt;key app="EN" db-id="w0vsw2xtkzx057e9xtkxftrxedvzrf9zwex9" timestamp="1598438000"&gt;296&lt;/key&gt;&lt;/foreign-keys&gt;&lt;ref-type name="Journal Article"&gt;17&lt;/ref-type&gt;&lt;contributors&gt;&lt;authors&gt;&lt;author&gt;Pilvankar, Minu R&lt;/author&gt;&lt;author&gt;Yong, Hui Ling&lt;/author&gt;&lt;author&gt;Ford Versypt, Ashlee N&lt;/author&gt;&lt;/authors&gt;&lt;/contributors&gt;&lt;titles&gt;&lt;title&gt;A Glucose-Dependent Pharmacokinetic/Pharmacodynamic Model of ACE Inhibition in Kidney Cells&lt;/title&gt;&lt;secondary-title&gt;Processes&lt;/secondary-title&gt;&lt;/titles&gt;&lt;periodical&gt;&lt;full-title&gt;Processes&lt;/full-title&gt;&lt;/periodical&gt;&lt;pages&gt;131&lt;/pages&gt;&lt;volume&gt;7&lt;/volume&gt;&lt;number&gt;3&lt;/number&gt;&lt;dates&gt;&lt;year&gt;2019&lt;/year&gt;&lt;/dates&gt;&lt;urls&gt;&lt;/urls&gt;&lt;/record&gt;&lt;/Cite&gt;&lt;/EndNote&gt;</w:instrText>
      </w:r>
      <w:r w:rsidRPr="00964315">
        <w:rPr>
          <w:color w:val="auto"/>
        </w:rPr>
        <w:fldChar w:fldCharType="separate"/>
      </w:r>
      <w:r w:rsidR="004738A3">
        <w:rPr>
          <w:noProof/>
          <w:color w:val="auto"/>
        </w:rPr>
        <w:t>(1)</w:t>
      </w:r>
      <w:r w:rsidRPr="00964315">
        <w:rPr>
          <w:color w:val="auto"/>
        </w:rPr>
        <w:fldChar w:fldCharType="end"/>
      </w:r>
    </w:p>
    <w:p w14:paraId="25D65270" w14:textId="77777777" w:rsidR="006534CF" w:rsidRPr="00964315" w:rsidRDefault="006534CF" w:rsidP="006534CF">
      <w:pPr>
        <w:tabs>
          <w:tab w:val="left" w:pos="9000"/>
        </w:tabs>
        <w:rPr>
          <w:rFonts w:ascii="Arial" w:eastAsia="Calibri" w:hAnsi="Arial" w:cs="Arial"/>
          <w:sz w:val="20"/>
        </w:rPr>
      </w:pPr>
      <w:r w:rsidRPr="00964315">
        <w:rPr>
          <w:rFonts w:ascii="Arial" w:eastAsia="Calibri" w:hAnsi="Arial" w:cs="Arial"/>
          <w:noProof/>
          <w:sz w:val="20"/>
        </w:rPr>
        <w:drawing>
          <wp:inline distT="0" distB="0" distL="0" distR="0" wp14:anchorId="7B2D9522" wp14:editId="1EBF2686">
            <wp:extent cx="1971921" cy="256267"/>
            <wp:effectExtent l="0" t="0" r="0" b="0"/>
            <wp:docPr id="97" name="Picture 9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hape&#10;&#10;Description automatically generated with medium confidence"/>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123045" cy="275907"/>
                    </a:xfrm>
                    <a:prstGeom prst="rect">
                      <a:avLst/>
                    </a:prstGeom>
                    <a:noFill/>
                  </pic:spPr>
                </pic:pic>
              </a:graphicData>
            </a:graphic>
          </wp:inline>
        </w:drawing>
      </w:r>
      <w:r w:rsidRPr="00964315">
        <w:rPr>
          <w:rFonts w:ascii="Arial" w:eastAsia="Calibri" w:hAnsi="Arial" w:cs="Arial"/>
          <w:sz w:val="20"/>
        </w:rPr>
        <w:tab/>
      </w:r>
      <w:r w:rsidRPr="00964315">
        <w:rPr>
          <w:rFonts w:ascii="Arial" w:eastAsia="Calibri" w:hAnsi="Arial" w:cs="Arial"/>
          <w:sz w:val="20"/>
        </w:rPr>
        <w:tab/>
      </w:r>
      <w:r w:rsidRPr="00964315">
        <w:rPr>
          <w:rFonts w:ascii="Arial" w:eastAsia="Calibri" w:hAnsi="Arial" w:cs="Arial"/>
          <w:sz w:val="20"/>
        </w:rPr>
        <w:tab/>
      </w:r>
      <w:r w:rsidRPr="00964315">
        <w:rPr>
          <w:rFonts w:ascii="Arial" w:hAnsi="Arial" w:cs="Arial"/>
          <w:sz w:val="20"/>
        </w:rPr>
        <w:t>(10)</w:t>
      </w:r>
    </w:p>
    <w:p w14:paraId="2A255BE5" w14:textId="77777777" w:rsidR="006534CF" w:rsidRPr="00964315" w:rsidRDefault="006534CF" w:rsidP="006534CF">
      <w:pPr>
        <w:pStyle w:val="Body"/>
        <w:rPr>
          <w:color w:val="auto"/>
        </w:rPr>
      </w:pPr>
      <w:r w:rsidRPr="00964315">
        <w:rPr>
          <w:color w:val="auto"/>
        </w:rPr>
        <w:t>The rate of change of angiotensinogen depends on its production (K</w:t>
      </w:r>
      <w:r w:rsidRPr="00964315">
        <w:rPr>
          <w:color w:val="auto"/>
          <w:vertAlign w:val="subscript"/>
        </w:rPr>
        <w:t>AGT</w:t>
      </w:r>
      <w:r w:rsidRPr="00964315">
        <w:rPr>
          <w:color w:val="auto"/>
        </w:rPr>
        <w:t>); production of ANG I catalyzed by renin is assumed to follow first order kinetics, and thus PRA = c</w:t>
      </w:r>
      <w:r w:rsidRPr="00964315">
        <w:rPr>
          <w:color w:val="auto"/>
          <w:vertAlign w:val="subscript"/>
        </w:rPr>
        <w:t>Renin</w:t>
      </w:r>
      <w:r w:rsidRPr="00964315">
        <w:rPr>
          <w:color w:val="auto"/>
        </w:rPr>
        <w:t>[AGT], degradation of AGT is considered to exhibit first-order kinetics in terms of its half-life h</w:t>
      </w:r>
      <w:r w:rsidRPr="00964315">
        <w:rPr>
          <w:color w:val="auto"/>
          <w:vertAlign w:val="subscript"/>
        </w:rPr>
        <w:t>AGT</w:t>
      </w:r>
      <w:r w:rsidRPr="00964315">
        <w:rPr>
          <w:color w:val="auto"/>
        </w:rPr>
        <w:t>.</w:t>
      </w:r>
    </w:p>
    <w:p w14:paraId="7643256C" w14:textId="623858C1" w:rsidR="006534CF" w:rsidRPr="00964315" w:rsidRDefault="006534CF" w:rsidP="006534CF">
      <w:pPr>
        <w:pStyle w:val="Body"/>
        <w:rPr>
          <w:b/>
          <w:color w:val="auto"/>
        </w:rPr>
      </w:pPr>
      <w:r w:rsidRPr="00964315">
        <w:rPr>
          <w:color w:val="auto"/>
        </w:rPr>
        <w:t xml:space="preserve">The mass balance for Renin is </w:t>
      </w:r>
      <w:r w:rsidRPr="00964315">
        <w:rPr>
          <w:color w:val="auto"/>
        </w:rPr>
        <w:fldChar w:fldCharType="begin"/>
      </w:r>
      <w:r w:rsidR="004738A3">
        <w:rPr>
          <w:color w:val="auto"/>
        </w:rPr>
        <w:instrText xml:space="preserve"> ADDIN EN.CITE &lt;EndNote&gt;&lt;Cite&gt;&lt;Author&gt;Pilvankar&lt;/Author&gt;&lt;Year&gt;2019&lt;/Year&gt;&lt;RecNum&gt;296&lt;/RecNum&gt;&lt;DisplayText&gt;(1)&lt;/DisplayText&gt;&lt;record&gt;&lt;rec-number&gt;296&lt;/rec-number&gt;&lt;foreign-keys&gt;&lt;key app="EN" db-id="w0vsw2xtkzx057e9xtkxftrxedvzrf9zwex9" timestamp="1598438000"&gt;296&lt;/key&gt;&lt;/foreign-keys&gt;&lt;ref-type name="Journal Article"&gt;17&lt;/ref-type&gt;&lt;contributors&gt;&lt;authors&gt;&lt;author&gt;Pilvankar, Minu R&lt;/author&gt;&lt;author&gt;Yong, Hui Ling&lt;/author&gt;&lt;author&gt;Ford Versypt, Ashlee N&lt;/author&gt;&lt;/authors&gt;&lt;/contributors&gt;&lt;titles&gt;&lt;title&gt;A Glucose-Dependent Pharmacokinetic/Pharmacodynamic Model of ACE Inhibition in Kidney Cells&lt;/title&gt;&lt;secondary-title&gt;Processes&lt;/secondary-title&gt;&lt;/titles&gt;&lt;periodical&gt;&lt;full-title&gt;Processes&lt;/full-title&gt;&lt;/periodical&gt;&lt;pages&gt;131&lt;/pages&gt;&lt;volume&gt;7&lt;/volume&gt;&lt;number&gt;3&lt;/number&gt;&lt;dates&gt;&lt;year&gt;2019&lt;/year&gt;&lt;/dates&gt;&lt;urls&gt;&lt;/urls&gt;&lt;/record&gt;&lt;/Cite&gt;&lt;/EndNote&gt;</w:instrText>
      </w:r>
      <w:r w:rsidRPr="00964315">
        <w:rPr>
          <w:color w:val="auto"/>
        </w:rPr>
        <w:fldChar w:fldCharType="separate"/>
      </w:r>
      <w:r w:rsidR="004738A3">
        <w:rPr>
          <w:noProof/>
          <w:color w:val="auto"/>
        </w:rPr>
        <w:t>(1)</w:t>
      </w:r>
      <w:r w:rsidRPr="00964315">
        <w:rPr>
          <w:color w:val="auto"/>
        </w:rPr>
        <w:fldChar w:fldCharType="end"/>
      </w:r>
    </w:p>
    <w:p w14:paraId="08FF9A25" w14:textId="77777777" w:rsidR="006534CF" w:rsidRPr="00964315" w:rsidRDefault="006534CF" w:rsidP="006534CF">
      <w:pPr>
        <w:rPr>
          <w:rFonts w:ascii="Arial" w:eastAsia="Calibri" w:hAnsi="Arial" w:cs="Arial"/>
          <w:sz w:val="20"/>
        </w:rPr>
      </w:pPr>
    </w:p>
    <w:p w14:paraId="50C9454C" w14:textId="77777777" w:rsidR="006534CF" w:rsidRPr="00964315" w:rsidRDefault="006534CF" w:rsidP="006534CF">
      <w:pPr>
        <w:tabs>
          <w:tab w:val="left" w:pos="9000"/>
        </w:tabs>
        <w:rPr>
          <w:rFonts w:ascii="Arial" w:eastAsia="Calibri" w:hAnsi="Arial" w:cs="Arial"/>
          <w:sz w:val="20"/>
        </w:rPr>
      </w:pPr>
      <w:r w:rsidRPr="00964315">
        <w:rPr>
          <w:rFonts w:ascii="Arial" w:eastAsia="Calibri" w:hAnsi="Arial" w:cs="Arial"/>
          <w:noProof/>
          <w:sz w:val="20"/>
        </w:rPr>
        <w:drawing>
          <wp:inline distT="0" distB="0" distL="0" distR="0" wp14:anchorId="2635AF2F" wp14:editId="748E6301">
            <wp:extent cx="3884839" cy="269152"/>
            <wp:effectExtent l="0" t="0" r="1905" b="0"/>
            <wp:docPr id="98" name="Picture 9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hape&#10;&#10;Description automatically generated with medium confidence"/>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052089" cy="280740"/>
                    </a:xfrm>
                    <a:prstGeom prst="rect">
                      <a:avLst/>
                    </a:prstGeom>
                    <a:noFill/>
                  </pic:spPr>
                </pic:pic>
              </a:graphicData>
            </a:graphic>
          </wp:inline>
        </w:drawing>
      </w:r>
      <w:r w:rsidRPr="00964315">
        <w:rPr>
          <w:rFonts w:ascii="Arial" w:eastAsia="Calibri" w:hAnsi="Arial" w:cs="Arial"/>
          <w:sz w:val="20"/>
        </w:rPr>
        <w:tab/>
      </w:r>
      <w:r w:rsidRPr="00964315">
        <w:rPr>
          <w:rFonts w:ascii="Arial" w:hAnsi="Arial" w:cs="Arial"/>
          <w:sz w:val="20"/>
        </w:rPr>
        <w:t>(11)</w:t>
      </w:r>
    </w:p>
    <w:p w14:paraId="547455DE" w14:textId="77777777" w:rsidR="006534CF" w:rsidRPr="00964315" w:rsidRDefault="006534CF" w:rsidP="006534CF">
      <w:pPr>
        <w:autoSpaceDE w:val="0"/>
        <w:autoSpaceDN w:val="0"/>
        <w:adjustRightInd w:val="0"/>
        <w:rPr>
          <w:rFonts w:ascii="Arial" w:eastAsia="Calibri" w:hAnsi="Arial" w:cs="Arial"/>
          <w:sz w:val="20"/>
        </w:rPr>
      </w:pPr>
    </w:p>
    <w:p w14:paraId="0E0EF6A6" w14:textId="77777777" w:rsidR="006534CF" w:rsidRPr="00964315" w:rsidRDefault="006534CF" w:rsidP="006534CF">
      <w:pPr>
        <w:pStyle w:val="Body"/>
        <w:rPr>
          <w:color w:val="auto"/>
        </w:rPr>
      </w:pPr>
      <w:r w:rsidRPr="00964315">
        <w:rPr>
          <w:color w:val="auto"/>
        </w:rPr>
        <w:t>The first term, s</w:t>
      </w:r>
      <w:r w:rsidRPr="00964315">
        <w:rPr>
          <w:color w:val="auto"/>
          <w:vertAlign w:val="subscript"/>
        </w:rPr>
        <w:t xml:space="preserve">Renin </w:t>
      </w:r>
      <w:r w:rsidRPr="00964315">
        <w:rPr>
          <w:color w:val="auto"/>
        </w:rPr>
        <w:t>, accounts for a constant source of renin from the kidney; the second term is the influence of ANG II negative feedback on renin production, [ANG II]</w:t>
      </w:r>
      <w:r w:rsidRPr="00964315">
        <w:rPr>
          <w:color w:val="auto"/>
          <w:vertAlign w:val="subscript"/>
        </w:rPr>
        <w:t>0</w:t>
      </w:r>
      <w:r w:rsidRPr="00964315">
        <w:rPr>
          <w:color w:val="auto"/>
        </w:rPr>
        <w:t xml:space="preserve"> is the initial concentration of ANG II, k</w:t>
      </w:r>
      <w:r w:rsidRPr="00964315">
        <w:rPr>
          <w:color w:val="auto"/>
          <w:vertAlign w:val="subscript"/>
        </w:rPr>
        <w:t>f</w:t>
      </w:r>
      <w:r w:rsidRPr="00964315">
        <w:rPr>
          <w:color w:val="auto"/>
        </w:rPr>
        <w:t xml:space="preserve"> and f are parameters for the feedback, and h</w:t>
      </w:r>
      <w:r w:rsidRPr="00964315">
        <w:rPr>
          <w:color w:val="auto"/>
          <w:vertAlign w:val="subscript"/>
        </w:rPr>
        <w:t>Renin</w:t>
      </w:r>
      <w:r w:rsidRPr="00964315">
        <w:rPr>
          <w:color w:val="auto"/>
        </w:rPr>
        <w:t xml:space="preserve"> is the half-life for the degradation of renin.</w:t>
      </w:r>
    </w:p>
    <w:p w14:paraId="6F18FF57" w14:textId="77777777" w:rsidR="006534CF" w:rsidRPr="00964315" w:rsidRDefault="006534CF" w:rsidP="006534CF">
      <w:pPr>
        <w:autoSpaceDE w:val="0"/>
        <w:autoSpaceDN w:val="0"/>
        <w:adjustRightInd w:val="0"/>
        <w:rPr>
          <w:rFonts w:ascii="Arial" w:eastAsia="Calibri" w:hAnsi="Arial" w:cs="Arial"/>
          <w:sz w:val="20"/>
        </w:rPr>
      </w:pPr>
      <w:r w:rsidRPr="00964315">
        <w:rPr>
          <w:rFonts w:ascii="Arial" w:eastAsia="Calibri" w:hAnsi="Arial" w:cs="Arial"/>
          <w:noProof/>
          <w:sz w:val="20"/>
        </w:rPr>
        <mc:AlternateContent>
          <mc:Choice Requires="wps">
            <w:drawing>
              <wp:anchor distT="0" distB="0" distL="114300" distR="114300" simplePos="0" relativeHeight="251659264" behindDoc="0" locked="0" layoutInCell="1" allowOverlap="1" wp14:anchorId="157921C4" wp14:editId="63110E2E">
                <wp:simplePos x="0" y="0"/>
                <wp:positionH relativeFrom="column">
                  <wp:posOffset>0</wp:posOffset>
                </wp:positionH>
                <wp:positionV relativeFrom="paragraph">
                  <wp:posOffset>-635</wp:posOffset>
                </wp:positionV>
                <wp:extent cx="2425151" cy="601511"/>
                <wp:effectExtent l="0" t="0" r="0" b="0"/>
                <wp:wrapNone/>
                <wp:docPr id="9" name="Rectangle 5"/>
                <wp:cNvGraphicFramePr/>
                <a:graphic xmlns:a="http://schemas.openxmlformats.org/drawingml/2006/main">
                  <a:graphicData uri="http://schemas.microsoft.com/office/word/2010/wordprocessingShape">
                    <wps:wsp>
                      <wps:cNvSpPr/>
                      <wps:spPr>
                        <a:xfrm>
                          <a:off x="0" y="0"/>
                          <a:ext cx="2425151" cy="601511"/>
                        </a:xfrm>
                        <a:prstGeom prst="rect">
                          <a:avLst/>
                        </a:prstGeom>
                      </wps:spPr>
                      <wps:txbx>
                        <w:txbxContent>
                          <w:p w14:paraId="76E12AEB" w14:textId="77777777" w:rsidR="006534CF" w:rsidRPr="00CC3ED4" w:rsidRDefault="00000000" w:rsidP="006534CF">
                            <w:pPr>
                              <w:pStyle w:val="NormalWeb"/>
                              <w:rPr>
                                <w:sz w:val="22"/>
                                <w:szCs w:val="22"/>
                              </w:rPr>
                            </w:pPr>
                            <m:oMathPara>
                              <m:oMathParaPr>
                                <m:jc m:val="centerGroup"/>
                              </m:oMathParaPr>
                              <m:oMath>
                                <m:sSub>
                                  <m:sSubPr>
                                    <m:ctrlPr>
                                      <w:rPr>
                                        <w:rFonts w:ascii="Cambria Math" w:eastAsia="Cambria Math" w:hAnsi="Cambria Math" w:cs="Arial"/>
                                        <w:i/>
                                        <w:iCs/>
                                        <w:color w:val="000000"/>
                                        <w:kern w:val="24"/>
                                        <w:sz w:val="22"/>
                                        <w:szCs w:val="22"/>
                                      </w:rPr>
                                    </m:ctrlPr>
                                  </m:sSubPr>
                                  <m:e>
                                    <m:r>
                                      <w:rPr>
                                        <w:rFonts w:ascii="Cambria Math" w:eastAsia="Cambria Math" w:hAnsi="Cambria Math" w:cs="Arial"/>
                                        <w:color w:val="000000"/>
                                        <w:kern w:val="24"/>
                                        <w:sz w:val="22"/>
                                        <w:szCs w:val="22"/>
                                      </w:rPr>
                                      <m:t>s</m:t>
                                    </m:r>
                                  </m:e>
                                  <m:sub>
                                    <m:r>
                                      <w:rPr>
                                        <w:rFonts w:ascii="Cambria Math" w:eastAsia="Cambria Math" w:hAnsi="Cambria Math" w:cs="Arial"/>
                                        <w:color w:val="000000"/>
                                        <w:kern w:val="24"/>
                                        <w:sz w:val="22"/>
                                        <w:szCs w:val="22"/>
                                      </w:rPr>
                                      <m:t>Renin </m:t>
                                    </m:r>
                                  </m:sub>
                                </m:sSub>
                                <m:r>
                                  <w:rPr>
                                    <w:rFonts w:ascii="Cambria Math" w:eastAsia="Cambria Math" w:hAnsi="Cambria Math" w:cs="Arial"/>
                                    <w:color w:val="000000"/>
                                    <w:kern w:val="24"/>
                                    <w:sz w:val="22"/>
                                    <w:szCs w:val="22"/>
                                  </w:rPr>
                                  <m:t>=</m:t>
                                </m:r>
                                <m:f>
                                  <m:fPr>
                                    <m:ctrlPr>
                                      <w:rPr>
                                        <w:rFonts w:ascii="Cambria Math" w:eastAsia="Cambria Math" w:hAnsi="Cambria Math" w:cs="Arial"/>
                                        <w:i/>
                                        <w:iCs/>
                                        <w:color w:val="000000"/>
                                        <w:kern w:val="24"/>
                                        <w:sz w:val="22"/>
                                        <w:szCs w:val="22"/>
                                      </w:rPr>
                                    </m:ctrlPr>
                                  </m:fPr>
                                  <m:num>
                                    <m:func>
                                      <m:funcPr>
                                        <m:ctrlPr>
                                          <w:rPr>
                                            <w:rFonts w:ascii="Cambria Math" w:eastAsia="Cambria Math" w:hAnsi="Cambria Math" w:cs="Arial"/>
                                            <w:i/>
                                            <w:iCs/>
                                            <w:color w:val="000000"/>
                                            <w:kern w:val="24"/>
                                            <w:sz w:val="22"/>
                                            <w:szCs w:val="22"/>
                                          </w:rPr>
                                        </m:ctrlPr>
                                      </m:funcPr>
                                      <m:fName>
                                        <m:r>
                                          <m:rPr>
                                            <m:sty m:val="p"/>
                                          </m:rPr>
                                          <w:rPr>
                                            <w:rFonts w:ascii="Cambria Math" w:eastAsia="Cambria Math" w:hAnsi="Cambria Math" w:cs="Arial"/>
                                            <w:color w:val="000000"/>
                                            <w:kern w:val="24"/>
                                            <w:sz w:val="22"/>
                                            <w:szCs w:val="22"/>
                                          </w:rPr>
                                          <m:t>ln</m:t>
                                        </m:r>
                                      </m:fName>
                                      <m:e>
                                        <m:r>
                                          <w:rPr>
                                            <w:rFonts w:ascii="Cambria Math" w:eastAsia="Cambria Math" w:hAnsi="Cambria Math" w:cs="Arial"/>
                                            <w:color w:val="000000"/>
                                            <w:kern w:val="24"/>
                                            <w:sz w:val="22"/>
                                            <w:szCs w:val="22"/>
                                          </w:rPr>
                                          <m:t>2</m:t>
                                        </m:r>
                                      </m:e>
                                    </m:func>
                                  </m:num>
                                  <m:den>
                                    <m:sSub>
                                      <m:sSubPr>
                                        <m:ctrlPr>
                                          <w:rPr>
                                            <w:rFonts w:ascii="Cambria Math" w:eastAsia="Cambria Math" w:hAnsi="Cambria Math" w:cs="Arial"/>
                                            <w:i/>
                                            <w:iCs/>
                                            <w:color w:val="000000"/>
                                            <w:kern w:val="24"/>
                                            <w:sz w:val="22"/>
                                            <w:szCs w:val="22"/>
                                          </w:rPr>
                                        </m:ctrlPr>
                                      </m:sSubPr>
                                      <m:e>
                                        <m:r>
                                          <w:rPr>
                                            <w:rFonts w:ascii="Cambria Math" w:eastAsia="Cambria Math" w:hAnsi="Cambria Math" w:cs="Arial"/>
                                            <w:color w:val="000000"/>
                                            <w:kern w:val="24"/>
                                            <w:sz w:val="22"/>
                                            <w:szCs w:val="22"/>
                                          </w:rPr>
                                          <m:t>h</m:t>
                                        </m:r>
                                      </m:e>
                                      <m:sub>
                                        <m:r>
                                          <w:rPr>
                                            <w:rFonts w:ascii="Cambria Math" w:eastAsia="Cambria Math" w:hAnsi="Cambria Math" w:cs="Arial"/>
                                            <w:color w:val="000000"/>
                                            <w:kern w:val="24"/>
                                            <w:sz w:val="22"/>
                                            <w:szCs w:val="22"/>
                                          </w:rPr>
                                          <m:t>Renin</m:t>
                                        </m:r>
                                      </m:sub>
                                    </m:sSub>
                                  </m:den>
                                </m:f>
                                <m:sSub>
                                  <m:sSubPr>
                                    <m:ctrlPr>
                                      <w:rPr>
                                        <w:rFonts w:ascii="Cambria Math" w:eastAsia="Cambria Math" w:hAnsi="Cambria Math" w:cs="Arial"/>
                                        <w:i/>
                                        <w:iCs/>
                                        <w:color w:val="000000"/>
                                        <w:kern w:val="24"/>
                                        <w:sz w:val="22"/>
                                        <w:szCs w:val="22"/>
                                      </w:rPr>
                                    </m:ctrlPr>
                                  </m:sSubPr>
                                  <m:e>
                                    <m:r>
                                      <w:rPr>
                                        <w:rFonts w:ascii="Cambria Math" w:eastAsia="Cambria Math" w:hAnsi="Cambria Math" w:cs="Arial"/>
                                        <w:color w:val="000000"/>
                                        <w:kern w:val="24"/>
                                        <w:sz w:val="22"/>
                                        <w:szCs w:val="22"/>
                                      </w:rPr>
                                      <m:t>[Renin]</m:t>
                                    </m:r>
                                  </m:e>
                                  <m:sub>
                                    <m:r>
                                      <w:rPr>
                                        <w:rFonts w:ascii="Cambria Math" w:eastAsia="Cambria Math" w:hAnsi="Cambria Math" w:cs="Arial"/>
                                        <w:color w:val="000000"/>
                                        <w:kern w:val="24"/>
                                        <w:sz w:val="22"/>
                                        <w:szCs w:val="22"/>
                                      </w:rPr>
                                      <m:t>0</m:t>
                                    </m:r>
                                  </m:sub>
                                </m:sSub>
                              </m:oMath>
                            </m:oMathPara>
                          </w:p>
                        </w:txbxContent>
                      </wps:txbx>
                      <wps:bodyPr wrap="none">
                        <a:spAutoFit/>
                      </wps:bodyPr>
                    </wps:wsp>
                  </a:graphicData>
                </a:graphic>
              </wp:anchor>
            </w:drawing>
          </mc:Choice>
          <mc:Fallback>
            <w:pict>
              <v:rect w14:anchorId="157921C4" id="Rectangle 5" o:spid="_x0000_s1026" style="position:absolute;margin-left:0;margin-top:-.05pt;width:190.95pt;height:47.3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" filled="f" stroked="f">
                <v:textbox style="mso-fit-shape-to-text:t">
                  <w:txbxContent>
                    <w:p w14:paraId="76E12AEB" w14:textId="77777777" w:rsidR="006534CF" w:rsidRPr="00CC3ED4" w:rsidRDefault="00B64003" w:rsidP="006534CF">
                      <w:pPr>
                        <w:pStyle w:val="NormalWeb"/>
                        <w:rPr>
                          <w:sz w:val="22"/>
                          <w:szCs w:val="22"/>
                        </w:rPr>
                      </w:pPr>
                      <m:oMathPara>
                        <m:oMathParaPr>
                          <m:jc m:val="centerGroup"/>
                        </m:oMathParaPr>
                        <m:oMath>
                          <m:sSub>
                            <m:sSubPr>
                              <m:ctrlPr>
                                <w:rPr>
                                  <w:rFonts w:ascii="Cambria Math" w:eastAsia="Cambria Math" w:hAnsi="Cambria Math" w:cs="Arial"/>
                                  <w:i/>
                                  <w:iCs/>
                                  <w:color w:val="000000"/>
                                  <w:kern w:val="24"/>
                                  <w:sz w:val="22"/>
                                  <w:szCs w:val="22"/>
                                </w:rPr>
                              </m:ctrlPr>
                            </m:sSubPr>
                            <m:e>
                              <m:r>
                                <w:rPr>
                                  <w:rFonts w:ascii="Cambria Math" w:eastAsia="Cambria Math" w:hAnsi="Cambria Math" w:cs="Arial"/>
                                  <w:color w:val="000000"/>
                                  <w:kern w:val="24"/>
                                  <w:sz w:val="22"/>
                                  <w:szCs w:val="22"/>
                                </w:rPr>
                                <m:t>s</m:t>
                              </m:r>
                            </m:e>
                            <m:sub>
                              <m:r>
                                <w:rPr>
                                  <w:rFonts w:ascii="Cambria Math" w:eastAsia="Cambria Math" w:hAnsi="Cambria Math" w:cs="Arial"/>
                                  <w:color w:val="000000"/>
                                  <w:kern w:val="24"/>
                                  <w:sz w:val="22"/>
                                  <w:szCs w:val="22"/>
                                </w:rPr>
                                <m:t>Renin </m:t>
                              </m:r>
                            </m:sub>
                          </m:sSub>
                          <m:r>
                            <w:rPr>
                              <w:rFonts w:ascii="Cambria Math" w:eastAsia="Cambria Math" w:hAnsi="Cambria Math" w:cs="Arial"/>
                              <w:color w:val="000000"/>
                              <w:kern w:val="24"/>
                              <w:sz w:val="22"/>
                              <w:szCs w:val="22"/>
                            </w:rPr>
                            <m:t>=</m:t>
                          </m:r>
                          <m:f>
                            <m:fPr>
                              <m:ctrlPr>
                                <w:rPr>
                                  <w:rFonts w:ascii="Cambria Math" w:eastAsia="Cambria Math" w:hAnsi="Cambria Math" w:cs="Arial"/>
                                  <w:i/>
                                  <w:iCs/>
                                  <w:color w:val="000000"/>
                                  <w:kern w:val="24"/>
                                  <w:sz w:val="22"/>
                                  <w:szCs w:val="22"/>
                                </w:rPr>
                              </m:ctrlPr>
                            </m:fPr>
                            <m:num>
                              <m:func>
                                <m:funcPr>
                                  <m:ctrlPr>
                                    <w:rPr>
                                      <w:rFonts w:ascii="Cambria Math" w:eastAsia="Cambria Math" w:hAnsi="Cambria Math" w:cs="Arial"/>
                                      <w:i/>
                                      <w:iCs/>
                                      <w:color w:val="000000"/>
                                      <w:kern w:val="24"/>
                                      <w:sz w:val="22"/>
                                      <w:szCs w:val="22"/>
                                    </w:rPr>
                                  </m:ctrlPr>
                                </m:funcPr>
                                <m:fName>
                                  <m:r>
                                    <m:rPr>
                                      <m:sty m:val="p"/>
                                    </m:rPr>
                                    <w:rPr>
                                      <w:rFonts w:ascii="Cambria Math" w:eastAsia="Cambria Math" w:hAnsi="Cambria Math" w:cs="Arial"/>
                                      <w:color w:val="000000"/>
                                      <w:kern w:val="24"/>
                                      <w:sz w:val="22"/>
                                      <w:szCs w:val="22"/>
                                    </w:rPr>
                                    <m:t>ln</m:t>
                                  </m:r>
                                </m:fName>
                                <m:e>
                                  <m:r>
                                    <w:rPr>
                                      <w:rFonts w:ascii="Cambria Math" w:eastAsia="Cambria Math" w:hAnsi="Cambria Math" w:cs="Arial"/>
                                      <w:color w:val="000000"/>
                                      <w:kern w:val="24"/>
                                      <w:sz w:val="22"/>
                                      <w:szCs w:val="22"/>
                                    </w:rPr>
                                    <m:t>2</m:t>
                                  </m:r>
                                </m:e>
                              </m:func>
                            </m:num>
                            <m:den>
                              <m:sSub>
                                <m:sSubPr>
                                  <m:ctrlPr>
                                    <w:rPr>
                                      <w:rFonts w:ascii="Cambria Math" w:eastAsia="Cambria Math" w:hAnsi="Cambria Math" w:cs="Arial"/>
                                      <w:i/>
                                      <w:iCs/>
                                      <w:color w:val="000000"/>
                                      <w:kern w:val="24"/>
                                      <w:sz w:val="22"/>
                                      <w:szCs w:val="22"/>
                                    </w:rPr>
                                  </m:ctrlPr>
                                </m:sSubPr>
                                <m:e>
                                  <m:r>
                                    <w:rPr>
                                      <w:rFonts w:ascii="Cambria Math" w:eastAsia="Cambria Math" w:hAnsi="Cambria Math" w:cs="Arial"/>
                                      <w:color w:val="000000"/>
                                      <w:kern w:val="24"/>
                                      <w:sz w:val="22"/>
                                      <w:szCs w:val="22"/>
                                    </w:rPr>
                                    <m:t>h</m:t>
                                  </m:r>
                                </m:e>
                                <m:sub>
                                  <m:r>
                                    <w:rPr>
                                      <w:rFonts w:ascii="Cambria Math" w:eastAsia="Cambria Math" w:hAnsi="Cambria Math" w:cs="Arial"/>
                                      <w:color w:val="000000"/>
                                      <w:kern w:val="24"/>
                                      <w:sz w:val="22"/>
                                      <w:szCs w:val="22"/>
                                    </w:rPr>
                                    <m:t>Renin</m:t>
                                  </m:r>
                                </m:sub>
                              </m:sSub>
                            </m:den>
                          </m:f>
                          <m:sSub>
                            <m:sSubPr>
                              <m:ctrlPr>
                                <w:rPr>
                                  <w:rFonts w:ascii="Cambria Math" w:eastAsia="Cambria Math" w:hAnsi="Cambria Math" w:cs="Arial"/>
                                  <w:i/>
                                  <w:iCs/>
                                  <w:color w:val="000000"/>
                                  <w:kern w:val="24"/>
                                  <w:sz w:val="22"/>
                                  <w:szCs w:val="22"/>
                                </w:rPr>
                              </m:ctrlPr>
                            </m:sSubPr>
                            <m:e>
                              <m:r>
                                <w:rPr>
                                  <w:rFonts w:ascii="Cambria Math" w:eastAsia="Cambria Math" w:hAnsi="Cambria Math" w:cs="Arial"/>
                                  <w:color w:val="000000"/>
                                  <w:kern w:val="24"/>
                                  <w:sz w:val="22"/>
                                  <w:szCs w:val="22"/>
                                </w:rPr>
                                <m:t>[Renin]</m:t>
                              </m:r>
                            </m:e>
                            <m:sub>
                              <m:r>
                                <w:rPr>
                                  <w:rFonts w:ascii="Cambria Math" w:eastAsia="Cambria Math" w:hAnsi="Cambria Math" w:cs="Arial"/>
                                  <w:color w:val="000000"/>
                                  <w:kern w:val="24"/>
                                  <w:sz w:val="22"/>
                                  <w:szCs w:val="22"/>
                                </w:rPr>
                                <m:t>0</m:t>
                              </m:r>
                            </m:sub>
                          </m:sSub>
                        </m:oMath>
                      </m:oMathPara>
                    </w:p>
                  </w:txbxContent>
                </v:textbox>
              </v:rect>
            </w:pict>
          </mc:Fallback>
        </mc:AlternateContent>
      </w:r>
    </w:p>
    <w:p w14:paraId="2D089FEC" w14:textId="77777777" w:rsidR="006534CF" w:rsidRPr="00964315" w:rsidRDefault="006534CF" w:rsidP="006534CF">
      <w:pPr>
        <w:tabs>
          <w:tab w:val="left" w:pos="9000"/>
        </w:tabs>
        <w:autoSpaceDE w:val="0"/>
        <w:autoSpaceDN w:val="0"/>
        <w:adjustRightInd w:val="0"/>
        <w:rPr>
          <w:rFonts w:ascii="Arial" w:eastAsia="Calibri" w:hAnsi="Arial" w:cs="Arial"/>
          <w:sz w:val="20"/>
        </w:rPr>
      </w:pPr>
      <w:r w:rsidRPr="00964315">
        <w:rPr>
          <w:rFonts w:ascii="Arial" w:eastAsia="Calibri" w:hAnsi="Arial" w:cs="Arial"/>
          <w:sz w:val="20"/>
        </w:rPr>
        <w:tab/>
      </w:r>
      <w:r w:rsidRPr="00964315">
        <w:rPr>
          <w:rFonts w:ascii="Arial" w:hAnsi="Arial" w:cs="Arial"/>
          <w:sz w:val="20"/>
        </w:rPr>
        <w:t>(12)</w:t>
      </w:r>
    </w:p>
    <w:p w14:paraId="3EEBE931" w14:textId="77777777" w:rsidR="006534CF" w:rsidRPr="00964315" w:rsidRDefault="006534CF" w:rsidP="006534CF">
      <w:pPr>
        <w:pStyle w:val="Body"/>
        <w:rPr>
          <w:color w:val="auto"/>
        </w:rPr>
      </w:pPr>
    </w:p>
    <w:p w14:paraId="7B5DC913" w14:textId="77777777" w:rsidR="006534CF" w:rsidRPr="00964315" w:rsidRDefault="006534CF" w:rsidP="006534CF">
      <w:pPr>
        <w:pStyle w:val="Body"/>
        <w:rPr>
          <w:color w:val="auto"/>
        </w:rPr>
      </w:pPr>
      <w:r w:rsidRPr="00964315">
        <w:rPr>
          <w:color w:val="auto"/>
        </w:rPr>
        <w:t>The renin source term is computed at steady state, where [Renin]</w:t>
      </w:r>
      <w:r w:rsidRPr="00964315">
        <w:rPr>
          <w:color w:val="auto"/>
          <w:vertAlign w:val="subscript"/>
        </w:rPr>
        <w:t>0</w:t>
      </w:r>
      <w:r w:rsidRPr="00964315">
        <w:rPr>
          <w:color w:val="auto"/>
        </w:rPr>
        <w:t xml:space="preserve"> is the initial concentration of renin.</w:t>
      </w:r>
    </w:p>
    <w:p w14:paraId="57F7DAA8" w14:textId="48EB16C5" w:rsidR="006534CF" w:rsidRPr="00964315" w:rsidRDefault="006534CF" w:rsidP="006534CF">
      <w:pPr>
        <w:pStyle w:val="Body"/>
        <w:rPr>
          <w:b/>
          <w:color w:val="auto"/>
        </w:rPr>
      </w:pPr>
      <w:r w:rsidRPr="00964315">
        <w:rPr>
          <w:color w:val="auto"/>
        </w:rPr>
        <w:t>The mass balance for ANG I is</w:t>
      </w:r>
      <w:r w:rsidRPr="00964315">
        <w:rPr>
          <w:color w:val="auto"/>
        </w:rPr>
        <w:fldChar w:fldCharType="begin"/>
      </w:r>
      <w:r w:rsidR="004738A3">
        <w:rPr>
          <w:color w:val="auto"/>
        </w:rPr>
        <w:instrText xml:space="preserve"> ADDIN EN.CITE &lt;EndNote&gt;&lt;Cite&gt;&lt;Author&gt;Pilvankar&lt;/Author&gt;&lt;Year&gt;2019&lt;/Year&gt;&lt;RecNum&gt;296&lt;/RecNum&gt;&lt;DisplayText&gt;(1)&lt;/DisplayText&gt;&lt;record&gt;&lt;rec-number&gt;296&lt;/rec-number&gt;&lt;foreign-keys&gt;&lt;key app="EN" db-id="w0vsw2xtkzx057e9xtkxftrxedvzrf9zwex9" timestamp="1598438000"&gt;296&lt;/key&gt;&lt;/foreign-keys&gt;&lt;ref-type name="Journal Article"&gt;17&lt;/ref-type&gt;&lt;contributors&gt;&lt;authors&gt;&lt;author&gt;Pilvankar, Minu R&lt;/author&gt;&lt;author&gt;Yong, Hui Ling&lt;/author&gt;&lt;author&gt;Ford Versypt, Ashlee N&lt;/author&gt;&lt;/authors&gt;&lt;/contributors&gt;&lt;titles&gt;&lt;title&gt;A Glucose-Dependent Pharmacokinetic/Pharmacodynamic Model of ACE Inhibition in Kidney Cells&lt;/title&gt;&lt;secondary-title&gt;Processes&lt;/secondary-title&gt;&lt;/titles&gt;&lt;periodical&gt;&lt;full-title&gt;Processes&lt;/full-title&gt;&lt;/periodical&gt;&lt;pages&gt;131&lt;/pages&gt;&lt;volume&gt;7&lt;/volume&gt;&lt;number&gt;3&lt;/number&gt;&lt;dates&gt;&lt;year&gt;2019&lt;/year&gt;&lt;/dates&gt;&lt;urls&gt;&lt;/urls&gt;&lt;/record&gt;&lt;/Cite&gt;&lt;/EndNote&gt;</w:instrText>
      </w:r>
      <w:r w:rsidRPr="00964315">
        <w:rPr>
          <w:color w:val="auto"/>
        </w:rPr>
        <w:fldChar w:fldCharType="separate"/>
      </w:r>
      <w:r w:rsidR="004738A3">
        <w:rPr>
          <w:noProof/>
          <w:color w:val="auto"/>
        </w:rPr>
        <w:t>(1)</w:t>
      </w:r>
      <w:r w:rsidRPr="00964315">
        <w:rPr>
          <w:color w:val="auto"/>
        </w:rPr>
        <w:fldChar w:fldCharType="end"/>
      </w:r>
    </w:p>
    <w:p w14:paraId="5A8C4981" w14:textId="77777777" w:rsidR="006534CF" w:rsidRPr="00964315" w:rsidRDefault="006534CF" w:rsidP="006534CF">
      <w:pPr>
        <w:rPr>
          <w:rFonts w:ascii="Arial" w:eastAsia="Calibri" w:hAnsi="Arial" w:cs="Arial"/>
          <w:sz w:val="20"/>
        </w:rPr>
      </w:pPr>
    </w:p>
    <w:p w14:paraId="52ECB7F9" w14:textId="77777777" w:rsidR="006534CF" w:rsidRPr="00964315" w:rsidRDefault="00000000" w:rsidP="006534CF">
      <w:pPr>
        <w:tabs>
          <w:tab w:val="left" w:pos="9000"/>
        </w:tabs>
        <w:rPr>
          <w:rFonts w:ascii="Arial" w:hAnsi="Arial" w:cs="Arial"/>
          <w:kern w:val="24"/>
          <w:sz w:val="20"/>
        </w:rPr>
      </w:pPr>
      <m:oMath>
        <m:f>
          <m:fPr>
            <m:ctrlPr>
              <w:rPr>
                <w:rFonts w:ascii="Cambria Math" w:hAnsi="Cambria Math" w:cs="Arial"/>
                <w:i/>
                <w:iCs/>
                <w:kern w:val="24"/>
                <w:sz w:val="20"/>
              </w:rPr>
            </m:ctrlPr>
          </m:fPr>
          <m:num>
            <m:r>
              <w:rPr>
                <w:rFonts w:ascii="Cambria Math" w:hAnsi="Cambria Math" w:cs="Arial"/>
                <w:kern w:val="24"/>
                <w:sz w:val="20"/>
              </w:rPr>
              <m:t>d[ANGI]</m:t>
            </m:r>
          </m:num>
          <m:den>
            <m:r>
              <w:rPr>
                <w:rFonts w:ascii="Cambria Math" w:hAnsi="Cambria Math" w:cs="Arial"/>
                <w:kern w:val="24"/>
                <w:sz w:val="20"/>
              </w:rPr>
              <m:t>dt</m:t>
            </m:r>
          </m:den>
        </m:f>
        <m:r>
          <w:rPr>
            <w:rFonts w:ascii="Cambria Math" w:hAnsi="Cambria Math" w:cs="Arial"/>
            <w:kern w:val="24"/>
            <w:sz w:val="20"/>
          </w:rPr>
          <m:t>=</m:t>
        </m:r>
        <m:sSub>
          <m:sSubPr>
            <m:ctrlPr>
              <w:rPr>
                <w:rFonts w:ascii="Cambria Math" w:eastAsia="Cambria Math" w:hAnsi="Cambria Math" w:cs="Arial"/>
                <w:i/>
                <w:iCs/>
                <w:kern w:val="24"/>
                <w:sz w:val="20"/>
              </w:rPr>
            </m:ctrlPr>
          </m:sSubPr>
          <m:e>
            <m:r>
              <w:rPr>
                <w:rFonts w:ascii="Cambria Math" w:eastAsia="Cambria Math" w:hAnsi="Cambria Math" w:cs="Arial"/>
                <w:kern w:val="24"/>
                <w:sz w:val="20"/>
              </w:rPr>
              <m:t>c</m:t>
            </m:r>
          </m:e>
          <m:sub>
            <m:r>
              <w:rPr>
                <w:rFonts w:ascii="Cambria Math" w:eastAsia="Cambria Math" w:hAnsi="Cambria Math" w:cs="Arial"/>
                <w:kern w:val="24"/>
                <w:sz w:val="20"/>
              </w:rPr>
              <m:t>Renin </m:t>
            </m:r>
          </m:sub>
        </m:sSub>
        <m:d>
          <m:dPr>
            <m:begChr m:val="["/>
            <m:endChr m:val="]"/>
            <m:ctrlPr>
              <w:rPr>
                <w:rFonts w:ascii="Cambria Math" w:eastAsia="Cambria Math" w:hAnsi="Cambria Math" w:cs="Arial"/>
                <w:i/>
                <w:iCs/>
                <w:kern w:val="24"/>
                <w:sz w:val="20"/>
              </w:rPr>
            </m:ctrlPr>
          </m:dPr>
          <m:e>
            <m:r>
              <w:rPr>
                <w:rFonts w:ascii="Cambria Math" w:eastAsia="Cambria Math" w:hAnsi="Cambria Math" w:cs="Arial"/>
                <w:kern w:val="24"/>
                <w:sz w:val="20"/>
              </w:rPr>
              <m:t>AGT</m:t>
            </m:r>
          </m:e>
        </m:d>
        <m:r>
          <w:rPr>
            <w:rFonts w:ascii="Cambria Math" w:eastAsia="Cambria Math" w:hAnsi="Cambria Math" w:cs="Arial"/>
            <w:kern w:val="24"/>
            <w:sz w:val="20"/>
          </w:rPr>
          <m:t>+</m:t>
        </m:r>
        <m:sSub>
          <m:sSubPr>
            <m:ctrlPr>
              <w:rPr>
                <w:rFonts w:ascii="Cambria Math" w:eastAsia="Cambria Math" w:hAnsi="Cambria Math" w:cs="Arial"/>
                <w:i/>
                <w:iCs/>
                <w:kern w:val="24"/>
                <w:sz w:val="20"/>
              </w:rPr>
            </m:ctrlPr>
          </m:sSubPr>
          <m:e>
            <m:r>
              <w:rPr>
                <w:rFonts w:ascii="Cambria Math" w:eastAsia="Cambria Math" w:hAnsi="Cambria Math" w:cs="Arial"/>
                <w:kern w:val="24"/>
                <w:sz w:val="20"/>
              </w:rPr>
              <m:t>K</m:t>
            </m:r>
          </m:e>
          <m:sub>
            <m:r>
              <w:rPr>
                <w:rFonts w:ascii="Cambria Math" w:eastAsia="Cambria Math" w:hAnsi="Cambria Math" w:cs="Arial"/>
                <w:kern w:val="24"/>
                <w:sz w:val="20"/>
              </w:rPr>
              <m:t>Renin</m:t>
            </m:r>
          </m:sub>
        </m:sSub>
        <m:d>
          <m:dPr>
            <m:ctrlPr>
              <w:rPr>
                <w:rFonts w:ascii="Cambria Math" w:eastAsia="Cambria Math" w:hAnsi="Cambria Math" w:cs="Arial"/>
                <w:i/>
                <w:iCs/>
                <w:kern w:val="24"/>
                <w:sz w:val="20"/>
              </w:rPr>
            </m:ctrlPr>
          </m:dPr>
          <m:e>
            <m:sSub>
              <m:sSubPr>
                <m:ctrlPr>
                  <w:rPr>
                    <w:rFonts w:ascii="Cambria Math" w:eastAsia="Cambria Math" w:hAnsi="Cambria Math" w:cs="Arial"/>
                    <w:i/>
                    <w:iCs/>
                    <w:kern w:val="24"/>
                    <w:sz w:val="20"/>
                  </w:rPr>
                </m:ctrlPr>
              </m:sSubPr>
              <m:e>
                <m:d>
                  <m:dPr>
                    <m:begChr m:val="["/>
                    <m:endChr m:val="]"/>
                    <m:ctrlPr>
                      <w:rPr>
                        <w:rFonts w:ascii="Cambria Math" w:eastAsia="Cambria Math" w:hAnsi="Cambria Math" w:cs="Arial"/>
                        <w:i/>
                        <w:iCs/>
                        <w:kern w:val="24"/>
                        <w:sz w:val="20"/>
                      </w:rPr>
                    </m:ctrlPr>
                  </m:dPr>
                  <m:e>
                    <m:r>
                      <w:rPr>
                        <w:rFonts w:ascii="Cambria Math" w:eastAsia="Cambria Math" w:hAnsi="Cambria Math" w:cs="Arial"/>
                        <w:kern w:val="24"/>
                        <w:sz w:val="20"/>
                      </w:rPr>
                      <m:t>Renin</m:t>
                    </m:r>
                  </m:e>
                </m:d>
                <m:r>
                  <w:rPr>
                    <w:rFonts w:ascii="Cambria Math" w:eastAsia="Cambria Math" w:hAnsi="Cambria Math" w:cs="Arial"/>
                    <w:kern w:val="24"/>
                    <w:sz w:val="20"/>
                  </w:rPr>
                  <m:t>-</m:t>
                </m:r>
                <m:d>
                  <m:dPr>
                    <m:begChr m:val="["/>
                    <m:endChr m:val="]"/>
                    <m:ctrlPr>
                      <w:rPr>
                        <w:rFonts w:ascii="Cambria Math" w:eastAsia="Cambria Math" w:hAnsi="Cambria Math" w:cs="Arial"/>
                        <w:i/>
                        <w:iCs/>
                        <w:kern w:val="24"/>
                        <w:sz w:val="20"/>
                      </w:rPr>
                    </m:ctrlPr>
                  </m:dPr>
                  <m:e>
                    <m:r>
                      <w:rPr>
                        <w:rFonts w:ascii="Cambria Math" w:eastAsia="Cambria Math" w:hAnsi="Cambria Math" w:cs="Arial"/>
                        <w:kern w:val="24"/>
                        <w:sz w:val="20"/>
                      </w:rPr>
                      <m:t>Renin</m:t>
                    </m:r>
                  </m:e>
                </m:d>
              </m:e>
              <m:sub>
                <m:r>
                  <w:rPr>
                    <w:rFonts w:ascii="Cambria Math" w:eastAsia="Cambria Math" w:hAnsi="Cambria Math" w:cs="Arial"/>
                    <w:kern w:val="24"/>
                    <w:sz w:val="20"/>
                  </w:rPr>
                  <m:t>0</m:t>
                </m:r>
              </m:sub>
            </m:sSub>
          </m:e>
        </m:d>
        <m:r>
          <w:rPr>
            <w:rFonts w:ascii="Cambria Math" w:eastAsia="Cambria Math" w:hAnsi="Cambria Math" w:cs="Arial"/>
            <w:kern w:val="24"/>
            <w:sz w:val="20"/>
          </w:rPr>
          <m:t>-</m:t>
        </m:r>
        <m:sSub>
          <m:sSubPr>
            <m:ctrlPr>
              <w:rPr>
                <w:rFonts w:ascii="Cambria Math" w:eastAsia="Cambria Math" w:hAnsi="Cambria Math" w:cs="Arial"/>
                <w:i/>
                <w:iCs/>
                <w:kern w:val="24"/>
                <w:sz w:val="20"/>
              </w:rPr>
            </m:ctrlPr>
          </m:sSubPr>
          <m:e>
            <m:r>
              <w:rPr>
                <w:rFonts w:ascii="Cambria Math" w:eastAsia="Cambria Math" w:hAnsi="Cambria Math" w:cs="Arial"/>
                <w:kern w:val="24"/>
                <w:sz w:val="20"/>
              </w:rPr>
              <m:t>K</m:t>
            </m:r>
          </m:e>
          <m:sub>
            <m:r>
              <w:rPr>
                <w:rFonts w:ascii="Cambria Math" w:eastAsia="Cambria Math" w:hAnsi="Cambria Math" w:cs="Arial"/>
                <w:kern w:val="24"/>
                <w:sz w:val="20"/>
              </w:rPr>
              <m:t>ACE</m:t>
            </m:r>
          </m:sub>
        </m:sSub>
        <m:d>
          <m:dPr>
            <m:begChr m:val="["/>
            <m:endChr m:val="]"/>
            <m:ctrlPr>
              <w:rPr>
                <w:rFonts w:ascii="Cambria Math" w:eastAsia="Cambria Math" w:hAnsi="Cambria Math" w:cs="Arial"/>
                <w:i/>
                <w:iCs/>
                <w:kern w:val="24"/>
                <w:sz w:val="20"/>
              </w:rPr>
            </m:ctrlPr>
          </m:dPr>
          <m:e>
            <m:r>
              <w:rPr>
                <w:rFonts w:ascii="Cambria Math" w:eastAsia="Cambria Math" w:hAnsi="Cambria Math" w:cs="Arial"/>
                <w:kern w:val="24"/>
                <w:sz w:val="20"/>
              </w:rPr>
              <m:t>ANGI</m:t>
            </m:r>
          </m:e>
        </m:d>
        <m:r>
          <w:rPr>
            <w:rFonts w:ascii="Cambria Math" w:eastAsia="Cambria Math" w:hAnsi="Cambria Math" w:cs="Arial"/>
            <w:kern w:val="24"/>
            <w:sz w:val="20"/>
          </w:rPr>
          <m:t>-</m:t>
        </m:r>
        <m:sSub>
          <m:sSubPr>
            <m:ctrlPr>
              <w:rPr>
                <w:rFonts w:ascii="Cambria Math" w:eastAsia="Cambria Math" w:hAnsi="Cambria Math" w:cs="Arial"/>
                <w:i/>
                <w:iCs/>
                <w:kern w:val="24"/>
                <w:sz w:val="20"/>
              </w:rPr>
            </m:ctrlPr>
          </m:sSubPr>
          <m:e>
            <m:r>
              <w:rPr>
                <w:rFonts w:ascii="Cambria Math" w:eastAsia="Cambria Math" w:hAnsi="Cambria Math" w:cs="Arial"/>
                <w:kern w:val="24"/>
                <w:sz w:val="20"/>
              </w:rPr>
              <m:t>K</m:t>
            </m:r>
          </m:e>
          <m:sub>
            <m:r>
              <w:rPr>
                <w:rFonts w:ascii="Cambria Math" w:eastAsia="Cambria Math" w:hAnsi="Cambria Math" w:cs="Arial"/>
                <w:kern w:val="24"/>
                <w:sz w:val="20"/>
              </w:rPr>
              <m:t>NEP</m:t>
            </m:r>
          </m:sub>
        </m:sSub>
        <m:r>
          <w:rPr>
            <w:rFonts w:ascii="Cambria Math" w:eastAsia="Cambria Math" w:hAnsi="Cambria Math" w:cs="Arial"/>
            <w:kern w:val="24"/>
            <w:sz w:val="20"/>
          </w:rPr>
          <m:t>ANGI-</m:t>
        </m:r>
        <m:sSubSup>
          <m:sSubSupPr>
            <m:ctrlPr>
              <w:rPr>
                <w:rFonts w:ascii="Cambria Math" w:eastAsia="Cambria Math" w:hAnsi="Cambria Math" w:cs="Arial"/>
                <w:i/>
                <w:kern w:val="24"/>
                <w:sz w:val="20"/>
              </w:rPr>
            </m:ctrlPr>
          </m:sSubSupPr>
          <m:e>
            <m:r>
              <w:rPr>
                <w:rFonts w:ascii="Cambria Math" w:eastAsia="Cambria Math" w:hAnsi="Cambria Math" w:cs="Arial"/>
                <w:kern w:val="24"/>
                <w:sz w:val="20"/>
              </w:rPr>
              <m:t>K</m:t>
            </m:r>
          </m:e>
          <m:sub>
            <m:r>
              <w:rPr>
                <w:rFonts w:ascii="Cambria Math" w:eastAsia="Cambria Math" w:hAnsi="Cambria Math" w:cs="Arial"/>
                <w:kern w:val="24"/>
                <w:sz w:val="20"/>
              </w:rPr>
              <m:t>ACE2-ANGI</m:t>
            </m:r>
          </m:sub>
          <m:sup>
            <m:r>
              <w:rPr>
                <w:rFonts w:ascii="Cambria Math" w:eastAsia="Cambria Math" w:hAnsi="Cambria Math" w:cs="Arial"/>
                <w:kern w:val="24"/>
                <w:sz w:val="20"/>
              </w:rPr>
              <m:t>on</m:t>
            </m:r>
          </m:sup>
        </m:sSubSup>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ANGI</m:t>
            </m:r>
          </m:e>
        </m:d>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ACE2</m:t>
            </m:r>
          </m:e>
        </m:d>
        <m:r>
          <w:rPr>
            <w:rFonts w:ascii="Cambria Math" w:eastAsia="Cambria Math" w:hAnsi="Cambria Math" w:cs="Arial"/>
            <w:kern w:val="24"/>
            <w:sz w:val="20"/>
          </w:rPr>
          <m:t>+</m:t>
        </m:r>
        <m:sSubSup>
          <m:sSubSupPr>
            <m:ctrlPr>
              <w:rPr>
                <w:rFonts w:ascii="Cambria Math" w:eastAsia="Cambria Math" w:hAnsi="Cambria Math" w:cs="Arial"/>
                <w:i/>
                <w:kern w:val="24"/>
                <w:sz w:val="20"/>
              </w:rPr>
            </m:ctrlPr>
          </m:sSubSupPr>
          <m:e>
            <m:r>
              <w:rPr>
                <w:rFonts w:ascii="Cambria Math" w:eastAsia="Cambria Math" w:hAnsi="Cambria Math" w:cs="Arial"/>
                <w:kern w:val="24"/>
                <w:sz w:val="20"/>
              </w:rPr>
              <m:t>K</m:t>
            </m:r>
          </m:e>
          <m:sub>
            <m:r>
              <w:rPr>
                <w:rFonts w:ascii="Cambria Math" w:eastAsia="Cambria Math" w:hAnsi="Cambria Math" w:cs="Arial"/>
                <w:kern w:val="24"/>
                <w:sz w:val="20"/>
              </w:rPr>
              <m:t>ACE2-ANGI</m:t>
            </m:r>
          </m:sub>
          <m:sup>
            <m:r>
              <w:rPr>
                <w:rFonts w:ascii="Cambria Math" w:eastAsia="Cambria Math" w:hAnsi="Cambria Math" w:cs="Arial"/>
                <w:kern w:val="24"/>
                <w:sz w:val="20"/>
              </w:rPr>
              <m:t>off</m:t>
            </m:r>
          </m:sup>
        </m:sSubSup>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ACE2-ANGI</m:t>
            </m:r>
          </m:e>
        </m:d>
        <m:r>
          <w:rPr>
            <w:rFonts w:ascii="Cambria Math" w:eastAsia="Cambria Math" w:hAnsi="Cambria Math" w:cs="Arial"/>
            <w:kern w:val="24"/>
            <w:sz w:val="20"/>
          </w:rPr>
          <m:t>-</m:t>
        </m:r>
        <m:f>
          <m:fPr>
            <m:ctrlPr>
              <w:rPr>
                <w:rFonts w:ascii="Cambria Math" w:eastAsia="Cambria Math" w:hAnsi="Cambria Math" w:cs="Arial"/>
                <w:i/>
                <w:iCs/>
                <w:kern w:val="24"/>
                <w:sz w:val="20"/>
              </w:rPr>
            </m:ctrlPr>
          </m:fPr>
          <m:num>
            <m:func>
              <m:funcPr>
                <m:ctrlPr>
                  <w:rPr>
                    <w:rFonts w:ascii="Cambria Math" w:eastAsia="Cambria Math" w:hAnsi="Cambria Math" w:cs="Arial"/>
                    <w:i/>
                    <w:iCs/>
                    <w:kern w:val="24"/>
                    <w:sz w:val="20"/>
                  </w:rPr>
                </m:ctrlPr>
              </m:funcPr>
              <m:fName>
                <m:r>
                  <m:rPr>
                    <m:sty m:val="p"/>
                  </m:rPr>
                  <w:rPr>
                    <w:rFonts w:ascii="Cambria Math" w:eastAsia="Cambria Math" w:hAnsi="Cambria Math" w:cs="Arial"/>
                    <w:kern w:val="24"/>
                    <w:sz w:val="20"/>
                  </w:rPr>
                  <m:t>ln</m:t>
                </m:r>
              </m:fName>
              <m:e>
                <m:r>
                  <w:rPr>
                    <w:rFonts w:ascii="Cambria Math" w:eastAsia="Cambria Math" w:hAnsi="Cambria Math" w:cs="Arial"/>
                    <w:kern w:val="24"/>
                    <w:sz w:val="20"/>
                  </w:rPr>
                  <m:t>2</m:t>
                </m:r>
              </m:e>
            </m:func>
          </m:num>
          <m:den>
            <m:sSub>
              <m:sSubPr>
                <m:ctrlPr>
                  <w:rPr>
                    <w:rFonts w:ascii="Cambria Math" w:eastAsia="Cambria Math" w:hAnsi="Cambria Math" w:cs="Arial"/>
                    <w:i/>
                    <w:iCs/>
                    <w:kern w:val="24"/>
                    <w:sz w:val="20"/>
                  </w:rPr>
                </m:ctrlPr>
              </m:sSubPr>
              <m:e>
                <m:r>
                  <w:rPr>
                    <w:rFonts w:ascii="Cambria Math" w:eastAsia="Cambria Math" w:hAnsi="Cambria Math" w:cs="Arial"/>
                    <w:kern w:val="24"/>
                    <w:sz w:val="20"/>
                  </w:rPr>
                  <m:t>h</m:t>
                </m:r>
              </m:e>
              <m:sub>
                <m:r>
                  <w:rPr>
                    <w:rFonts w:ascii="Cambria Math" w:eastAsia="Cambria Math" w:hAnsi="Cambria Math" w:cs="Arial"/>
                    <w:kern w:val="24"/>
                    <w:sz w:val="20"/>
                  </w:rPr>
                  <m:t>ANGI</m:t>
                </m:r>
              </m:sub>
            </m:sSub>
          </m:den>
        </m:f>
        <m:r>
          <w:rPr>
            <w:rFonts w:ascii="Cambria Math" w:eastAsia="Cambria Math" w:hAnsi="Cambria Math" w:cs="Arial"/>
            <w:kern w:val="24"/>
            <w:sz w:val="20"/>
          </w:rPr>
          <m:t>[ANGI]</m:t>
        </m:r>
      </m:oMath>
      <w:r w:rsidR="006534CF" w:rsidRPr="00964315">
        <w:rPr>
          <w:rFonts w:ascii="Arial" w:hAnsi="Arial" w:cs="Arial"/>
          <w:kern w:val="24"/>
          <w:sz w:val="20"/>
        </w:rPr>
        <w:t xml:space="preserve">  </w:t>
      </w:r>
      <w:r w:rsidR="006534CF" w:rsidRPr="00964315">
        <w:rPr>
          <w:rFonts w:ascii="Arial" w:hAnsi="Arial" w:cs="Arial"/>
          <w:kern w:val="24"/>
          <w:sz w:val="20"/>
        </w:rPr>
        <w:tab/>
      </w:r>
      <w:r w:rsidR="006534CF" w:rsidRPr="00964315">
        <w:rPr>
          <w:rFonts w:ascii="Arial" w:hAnsi="Arial" w:cs="Arial"/>
          <w:sz w:val="20"/>
        </w:rPr>
        <w:t>(13)</w:t>
      </w:r>
    </w:p>
    <w:p w14:paraId="5E5AAAB0" w14:textId="77777777" w:rsidR="006534CF" w:rsidRPr="00964315" w:rsidRDefault="006534CF" w:rsidP="006534CF">
      <w:pPr>
        <w:pStyle w:val="Body"/>
        <w:rPr>
          <w:color w:val="auto"/>
        </w:rPr>
      </w:pPr>
      <w:r w:rsidRPr="00964315">
        <w:rPr>
          <w:color w:val="auto"/>
        </w:rPr>
        <w:t>where the first term represents the glucose-dependent renin-catalyzed contribution to the production of ANG I from AGT, the second term represents the change to ANG I synthesis from AGT due to the feedback of ANG II on renin with rate constant K</w:t>
      </w:r>
      <w:r w:rsidRPr="00964315">
        <w:rPr>
          <w:color w:val="auto"/>
          <w:vertAlign w:val="subscript"/>
        </w:rPr>
        <w:t>Renin</w:t>
      </w:r>
      <w:r w:rsidRPr="00964315">
        <w:rPr>
          <w:color w:val="auto"/>
        </w:rPr>
        <w:t>, the third term is the ACE-catalyzed conversion of ANG I to ANG II and has a glucose-dependent rate parameter K</w:t>
      </w:r>
      <w:r w:rsidRPr="00964315">
        <w:rPr>
          <w:color w:val="auto"/>
          <w:vertAlign w:val="subscript"/>
        </w:rPr>
        <w:t>ACE</w:t>
      </w:r>
      <w:r w:rsidRPr="00964315">
        <w:rPr>
          <w:color w:val="auto"/>
        </w:rPr>
        <w:t xml:space="preserve">, the fourth term is the consumption of ANG I to form ANG-(1-7) with the glucose-independent rate </w:t>
      </w:r>
      <w:r w:rsidRPr="00964315">
        <w:rPr>
          <w:color w:val="auto"/>
        </w:rPr>
        <w:lastRenderedPageBreak/>
        <w:t>parameters K</w:t>
      </w:r>
      <w:r w:rsidRPr="00964315">
        <w:rPr>
          <w:color w:val="auto"/>
          <w:vertAlign w:val="subscript"/>
        </w:rPr>
        <w:t>NEP</w:t>
      </w:r>
      <w:r w:rsidRPr="00964315">
        <w:rPr>
          <w:color w:val="auto"/>
        </w:rPr>
        <w:t>, the following two terms describe the binding/unbinding of ANG I on the ACE 2 receptors, and h</w:t>
      </w:r>
      <w:r w:rsidRPr="00964315">
        <w:rPr>
          <w:color w:val="auto"/>
          <w:vertAlign w:val="subscript"/>
        </w:rPr>
        <w:t>ANG I</w:t>
      </w:r>
      <w:r w:rsidRPr="00964315">
        <w:rPr>
          <w:color w:val="auto"/>
        </w:rPr>
        <w:t xml:space="preserve"> is the half-life for the degradation of ANG I.</w:t>
      </w:r>
    </w:p>
    <w:p w14:paraId="57531CF8" w14:textId="77777777" w:rsidR="006534CF" w:rsidRPr="00964315" w:rsidRDefault="006534CF" w:rsidP="006534CF">
      <w:pPr>
        <w:rPr>
          <w:rFonts w:ascii="Arial" w:eastAsia="Calibri" w:hAnsi="Arial" w:cs="Arial"/>
          <w:sz w:val="20"/>
        </w:rPr>
      </w:pPr>
    </w:p>
    <w:p w14:paraId="2A8B39AD" w14:textId="020DC6A0" w:rsidR="006534CF" w:rsidRPr="00964315" w:rsidRDefault="006534CF" w:rsidP="006534CF">
      <w:pPr>
        <w:pStyle w:val="Body"/>
        <w:rPr>
          <w:b/>
          <w:color w:val="auto"/>
        </w:rPr>
      </w:pPr>
      <w:r w:rsidRPr="00964315">
        <w:rPr>
          <w:color w:val="auto"/>
        </w:rPr>
        <w:t>The mass balance for the free ANG II is</w:t>
      </w:r>
      <w:r w:rsidRPr="00964315">
        <w:rPr>
          <w:color w:val="auto"/>
        </w:rPr>
        <w:fldChar w:fldCharType="begin"/>
      </w:r>
      <w:r w:rsidR="004738A3">
        <w:rPr>
          <w:color w:val="auto"/>
        </w:rPr>
        <w:instrText xml:space="preserve"> ADDIN EN.CITE &lt;EndNote&gt;&lt;Cite&gt;&lt;Author&gt;Pilvankar&lt;/Author&gt;&lt;Year&gt;2019&lt;/Year&gt;&lt;RecNum&gt;296&lt;/RecNum&gt;&lt;DisplayText&gt;(1)&lt;/DisplayText&gt;&lt;record&gt;&lt;rec-number&gt;296&lt;/rec-number&gt;&lt;foreign-keys&gt;&lt;key app="EN" db-id="w0vsw2xtkzx057e9xtkxftrxedvzrf9zwex9" timestamp="1598438000"&gt;296&lt;/key&gt;&lt;/foreign-keys&gt;&lt;ref-type name="Journal Article"&gt;17&lt;/ref-type&gt;&lt;contributors&gt;&lt;authors&gt;&lt;author&gt;Pilvankar, Minu R&lt;/author&gt;&lt;author&gt;Yong, Hui Ling&lt;/author&gt;&lt;author&gt;Ford Versypt, Ashlee N&lt;/author&gt;&lt;/authors&gt;&lt;/contributors&gt;&lt;titles&gt;&lt;title&gt;A Glucose-Dependent Pharmacokinetic/Pharmacodynamic Model of ACE Inhibition in Kidney Cells&lt;/title&gt;&lt;secondary-title&gt;Processes&lt;/secondary-title&gt;&lt;/titles&gt;&lt;periodical&gt;&lt;full-title&gt;Processes&lt;/full-title&gt;&lt;/periodical&gt;&lt;pages&gt;131&lt;/pages&gt;&lt;volume&gt;7&lt;/volume&gt;&lt;number&gt;3&lt;/number&gt;&lt;dates&gt;&lt;year&gt;2019&lt;/year&gt;&lt;/dates&gt;&lt;urls&gt;&lt;/urls&gt;&lt;/record&gt;&lt;/Cite&gt;&lt;/EndNote&gt;</w:instrText>
      </w:r>
      <w:r w:rsidRPr="00964315">
        <w:rPr>
          <w:color w:val="auto"/>
        </w:rPr>
        <w:fldChar w:fldCharType="separate"/>
      </w:r>
      <w:r w:rsidR="004738A3">
        <w:rPr>
          <w:noProof/>
          <w:color w:val="auto"/>
        </w:rPr>
        <w:t>(1)</w:t>
      </w:r>
      <w:r w:rsidRPr="00964315">
        <w:rPr>
          <w:color w:val="auto"/>
        </w:rPr>
        <w:fldChar w:fldCharType="end"/>
      </w:r>
    </w:p>
    <w:p w14:paraId="3A3064AF" w14:textId="77777777" w:rsidR="006534CF" w:rsidRPr="00964315" w:rsidRDefault="006534CF" w:rsidP="006534CF">
      <w:pPr>
        <w:rPr>
          <w:rFonts w:ascii="Arial" w:eastAsia="Calibri" w:hAnsi="Arial" w:cs="Arial"/>
          <w:sz w:val="20"/>
        </w:rPr>
      </w:pPr>
      <w:r w:rsidRPr="00964315">
        <w:rPr>
          <w:rFonts w:ascii="Arial" w:eastAsia="Calibri" w:hAnsi="Arial" w:cs="Arial"/>
          <w:noProof/>
          <w:sz w:val="20"/>
        </w:rPr>
        <mc:AlternateContent>
          <mc:Choice Requires="wps">
            <w:drawing>
              <wp:anchor distT="0" distB="0" distL="114300" distR="114300" simplePos="0" relativeHeight="251660288" behindDoc="0" locked="0" layoutInCell="1" allowOverlap="1" wp14:anchorId="2059DA79" wp14:editId="321F0CAE">
                <wp:simplePos x="0" y="0"/>
                <wp:positionH relativeFrom="column">
                  <wp:posOffset>-40460</wp:posOffset>
                </wp:positionH>
                <wp:positionV relativeFrom="paragraph">
                  <wp:posOffset>121466</wp:posOffset>
                </wp:positionV>
                <wp:extent cx="5640148" cy="873940"/>
                <wp:effectExtent l="0" t="0" r="0" b="0"/>
                <wp:wrapNone/>
                <wp:docPr id="12" name="TextBox 7"/>
                <wp:cNvGraphicFramePr/>
                <a:graphic xmlns:a="http://schemas.openxmlformats.org/drawingml/2006/main">
                  <a:graphicData uri="http://schemas.microsoft.com/office/word/2010/wordprocessingShape">
                    <wps:wsp>
                      <wps:cNvSpPr txBox="1"/>
                      <wps:spPr>
                        <a:xfrm>
                          <a:off x="0" y="0"/>
                          <a:ext cx="5640148" cy="873940"/>
                        </a:xfrm>
                        <a:prstGeom prst="rect">
                          <a:avLst/>
                        </a:prstGeom>
                        <a:noFill/>
                      </wps:spPr>
                      <wps:txbx>
                        <w:txbxContent>
                          <w:p w14:paraId="37387C32" w14:textId="77777777" w:rsidR="006534CF" w:rsidRPr="00003910" w:rsidRDefault="00000000" w:rsidP="006534CF">
                            <w:pPr>
                              <w:pStyle w:val="NormalWeb"/>
                              <w:rPr>
                                <w:sz w:val="20"/>
                                <w:szCs w:val="20"/>
                              </w:rPr>
                            </w:pPr>
                            <m:oMathPara>
                              <m:oMathParaPr>
                                <m:jc m:val="left"/>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d[ANGII]</m:t>
                                    </m:r>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ACE </m:t>
                                    </m:r>
                                  </m:sub>
                                </m:sSub>
                                <m:d>
                                  <m:dPr>
                                    <m:begChr m:val="["/>
                                    <m:endChr m:val="]"/>
                                    <m:ctrlPr>
                                      <w:rPr>
                                        <w:rFonts w:ascii="Cambria Math" w:eastAsia="Cambria Math" w:hAnsi="Cambria Math" w:cs="Arial"/>
                                        <w:i/>
                                        <w:iCs/>
                                        <w:color w:val="000000"/>
                                        <w:kern w:val="24"/>
                                        <w:sz w:val="20"/>
                                        <w:szCs w:val="20"/>
                                      </w:rPr>
                                    </m:ctrlPr>
                                  </m:dPr>
                                  <m:e>
                                    <m:r>
                                      <w:rPr>
                                        <w:rFonts w:ascii="Cambria Math" w:eastAsia="Cambria Math" w:hAnsi="Cambria Math" w:cs="Arial"/>
                                        <w:color w:val="000000"/>
                                        <w:kern w:val="24"/>
                                        <w:sz w:val="20"/>
                                        <w:szCs w:val="20"/>
                                      </w:rPr>
                                      <m:t>ANGI</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AT1</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ANGII</m:t>
                                    </m:r>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AT1R</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AT1</m:t>
                                    </m:r>
                                  </m:sub>
                                  <m:sup>
                                    <m:r>
                                      <w:rPr>
                                        <w:rFonts w:ascii="Cambria Math" w:eastAsia="Cambria Math" w:hAnsi="Cambria Math" w:cs="Arial"/>
                                        <w:color w:val="000000"/>
                                        <w:kern w:val="24"/>
                                        <w:sz w:val="20"/>
                                        <w:szCs w:val="20"/>
                                      </w:rPr>
                                      <m:t>off</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AT1R-ANGII</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AT2</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ANGII</m:t>
                                    </m:r>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AT2R</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AT2</m:t>
                                    </m:r>
                                  </m:sub>
                                  <m:sup>
                                    <m:r>
                                      <w:rPr>
                                        <w:rFonts w:ascii="Cambria Math" w:eastAsia="Cambria Math" w:hAnsi="Cambria Math" w:cs="Arial"/>
                                        <w:color w:val="000000"/>
                                        <w:kern w:val="24"/>
                                        <w:sz w:val="20"/>
                                        <w:szCs w:val="20"/>
                                      </w:rPr>
                                      <m:t>off</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AT2R-ANGII</m:t>
                                    </m:r>
                                  </m:e>
                                </m:d>
                                <m:r>
                                  <w:rPr>
                                    <w:rFonts w:ascii="Cambria Math" w:eastAsia="Cambria Math" w:hAnsi="Cambria Math" w:cs="Arial"/>
                                    <w:color w:val="000000"/>
                                    <w:kern w:val="24"/>
                                    <w:sz w:val="20"/>
                                    <w:szCs w:val="20"/>
                                  </w:rPr>
                                  <m:t>-</m:t>
                                </m:r>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APA </m:t>
                                    </m:r>
                                  </m:sub>
                                </m:sSub>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ANGII</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ACE2-ANGII</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ANGII</m:t>
                                    </m:r>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ACE2</m:t>
                                    </m:r>
                                  </m:e>
                                </m:d>
                                <m:r>
                                  <w:rPr>
                                    <w:rFonts w:ascii="Cambria Math" w:eastAsia="Cambria Math" w:hAnsi="Cambria Math" w:cs="Arial"/>
                                    <w:color w:val="000000"/>
                                    <w:kern w:val="24"/>
                                    <w:sz w:val="20"/>
                                    <w:szCs w:val="20"/>
                                  </w:rPr>
                                  <m:t>+ </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ACE2-ANGII</m:t>
                                    </m:r>
                                  </m:sub>
                                  <m:sup>
                                    <m:r>
                                      <w:rPr>
                                        <w:rFonts w:ascii="Cambria Math" w:eastAsia="Cambria Math" w:hAnsi="Cambria Math" w:cs="Arial"/>
                                        <w:color w:val="000000"/>
                                        <w:kern w:val="24"/>
                                        <w:sz w:val="20"/>
                                        <w:szCs w:val="20"/>
                                      </w:rPr>
                                      <m:t>off</m:t>
                                    </m:r>
                                  </m:sup>
                                </m:sSubSup>
                                <m:r>
                                  <w:rPr>
                                    <w:rFonts w:ascii="Cambria Math" w:eastAsia="Cambria Math" w:hAnsi="Cambria Math" w:cs="Arial"/>
                                    <w:color w:val="000000"/>
                                    <w:kern w:val="24"/>
                                    <w:sz w:val="20"/>
                                    <w:szCs w:val="20"/>
                                  </w:rPr>
                                  <m:t>[ACE2-ANGII]-</m:t>
                                </m:r>
                                <m:f>
                                  <m:fPr>
                                    <m:ctrlPr>
                                      <w:rPr>
                                        <w:rFonts w:ascii="Cambria Math" w:eastAsia="Cambria Math" w:hAnsi="Cambria Math" w:cs="Arial"/>
                                        <w:i/>
                                        <w:iCs/>
                                        <w:color w:val="000000"/>
                                        <w:kern w:val="24"/>
                                        <w:sz w:val="20"/>
                                        <w:szCs w:val="20"/>
                                      </w:rPr>
                                    </m:ctrlPr>
                                  </m:fPr>
                                  <m:num>
                                    <m:func>
                                      <m:funcPr>
                                        <m:ctrlPr>
                                          <w:rPr>
                                            <w:rFonts w:ascii="Cambria Math" w:eastAsia="Cambria Math" w:hAnsi="Cambria Math" w:cs="Arial"/>
                                            <w:i/>
                                            <w:iCs/>
                                            <w:color w:val="000000"/>
                                            <w:kern w:val="24"/>
                                            <w:sz w:val="20"/>
                                            <w:szCs w:val="20"/>
                                          </w:rPr>
                                        </m:ctrlPr>
                                      </m:funcPr>
                                      <m:fName>
                                        <m:r>
                                          <m:rPr>
                                            <m:sty m:val="p"/>
                                          </m:rPr>
                                          <w:rPr>
                                            <w:rFonts w:ascii="Cambria Math" w:eastAsia="Cambria Math" w:hAnsi="Cambria Math" w:cs="Arial"/>
                                            <w:color w:val="000000"/>
                                            <w:kern w:val="24"/>
                                            <w:sz w:val="20"/>
                                            <w:szCs w:val="20"/>
                                          </w:rPr>
                                          <m:t>ln</m:t>
                                        </m:r>
                                      </m:fName>
                                      <m:e>
                                        <m:r>
                                          <w:rPr>
                                            <w:rFonts w:ascii="Cambria Math" w:eastAsia="Cambria Math" w:hAnsi="Cambria Math" w:cs="Arial"/>
                                            <w:color w:val="000000"/>
                                            <w:kern w:val="24"/>
                                            <w:sz w:val="20"/>
                                            <w:szCs w:val="20"/>
                                          </w:rPr>
                                          <m:t>2</m:t>
                                        </m:r>
                                      </m:e>
                                    </m:func>
                                  </m:num>
                                  <m:den>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h</m:t>
                                        </m:r>
                                      </m:e>
                                      <m:sub>
                                        <m:r>
                                          <w:rPr>
                                            <w:rFonts w:ascii="Cambria Math" w:eastAsia="Cambria Math" w:hAnsi="Cambria Math" w:cs="Arial"/>
                                            <w:color w:val="000000"/>
                                            <w:kern w:val="24"/>
                                            <w:sz w:val="20"/>
                                            <w:szCs w:val="20"/>
                                          </w:rPr>
                                          <m:t>ANGII</m:t>
                                        </m:r>
                                      </m:sub>
                                    </m:sSub>
                                  </m:den>
                                </m:f>
                                <m:r>
                                  <w:rPr>
                                    <w:rFonts w:ascii="Cambria Math" w:eastAsia="Cambria Math" w:hAnsi="Cambria Math" w:cs="Arial"/>
                                    <w:color w:val="000000"/>
                                    <w:kern w:val="24"/>
                                    <w:sz w:val="20"/>
                                    <w:szCs w:val="20"/>
                                  </w:rPr>
                                  <m:t>[ANGII]</m:t>
                                </m:r>
                              </m:oMath>
                            </m:oMathPara>
                          </w:p>
                          <w:p w14:paraId="0D0169B3" w14:textId="77777777" w:rsidR="006534CF" w:rsidRPr="00BD3C1A" w:rsidRDefault="006534CF" w:rsidP="006534CF">
                            <w:pPr>
                              <w:pStyle w:val="NormalWeb"/>
                              <w:rPr>
                                <w:sz w:val="20"/>
                                <w:szCs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059DA79" id="_x0000_t202" coordsize="21600,21600" o:spt="202" path="m,l,21600r21600,l21600,xe">
                <v:stroke joinstyle="miter"/>
                <v:path gradientshapeok="t" o:connecttype="rect"/>
              </v:shapetype>
              <v:shape id="TextBox 7" o:spid="_x0000_s1027" type="#_x0000_t202" style="position:absolute;margin-left:-3.2pt;margin-top:9.55pt;width:444.1pt;height:6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" filled="f" stroked="f">
                <v:textbox inset="0,0,0,0">
                  <w:txbxContent>
                    <w:p w14:paraId="37387C32" w14:textId="77777777" w:rsidR="006534CF" w:rsidRPr="00003910" w:rsidRDefault="00B64003" w:rsidP="006534CF">
                      <w:pPr>
                        <w:pStyle w:val="NormalWeb"/>
                        <w:rPr>
                          <w:sz w:val="20"/>
                          <w:szCs w:val="20"/>
                        </w:rPr>
                      </w:pPr>
                      <m:oMathPara>
                        <m:oMathParaPr>
                          <m:jc m:val="left"/>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d[ANGII]</m:t>
                              </m:r>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ACE </m:t>
                              </m:r>
                            </m:sub>
                          </m:sSub>
                          <m:d>
                            <m:dPr>
                              <m:begChr m:val="["/>
                              <m:endChr m:val="]"/>
                              <m:ctrlPr>
                                <w:rPr>
                                  <w:rFonts w:ascii="Cambria Math" w:eastAsia="Cambria Math" w:hAnsi="Cambria Math" w:cs="Arial"/>
                                  <w:i/>
                                  <w:iCs/>
                                  <w:color w:val="000000"/>
                                  <w:kern w:val="24"/>
                                  <w:sz w:val="20"/>
                                  <w:szCs w:val="20"/>
                                </w:rPr>
                              </m:ctrlPr>
                            </m:dPr>
                            <m:e>
                              <m:r>
                                <w:rPr>
                                  <w:rFonts w:ascii="Cambria Math" w:eastAsia="Cambria Math" w:hAnsi="Cambria Math" w:cs="Arial"/>
                                  <w:color w:val="000000"/>
                                  <w:kern w:val="24"/>
                                  <w:sz w:val="20"/>
                                  <w:szCs w:val="20"/>
                                </w:rPr>
                                <m:t>ANGI</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AT1</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ANGII</m:t>
                              </m:r>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AT1R</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AT1</m:t>
                              </m:r>
                            </m:sub>
                            <m:sup>
                              <m:r>
                                <w:rPr>
                                  <w:rFonts w:ascii="Cambria Math" w:eastAsia="Cambria Math" w:hAnsi="Cambria Math" w:cs="Arial"/>
                                  <w:color w:val="000000"/>
                                  <w:kern w:val="24"/>
                                  <w:sz w:val="20"/>
                                  <w:szCs w:val="20"/>
                                </w:rPr>
                                <m:t>off</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AT1R-ANGII</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AT2</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ANGII</m:t>
                              </m:r>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AT2R</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AT2</m:t>
                              </m:r>
                            </m:sub>
                            <m:sup>
                              <m:r>
                                <w:rPr>
                                  <w:rFonts w:ascii="Cambria Math" w:eastAsia="Cambria Math" w:hAnsi="Cambria Math" w:cs="Arial"/>
                                  <w:color w:val="000000"/>
                                  <w:kern w:val="24"/>
                                  <w:sz w:val="20"/>
                                  <w:szCs w:val="20"/>
                                </w:rPr>
                                <m:t>off</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AT2R-ANGII</m:t>
                              </m:r>
                            </m:e>
                          </m:d>
                          <m:r>
                            <w:rPr>
                              <w:rFonts w:ascii="Cambria Math" w:eastAsia="Cambria Math" w:hAnsi="Cambria Math" w:cs="Arial"/>
                              <w:color w:val="000000"/>
                              <w:kern w:val="24"/>
                              <w:sz w:val="20"/>
                              <w:szCs w:val="20"/>
                            </w:rPr>
                            <m:t>-</m:t>
                          </m:r>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APA </m:t>
                              </m:r>
                            </m:sub>
                          </m:sSub>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ANGII</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ACE2-ANGII</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ANGII</m:t>
                              </m:r>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ACE2</m:t>
                              </m:r>
                            </m:e>
                          </m:d>
                          <m:r>
                            <w:rPr>
                              <w:rFonts w:ascii="Cambria Math" w:eastAsia="Cambria Math" w:hAnsi="Cambria Math" w:cs="Arial"/>
                              <w:color w:val="000000"/>
                              <w:kern w:val="24"/>
                              <w:sz w:val="20"/>
                              <w:szCs w:val="20"/>
                            </w:rPr>
                            <m:t>+ </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ACE2-ANGII</m:t>
                              </m:r>
                            </m:sub>
                            <m:sup>
                              <m:r>
                                <w:rPr>
                                  <w:rFonts w:ascii="Cambria Math" w:eastAsia="Cambria Math" w:hAnsi="Cambria Math" w:cs="Arial"/>
                                  <w:color w:val="000000"/>
                                  <w:kern w:val="24"/>
                                  <w:sz w:val="20"/>
                                  <w:szCs w:val="20"/>
                                </w:rPr>
                                <m:t>off</m:t>
                              </m:r>
                            </m:sup>
                          </m:sSubSup>
                          <m:r>
                            <w:rPr>
                              <w:rFonts w:ascii="Cambria Math" w:eastAsia="Cambria Math" w:hAnsi="Cambria Math" w:cs="Arial"/>
                              <w:color w:val="000000"/>
                              <w:kern w:val="24"/>
                              <w:sz w:val="20"/>
                              <w:szCs w:val="20"/>
                            </w:rPr>
                            <m:t>[ACE2-ANGII]-</m:t>
                          </m:r>
                          <m:f>
                            <m:fPr>
                              <m:ctrlPr>
                                <w:rPr>
                                  <w:rFonts w:ascii="Cambria Math" w:eastAsia="Cambria Math" w:hAnsi="Cambria Math" w:cs="Arial"/>
                                  <w:i/>
                                  <w:iCs/>
                                  <w:color w:val="000000"/>
                                  <w:kern w:val="24"/>
                                  <w:sz w:val="20"/>
                                  <w:szCs w:val="20"/>
                                </w:rPr>
                              </m:ctrlPr>
                            </m:fPr>
                            <m:num>
                              <m:func>
                                <m:funcPr>
                                  <m:ctrlPr>
                                    <w:rPr>
                                      <w:rFonts w:ascii="Cambria Math" w:eastAsia="Cambria Math" w:hAnsi="Cambria Math" w:cs="Arial"/>
                                      <w:i/>
                                      <w:iCs/>
                                      <w:color w:val="000000"/>
                                      <w:kern w:val="24"/>
                                      <w:sz w:val="20"/>
                                      <w:szCs w:val="20"/>
                                    </w:rPr>
                                  </m:ctrlPr>
                                </m:funcPr>
                                <m:fName>
                                  <m:r>
                                    <m:rPr>
                                      <m:sty m:val="p"/>
                                    </m:rPr>
                                    <w:rPr>
                                      <w:rFonts w:ascii="Cambria Math" w:eastAsia="Cambria Math" w:hAnsi="Cambria Math" w:cs="Arial"/>
                                      <w:color w:val="000000"/>
                                      <w:kern w:val="24"/>
                                      <w:sz w:val="20"/>
                                      <w:szCs w:val="20"/>
                                    </w:rPr>
                                    <m:t>ln</m:t>
                                  </m:r>
                                </m:fName>
                                <m:e>
                                  <m:r>
                                    <w:rPr>
                                      <w:rFonts w:ascii="Cambria Math" w:eastAsia="Cambria Math" w:hAnsi="Cambria Math" w:cs="Arial"/>
                                      <w:color w:val="000000"/>
                                      <w:kern w:val="24"/>
                                      <w:sz w:val="20"/>
                                      <w:szCs w:val="20"/>
                                    </w:rPr>
                                    <m:t>2</m:t>
                                  </m:r>
                                </m:e>
                              </m:func>
                            </m:num>
                            <m:den>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h</m:t>
                                  </m:r>
                                </m:e>
                                <m:sub>
                                  <m:r>
                                    <w:rPr>
                                      <w:rFonts w:ascii="Cambria Math" w:eastAsia="Cambria Math" w:hAnsi="Cambria Math" w:cs="Arial"/>
                                      <w:color w:val="000000"/>
                                      <w:kern w:val="24"/>
                                      <w:sz w:val="20"/>
                                      <w:szCs w:val="20"/>
                                    </w:rPr>
                                    <m:t>ANGII</m:t>
                                  </m:r>
                                </m:sub>
                              </m:sSub>
                            </m:den>
                          </m:f>
                          <m:r>
                            <w:rPr>
                              <w:rFonts w:ascii="Cambria Math" w:eastAsia="Cambria Math" w:hAnsi="Cambria Math" w:cs="Arial"/>
                              <w:color w:val="000000"/>
                              <w:kern w:val="24"/>
                              <w:sz w:val="20"/>
                              <w:szCs w:val="20"/>
                            </w:rPr>
                            <m:t>[ANGII]</m:t>
                          </m:r>
                        </m:oMath>
                      </m:oMathPara>
                    </w:p>
                    <w:p w14:paraId="0D0169B3" w14:textId="77777777" w:rsidR="006534CF" w:rsidRPr="00BD3C1A" w:rsidRDefault="006534CF" w:rsidP="006534CF">
                      <w:pPr>
                        <w:pStyle w:val="NormalWeb"/>
                        <w:rPr>
                          <w:sz w:val="20"/>
                          <w:szCs w:val="20"/>
                        </w:rPr>
                      </w:pPr>
                    </w:p>
                  </w:txbxContent>
                </v:textbox>
              </v:shape>
            </w:pict>
          </mc:Fallback>
        </mc:AlternateContent>
      </w:r>
      <w:r w:rsidRPr="00964315">
        <w:rPr>
          <w:rFonts w:ascii="Arial" w:eastAsia="Calibri" w:hAnsi="Arial" w:cs="Arial"/>
          <w:b/>
          <w:noProof/>
          <w:sz w:val="20"/>
        </w:rPr>
        <mc:AlternateContent>
          <mc:Choice Requires="wps">
            <w:drawing>
              <wp:anchor distT="0" distB="0" distL="114300" distR="114300" simplePos="0" relativeHeight="251668480" behindDoc="0" locked="0" layoutInCell="1" allowOverlap="1" wp14:anchorId="6C3635F1" wp14:editId="76C04A5F">
                <wp:simplePos x="0" y="0"/>
                <wp:positionH relativeFrom="margin">
                  <wp:posOffset>5651275</wp:posOffset>
                </wp:positionH>
                <wp:positionV relativeFrom="paragraph">
                  <wp:posOffset>69776</wp:posOffset>
                </wp:positionV>
                <wp:extent cx="572770" cy="310551"/>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72770" cy="310551"/>
                        </a:xfrm>
                        <a:prstGeom prst="rect">
                          <a:avLst/>
                        </a:prstGeom>
                        <a:noFill/>
                        <a:ln w="6350">
                          <a:noFill/>
                        </a:ln>
                      </wps:spPr>
                      <wps:txbx>
                        <w:txbxContent>
                          <w:p w14:paraId="0A40C236" w14:textId="77777777" w:rsidR="006534CF" w:rsidRDefault="006534CF" w:rsidP="006534CF">
                            <w:r>
                              <w:t>(</w:t>
                            </w:r>
                            <w:r w:rsidRPr="00617383">
                              <w:rPr>
                                <w:rFonts w:ascii="Arial" w:hAnsi="Arial" w:cs="Arial"/>
                                <w:sz w:val="20"/>
                              </w:rPr>
                              <w:t>1</w:t>
                            </w:r>
                            <w:r>
                              <w:rPr>
                                <w:rFonts w:ascii="Arial" w:hAnsi="Arial" w:cs="Arial"/>
                                <w:sz w:val="20"/>
                              </w:rPr>
                              <w:t>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635F1" id="Text Box 34" o:spid="_x0000_s1028" type="#_x0000_t202" style="position:absolute;margin-left:445pt;margin-top:5.5pt;width:45.1pt;height:24.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" filled="f" stroked="f" strokeweight=".5pt">
                <v:textbox>
                  <w:txbxContent>
                    <w:p w14:paraId="0A40C236" w14:textId="77777777" w:rsidR="006534CF" w:rsidRDefault="006534CF" w:rsidP="006534CF">
                      <w:r>
                        <w:t>(</w:t>
                      </w:r>
                      <w:r w:rsidRPr="00617383">
                        <w:rPr>
                          <w:rFonts w:ascii="Arial" w:hAnsi="Arial" w:cs="Arial"/>
                          <w:sz w:val="20"/>
                        </w:rPr>
                        <w:t>1</w:t>
                      </w:r>
                      <w:r>
                        <w:rPr>
                          <w:rFonts w:ascii="Arial" w:hAnsi="Arial" w:cs="Arial"/>
                          <w:sz w:val="20"/>
                        </w:rPr>
                        <w:t>4</w:t>
                      </w:r>
                      <w:r>
                        <w:t>)</w:t>
                      </w:r>
                    </w:p>
                  </w:txbxContent>
                </v:textbox>
                <w10:wrap anchorx="margin"/>
              </v:shape>
            </w:pict>
          </mc:Fallback>
        </mc:AlternateContent>
      </w:r>
    </w:p>
    <w:p w14:paraId="6D93684F" w14:textId="77777777" w:rsidR="006534CF" w:rsidRPr="00964315" w:rsidRDefault="006534CF" w:rsidP="006534CF">
      <w:pPr>
        <w:rPr>
          <w:rFonts w:ascii="Arial" w:eastAsia="Calibri" w:hAnsi="Arial" w:cs="Arial"/>
          <w:sz w:val="20"/>
        </w:rPr>
      </w:pPr>
    </w:p>
    <w:p w14:paraId="4B159DA1" w14:textId="77777777" w:rsidR="006534CF" w:rsidRPr="00964315" w:rsidRDefault="006534CF" w:rsidP="006534CF">
      <w:pPr>
        <w:rPr>
          <w:rFonts w:ascii="Arial" w:eastAsia="Calibri" w:hAnsi="Arial" w:cs="Arial"/>
          <w:sz w:val="20"/>
        </w:rPr>
      </w:pPr>
    </w:p>
    <w:p w14:paraId="174CF7F1" w14:textId="77777777" w:rsidR="006534CF" w:rsidRPr="00964315" w:rsidRDefault="006534CF" w:rsidP="006534CF">
      <w:pPr>
        <w:rPr>
          <w:rFonts w:ascii="Arial" w:eastAsia="Calibri" w:hAnsi="Arial" w:cs="Arial"/>
          <w:sz w:val="20"/>
        </w:rPr>
      </w:pPr>
    </w:p>
    <w:p w14:paraId="7ED092D7" w14:textId="77777777" w:rsidR="006534CF" w:rsidRPr="00964315" w:rsidRDefault="006534CF" w:rsidP="006534CF">
      <w:pPr>
        <w:pStyle w:val="Body"/>
        <w:rPr>
          <w:color w:val="auto"/>
        </w:rPr>
      </w:pPr>
      <w:r w:rsidRPr="00964315">
        <w:rPr>
          <w:color w:val="auto"/>
        </w:rPr>
        <w:t xml:space="preserve">where the first term is the production of ANG II in the presence of ACE, the following two terms   </w:t>
      </w:r>
    </w:p>
    <w:p w14:paraId="229E4E73" w14:textId="77777777" w:rsidR="006534CF" w:rsidRPr="00964315" w:rsidRDefault="006534CF" w:rsidP="006534CF">
      <w:pPr>
        <w:tabs>
          <w:tab w:val="left" w:pos="5726"/>
        </w:tabs>
        <w:rPr>
          <w:rFonts w:ascii="Arial" w:eastAsia="ヒラギノ角ゴ Pro W3" w:hAnsi="Arial" w:cs="Arial"/>
          <w:bCs/>
          <w:szCs w:val="24"/>
        </w:rPr>
      </w:pPr>
    </w:p>
    <w:p w14:paraId="2E344D7F" w14:textId="77777777" w:rsidR="006534CF" w:rsidRPr="00964315" w:rsidRDefault="006534CF" w:rsidP="006534CF">
      <w:pPr>
        <w:tabs>
          <w:tab w:val="left" w:pos="5726"/>
        </w:tabs>
        <w:rPr>
          <w:rFonts w:ascii="Arial" w:eastAsia="ヒラギノ角ゴ Pro W3" w:hAnsi="Arial" w:cs="Arial"/>
          <w:bCs/>
          <w:szCs w:val="24"/>
        </w:rPr>
      </w:pPr>
      <w:r w:rsidRPr="00964315">
        <w:rPr>
          <w:rFonts w:ascii="Arial" w:eastAsia="ヒラギノ角ゴ Pro W3" w:hAnsi="Arial" w:cs="Arial"/>
          <w:bCs/>
          <w:szCs w:val="24"/>
        </w:rPr>
        <w:t>The mass balance for ANGII bound to AT1 receptor is</w:t>
      </w:r>
    </w:p>
    <w:p w14:paraId="278DD210" w14:textId="77777777" w:rsidR="006534CF" w:rsidRPr="00964315" w:rsidRDefault="006534CF" w:rsidP="006534CF">
      <w:pPr>
        <w:tabs>
          <w:tab w:val="left" w:pos="5726"/>
        </w:tabs>
        <w:rPr>
          <w:rFonts w:ascii="Arial" w:eastAsia="Calibri" w:hAnsi="Arial" w:cs="Arial"/>
          <w:sz w:val="20"/>
        </w:rPr>
      </w:pPr>
      <w:r w:rsidRPr="00964315">
        <w:rPr>
          <w:rFonts w:ascii="Arial" w:eastAsia="Calibri" w:hAnsi="Arial" w:cs="Arial"/>
          <w:b/>
          <w:noProof/>
          <w:sz w:val="20"/>
        </w:rPr>
        <mc:AlternateContent>
          <mc:Choice Requires="wps">
            <w:drawing>
              <wp:anchor distT="0" distB="0" distL="114300" distR="114300" simplePos="0" relativeHeight="251688960" behindDoc="0" locked="0" layoutInCell="1" allowOverlap="1" wp14:anchorId="49F20709" wp14:editId="6504CD18">
                <wp:simplePos x="0" y="0"/>
                <wp:positionH relativeFrom="margin">
                  <wp:posOffset>5372100</wp:posOffset>
                </wp:positionH>
                <wp:positionV relativeFrom="paragraph">
                  <wp:posOffset>15240</wp:posOffset>
                </wp:positionV>
                <wp:extent cx="504825" cy="310551"/>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04825" cy="310551"/>
                        </a:xfrm>
                        <a:prstGeom prst="rect">
                          <a:avLst/>
                        </a:prstGeom>
                        <a:noFill/>
                        <a:ln w="6350">
                          <a:noFill/>
                        </a:ln>
                      </wps:spPr>
                      <wps:txbx>
                        <w:txbxContent>
                          <w:p w14:paraId="71673E59" w14:textId="77777777" w:rsidR="006534CF" w:rsidRDefault="006534CF" w:rsidP="006534CF">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20709" id="Text Box 99" o:spid="_x0000_s1029" type="#_x0000_t202" style="position:absolute;margin-left:423pt;margin-top:1.2pt;width:39.75pt;height:24.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" filled="f" stroked="f" strokeweight=".5pt">
                <v:textbox>
                  <w:txbxContent>
                    <w:p w14:paraId="71673E59" w14:textId="77777777" w:rsidR="006534CF" w:rsidRDefault="006534CF" w:rsidP="006534CF">
                      <w:r>
                        <w:t>(15)</w:t>
                      </w:r>
                    </w:p>
                  </w:txbxContent>
                </v:textbox>
                <w10:wrap anchorx="margin"/>
              </v:shape>
            </w:pict>
          </mc:Fallback>
        </mc:AlternateContent>
      </w:r>
      <w:r w:rsidRPr="00964315">
        <w:rPr>
          <w:rFonts w:ascii="Arial" w:eastAsia="Calibri" w:hAnsi="Arial" w:cs="Arial"/>
          <w:noProof/>
          <w:sz w:val="20"/>
        </w:rPr>
        <mc:AlternateContent>
          <mc:Choice Requires="wps">
            <w:drawing>
              <wp:anchor distT="0" distB="0" distL="114300" distR="114300" simplePos="0" relativeHeight="251687936" behindDoc="0" locked="0" layoutInCell="1" allowOverlap="1" wp14:anchorId="043CEFFC" wp14:editId="30CF36FE">
                <wp:simplePos x="0" y="0"/>
                <wp:positionH relativeFrom="column">
                  <wp:posOffset>11927</wp:posOffset>
                </wp:positionH>
                <wp:positionV relativeFrom="paragraph">
                  <wp:posOffset>6626</wp:posOffset>
                </wp:positionV>
                <wp:extent cx="7897483" cy="575157"/>
                <wp:effectExtent l="0" t="0" r="0" b="0"/>
                <wp:wrapNone/>
                <wp:docPr id="100" name="TextBox 3"/>
                <wp:cNvGraphicFramePr/>
                <a:graphic xmlns:a="http://schemas.openxmlformats.org/drawingml/2006/main">
                  <a:graphicData uri="http://schemas.microsoft.com/office/word/2010/wordprocessingShape">
                    <wps:wsp>
                      <wps:cNvSpPr txBox="1"/>
                      <wps:spPr>
                        <a:xfrm>
                          <a:off x="0" y="0"/>
                          <a:ext cx="7897483" cy="575157"/>
                        </a:xfrm>
                        <a:prstGeom prst="rect">
                          <a:avLst/>
                        </a:prstGeom>
                        <a:noFill/>
                      </wps:spPr>
                      <wps:txbx>
                        <w:txbxContent>
                          <w:p w14:paraId="20CFC708" w14:textId="77777777" w:rsidR="006534CF" w:rsidRPr="00F96D58" w:rsidRDefault="00000000" w:rsidP="006534CF">
                            <w:pPr>
                              <w:pStyle w:val="NormalWeb"/>
                              <w:rPr>
                                <w:sz w:val="20"/>
                                <w:szCs w:val="20"/>
                              </w:rPr>
                            </w:pPr>
                            <m:oMathPara>
                              <m:oMathParaPr>
                                <m:jc m:val="centerGroup"/>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d[AT1R-ANGII]</m:t>
                                    </m:r>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AT1</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ANGII</m:t>
                                    </m:r>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AT1R</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AT1</m:t>
                                    </m:r>
                                  </m:sub>
                                  <m:sup>
                                    <m:r>
                                      <w:rPr>
                                        <w:rFonts w:ascii="Cambria Math" w:eastAsia="Cambria Math" w:hAnsi="Cambria Math" w:cs="Arial"/>
                                        <w:color w:val="000000"/>
                                        <w:kern w:val="24"/>
                                        <w:sz w:val="20"/>
                                        <w:szCs w:val="20"/>
                                      </w:rPr>
                                      <m:t>off</m:t>
                                    </m:r>
                                  </m:sup>
                                </m:sSubSup>
                                <m:r>
                                  <w:rPr>
                                    <w:rFonts w:ascii="Cambria Math" w:eastAsia="Cambria Math" w:hAnsi="Cambria Math" w:cs="Arial"/>
                                    <w:color w:val="000000"/>
                                    <w:kern w:val="24"/>
                                    <w:sz w:val="20"/>
                                    <w:szCs w:val="20"/>
                                  </w:rPr>
                                  <m:t>[AT1R-ANGII]-</m:t>
                                </m:r>
                                <m:f>
                                  <m:fPr>
                                    <m:ctrlPr>
                                      <w:rPr>
                                        <w:rFonts w:ascii="Cambria Math" w:eastAsia="Cambria Math" w:hAnsi="Cambria Math" w:cs="Arial"/>
                                        <w:i/>
                                        <w:iCs/>
                                        <w:color w:val="000000"/>
                                        <w:kern w:val="24"/>
                                        <w:sz w:val="20"/>
                                        <w:szCs w:val="20"/>
                                      </w:rPr>
                                    </m:ctrlPr>
                                  </m:fPr>
                                  <m:num>
                                    <m:func>
                                      <m:funcPr>
                                        <m:ctrlPr>
                                          <w:rPr>
                                            <w:rFonts w:ascii="Cambria Math" w:eastAsia="Cambria Math" w:hAnsi="Cambria Math" w:cs="Arial"/>
                                            <w:i/>
                                            <w:iCs/>
                                            <w:color w:val="000000"/>
                                            <w:kern w:val="24"/>
                                            <w:sz w:val="20"/>
                                            <w:szCs w:val="20"/>
                                          </w:rPr>
                                        </m:ctrlPr>
                                      </m:funcPr>
                                      <m:fName>
                                        <m:r>
                                          <m:rPr>
                                            <m:sty m:val="p"/>
                                          </m:rPr>
                                          <w:rPr>
                                            <w:rFonts w:ascii="Cambria Math" w:eastAsia="Cambria Math" w:hAnsi="Cambria Math" w:cs="Arial"/>
                                            <w:color w:val="000000"/>
                                            <w:kern w:val="24"/>
                                            <w:sz w:val="20"/>
                                            <w:szCs w:val="20"/>
                                          </w:rPr>
                                          <m:t>ln</m:t>
                                        </m:r>
                                      </m:fName>
                                      <m:e>
                                        <m:r>
                                          <w:rPr>
                                            <w:rFonts w:ascii="Cambria Math" w:eastAsia="Cambria Math" w:hAnsi="Cambria Math" w:cs="Arial"/>
                                            <w:color w:val="000000"/>
                                            <w:kern w:val="24"/>
                                            <w:sz w:val="20"/>
                                            <w:szCs w:val="20"/>
                                          </w:rPr>
                                          <m:t>2</m:t>
                                        </m:r>
                                      </m:e>
                                    </m:func>
                                  </m:num>
                                  <m:den>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h</m:t>
                                        </m:r>
                                      </m:e>
                                      <m:sub>
                                        <m:r>
                                          <w:rPr>
                                            <w:rFonts w:ascii="Cambria Math" w:eastAsia="Cambria Math" w:hAnsi="Cambria Math" w:cs="Arial"/>
                                            <w:color w:val="000000"/>
                                            <w:kern w:val="24"/>
                                            <w:sz w:val="20"/>
                                            <w:szCs w:val="20"/>
                                          </w:rPr>
                                          <m:t>AT1R-ANGII</m:t>
                                        </m:r>
                                      </m:sub>
                                    </m:sSub>
                                  </m:den>
                                </m:f>
                                <m:r>
                                  <w:rPr>
                                    <w:rFonts w:ascii="Cambria Math" w:eastAsia="Cambria Math" w:hAnsi="Cambria Math" w:cs="Arial"/>
                                    <w:color w:val="000000"/>
                                    <w:kern w:val="24"/>
                                    <w:sz w:val="20"/>
                                    <w:szCs w:val="20"/>
                                  </w:rPr>
                                  <m:t>[AT1R-ANGII]</m:t>
                                </m:r>
                              </m:oMath>
                            </m:oMathPara>
                          </w:p>
                        </w:txbxContent>
                      </wps:txbx>
                      <wps:bodyPr wrap="none" lIns="0" tIns="0" rIns="0" bIns="0" rtlCol="0">
                        <a:spAutoFit/>
                      </wps:bodyPr>
                    </wps:wsp>
                  </a:graphicData>
                </a:graphic>
              </wp:anchor>
            </w:drawing>
          </mc:Choice>
          <mc:Fallback>
            <w:pict>
              <v:shape w14:anchorId="043CEFFC" id="TextBox 3" o:spid="_x0000_s1030" type="#_x0000_t202" style="position:absolute;margin-left:.95pt;margin-top:.5pt;width:621.85pt;height:45.3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" filled="f" stroked="f">
                <v:textbox style="mso-fit-shape-to-text:t" inset="0,0,0,0">
                  <w:txbxContent>
                    <w:p w14:paraId="20CFC708" w14:textId="77777777" w:rsidR="006534CF" w:rsidRPr="00F96D58" w:rsidRDefault="00B64003" w:rsidP="006534CF">
                      <w:pPr>
                        <w:pStyle w:val="NormalWeb"/>
                        <w:rPr>
                          <w:sz w:val="20"/>
                          <w:szCs w:val="20"/>
                        </w:rPr>
                      </w:pPr>
                      <m:oMathPara>
                        <m:oMathParaPr>
                          <m:jc m:val="centerGroup"/>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d[AT1R-ANGII]</m:t>
                              </m:r>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AT1</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ANGII</m:t>
                              </m:r>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AT1R</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AT1</m:t>
                              </m:r>
                            </m:sub>
                            <m:sup>
                              <m:r>
                                <w:rPr>
                                  <w:rFonts w:ascii="Cambria Math" w:eastAsia="Cambria Math" w:hAnsi="Cambria Math" w:cs="Arial"/>
                                  <w:color w:val="000000"/>
                                  <w:kern w:val="24"/>
                                  <w:sz w:val="20"/>
                                  <w:szCs w:val="20"/>
                                </w:rPr>
                                <m:t>off</m:t>
                              </m:r>
                            </m:sup>
                          </m:sSubSup>
                          <m:r>
                            <w:rPr>
                              <w:rFonts w:ascii="Cambria Math" w:eastAsia="Cambria Math" w:hAnsi="Cambria Math" w:cs="Arial"/>
                              <w:color w:val="000000"/>
                              <w:kern w:val="24"/>
                              <w:sz w:val="20"/>
                              <w:szCs w:val="20"/>
                            </w:rPr>
                            <m:t>[AT1R-ANGII]-</m:t>
                          </m:r>
                          <m:f>
                            <m:fPr>
                              <m:ctrlPr>
                                <w:rPr>
                                  <w:rFonts w:ascii="Cambria Math" w:eastAsia="Cambria Math" w:hAnsi="Cambria Math" w:cs="Arial"/>
                                  <w:i/>
                                  <w:iCs/>
                                  <w:color w:val="000000"/>
                                  <w:kern w:val="24"/>
                                  <w:sz w:val="20"/>
                                  <w:szCs w:val="20"/>
                                </w:rPr>
                              </m:ctrlPr>
                            </m:fPr>
                            <m:num>
                              <m:func>
                                <m:funcPr>
                                  <m:ctrlPr>
                                    <w:rPr>
                                      <w:rFonts w:ascii="Cambria Math" w:eastAsia="Cambria Math" w:hAnsi="Cambria Math" w:cs="Arial"/>
                                      <w:i/>
                                      <w:iCs/>
                                      <w:color w:val="000000"/>
                                      <w:kern w:val="24"/>
                                      <w:sz w:val="20"/>
                                      <w:szCs w:val="20"/>
                                    </w:rPr>
                                  </m:ctrlPr>
                                </m:funcPr>
                                <m:fName>
                                  <m:r>
                                    <m:rPr>
                                      <m:sty m:val="p"/>
                                    </m:rPr>
                                    <w:rPr>
                                      <w:rFonts w:ascii="Cambria Math" w:eastAsia="Cambria Math" w:hAnsi="Cambria Math" w:cs="Arial"/>
                                      <w:color w:val="000000"/>
                                      <w:kern w:val="24"/>
                                      <w:sz w:val="20"/>
                                      <w:szCs w:val="20"/>
                                    </w:rPr>
                                    <m:t>ln</m:t>
                                  </m:r>
                                </m:fName>
                                <m:e>
                                  <m:r>
                                    <w:rPr>
                                      <w:rFonts w:ascii="Cambria Math" w:eastAsia="Cambria Math" w:hAnsi="Cambria Math" w:cs="Arial"/>
                                      <w:color w:val="000000"/>
                                      <w:kern w:val="24"/>
                                      <w:sz w:val="20"/>
                                      <w:szCs w:val="20"/>
                                    </w:rPr>
                                    <m:t>2</m:t>
                                  </m:r>
                                </m:e>
                              </m:func>
                            </m:num>
                            <m:den>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h</m:t>
                                  </m:r>
                                </m:e>
                                <m:sub>
                                  <m:r>
                                    <w:rPr>
                                      <w:rFonts w:ascii="Cambria Math" w:eastAsia="Cambria Math" w:hAnsi="Cambria Math" w:cs="Arial"/>
                                      <w:color w:val="000000"/>
                                      <w:kern w:val="24"/>
                                      <w:sz w:val="20"/>
                                      <w:szCs w:val="20"/>
                                    </w:rPr>
                                    <m:t>AT1R-ANGII</m:t>
                                  </m:r>
                                </m:sub>
                              </m:sSub>
                            </m:den>
                          </m:f>
                          <m:r>
                            <w:rPr>
                              <w:rFonts w:ascii="Cambria Math" w:eastAsia="Cambria Math" w:hAnsi="Cambria Math" w:cs="Arial"/>
                              <w:color w:val="000000"/>
                              <w:kern w:val="24"/>
                              <w:sz w:val="20"/>
                              <w:szCs w:val="20"/>
                            </w:rPr>
                            <m:t>[AT1R-ANGII]</m:t>
                          </m:r>
                        </m:oMath>
                      </m:oMathPara>
                    </w:p>
                  </w:txbxContent>
                </v:textbox>
              </v:shape>
            </w:pict>
          </mc:Fallback>
        </mc:AlternateContent>
      </w:r>
    </w:p>
    <w:p w14:paraId="06C069E3" w14:textId="77777777" w:rsidR="006534CF" w:rsidRPr="00964315" w:rsidRDefault="006534CF" w:rsidP="006534CF">
      <w:pPr>
        <w:tabs>
          <w:tab w:val="left" w:pos="5726"/>
        </w:tabs>
        <w:rPr>
          <w:rFonts w:ascii="Arial" w:eastAsia="ヒラギノ角ゴ Pro W3" w:hAnsi="Arial" w:cs="Arial"/>
          <w:bCs/>
          <w:szCs w:val="24"/>
        </w:rPr>
      </w:pPr>
    </w:p>
    <w:p w14:paraId="1EAAD42D" w14:textId="77777777" w:rsidR="006534CF" w:rsidRPr="00964315" w:rsidRDefault="006534CF" w:rsidP="006534CF">
      <w:pPr>
        <w:tabs>
          <w:tab w:val="left" w:pos="5726"/>
        </w:tabs>
        <w:rPr>
          <w:rFonts w:ascii="Arial" w:eastAsia="ヒラギノ角ゴ Pro W3" w:hAnsi="Arial" w:cs="Arial"/>
          <w:bCs/>
          <w:szCs w:val="24"/>
        </w:rPr>
      </w:pPr>
      <w:r w:rsidRPr="00964315">
        <w:rPr>
          <w:rFonts w:ascii="Arial" w:eastAsia="ヒラギノ角ゴ Pro W3" w:hAnsi="Arial" w:cs="Arial"/>
          <w:bCs/>
          <w:szCs w:val="24"/>
        </w:rPr>
        <w:t>where the first two terms describe the binding/unbinding of ANG II on the AT1 receptors and hAT1R-ANGII is the degradation half-life.</w:t>
      </w:r>
    </w:p>
    <w:p w14:paraId="1A9A8A5B" w14:textId="77777777" w:rsidR="006534CF" w:rsidRPr="00964315" w:rsidRDefault="006534CF" w:rsidP="006534CF">
      <w:pPr>
        <w:tabs>
          <w:tab w:val="left" w:pos="5726"/>
        </w:tabs>
        <w:rPr>
          <w:rFonts w:ascii="Arial" w:eastAsia="Calibri" w:hAnsi="Arial" w:cs="Arial"/>
          <w:sz w:val="20"/>
        </w:rPr>
      </w:pPr>
    </w:p>
    <w:p w14:paraId="35BA8DE4" w14:textId="6AC2242B" w:rsidR="006534CF" w:rsidRPr="00964315" w:rsidRDefault="006534CF" w:rsidP="006534CF">
      <w:pPr>
        <w:pStyle w:val="Body"/>
        <w:rPr>
          <w:color w:val="auto"/>
        </w:rPr>
      </w:pPr>
      <w:r w:rsidRPr="00964315">
        <w:rPr>
          <w:color w:val="auto"/>
        </w:rPr>
        <w:t>The mass balance for ANGII bound to AT2 receptor is</w:t>
      </w:r>
      <w:r w:rsidRPr="00964315">
        <w:rPr>
          <w:color w:val="auto"/>
        </w:rPr>
        <w:fldChar w:fldCharType="begin"/>
      </w:r>
      <w:r w:rsidR="004738A3">
        <w:rPr>
          <w:color w:val="auto"/>
        </w:rPr>
        <w:instrText xml:space="preserve"> ADDIN EN.CITE &lt;EndNote&gt;&lt;Cite&gt;&lt;Author&gt;Pilvankar&lt;/Author&gt;&lt;Year&gt;2018&lt;/Year&gt;&lt;RecNum&gt;297&lt;/RecNum&gt;&lt;DisplayText&gt;(2)&lt;/DisplayText&gt;&lt;record&gt;&lt;rec-number&gt;297&lt;/rec-number&gt;&lt;foreign-keys&gt;&lt;key app="EN" db-id="w0vsw2xtkzx057e9xtkxftrxedvzrf9zwex9" timestamp="1598438565"&gt;297&lt;/key&gt;&lt;/foreign-keys&gt;&lt;ref-type name="Journal Article"&gt;17&lt;/ref-type&gt;&lt;contributors&gt;&lt;authors&gt;&lt;author&gt;Pilvankar, Minu R&lt;/author&gt;&lt;author&gt;Higgins, Michele A&lt;/author&gt;&lt;author&gt;Versypt, Ashlee N Ford&lt;/author&gt;&lt;/authors&gt;&lt;/contributors&gt;&lt;titles&gt;&lt;title&gt;Mathematical Model for Glucose Dependence of the Local Renin–Angiotensin System in Podocytes&lt;/title&gt;&lt;secondary-title&gt;Bulletin of mathematical biology&lt;/secondary-title&gt;&lt;/titles&gt;&lt;periodical&gt;&lt;full-title&gt;Bull Math Biol&lt;/full-title&gt;&lt;abbr-1&gt;Bulletin of mathematical biology&lt;/abbr-1&gt;&lt;/periodical&gt;&lt;pages&gt;880-905&lt;/pages&gt;&lt;volume&gt;80&lt;/volume&gt;&lt;number&gt;4&lt;/number&gt;&lt;dates&gt;&lt;year&gt;2018&lt;/year&gt;&lt;/dates&gt;&lt;isbn&gt;0092-8240&lt;/isbn&gt;&lt;urls&gt;&lt;/urls&gt;&lt;/record&gt;&lt;/Cite&gt;&lt;/EndNote&gt;</w:instrText>
      </w:r>
      <w:r w:rsidRPr="00964315">
        <w:rPr>
          <w:color w:val="auto"/>
        </w:rPr>
        <w:fldChar w:fldCharType="separate"/>
      </w:r>
      <w:r w:rsidR="004738A3">
        <w:rPr>
          <w:noProof/>
          <w:color w:val="auto"/>
        </w:rPr>
        <w:t>(2)</w:t>
      </w:r>
      <w:r w:rsidRPr="00964315">
        <w:rPr>
          <w:color w:val="auto"/>
        </w:rPr>
        <w:fldChar w:fldCharType="end"/>
      </w:r>
    </w:p>
    <w:p w14:paraId="50E22C95" w14:textId="77777777" w:rsidR="006534CF" w:rsidRPr="00964315" w:rsidRDefault="006534CF" w:rsidP="006534CF">
      <w:pPr>
        <w:tabs>
          <w:tab w:val="left" w:pos="5726"/>
        </w:tabs>
        <w:rPr>
          <w:rFonts w:ascii="Arial" w:eastAsia="Calibri" w:hAnsi="Arial" w:cs="Arial"/>
          <w:sz w:val="20"/>
        </w:rPr>
      </w:pPr>
    </w:p>
    <w:p w14:paraId="0FD53848" w14:textId="77777777" w:rsidR="006534CF" w:rsidRPr="00964315" w:rsidRDefault="006534CF" w:rsidP="006534CF">
      <w:pPr>
        <w:tabs>
          <w:tab w:val="left" w:pos="5726"/>
        </w:tabs>
        <w:rPr>
          <w:rFonts w:ascii="Arial" w:eastAsia="Calibri" w:hAnsi="Arial" w:cs="Arial"/>
          <w:sz w:val="20"/>
        </w:rPr>
      </w:pPr>
      <w:r w:rsidRPr="00964315">
        <w:rPr>
          <w:rFonts w:ascii="Arial" w:eastAsia="Calibri" w:hAnsi="Arial" w:cs="Arial"/>
          <w:b/>
          <w:noProof/>
          <w:sz w:val="20"/>
        </w:rPr>
        <mc:AlternateContent>
          <mc:Choice Requires="wps">
            <w:drawing>
              <wp:anchor distT="0" distB="0" distL="114300" distR="114300" simplePos="0" relativeHeight="251669504" behindDoc="0" locked="0" layoutInCell="1" allowOverlap="1" wp14:anchorId="187D7AB4" wp14:editId="20D9095C">
                <wp:simplePos x="0" y="0"/>
                <wp:positionH relativeFrom="margin">
                  <wp:posOffset>5623881</wp:posOffset>
                </wp:positionH>
                <wp:positionV relativeFrom="paragraph">
                  <wp:posOffset>7620</wp:posOffset>
                </wp:positionV>
                <wp:extent cx="552450" cy="31051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52450" cy="310515"/>
                        </a:xfrm>
                        <a:prstGeom prst="rect">
                          <a:avLst/>
                        </a:prstGeom>
                      </wps:spPr>
                      <wps:txbx>
                        <w:txbxContent>
                          <w:p w14:paraId="5E134A8E" w14:textId="77777777" w:rsidR="006534CF" w:rsidRPr="00617383" w:rsidRDefault="006534CF" w:rsidP="006534CF">
                            <w:pPr>
                              <w:rPr>
                                <w:rFonts w:ascii="Arial" w:hAnsi="Arial" w:cs="Arial"/>
                                <w:sz w:val="20"/>
                              </w:rPr>
                            </w:pPr>
                            <w:r w:rsidRPr="00617383">
                              <w:rPr>
                                <w:rFonts w:ascii="Arial" w:hAnsi="Arial" w:cs="Arial"/>
                                <w:sz w:val="20"/>
                              </w:rPr>
                              <w:t>(1</w:t>
                            </w:r>
                            <w:r>
                              <w:rPr>
                                <w:rFonts w:ascii="Arial" w:hAnsi="Arial" w:cs="Arial"/>
                                <w:sz w:val="20"/>
                              </w:rPr>
                              <w:t>6</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D7AB4" id="Text Box 36" o:spid="_x0000_s1031" type="#_x0000_t202" style="position:absolute;margin-left:442.85pt;margin-top:.6pt;width:43.5pt;height:24.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" filled="f" stroked="f">
                <v:textbox>
                  <w:txbxContent>
                    <w:p w14:paraId="5E134A8E" w14:textId="77777777" w:rsidR="006534CF" w:rsidRPr="00617383" w:rsidRDefault="006534CF" w:rsidP="006534CF">
                      <w:pPr>
                        <w:rPr>
                          <w:rFonts w:ascii="Arial" w:hAnsi="Arial" w:cs="Arial"/>
                          <w:sz w:val="20"/>
                        </w:rPr>
                      </w:pPr>
                      <w:r w:rsidRPr="00617383">
                        <w:rPr>
                          <w:rFonts w:ascii="Arial" w:hAnsi="Arial" w:cs="Arial"/>
                          <w:sz w:val="20"/>
                        </w:rPr>
                        <w:t>(1</w:t>
                      </w:r>
                      <w:r>
                        <w:rPr>
                          <w:rFonts w:ascii="Arial" w:hAnsi="Arial" w:cs="Arial"/>
                          <w:sz w:val="20"/>
                        </w:rPr>
                        <w:t>6</w:t>
                      </w:r>
                      <w:r w:rsidRPr="00617383">
                        <w:rPr>
                          <w:rFonts w:ascii="Arial" w:hAnsi="Arial" w:cs="Arial"/>
                          <w:sz w:val="20"/>
                        </w:rPr>
                        <w:t>)</w:t>
                      </w:r>
                    </w:p>
                  </w:txbxContent>
                </v:textbox>
                <w10:wrap anchorx="margin"/>
              </v:shape>
            </w:pict>
          </mc:Fallback>
        </mc:AlternateContent>
      </w:r>
      <w:r w:rsidRPr="00964315">
        <w:rPr>
          <w:rFonts w:ascii="Arial" w:eastAsia="Calibri" w:hAnsi="Arial" w:cs="Arial"/>
          <w:noProof/>
          <w:sz w:val="20"/>
        </w:rPr>
        <mc:AlternateContent>
          <mc:Choice Requires="wps">
            <w:drawing>
              <wp:anchor distT="0" distB="0" distL="114300" distR="114300" simplePos="0" relativeHeight="251666432" behindDoc="0" locked="0" layoutInCell="1" allowOverlap="1" wp14:anchorId="4148CA37" wp14:editId="208277E0">
                <wp:simplePos x="0" y="0"/>
                <wp:positionH relativeFrom="margin">
                  <wp:align>left</wp:align>
                </wp:positionH>
                <wp:positionV relativeFrom="paragraph">
                  <wp:posOffset>0</wp:posOffset>
                </wp:positionV>
                <wp:extent cx="6583854" cy="575157"/>
                <wp:effectExtent l="0" t="0" r="0" b="0"/>
                <wp:wrapNone/>
                <wp:docPr id="13" name="TextBox 4"/>
                <wp:cNvGraphicFramePr/>
                <a:graphic xmlns:a="http://schemas.openxmlformats.org/drawingml/2006/main">
                  <a:graphicData uri="http://schemas.microsoft.com/office/word/2010/wordprocessingShape">
                    <wps:wsp>
                      <wps:cNvSpPr txBox="1"/>
                      <wps:spPr>
                        <a:xfrm>
                          <a:off x="0" y="0"/>
                          <a:ext cx="6583854" cy="575157"/>
                        </a:xfrm>
                        <a:prstGeom prst="rect">
                          <a:avLst/>
                        </a:prstGeom>
                        <a:noFill/>
                      </wps:spPr>
                      <wps:txbx>
                        <w:txbxContent>
                          <w:p w14:paraId="252022D2" w14:textId="77777777" w:rsidR="006534CF" w:rsidRPr="00771799" w:rsidRDefault="00000000" w:rsidP="006534CF">
                            <w:pPr>
                              <w:pStyle w:val="NormalWeb"/>
                              <w:rPr>
                                <w:sz w:val="20"/>
                                <w:szCs w:val="20"/>
                              </w:rPr>
                            </w:pPr>
                            <m:oMathPara>
                              <m:oMathParaPr>
                                <m:jc m:val="centerGroup"/>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d[AT2R-ANGII]</m:t>
                                    </m:r>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AT2</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ANGII</m:t>
                                    </m:r>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AT2R</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AT2</m:t>
                                    </m:r>
                                  </m:sub>
                                  <m:sup>
                                    <m:r>
                                      <w:rPr>
                                        <w:rFonts w:ascii="Cambria Math" w:eastAsia="Cambria Math" w:hAnsi="Cambria Math" w:cs="Arial"/>
                                        <w:color w:val="000000"/>
                                        <w:kern w:val="24"/>
                                        <w:sz w:val="20"/>
                                        <w:szCs w:val="20"/>
                                      </w:rPr>
                                      <m:t>off</m:t>
                                    </m:r>
                                  </m:sup>
                                </m:sSubSup>
                                <m:r>
                                  <w:rPr>
                                    <w:rFonts w:ascii="Cambria Math" w:eastAsia="Cambria Math" w:hAnsi="Cambria Math" w:cs="Arial"/>
                                    <w:color w:val="000000"/>
                                    <w:kern w:val="24"/>
                                    <w:sz w:val="20"/>
                                    <w:szCs w:val="20"/>
                                  </w:rPr>
                                  <m:t>[AT2R-ANGII]-</m:t>
                                </m:r>
                                <m:f>
                                  <m:fPr>
                                    <m:ctrlPr>
                                      <w:rPr>
                                        <w:rFonts w:ascii="Cambria Math" w:eastAsia="Cambria Math" w:hAnsi="Cambria Math" w:cs="Arial"/>
                                        <w:i/>
                                        <w:iCs/>
                                        <w:color w:val="000000"/>
                                        <w:kern w:val="24"/>
                                        <w:sz w:val="20"/>
                                        <w:szCs w:val="20"/>
                                      </w:rPr>
                                    </m:ctrlPr>
                                  </m:fPr>
                                  <m:num>
                                    <m:func>
                                      <m:funcPr>
                                        <m:ctrlPr>
                                          <w:rPr>
                                            <w:rFonts w:ascii="Cambria Math" w:eastAsia="Cambria Math" w:hAnsi="Cambria Math" w:cs="Arial"/>
                                            <w:i/>
                                            <w:iCs/>
                                            <w:color w:val="000000"/>
                                            <w:kern w:val="24"/>
                                            <w:sz w:val="20"/>
                                            <w:szCs w:val="20"/>
                                          </w:rPr>
                                        </m:ctrlPr>
                                      </m:funcPr>
                                      <m:fName>
                                        <m:r>
                                          <m:rPr>
                                            <m:sty m:val="p"/>
                                          </m:rPr>
                                          <w:rPr>
                                            <w:rFonts w:ascii="Cambria Math" w:eastAsia="Cambria Math" w:hAnsi="Cambria Math" w:cs="Arial"/>
                                            <w:color w:val="000000"/>
                                            <w:kern w:val="24"/>
                                            <w:sz w:val="20"/>
                                            <w:szCs w:val="20"/>
                                          </w:rPr>
                                          <m:t>ln</m:t>
                                        </m:r>
                                      </m:fName>
                                      <m:e>
                                        <m:r>
                                          <w:rPr>
                                            <w:rFonts w:ascii="Cambria Math" w:eastAsia="Cambria Math" w:hAnsi="Cambria Math" w:cs="Arial"/>
                                            <w:color w:val="000000"/>
                                            <w:kern w:val="24"/>
                                            <w:sz w:val="20"/>
                                            <w:szCs w:val="20"/>
                                          </w:rPr>
                                          <m:t>2</m:t>
                                        </m:r>
                                      </m:e>
                                    </m:func>
                                  </m:num>
                                  <m:den>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h</m:t>
                                        </m:r>
                                      </m:e>
                                      <m:sub>
                                        <m:r>
                                          <w:rPr>
                                            <w:rFonts w:ascii="Cambria Math" w:eastAsia="Cambria Math" w:hAnsi="Cambria Math" w:cs="Arial"/>
                                            <w:color w:val="000000"/>
                                            <w:kern w:val="24"/>
                                            <w:sz w:val="20"/>
                                            <w:szCs w:val="20"/>
                                          </w:rPr>
                                          <m:t>AT2R-ANGII</m:t>
                                        </m:r>
                                      </m:sub>
                                    </m:sSub>
                                  </m:den>
                                </m:f>
                                <m:r>
                                  <w:rPr>
                                    <w:rFonts w:ascii="Cambria Math" w:eastAsia="Cambria Math" w:hAnsi="Cambria Math" w:cs="Arial"/>
                                    <w:color w:val="000000"/>
                                    <w:kern w:val="24"/>
                                    <w:sz w:val="20"/>
                                    <w:szCs w:val="20"/>
                                  </w:rPr>
                                  <m:t>[AT2R-ANGII]</m:t>
                                </m:r>
                              </m:oMath>
                            </m:oMathPara>
                          </w:p>
                        </w:txbxContent>
                      </wps:txbx>
                      <wps:bodyPr wrap="none" lIns="0" tIns="0" rIns="0" bIns="0" rtlCol="0">
                        <a:spAutoFit/>
                      </wps:bodyPr>
                    </wps:wsp>
                  </a:graphicData>
                </a:graphic>
              </wp:anchor>
            </w:drawing>
          </mc:Choice>
          <mc:Fallback>
            <w:pict>
              <v:shape w14:anchorId="4148CA37" id="TextBox 4" o:spid="_x0000_s1032" type="#_x0000_t202" style="position:absolute;margin-left:0;margin-top:0;width:518.4pt;height:45.3pt;z-index:25166643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" filled="f" stroked="f">
                <v:textbox style="mso-fit-shape-to-text:t" inset="0,0,0,0">
                  <w:txbxContent>
                    <w:p w14:paraId="252022D2" w14:textId="77777777" w:rsidR="006534CF" w:rsidRPr="00771799" w:rsidRDefault="00B64003" w:rsidP="006534CF">
                      <w:pPr>
                        <w:pStyle w:val="NormalWeb"/>
                        <w:rPr>
                          <w:sz w:val="20"/>
                          <w:szCs w:val="20"/>
                        </w:rPr>
                      </w:pPr>
                      <m:oMathPara>
                        <m:oMathParaPr>
                          <m:jc m:val="centerGroup"/>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d[AT2R-ANGII]</m:t>
                              </m:r>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AT2</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ANGII</m:t>
                              </m:r>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AT2R</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AT2</m:t>
                              </m:r>
                            </m:sub>
                            <m:sup>
                              <m:r>
                                <w:rPr>
                                  <w:rFonts w:ascii="Cambria Math" w:eastAsia="Cambria Math" w:hAnsi="Cambria Math" w:cs="Arial"/>
                                  <w:color w:val="000000"/>
                                  <w:kern w:val="24"/>
                                  <w:sz w:val="20"/>
                                  <w:szCs w:val="20"/>
                                </w:rPr>
                                <m:t>off</m:t>
                              </m:r>
                            </m:sup>
                          </m:sSubSup>
                          <m:r>
                            <w:rPr>
                              <w:rFonts w:ascii="Cambria Math" w:eastAsia="Cambria Math" w:hAnsi="Cambria Math" w:cs="Arial"/>
                              <w:color w:val="000000"/>
                              <w:kern w:val="24"/>
                              <w:sz w:val="20"/>
                              <w:szCs w:val="20"/>
                            </w:rPr>
                            <m:t>[AT2R-ANGII]-</m:t>
                          </m:r>
                          <m:f>
                            <m:fPr>
                              <m:ctrlPr>
                                <w:rPr>
                                  <w:rFonts w:ascii="Cambria Math" w:eastAsia="Cambria Math" w:hAnsi="Cambria Math" w:cs="Arial"/>
                                  <w:i/>
                                  <w:iCs/>
                                  <w:color w:val="000000"/>
                                  <w:kern w:val="24"/>
                                  <w:sz w:val="20"/>
                                  <w:szCs w:val="20"/>
                                </w:rPr>
                              </m:ctrlPr>
                            </m:fPr>
                            <m:num>
                              <m:func>
                                <m:funcPr>
                                  <m:ctrlPr>
                                    <w:rPr>
                                      <w:rFonts w:ascii="Cambria Math" w:eastAsia="Cambria Math" w:hAnsi="Cambria Math" w:cs="Arial"/>
                                      <w:i/>
                                      <w:iCs/>
                                      <w:color w:val="000000"/>
                                      <w:kern w:val="24"/>
                                      <w:sz w:val="20"/>
                                      <w:szCs w:val="20"/>
                                    </w:rPr>
                                  </m:ctrlPr>
                                </m:funcPr>
                                <m:fName>
                                  <m:r>
                                    <m:rPr>
                                      <m:sty m:val="p"/>
                                    </m:rPr>
                                    <w:rPr>
                                      <w:rFonts w:ascii="Cambria Math" w:eastAsia="Cambria Math" w:hAnsi="Cambria Math" w:cs="Arial"/>
                                      <w:color w:val="000000"/>
                                      <w:kern w:val="24"/>
                                      <w:sz w:val="20"/>
                                      <w:szCs w:val="20"/>
                                    </w:rPr>
                                    <m:t>ln</m:t>
                                  </m:r>
                                </m:fName>
                                <m:e>
                                  <m:r>
                                    <w:rPr>
                                      <w:rFonts w:ascii="Cambria Math" w:eastAsia="Cambria Math" w:hAnsi="Cambria Math" w:cs="Arial"/>
                                      <w:color w:val="000000"/>
                                      <w:kern w:val="24"/>
                                      <w:sz w:val="20"/>
                                      <w:szCs w:val="20"/>
                                    </w:rPr>
                                    <m:t>2</m:t>
                                  </m:r>
                                </m:e>
                              </m:func>
                            </m:num>
                            <m:den>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h</m:t>
                                  </m:r>
                                </m:e>
                                <m:sub>
                                  <m:r>
                                    <w:rPr>
                                      <w:rFonts w:ascii="Cambria Math" w:eastAsia="Cambria Math" w:hAnsi="Cambria Math" w:cs="Arial"/>
                                      <w:color w:val="000000"/>
                                      <w:kern w:val="24"/>
                                      <w:sz w:val="20"/>
                                      <w:szCs w:val="20"/>
                                    </w:rPr>
                                    <m:t>AT2R-ANGII</m:t>
                                  </m:r>
                                </m:sub>
                              </m:sSub>
                            </m:den>
                          </m:f>
                          <m:r>
                            <w:rPr>
                              <w:rFonts w:ascii="Cambria Math" w:eastAsia="Cambria Math" w:hAnsi="Cambria Math" w:cs="Arial"/>
                              <w:color w:val="000000"/>
                              <w:kern w:val="24"/>
                              <w:sz w:val="20"/>
                              <w:szCs w:val="20"/>
                            </w:rPr>
                            <m:t>[AT2R-ANGII]</m:t>
                          </m:r>
                        </m:oMath>
                      </m:oMathPara>
                    </w:p>
                  </w:txbxContent>
                </v:textbox>
                <w10:wrap anchorx="margin"/>
              </v:shape>
            </w:pict>
          </mc:Fallback>
        </mc:AlternateContent>
      </w:r>
      <w:r w:rsidRPr="00964315">
        <w:rPr>
          <w:rFonts w:ascii="Arial" w:eastAsia="Calibri" w:hAnsi="Arial" w:cs="Arial"/>
          <w:sz w:val="20"/>
        </w:rPr>
        <w:tab/>
      </w:r>
    </w:p>
    <w:p w14:paraId="01DCE812" w14:textId="77777777" w:rsidR="006534CF" w:rsidRPr="00964315" w:rsidRDefault="006534CF" w:rsidP="006534CF">
      <w:pPr>
        <w:tabs>
          <w:tab w:val="left" w:pos="5726"/>
        </w:tabs>
        <w:rPr>
          <w:rFonts w:ascii="Arial" w:eastAsia="Calibri" w:hAnsi="Arial" w:cs="Arial"/>
          <w:sz w:val="20"/>
        </w:rPr>
      </w:pPr>
    </w:p>
    <w:p w14:paraId="12BF99B6" w14:textId="77777777" w:rsidR="006534CF" w:rsidRPr="00964315" w:rsidRDefault="006534CF" w:rsidP="006534CF">
      <w:pPr>
        <w:pStyle w:val="Body"/>
        <w:rPr>
          <w:color w:val="auto"/>
          <w:vertAlign w:val="subscript"/>
        </w:rPr>
      </w:pPr>
      <w:r w:rsidRPr="00964315">
        <w:rPr>
          <w:color w:val="auto"/>
        </w:rPr>
        <w:t>where the first two terms describe the binding/unbinding of ANG II on the AT2 receptor and has a degradation half-life h</w:t>
      </w:r>
      <w:r w:rsidRPr="00964315">
        <w:rPr>
          <w:color w:val="auto"/>
          <w:vertAlign w:val="subscript"/>
        </w:rPr>
        <w:t>AT2R-ANGII</w:t>
      </w:r>
      <w:r w:rsidRPr="00964315">
        <w:rPr>
          <w:color w:val="auto"/>
        </w:rPr>
        <w:t>.</w:t>
      </w:r>
    </w:p>
    <w:p w14:paraId="5B78A42C" w14:textId="77777777" w:rsidR="006534CF" w:rsidRPr="00964315" w:rsidRDefault="006534CF" w:rsidP="006534CF">
      <w:pPr>
        <w:rPr>
          <w:rFonts w:ascii="Arial" w:eastAsia="Calibri" w:hAnsi="Arial" w:cs="Arial"/>
          <w:sz w:val="20"/>
        </w:rPr>
      </w:pPr>
    </w:p>
    <w:p w14:paraId="3E3F20A6" w14:textId="71067EE1" w:rsidR="006534CF" w:rsidRPr="00964315" w:rsidRDefault="006534CF" w:rsidP="006534CF">
      <w:pPr>
        <w:pStyle w:val="Body"/>
        <w:rPr>
          <w:color w:val="auto"/>
        </w:rPr>
      </w:pPr>
      <w:r w:rsidRPr="00964315">
        <w:rPr>
          <w:color w:val="auto"/>
        </w:rPr>
        <w:t>The mass balance for ANG(1-7) is</w:t>
      </w:r>
      <w:r w:rsidRPr="00964315">
        <w:rPr>
          <w:color w:val="auto"/>
        </w:rPr>
        <w:fldChar w:fldCharType="begin"/>
      </w:r>
      <w:r w:rsidR="004738A3">
        <w:rPr>
          <w:color w:val="auto"/>
        </w:rPr>
        <w:instrText xml:space="preserve"> ADDIN EN.CITE &lt;EndNote&gt;&lt;Cite&gt;&lt;Author&gt;Pilvankar&lt;/Author&gt;&lt;Year&gt;2018&lt;/Year&gt;&lt;RecNum&gt;297&lt;/RecNum&gt;&lt;DisplayText&gt;(2)&lt;/DisplayText&gt;&lt;record&gt;&lt;rec-number&gt;297&lt;/rec-number&gt;&lt;foreign-keys&gt;&lt;key app="EN" db-id="w0vsw2xtkzx057e9xtkxftrxedvzrf9zwex9" timestamp="1598438565"&gt;297&lt;/key&gt;&lt;/foreign-keys&gt;&lt;ref-type name="Journal Article"&gt;17&lt;/ref-type&gt;&lt;contributors&gt;&lt;authors&gt;&lt;author&gt;Pilvankar, Minu R&lt;/author&gt;&lt;author&gt;Higgins, Michele A&lt;/author&gt;&lt;author&gt;Versypt, Ashlee N Ford&lt;/author&gt;&lt;/authors&gt;&lt;/contributors&gt;&lt;titles&gt;&lt;title&gt;Mathematical Model for Glucose Dependence of the Local Renin–Angiotensin System in Podocytes&lt;/title&gt;&lt;secondary-title&gt;Bulletin of mathematical biology&lt;/secondary-title&gt;&lt;/titles&gt;&lt;periodical&gt;&lt;full-title&gt;Bull Math Biol&lt;/full-title&gt;&lt;abbr-1&gt;Bulletin of mathematical biology&lt;/abbr-1&gt;&lt;/periodical&gt;&lt;pages&gt;880-905&lt;/pages&gt;&lt;volume&gt;80&lt;/volume&gt;&lt;number&gt;4&lt;/number&gt;&lt;dates&gt;&lt;year&gt;2018&lt;/year&gt;&lt;/dates&gt;&lt;isbn&gt;0092-8240&lt;/isbn&gt;&lt;urls&gt;&lt;/urls&gt;&lt;/record&gt;&lt;/Cite&gt;&lt;/EndNote&gt;</w:instrText>
      </w:r>
      <w:r w:rsidRPr="00964315">
        <w:rPr>
          <w:color w:val="auto"/>
        </w:rPr>
        <w:fldChar w:fldCharType="separate"/>
      </w:r>
      <w:r w:rsidR="004738A3">
        <w:rPr>
          <w:noProof/>
          <w:color w:val="auto"/>
        </w:rPr>
        <w:t>(2)</w:t>
      </w:r>
      <w:r w:rsidRPr="00964315">
        <w:rPr>
          <w:color w:val="auto"/>
        </w:rPr>
        <w:fldChar w:fldCharType="end"/>
      </w:r>
    </w:p>
    <w:p w14:paraId="16D45307" w14:textId="77777777" w:rsidR="006534CF" w:rsidRPr="00964315" w:rsidRDefault="006534CF" w:rsidP="006534CF">
      <w:pPr>
        <w:rPr>
          <w:rFonts w:ascii="Arial" w:eastAsia="Calibri" w:hAnsi="Arial" w:cs="Arial"/>
          <w:sz w:val="20"/>
        </w:rPr>
      </w:pPr>
      <w:r w:rsidRPr="00964315">
        <w:rPr>
          <w:rFonts w:ascii="Arial" w:eastAsia="Calibri" w:hAnsi="Arial" w:cs="Arial"/>
          <w:noProof/>
          <w:sz w:val="20"/>
        </w:rPr>
        <mc:AlternateContent>
          <mc:Choice Requires="wps">
            <w:drawing>
              <wp:anchor distT="0" distB="0" distL="114300" distR="114300" simplePos="0" relativeHeight="251661312" behindDoc="0" locked="0" layoutInCell="1" allowOverlap="1" wp14:anchorId="483D8253" wp14:editId="7ABD7B99">
                <wp:simplePos x="0" y="0"/>
                <wp:positionH relativeFrom="column">
                  <wp:posOffset>0</wp:posOffset>
                </wp:positionH>
                <wp:positionV relativeFrom="paragraph">
                  <wp:posOffset>0</wp:posOffset>
                </wp:positionV>
                <wp:extent cx="6013248" cy="579198"/>
                <wp:effectExtent l="0" t="0" r="0" b="0"/>
                <wp:wrapNone/>
                <wp:docPr id="14" name="TextBox 10"/>
                <wp:cNvGraphicFramePr/>
                <a:graphic xmlns:a="http://schemas.openxmlformats.org/drawingml/2006/main">
                  <a:graphicData uri="http://schemas.microsoft.com/office/word/2010/wordprocessingShape">
                    <wps:wsp>
                      <wps:cNvSpPr txBox="1"/>
                      <wps:spPr>
                        <a:xfrm>
                          <a:off x="0" y="0"/>
                          <a:ext cx="6013248" cy="579198"/>
                        </a:xfrm>
                        <a:prstGeom prst="rect">
                          <a:avLst/>
                        </a:prstGeom>
                        <a:noFill/>
                      </wps:spPr>
                      <wps:txbx>
                        <w:txbxContent>
                          <w:p w14:paraId="5CE4A815" w14:textId="77777777" w:rsidR="006534CF" w:rsidRPr="000738B3" w:rsidRDefault="00000000" w:rsidP="006534CF">
                            <w:pPr>
                              <w:pStyle w:val="NormalWeb"/>
                              <w:rPr>
                                <w:sz w:val="20"/>
                                <w:szCs w:val="20"/>
                              </w:rPr>
                            </w:pPr>
                            <m:oMathPara>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m:t>
                                    </m:r>
                                    <m:sSub>
                                      <m:sSubPr>
                                        <m:ctrlPr>
                                          <w:rPr>
                                            <w:rFonts w:ascii="Cambria Math" w:hAnsi="Cambria Math" w:cs="Arial"/>
                                            <w:i/>
                                            <w:iCs/>
                                            <w:color w:val="000000"/>
                                            <w:kern w:val="24"/>
                                            <w:sz w:val="20"/>
                                            <w:szCs w:val="20"/>
                                          </w:rPr>
                                        </m:ctrlPr>
                                      </m:sSubPr>
                                      <m:e>
                                        <m:r>
                                          <w:rPr>
                                            <w:rFonts w:ascii="Cambria Math" w:hAnsi="Cambria Math" w:cs="Arial"/>
                                            <w:color w:val="000000"/>
                                            <w:kern w:val="24"/>
                                            <w:sz w:val="20"/>
                                            <w:szCs w:val="20"/>
                                          </w:rPr>
                                          <m:t>ANG</m:t>
                                        </m:r>
                                      </m:e>
                                      <m:sub>
                                        <m:r>
                                          <w:rPr>
                                            <w:rFonts w:ascii="Cambria Math" w:hAnsi="Cambria Math" w:cs="Arial"/>
                                            <w:color w:val="000000"/>
                                            <w:kern w:val="24"/>
                                            <w:sz w:val="20"/>
                                            <w:szCs w:val="20"/>
                                          </w:rPr>
                                          <m:t>(1-7)</m:t>
                                        </m:r>
                                      </m:sub>
                                    </m:sSub>
                                    <m:r>
                                      <w:rPr>
                                        <w:rFonts w:ascii="Cambria Math" w:hAnsi="Cambria Math" w:cs="Arial"/>
                                        <w:color w:val="000000"/>
                                        <w:kern w:val="24"/>
                                        <w:sz w:val="20"/>
                                        <w:szCs w:val="20"/>
                                      </w:rPr>
                                      <m:t>]</m:t>
                                    </m:r>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NEP </m:t>
                                    </m:r>
                                  </m:sub>
                                </m:sSub>
                                <m:d>
                                  <m:dPr>
                                    <m:begChr m:val="["/>
                                    <m:endChr m:val="]"/>
                                    <m:ctrlPr>
                                      <w:rPr>
                                        <w:rFonts w:ascii="Cambria Math" w:eastAsia="Cambria Math" w:hAnsi="Cambria Math" w:cs="Arial"/>
                                        <w:i/>
                                        <w:iCs/>
                                        <w:color w:val="000000"/>
                                        <w:kern w:val="24"/>
                                        <w:sz w:val="20"/>
                                        <w:szCs w:val="20"/>
                                      </w:rPr>
                                    </m:ctrlPr>
                                  </m:dPr>
                                  <m:e>
                                    <m:r>
                                      <w:rPr>
                                        <w:rFonts w:ascii="Cambria Math" w:eastAsia="Cambria Math" w:hAnsi="Cambria Math" w:cs="Arial"/>
                                        <w:color w:val="000000"/>
                                        <w:kern w:val="24"/>
                                        <w:sz w:val="20"/>
                                        <w:szCs w:val="20"/>
                                      </w:rPr>
                                      <m:t>ANGI</m:t>
                                    </m:r>
                                  </m:e>
                                </m:d>
                                <m:r>
                                  <w:rPr>
                                    <w:rFonts w:ascii="Cambria Math" w:eastAsia="Cambria Math" w:hAnsi="Cambria Math" w:cs="Arial"/>
                                    <w:color w:val="000000"/>
                                    <w:kern w:val="24"/>
                                    <w:sz w:val="20"/>
                                    <w:szCs w:val="20"/>
                                  </w:rPr>
                                  <m:t>+</m:t>
                                </m:r>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ACE2</m:t>
                                    </m:r>
                                  </m:sub>
                                </m:sSub>
                                <m:r>
                                  <w:rPr>
                                    <w:rFonts w:ascii="Cambria Math" w:eastAsia="Cambria Math" w:hAnsi="Cambria Math" w:cs="Arial"/>
                                    <w:color w:val="000000"/>
                                    <w:kern w:val="24"/>
                                    <w:sz w:val="20"/>
                                    <w:szCs w:val="20"/>
                                  </w:rPr>
                                  <m:t> </m:t>
                                </m:r>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ACE2-ANGII</m:t>
                                    </m:r>
                                  </m:e>
                                </m:d>
                                <m:r>
                                  <w:rPr>
                                    <w:rFonts w:ascii="Cambria Math" w:eastAsia="Cambria Math" w:hAnsi="Cambria Math" w:cs="Arial"/>
                                    <w:color w:val="000000"/>
                                    <w:kern w:val="24"/>
                                    <w:sz w:val="20"/>
                                    <w:szCs w:val="20"/>
                                  </w:rPr>
                                  <m:t> </m:t>
                                </m:r>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ANG</m:t>
                                    </m:r>
                                    <m:d>
                                      <m:dPr>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1-9</m:t>
                                        </m:r>
                                      </m:e>
                                    </m:d>
                                  </m:sub>
                                </m:sSub>
                                <m:r>
                                  <w:rPr>
                                    <w:rFonts w:ascii="Cambria Math" w:eastAsia="Cambria Math" w:hAnsi="Cambria Math" w:cs="Arial"/>
                                    <w:color w:val="000000"/>
                                    <w:kern w:val="24"/>
                                    <w:sz w:val="20"/>
                                    <w:szCs w:val="20"/>
                                  </w:rPr>
                                  <m:t> </m:t>
                                </m:r>
                                <m:d>
                                  <m:dPr>
                                    <m:begChr m:val="["/>
                                    <m:endChr m:val="]"/>
                                    <m:ctrlPr>
                                      <w:rPr>
                                        <w:rFonts w:ascii="Cambria Math" w:eastAsia="Cambria Math" w:hAnsi="Cambria Math" w:cs="Arial"/>
                                        <w:i/>
                                        <w:color w:val="000000"/>
                                        <w:kern w:val="24"/>
                                        <w:sz w:val="20"/>
                                        <w:szCs w:val="20"/>
                                      </w:rPr>
                                    </m:ctrlPr>
                                  </m:dPr>
                                  <m:e>
                                    <m:r>
                                      <w:rPr>
                                        <w:rFonts w:ascii="Cambria Math" w:hAnsi="Cambria Math" w:cs="Arial"/>
                                        <w:color w:val="000000"/>
                                        <w:kern w:val="24"/>
                                        <w:sz w:val="20"/>
                                        <w:szCs w:val="20"/>
                                      </w:rPr>
                                      <m:t>ANG</m:t>
                                    </m:r>
                                    <m:d>
                                      <m:dPr>
                                        <m:ctrlPr>
                                          <w:rPr>
                                            <w:rFonts w:ascii="Cambria Math" w:hAnsi="Cambria Math" w:cs="Arial"/>
                                            <w:i/>
                                            <w:color w:val="000000"/>
                                            <w:kern w:val="24"/>
                                            <w:sz w:val="20"/>
                                            <w:szCs w:val="20"/>
                                          </w:rPr>
                                        </m:ctrlPr>
                                      </m:dPr>
                                      <m:e>
                                        <m:r>
                                          <w:rPr>
                                            <w:rFonts w:ascii="Cambria Math" w:hAnsi="Cambria Math" w:cs="Arial"/>
                                            <w:color w:val="000000"/>
                                            <w:kern w:val="24"/>
                                            <w:sz w:val="20"/>
                                            <w:szCs w:val="20"/>
                                          </w:rPr>
                                          <m:t>1-9</m:t>
                                        </m:r>
                                      </m:e>
                                    </m:d>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MAs</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m:t>
                                    </m:r>
                                    <m:d>
                                      <m:dPr>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1-7</m:t>
                                        </m:r>
                                      </m:e>
                                    </m:d>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MAsR</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MAs</m:t>
                                    </m:r>
                                  </m:sub>
                                  <m:sup>
                                    <m:r>
                                      <w:rPr>
                                        <w:rFonts w:ascii="Cambria Math" w:eastAsia="Cambria Math" w:hAnsi="Cambria Math" w:cs="Arial"/>
                                        <w:color w:val="000000"/>
                                        <w:kern w:val="24"/>
                                        <w:sz w:val="20"/>
                                        <w:szCs w:val="20"/>
                                      </w:rPr>
                                      <m:t>off</m:t>
                                    </m:r>
                                  </m:sup>
                                </m:sSubSup>
                                <m:r>
                                  <w:rPr>
                                    <w:rFonts w:ascii="Cambria Math" w:eastAsia="Cambria Math" w:hAnsi="Cambria Math" w:cs="Arial"/>
                                    <w:color w:val="000000"/>
                                    <w:kern w:val="24"/>
                                    <w:sz w:val="20"/>
                                    <w:szCs w:val="20"/>
                                  </w:rPr>
                                  <m:t>[MAsR-ANG(1-7)]-</m:t>
                                </m:r>
                                <m:f>
                                  <m:fPr>
                                    <m:ctrlPr>
                                      <w:rPr>
                                        <w:rFonts w:ascii="Cambria Math" w:eastAsia="Cambria Math" w:hAnsi="Cambria Math" w:cs="Arial"/>
                                        <w:i/>
                                        <w:iCs/>
                                        <w:color w:val="000000"/>
                                        <w:kern w:val="24"/>
                                        <w:sz w:val="20"/>
                                        <w:szCs w:val="20"/>
                                      </w:rPr>
                                    </m:ctrlPr>
                                  </m:fPr>
                                  <m:num>
                                    <m:func>
                                      <m:funcPr>
                                        <m:ctrlPr>
                                          <w:rPr>
                                            <w:rFonts w:ascii="Cambria Math" w:eastAsia="Cambria Math" w:hAnsi="Cambria Math" w:cs="Arial"/>
                                            <w:i/>
                                            <w:iCs/>
                                            <w:color w:val="000000"/>
                                            <w:kern w:val="24"/>
                                            <w:sz w:val="20"/>
                                            <w:szCs w:val="20"/>
                                          </w:rPr>
                                        </m:ctrlPr>
                                      </m:funcPr>
                                      <m:fName>
                                        <m:r>
                                          <m:rPr>
                                            <m:sty m:val="p"/>
                                          </m:rPr>
                                          <w:rPr>
                                            <w:rFonts w:ascii="Cambria Math" w:eastAsia="Cambria Math" w:hAnsi="Cambria Math" w:cs="Arial"/>
                                            <w:color w:val="000000"/>
                                            <w:kern w:val="24"/>
                                            <w:sz w:val="20"/>
                                            <w:szCs w:val="20"/>
                                          </w:rPr>
                                          <m:t>ln</m:t>
                                        </m:r>
                                      </m:fName>
                                      <m:e>
                                        <m:r>
                                          <w:rPr>
                                            <w:rFonts w:ascii="Cambria Math" w:eastAsia="Cambria Math" w:hAnsi="Cambria Math" w:cs="Arial"/>
                                            <w:color w:val="000000"/>
                                            <w:kern w:val="24"/>
                                            <w:sz w:val="20"/>
                                            <w:szCs w:val="20"/>
                                          </w:rPr>
                                          <m:t>2</m:t>
                                        </m:r>
                                      </m:e>
                                    </m:func>
                                  </m:num>
                                  <m:den>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h</m:t>
                                        </m:r>
                                      </m:e>
                                      <m:sub>
                                        <m:sSub>
                                          <m:sSubPr>
                                            <m:ctrlPr>
                                              <w:rPr>
                                                <w:rFonts w:ascii="Cambria Math" w:hAnsi="Cambria Math" w:cs="Arial"/>
                                                <w:i/>
                                                <w:iCs/>
                                                <w:color w:val="000000"/>
                                                <w:kern w:val="24"/>
                                                <w:sz w:val="20"/>
                                                <w:szCs w:val="20"/>
                                              </w:rPr>
                                            </m:ctrlPr>
                                          </m:sSubPr>
                                          <m:e>
                                            <m:r>
                                              <w:rPr>
                                                <w:rFonts w:ascii="Cambria Math" w:hAnsi="Cambria Math" w:cs="Arial"/>
                                                <w:color w:val="000000"/>
                                                <w:kern w:val="24"/>
                                                <w:sz w:val="20"/>
                                                <w:szCs w:val="20"/>
                                              </w:rPr>
                                              <m:t>ANG</m:t>
                                            </m:r>
                                          </m:e>
                                          <m:sub>
                                            <m:r>
                                              <w:rPr>
                                                <w:rFonts w:ascii="Cambria Math" w:hAnsi="Cambria Math" w:cs="Arial"/>
                                                <w:color w:val="000000"/>
                                                <w:kern w:val="24"/>
                                                <w:sz w:val="20"/>
                                                <w:szCs w:val="20"/>
                                              </w:rPr>
                                              <m:t>(1-7)</m:t>
                                            </m:r>
                                          </m:sub>
                                        </m:sSub>
                                      </m:sub>
                                    </m:sSub>
                                  </m:den>
                                </m:f>
                                <m:r>
                                  <w:rPr>
                                    <w:rFonts w:ascii="Cambria Math" w:eastAsia="Cambria Math" w:hAnsi="Cambria Math" w:cs="Arial"/>
                                    <w:color w:val="000000"/>
                                    <w:kern w:val="24"/>
                                    <w:sz w:val="20"/>
                                    <w:szCs w:val="20"/>
                                  </w:rPr>
                                  <m:t>[</m:t>
                                </m:r>
                                <m:sSub>
                                  <m:sSubPr>
                                    <m:ctrlPr>
                                      <w:rPr>
                                        <w:rFonts w:ascii="Cambria Math" w:hAnsi="Cambria Math" w:cs="Arial"/>
                                        <w:i/>
                                        <w:iCs/>
                                        <w:color w:val="000000"/>
                                        <w:kern w:val="24"/>
                                        <w:sz w:val="20"/>
                                        <w:szCs w:val="20"/>
                                      </w:rPr>
                                    </m:ctrlPr>
                                  </m:sSubPr>
                                  <m:e>
                                    <m:r>
                                      <w:rPr>
                                        <w:rFonts w:ascii="Cambria Math" w:hAnsi="Cambria Math" w:cs="Arial"/>
                                        <w:color w:val="000000"/>
                                        <w:kern w:val="24"/>
                                        <w:sz w:val="20"/>
                                        <w:szCs w:val="20"/>
                                      </w:rPr>
                                      <m:t>ANG</m:t>
                                    </m:r>
                                  </m:e>
                                  <m:sub>
                                    <m:r>
                                      <w:rPr>
                                        <w:rFonts w:ascii="Cambria Math" w:hAnsi="Cambria Math" w:cs="Arial"/>
                                        <w:color w:val="000000"/>
                                        <w:kern w:val="24"/>
                                        <w:sz w:val="20"/>
                                        <w:szCs w:val="20"/>
                                      </w:rPr>
                                      <m:t>(1-7)</m:t>
                                    </m:r>
                                  </m:sub>
                                </m:sSub>
                                <m:r>
                                  <w:rPr>
                                    <w:rFonts w:ascii="Cambria Math" w:eastAsia="Cambria Math" w:hAnsi="Cambria Math" w:cs="Arial"/>
                                    <w:color w:val="000000"/>
                                    <w:kern w:val="24"/>
                                    <w:sz w:val="20"/>
                                    <w:szCs w:val="20"/>
                                  </w:rPr>
                                  <m:t>]</m:t>
                                </m:r>
                              </m:oMath>
                            </m:oMathPara>
                          </w:p>
                        </w:txbxContent>
                      </wps:txbx>
                      <wps:bodyPr wrap="none" lIns="0" tIns="0" rIns="0" bIns="0" rtlCol="0">
                        <a:spAutoFit/>
                      </wps:bodyPr>
                    </wps:wsp>
                  </a:graphicData>
                </a:graphic>
              </wp:anchor>
            </w:drawing>
          </mc:Choice>
          <mc:Fallback>
            <w:pict>
              <v:shape w14:anchorId="483D8253" id="TextBox 10" o:spid="_x0000_s1033" type="#_x0000_t202" style="position:absolute;margin-left:0;margin-top:0;width:473.5pt;height:45.6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" filled="f" stroked="f">
                <v:textbox style="mso-fit-shape-to-text:t" inset="0,0,0,0">
                  <w:txbxContent>
                    <w:p w14:paraId="5CE4A815" w14:textId="77777777" w:rsidR="006534CF" w:rsidRPr="000738B3" w:rsidRDefault="00B64003" w:rsidP="006534CF">
                      <w:pPr>
                        <w:pStyle w:val="NormalWeb"/>
                        <w:rPr>
                          <w:sz w:val="20"/>
                          <w:szCs w:val="20"/>
                        </w:rPr>
                      </w:pPr>
                      <m:oMathPara>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m:t>
                              </m:r>
                              <m:sSub>
                                <m:sSubPr>
                                  <m:ctrlPr>
                                    <w:rPr>
                                      <w:rFonts w:ascii="Cambria Math" w:hAnsi="Cambria Math" w:cs="Arial"/>
                                      <w:i/>
                                      <w:iCs/>
                                      <w:color w:val="000000"/>
                                      <w:kern w:val="24"/>
                                      <w:sz w:val="20"/>
                                      <w:szCs w:val="20"/>
                                    </w:rPr>
                                  </m:ctrlPr>
                                </m:sSubPr>
                                <m:e>
                                  <m:r>
                                    <w:rPr>
                                      <w:rFonts w:ascii="Cambria Math" w:hAnsi="Cambria Math" w:cs="Arial"/>
                                      <w:color w:val="000000"/>
                                      <w:kern w:val="24"/>
                                      <w:sz w:val="20"/>
                                      <w:szCs w:val="20"/>
                                    </w:rPr>
                                    <m:t>ANG</m:t>
                                  </m:r>
                                </m:e>
                                <m:sub>
                                  <m:r>
                                    <w:rPr>
                                      <w:rFonts w:ascii="Cambria Math" w:hAnsi="Cambria Math" w:cs="Arial"/>
                                      <w:color w:val="000000"/>
                                      <w:kern w:val="24"/>
                                      <w:sz w:val="20"/>
                                      <w:szCs w:val="20"/>
                                    </w:rPr>
                                    <m:t>(1-7)</m:t>
                                  </m:r>
                                </m:sub>
                              </m:sSub>
                              <m:r>
                                <w:rPr>
                                  <w:rFonts w:ascii="Cambria Math" w:hAnsi="Cambria Math" w:cs="Arial"/>
                                  <w:color w:val="000000"/>
                                  <w:kern w:val="24"/>
                                  <w:sz w:val="20"/>
                                  <w:szCs w:val="20"/>
                                </w:rPr>
                                <m:t>]</m:t>
                              </m:r>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NEP </m:t>
                              </m:r>
                            </m:sub>
                          </m:sSub>
                          <m:d>
                            <m:dPr>
                              <m:begChr m:val="["/>
                              <m:endChr m:val="]"/>
                              <m:ctrlPr>
                                <w:rPr>
                                  <w:rFonts w:ascii="Cambria Math" w:eastAsia="Cambria Math" w:hAnsi="Cambria Math" w:cs="Arial"/>
                                  <w:i/>
                                  <w:iCs/>
                                  <w:color w:val="000000"/>
                                  <w:kern w:val="24"/>
                                  <w:sz w:val="20"/>
                                  <w:szCs w:val="20"/>
                                </w:rPr>
                              </m:ctrlPr>
                            </m:dPr>
                            <m:e>
                              <m:r>
                                <w:rPr>
                                  <w:rFonts w:ascii="Cambria Math" w:eastAsia="Cambria Math" w:hAnsi="Cambria Math" w:cs="Arial"/>
                                  <w:color w:val="000000"/>
                                  <w:kern w:val="24"/>
                                  <w:sz w:val="20"/>
                                  <w:szCs w:val="20"/>
                                </w:rPr>
                                <m:t>ANGI</m:t>
                              </m:r>
                            </m:e>
                          </m:d>
                          <m:r>
                            <w:rPr>
                              <w:rFonts w:ascii="Cambria Math" w:eastAsia="Cambria Math" w:hAnsi="Cambria Math" w:cs="Arial"/>
                              <w:color w:val="000000"/>
                              <w:kern w:val="24"/>
                              <w:sz w:val="20"/>
                              <w:szCs w:val="20"/>
                            </w:rPr>
                            <m:t>+</m:t>
                          </m:r>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ACE2</m:t>
                              </m:r>
                            </m:sub>
                          </m:sSub>
                          <m:r>
                            <w:rPr>
                              <w:rFonts w:ascii="Cambria Math" w:eastAsia="Cambria Math" w:hAnsi="Cambria Math" w:cs="Arial"/>
                              <w:color w:val="000000"/>
                              <w:kern w:val="24"/>
                              <w:sz w:val="20"/>
                              <w:szCs w:val="20"/>
                            </w:rPr>
                            <m:t> </m:t>
                          </m:r>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ACE2-ANGII</m:t>
                              </m:r>
                            </m:e>
                          </m:d>
                          <m:r>
                            <w:rPr>
                              <w:rFonts w:ascii="Cambria Math" w:eastAsia="Cambria Math" w:hAnsi="Cambria Math" w:cs="Arial"/>
                              <w:color w:val="000000"/>
                              <w:kern w:val="24"/>
                              <w:sz w:val="20"/>
                              <w:szCs w:val="20"/>
                            </w:rPr>
                            <m:t> </m:t>
                          </m:r>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ANG</m:t>
                              </m:r>
                              <m:d>
                                <m:dPr>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1-9</m:t>
                                  </m:r>
                                </m:e>
                              </m:d>
                            </m:sub>
                          </m:sSub>
                          <m:r>
                            <w:rPr>
                              <w:rFonts w:ascii="Cambria Math" w:eastAsia="Cambria Math" w:hAnsi="Cambria Math" w:cs="Arial"/>
                              <w:color w:val="000000"/>
                              <w:kern w:val="24"/>
                              <w:sz w:val="20"/>
                              <w:szCs w:val="20"/>
                            </w:rPr>
                            <m:t> </m:t>
                          </m:r>
                          <m:d>
                            <m:dPr>
                              <m:begChr m:val="["/>
                              <m:endChr m:val="]"/>
                              <m:ctrlPr>
                                <w:rPr>
                                  <w:rFonts w:ascii="Cambria Math" w:eastAsia="Cambria Math" w:hAnsi="Cambria Math" w:cs="Arial"/>
                                  <w:i/>
                                  <w:color w:val="000000"/>
                                  <w:kern w:val="24"/>
                                  <w:sz w:val="20"/>
                                  <w:szCs w:val="20"/>
                                </w:rPr>
                              </m:ctrlPr>
                            </m:dPr>
                            <m:e>
                              <m:r>
                                <w:rPr>
                                  <w:rFonts w:ascii="Cambria Math" w:hAnsi="Cambria Math" w:cs="Arial"/>
                                  <w:color w:val="000000"/>
                                  <w:kern w:val="24"/>
                                  <w:sz w:val="20"/>
                                  <w:szCs w:val="20"/>
                                </w:rPr>
                                <m:t>ANG</m:t>
                              </m:r>
                              <m:d>
                                <m:dPr>
                                  <m:ctrlPr>
                                    <w:rPr>
                                      <w:rFonts w:ascii="Cambria Math" w:hAnsi="Cambria Math" w:cs="Arial"/>
                                      <w:i/>
                                      <w:color w:val="000000"/>
                                      <w:kern w:val="24"/>
                                      <w:sz w:val="20"/>
                                      <w:szCs w:val="20"/>
                                    </w:rPr>
                                  </m:ctrlPr>
                                </m:dPr>
                                <m:e>
                                  <m:r>
                                    <w:rPr>
                                      <w:rFonts w:ascii="Cambria Math" w:hAnsi="Cambria Math" w:cs="Arial"/>
                                      <w:color w:val="000000"/>
                                      <w:kern w:val="24"/>
                                      <w:sz w:val="20"/>
                                      <w:szCs w:val="20"/>
                                    </w:rPr>
                                    <m:t>1-9</m:t>
                                  </m:r>
                                </m:e>
                              </m:d>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MAs</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m:t>
                              </m:r>
                              <m:d>
                                <m:dPr>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1-7</m:t>
                                  </m:r>
                                </m:e>
                              </m:d>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MAsR</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MAs</m:t>
                              </m:r>
                            </m:sub>
                            <m:sup>
                              <m:r>
                                <w:rPr>
                                  <w:rFonts w:ascii="Cambria Math" w:eastAsia="Cambria Math" w:hAnsi="Cambria Math" w:cs="Arial"/>
                                  <w:color w:val="000000"/>
                                  <w:kern w:val="24"/>
                                  <w:sz w:val="20"/>
                                  <w:szCs w:val="20"/>
                                </w:rPr>
                                <m:t>off</m:t>
                              </m:r>
                            </m:sup>
                          </m:sSubSup>
                          <m:r>
                            <w:rPr>
                              <w:rFonts w:ascii="Cambria Math" w:eastAsia="Cambria Math" w:hAnsi="Cambria Math" w:cs="Arial"/>
                              <w:color w:val="000000"/>
                              <w:kern w:val="24"/>
                              <w:sz w:val="20"/>
                              <w:szCs w:val="20"/>
                            </w:rPr>
                            <m:t>[MAsR-ANG(1-7)]-</m:t>
                          </m:r>
                          <m:f>
                            <m:fPr>
                              <m:ctrlPr>
                                <w:rPr>
                                  <w:rFonts w:ascii="Cambria Math" w:eastAsia="Cambria Math" w:hAnsi="Cambria Math" w:cs="Arial"/>
                                  <w:i/>
                                  <w:iCs/>
                                  <w:color w:val="000000"/>
                                  <w:kern w:val="24"/>
                                  <w:sz w:val="20"/>
                                  <w:szCs w:val="20"/>
                                </w:rPr>
                              </m:ctrlPr>
                            </m:fPr>
                            <m:num>
                              <m:func>
                                <m:funcPr>
                                  <m:ctrlPr>
                                    <w:rPr>
                                      <w:rFonts w:ascii="Cambria Math" w:eastAsia="Cambria Math" w:hAnsi="Cambria Math" w:cs="Arial"/>
                                      <w:i/>
                                      <w:iCs/>
                                      <w:color w:val="000000"/>
                                      <w:kern w:val="24"/>
                                      <w:sz w:val="20"/>
                                      <w:szCs w:val="20"/>
                                    </w:rPr>
                                  </m:ctrlPr>
                                </m:funcPr>
                                <m:fName>
                                  <m:r>
                                    <m:rPr>
                                      <m:sty m:val="p"/>
                                    </m:rPr>
                                    <w:rPr>
                                      <w:rFonts w:ascii="Cambria Math" w:eastAsia="Cambria Math" w:hAnsi="Cambria Math" w:cs="Arial"/>
                                      <w:color w:val="000000"/>
                                      <w:kern w:val="24"/>
                                      <w:sz w:val="20"/>
                                      <w:szCs w:val="20"/>
                                    </w:rPr>
                                    <m:t>ln</m:t>
                                  </m:r>
                                </m:fName>
                                <m:e>
                                  <m:r>
                                    <w:rPr>
                                      <w:rFonts w:ascii="Cambria Math" w:eastAsia="Cambria Math" w:hAnsi="Cambria Math" w:cs="Arial"/>
                                      <w:color w:val="000000"/>
                                      <w:kern w:val="24"/>
                                      <w:sz w:val="20"/>
                                      <w:szCs w:val="20"/>
                                    </w:rPr>
                                    <m:t>2</m:t>
                                  </m:r>
                                </m:e>
                              </m:func>
                            </m:num>
                            <m:den>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h</m:t>
                                  </m:r>
                                </m:e>
                                <m:sub>
                                  <m:sSub>
                                    <m:sSubPr>
                                      <m:ctrlPr>
                                        <w:rPr>
                                          <w:rFonts w:ascii="Cambria Math" w:hAnsi="Cambria Math" w:cs="Arial"/>
                                          <w:i/>
                                          <w:iCs/>
                                          <w:color w:val="000000"/>
                                          <w:kern w:val="24"/>
                                          <w:sz w:val="20"/>
                                          <w:szCs w:val="20"/>
                                        </w:rPr>
                                      </m:ctrlPr>
                                    </m:sSubPr>
                                    <m:e>
                                      <m:r>
                                        <w:rPr>
                                          <w:rFonts w:ascii="Cambria Math" w:hAnsi="Cambria Math" w:cs="Arial"/>
                                          <w:color w:val="000000"/>
                                          <w:kern w:val="24"/>
                                          <w:sz w:val="20"/>
                                          <w:szCs w:val="20"/>
                                        </w:rPr>
                                        <m:t>ANG</m:t>
                                      </m:r>
                                    </m:e>
                                    <m:sub>
                                      <m:r>
                                        <w:rPr>
                                          <w:rFonts w:ascii="Cambria Math" w:hAnsi="Cambria Math" w:cs="Arial"/>
                                          <w:color w:val="000000"/>
                                          <w:kern w:val="24"/>
                                          <w:sz w:val="20"/>
                                          <w:szCs w:val="20"/>
                                        </w:rPr>
                                        <m:t>(1-7)</m:t>
                                      </m:r>
                                    </m:sub>
                                  </m:sSub>
                                </m:sub>
                              </m:sSub>
                            </m:den>
                          </m:f>
                          <m:r>
                            <w:rPr>
                              <w:rFonts w:ascii="Cambria Math" w:eastAsia="Cambria Math" w:hAnsi="Cambria Math" w:cs="Arial"/>
                              <w:color w:val="000000"/>
                              <w:kern w:val="24"/>
                              <w:sz w:val="20"/>
                              <w:szCs w:val="20"/>
                            </w:rPr>
                            <m:t>[</m:t>
                          </m:r>
                          <m:sSub>
                            <m:sSubPr>
                              <m:ctrlPr>
                                <w:rPr>
                                  <w:rFonts w:ascii="Cambria Math" w:hAnsi="Cambria Math" w:cs="Arial"/>
                                  <w:i/>
                                  <w:iCs/>
                                  <w:color w:val="000000"/>
                                  <w:kern w:val="24"/>
                                  <w:sz w:val="20"/>
                                  <w:szCs w:val="20"/>
                                </w:rPr>
                              </m:ctrlPr>
                            </m:sSubPr>
                            <m:e>
                              <m:r>
                                <w:rPr>
                                  <w:rFonts w:ascii="Cambria Math" w:hAnsi="Cambria Math" w:cs="Arial"/>
                                  <w:color w:val="000000"/>
                                  <w:kern w:val="24"/>
                                  <w:sz w:val="20"/>
                                  <w:szCs w:val="20"/>
                                </w:rPr>
                                <m:t>ANG</m:t>
                              </m:r>
                            </m:e>
                            <m:sub>
                              <m:r>
                                <w:rPr>
                                  <w:rFonts w:ascii="Cambria Math" w:hAnsi="Cambria Math" w:cs="Arial"/>
                                  <w:color w:val="000000"/>
                                  <w:kern w:val="24"/>
                                  <w:sz w:val="20"/>
                                  <w:szCs w:val="20"/>
                                </w:rPr>
                                <m:t>(1-7)</m:t>
                              </m:r>
                            </m:sub>
                          </m:sSub>
                          <m:r>
                            <w:rPr>
                              <w:rFonts w:ascii="Cambria Math" w:eastAsia="Cambria Math" w:hAnsi="Cambria Math" w:cs="Arial"/>
                              <w:color w:val="000000"/>
                              <w:kern w:val="24"/>
                              <w:sz w:val="20"/>
                              <w:szCs w:val="20"/>
                            </w:rPr>
                            <m:t>]</m:t>
                          </m:r>
                        </m:oMath>
                      </m:oMathPara>
                    </w:p>
                  </w:txbxContent>
                </v:textbox>
              </v:shape>
            </w:pict>
          </mc:Fallback>
        </mc:AlternateContent>
      </w:r>
    </w:p>
    <w:p w14:paraId="6A81FB66" w14:textId="77777777" w:rsidR="006534CF" w:rsidRPr="00964315" w:rsidRDefault="006534CF" w:rsidP="006534CF">
      <w:pPr>
        <w:rPr>
          <w:rFonts w:ascii="Arial" w:eastAsia="Calibri" w:hAnsi="Arial" w:cs="Arial"/>
          <w:sz w:val="20"/>
        </w:rPr>
      </w:pPr>
      <w:r w:rsidRPr="00964315">
        <w:rPr>
          <w:rFonts w:ascii="Arial" w:eastAsia="Calibri" w:hAnsi="Arial" w:cs="Arial"/>
          <w:b/>
          <w:noProof/>
          <w:sz w:val="20"/>
        </w:rPr>
        <mc:AlternateContent>
          <mc:Choice Requires="wps">
            <w:drawing>
              <wp:anchor distT="0" distB="0" distL="114300" distR="114300" simplePos="0" relativeHeight="251670528" behindDoc="0" locked="0" layoutInCell="1" allowOverlap="1" wp14:anchorId="523B876E" wp14:editId="50C761B3">
                <wp:simplePos x="0" y="0"/>
                <wp:positionH relativeFrom="margin">
                  <wp:posOffset>5724047</wp:posOffset>
                </wp:positionH>
                <wp:positionV relativeFrom="paragraph">
                  <wp:posOffset>78745</wp:posOffset>
                </wp:positionV>
                <wp:extent cx="533400" cy="310551"/>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33400" cy="310551"/>
                        </a:xfrm>
                        <a:prstGeom prst="rect">
                          <a:avLst/>
                        </a:prstGeom>
                      </wps:spPr>
                      <wps:txbx>
                        <w:txbxContent>
                          <w:p w14:paraId="4B1106A5" w14:textId="77777777" w:rsidR="006534CF" w:rsidRPr="00617383" w:rsidRDefault="006534CF" w:rsidP="006534CF">
                            <w:pPr>
                              <w:rPr>
                                <w:rFonts w:ascii="Arial" w:hAnsi="Arial" w:cs="Arial"/>
                                <w:sz w:val="20"/>
                              </w:rPr>
                            </w:pPr>
                            <w:r w:rsidRPr="00617383">
                              <w:rPr>
                                <w:rFonts w:ascii="Arial" w:hAnsi="Arial" w:cs="Arial"/>
                                <w:sz w:val="20"/>
                              </w:rPr>
                              <w:t>(1</w:t>
                            </w:r>
                            <w:r>
                              <w:rPr>
                                <w:rFonts w:ascii="Arial" w:hAnsi="Arial" w:cs="Arial"/>
                                <w:sz w:val="20"/>
                              </w:rPr>
                              <w:t>7</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B876E" id="Text Box 37" o:spid="_x0000_s1034" type="#_x0000_t202" style="position:absolute;margin-left:450.7pt;margin-top:6.2pt;width:42pt;height:24.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" filled="f" stroked="f">
                <v:textbox>
                  <w:txbxContent>
                    <w:p w14:paraId="4B1106A5" w14:textId="77777777" w:rsidR="006534CF" w:rsidRPr="00617383" w:rsidRDefault="006534CF" w:rsidP="006534CF">
                      <w:pPr>
                        <w:rPr>
                          <w:rFonts w:ascii="Arial" w:hAnsi="Arial" w:cs="Arial"/>
                          <w:sz w:val="20"/>
                        </w:rPr>
                      </w:pPr>
                      <w:r w:rsidRPr="00617383">
                        <w:rPr>
                          <w:rFonts w:ascii="Arial" w:hAnsi="Arial" w:cs="Arial"/>
                          <w:sz w:val="20"/>
                        </w:rPr>
                        <w:t>(1</w:t>
                      </w:r>
                      <w:r>
                        <w:rPr>
                          <w:rFonts w:ascii="Arial" w:hAnsi="Arial" w:cs="Arial"/>
                          <w:sz w:val="20"/>
                        </w:rPr>
                        <w:t>7</w:t>
                      </w:r>
                      <w:r w:rsidRPr="00617383">
                        <w:rPr>
                          <w:rFonts w:ascii="Arial" w:hAnsi="Arial" w:cs="Arial"/>
                          <w:sz w:val="20"/>
                        </w:rPr>
                        <w:t>)</w:t>
                      </w:r>
                    </w:p>
                  </w:txbxContent>
                </v:textbox>
                <w10:wrap anchorx="margin"/>
              </v:shape>
            </w:pict>
          </mc:Fallback>
        </mc:AlternateContent>
      </w:r>
    </w:p>
    <w:p w14:paraId="17965950" w14:textId="77777777" w:rsidR="006534CF" w:rsidRPr="00964315" w:rsidRDefault="006534CF" w:rsidP="006534CF">
      <w:pPr>
        <w:rPr>
          <w:rFonts w:ascii="Arial" w:eastAsia="Calibri" w:hAnsi="Arial" w:cs="Arial"/>
          <w:sz w:val="20"/>
        </w:rPr>
      </w:pPr>
    </w:p>
    <w:p w14:paraId="7DED230E" w14:textId="77777777" w:rsidR="006534CF" w:rsidRPr="00964315" w:rsidRDefault="006534CF" w:rsidP="006534CF">
      <w:pPr>
        <w:pStyle w:val="Body"/>
        <w:rPr>
          <w:color w:val="auto"/>
        </w:rPr>
      </w:pPr>
      <w:r w:rsidRPr="00964315">
        <w:rPr>
          <w:color w:val="auto"/>
        </w:rPr>
        <w:t>where the first three terms are the production of ANG(1-7) by ANGI, ANGII bound to ACE2, and by ANG(1-9),  the following two terms describe the binding/unbinding of ANG 1-7 to the MAs receptors</w:t>
      </w:r>
      <w:r w:rsidRPr="00964315" w:rsidDel="000738B3">
        <w:rPr>
          <w:color w:val="auto"/>
        </w:rPr>
        <w:t xml:space="preserve"> </w:t>
      </w:r>
      <w:r w:rsidRPr="00964315">
        <w:rPr>
          <w:color w:val="auto"/>
        </w:rPr>
        <w:t xml:space="preserve"> and h</w:t>
      </w:r>
      <w:r w:rsidRPr="00964315">
        <w:rPr>
          <w:color w:val="auto"/>
          <w:vertAlign w:val="subscript"/>
        </w:rPr>
        <w:t>ANG 1-7</w:t>
      </w:r>
      <w:r w:rsidRPr="00964315">
        <w:rPr>
          <w:color w:val="auto"/>
        </w:rPr>
        <w:t xml:space="preserve"> is the half-life for degradation of ANG 1-7.</w:t>
      </w:r>
    </w:p>
    <w:p w14:paraId="0D66DDDB" w14:textId="77777777" w:rsidR="006534CF" w:rsidRPr="00964315" w:rsidRDefault="006534CF" w:rsidP="006534CF">
      <w:pPr>
        <w:pStyle w:val="Body"/>
        <w:tabs>
          <w:tab w:val="left" w:pos="7544"/>
        </w:tabs>
        <w:rPr>
          <w:color w:val="auto"/>
        </w:rPr>
      </w:pPr>
      <w:r w:rsidRPr="00964315">
        <w:rPr>
          <w:color w:val="auto"/>
        </w:rPr>
        <w:t xml:space="preserve">The mass balance for ANG(1-7) bound to Mas receptor is </w:t>
      </w:r>
      <w:r w:rsidRPr="00964315">
        <w:rPr>
          <w:color w:val="auto"/>
        </w:rPr>
        <w:tab/>
      </w:r>
    </w:p>
    <w:p w14:paraId="3E59C126" w14:textId="77777777" w:rsidR="006534CF" w:rsidRPr="00964315" w:rsidRDefault="006534CF" w:rsidP="006534CF">
      <w:pPr>
        <w:tabs>
          <w:tab w:val="left" w:pos="7431"/>
        </w:tabs>
        <w:rPr>
          <w:rFonts w:ascii="Arial" w:eastAsia="Calibri" w:hAnsi="Arial" w:cs="Arial"/>
          <w:sz w:val="20"/>
        </w:rPr>
      </w:pPr>
      <w:r w:rsidRPr="00964315">
        <w:rPr>
          <w:rFonts w:ascii="Arial" w:eastAsia="Calibri" w:hAnsi="Arial" w:cs="Arial"/>
          <w:b/>
          <w:noProof/>
          <w:sz w:val="20"/>
        </w:rPr>
        <mc:AlternateContent>
          <mc:Choice Requires="wps">
            <w:drawing>
              <wp:anchor distT="0" distB="0" distL="114300" distR="114300" simplePos="0" relativeHeight="251671552" behindDoc="0" locked="0" layoutInCell="1" allowOverlap="1" wp14:anchorId="0BFBE899" wp14:editId="5A16DD84">
                <wp:simplePos x="0" y="0"/>
                <wp:positionH relativeFrom="margin">
                  <wp:posOffset>5704523</wp:posOffset>
                </wp:positionH>
                <wp:positionV relativeFrom="paragraph">
                  <wp:posOffset>275907</wp:posOffset>
                </wp:positionV>
                <wp:extent cx="514350" cy="310551"/>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14350" cy="310551"/>
                        </a:xfrm>
                        <a:prstGeom prst="rect">
                          <a:avLst/>
                        </a:prstGeom>
                        <a:noFill/>
                        <a:ln w="6350">
                          <a:noFill/>
                        </a:ln>
                      </wps:spPr>
                      <wps:txbx>
                        <w:txbxContent>
                          <w:p w14:paraId="6738B9B0" w14:textId="77777777" w:rsidR="006534CF" w:rsidRDefault="006534CF" w:rsidP="006534CF">
                            <w:r w:rsidRPr="00617383">
                              <w:rPr>
                                <w:rFonts w:ascii="Arial" w:hAnsi="Arial" w:cs="Arial"/>
                                <w:sz w:val="20"/>
                              </w:rPr>
                              <w:t>(1</w:t>
                            </w:r>
                            <w:r>
                              <w:rPr>
                                <w:rFonts w:ascii="Arial" w:hAnsi="Arial" w:cs="Arial"/>
                                <w:sz w:val="20"/>
                              </w:rPr>
                              <w:t>8</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BE899" id="Text Box 39" o:spid="_x0000_s1035" type="#_x0000_t202" style="position:absolute;margin-left:449.2pt;margin-top:21.7pt;width:40.5pt;height:24.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" filled="f" stroked="f" strokeweight=".5pt">
                <v:textbox>
                  <w:txbxContent>
                    <w:p w14:paraId="6738B9B0" w14:textId="77777777" w:rsidR="006534CF" w:rsidRDefault="006534CF" w:rsidP="006534CF">
                      <w:r w:rsidRPr="00617383">
                        <w:rPr>
                          <w:rFonts w:ascii="Arial" w:hAnsi="Arial" w:cs="Arial"/>
                          <w:sz w:val="20"/>
                        </w:rPr>
                        <w:t>(1</w:t>
                      </w:r>
                      <w:r>
                        <w:rPr>
                          <w:rFonts w:ascii="Arial" w:hAnsi="Arial" w:cs="Arial"/>
                          <w:sz w:val="20"/>
                        </w:rPr>
                        <w:t>8</w:t>
                      </w:r>
                      <w:r w:rsidRPr="00617383">
                        <w:rPr>
                          <w:rFonts w:ascii="Arial" w:hAnsi="Arial" w:cs="Arial"/>
                          <w:sz w:val="20"/>
                        </w:rPr>
                        <w:t>)</w:t>
                      </w:r>
                    </w:p>
                  </w:txbxContent>
                </v:textbox>
                <w10:wrap anchorx="margin"/>
              </v:shape>
            </w:pict>
          </mc:Fallback>
        </mc:AlternateContent>
      </w:r>
      <w:r w:rsidRPr="00964315">
        <w:rPr>
          <w:rFonts w:ascii="Arial" w:eastAsia="Calibri" w:hAnsi="Arial" w:cs="Arial"/>
          <w:noProof/>
          <w:sz w:val="20"/>
        </w:rPr>
        <mc:AlternateContent>
          <mc:Choice Requires="wps">
            <w:drawing>
              <wp:anchor distT="0" distB="0" distL="114300" distR="114300" simplePos="0" relativeHeight="251667456" behindDoc="0" locked="0" layoutInCell="1" allowOverlap="1" wp14:anchorId="3A3D0A0A" wp14:editId="52B6E97D">
                <wp:simplePos x="0" y="0"/>
                <wp:positionH relativeFrom="column">
                  <wp:posOffset>0</wp:posOffset>
                </wp:positionH>
                <wp:positionV relativeFrom="paragraph">
                  <wp:posOffset>0</wp:posOffset>
                </wp:positionV>
                <wp:extent cx="7827977" cy="651653"/>
                <wp:effectExtent l="0" t="0" r="0" b="0"/>
                <wp:wrapNone/>
                <wp:docPr id="15" name="TextBox 6"/>
                <wp:cNvGraphicFramePr/>
                <a:graphic xmlns:a="http://schemas.openxmlformats.org/drawingml/2006/main">
                  <a:graphicData uri="http://schemas.microsoft.com/office/word/2010/wordprocessingShape">
                    <wps:wsp>
                      <wps:cNvSpPr txBox="1"/>
                      <wps:spPr>
                        <a:xfrm>
                          <a:off x="0" y="0"/>
                          <a:ext cx="7827977" cy="651653"/>
                        </a:xfrm>
                        <a:prstGeom prst="rect">
                          <a:avLst/>
                        </a:prstGeom>
                        <a:noFill/>
                      </wps:spPr>
                      <wps:txbx>
                        <w:txbxContent>
                          <w:p w14:paraId="0638754D" w14:textId="77777777" w:rsidR="006534CF" w:rsidRPr="004546E8" w:rsidRDefault="00000000" w:rsidP="006534CF">
                            <w:pPr>
                              <w:pStyle w:val="NormalWeb"/>
                              <w:rPr>
                                <w:sz w:val="20"/>
                                <w:szCs w:val="20"/>
                              </w:rPr>
                            </w:pPr>
                            <m:oMathPara>
                              <m:oMathParaPr>
                                <m:jc m:val="left"/>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d[MAsR-ANG(1-7)]</m:t>
                                    </m:r>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MAs</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ANG(1-7)</m:t>
                                    </m:r>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MAsR</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MAs</m:t>
                                    </m:r>
                                  </m:sub>
                                  <m:sup>
                                    <m:r>
                                      <w:rPr>
                                        <w:rFonts w:ascii="Cambria Math" w:eastAsia="Cambria Math" w:hAnsi="Cambria Math" w:cs="Arial"/>
                                        <w:color w:val="000000"/>
                                        <w:kern w:val="24"/>
                                        <w:sz w:val="20"/>
                                        <w:szCs w:val="20"/>
                                      </w:rPr>
                                      <m:t>off</m:t>
                                    </m:r>
                                  </m:sup>
                                </m:sSubSup>
                                <m:r>
                                  <w:rPr>
                                    <w:rFonts w:ascii="Cambria Math" w:eastAsia="Cambria Math" w:hAnsi="Cambria Math" w:cs="Arial"/>
                                    <w:color w:val="000000"/>
                                    <w:kern w:val="24"/>
                                    <w:sz w:val="20"/>
                                    <w:szCs w:val="20"/>
                                  </w:rPr>
                                  <m:t>[MAsR-ANG(1-7)]-</m:t>
                                </m:r>
                                <m:f>
                                  <m:fPr>
                                    <m:ctrlPr>
                                      <w:rPr>
                                        <w:rFonts w:ascii="Cambria Math" w:eastAsia="Cambria Math" w:hAnsi="Cambria Math" w:cs="Arial"/>
                                        <w:i/>
                                        <w:iCs/>
                                        <w:color w:val="000000"/>
                                        <w:kern w:val="24"/>
                                        <w:sz w:val="20"/>
                                        <w:szCs w:val="20"/>
                                      </w:rPr>
                                    </m:ctrlPr>
                                  </m:fPr>
                                  <m:num>
                                    <m:func>
                                      <m:funcPr>
                                        <m:ctrlPr>
                                          <w:rPr>
                                            <w:rFonts w:ascii="Cambria Math" w:eastAsia="Cambria Math" w:hAnsi="Cambria Math" w:cs="Arial"/>
                                            <w:i/>
                                            <w:iCs/>
                                            <w:color w:val="000000"/>
                                            <w:kern w:val="24"/>
                                            <w:sz w:val="20"/>
                                            <w:szCs w:val="20"/>
                                          </w:rPr>
                                        </m:ctrlPr>
                                      </m:funcPr>
                                      <m:fName>
                                        <m:r>
                                          <m:rPr>
                                            <m:sty m:val="p"/>
                                          </m:rPr>
                                          <w:rPr>
                                            <w:rFonts w:ascii="Cambria Math" w:eastAsia="Cambria Math" w:hAnsi="Cambria Math" w:cs="Arial"/>
                                            <w:color w:val="000000"/>
                                            <w:kern w:val="24"/>
                                            <w:sz w:val="20"/>
                                            <w:szCs w:val="20"/>
                                          </w:rPr>
                                          <m:t>ln</m:t>
                                        </m:r>
                                      </m:fName>
                                      <m:e>
                                        <m:r>
                                          <w:rPr>
                                            <w:rFonts w:ascii="Cambria Math" w:eastAsia="Cambria Math" w:hAnsi="Cambria Math" w:cs="Arial"/>
                                            <w:color w:val="000000"/>
                                            <w:kern w:val="24"/>
                                            <w:sz w:val="20"/>
                                            <w:szCs w:val="20"/>
                                          </w:rPr>
                                          <m:t>2</m:t>
                                        </m:r>
                                      </m:e>
                                    </m:func>
                                  </m:num>
                                  <m:den>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h</m:t>
                                        </m:r>
                                      </m:e>
                                      <m:sub>
                                        <m:r>
                                          <w:rPr>
                                            <w:rFonts w:ascii="Cambria Math" w:eastAsia="Cambria Math" w:hAnsi="Cambria Math" w:cs="Arial"/>
                                            <w:color w:val="000000"/>
                                            <w:kern w:val="24"/>
                                            <w:sz w:val="20"/>
                                            <w:szCs w:val="20"/>
                                          </w:rPr>
                                          <m:t>MAsR-ANG</m:t>
                                        </m:r>
                                        <m:d>
                                          <m:dPr>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1-7</m:t>
                                            </m:r>
                                          </m:e>
                                        </m:d>
                                      </m:sub>
                                    </m:sSub>
                                  </m:den>
                                </m:f>
                                <m:r>
                                  <w:rPr>
                                    <w:rFonts w:ascii="Cambria Math" w:eastAsia="Cambria Math" w:hAnsi="Cambria Math" w:cs="Arial"/>
                                    <w:color w:val="000000"/>
                                    <w:kern w:val="24"/>
                                    <w:sz w:val="20"/>
                                    <w:szCs w:val="20"/>
                                  </w:rPr>
                                  <m:t>[MAsR-ANG(1-7)]</m:t>
                                </m:r>
                              </m:oMath>
                            </m:oMathPara>
                          </w:p>
                        </w:txbxContent>
                      </wps:txbx>
                      <wps:bodyPr wrap="none" lIns="0" tIns="0" rIns="0" bIns="0" rtlCol="0">
                        <a:spAutoFit/>
                      </wps:bodyPr>
                    </wps:wsp>
                  </a:graphicData>
                </a:graphic>
              </wp:anchor>
            </w:drawing>
          </mc:Choice>
          <mc:Fallback>
            <w:pict>
              <v:shape w14:anchorId="3A3D0A0A" id="TextBox 6" o:spid="_x0000_s1036" type="#_x0000_t202" style="position:absolute;margin-left:0;margin-top:0;width:616.4pt;height:51.3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" filled="f" stroked="f">
                <v:textbox style="mso-fit-shape-to-text:t" inset="0,0,0,0">
                  <w:txbxContent>
                    <w:p w14:paraId="0638754D" w14:textId="77777777" w:rsidR="006534CF" w:rsidRPr="004546E8" w:rsidRDefault="00B64003" w:rsidP="006534CF">
                      <w:pPr>
                        <w:pStyle w:val="NormalWeb"/>
                        <w:rPr>
                          <w:sz w:val="20"/>
                          <w:szCs w:val="20"/>
                        </w:rPr>
                      </w:pPr>
                      <m:oMathPara>
                        <m:oMathParaPr>
                          <m:jc m:val="left"/>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d[MAsR-ANG(1-7)]</m:t>
                              </m:r>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MAs</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ANG(1-7)</m:t>
                              </m:r>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MAsR</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MAs</m:t>
                              </m:r>
                            </m:sub>
                            <m:sup>
                              <m:r>
                                <w:rPr>
                                  <w:rFonts w:ascii="Cambria Math" w:eastAsia="Cambria Math" w:hAnsi="Cambria Math" w:cs="Arial"/>
                                  <w:color w:val="000000"/>
                                  <w:kern w:val="24"/>
                                  <w:sz w:val="20"/>
                                  <w:szCs w:val="20"/>
                                </w:rPr>
                                <m:t>off</m:t>
                              </m:r>
                            </m:sup>
                          </m:sSubSup>
                          <m:r>
                            <w:rPr>
                              <w:rFonts w:ascii="Cambria Math" w:eastAsia="Cambria Math" w:hAnsi="Cambria Math" w:cs="Arial"/>
                              <w:color w:val="000000"/>
                              <w:kern w:val="24"/>
                              <w:sz w:val="20"/>
                              <w:szCs w:val="20"/>
                            </w:rPr>
                            <m:t>[MAsR-ANG(1-7)]-</m:t>
                          </m:r>
                          <m:f>
                            <m:fPr>
                              <m:ctrlPr>
                                <w:rPr>
                                  <w:rFonts w:ascii="Cambria Math" w:eastAsia="Cambria Math" w:hAnsi="Cambria Math" w:cs="Arial"/>
                                  <w:i/>
                                  <w:iCs/>
                                  <w:color w:val="000000"/>
                                  <w:kern w:val="24"/>
                                  <w:sz w:val="20"/>
                                  <w:szCs w:val="20"/>
                                </w:rPr>
                              </m:ctrlPr>
                            </m:fPr>
                            <m:num>
                              <m:func>
                                <m:funcPr>
                                  <m:ctrlPr>
                                    <w:rPr>
                                      <w:rFonts w:ascii="Cambria Math" w:eastAsia="Cambria Math" w:hAnsi="Cambria Math" w:cs="Arial"/>
                                      <w:i/>
                                      <w:iCs/>
                                      <w:color w:val="000000"/>
                                      <w:kern w:val="24"/>
                                      <w:sz w:val="20"/>
                                      <w:szCs w:val="20"/>
                                    </w:rPr>
                                  </m:ctrlPr>
                                </m:funcPr>
                                <m:fName>
                                  <m:r>
                                    <m:rPr>
                                      <m:sty m:val="p"/>
                                    </m:rPr>
                                    <w:rPr>
                                      <w:rFonts w:ascii="Cambria Math" w:eastAsia="Cambria Math" w:hAnsi="Cambria Math" w:cs="Arial"/>
                                      <w:color w:val="000000"/>
                                      <w:kern w:val="24"/>
                                      <w:sz w:val="20"/>
                                      <w:szCs w:val="20"/>
                                    </w:rPr>
                                    <m:t>ln</m:t>
                                  </m:r>
                                </m:fName>
                                <m:e>
                                  <m:r>
                                    <w:rPr>
                                      <w:rFonts w:ascii="Cambria Math" w:eastAsia="Cambria Math" w:hAnsi="Cambria Math" w:cs="Arial"/>
                                      <w:color w:val="000000"/>
                                      <w:kern w:val="24"/>
                                      <w:sz w:val="20"/>
                                      <w:szCs w:val="20"/>
                                    </w:rPr>
                                    <m:t>2</m:t>
                                  </m:r>
                                </m:e>
                              </m:func>
                            </m:num>
                            <m:den>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h</m:t>
                                  </m:r>
                                </m:e>
                                <m:sub>
                                  <m:r>
                                    <w:rPr>
                                      <w:rFonts w:ascii="Cambria Math" w:eastAsia="Cambria Math" w:hAnsi="Cambria Math" w:cs="Arial"/>
                                      <w:color w:val="000000"/>
                                      <w:kern w:val="24"/>
                                      <w:sz w:val="20"/>
                                      <w:szCs w:val="20"/>
                                    </w:rPr>
                                    <m:t>MAsR-ANG</m:t>
                                  </m:r>
                                  <m:d>
                                    <m:dPr>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1-7</m:t>
                                      </m:r>
                                    </m:e>
                                  </m:d>
                                </m:sub>
                              </m:sSub>
                            </m:den>
                          </m:f>
                          <m:r>
                            <w:rPr>
                              <w:rFonts w:ascii="Cambria Math" w:eastAsia="Cambria Math" w:hAnsi="Cambria Math" w:cs="Arial"/>
                              <w:color w:val="000000"/>
                              <w:kern w:val="24"/>
                              <w:sz w:val="20"/>
                              <w:szCs w:val="20"/>
                            </w:rPr>
                            <m:t>[MAsR-ANG(1-7)]</m:t>
                          </m:r>
                        </m:oMath>
                      </m:oMathPara>
                    </w:p>
                  </w:txbxContent>
                </v:textbox>
              </v:shape>
            </w:pict>
          </mc:Fallback>
        </mc:AlternateContent>
      </w:r>
      <w:r w:rsidRPr="00964315">
        <w:rPr>
          <w:rFonts w:ascii="Arial" w:eastAsia="Calibri" w:hAnsi="Arial" w:cs="Arial"/>
          <w:sz w:val="20"/>
        </w:rPr>
        <w:tab/>
      </w:r>
    </w:p>
    <w:p w14:paraId="14539730" w14:textId="77777777" w:rsidR="006534CF" w:rsidRPr="00964315" w:rsidRDefault="006534CF" w:rsidP="006534CF">
      <w:pPr>
        <w:pStyle w:val="Body"/>
        <w:rPr>
          <w:color w:val="auto"/>
          <w:vertAlign w:val="subscript"/>
        </w:rPr>
      </w:pPr>
      <w:r w:rsidRPr="00964315">
        <w:rPr>
          <w:color w:val="auto"/>
        </w:rPr>
        <w:lastRenderedPageBreak/>
        <w:t>where the first two terms describe the binding/unbinding of ANG 1-7 on the MAs receptor</w:t>
      </w:r>
      <w:r w:rsidRPr="00964315" w:rsidDel="009E7B6E">
        <w:rPr>
          <w:color w:val="auto"/>
        </w:rPr>
        <w:t xml:space="preserve"> </w:t>
      </w:r>
      <w:r w:rsidRPr="00964315">
        <w:rPr>
          <w:color w:val="auto"/>
        </w:rPr>
        <w:t>and has a degradation half-life of h</w:t>
      </w:r>
      <w:r w:rsidRPr="00964315">
        <w:rPr>
          <w:color w:val="auto"/>
          <w:vertAlign w:val="subscript"/>
        </w:rPr>
        <w:t>MasR-ANG1-7</w:t>
      </w:r>
      <w:r w:rsidRPr="00964315">
        <w:rPr>
          <w:color w:val="auto"/>
        </w:rPr>
        <w:t>.</w:t>
      </w:r>
    </w:p>
    <w:p w14:paraId="65DBD1BF" w14:textId="77777777" w:rsidR="006534CF" w:rsidRPr="00964315" w:rsidRDefault="006534CF" w:rsidP="006534CF">
      <w:pPr>
        <w:rPr>
          <w:rFonts w:ascii="Arial" w:eastAsia="Calibri" w:hAnsi="Arial" w:cs="Arial"/>
          <w:sz w:val="20"/>
        </w:rPr>
      </w:pPr>
    </w:p>
    <w:p w14:paraId="3D0A66E7" w14:textId="6DA51120" w:rsidR="006534CF" w:rsidRPr="00964315" w:rsidRDefault="006534CF" w:rsidP="006534CF">
      <w:pPr>
        <w:pStyle w:val="Body"/>
        <w:rPr>
          <w:color w:val="auto"/>
        </w:rPr>
      </w:pPr>
      <w:r w:rsidRPr="00964315">
        <w:rPr>
          <w:color w:val="auto"/>
        </w:rPr>
        <w:t>The mass balance of ANG (1-9) is</w:t>
      </w:r>
      <w:r w:rsidRPr="00964315">
        <w:rPr>
          <w:color w:val="auto"/>
        </w:rPr>
        <w:fldChar w:fldCharType="begin"/>
      </w:r>
      <w:r w:rsidR="004738A3">
        <w:rPr>
          <w:color w:val="auto"/>
        </w:rPr>
        <w:instrText xml:space="preserve"> ADDIN EN.CITE &lt;EndNote&gt;&lt;Cite&gt;&lt;Author&gt;Pilvankar&lt;/Author&gt;&lt;Year&gt;2018&lt;/Year&gt;&lt;RecNum&gt;297&lt;/RecNum&gt;&lt;DisplayText&gt;(2)&lt;/DisplayText&gt;&lt;record&gt;&lt;rec-number&gt;297&lt;/rec-number&gt;&lt;foreign-keys&gt;&lt;key app="EN" db-id="w0vsw2xtkzx057e9xtkxftrxedvzrf9zwex9" timestamp="1598438565"&gt;297&lt;/key&gt;&lt;/foreign-keys&gt;&lt;ref-type name="Journal Article"&gt;17&lt;/ref-type&gt;&lt;contributors&gt;&lt;authors&gt;&lt;author&gt;Pilvankar, Minu R&lt;/author&gt;&lt;author&gt;Higgins, Michele A&lt;/author&gt;&lt;author&gt;Versypt, Ashlee N Ford&lt;/author&gt;&lt;/authors&gt;&lt;/contributors&gt;&lt;titles&gt;&lt;title&gt;Mathematical Model for Glucose Dependence of the Local Renin–Angiotensin System in Podocytes&lt;/title&gt;&lt;secondary-title&gt;Bulletin of mathematical biology&lt;/secondary-title&gt;&lt;/titles&gt;&lt;periodical&gt;&lt;full-title&gt;Bull Math Biol&lt;/full-title&gt;&lt;abbr-1&gt;Bulletin of mathematical biology&lt;/abbr-1&gt;&lt;/periodical&gt;&lt;pages&gt;880-905&lt;/pages&gt;&lt;volume&gt;80&lt;/volume&gt;&lt;number&gt;4&lt;/number&gt;&lt;dates&gt;&lt;year&gt;2018&lt;/year&gt;&lt;/dates&gt;&lt;isbn&gt;0092-8240&lt;/isbn&gt;&lt;urls&gt;&lt;/urls&gt;&lt;/record&gt;&lt;/Cite&gt;&lt;/EndNote&gt;</w:instrText>
      </w:r>
      <w:r w:rsidRPr="00964315">
        <w:rPr>
          <w:color w:val="auto"/>
        </w:rPr>
        <w:fldChar w:fldCharType="separate"/>
      </w:r>
      <w:r w:rsidR="004738A3">
        <w:rPr>
          <w:noProof/>
          <w:color w:val="auto"/>
        </w:rPr>
        <w:t>(2)</w:t>
      </w:r>
      <w:r w:rsidRPr="00964315">
        <w:rPr>
          <w:color w:val="auto"/>
        </w:rPr>
        <w:fldChar w:fldCharType="end"/>
      </w:r>
    </w:p>
    <w:p w14:paraId="531A6F94" w14:textId="77777777" w:rsidR="006534CF" w:rsidRPr="00964315" w:rsidRDefault="006534CF" w:rsidP="006534CF">
      <w:pPr>
        <w:tabs>
          <w:tab w:val="left" w:pos="5726"/>
        </w:tabs>
        <w:rPr>
          <w:rFonts w:ascii="Arial" w:eastAsia="Calibri" w:hAnsi="Arial" w:cs="Arial"/>
          <w:sz w:val="20"/>
        </w:rPr>
      </w:pPr>
      <w:r w:rsidRPr="00964315">
        <w:rPr>
          <w:rFonts w:ascii="Arial" w:eastAsia="Calibri" w:hAnsi="Arial" w:cs="Arial"/>
          <w:b/>
          <w:noProof/>
          <w:sz w:val="20"/>
        </w:rPr>
        <mc:AlternateContent>
          <mc:Choice Requires="wps">
            <w:drawing>
              <wp:anchor distT="0" distB="0" distL="114300" distR="114300" simplePos="0" relativeHeight="251672576" behindDoc="0" locked="0" layoutInCell="1" allowOverlap="1" wp14:anchorId="4E2841AB" wp14:editId="796C0E1E">
                <wp:simplePos x="0" y="0"/>
                <wp:positionH relativeFrom="margin">
                  <wp:posOffset>5688032</wp:posOffset>
                </wp:positionH>
                <wp:positionV relativeFrom="paragraph">
                  <wp:posOffset>32385</wp:posOffset>
                </wp:positionV>
                <wp:extent cx="456206" cy="319177"/>
                <wp:effectExtent l="0" t="0" r="0" b="5080"/>
                <wp:wrapNone/>
                <wp:docPr id="40" name="Text Box 40"/>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3EF8AEB7" w14:textId="77777777" w:rsidR="006534CF" w:rsidRPr="00617383" w:rsidRDefault="006534CF" w:rsidP="006534CF">
                            <w:pPr>
                              <w:rPr>
                                <w:rFonts w:ascii="Arial" w:hAnsi="Arial" w:cs="Arial"/>
                                <w:sz w:val="20"/>
                              </w:rPr>
                            </w:pPr>
                            <w:r w:rsidRPr="00617383">
                              <w:rPr>
                                <w:rFonts w:ascii="Arial" w:hAnsi="Arial" w:cs="Arial"/>
                                <w:sz w:val="20"/>
                              </w:rPr>
                              <w:t>(1</w:t>
                            </w:r>
                            <w:r>
                              <w:rPr>
                                <w:rFonts w:ascii="Arial" w:hAnsi="Arial" w:cs="Arial"/>
                                <w:sz w:val="20"/>
                              </w:rPr>
                              <w:t>9</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841AB" id="Text Box 40" o:spid="_x0000_s1037" type="#_x0000_t202" style="position:absolute;margin-left:447.9pt;margin-top:2.55pt;width:35.9pt;height:25.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25Gw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" filled="f" stroked="f" strokeweight=".5pt">
                <v:textbox>
                  <w:txbxContent>
                    <w:p w14:paraId="3EF8AEB7" w14:textId="77777777" w:rsidR="006534CF" w:rsidRPr="00617383" w:rsidRDefault="006534CF" w:rsidP="006534CF">
                      <w:pPr>
                        <w:rPr>
                          <w:rFonts w:ascii="Arial" w:hAnsi="Arial" w:cs="Arial"/>
                          <w:sz w:val="20"/>
                        </w:rPr>
                      </w:pPr>
                      <w:r w:rsidRPr="00617383">
                        <w:rPr>
                          <w:rFonts w:ascii="Arial" w:hAnsi="Arial" w:cs="Arial"/>
                          <w:sz w:val="20"/>
                        </w:rPr>
                        <w:t>(1</w:t>
                      </w:r>
                      <w:r>
                        <w:rPr>
                          <w:rFonts w:ascii="Arial" w:hAnsi="Arial" w:cs="Arial"/>
                          <w:sz w:val="20"/>
                        </w:rPr>
                        <w:t>9</w:t>
                      </w:r>
                      <w:r w:rsidRPr="00617383">
                        <w:rPr>
                          <w:rFonts w:ascii="Arial" w:hAnsi="Arial" w:cs="Arial"/>
                          <w:sz w:val="20"/>
                        </w:rPr>
                        <w:t>)</w:t>
                      </w:r>
                    </w:p>
                  </w:txbxContent>
                </v:textbox>
                <w10:wrap anchorx="margin"/>
              </v:shape>
            </w:pict>
          </mc:Fallback>
        </mc:AlternateContent>
      </w:r>
      <w:r w:rsidRPr="00964315">
        <w:rPr>
          <w:rFonts w:ascii="Arial" w:eastAsia="Calibri" w:hAnsi="Arial" w:cs="Arial"/>
          <w:noProof/>
          <w:sz w:val="20"/>
        </w:rPr>
        <mc:AlternateContent>
          <mc:Choice Requires="wps">
            <w:drawing>
              <wp:anchor distT="0" distB="0" distL="114300" distR="114300" simplePos="0" relativeHeight="251662336" behindDoc="0" locked="0" layoutInCell="1" allowOverlap="1" wp14:anchorId="41667C4D" wp14:editId="13BB62ED">
                <wp:simplePos x="0" y="0"/>
                <wp:positionH relativeFrom="column">
                  <wp:posOffset>0</wp:posOffset>
                </wp:positionH>
                <wp:positionV relativeFrom="paragraph">
                  <wp:posOffset>0</wp:posOffset>
                </wp:positionV>
                <wp:extent cx="4602670" cy="579198"/>
                <wp:effectExtent l="0" t="0" r="0" b="0"/>
                <wp:wrapNone/>
                <wp:docPr id="16" name="TextBox 11"/>
                <wp:cNvGraphicFramePr/>
                <a:graphic xmlns:a="http://schemas.openxmlformats.org/drawingml/2006/main">
                  <a:graphicData uri="http://schemas.microsoft.com/office/word/2010/wordprocessingShape">
                    <wps:wsp>
                      <wps:cNvSpPr txBox="1"/>
                      <wps:spPr>
                        <a:xfrm>
                          <a:off x="0" y="0"/>
                          <a:ext cx="4602670" cy="579198"/>
                        </a:xfrm>
                        <a:prstGeom prst="rect">
                          <a:avLst/>
                        </a:prstGeom>
                        <a:noFill/>
                      </wps:spPr>
                      <wps:txbx>
                        <w:txbxContent>
                          <w:p w14:paraId="65536E9B" w14:textId="77777777" w:rsidR="006534CF" w:rsidRPr="005D3AB4" w:rsidRDefault="00000000" w:rsidP="006534CF">
                            <w:pPr>
                              <w:pStyle w:val="NormalWeb"/>
                              <w:rPr>
                                <w:sz w:val="20"/>
                                <w:szCs w:val="20"/>
                              </w:rPr>
                            </w:pPr>
                            <m:oMathPara>
                              <m:oMathParaPr>
                                <m:jc m:val="centerGroup"/>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d[ANG(1-9)]</m:t>
                                    </m:r>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ACE2</m:t>
                                    </m:r>
                                  </m:sub>
                                </m:sSub>
                                <m:d>
                                  <m:dPr>
                                    <m:begChr m:val="["/>
                                    <m:endChr m:val="]"/>
                                    <m:ctrlPr>
                                      <w:rPr>
                                        <w:rFonts w:ascii="Cambria Math" w:eastAsia="Cambria Math" w:hAnsi="Cambria Math" w:cs="Arial"/>
                                        <w:i/>
                                        <w:iCs/>
                                        <w:color w:val="000000"/>
                                        <w:kern w:val="24"/>
                                        <w:sz w:val="20"/>
                                        <w:szCs w:val="20"/>
                                      </w:rPr>
                                    </m:ctrlPr>
                                  </m:dPr>
                                  <m:e>
                                    <m:r>
                                      <w:rPr>
                                        <w:rFonts w:ascii="Cambria Math" w:eastAsia="Cambria Math" w:hAnsi="Cambria Math" w:cs="Arial"/>
                                        <w:color w:val="000000"/>
                                        <w:kern w:val="24"/>
                                        <w:sz w:val="20"/>
                                        <w:szCs w:val="20"/>
                                      </w:rPr>
                                      <m:t>ACE2-ANGI</m:t>
                                    </m:r>
                                  </m:e>
                                </m:d>
                                <m:r>
                                  <w:rPr>
                                    <w:rFonts w:ascii="Cambria Math" w:eastAsia="Cambria Math" w:hAnsi="Cambria Math" w:cs="Arial"/>
                                    <w:color w:val="000000"/>
                                    <w:kern w:val="24"/>
                                    <w:sz w:val="20"/>
                                    <w:szCs w:val="20"/>
                                  </w:rPr>
                                  <m:t>-</m:t>
                                </m:r>
                                <m:f>
                                  <m:fPr>
                                    <m:ctrlPr>
                                      <w:rPr>
                                        <w:rFonts w:ascii="Cambria Math" w:eastAsia="Cambria Math" w:hAnsi="Cambria Math" w:cs="Arial"/>
                                        <w:i/>
                                        <w:iCs/>
                                        <w:color w:val="000000"/>
                                        <w:kern w:val="24"/>
                                        <w:sz w:val="20"/>
                                        <w:szCs w:val="20"/>
                                      </w:rPr>
                                    </m:ctrlPr>
                                  </m:fPr>
                                  <m:num>
                                    <m:func>
                                      <m:funcPr>
                                        <m:ctrlPr>
                                          <w:rPr>
                                            <w:rFonts w:ascii="Cambria Math" w:eastAsia="Cambria Math" w:hAnsi="Cambria Math" w:cs="Arial"/>
                                            <w:i/>
                                            <w:iCs/>
                                            <w:color w:val="000000"/>
                                            <w:kern w:val="24"/>
                                            <w:sz w:val="20"/>
                                            <w:szCs w:val="20"/>
                                          </w:rPr>
                                        </m:ctrlPr>
                                      </m:funcPr>
                                      <m:fName>
                                        <m:r>
                                          <m:rPr>
                                            <m:sty m:val="p"/>
                                          </m:rPr>
                                          <w:rPr>
                                            <w:rFonts w:ascii="Cambria Math" w:eastAsia="Cambria Math" w:hAnsi="Cambria Math" w:cs="Arial"/>
                                            <w:color w:val="000000"/>
                                            <w:kern w:val="24"/>
                                            <w:sz w:val="20"/>
                                            <w:szCs w:val="20"/>
                                          </w:rPr>
                                          <m:t>ln</m:t>
                                        </m:r>
                                      </m:fName>
                                      <m:e>
                                        <m:r>
                                          <w:rPr>
                                            <w:rFonts w:ascii="Cambria Math" w:eastAsia="Cambria Math" w:hAnsi="Cambria Math" w:cs="Arial"/>
                                            <w:color w:val="000000"/>
                                            <w:kern w:val="24"/>
                                            <w:sz w:val="20"/>
                                            <w:szCs w:val="20"/>
                                          </w:rPr>
                                          <m:t>2</m:t>
                                        </m:r>
                                      </m:e>
                                    </m:func>
                                  </m:num>
                                  <m:den>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h</m:t>
                                        </m:r>
                                      </m:e>
                                      <m:sub>
                                        <m:r>
                                          <w:rPr>
                                            <w:rFonts w:ascii="Cambria Math" w:eastAsia="Cambria Math" w:hAnsi="Cambria Math" w:cs="Arial"/>
                                            <w:color w:val="000000"/>
                                            <w:kern w:val="24"/>
                                            <w:sz w:val="20"/>
                                            <w:szCs w:val="20"/>
                                          </w:rPr>
                                          <m:t>ANG</m:t>
                                        </m:r>
                                        <m:d>
                                          <m:dPr>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1-9</m:t>
                                            </m:r>
                                          </m:e>
                                        </m:d>
                                      </m:sub>
                                    </m:sSub>
                                  </m:den>
                                </m:f>
                                <m:r>
                                  <w:rPr>
                                    <w:rFonts w:ascii="Cambria Math" w:eastAsia="Cambria Math" w:hAnsi="Cambria Math" w:cs="Arial"/>
                                    <w:color w:val="000000"/>
                                    <w:kern w:val="24"/>
                                    <w:sz w:val="20"/>
                                    <w:szCs w:val="20"/>
                                  </w:rPr>
                                  <m:t>[ANG(1-9)]</m:t>
                                </m:r>
                              </m:oMath>
                            </m:oMathPara>
                          </w:p>
                        </w:txbxContent>
                      </wps:txbx>
                      <wps:bodyPr wrap="none" lIns="0" tIns="0" rIns="0" bIns="0" rtlCol="0">
                        <a:spAutoFit/>
                      </wps:bodyPr>
                    </wps:wsp>
                  </a:graphicData>
                </a:graphic>
              </wp:anchor>
            </w:drawing>
          </mc:Choice>
          <mc:Fallback>
            <w:pict>
              <v:shape w14:anchorId="41667C4D" id="TextBox 11" o:spid="_x0000_s1038" type="#_x0000_t202" style="position:absolute;margin-left:0;margin-top:0;width:362.4pt;height:45.6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" filled="f" stroked="f">
                <v:textbox style="mso-fit-shape-to-text:t" inset="0,0,0,0">
                  <w:txbxContent>
                    <w:p w14:paraId="65536E9B" w14:textId="77777777" w:rsidR="006534CF" w:rsidRPr="005D3AB4" w:rsidRDefault="00B64003" w:rsidP="006534CF">
                      <w:pPr>
                        <w:pStyle w:val="NormalWeb"/>
                        <w:rPr>
                          <w:sz w:val="20"/>
                          <w:szCs w:val="20"/>
                        </w:rPr>
                      </w:pPr>
                      <m:oMathPara>
                        <m:oMathParaPr>
                          <m:jc m:val="centerGroup"/>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d[ANG(1-9)]</m:t>
                              </m:r>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ACE2</m:t>
                              </m:r>
                            </m:sub>
                          </m:sSub>
                          <m:d>
                            <m:dPr>
                              <m:begChr m:val="["/>
                              <m:endChr m:val="]"/>
                              <m:ctrlPr>
                                <w:rPr>
                                  <w:rFonts w:ascii="Cambria Math" w:eastAsia="Cambria Math" w:hAnsi="Cambria Math" w:cs="Arial"/>
                                  <w:i/>
                                  <w:iCs/>
                                  <w:color w:val="000000"/>
                                  <w:kern w:val="24"/>
                                  <w:sz w:val="20"/>
                                  <w:szCs w:val="20"/>
                                </w:rPr>
                              </m:ctrlPr>
                            </m:dPr>
                            <m:e>
                              <m:r>
                                <w:rPr>
                                  <w:rFonts w:ascii="Cambria Math" w:eastAsia="Cambria Math" w:hAnsi="Cambria Math" w:cs="Arial"/>
                                  <w:color w:val="000000"/>
                                  <w:kern w:val="24"/>
                                  <w:sz w:val="20"/>
                                  <w:szCs w:val="20"/>
                                </w:rPr>
                                <m:t>ACE2-ANGI</m:t>
                              </m:r>
                            </m:e>
                          </m:d>
                          <m:r>
                            <w:rPr>
                              <w:rFonts w:ascii="Cambria Math" w:eastAsia="Cambria Math" w:hAnsi="Cambria Math" w:cs="Arial"/>
                              <w:color w:val="000000"/>
                              <w:kern w:val="24"/>
                              <w:sz w:val="20"/>
                              <w:szCs w:val="20"/>
                            </w:rPr>
                            <m:t>-</m:t>
                          </m:r>
                          <m:f>
                            <m:fPr>
                              <m:ctrlPr>
                                <w:rPr>
                                  <w:rFonts w:ascii="Cambria Math" w:eastAsia="Cambria Math" w:hAnsi="Cambria Math" w:cs="Arial"/>
                                  <w:i/>
                                  <w:iCs/>
                                  <w:color w:val="000000"/>
                                  <w:kern w:val="24"/>
                                  <w:sz w:val="20"/>
                                  <w:szCs w:val="20"/>
                                </w:rPr>
                              </m:ctrlPr>
                            </m:fPr>
                            <m:num>
                              <m:func>
                                <m:funcPr>
                                  <m:ctrlPr>
                                    <w:rPr>
                                      <w:rFonts w:ascii="Cambria Math" w:eastAsia="Cambria Math" w:hAnsi="Cambria Math" w:cs="Arial"/>
                                      <w:i/>
                                      <w:iCs/>
                                      <w:color w:val="000000"/>
                                      <w:kern w:val="24"/>
                                      <w:sz w:val="20"/>
                                      <w:szCs w:val="20"/>
                                    </w:rPr>
                                  </m:ctrlPr>
                                </m:funcPr>
                                <m:fName>
                                  <m:r>
                                    <m:rPr>
                                      <m:sty m:val="p"/>
                                    </m:rPr>
                                    <w:rPr>
                                      <w:rFonts w:ascii="Cambria Math" w:eastAsia="Cambria Math" w:hAnsi="Cambria Math" w:cs="Arial"/>
                                      <w:color w:val="000000"/>
                                      <w:kern w:val="24"/>
                                      <w:sz w:val="20"/>
                                      <w:szCs w:val="20"/>
                                    </w:rPr>
                                    <m:t>ln</m:t>
                                  </m:r>
                                </m:fName>
                                <m:e>
                                  <m:r>
                                    <w:rPr>
                                      <w:rFonts w:ascii="Cambria Math" w:eastAsia="Cambria Math" w:hAnsi="Cambria Math" w:cs="Arial"/>
                                      <w:color w:val="000000"/>
                                      <w:kern w:val="24"/>
                                      <w:sz w:val="20"/>
                                      <w:szCs w:val="20"/>
                                    </w:rPr>
                                    <m:t>2</m:t>
                                  </m:r>
                                </m:e>
                              </m:func>
                            </m:num>
                            <m:den>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h</m:t>
                                  </m:r>
                                </m:e>
                                <m:sub>
                                  <m:r>
                                    <w:rPr>
                                      <w:rFonts w:ascii="Cambria Math" w:eastAsia="Cambria Math" w:hAnsi="Cambria Math" w:cs="Arial"/>
                                      <w:color w:val="000000"/>
                                      <w:kern w:val="24"/>
                                      <w:sz w:val="20"/>
                                      <w:szCs w:val="20"/>
                                    </w:rPr>
                                    <m:t>ANG</m:t>
                                  </m:r>
                                  <m:d>
                                    <m:dPr>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1-9</m:t>
                                      </m:r>
                                    </m:e>
                                  </m:d>
                                </m:sub>
                              </m:sSub>
                            </m:den>
                          </m:f>
                          <m:r>
                            <w:rPr>
                              <w:rFonts w:ascii="Cambria Math" w:eastAsia="Cambria Math" w:hAnsi="Cambria Math" w:cs="Arial"/>
                              <w:color w:val="000000"/>
                              <w:kern w:val="24"/>
                              <w:sz w:val="20"/>
                              <w:szCs w:val="20"/>
                            </w:rPr>
                            <m:t>[ANG(1-9)]</m:t>
                          </m:r>
                        </m:oMath>
                      </m:oMathPara>
                    </w:p>
                  </w:txbxContent>
                </v:textbox>
              </v:shape>
            </w:pict>
          </mc:Fallback>
        </mc:AlternateContent>
      </w:r>
      <w:r w:rsidRPr="00964315">
        <w:rPr>
          <w:rFonts w:ascii="Arial" w:eastAsia="Calibri" w:hAnsi="Arial" w:cs="Arial"/>
          <w:sz w:val="20"/>
        </w:rPr>
        <w:tab/>
      </w:r>
    </w:p>
    <w:p w14:paraId="38375B6E" w14:textId="77777777" w:rsidR="006534CF" w:rsidRPr="00964315" w:rsidRDefault="006534CF" w:rsidP="006534CF">
      <w:pPr>
        <w:tabs>
          <w:tab w:val="left" w:pos="5726"/>
        </w:tabs>
        <w:rPr>
          <w:rFonts w:ascii="Arial" w:eastAsia="Calibri" w:hAnsi="Arial" w:cs="Arial"/>
          <w:sz w:val="20"/>
        </w:rPr>
      </w:pPr>
    </w:p>
    <w:p w14:paraId="3EBB5C8F" w14:textId="77777777" w:rsidR="006534CF" w:rsidRPr="00964315" w:rsidRDefault="006534CF" w:rsidP="006534CF">
      <w:pPr>
        <w:pStyle w:val="Body"/>
        <w:rPr>
          <w:color w:val="auto"/>
        </w:rPr>
      </w:pPr>
      <w:r w:rsidRPr="00964315">
        <w:rPr>
          <w:color w:val="auto"/>
        </w:rPr>
        <w:t>where the first term is the production of ANG(1-9) by ANGI bound to the ACE2 and h</w:t>
      </w:r>
      <w:r w:rsidRPr="00964315">
        <w:rPr>
          <w:color w:val="auto"/>
          <w:vertAlign w:val="subscript"/>
        </w:rPr>
        <w:t>ANG 1-9</w:t>
      </w:r>
      <w:r w:rsidRPr="00964315">
        <w:rPr>
          <w:color w:val="auto"/>
        </w:rPr>
        <w:t xml:space="preserve"> is the half-life for degradation of ANG 1-9.</w:t>
      </w:r>
    </w:p>
    <w:p w14:paraId="34DAAC5F" w14:textId="77777777" w:rsidR="006534CF" w:rsidRPr="00964315" w:rsidRDefault="006534CF" w:rsidP="006534CF">
      <w:pPr>
        <w:pStyle w:val="Body"/>
        <w:rPr>
          <w:color w:val="auto"/>
        </w:rPr>
      </w:pPr>
    </w:p>
    <w:p w14:paraId="44138ADC" w14:textId="32F6587E" w:rsidR="006534CF" w:rsidRPr="00964315" w:rsidRDefault="006534CF" w:rsidP="006534CF">
      <w:pPr>
        <w:pStyle w:val="Body"/>
        <w:rPr>
          <w:color w:val="auto"/>
        </w:rPr>
      </w:pPr>
      <w:r w:rsidRPr="00964315">
        <w:rPr>
          <w:color w:val="auto"/>
        </w:rPr>
        <w:t>The mass balance term of ANGIII is</w:t>
      </w:r>
      <w:r w:rsidRPr="00964315">
        <w:rPr>
          <w:color w:val="auto"/>
        </w:rPr>
        <w:fldChar w:fldCharType="begin"/>
      </w:r>
      <w:r w:rsidR="004738A3">
        <w:rPr>
          <w:color w:val="auto"/>
        </w:rPr>
        <w:instrText xml:space="preserve"> ADDIN EN.CITE &lt;EndNote&gt;&lt;Cite&gt;&lt;Author&gt;Pilvankar&lt;/Author&gt;&lt;Year&gt;2018&lt;/Year&gt;&lt;RecNum&gt;297&lt;/RecNum&gt;&lt;DisplayText&gt;(2)&lt;/DisplayText&gt;&lt;record&gt;&lt;rec-number&gt;297&lt;/rec-number&gt;&lt;foreign-keys&gt;&lt;key app="EN" db-id="w0vsw2xtkzx057e9xtkxftrxedvzrf9zwex9" timestamp="1598438565"&gt;297&lt;/key&gt;&lt;/foreign-keys&gt;&lt;ref-type name="Journal Article"&gt;17&lt;/ref-type&gt;&lt;contributors&gt;&lt;authors&gt;&lt;author&gt;Pilvankar, Minu R&lt;/author&gt;&lt;author&gt;Higgins, Michele A&lt;/author&gt;&lt;author&gt;Versypt, Ashlee N Ford&lt;/author&gt;&lt;/authors&gt;&lt;/contributors&gt;&lt;titles&gt;&lt;title&gt;Mathematical Model for Glucose Dependence of the Local Renin–Angiotensin System in Podocytes&lt;/title&gt;&lt;secondary-title&gt;Bulletin of mathematical biology&lt;/secondary-title&gt;&lt;/titles&gt;&lt;periodical&gt;&lt;full-title&gt;Bull Math Biol&lt;/full-title&gt;&lt;abbr-1&gt;Bulletin of mathematical biology&lt;/abbr-1&gt;&lt;/periodical&gt;&lt;pages&gt;880-905&lt;/pages&gt;&lt;volume&gt;80&lt;/volume&gt;&lt;number&gt;4&lt;/number&gt;&lt;dates&gt;&lt;year&gt;2018&lt;/year&gt;&lt;/dates&gt;&lt;isbn&gt;0092-8240&lt;/isbn&gt;&lt;urls&gt;&lt;/urls&gt;&lt;/record&gt;&lt;/Cite&gt;&lt;/EndNote&gt;</w:instrText>
      </w:r>
      <w:r w:rsidRPr="00964315">
        <w:rPr>
          <w:color w:val="auto"/>
        </w:rPr>
        <w:fldChar w:fldCharType="separate"/>
      </w:r>
      <w:r w:rsidR="004738A3">
        <w:rPr>
          <w:noProof/>
          <w:color w:val="auto"/>
        </w:rPr>
        <w:t>(2)</w:t>
      </w:r>
      <w:r w:rsidRPr="00964315">
        <w:rPr>
          <w:color w:val="auto"/>
        </w:rPr>
        <w:fldChar w:fldCharType="end"/>
      </w:r>
    </w:p>
    <w:p w14:paraId="3CC2E54D" w14:textId="77777777" w:rsidR="006534CF" w:rsidRPr="00964315" w:rsidRDefault="006534CF" w:rsidP="006534CF">
      <w:pPr>
        <w:tabs>
          <w:tab w:val="left" w:pos="5726"/>
        </w:tabs>
        <w:rPr>
          <w:rFonts w:ascii="Arial" w:eastAsia="Calibri" w:hAnsi="Arial" w:cs="Arial"/>
          <w:sz w:val="20"/>
        </w:rPr>
      </w:pPr>
      <w:r w:rsidRPr="00964315">
        <w:rPr>
          <w:rFonts w:ascii="Arial" w:eastAsia="Calibri" w:hAnsi="Arial" w:cs="Arial"/>
          <w:b/>
          <w:noProof/>
          <w:sz w:val="20"/>
        </w:rPr>
        <mc:AlternateContent>
          <mc:Choice Requires="wps">
            <w:drawing>
              <wp:anchor distT="0" distB="0" distL="114300" distR="114300" simplePos="0" relativeHeight="251673600" behindDoc="0" locked="0" layoutInCell="1" allowOverlap="1" wp14:anchorId="16CEE67B" wp14:editId="1A6CC1FF">
                <wp:simplePos x="0" y="0"/>
                <wp:positionH relativeFrom="margin">
                  <wp:posOffset>5692140</wp:posOffset>
                </wp:positionH>
                <wp:positionV relativeFrom="paragraph">
                  <wp:posOffset>40640</wp:posOffset>
                </wp:positionV>
                <wp:extent cx="455930" cy="318770"/>
                <wp:effectExtent l="0" t="0" r="0" b="5080"/>
                <wp:wrapNone/>
                <wp:docPr id="41" name="Text Box 41"/>
                <wp:cNvGraphicFramePr/>
                <a:graphic xmlns:a="http://schemas.openxmlformats.org/drawingml/2006/main">
                  <a:graphicData uri="http://schemas.microsoft.com/office/word/2010/wordprocessingShape">
                    <wps:wsp>
                      <wps:cNvSpPr txBox="1"/>
                      <wps:spPr>
                        <a:xfrm>
                          <a:off x="0" y="0"/>
                          <a:ext cx="455930" cy="318770"/>
                        </a:xfrm>
                        <a:prstGeom prst="rect">
                          <a:avLst/>
                        </a:prstGeom>
                        <a:noFill/>
                        <a:ln w="6350">
                          <a:noFill/>
                        </a:ln>
                      </wps:spPr>
                      <wps:txbx>
                        <w:txbxContent>
                          <w:p w14:paraId="4CC71F21"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20</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EE67B" id="Text Box 41" o:spid="_x0000_s1039" type="#_x0000_t202" style="position:absolute;margin-left:448.2pt;margin-top:3.2pt;width:35.9pt;height:25.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" filled="f" stroked="f" strokeweight=".5pt">
                <v:textbox>
                  <w:txbxContent>
                    <w:p w14:paraId="4CC71F21"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20</w:t>
                      </w:r>
                      <w:r w:rsidRPr="00617383">
                        <w:rPr>
                          <w:rFonts w:ascii="Arial" w:hAnsi="Arial" w:cs="Arial"/>
                          <w:sz w:val="20"/>
                        </w:rPr>
                        <w:t>)</w:t>
                      </w:r>
                    </w:p>
                  </w:txbxContent>
                </v:textbox>
                <w10:wrap anchorx="margin"/>
              </v:shape>
            </w:pict>
          </mc:Fallback>
        </mc:AlternateContent>
      </w:r>
      <w:r w:rsidRPr="00964315">
        <w:rPr>
          <w:rFonts w:ascii="Arial" w:eastAsia="Calibri" w:hAnsi="Arial" w:cs="Arial"/>
          <w:noProof/>
          <w:sz w:val="20"/>
        </w:rPr>
        <mc:AlternateContent>
          <mc:Choice Requires="wps">
            <w:drawing>
              <wp:anchor distT="0" distB="0" distL="114300" distR="114300" simplePos="0" relativeHeight="251663360" behindDoc="0" locked="0" layoutInCell="1" allowOverlap="1" wp14:anchorId="595B07C9" wp14:editId="1446940C">
                <wp:simplePos x="0" y="0"/>
                <wp:positionH relativeFrom="column">
                  <wp:posOffset>0</wp:posOffset>
                </wp:positionH>
                <wp:positionV relativeFrom="paragraph">
                  <wp:posOffset>0</wp:posOffset>
                </wp:positionV>
                <wp:extent cx="4611327" cy="575157"/>
                <wp:effectExtent l="0" t="0" r="0" b="0"/>
                <wp:wrapNone/>
                <wp:docPr id="17" name="TextBox 1"/>
                <wp:cNvGraphicFramePr/>
                <a:graphic xmlns:a="http://schemas.openxmlformats.org/drawingml/2006/main">
                  <a:graphicData uri="http://schemas.microsoft.com/office/word/2010/wordprocessingShape">
                    <wps:wsp>
                      <wps:cNvSpPr txBox="1"/>
                      <wps:spPr>
                        <a:xfrm>
                          <a:off x="0" y="0"/>
                          <a:ext cx="4611327" cy="575157"/>
                        </a:xfrm>
                        <a:prstGeom prst="rect">
                          <a:avLst/>
                        </a:prstGeom>
                        <a:noFill/>
                      </wps:spPr>
                      <wps:txbx>
                        <w:txbxContent>
                          <w:p w14:paraId="0E020145" w14:textId="77777777" w:rsidR="006534CF" w:rsidRPr="00857402" w:rsidRDefault="00000000" w:rsidP="006534CF">
                            <w:pPr>
                              <w:pStyle w:val="NormalWeb"/>
                              <w:rPr>
                                <w:sz w:val="20"/>
                                <w:szCs w:val="20"/>
                              </w:rPr>
                            </w:pPr>
                            <m:oMathPara>
                              <m:oMathParaPr>
                                <m:jc m:val="centerGroup"/>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d[ANGIII]</m:t>
                                    </m:r>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APA</m:t>
                                    </m:r>
                                  </m:sub>
                                </m:sSub>
                                <m:r>
                                  <w:rPr>
                                    <w:rFonts w:ascii="Cambria Math" w:eastAsia="Cambria Math" w:hAnsi="Cambria Math" w:cs="Arial"/>
                                    <w:color w:val="000000"/>
                                    <w:kern w:val="24"/>
                                    <w:sz w:val="20"/>
                                    <w:szCs w:val="20"/>
                                  </w:rPr>
                                  <m:t> </m:t>
                                </m:r>
                                <m:d>
                                  <m:dPr>
                                    <m:begChr m:val="["/>
                                    <m:endChr m:val="]"/>
                                    <m:ctrlPr>
                                      <w:rPr>
                                        <w:rFonts w:ascii="Cambria Math" w:eastAsia="Cambria Math" w:hAnsi="Cambria Math" w:cs="Arial"/>
                                        <w:i/>
                                        <w:iCs/>
                                        <w:color w:val="000000"/>
                                        <w:kern w:val="24"/>
                                        <w:sz w:val="20"/>
                                        <w:szCs w:val="20"/>
                                      </w:rPr>
                                    </m:ctrlPr>
                                  </m:dPr>
                                  <m:e>
                                    <m:r>
                                      <w:rPr>
                                        <w:rFonts w:ascii="Cambria Math" w:eastAsia="Cambria Math" w:hAnsi="Cambria Math" w:cs="Arial"/>
                                        <w:color w:val="000000"/>
                                        <w:kern w:val="24"/>
                                        <w:sz w:val="20"/>
                                        <w:szCs w:val="20"/>
                                      </w:rPr>
                                      <m:t>ANGII</m:t>
                                    </m:r>
                                  </m:e>
                                </m:d>
                                <m:r>
                                  <w:rPr>
                                    <w:rFonts w:ascii="Cambria Math" w:eastAsia="Cambria Math" w:hAnsi="Cambria Math" w:cs="Arial"/>
                                    <w:color w:val="000000"/>
                                    <w:kern w:val="24"/>
                                    <w:sz w:val="20"/>
                                    <w:szCs w:val="20"/>
                                  </w:rPr>
                                  <m:t> -</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APM</m:t>
                                    </m:r>
                                  </m:sub>
                                </m:sSub>
                                <m:r>
                                  <w:rPr>
                                    <w:rFonts w:ascii="Cambria Math" w:eastAsia="Cambria Math" w:hAnsi="Cambria Math" w:cs="Arial"/>
                                    <w:kern w:val="24"/>
                                    <w:sz w:val="20"/>
                                    <w:szCs w:val="20"/>
                                  </w:rPr>
                                  <m:t xml:space="preserve"> [ANGIII]</m:t>
                                </m:r>
                                <m:r>
                                  <w:rPr>
                                    <w:rFonts w:ascii="Cambria Math" w:eastAsia="Cambria Math" w:hAnsi="Cambria Math" w:cs="Arial"/>
                                    <w:color w:val="000000"/>
                                    <w:kern w:val="24"/>
                                    <w:sz w:val="20"/>
                                    <w:szCs w:val="20"/>
                                  </w:rPr>
                                  <m:t>-</m:t>
                                </m:r>
                                <m:f>
                                  <m:fPr>
                                    <m:ctrlPr>
                                      <w:rPr>
                                        <w:rFonts w:ascii="Cambria Math" w:eastAsia="Cambria Math" w:hAnsi="Cambria Math" w:cs="Arial"/>
                                        <w:i/>
                                        <w:iCs/>
                                        <w:color w:val="000000"/>
                                        <w:kern w:val="24"/>
                                        <w:sz w:val="20"/>
                                        <w:szCs w:val="20"/>
                                      </w:rPr>
                                    </m:ctrlPr>
                                  </m:fPr>
                                  <m:num>
                                    <m:func>
                                      <m:funcPr>
                                        <m:ctrlPr>
                                          <w:rPr>
                                            <w:rFonts w:ascii="Cambria Math" w:eastAsia="Cambria Math" w:hAnsi="Cambria Math" w:cs="Arial"/>
                                            <w:i/>
                                            <w:iCs/>
                                            <w:color w:val="000000"/>
                                            <w:kern w:val="24"/>
                                            <w:sz w:val="20"/>
                                            <w:szCs w:val="20"/>
                                          </w:rPr>
                                        </m:ctrlPr>
                                      </m:funcPr>
                                      <m:fName>
                                        <m:r>
                                          <m:rPr>
                                            <m:sty m:val="p"/>
                                          </m:rPr>
                                          <w:rPr>
                                            <w:rFonts w:ascii="Cambria Math" w:eastAsia="Cambria Math" w:hAnsi="Cambria Math" w:cs="Arial"/>
                                            <w:color w:val="000000"/>
                                            <w:kern w:val="24"/>
                                            <w:sz w:val="20"/>
                                            <w:szCs w:val="20"/>
                                          </w:rPr>
                                          <m:t>ln</m:t>
                                        </m:r>
                                      </m:fName>
                                      <m:e>
                                        <m:r>
                                          <w:rPr>
                                            <w:rFonts w:ascii="Cambria Math" w:eastAsia="Cambria Math" w:hAnsi="Cambria Math" w:cs="Arial"/>
                                            <w:color w:val="000000"/>
                                            <w:kern w:val="24"/>
                                            <w:sz w:val="20"/>
                                            <w:szCs w:val="20"/>
                                          </w:rPr>
                                          <m:t>2</m:t>
                                        </m:r>
                                      </m:e>
                                    </m:func>
                                  </m:num>
                                  <m:den>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h</m:t>
                                        </m:r>
                                      </m:e>
                                      <m:sub>
                                        <m:r>
                                          <w:rPr>
                                            <w:rFonts w:ascii="Cambria Math" w:eastAsia="Cambria Math" w:hAnsi="Cambria Math" w:cs="Arial"/>
                                            <w:color w:val="000000"/>
                                            <w:kern w:val="24"/>
                                            <w:sz w:val="20"/>
                                            <w:szCs w:val="20"/>
                                          </w:rPr>
                                          <m:t>ANGIII</m:t>
                                        </m:r>
                                      </m:sub>
                                    </m:sSub>
                                  </m:den>
                                </m:f>
                                <m:r>
                                  <w:rPr>
                                    <w:rFonts w:ascii="Cambria Math" w:eastAsia="Cambria Math" w:hAnsi="Cambria Math" w:cs="Arial"/>
                                    <w:color w:val="000000"/>
                                    <w:kern w:val="24"/>
                                    <w:sz w:val="20"/>
                                    <w:szCs w:val="20"/>
                                  </w:rPr>
                                  <m:t>[</m:t>
                                </m:r>
                                <m:r>
                                  <w:rPr>
                                    <w:rFonts w:ascii="Cambria Math" w:hAnsi="Cambria Math" w:cs="Arial"/>
                                    <w:color w:val="000000"/>
                                    <w:kern w:val="24"/>
                                    <w:sz w:val="20"/>
                                    <w:szCs w:val="20"/>
                                  </w:rPr>
                                  <m:t>ANGIII</m:t>
                                </m:r>
                                <m:r>
                                  <w:rPr>
                                    <w:rFonts w:ascii="Cambria Math" w:eastAsia="Cambria Math" w:hAnsi="Cambria Math" w:cs="Arial"/>
                                    <w:color w:val="000000"/>
                                    <w:kern w:val="24"/>
                                    <w:sz w:val="20"/>
                                    <w:szCs w:val="20"/>
                                  </w:rPr>
                                  <m:t>]</m:t>
                                </m:r>
                              </m:oMath>
                            </m:oMathPara>
                          </w:p>
                        </w:txbxContent>
                      </wps:txbx>
                      <wps:bodyPr wrap="none" lIns="0" tIns="0" rIns="0" bIns="0" rtlCol="0">
                        <a:spAutoFit/>
                      </wps:bodyPr>
                    </wps:wsp>
                  </a:graphicData>
                </a:graphic>
              </wp:anchor>
            </w:drawing>
          </mc:Choice>
          <mc:Fallback>
            <w:pict>
              <v:shape w14:anchorId="595B07C9" id="TextBox 1" o:spid="_x0000_s1040" type="#_x0000_t202" style="position:absolute;margin-left:0;margin-top:0;width:363.1pt;height:45.3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" filled="f" stroked="f">
                <v:textbox style="mso-fit-shape-to-text:t" inset="0,0,0,0">
                  <w:txbxContent>
                    <w:p w14:paraId="0E020145" w14:textId="77777777" w:rsidR="006534CF" w:rsidRPr="00857402" w:rsidRDefault="00B64003" w:rsidP="006534CF">
                      <w:pPr>
                        <w:pStyle w:val="NormalWeb"/>
                        <w:rPr>
                          <w:sz w:val="20"/>
                          <w:szCs w:val="20"/>
                        </w:rPr>
                      </w:pPr>
                      <m:oMathPara>
                        <m:oMathParaPr>
                          <m:jc m:val="centerGroup"/>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d[ANGIII]</m:t>
                              </m:r>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APA</m:t>
                              </m:r>
                            </m:sub>
                          </m:sSub>
                          <m:r>
                            <w:rPr>
                              <w:rFonts w:ascii="Cambria Math" w:eastAsia="Cambria Math" w:hAnsi="Cambria Math" w:cs="Arial"/>
                              <w:color w:val="000000"/>
                              <w:kern w:val="24"/>
                              <w:sz w:val="20"/>
                              <w:szCs w:val="20"/>
                            </w:rPr>
                            <m:t> </m:t>
                          </m:r>
                          <m:d>
                            <m:dPr>
                              <m:begChr m:val="["/>
                              <m:endChr m:val="]"/>
                              <m:ctrlPr>
                                <w:rPr>
                                  <w:rFonts w:ascii="Cambria Math" w:eastAsia="Cambria Math" w:hAnsi="Cambria Math" w:cs="Arial"/>
                                  <w:i/>
                                  <w:iCs/>
                                  <w:color w:val="000000"/>
                                  <w:kern w:val="24"/>
                                  <w:sz w:val="20"/>
                                  <w:szCs w:val="20"/>
                                </w:rPr>
                              </m:ctrlPr>
                            </m:dPr>
                            <m:e>
                              <m:r>
                                <w:rPr>
                                  <w:rFonts w:ascii="Cambria Math" w:eastAsia="Cambria Math" w:hAnsi="Cambria Math" w:cs="Arial"/>
                                  <w:color w:val="000000"/>
                                  <w:kern w:val="24"/>
                                  <w:sz w:val="20"/>
                                  <w:szCs w:val="20"/>
                                </w:rPr>
                                <m:t>ANGII</m:t>
                              </m:r>
                            </m:e>
                          </m:d>
                          <m:r>
                            <w:rPr>
                              <w:rFonts w:ascii="Cambria Math" w:eastAsia="Cambria Math" w:hAnsi="Cambria Math" w:cs="Arial"/>
                              <w:color w:val="000000"/>
                              <w:kern w:val="24"/>
                              <w:sz w:val="20"/>
                              <w:szCs w:val="20"/>
                            </w:rPr>
                            <m:t> -</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APM</m:t>
                              </m:r>
                            </m:sub>
                          </m:sSub>
                          <m:r>
                            <w:rPr>
                              <w:rFonts w:ascii="Cambria Math" w:eastAsia="Cambria Math" w:hAnsi="Cambria Math" w:cs="Arial"/>
                              <w:kern w:val="24"/>
                              <w:sz w:val="20"/>
                              <w:szCs w:val="20"/>
                            </w:rPr>
                            <m:t xml:space="preserve"> [ANGIII]</m:t>
                          </m:r>
                          <m:r>
                            <w:rPr>
                              <w:rFonts w:ascii="Cambria Math" w:eastAsia="Cambria Math" w:hAnsi="Cambria Math" w:cs="Arial"/>
                              <w:color w:val="000000"/>
                              <w:kern w:val="24"/>
                              <w:sz w:val="20"/>
                              <w:szCs w:val="20"/>
                            </w:rPr>
                            <m:t>-</m:t>
                          </m:r>
                          <m:f>
                            <m:fPr>
                              <m:ctrlPr>
                                <w:rPr>
                                  <w:rFonts w:ascii="Cambria Math" w:eastAsia="Cambria Math" w:hAnsi="Cambria Math" w:cs="Arial"/>
                                  <w:i/>
                                  <w:iCs/>
                                  <w:color w:val="000000"/>
                                  <w:kern w:val="24"/>
                                  <w:sz w:val="20"/>
                                  <w:szCs w:val="20"/>
                                </w:rPr>
                              </m:ctrlPr>
                            </m:fPr>
                            <m:num>
                              <m:func>
                                <m:funcPr>
                                  <m:ctrlPr>
                                    <w:rPr>
                                      <w:rFonts w:ascii="Cambria Math" w:eastAsia="Cambria Math" w:hAnsi="Cambria Math" w:cs="Arial"/>
                                      <w:i/>
                                      <w:iCs/>
                                      <w:color w:val="000000"/>
                                      <w:kern w:val="24"/>
                                      <w:sz w:val="20"/>
                                      <w:szCs w:val="20"/>
                                    </w:rPr>
                                  </m:ctrlPr>
                                </m:funcPr>
                                <m:fName>
                                  <m:r>
                                    <m:rPr>
                                      <m:sty m:val="p"/>
                                    </m:rPr>
                                    <w:rPr>
                                      <w:rFonts w:ascii="Cambria Math" w:eastAsia="Cambria Math" w:hAnsi="Cambria Math" w:cs="Arial"/>
                                      <w:color w:val="000000"/>
                                      <w:kern w:val="24"/>
                                      <w:sz w:val="20"/>
                                      <w:szCs w:val="20"/>
                                    </w:rPr>
                                    <m:t>ln</m:t>
                                  </m:r>
                                </m:fName>
                                <m:e>
                                  <m:r>
                                    <w:rPr>
                                      <w:rFonts w:ascii="Cambria Math" w:eastAsia="Cambria Math" w:hAnsi="Cambria Math" w:cs="Arial"/>
                                      <w:color w:val="000000"/>
                                      <w:kern w:val="24"/>
                                      <w:sz w:val="20"/>
                                      <w:szCs w:val="20"/>
                                    </w:rPr>
                                    <m:t>2</m:t>
                                  </m:r>
                                </m:e>
                              </m:func>
                            </m:num>
                            <m:den>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h</m:t>
                                  </m:r>
                                </m:e>
                                <m:sub>
                                  <m:r>
                                    <w:rPr>
                                      <w:rFonts w:ascii="Cambria Math" w:eastAsia="Cambria Math" w:hAnsi="Cambria Math" w:cs="Arial"/>
                                      <w:color w:val="000000"/>
                                      <w:kern w:val="24"/>
                                      <w:sz w:val="20"/>
                                      <w:szCs w:val="20"/>
                                    </w:rPr>
                                    <m:t>ANGIII</m:t>
                                  </m:r>
                                </m:sub>
                              </m:sSub>
                            </m:den>
                          </m:f>
                          <m:r>
                            <w:rPr>
                              <w:rFonts w:ascii="Cambria Math" w:eastAsia="Cambria Math" w:hAnsi="Cambria Math" w:cs="Arial"/>
                              <w:color w:val="000000"/>
                              <w:kern w:val="24"/>
                              <w:sz w:val="20"/>
                              <w:szCs w:val="20"/>
                            </w:rPr>
                            <m:t>[</m:t>
                          </m:r>
                          <m:r>
                            <w:rPr>
                              <w:rFonts w:ascii="Cambria Math" w:hAnsi="Cambria Math" w:cs="Arial"/>
                              <w:color w:val="000000"/>
                              <w:kern w:val="24"/>
                              <w:sz w:val="20"/>
                              <w:szCs w:val="20"/>
                            </w:rPr>
                            <m:t>ANGIII</m:t>
                          </m:r>
                          <m:r>
                            <w:rPr>
                              <w:rFonts w:ascii="Cambria Math" w:eastAsia="Cambria Math" w:hAnsi="Cambria Math" w:cs="Arial"/>
                              <w:color w:val="000000"/>
                              <w:kern w:val="24"/>
                              <w:sz w:val="20"/>
                              <w:szCs w:val="20"/>
                            </w:rPr>
                            <m:t>]</m:t>
                          </m:r>
                        </m:oMath>
                      </m:oMathPara>
                    </w:p>
                  </w:txbxContent>
                </v:textbox>
              </v:shape>
            </w:pict>
          </mc:Fallback>
        </mc:AlternateContent>
      </w:r>
      <w:r w:rsidRPr="00964315">
        <w:rPr>
          <w:rFonts w:ascii="Arial" w:eastAsia="Calibri" w:hAnsi="Arial" w:cs="Arial"/>
          <w:sz w:val="20"/>
        </w:rPr>
        <w:t xml:space="preserve"> </w:t>
      </w:r>
    </w:p>
    <w:p w14:paraId="1BE38A79" w14:textId="77777777" w:rsidR="006534CF" w:rsidRPr="00964315" w:rsidRDefault="006534CF" w:rsidP="006534CF">
      <w:pPr>
        <w:tabs>
          <w:tab w:val="left" w:pos="5726"/>
        </w:tabs>
        <w:rPr>
          <w:rFonts w:ascii="Arial" w:eastAsia="Calibri" w:hAnsi="Arial" w:cs="Arial"/>
          <w:sz w:val="20"/>
        </w:rPr>
      </w:pPr>
    </w:p>
    <w:p w14:paraId="03441316" w14:textId="77777777" w:rsidR="006534CF" w:rsidRPr="00964315" w:rsidRDefault="006534CF" w:rsidP="006534CF">
      <w:pPr>
        <w:pStyle w:val="Body"/>
        <w:rPr>
          <w:color w:val="auto"/>
        </w:rPr>
      </w:pPr>
      <w:r w:rsidRPr="00964315">
        <w:rPr>
          <w:color w:val="auto"/>
        </w:rPr>
        <w:t>where the first term is the production of ANGIII by ANG II, the second term describes the production of ANGIV by ANGIII and h</w:t>
      </w:r>
      <w:r w:rsidRPr="00964315">
        <w:rPr>
          <w:color w:val="auto"/>
          <w:vertAlign w:val="subscript"/>
        </w:rPr>
        <w:t>ANG III</w:t>
      </w:r>
      <w:r w:rsidRPr="00964315">
        <w:rPr>
          <w:color w:val="auto"/>
        </w:rPr>
        <w:t xml:space="preserve"> is the half-life for degradation of ANG III.</w:t>
      </w:r>
    </w:p>
    <w:p w14:paraId="659CDF46" w14:textId="77777777" w:rsidR="006534CF" w:rsidRPr="00964315" w:rsidRDefault="006534CF" w:rsidP="006534CF">
      <w:pPr>
        <w:pStyle w:val="Body"/>
        <w:rPr>
          <w:color w:val="auto"/>
        </w:rPr>
      </w:pPr>
    </w:p>
    <w:p w14:paraId="4E2E67AF" w14:textId="14C6D2A2" w:rsidR="006534CF" w:rsidRPr="00964315" w:rsidRDefault="006534CF" w:rsidP="006534CF">
      <w:pPr>
        <w:pStyle w:val="Body"/>
        <w:rPr>
          <w:rFonts w:eastAsia="Calibri"/>
          <w:color w:val="auto"/>
          <w:sz w:val="20"/>
        </w:rPr>
      </w:pPr>
      <w:r w:rsidRPr="00964315">
        <w:rPr>
          <w:color w:val="auto"/>
        </w:rPr>
        <w:t>The mass balance for ANGIV is</w:t>
      </w:r>
      <w:r w:rsidRPr="00964315">
        <w:rPr>
          <w:color w:val="auto"/>
        </w:rPr>
        <w:fldChar w:fldCharType="begin"/>
      </w:r>
      <w:r w:rsidR="004738A3">
        <w:rPr>
          <w:color w:val="auto"/>
        </w:rPr>
        <w:instrText xml:space="preserve"> ADDIN EN.CITE &lt;EndNote&gt;&lt;Cite&gt;&lt;Author&gt;Lo&lt;/Author&gt;&lt;Year&gt;2011&lt;/Year&gt;&lt;RecNum&gt;298&lt;/RecNum&gt;&lt;DisplayText&gt;(3)&lt;/DisplayText&gt;&lt;record&gt;&lt;rec-number&gt;298&lt;/rec-number&gt;&lt;foreign-keys&gt;&lt;key app="EN" db-id="w0vsw2xtkzx057e9xtkxftrxedvzrf9zwex9" timestamp="1598438753"&gt;298&lt;/key&gt;&lt;/foreign-keys&gt;&lt;ref-type name="Book Section"&gt;5&lt;/ref-type&gt;&lt;contributors&gt;&lt;authors&gt;&lt;author&gt;Lo, Arthur&lt;/author&gt;&lt;author&gt;Beh, Jennifer&lt;/author&gt;&lt;author&gt;De Leon, Hector&lt;/author&gt;&lt;author&gt;Hallow, Melissa K&lt;/author&gt;&lt;author&gt;Ramakrishna, Ramprasad&lt;/author&gt;&lt;author&gt;Rodrigo, Manoj&lt;/author&gt;&lt;author&gt;Sarkar, Anamika&lt;/author&gt;&lt;author&gt;Sarangapani, Ramesh&lt;/author&gt;&lt;author&gt;Georgieva, Anna&lt;/author&gt;&lt;/authors&gt;&lt;/contributors&gt;&lt;titles&gt;&lt;title&gt;Using a systems biology approach to explore hypotheses underlying clinical diversity of the renin angiotensin system and the response to antihypertensive therapies&lt;/title&gt;&lt;secondary-title&gt;Clinical trial simulations&lt;/secondary-title&gt;&lt;/titles&gt;&lt;pages&gt;457-482&lt;/pages&gt;&lt;dates&gt;&lt;year&gt;2011&lt;/year&gt;&lt;/dates&gt;&lt;publisher&gt;Springer&lt;/publisher&gt;&lt;urls&gt;&lt;/urls&gt;&lt;/record&gt;&lt;/Cite&gt;&lt;/EndNote&gt;</w:instrText>
      </w:r>
      <w:r w:rsidRPr="00964315">
        <w:rPr>
          <w:color w:val="auto"/>
        </w:rPr>
        <w:fldChar w:fldCharType="separate"/>
      </w:r>
      <w:r w:rsidR="004738A3">
        <w:rPr>
          <w:noProof/>
          <w:color w:val="auto"/>
        </w:rPr>
        <w:t>(3)</w:t>
      </w:r>
      <w:r w:rsidRPr="00964315">
        <w:rPr>
          <w:color w:val="auto"/>
        </w:rPr>
        <w:fldChar w:fldCharType="end"/>
      </w:r>
      <w:r w:rsidRPr="00964315">
        <w:rPr>
          <w:rFonts w:eastAsia="Calibri"/>
          <w:b/>
          <w:noProof/>
          <w:color w:val="auto"/>
          <w:sz w:val="20"/>
        </w:rPr>
        <mc:AlternateContent>
          <mc:Choice Requires="wps">
            <w:drawing>
              <wp:anchor distT="0" distB="0" distL="114300" distR="114300" simplePos="0" relativeHeight="251674624" behindDoc="0" locked="0" layoutInCell="1" allowOverlap="1" wp14:anchorId="72AA44A8" wp14:editId="0918D8FF">
                <wp:simplePos x="0" y="0"/>
                <wp:positionH relativeFrom="margin">
                  <wp:posOffset>5538470</wp:posOffset>
                </wp:positionH>
                <wp:positionV relativeFrom="paragraph">
                  <wp:posOffset>266700</wp:posOffset>
                </wp:positionV>
                <wp:extent cx="456206" cy="319177"/>
                <wp:effectExtent l="0" t="0" r="0" b="5080"/>
                <wp:wrapNone/>
                <wp:docPr id="42" name="Text Box 42"/>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7DF76418"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21</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A44A8" id="Text Box 42" o:spid="_x0000_s1041" type="#_x0000_t202" style="position:absolute;left:0;text-align:left;margin-left:436.1pt;margin-top:21pt;width:35.9pt;height:25.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FaHA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" filled="f" stroked="f" strokeweight=".5pt">
                <v:textbox>
                  <w:txbxContent>
                    <w:p w14:paraId="7DF76418"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21</w:t>
                      </w:r>
                      <w:r w:rsidRPr="00617383">
                        <w:rPr>
                          <w:rFonts w:ascii="Arial" w:hAnsi="Arial" w:cs="Arial"/>
                          <w:sz w:val="20"/>
                        </w:rPr>
                        <w:t>)</w:t>
                      </w:r>
                    </w:p>
                  </w:txbxContent>
                </v:textbox>
                <w10:wrap anchorx="margin"/>
              </v:shape>
            </w:pict>
          </mc:Fallback>
        </mc:AlternateContent>
      </w:r>
    </w:p>
    <w:p w14:paraId="654C7A97" w14:textId="77777777" w:rsidR="006534CF" w:rsidRPr="00964315" w:rsidRDefault="006534CF" w:rsidP="006534CF">
      <w:pPr>
        <w:rPr>
          <w:rFonts w:ascii="Arial" w:eastAsia="Calibri" w:hAnsi="Arial" w:cs="Arial"/>
          <w:sz w:val="20"/>
        </w:rPr>
      </w:pPr>
      <w:r w:rsidRPr="00964315">
        <w:rPr>
          <w:rFonts w:ascii="Arial" w:eastAsia="Calibri" w:hAnsi="Arial" w:cs="Arial"/>
          <w:noProof/>
          <w:sz w:val="20"/>
        </w:rPr>
        <mc:AlternateContent>
          <mc:Choice Requires="wps">
            <w:drawing>
              <wp:anchor distT="0" distB="0" distL="114300" distR="114300" simplePos="0" relativeHeight="251664384" behindDoc="0" locked="0" layoutInCell="1" allowOverlap="1" wp14:anchorId="19495AC6" wp14:editId="2E2C10E2">
                <wp:simplePos x="0" y="0"/>
                <wp:positionH relativeFrom="column">
                  <wp:posOffset>0</wp:posOffset>
                </wp:positionH>
                <wp:positionV relativeFrom="paragraph">
                  <wp:posOffset>0</wp:posOffset>
                </wp:positionV>
                <wp:extent cx="4684039" cy="575157"/>
                <wp:effectExtent l="0" t="0" r="0" b="0"/>
                <wp:wrapNone/>
                <wp:docPr id="18" name="TextBox 2"/>
                <wp:cNvGraphicFramePr/>
                <a:graphic xmlns:a="http://schemas.openxmlformats.org/drawingml/2006/main">
                  <a:graphicData uri="http://schemas.microsoft.com/office/word/2010/wordprocessingShape">
                    <wps:wsp>
                      <wps:cNvSpPr txBox="1"/>
                      <wps:spPr>
                        <a:xfrm>
                          <a:off x="0" y="0"/>
                          <a:ext cx="4684039" cy="575157"/>
                        </a:xfrm>
                        <a:prstGeom prst="rect">
                          <a:avLst/>
                        </a:prstGeom>
                        <a:noFill/>
                      </wps:spPr>
                      <wps:txbx>
                        <w:txbxContent>
                          <w:p w14:paraId="16C7D71F" w14:textId="77777777" w:rsidR="006534CF" w:rsidRPr="001C2379" w:rsidRDefault="00000000" w:rsidP="006534CF">
                            <w:pPr>
                              <w:pStyle w:val="NormalWeb"/>
                              <w:rPr>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d[ANGIV]</m:t>
                                    </m:r>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APM</m:t>
                                    </m:r>
                                  </m:sub>
                                </m:sSub>
                                <m:r>
                                  <w:rPr>
                                    <w:rFonts w:ascii="Cambria Math" w:eastAsia="Cambria Math" w:hAnsi="Cambria Math" w:cs="Arial"/>
                                    <w:kern w:val="24"/>
                                    <w:sz w:val="20"/>
                                    <w:szCs w:val="20"/>
                                  </w:rPr>
                                  <m:t> </m:t>
                                </m:r>
                                <m:d>
                                  <m:dPr>
                                    <m:begChr m:val="["/>
                                    <m:endChr m:val="]"/>
                                    <m:ctrlPr>
                                      <w:rPr>
                                        <w:rFonts w:ascii="Cambria Math" w:eastAsia="Cambria Math" w:hAnsi="Cambria Math" w:cs="Arial"/>
                                        <w:i/>
                                        <w:iCs/>
                                        <w:kern w:val="24"/>
                                        <w:sz w:val="20"/>
                                        <w:szCs w:val="20"/>
                                      </w:rPr>
                                    </m:ctrlPr>
                                  </m:dPr>
                                  <m:e>
                                    <m:r>
                                      <w:rPr>
                                        <w:rFonts w:ascii="Cambria Math" w:eastAsia="Cambria Math" w:hAnsi="Cambria Math" w:cs="Arial"/>
                                        <w:kern w:val="24"/>
                                        <w:sz w:val="20"/>
                                        <w:szCs w:val="20"/>
                                      </w:rPr>
                                      <m:t>ANGIII</m:t>
                                    </m:r>
                                  </m:e>
                                </m:d>
                                <m:r>
                                  <w:rPr>
                                    <w:rFonts w:ascii="Cambria Math" w:eastAsia="Cambria Math" w:hAnsi="Cambria Math" w:cs="Arial"/>
                                    <w:kern w:val="24"/>
                                    <w:sz w:val="20"/>
                                    <w:szCs w:val="20"/>
                                  </w:rPr>
                                  <m:t> -</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AT4</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ANGIV</m:t>
                                    </m:r>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AT4R</m:t>
                                    </m:r>
                                  </m:e>
                                </m:d>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AT4</m:t>
                                    </m:r>
                                  </m:sub>
                                  <m:sup>
                                    <m:r>
                                      <w:rPr>
                                        <w:rFonts w:ascii="Cambria Math" w:eastAsia="Cambria Math" w:hAnsi="Cambria Math" w:cs="Arial"/>
                                        <w:kern w:val="24"/>
                                        <w:sz w:val="20"/>
                                        <w:szCs w:val="20"/>
                                      </w:rPr>
                                      <m:t>off</m:t>
                                    </m:r>
                                  </m:sup>
                                </m:sSubSup>
                                <m:r>
                                  <w:rPr>
                                    <w:rFonts w:ascii="Cambria Math" w:eastAsia="Cambria Math" w:hAnsi="Cambria Math" w:cs="Arial"/>
                                    <w:kern w:val="24"/>
                                    <w:sz w:val="20"/>
                                    <w:szCs w:val="20"/>
                                  </w:rPr>
                                  <m:t>[AT4R-ANGIV]-</m:t>
                                </m:r>
                                <m:f>
                                  <m:fPr>
                                    <m:ctrlPr>
                                      <w:rPr>
                                        <w:rFonts w:ascii="Cambria Math" w:eastAsia="Cambria Math" w:hAnsi="Cambria Math" w:cs="Arial"/>
                                        <w:i/>
                                        <w:iCs/>
                                        <w:kern w:val="24"/>
                                        <w:sz w:val="20"/>
                                        <w:szCs w:val="20"/>
                                      </w:rPr>
                                    </m:ctrlPr>
                                  </m:fPr>
                                  <m:num>
                                    <m:func>
                                      <m:funcPr>
                                        <m:ctrlPr>
                                          <w:rPr>
                                            <w:rFonts w:ascii="Cambria Math" w:eastAsia="Cambria Math" w:hAnsi="Cambria Math" w:cs="Arial"/>
                                            <w:i/>
                                            <w:iCs/>
                                            <w:kern w:val="24"/>
                                            <w:sz w:val="20"/>
                                            <w:szCs w:val="20"/>
                                          </w:rPr>
                                        </m:ctrlPr>
                                      </m:funcPr>
                                      <m:fName>
                                        <m:r>
                                          <m:rPr>
                                            <m:sty m:val="p"/>
                                          </m:rPr>
                                          <w:rPr>
                                            <w:rFonts w:ascii="Cambria Math" w:eastAsia="Cambria Math" w:hAnsi="Cambria Math" w:cs="Arial"/>
                                            <w:kern w:val="24"/>
                                            <w:sz w:val="20"/>
                                            <w:szCs w:val="20"/>
                                          </w:rPr>
                                          <m:t>ln</m:t>
                                        </m:r>
                                      </m:fName>
                                      <m:e>
                                        <m:r>
                                          <w:rPr>
                                            <w:rFonts w:ascii="Cambria Math" w:eastAsia="Cambria Math" w:hAnsi="Cambria Math" w:cs="Arial"/>
                                            <w:kern w:val="24"/>
                                            <w:sz w:val="20"/>
                                            <w:szCs w:val="20"/>
                                          </w:rPr>
                                          <m:t>2</m:t>
                                        </m:r>
                                      </m:e>
                                    </m:func>
                                  </m:num>
                                  <m:den>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h</m:t>
                                        </m:r>
                                      </m:e>
                                      <m:sub>
                                        <m:r>
                                          <w:rPr>
                                            <w:rFonts w:ascii="Cambria Math" w:eastAsia="Cambria Math" w:hAnsi="Cambria Math" w:cs="Arial"/>
                                            <w:kern w:val="24"/>
                                            <w:sz w:val="20"/>
                                            <w:szCs w:val="20"/>
                                          </w:rPr>
                                          <m:t>ANGIV</m:t>
                                        </m:r>
                                      </m:sub>
                                    </m:sSub>
                                  </m:den>
                                </m:f>
                                <m:r>
                                  <w:rPr>
                                    <w:rFonts w:ascii="Cambria Math" w:eastAsia="Cambria Math" w:hAnsi="Cambria Math" w:cs="Arial"/>
                                    <w:kern w:val="24"/>
                                    <w:sz w:val="20"/>
                                    <w:szCs w:val="20"/>
                                  </w:rPr>
                                  <m:t>[</m:t>
                                </m:r>
                                <m:r>
                                  <w:rPr>
                                    <w:rFonts w:ascii="Cambria Math" w:hAnsi="Cambria Math" w:cs="Arial"/>
                                    <w:kern w:val="24"/>
                                    <w:sz w:val="20"/>
                                    <w:szCs w:val="20"/>
                                  </w:rPr>
                                  <m:t>ANGIV</m:t>
                                </m:r>
                                <m:r>
                                  <w:rPr>
                                    <w:rFonts w:ascii="Cambria Math" w:eastAsia="Cambria Math" w:hAnsi="Cambria Math" w:cs="Arial"/>
                                    <w:kern w:val="24"/>
                                    <w:sz w:val="20"/>
                                    <w:szCs w:val="20"/>
                                  </w:rPr>
                                  <m:t>]</m:t>
                                </m:r>
                              </m:oMath>
                            </m:oMathPara>
                          </w:p>
                          <w:p w14:paraId="0B94710B" w14:textId="77777777" w:rsidR="006534CF" w:rsidRPr="00857402" w:rsidRDefault="006534CF" w:rsidP="006534CF">
                            <w:pPr>
                              <w:pStyle w:val="NormalWeb"/>
                              <w:rPr>
                                <w:sz w:val="20"/>
                                <w:szCs w:val="20"/>
                              </w:rPr>
                            </w:pPr>
                          </w:p>
                        </w:txbxContent>
                      </wps:txbx>
                      <wps:bodyPr wrap="none" lIns="0" tIns="0" rIns="0" bIns="0" rtlCol="0">
                        <a:spAutoFit/>
                      </wps:bodyPr>
                    </wps:wsp>
                  </a:graphicData>
                </a:graphic>
                <wp14:sizeRelH relativeFrom="margin">
                  <wp14:pctWidth>0</wp14:pctWidth>
                </wp14:sizeRelH>
              </wp:anchor>
            </w:drawing>
          </mc:Choice>
          <mc:Fallback>
            <w:pict>
              <v:shape w14:anchorId="19495AC6" id="TextBox 2" o:spid="_x0000_s1042" type="#_x0000_t202" style="position:absolute;margin-left:0;margin-top:0;width:368.8pt;height:45.3pt;z-index:2516643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" filled="f" stroked="f">
                <v:textbox style="mso-fit-shape-to-text:t" inset="0,0,0,0">
                  <w:txbxContent>
                    <w:p w14:paraId="16C7D71F" w14:textId="77777777" w:rsidR="006534CF" w:rsidRPr="001C2379" w:rsidRDefault="00B64003" w:rsidP="006534CF">
                      <w:pPr>
                        <w:pStyle w:val="NormalWeb"/>
                        <w:rPr>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d[ANGIV]</m:t>
                              </m:r>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APM</m:t>
                              </m:r>
                            </m:sub>
                          </m:sSub>
                          <m:r>
                            <w:rPr>
                              <w:rFonts w:ascii="Cambria Math" w:eastAsia="Cambria Math" w:hAnsi="Cambria Math" w:cs="Arial"/>
                              <w:kern w:val="24"/>
                              <w:sz w:val="20"/>
                              <w:szCs w:val="20"/>
                            </w:rPr>
                            <m:t> </m:t>
                          </m:r>
                          <m:d>
                            <m:dPr>
                              <m:begChr m:val="["/>
                              <m:endChr m:val="]"/>
                              <m:ctrlPr>
                                <w:rPr>
                                  <w:rFonts w:ascii="Cambria Math" w:eastAsia="Cambria Math" w:hAnsi="Cambria Math" w:cs="Arial"/>
                                  <w:i/>
                                  <w:iCs/>
                                  <w:kern w:val="24"/>
                                  <w:sz w:val="20"/>
                                  <w:szCs w:val="20"/>
                                </w:rPr>
                              </m:ctrlPr>
                            </m:dPr>
                            <m:e>
                              <m:r>
                                <w:rPr>
                                  <w:rFonts w:ascii="Cambria Math" w:eastAsia="Cambria Math" w:hAnsi="Cambria Math" w:cs="Arial"/>
                                  <w:kern w:val="24"/>
                                  <w:sz w:val="20"/>
                                  <w:szCs w:val="20"/>
                                </w:rPr>
                                <m:t>ANGIII</m:t>
                              </m:r>
                            </m:e>
                          </m:d>
                          <m:r>
                            <w:rPr>
                              <w:rFonts w:ascii="Cambria Math" w:eastAsia="Cambria Math" w:hAnsi="Cambria Math" w:cs="Arial"/>
                              <w:kern w:val="24"/>
                              <w:sz w:val="20"/>
                              <w:szCs w:val="20"/>
                            </w:rPr>
                            <m:t> -</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AT4</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ANGIV</m:t>
                              </m:r>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AT4R</m:t>
                              </m:r>
                            </m:e>
                          </m:d>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AT4</m:t>
                              </m:r>
                            </m:sub>
                            <m:sup>
                              <m:r>
                                <w:rPr>
                                  <w:rFonts w:ascii="Cambria Math" w:eastAsia="Cambria Math" w:hAnsi="Cambria Math" w:cs="Arial"/>
                                  <w:kern w:val="24"/>
                                  <w:sz w:val="20"/>
                                  <w:szCs w:val="20"/>
                                </w:rPr>
                                <m:t>off</m:t>
                              </m:r>
                            </m:sup>
                          </m:sSubSup>
                          <m:r>
                            <w:rPr>
                              <w:rFonts w:ascii="Cambria Math" w:eastAsia="Cambria Math" w:hAnsi="Cambria Math" w:cs="Arial"/>
                              <w:kern w:val="24"/>
                              <w:sz w:val="20"/>
                              <w:szCs w:val="20"/>
                            </w:rPr>
                            <m:t>[AT4R-ANGIV]-</m:t>
                          </m:r>
                          <m:f>
                            <m:fPr>
                              <m:ctrlPr>
                                <w:rPr>
                                  <w:rFonts w:ascii="Cambria Math" w:eastAsia="Cambria Math" w:hAnsi="Cambria Math" w:cs="Arial"/>
                                  <w:i/>
                                  <w:iCs/>
                                  <w:kern w:val="24"/>
                                  <w:sz w:val="20"/>
                                  <w:szCs w:val="20"/>
                                </w:rPr>
                              </m:ctrlPr>
                            </m:fPr>
                            <m:num>
                              <m:func>
                                <m:funcPr>
                                  <m:ctrlPr>
                                    <w:rPr>
                                      <w:rFonts w:ascii="Cambria Math" w:eastAsia="Cambria Math" w:hAnsi="Cambria Math" w:cs="Arial"/>
                                      <w:i/>
                                      <w:iCs/>
                                      <w:kern w:val="24"/>
                                      <w:sz w:val="20"/>
                                      <w:szCs w:val="20"/>
                                    </w:rPr>
                                  </m:ctrlPr>
                                </m:funcPr>
                                <m:fName>
                                  <m:r>
                                    <m:rPr>
                                      <m:sty m:val="p"/>
                                    </m:rPr>
                                    <w:rPr>
                                      <w:rFonts w:ascii="Cambria Math" w:eastAsia="Cambria Math" w:hAnsi="Cambria Math" w:cs="Arial"/>
                                      <w:kern w:val="24"/>
                                      <w:sz w:val="20"/>
                                      <w:szCs w:val="20"/>
                                    </w:rPr>
                                    <m:t>ln</m:t>
                                  </m:r>
                                </m:fName>
                                <m:e>
                                  <m:r>
                                    <w:rPr>
                                      <w:rFonts w:ascii="Cambria Math" w:eastAsia="Cambria Math" w:hAnsi="Cambria Math" w:cs="Arial"/>
                                      <w:kern w:val="24"/>
                                      <w:sz w:val="20"/>
                                      <w:szCs w:val="20"/>
                                    </w:rPr>
                                    <m:t>2</m:t>
                                  </m:r>
                                </m:e>
                              </m:func>
                            </m:num>
                            <m:den>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h</m:t>
                                  </m:r>
                                </m:e>
                                <m:sub>
                                  <m:r>
                                    <w:rPr>
                                      <w:rFonts w:ascii="Cambria Math" w:eastAsia="Cambria Math" w:hAnsi="Cambria Math" w:cs="Arial"/>
                                      <w:kern w:val="24"/>
                                      <w:sz w:val="20"/>
                                      <w:szCs w:val="20"/>
                                    </w:rPr>
                                    <m:t>ANGIV</m:t>
                                  </m:r>
                                </m:sub>
                              </m:sSub>
                            </m:den>
                          </m:f>
                          <m:r>
                            <w:rPr>
                              <w:rFonts w:ascii="Cambria Math" w:eastAsia="Cambria Math" w:hAnsi="Cambria Math" w:cs="Arial"/>
                              <w:kern w:val="24"/>
                              <w:sz w:val="20"/>
                              <w:szCs w:val="20"/>
                            </w:rPr>
                            <m:t>[</m:t>
                          </m:r>
                          <m:r>
                            <w:rPr>
                              <w:rFonts w:ascii="Cambria Math" w:hAnsi="Cambria Math" w:cs="Arial"/>
                              <w:kern w:val="24"/>
                              <w:sz w:val="20"/>
                              <w:szCs w:val="20"/>
                            </w:rPr>
                            <m:t>ANGIV</m:t>
                          </m:r>
                          <m:r>
                            <w:rPr>
                              <w:rFonts w:ascii="Cambria Math" w:eastAsia="Cambria Math" w:hAnsi="Cambria Math" w:cs="Arial"/>
                              <w:kern w:val="24"/>
                              <w:sz w:val="20"/>
                              <w:szCs w:val="20"/>
                            </w:rPr>
                            <m:t>]</m:t>
                          </m:r>
                        </m:oMath>
                      </m:oMathPara>
                    </w:p>
                    <w:p w14:paraId="0B94710B" w14:textId="77777777" w:rsidR="006534CF" w:rsidRPr="00857402" w:rsidRDefault="006534CF" w:rsidP="006534CF">
                      <w:pPr>
                        <w:pStyle w:val="NormalWeb"/>
                        <w:rPr>
                          <w:sz w:val="20"/>
                          <w:szCs w:val="20"/>
                        </w:rPr>
                      </w:pPr>
                    </w:p>
                  </w:txbxContent>
                </v:textbox>
              </v:shape>
            </w:pict>
          </mc:Fallback>
        </mc:AlternateContent>
      </w:r>
    </w:p>
    <w:p w14:paraId="4207E0C7" w14:textId="77777777" w:rsidR="006534CF" w:rsidRPr="00964315" w:rsidRDefault="006534CF" w:rsidP="006534CF">
      <w:pPr>
        <w:tabs>
          <w:tab w:val="left" w:pos="5726"/>
        </w:tabs>
        <w:rPr>
          <w:rFonts w:ascii="Arial" w:eastAsia="Calibri" w:hAnsi="Arial" w:cs="Arial"/>
          <w:sz w:val="20"/>
        </w:rPr>
      </w:pPr>
    </w:p>
    <w:p w14:paraId="4346F7AD" w14:textId="77777777" w:rsidR="006534CF" w:rsidRPr="00964315" w:rsidRDefault="006534CF" w:rsidP="006534CF">
      <w:pPr>
        <w:pStyle w:val="Body"/>
        <w:rPr>
          <w:color w:val="auto"/>
        </w:rPr>
      </w:pPr>
      <w:r w:rsidRPr="00964315">
        <w:rPr>
          <w:color w:val="auto"/>
        </w:rPr>
        <w:t>where the first term is the production of ANG IV by ANG III, the following two terms describe the binding/unbinding of ANG IV on the AT4 receptor and h</w:t>
      </w:r>
      <w:r w:rsidRPr="00964315">
        <w:rPr>
          <w:color w:val="auto"/>
          <w:vertAlign w:val="subscript"/>
        </w:rPr>
        <w:t>ANGIV</w:t>
      </w:r>
      <w:r w:rsidRPr="00964315">
        <w:rPr>
          <w:color w:val="auto"/>
        </w:rPr>
        <w:t xml:space="preserve"> the half-life for degradation of ANG IV.</w:t>
      </w:r>
    </w:p>
    <w:p w14:paraId="14988955" w14:textId="77777777" w:rsidR="006534CF" w:rsidRPr="00964315" w:rsidRDefault="006534CF" w:rsidP="006534CF">
      <w:pPr>
        <w:pStyle w:val="Body"/>
        <w:rPr>
          <w:color w:val="auto"/>
        </w:rPr>
      </w:pPr>
    </w:p>
    <w:p w14:paraId="3AD9416B" w14:textId="77777777" w:rsidR="006534CF" w:rsidRPr="00964315" w:rsidRDefault="006534CF" w:rsidP="006534CF">
      <w:pPr>
        <w:pStyle w:val="Body"/>
        <w:rPr>
          <w:color w:val="auto"/>
        </w:rPr>
      </w:pPr>
      <w:r w:rsidRPr="00964315">
        <w:rPr>
          <w:color w:val="auto"/>
        </w:rPr>
        <w:t>The mass balance for ANGIV bound to AT4 receptor is</w:t>
      </w:r>
    </w:p>
    <w:p w14:paraId="3BAF80E9" w14:textId="77777777" w:rsidR="006534CF" w:rsidRPr="00964315" w:rsidRDefault="006534CF" w:rsidP="006534CF">
      <w:pPr>
        <w:tabs>
          <w:tab w:val="left" w:pos="5726"/>
        </w:tabs>
        <w:rPr>
          <w:rFonts w:ascii="Arial" w:eastAsia="Calibri" w:hAnsi="Arial" w:cs="Arial"/>
          <w:sz w:val="20"/>
        </w:rPr>
      </w:pPr>
      <w:r w:rsidRPr="00964315">
        <w:rPr>
          <w:rFonts w:ascii="Arial" w:eastAsia="Calibri" w:hAnsi="Arial" w:cs="Arial"/>
          <w:b/>
          <w:noProof/>
          <w:sz w:val="20"/>
        </w:rPr>
        <mc:AlternateContent>
          <mc:Choice Requires="wps">
            <w:drawing>
              <wp:anchor distT="0" distB="0" distL="114300" distR="114300" simplePos="0" relativeHeight="251675648" behindDoc="0" locked="0" layoutInCell="1" allowOverlap="1" wp14:anchorId="6B90755B" wp14:editId="1FF31A4C">
                <wp:simplePos x="0" y="0"/>
                <wp:positionH relativeFrom="margin">
                  <wp:posOffset>5538470</wp:posOffset>
                </wp:positionH>
                <wp:positionV relativeFrom="paragraph">
                  <wp:posOffset>53975</wp:posOffset>
                </wp:positionV>
                <wp:extent cx="456206" cy="319177"/>
                <wp:effectExtent l="0" t="0" r="0" b="5080"/>
                <wp:wrapNone/>
                <wp:docPr id="43" name="Text Box 43"/>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58C16FFD"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22</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755B" id="Text Box 43" o:spid="_x0000_s1043" type="#_x0000_t202" style="position:absolute;margin-left:436.1pt;margin-top:4.25pt;width:35.9pt;height:25.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" filled="f" stroked="f" strokeweight=".5pt">
                <v:textbox>
                  <w:txbxContent>
                    <w:p w14:paraId="58C16FFD"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22</w:t>
                      </w:r>
                      <w:r w:rsidRPr="00617383">
                        <w:rPr>
                          <w:rFonts w:ascii="Arial" w:hAnsi="Arial" w:cs="Arial"/>
                          <w:sz w:val="20"/>
                        </w:rPr>
                        <w:t>)</w:t>
                      </w:r>
                    </w:p>
                  </w:txbxContent>
                </v:textbox>
                <w10:wrap anchorx="margin"/>
              </v:shape>
            </w:pict>
          </mc:Fallback>
        </mc:AlternateContent>
      </w:r>
      <w:r w:rsidRPr="00964315">
        <w:rPr>
          <w:rFonts w:ascii="Arial" w:eastAsia="Calibri" w:hAnsi="Arial" w:cs="Arial"/>
          <w:noProof/>
          <w:sz w:val="20"/>
        </w:rPr>
        <mc:AlternateContent>
          <mc:Choice Requires="wps">
            <w:drawing>
              <wp:anchor distT="0" distB="0" distL="114300" distR="114300" simplePos="0" relativeHeight="251665408" behindDoc="0" locked="0" layoutInCell="1" allowOverlap="1" wp14:anchorId="4C44A15D" wp14:editId="7FEF38C2">
                <wp:simplePos x="0" y="0"/>
                <wp:positionH relativeFrom="margin">
                  <wp:align>left</wp:align>
                </wp:positionH>
                <wp:positionV relativeFrom="paragraph">
                  <wp:posOffset>7620</wp:posOffset>
                </wp:positionV>
                <wp:extent cx="6740525" cy="574675"/>
                <wp:effectExtent l="0" t="0" r="0" b="0"/>
                <wp:wrapNone/>
                <wp:docPr id="19" name="TextBox 5"/>
                <wp:cNvGraphicFramePr/>
                <a:graphic xmlns:a="http://schemas.openxmlformats.org/drawingml/2006/main">
                  <a:graphicData uri="http://schemas.microsoft.com/office/word/2010/wordprocessingShape">
                    <wps:wsp>
                      <wps:cNvSpPr txBox="1"/>
                      <wps:spPr>
                        <a:xfrm>
                          <a:off x="0" y="0"/>
                          <a:ext cx="6740525" cy="574675"/>
                        </a:xfrm>
                        <a:prstGeom prst="rect">
                          <a:avLst/>
                        </a:prstGeom>
                        <a:noFill/>
                      </wps:spPr>
                      <wps:txbx>
                        <w:txbxContent>
                          <w:p w14:paraId="0FF21135" w14:textId="77777777" w:rsidR="006534CF" w:rsidRPr="00612B81" w:rsidRDefault="00000000" w:rsidP="006534CF">
                            <w:pPr>
                              <w:pStyle w:val="NormalWeb"/>
                              <w:rPr>
                                <w:rFonts w:ascii="Calibri" w:hAnsi="Calibri" w:cs="Arial"/>
                                <w:iCs/>
                                <w:color w:val="000000"/>
                                <w:kern w:val="24"/>
                                <w:sz w:val="20"/>
                                <w:szCs w:val="20"/>
                              </w:rPr>
                            </w:pPr>
                            <m:oMathPara>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d[AT4R-ANGIV]</m:t>
                                    </m:r>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AT4</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ANGIV</m:t>
                                    </m:r>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AT4R</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AT4</m:t>
                                    </m:r>
                                  </m:sub>
                                  <m:sup>
                                    <m:r>
                                      <w:rPr>
                                        <w:rFonts w:ascii="Cambria Math" w:eastAsia="Cambria Math" w:hAnsi="Cambria Math" w:cs="Arial"/>
                                        <w:color w:val="000000"/>
                                        <w:kern w:val="24"/>
                                        <w:sz w:val="20"/>
                                        <w:szCs w:val="20"/>
                                      </w:rPr>
                                      <m:t>off</m:t>
                                    </m:r>
                                  </m:sup>
                                </m:sSubSup>
                                <m:r>
                                  <w:rPr>
                                    <w:rFonts w:ascii="Cambria Math" w:eastAsia="Cambria Math" w:hAnsi="Cambria Math" w:cs="Arial"/>
                                    <w:color w:val="000000"/>
                                    <w:kern w:val="24"/>
                                    <w:sz w:val="20"/>
                                    <w:szCs w:val="20"/>
                                  </w:rPr>
                                  <m:t>[AT4R-ANGIV]-</m:t>
                                </m:r>
                                <m:f>
                                  <m:fPr>
                                    <m:ctrlPr>
                                      <w:rPr>
                                        <w:rFonts w:ascii="Cambria Math" w:eastAsia="Cambria Math" w:hAnsi="Cambria Math" w:cs="Arial"/>
                                        <w:i/>
                                        <w:iCs/>
                                        <w:color w:val="000000"/>
                                        <w:kern w:val="24"/>
                                        <w:sz w:val="20"/>
                                        <w:szCs w:val="20"/>
                                      </w:rPr>
                                    </m:ctrlPr>
                                  </m:fPr>
                                  <m:num>
                                    <m:func>
                                      <m:funcPr>
                                        <m:ctrlPr>
                                          <w:rPr>
                                            <w:rFonts w:ascii="Cambria Math" w:eastAsia="Cambria Math" w:hAnsi="Cambria Math" w:cs="Arial"/>
                                            <w:i/>
                                            <w:iCs/>
                                            <w:color w:val="000000"/>
                                            <w:kern w:val="24"/>
                                            <w:sz w:val="20"/>
                                            <w:szCs w:val="20"/>
                                          </w:rPr>
                                        </m:ctrlPr>
                                      </m:funcPr>
                                      <m:fName>
                                        <m:r>
                                          <m:rPr>
                                            <m:sty m:val="p"/>
                                          </m:rPr>
                                          <w:rPr>
                                            <w:rFonts w:ascii="Cambria Math" w:eastAsia="Cambria Math" w:hAnsi="Cambria Math" w:cs="Arial"/>
                                            <w:color w:val="000000"/>
                                            <w:kern w:val="24"/>
                                            <w:sz w:val="20"/>
                                            <w:szCs w:val="20"/>
                                          </w:rPr>
                                          <m:t>ln</m:t>
                                        </m:r>
                                      </m:fName>
                                      <m:e>
                                        <m:r>
                                          <w:rPr>
                                            <w:rFonts w:ascii="Cambria Math" w:eastAsia="Cambria Math" w:hAnsi="Cambria Math" w:cs="Arial"/>
                                            <w:color w:val="000000"/>
                                            <w:kern w:val="24"/>
                                            <w:sz w:val="20"/>
                                            <w:szCs w:val="20"/>
                                          </w:rPr>
                                          <m:t>2</m:t>
                                        </m:r>
                                      </m:e>
                                    </m:func>
                                  </m:num>
                                  <m:den>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h</m:t>
                                        </m:r>
                                      </m:e>
                                      <m:sub>
                                        <m:r>
                                          <w:rPr>
                                            <w:rFonts w:ascii="Cambria Math" w:eastAsia="Cambria Math" w:hAnsi="Cambria Math" w:cs="Arial"/>
                                            <w:color w:val="000000"/>
                                            <w:kern w:val="24"/>
                                            <w:sz w:val="20"/>
                                            <w:szCs w:val="20"/>
                                          </w:rPr>
                                          <m:t>AT4R-ANGIV</m:t>
                                        </m:r>
                                      </m:sub>
                                    </m:sSub>
                                  </m:den>
                                </m:f>
                                <m:r>
                                  <w:rPr>
                                    <w:rFonts w:ascii="Cambria Math" w:eastAsia="Cambria Math" w:hAnsi="Cambria Math" w:cs="Arial"/>
                                    <w:color w:val="000000"/>
                                    <w:kern w:val="24"/>
                                    <w:sz w:val="20"/>
                                    <w:szCs w:val="20"/>
                                  </w:rPr>
                                  <m:t>[AT4R-ANGIV]</m:t>
                                </m:r>
                              </m:oMath>
                            </m:oMathPara>
                          </w:p>
                        </w:txbxContent>
                      </wps:txbx>
                      <wps:bodyPr wrap="none" lIns="0" tIns="0" rIns="0" bIns="0" rtlCol="0">
                        <a:spAutoFit/>
                      </wps:bodyPr>
                    </wps:wsp>
                  </a:graphicData>
                </a:graphic>
              </wp:anchor>
            </w:drawing>
          </mc:Choice>
          <mc:Fallback>
            <w:pict>
              <v:shape w14:anchorId="4C44A15D" id="TextBox 5" o:spid="_x0000_s1044" type="#_x0000_t202" style="position:absolute;margin-left:0;margin-top:.6pt;width:530.75pt;height:45.25pt;z-index:25166540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" filled="f" stroked="f">
                <v:textbox style="mso-fit-shape-to-text:t" inset="0,0,0,0">
                  <w:txbxContent>
                    <w:p w14:paraId="0FF21135" w14:textId="77777777" w:rsidR="006534CF" w:rsidRPr="00612B81" w:rsidRDefault="00B64003" w:rsidP="006534CF">
                      <w:pPr>
                        <w:pStyle w:val="NormalWeb"/>
                        <w:rPr>
                          <w:rFonts w:ascii="Calibri" w:hAnsi="Calibri" w:cs="Arial"/>
                          <w:iCs/>
                          <w:color w:val="000000"/>
                          <w:kern w:val="24"/>
                          <w:sz w:val="20"/>
                          <w:szCs w:val="20"/>
                        </w:rPr>
                      </w:pPr>
                      <m:oMathPara>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d[AT4R-ANGIV]</m:t>
                              </m:r>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AT4</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ANGIV</m:t>
                              </m:r>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AT4R</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AT4</m:t>
                              </m:r>
                            </m:sub>
                            <m:sup>
                              <m:r>
                                <w:rPr>
                                  <w:rFonts w:ascii="Cambria Math" w:eastAsia="Cambria Math" w:hAnsi="Cambria Math" w:cs="Arial"/>
                                  <w:color w:val="000000"/>
                                  <w:kern w:val="24"/>
                                  <w:sz w:val="20"/>
                                  <w:szCs w:val="20"/>
                                </w:rPr>
                                <m:t>off</m:t>
                              </m:r>
                            </m:sup>
                          </m:sSubSup>
                          <m:r>
                            <w:rPr>
                              <w:rFonts w:ascii="Cambria Math" w:eastAsia="Cambria Math" w:hAnsi="Cambria Math" w:cs="Arial"/>
                              <w:color w:val="000000"/>
                              <w:kern w:val="24"/>
                              <w:sz w:val="20"/>
                              <w:szCs w:val="20"/>
                            </w:rPr>
                            <m:t>[AT4R-ANGIV]-</m:t>
                          </m:r>
                          <m:f>
                            <m:fPr>
                              <m:ctrlPr>
                                <w:rPr>
                                  <w:rFonts w:ascii="Cambria Math" w:eastAsia="Cambria Math" w:hAnsi="Cambria Math" w:cs="Arial"/>
                                  <w:i/>
                                  <w:iCs/>
                                  <w:color w:val="000000"/>
                                  <w:kern w:val="24"/>
                                  <w:sz w:val="20"/>
                                  <w:szCs w:val="20"/>
                                </w:rPr>
                              </m:ctrlPr>
                            </m:fPr>
                            <m:num>
                              <m:func>
                                <m:funcPr>
                                  <m:ctrlPr>
                                    <w:rPr>
                                      <w:rFonts w:ascii="Cambria Math" w:eastAsia="Cambria Math" w:hAnsi="Cambria Math" w:cs="Arial"/>
                                      <w:i/>
                                      <w:iCs/>
                                      <w:color w:val="000000"/>
                                      <w:kern w:val="24"/>
                                      <w:sz w:val="20"/>
                                      <w:szCs w:val="20"/>
                                    </w:rPr>
                                  </m:ctrlPr>
                                </m:funcPr>
                                <m:fName>
                                  <m:r>
                                    <m:rPr>
                                      <m:sty m:val="p"/>
                                    </m:rPr>
                                    <w:rPr>
                                      <w:rFonts w:ascii="Cambria Math" w:eastAsia="Cambria Math" w:hAnsi="Cambria Math" w:cs="Arial"/>
                                      <w:color w:val="000000"/>
                                      <w:kern w:val="24"/>
                                      <w:sz w:val="20"/>
                                      <w:szCs w:val="20"/>
                                    </w:rPr>
                                    <m:t>ln</m:t>
                                  </m:r>
                                </m:fName>
                                <m:e>
                                  <m:r>
                                    <w:rPr>
                                      <w:rFonts w:ascii="Cambria Math" w:eastAsia="Cambria Math" w:hAnsi="Cambria Math" w:cs="Arial"/>
                                      <w:color w:val="000000"/>
                                      <w:kern w:val="24"/>
                                      <w:sz w:val="20"/>
                                      <w:szCs w:val="20"/>
                                    </w:rPr>
                                    <m:t>2</m:t>
                                  </m:r>
                                </m:e>
                              </m:func>
                            </m:num>
                            <m:den>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h</m:t>
                                  </m:r>
                                </m:e>
                                <m:sub>
                                  <m:r>
                                    <w:rPr>
                                      <w:rFonts w:ascii="Cambria Math" w:eastAsia="Cambria Math" w:hAnsi="Cambria Math" w:cs="Arial"/>
                                      <w:color w:val="000000"/>
                                      <w:kern w:val="24"/>
                                      <w:sz w:val="20"/>
                                      <w:szCs w:val="20"/>
                                    </w:rPr>
                                    <m:t>AT4R-ANGIV</m:t>
                                  </m:r>
                                </m:sub>
                              </m:sSub>
                            </m:den>
                          </m:f>
                          <m:r>
                            <w:rPr>
                              <w:rFonts w:ascii="Cambria Math" w:eastAsia="Cambria Math" w:hAnsi="Cambria Math" w:cs="Arial"/>
                              <w:color w:val="000000"/>
                              <w:kern w:val="24"/>
                              <w:sz w:val="20"/>
                              <w:szCs w:val="20"/>
                            </w:rPr>
                            <m:t>[AT4R-ANGIV]</m:t>
                          </m:r>
                        </m:oMath>
                      </m:oMathPara>
                    </w:p>
                  </w:txbxContent>
                </v:textbox>
                <w10:wrap anchorx="margin"/>
              </v:shape>
            </w:pict>
          </mc:Fallback>
        </mc:AlternateContent>
      </w:r>
    </w:p>
    <w:p w14:paraId="56F138B8" w14:textId="77777777" w:rsidR="006534CF" w:rsidRPr="00964315" w:rsidRDefault="006534CF" w:rsidP="006534CF">
      <w:pPr>
        <w:rPr>
          <w:rFonts w:ascii="Arial" w:eastAsia="Calibri" w:hAnsi="Arial" w:cs="Arial"/>
          <w:sz w:val="20"/>
        </w:rPr>
      </w:pPr>
    </w:p>
    <w:p w14:paraId="7F19CF05" w14:textId="77777777" w:rsidR="006534CF" w:rsidRPr="00964315" w:rsidRDefault="006534CF" w:rsidP="006534CF">
      <w:pPr>
        <w:pStyle w:val="Body"/>
        <w:rPr>
          <w:color w:val="auto"/>
        </w:rPr>
      </w:pPr>
      <w:r w:rsidRPr="00964315">
        <w:rPr>
          <w:color w:val="auto"/>
        </w:rPr>
        <w:t>where the first two terms describe the binding/unbinding of ANG IV on the AT4 receptors and has a degradation half-life  h</w:t>
      </w:r>
      <w:r w:rsidRPr="00964315">
        <w:rPr>
          <w:color w:val="auto"/>
          <w:vertAlign w:val="subscript"/>
        </w:rPr>
        <w:t>AT4R-ANGIV</w:t>
      </w:r>
      <w:r w:rsidRPr="00964315">
        <w:rPr>
          <w:color w:val="auto"/>
        </w:rPr>
        <w:t>.</w:t>
      </w:r>
    </w:p>
    <w:p w14:paraId="1C27ED67" w14:textId="77777777" w:rsidR="006534CF" w:rsidRPr="00964315" w:rsidRDefault="006534CF" w:rsidP="006534CF">
      <w:pPr>
        <w:pStyle w:val="Body"/>
        <w:rPr>
          <w:color w:val="auto"/>
        </w:rPr>
      </w:pPr>
    </w:p>
    <w:p w14:paraId="42CB4230" w14:textId="77777777" w:rsidR="006534CF" w:rsidRPr="00964315" w:rsidRDefault="006534CF" w:rsidP="006534CF">
      <w:pPr>
        <w:pStyle w:val="Body"/>
        <w:rPr>
          <w:color w:val="auto"/>
        </w:rPr>
      </w:pPr>
      <w:r w:rsidRPr="00964315">
        <w:rPr>
          <w:color w:val="auto"/>
        </w:rPr>
        <w:t>The mass balance for ANGI bound to ACE2 is</w:t>
      </w:r>
    </w:p>
    <w:p w14:paraId="0AB70701" w14:textId="77777777" w:rsidR="006534CF" w:rsidRPr="00964315" w:rsidRDefault="006534CF" w:rsidP="006534CF">
      <w:pPr>
        <w:tabs>
          <w:tab w:val="left" w:pos="8594"/>
        </w:tabs>
        <w:rPr>
          <w:rFonts w:ascii="Arial" w:eastAsia="Calibri" w:hAnsi="Arial" w:cs="Arial"/>
          <w:sz w:val="20"/>
        </w:rPr>
      </w:pPr>
      <w:r w:rsidRPr="00964315">
        <w:rPr>
          <w:rFonts w:ascii="Arial" w:eastAsia="Calibri" w:hAnsi="Arial" w:cs="Arial"/>
          <w:b/>
          <w:noProof/>
          <w:sz w:val="20"/>
        </w:rPr>
        <mc:AlternateContent>
          <mc:Choice Requires="wps">
            <w:drawing>
              <wp:anchor distT="0" distB="0" distL="114300" distR="114300" simplePos="0" relativeHeight="251686912" behindDoc="0" locked="0" layoutInCell="1" allowOverlap="1" wp14:anchorId="176171BA" wp14:editId="10549ACE">
                <wp:simplePos x="0" y="0"/>
                <wp:positionH relativeFrom="margin">
                  <wp:posOffset>5538470</wp:posOffset>
                </wp:positionH>
                <wp:positionV relativeFrom="paragraph">
                  <wp:posOffset>50165</wp:posOffset>
                </wp:positionV>
                <wp:extent cx="455930" cy="318770"/>
                <wp:effectExtent l="0" t="0" r="0" b="5080"/>
                <wp:wrapNone/>
                <wp:docPr id="94" name="Text Box 94"/>
                <wp:cNvGraphicFramePr/>
                <a:graphic xmlns:a="http://schemas.openxmlformats.org/drawingml/2006/main">
                  <a:graphicData uri="http://schemas.microsoft.com/office/word/2010/wordprocessingShape">
                    <wps:wsp>
                      <wps:cNvSpPr txBox="1"/>
                      <wps:spPr>
                        <a:xfrm>
                          <a:off x="0" y="0"/>
                          <a:ext cx="455930" cy="318770"/>
                        </a:xfrm>
                        <a:prstGeom prst="rect">
                          <a:avLst/>
                        </a:prstGeom>
                        <a:noFill/>
                        <a:ln w="6350">
                          <a:noFill/>
                        </a:ln>
                      </wps:spPr>
                      <wps:txbx>
                        <w:txbxContent>
                          <w:p w14:paraId="548ADEFE"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23</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171BA" id="Text Box 94" o:spid="_x0000_s1045" type="#_x0000_t202" style="position:absolute;margin-left:436.1pt;margin-top:3.95pt;width:35.9pt;height:25.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" filled="f" stroked="f" strokeweight=".5pt">
                <v:textbox>
                  <w:txbxContent>
                    <w:p w14:paraId="548ADEFE"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23</w:t>
                      </w:r>
                      <w:r w:rsidRPr="00617383">
                        <w:rPr>
                          <w:rFonts w:ascii="Arial" w:hAnsi="Arial" w:cs="Arial"/>
                          <w:sz w:val="20"/>
                        </w:rPr>
                        <w:t>)</w:t>
                      </w:r>
                    </w:p>
                  </w:txbxContent>
                </v:textbox>
                <w10:wrap anchorx="margin"/>
              </v:shape>
            </w:pict>
          </mc:Fallback>
        </mc:AlternateContent>
      </w:r>
      <w:r w:rsidRPr="00964315">
        <w:rPr>
          <w:rFonts w:ascii="Arial" w:eastAsia="Calibri" w:hAnsi="Arial" w:cs="Arial"/>
          <w:noProof/>
          <w:sz w:val="20"/>
        </w:rPr>
        <mc:AlternateContent>
          <mc:Choice Requires="wps">
            <w:drawing>
              <wp:anchor distT="0" distB="0" distL="114300" distR="114300" simplePos="0" relativeHeight="251684864" behindDoc="0" locked="0" layoutInCell="1" allowOverlap="1" wp14:anchorId="18C38716" wp14:editId="20221DF4">
                <wp:simplePos x="0" y="0"/>
                <wp:positionH relativeFrom="column">
                  <wp:posOffset>0</wp:posOffset>
                </wp:positionH>
                <wp:positionV relativeFrom="paragraph">
                  <wp:posOffset>0</wp:posOffset>
                </wp:positionV>
                <wp:extent cx="6740691" cy="575157"/>
                <wp:effectExtent l="0" t="0" r="0" b="0"/>
                <wp:wrapNone/>
                <wp:docPr id="24" name="TextBox 5">
                  <a:extLst xmlns:a="http://schemas.openxmlformats.org/drawingml/2006/main">
                    <a:ext uri="{FF2B5EF4-FFF2-40B4-BE49-F238E27FC236}">
                      <a16:creationId xmlns:a16="http://schemas.microsoft.com/office/drawing/2014/main" id="{0218D468-9EE4-4531-B593-B5D8A522115B}"/>
                    </a:ext>
                  </a:extLst>
                </wp:docPr>
                <wp:cNvGraphicFramePr/>
                <a:graphic xmlns:a="http://schemas.openxmlformats.org/drawingml/2006/main">
                  <a:graphicData uri="http://schemas.microsoft.com/office/word/2010/wordprocessingShape">
                    <wps:wsp>
                      <wps:cNvSpPr txBox="1"/>
                      <wps:spPr>
                        <a:xfrm>
                          <a:off x="0" y="0"/>
                          <a:ext cx="6740691" cy="575157"/>
                        </a:xfrm>
                        <a:prstGeom prst="rect">
                          <a:avLst/>
                        </a:prstGeom>
                        <a:noFill/>
                      </wps:spPr>
                      <wps:txbx>
                        <w:txbxContent>
                          <w:p w14:paraId="6E998DB6" w14:textId="77777777" w:rsidR="006534CF" w:rsidRPr="00612B81" w:rsidRDefault="00000000" w:rsidP="006534CF">
                            <w:pPr>
                              <w:pStyle w:val="NormalWeb"/>
                              <w:rPr>
                                <w:rFonts w:ascii="Calibri" w:hAnsi="Calibri" w:cs="Arial"/>
                                <w:iCs/>
                                <w:color w:val="000000"/>
                                <w:kern w:val="24"/>
                                <w:sz w:val="20"/>
                                <w:szCs w:val="20"/>
                              </w:rPr>
                            </w:pPr>
                            <m:oMathPara>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m:t>
                                    </m:r>
                                    <m:d>
                                      <m:dPr>
                                        <m:begChr m:val="["/>
                                        <m:endChr m:val="]"/>
                                        <m:ctrlPr>
                                          <w:rPr>
                                            <w:rFonts w:ascii="Cambria Math" w:hAnsi="Cambria Math" w:cs="Arial"/>
                                            <w:i/>
                                            <w:color w:val="000000"/>
                                            <w:kern w:val="24"/>
                                            <w:sz w:val="20"/>
                                            <w:szCs w:val="20"/>
                                          </w:rPr>
                                        </m:ctrlPr>
                                      </m:dPr>
                                      <m:e>
                                        <m:r>
                                          <w:rPr>
                                            <w:rFonts w:ascii="Cambria Math" w:hAnsi="Cambria Math" w:cs="Arial"/>
                                            <w:color w:val="000000"/>
                                            <w:kern w:val="24"/>
                                            <w:sz w:val="20"/>
                                            <w:szCs w:val="20"/>
                                          </w:rPr>
                                          <m:t>ACE2-ANGI</m:t>
                                        </m:r>
                                      </m:e>
                                    </m:d>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ACE2-ANGI</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ANGI</m:t>
                                    </m:r>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ACE2</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ACE2-ANGI</m:t>
                                    </m:r>
                                  </m:sub>
                                  <m:sup>
                                    <m:r>
                                      <w:rPr>
                                        <w:rFonts w:ascii="Cambria Math" w:eastAsia="Cambria Math" w:hAnsi="Cambria Math" w:cs="Arial"/>
                                        <w:color w:val="000000"/>
                                        <w:kern w:val="24"/>
                                        <w:sz w:val="20"/>
                                        <w:szCs w:val="20"/>
                                      </w:rPr>
                                      <m:t>off</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ACE2-ANGI</m:t>
                                    </m:r>
                                  </m:e>
                                </m:d>
                                <m:r>
                                  <w:rPr>
                                    <w:rFonts w:ascii="Cambria Math" w:eastAsia="Cambria Math" w:hAnsi="Cambria Math" w:cs="Arial"/>
                                    <w:color w:val="000000"/>
                                    <w:kern w:val="24"/>
                                    <w:sz w:val="20"/>
                                    <w:szCs w:val="20"/>
                                  </w:rPr>
                                  <m:t>-</m:t>
                                </m:r>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ACE2</m:t>
                                    </m:r>
                                  </m:sub>
                                </m:sSub>
                                <m:d>
                                  <m:dPr>
                                    <m:begChr m:val="["/>
                                    <m:endChr m:val="]"/>
                                    <m:ctrlPr>
                                      <w:rPr>
                                        <w:rFonts w:ascii="Cambria Math" w:eastAsia="Cambria Math" w:hAnsi="Cambria Math" w:cs="Arial"/>
                                        <w:i/>
                                        <w:iCs/>
                                        <w:color w:val="000000"/>
                                        <w:kern w:val="24"/>
                                        <w:sz w:val="20"/>
                                        <w:szCs w:val="20"/>
                                      </w:rPr>
                                    </m:ctrlPr>
                                  </m:dPr>
                                  <m:e>
                                    <m:r>
                                      <w:rPr>
                                        <w:rFonts w:ascii="Cambria Math" w:eastAsia="Cambria Math" w:hAnsi="Cambria Math" w:cs="Arial"/>
                                        <w:color w:val="000000"/>
                                        <w:kern w:val="24"/>
                                        <w:sz w:val="20"/>
                                        <w:szCs w:val="20"/>
                                      </w:rPr>
                                      <m:t>ACE2-ANGI</m:t>
                                    </m:r>
                                  </m:e>
                                </m:d>
                              </m:oMath>
                            </m:oMathPara>
                          </w:p>
                        </w:txbxContent>
                      </wps:txbx>
                      <wps:bodyPr wrap="none" lIns="0" tIns="0" rIns="0" bIns="0" rtlCol="0">
                        <a:spAutoFit/>
                      </wps:bodyPr>
                    </wps:wsp>
                  </a:graphicData>
                </a:graphic>
              </wp:anchor>
            </w:drawing>
          </mc:Choice>
          <mc:Fallback>
            <w:pict>
              <v:shape w14:anchorId="18C38716" id="_x0000_s1046" type="#_x0000_t202" style="position:absolute;margin-left:0;margin-top:0;width:530.75pt;height:45.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" filled="f" stroked="f">
                <v:textbox style="mso-fit-shape-to-text:t" inset="0,0,0,0">
                  <w:txbxContent>
                    <w:p w14:paraId="6E998DB6" w14:textId="77777777" w:rsidR="006534CF" w:rsidRPr="00612B81" w:rsidRDefault="00B64003" w:rsidP="006534CF">
                      <w:pPr>
                        <w:pStyle w:val="NormalWeb"/>
                        <w:rPr>
                          <w:rFonts w:ascii="Calibri" w:hAnsi="Calibri" w:cs="Arial"/>
                          <w:iCs/>
                          <w:color w:val="000000"/>
                          <w:kern w:val="24"/>
                          <w:sz w:val="20"/>
                          <w:szCs w:val="20"/>
                        </w:rPr>
                      </w:pPr>
                      <m:oMathPara>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m:t>
                              </m:r>
                              <m:d>
                                <m:dPr>
                                  <m:begChr m:val="["/>
                                  <m:endChr m:val="]"/>
                                  <m:ctrlPr>
                                    <w:rPr>
                                      <w:rFonts w:ascii="Cambria Math" w:hAnsi="Cambria Math" w:cs="Arial"/>
                                      <w:i/>
                                      <w:color w:val="000000"/>
                                      <w:kern w:val="24"/>
                                      <w:sz w:val="20"/>
                                      <w:szCs w:val="20"/>
                                    </w:rPr>
                                  </m:ctrlPr>
                                </m:dPr>
                                <m:e>
                                  <m:r>
                                    <w:rPr>
                                      <w:rFonts w:ascii="Cambria Math" w:hAnsi="Cambria Math" w:cs="Arial"/>
                                      <w:color w:val="000000"/>
                                      <w:kern w:val="24"/>
                                      <w:sz w:val="20"/>
                                      <w:szCs w:val="20"/>
                                    </w:rPr>
                                    <m:t>ACE2-ANGI</m:t>
                                  </m:r>
                                </m:e>
                              </m:d>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ACE2-ANGI</m:t>
                              </m:r>
                            </m:sub>
                            <m:sup>
                              <m:r>
                                <w:rPr>
                                  <w:rFonts w:ascii="Cambria Math" w:eastAsia="Cambria Math" w:hAnsi="Cambria Math" w:cs="Arial"/>
                                  <w:color w:val="000000"/>
                                  <w:kern w:val="24"/>
                                  <w:sz w:val="20"/>
                                  <w:szCs w:val="20"/>
                                </w:rPr>
                                <m:t>on</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ANGI</m:t>
                              </m:r>
                            </m:e>
                          </m:d>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ACE2</m:t>
                              </m:r>
                            </m:e>
                          </m:d>
                          <m:r>
                            <w:rPr>
                              <w:rFonts w:ascii="Cambria Math" w:eastAsia="Cambria Math" w:hAnsi="Cambria Math" w:cs="Arial"/>
                              <w:color w:val="000000"/>
                              <w:kern w:val="24"/>
                              <w:sz w:val="20"/>
                              <w:szCs w:val="20"/>
                            </w:rPr>
                            <m:t>-</m:t>
                          </m:r>
                          <m:sSubSup>
                            <m:sSubSupPr>
                              <m:ctrlPr>
                                <w:rPr>
                                  <w:rFonts w:ascii="Cambria Math" w:eastAsia="Cambria Math" w:hAnsi="Cambria Math" w:cs="Arial"/>
                                  <w:i/>
                                  <w:color w:val="000000"/>
                                  <w:kern w:val="24"/>
                                  <w:sz w:val="20"/>
                                  <w:szCs w:val="20"/>
                                </w:rPr>
                              </m:ctrlPr>
                            </m:sSubSup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ACE2-ANGI</m:t>
                              </m:r>
                            </m:sub>
                            <m:sup>
                              <m:r>
                                <w:rPr>
                                  <w:rFonts w:ascii="Cambria Math" w:eastAsia="Cambria Math" w:hAnsi="Cambria Math" w:cs="Arial"/>
                                  <w:color w:val="000000"/>
                                  <w:kern w:val="24"/>
                                  <w:sz w:val="20"/>
                                  <w:szCs w:val="20"/>
                                </w:rPr>
                                <m:t>off</m:t>
                              </m:r>
                            </m:sup>
                          </m:sSubSup>
                          <m:d>
                            <m:dPr>
                              <m:begChr m:val="["/>
                              <m:endChr m:val="]"/>
                              <m:ctrlPr>
                                <w:rPr>
                                  <w:rFonts w:ascii="Cambria Math" w:eastAsia="Cambria Math" w:hAnsi="Cambria Math" w:cs="Arial"/>
                                  <w:i/>
                                  <w:color w:val="000000"/>
                                  <w:kern w:val="24"/>
                                  <w:sz w:val="20"/>
                                  <w:szCs w:val="20"/>
                                </w:rPr>
                              </m:ctrlPr>
                            </m:dPr>
                            <m:e>
                              <m:r>
                                <w:rPr>
                                  <w:rFonts w:ascii="Cambria Math" w:eastAsia="Cambria Math" w:hAnsi="Cambria Math" w:cs="Arial"/>
                                  <w:color w:val="000000"/>
                                  <w:kern w:val="24"/>
                                  <w:sz w:val="20"/>
                                  <w:szCs w:val="20"/>
                                </w:rPr>
                                <m:t>ACE2-ANGI</m:t>
                              </m:r>
                            </m:e>
                          </m:d>
                          <m:r>
                            <w:rPr>
                              <w:rFonts w:ascii="Cambria Math" w:eastAsia="Cambria Math" w:hAnsi="Cambria Math" w:cs="Arial"/>
                              <w:color w:val="000000"/>
                              <w:kern w:val="24"/>
                              <w:sz w:val="20"/>
                              <w:szCs w:val="20"/>
                            </w:rPr>
                            <m:t>-</m:t>
                          </m:r>
                          <m:sSub>
                            <m:sSubPr>
                              <m:ctrlPr>
                                <w:rPr>
                                  <w:rFonts w:ascii="Cambria Math" w:eastAsia="Cambria Math" w:hAnsi="Cambria Math" w:cs="Arial"/>
                                  <w:i/>
                                  <w:iCs/>
                                  <w:color w:val="000000"/>
                                  <w:kern w:val="24"/>
                                  <w:sz w:val="20"/>
                                  <w:szCs w:val="20"/>
                                </w:rPr>
                              </m:ctrlPr>
                            </m:sSubPr>
                            <m:e>
                              <m:r>
                                <w:rPr>
                                  <w:rFonts w:ascii="Cambria Math" w:eastAsia="Cambria Math" w:hAnsi="Cambria Math" w:cs="Arial"/>
                                  <w:color w:val="000000"/>
                                  <w:kern w:val="24"/>
                                  <w:sz w:val="20"/>
                                  <w:szCs w:val="20"/>
                                </w:rPr>
                                <m:t>K</m:t>
                              </m:r>
                            </m:e>
                            <m:sub>
                              <m:r>
                                <w:rPr>
                                  <w:rFonts w:ascii="Cambria Math" w:eastAsia="Cambria Math" w:hAnsi="Cambria Math" w:cs="Arial"/>
                                  <w:color w:val="000000"/>
                                  <w:kern w:val="24"/>
                                  <w:sz w:val="20"/>
                                  <w:szCs w:val="20"/>
                                </w:rPr>
                                <m:t>ACE2</m:t>
                              </m:r>
                            </m:sub>
                          </m:sSub>
                          <m:d>
                            <m:dPr>
                              <m:begChr m:val="["/>
                              <m:endChr m:val="]"/>
                              <m:ctrlPr>
                                <w:rPr>
                                  <w:rFonts w:ascii="Cambria Math" w:eastAsia="Cambria Math" w:hAnsi="Cambria Math" w:cs="Arial"/>
                                  <w:i/>
                                  <w:iCs/>
                                  <w:color w:val="000000"/>
                                  <w:kern w:val="24"/>
                                  <w:sz w:val="20"/>
                                  <w:szCs w:val="20"/>
                                </w:rPr>
                              </m:ctrlPr>
                            </m:dPr>
                            <m:e>
                              <m:r>
                                <w:rPr>
                                  <w:rFonts w:ascii="Cambria Math" w:eastAsia="Cambria Math" w:hAnsi="Cambria Math" w:cs="Arial"/>
                                  <w:color w:val="000000"/>
                                  <w:kern w:val="24"/>
                                  <w:sz w:val="20"/>
                                  <w:szCs w:val="20"/>
                                </w:rPr>
                                <m:t>ACE2-ANGI</m:t>
                              </m:r>
                            </m:e>
                          </m:d>
                        </m:oMath>
                      </m:oMathPara>
                    </w:p>
                  </w:txbxContent>
                </v:textbox>
              </v:shape>
            </w:pict>
          </mc:Fallback>
        </mc:AlternateContent>
      </w:r>
      <w:r w:rsidRPr="00964315">
        <w:rPr>
          <w:rFonts w:ascii="Arial" w:eastAsia="Calibri" w:hAnsi="Arial" w:cs="Arial"/>
          <w:sz w:val="20"/>
        </w:rPr>
        <w:tab/>
      </w:r>
    </w:p>
    <w:p w14:paraId="2A94637E" w14:textId="77777777" w:rsidR="006534CF" w:rsidRPr="00964315" w:rsidRDefault="006534CF" w:rsidP="006534CF">
      <w:pPr>
        <w:tabs>
          <w:tab w:val="left" w:pos="5726"/>
        </w:tabs>
        <w:rPr>
          <w:rFonts w:ascii="Arial" w:eastAsia="Calibri" w:hAnsi="Arial" w:cs="Arial"/>
          <w:sz w:val="20"/>
        </w:rPr>
      </w:pPr>
    </w:p>
    <w:p w14:paraId="19B9A01C" w14:textId="77777777" w:rsidR="006534CF" w:rsidRPr="00964315" w:rsidRDefault="006534CF" w:rsidP="006534CF">
      <w:pPr>
        <w:pStyle w:val="Body"/>
        <w:rPr>
          <w:color w:val="auto"/>
        </w:rPr>
      </w:pPr>
      <w:r w:rsidRPr="00964315">
        <w:rPr>
          <w:color w:val="auto"/>
        </w:rPr>
        <w:lastRenderedPageBreak/>
        <w:t xml:space="preserve">where the first two terms describe the binding/unbinding of ANGI on the ACE2 and the last term describes the degradation of ANGI bound to ACE2. </w:t>
      </w:r>
    </w:p>
    <w:p w14:paraId="014002A8" w14:textId="77777777" w:rsidR="006534CF" w:rsidRPr="00964315" w:rsidRDefault="006534CF" w:rsidP="006534CF">
      <w:pPr>
        <w:pStyle w:val="Body"/>
        <w:rPr>
          <w:color w:val="auto"/>
          <w:kern w:val="24"/>
          <w:sz w:val="20"/>
        </w:rPr>
      </w:pPr>
      <w:r w:rsidRPr="00964315">
        <w:rPr>
          <w:color w:val="auto"/>
        </w:rPr>
        <w:t>Mass balance for ANGII bound to ACE2:</w:t>
      </w:r>
      <w:r w:rsidRPr="00964315">
        <w:rPr>
          <w:b/>
          <w:noProof/>
          <w:color w:val="auto"/>
        </w:rPr>
        <w:t xml:space="preserve"> </w:t>
      </w:r>
      <w:r w:rsidRPr="00964315">
        <w:rPr>
          <w:b/>
          <w:noProof/>
          <w:color w:val="auto"/>
          <w:sz w:val="20"/>
        </w:rPr>
        <mc:AlternateContent>
          <mc:Choice Requires="wps">
            <w:drawing>
              <wp:anchor distT="0" distB="0" distL="114300" distR="114300" simplePos="0" relativeHeight="251685888" behindDoc="0" locked="0" layoutInCell="1" allowOverlap="1" wp14:anchorId="57E3CDA4" wp14:editId="5954E8AA">
                <wp:simplePos x="0" y="0"/>
                <wp:positionH relativeFrom="margin">
                  <wp:posOffset>5538470</wp:posOffset>
                </wp:positionH>
                <wp:positionV relativeFrom="paragraph">
                  <wp:posOffset>123190</wp:posOffset>
                </wp:positionV>
                <wp:extent cx="455930" cy="318770"/>
                <wp:effectExtent l="0" t="0" r="0" b="5080"/>
                <wp:wrapNone/>
                <wp:docPr id="93" name="Text Box 93"/>
                <wp:cNvGraphicFramePr/>
                <a:graphic xmlns:a="http://schemas.openxmlformats.org/drawingml/2006/main">
                  <a:graphicData uri="http://schemas.microsoft.com/office/word/2010/wordprocessingShape">
                    <wps:wsp>
                      <wps:cNvSpPr txBox="1"/>
                      <wps:spPr>
                        <a:xfrm>
                          <a:off x="0" y="0"/>
                          <a:ext cx="455930" cy="318770"/>
                        </a:xfrm>
                        <a:prstGeom prst="rect">
                          <a:avLst/>
                        </a:prstGeom>
                        <a:noFill/>
                        <a:ln w="6350">
                          <a:noFill/>
                        </a:ln>
                      </wps:spPr>
                      <wps:txbx>
                        <w:txbxContent>
                          <w:p w14:paraId="13DE7E59"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24</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3CDA4" id="Text Box 93" o:spid="_x0000_s1047" type="#_x0000_t202" style="position:absolute;left:0;text-align:left;margin-left:436.1pt;margin-top:9.7pt;width:35.9pt;height:25.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" filled="f" stroked="f" strokeweight=".5pt">
                <v:textbox>
                  <w:txbxContent>
                    <w:p w14:paraId="13DE7E59"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24</w:t>
                      </w:r>
                      <w:r w:rsidRPr="00617383">
                        <w:rPr>
                          <w:rFonts w:ascii="Arial" w:hAnsi="Arial" w:cs="Arial"/>
                          <w:sz w:val="20"/>
                        </w:rPr>
                        <w:t>)</w:t>
                      </w:r>
                    </w:p>
                  </w:txbxContent>
                </v:textbox>
                <w10:wrap anchorx="margin"/>
              </v:shape>
            </w:pict>
          </mc:Fallback>
        </mc:AlternateContent>
      </w:r>
    </w:p>
    <w:p w14:paraId="0FB28827" w14:textId="77777777" w:rsidR="006534CF" w:rsidRPr="00964315" w:rsidRDefault="00000000" w:rsidP="006534CF">
      <w:pPr>
        <w:rPr>
          <w:rFonts w:ascii="Arial" w:hAnsi="Arial" w:cs="Arial"/>
          <w:iCs/>
          <w:kern w:val="24"/>
          <w:sz w:val="20"/>
        </w:rPr>
      </w:pPr>
      <m:oMath>
        <m:sSubSup>
          <m:sSubSupPr>
            <m:ctrlPr>
              <w:rPr>
                <w:rFonts w:ascii="Cambria Math" w:eastAsia="Cambria Math" w:hAnsi="Cambria Math" w:cs="Arial"/>
                <w:i/>
                <w:kern w:val="24"/>
                <w:sz w:val="20"/>
              </w:rPr>
            </m:ctrlPr>
          </m:sSubSupPr>
          <m:e>
            <m:f>
              <m:fPr>
                <m:ctrlPr>
                  <w:rPr>
                    <w:rFonts w:ascii="Cambria Math" w:hAnsi="Cambria Math" w:cs="Arial"/>
                    <w:i/>
                    <w:iCs/>
                    <w:kern w:val="24"/>
                    <w:sz w:val="20"/>
                  </w:rPr>
                </m:ctrlPr>
              </m:fPr>
              <m:num>
                <m:r>
                  <w:rPr>
                    <w:rFonts w:ascii="Cambria Math" w:hAnsi="Cambria Math" w:cs="Arial"/>
                    <w:kern w:val="24"/>
                    <w:sz w:val="20"/>
                  </w:rPr>
                  <m:t>d</m:t>
                </m:r>
                <m:d>
                  <m:dPr>
                    <m:begChr m:val="["/>
                    <m:endChr m:val="]"/>
                    <m:ctrlPr>
                      <w:rPr>
                        <w:rFonts w:ascii="Cambria Math" w:hAnsi="Cambria Math" w:cs="Arial"/>
                        <w:i/>
                        <w:kern w:val="24"/>
                        <w:sz w:val="20"/>
                      </w:rPr>
                    </m:ctrlPr>
                  </m:dPr>
                  <m:e>
                    <m:r>
                      <w:rPr>
                        <w:rFonts w:ascii="Cambria Math" w:hAnsi="Cambria Math" w:cs="Arial"/>
                        <w:kern w:val="24"/>
                        <w:sz w:val="20"/>
                      </w:rPr>
                      <m:t>ACE2-ANGII</m:t>
                    </m:r>
                  </m:e>
                </m:d>
              </m:num>
              <m:den>
                <m:r>
                  <w:rPr>
                    <w:rFonts w:ascii="Cambria Math" w:hAnsi="Cambria Math" w:cs="Arial"/>
                    <w:kern w:val="24"/>
                    <w:sz w:val="20"/>
                  </w:rPr>
                  <m:t>dt</m:t>
                </m:r>
              </m:den>
            </m:f>
            <m:r>
              <w:rPr>
                <w:rFonts w:ascii="Cambria Math" w:eastAsia="Cambria Math" w:hAnsi="Cambria Math" w:cs="Arial"/>
                <w:kern w:val="24"/>
                <w:sz w:val="20"/>
              </w:rPr>
              <m:t>=K</m:t>
            </m:r>
          </m:e>
          <m:sub>
            <m:r>
              <w:rPr>
                <w:rFonts w:ascii="Cambria Math" w:eastAsia="Cambria Math" w:hAnsi="Cambria Math" w:cs="Arial"/>
                <w:kern w:val="24"/>
                <w:sz w:val="20"/>
              </w:rPr>
              <m:t>ACE2-ANGII</m:t>
            </m:r>
          </m:sub>
          <m:sup>
            <m:r>
              <w:rPr>
                <w:rFonts w:ascii="Cambria Math" w:eastAsia="Cambria Math" w:hAnsi="Cambria Math" w:cs="Arial"/>
                <w:kern w:val="24"/>
                <w:sz w:val="20"/>
              </w:rPr>
              <m:t>on</m:t>
            </m:r>
          </m:sup>
        </m:sSubSup>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ANGII</m:t>
            </m:r>
          </m:e>
        </m:d>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ACE2</m:t>
            </m:r>
          </m:e>
        </m:d>
        <m:r>
          <w:rPr>
            <w:rFonts w:ascii="Cambria Math" w:eastAsia="Cambria Math" w:hAnsi="Cambria Math" w:cs="Arial"/>
            <w:kern w:val="24"/>
            <w:sz w:val="20"/>
          </w:rPr>
          <m:t>- </m:t>
        </m:r>
        <m:sSubSup>
          <m:sSubSupPr>
            <m:ctrlPr>
              <w:rPr>
                <w:rFonts w:ascii="Cambria Math" w:eastAsia="Cambria Math" w:hAnsi="Cambria Math" w:cs="Arial"/>
                <w:i/>
                <w:kern w:val="24"/>
                <w:sz w:val="20"/>
              </w:rPr>
            </m:ctrlPr>
          </m:sSubSupPr>
          <m:e>
            <m:r>
              <w:rPr>
                <w:rFonts w:ascii="Cambria Math" w:eastAsia="Cambria Math" w:hAnsi="Cambria Math" w:cs="Arial"/>
                <w:kern w:val="24"/>
                <w:sz w:val="20"/>
              </w:rPr>
              <m:t>K</m:t>
            </m:r>
          </m:e>
          <m:sub>
            <m:r>
              <w:rPr>
                <w:rFonts w:ascii="Cambria Math" w:eastAsia="Cambria Math" w:hAnsi="Cambria Math" w:cs="Arial"/>
                <w:kern w:val="24"/>
                <w:sz w:val="20"/>
              </w:rPr>
              <m:t>ACE2-ANGII</m:t>
            </m:r>
          </m:sub>
          <m:sup>
            <m:r>
              <w:rPr>
                <w:rFonts w:ascii="Cambria Math" w:eastAsia="Cambria Math" w:hAnsi="Cambria Math" w:cs="Arial"/>
                <w:kern w:val="24"/>
                <w:sz w:val="20"/>
              </w:rPr>
              <m:t>off</m:t>
            </m:r>
          </m:sup>
        </m:sSubSup>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ACE2-ANGII</m:t>
            </m:r>
          </m:e>
        </m:d>
        <m:r>
          <w:rPr>
            <w:rFonts w:ascii="Cambria Math" w:eastAsia="Cambria Math" w:hAnsi="Cambria Math" w:cs="Arial"/>
            <w:kern w:val="24"/>
            <w:sz w:val="20"/>
          </w:rPr>
          <m:t>-</m:t>
        </m:r>
        <m:sSub>
          <m:sSubPr>
            <m:ctrlPr>
              <w:rPr>
                <w:rFonts w:ascii="Cambria Math" w:eastAsia="Cambria Math" w:hAnsi="Cambria Math" w:cs="Arial"/>
                <w:i/>
                <w:iCs/>
                <w:kern w:val="24"/>
                <w:sz w:val="20"/>
              </w:rPr>
            </m:ctrlPr>
          </m:sSubPr>
          <m:e>
            <m:r>
              <w:rPr>
                <w:rFonts w:ascii="Cambria Math" w:eastAsia="Cambria Math" w:hAnsi="Cambria Math" w:cs="Arial"/>
                <w:kern w:val="24"/>
                <w:sz w:val="20"/>
              </w:rPr>
              <m:t>K</m:t>
            </m:r>
          </m:e>
          <m:sub>
            <m:r>
              <w:rPr>
                <w:rFonts w:ascii="Cambria Math" w:eastAsia="Cambria Math" w:hAnsi="Cambria Math" w:cs="Arial"/>
                <w:kern w:val="24"/>
                <w:sz w:val="20"/>
              </w:rPr>
              <m:t>ACE2</m:t>
            </m:r>
          </m:sub>
        </m:sSub>
        <m:r>
          <w:rPr>
            <w:rFonts w:ascii="Cambria Math" w:eastAsia="Cambria Math" w:hAnsi="Cambria Math" w:cs="Arial"/>
            <w:kern w:val="24"/>
            <w:sz w:val="20"/>
          </w:rPr>
          <m:t> </m:t>
        </m:r>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ACE2-ANGII</m:t>
            </m:r>
          </m:e>
        </m:d>
      </m:oMath>
      <w:r w:rsidR="006534CF" w:rsidRPr="00964315">
        <w:rPr>
          <w:rFonts w:ascii="Arial" w:hAnsi="Arial" w:cs="Arial"/>
          <w:kern w:val="24"/>
          <w:sz w:val="20"/>
        </w:rPr>
        <w:t xml:space="preserve"> </w:t>
      </w:r>
    </w:p>
    <w:p w14:paraId="4F1DFE95" w14:textId="77777777" w:rsidR="006534CF" w:rsidRPr="00964315" w:rsidRDefault="006534CF" w:rsidP="006534CF">
      <w:pPr>
        <w:pStyle w:val="Body"/>
        <w:rPr>
          <w:color w:val="auto"/>
        </w:rPr>
      </w:pPr>
      <w:r w:rsidRPr="00964315">
        <w:rPr>
          <w:color w:val="auto"/>
        </w:rPr>
        <w:t>where the first two terms describe the binding/unbinding</w:t>
      </w:r>
      <w:r w:rsidRPr="00964315" w:rsidDel="00522391">
        <w:rPr>
          <w:color w:val="auto"/>
        </w:rPr>
        <w:t xml:space="preserve"> </w:t>
      </w:r>
      <w:r w:rsidRPr="00964315">
        <w:rPr>
          <w:color w:val="auto"/>
        </w:rPr>
        <w:t xml:space="preserve">of ANGII on the ACE2 and the last term describes the degradation of the ANGII bound to ACE2. </w:t>
      </w:r>
    </w:p>
    <w:p w14:paraId="4CBC8B3C" w14:textId="77777777" w:rsidR="006534CF" w:rsidRPr="00964315" w:rsidRDefault="006534CF" w:rsidP="006534CF">
      <w:pPr>
        <w:pStyle w:val="Body"/>
        <w:rPr>
          <w:color w:val="auto"/>
        </w:rPr>
      </w:pPr>
    </w:p>
    <w:p w14:paraId="78364A92" w14:textId="77777777" w:rsidR="006534CF" w:rsidRPr="00964315" w:rsidRDefault="006534CF" w:rsidP="006534CF">
      <w:pPr>
        <w:pStyle w:val="Body"/>
        <w:rPr>
          <w:color w:val="auto"/>
        </w:rPr>
      </w:pPr>
      <w:r w:rsidRPr="00964315">
        <w:rPr>
          <w:b/>
          <w:noProof/>
          <w:color w:val="auto"/>
        </w:rPr>
        <mc:AlternateContent>
          <mc:Choice Requires="wps">
            <w:drawing>
              <wp:anchor distT="0" distB="0" distL="114300" distR="114300" simplePos="0" relativeHeight="251680768" behindDoc="0" locked="0" layoutInCell="1" allowOverlap="1" wp14:anchorId="296EA4AA" wp14:editId="14AFDE9C">
                <wp:simplePos x="0" y="0"/>
                <wp:positionH relativeFrom="margin">
                  <wp:posOffset>5538470</wp:posOffset>
                </wp:positionH>
                <wp:positionV relativeFrom="paragraph">
                  <wp:posOffset>292100</wp:posOffset>
                </wp:positionV>
                <wp:extent cx="455930" cy="318770"/>
                <wp:effectExtent l="0" t="0" r="0" b="5080"/>
                <wp:wrapNone/>
                <wp:docPr id="49" name="Text Box 49"/>
                <wp:cNvGraphicFramePr/>
                <a:graphic xmlns:a="http://schemas.openxmlformats.org/drawingml/2006/main">
                  <a:graphicData uri="http://schemas.microsoft.com/office/word/2010/wordprocessingShape">
                    <wps:wsp>
                      <wps:cNvSpPr txBox="1"/>
                      <wps:spPr>
                        <a:xfrm>
                          <a:off x="0" y="0"/>
                          <a:ext cx="455930" cy="318770"/>
                        </a:xfrm>
                        <a:prstGeom prst="rect">
                          <a:avLst/>
                        </a:prstGeom>
                        <a:noFill/>
                        <a:ln w="6350">
                          <a:noFill/>
                        </a:ln>
                      </wps:spPr>
                      <wps:txbx>
                        <w:txbxContent>
                          <w:p w14:paraId="59A1E04A" w14:textId="77777777" w:rsidR="006534CF" w:rsidRDefault="006534CF" w:rsidP="006534CF">
                            <w:r>
                              <w:t>(</w:t>
                            </w:r>
                            <w:r>
                              <w:rPr>
                                <w:rFonts w:ascii="Arial" w:hAnsi="Arial" w:cs="Arial"/>
                                <w:sz w:val="20"/>
                              </w:rPr>
                              <w:t>25</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EA4AA" id="Text Box 49" o:spid="_x0000_s1048" type="#_x0000_t202" style="position:absolute;left:0;text-align:left;margin-left:436.1pt;margin-top:23pt;width:35.9pt;height:25.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" filled="f" stroked="f" strokeweight=".5pt">
                <v:textbox>
                  <w:txbxContent>
                    <w:p w14:paraId="59A1E04A" w14:textId="77777777" w:rsidR="006534CF" w:rsidRDefault="006534CF" w:rsidP="006534CF">
                      <w:r>
                        <w:t>(</w:t>
                      </w:r>
                      <w:r>
                        <w:rPr>
                          <w:rFonts w:ascii="Arial" w:hAnsi="Arial" w:cs="Arial"/>
                          <w:sz w:val="20"/>
                        </w:rPr>
                        <w:t>25</w:t>
                      </w:r>
                      <w:r>
                        <w:t>)</w:t>
                      </w:r>
                    </w:p>
                  </w:txbxContent>
                </v:textbox>
                <w10:wrap anchorx="margin"/>
              </v:shape>
            </w:pict>
          </mc:Fallback>
        </mc:AlternateContent>
      </w:r>
      <w:r w:rsidRPr="00964315">
        <w:rPr>
          <w:noProof/>
          <w:color w:val="auto"/>
        </w:rPr>
        <mc:AlternateContent>
          <mc:Choice Requires="wps">
            <w:drawing>
              <wp:anchor distT="0" distB="0" distL="114300" distR="114300" simplePos="0" relativeHeight="251676672" behindDoc="0" locked="0" layoutInCell="1" allowOverlap="1" wp14:anchorId="39FBB9C6" wp14:editId="0912B620">
                <wp:simplePos x="0" y="0"/>
                <wp:positionH relativeFrom="margin">
                  <wp:posOffset>-17145</wp:posOffset>
                </wp:positionH>
                <wp:positionV relativeFrom="paragraph">
                  <wp:posOffset>270510</wp:posOffset>
                </wp:positionV>
                <wp:extent cx="5503653" cy="584200"/>
                <wp:effectExtent l="0" t="0" r="0" b="0"/>
                <wp:wrapNone/>
                <wp:docPr id="20" name="TextBox 2"/>
                <wp:cNvGraphicFramePr/>
                <a:graphic xmlns:a="http://schemas.openxmlformats.org/drawingml/2006/main">
                  <a:graphicData uri="http://schemas.microsoft.com/office/word/2010/wordprocessingShape">
                    <wps:wsp>
                      <wps:cNvSpPr txBox="1"/>
                      <wps:spPr>
                        <a:xfrm>
                          <a:off x="0" y="0"/>
                          <a:ext cx="5503653" cy="584200"/>
                        </a:xfrm>
                        <a:prstGeom prst="rect">
                          <a:avLst/>
                        </a:prstGeom>
                        <a:noFill/>
                      </wps:spPr>
                      <wps:txbx>
                        <w:txbxContent>
                          <w:p w14:paraId="32266D6C" w14:textId="77777777" w:rsidR="006534CF" w:rsidRPr="000A0A22" w:rsidRDefault="00000000" w:rsidP="006534CF">
                            <w:pPr>
                              <w:pStyle w:val="NormalWeb"/>
                              <w:jc w:val="both"/>
                              <w:rPr>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d[AT1R]</m:t>
                                    </m:r>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S</m:t>
                                    </m:r>
                                  </m:e>
                                  <m:sub>
                                    <m:r>
                                      <w:rPr>
                                        <w:rFonts w:ascii="Cambria Math" w:eastAsia="Cambria Math" w:hAnsi="Cambria Math" w:cs="Arial"/>
                                        <w:kern w:val="24"/>
                                        <w:sz w:val="20"/>
                                        <w:szCs w:val="20"/>
                                      </w:rPr>
                                      <m:t>AT1R</m:t>
                                    </m:r>
                                  </m:sub>
                                </m:sSub>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AT1</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ANGII</m:t>
                                    </m:r>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AT1R</m:t>
                                    </m:r>
                                  </m:e>
                                </m:d>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AT1</m:t>
                                    </m:r>
                                  </m:sub>
                                  <m:sup>
                                    <m:r>
                                      <w:rPr>
                                        <w:rFonts w:ascii="Cambria Math" w:eastAsia="Cambria Math" w:hAnsi="Cambria Math" w:cs="Arial"/>
                                        <w:kern w:val="24"/>
                                        <w:sz w:val="20"/>
                                        <w:szCs w:val="20"/>
                                      </w:rPr>
                                      <m:t>off</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AT1R-ANGII</m:t>
                                    </m:r>
                                  </m:e>
                                </m:d>
                                <m:r>
                                  <w:rPr>
                                    <w:rFonts w:ascii="Cambria Math" w:eastAsia="Cambria Math" w:hAnsi="Cambria Math" w:cs="Arial"/>
                                    <w:kern w:val="24"/>
                                    <w:sz w:val="20"/>
                                    <w:szCs w:val="20"/>
                                  </w:rPr>
                                  <m:t>-</m:t>
                                </m:r>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d</m:t>
                                    </m:r>
                                  </m:e>
                                  <m:sub>
                                    <m:r>
                                      <w:rPr>
                                        <w:rFonts w:ascii="Cambria Math" w:eastAsia="Cambria Math" w:hAnsi="Cambria Math" w:cs="Arial"/>
                                        <w:kern w:val="24"/>
                                        <w:sz w:val="20"/>
                                        <w:szCs w:val="20"/>
                                      </w:rPr>
                                      <m:t>AT1R</m:t>
                                    </m:r>
                                  </m:sub>
                                </m:sSub>
                                <m:r>
                                  <w:rPr>
                                    <w:rFonts w:ascii="Cambria Math" w:eastAsia="Cambria Math" w:hAnsi="Cambria Math" w:cs="Arial"/>
                                    <w:kern w:val="24"/>
                                    <w:sz w:val="20"/>
                                    <w:szCs w:val="20"/>
                                  </w:rPr>
                                  <m:t>[AT1R]</m:t>
                                </m:r>
                              </m:oMath>
                            </m:oMathPara>
                          </w:p>
                        </w:txbxContent>
                      </wps:txbx>
                      <wps:bodyPr wrap="square" lIns="0" tIns="0" rIns="0" bIns="0" rtlCol="0">
                        <a:spAutoFit/>
                      </wps:bodyPr>
                    </wps:wsp>
                  </a:graphicData>
                </a:graphic>
                <wp14:sizeRelH relativeFrom="margin">
                  <wp14:pctWidth>0</wp14:pctWidth>
                </wp14:sizeRelH>
              </wp:anchor>
            </w:drawing>
          </mc:Choice>
          <mc:Fallback>
            <w:pict>
              <v:shape w14:anchorId="39FBB9C6" id="_x0000_s1049" type="#_x0000_t202" style="position:absolute;left:0;text-align:left;margin-left:-1.35pt;margin-top:21.3pt;width:433.35pt;height:46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" filled="f" stroked="f">
                <v:textbox style="mso-fit-shape-to-text:t" inset="0,0,0,0">
                  <w:txbxContent>
                    <w:p w14:paraId="32266D6C" w14:textId="77777777" w:rsidR="006534CF" w:rsidRPr="000A0A22" w:rsidRDefault="00B64003" w:rsidP="006534CF">
                      <w:pPr>
                        <w:pStyle w:val="NormalWeb"/>
                        <w:jc w:val="both"/>
                        <w:rPr>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d[AT1R]</m:t>
                              </m:r>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S</m:t>
                              </m:r>
                            </m:e>
                            <m:sub>
                              <m:r>
                                <w:rPr>
                                  <w:rFonts w:ascii="Cambria Math" w:eastAsia="Cambria Math" w:hAnsi="Cambria Math" w:cs="Arial"/>
                                  <w:kern w:val="24"/>
                                  <w:sz w:val="20"/>
                                  <w:szCs w:val="20"/>
                                </w:rPr>
                                <m:t>AT1R</m:t>
                              </m:r>
                            </m:sub>
                          </m:sSub>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AT1</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ANGII</m:t>
                              </m:r>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AT1R</m:t>
                              </m:r>
                            </m:e>
                          </m:d>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AT1</m:t>
                              </m:r>
                            </m:sub>
                            <m:sup>
                              <m:r>
                                <w:rPr>
                                  <w:rFonts w:ascii="Cambria Math" w:eastAsia="Cambria Math" w:hAnsi="Cambria Math" w:cs="Arial"/>
                                  <w:kern w:val="24"/>
                                  <w:sz w:val="20"/>
                                  <w:szCs w:val="20"/>
                                </w:rPr>
                                <m:t>off</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AT1R-ANGII</m:t>
                              </m:r>
                            </m:e>
                          </m:d>
                          <m:r>
                            <w:rPr>
                              <w:rFonts w:ascii="Cambria Math" w:eastAsia="Cambria Math" w:hAnsi="Cambria Math" w:cs="Arial"/>
                              <w:kern w:val="24"/>
                              <w:sz w:val="20"/>
                              <w:szCs w:val="20"/>
                            </w:rPr>
                            <m:t>-</m:t>
                          </m:r>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d</m:t>
                              </m:r>
                            </m:e>
                            <m:sub>
                              <m:r>
                                <w:rPr>
                                  <w:rFonts w:ascii="Cambria Math" w:eastAsia="Cambria Math" w:hAnsi="Cambria Math" w:cs="Arial"/>
                                  <w:kern w:val="24"/>
                                  <w:sz w:val="20"/>
                                  <w:szCs w:val="20"/>
                                </w:rPr>
                                <m:t>AT1R</m:t>
                              </m:r>
                            </m:sub>
                          </m:sSub>
                          <m:r>
                            <w:rPr>
                              <w:rFonts w:ascii="Cambria Math" w:eastAsia="Cambria Math" w:hAnsi="Cambria Math" w:cs="Arial"/>
                              <w:kern w:val="24"/>
                              <w:sz w:val="20"/>
                              <w:szCs w:val="20"/>
                            </w:rPr>
                            <m:t>[AT1R]</m:t>
                          </m:r>
                        </m:oMath>
                      </m:oMathPara>
                    </w:p>
                  </w:txbxContent>
                </v:textbox>
                <w10:wrap anchorx="margin"/>
              </v:shape>
            </w:pict>
          </mc:Fallback>
        </mc:AlternateContent>
      </w:r>
      <w:r w:rsidRPr="00964315">
        <w:rPr>
          <w:color w:val="auto"/>
        </w:rPr>
        <w:t>The mass balance for AT1 receptor is</w:t>
      </w:r>
    </w:p>
    <w:p w14:paraId="55D7B1B5" w14:textId="77777777" w:rsidR="006534CF" w:rsidRPr="00964315" w:rsidRDefault="006534CF" w:rsidP="006534CF">
      <w:pPr>
        <w:tabs>
          <w:tab w:val="left" w:pos="7431"/>
        </w:tabs>
        <w:rPr>
          <w:rFonts w:ascii="Arial" w:eastAsia="Calibri" w:hAnsi="Arial" w:cs="Arial"/>
          <w:sz w:val="20"/>
          <w:lang w:val="en-GB"/>
        </w:rPr>
      </w:pPr>
    </w:p>
    <w:p w14:paraId="4EC95188" w14:textId="77777777" w:rsidR="006534CF" w:rsidRPr="00964315" w:rsidRDefault="006534CF" w:rsidP="006534CF">
      <w:pPr>
        <w:pStyle w:val="Body"/>
        <w:rPr>
          <w:color w:val="auto"/>
        </w:rPr>
      </w:pPr>
      <w:r w:rsidRPr="00964315">
        <w:rPr>
          <w:color w:val="auto"/>
          <w:lang w:val="en-GB"/>
        </w:rPr>
        <w:br/>
        <w:t>where the first term represents the source term for AT1 receptor, the following two terms describe the binding/unbinding of ANG II on the AT1 receptor, and the last term describes the degradation of the AT1 receptor.</w:t>
      </w:r>
    </w:p>
    <w:p w14:paraId="1C49B403" w14:textId="77777777" w:rsidR="006534CF" w:rsidRPr="00964315" w:rsidRDefault="006534CF" w:rsidP="006534CF">
      <w:pPr>
        <w:pStyle w:val="Body"/>
        <w:rPr>
          <w:color w:val="auto"/>
        </w:rPr>
      </w:pPr>
    </w:p>
    <w:p w14:paraId="528B9641" w14:textId="77777777" w:rsidR="006534CF" w:rsidRPr="00964315" w:rsidRDefault="006534CF" w:rsidP="006534CF">
      <w:pPr>
        <w:pStyle w:val="Body"/>
        <w:rPr>
          <w:color w:val="auto"/>
        </w:rPr>
      </w:pPr>
      <w:r w:rsidRPr="00964315">
        <w:rPr>
          <w:color w:val="auto"/>
        </w:rPr>
        <w:t>The mass balance for AT2 receptor is</w:t>
      </w:r>
    </w:p>
    <w:p w14:paraId="50101A2C" w14:textId="77777777" w:rsidR="006534CF" w:rsidRPr="00964315" w:rsidRDefault="006534CF" w:rsidP="006534CF">
      <w:pPr>
        <w:tabs>
          <w:tab w:val="left" w:pos="7431"/>
        </w:tabs>
        <w:rPr>
          <w:rFonts w:ascii="Arial" w:eastAsia="Calibri" w:hAnsi="Arial" w:cs="Arial"/>
          <w:sz w:val="20"/>
          <w:lang w:val="en-GB"/>
        </w:rPr>
      </w:pPr>
      <w:r w:rsidRPr="00964315">
        <w:rPr>
          <w:rFonts w:ascii="Arial" w:eastAsia="Calibri" w:hAnsi="Arial" w:cs="Arial"/>
          <w:b/>
          <w:noProof/>
          <w:sz w:val="20"/>
        </w:rPr>
        <mc:AlternateContent>
          <mc:Choice Requires="wps">
            <w:drawing>
              <wp:anchor distT="0" distB="0" distL="114300" distR="114300" simplePos="0" relativeHeight="251681792" behindDoc="0" locked="0" layoutInCell="1" allowOverlap="1" wp14:anchorId="2DE1B142" wp14:editId="4659FD54">
                <wp:simplePos x="0" y="0"/>
                <wp:positionH relativeFrom="margin">
                  <wp:posOffset>5538470</wp:posOffset>
                </wp:positionH>
                <wp:positionV relativeFrom="paragraph">
                  <wp:posOffset>8255</wp:posOffset>
                </wp:positionV>
                <wp:extent cx="456206" cy="319177"/>
                <wp:effectExtent l="0" t="0" r="0" b="5080"/>
                <wp:wrapNone/>
                <wp:docPr id="51" name="Text Box 51"/>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0740895A" w14:textId="77777777" w:rsidR="006534CF" w:rsidRDefault="006534CF" w:rsidP="006534CF">
                            <w:r>
                              <w:t>(</w:t>
                            </w:r>
                            <w:r>
                              <w:rPr>
                                <w:rFonts w:ascii="Arial" w:hAnsi="Arial" w:cs="Arial"/>
                                <w:sz w:val="20"/>
                              </w:rPr>
                              <w:t>26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1B142" id="Text Box 51" o:spid="_x0000_s1050" type="#_x0000_t202" style="position:absolute;margin-left:436.1pt;margin-top:.65pt;width:35.9pt;height:25.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4UHA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" filled="f" stroked="f" strokeweight=".5pt">
                <v:textbox>
                  <w:txbxContent>
                    <w:p w14:paraId="0740895A" w14:textId="77777777" w:rsidR="006534CF" w:rsidRDefault="006534CF" w:rsidP="006534CF">
                      <w:r>
                        <w:t>(</w:t>
                      </w:r>
                      <w:r>
                        <w:rPr>
                          <w:rFonts w:ascii="Arial" w:hAnsi="Arial" w:cs="Arial"/>
                          <w:sz w:val="20"/>
                        </w:rPr>
                        <w:t>26</w:t>
                      </w:r>
                      <w:r>
                        <w:t>)</w:t>
                      </w:r>
                    </w:p>
                  </w:txbxContent>
                </v:textbox>
                <w10:wrap anchorx="margin"/>
              </v:shape>
            </w:pict>
          </mc:Fallback>
        </mc:AlternateContent>
      </w:r>
      <w:r w:rsidRPr="00964315">
        <w:rPr>
          <w:rFonts w:ascii="Arial" w:eastAsia="Calibri" w:hAnsi="Arial" w:cs="Arial"/>
          <w:noProof/>
          <w:sz w:val="20"/>
        </w:rPr>
        <mc:AlternateContent>
          <mc:Choice Requires="wps">
            <w:drawing>
              <wp:anchor distT="0" distB="0" distL="114300" distR="114300" simplePos="0" relativeHeight="251677696" behindDoc="0" locked="0" layoutInCell="1" allowOverlap="1" wp14:anchorId="05585CE1" wp14:editId="29EFE3A7">
                <wp:simplePos x="0" y="0"/>
                <wp:positionH relativeFrom="column">
                  <wp:posOffset>0</wp:posOffset>
                </wp:positionH>
                <wp:positionV relativeFrom="paragraph">
                  <wp:posOffset>-635</wp:posOffset>
                </wp:positionV>
                <wp:extent cx="5750485" cy="584391"/>
                <wp:effectExtent l="0" t="0" r="0" b="0"/>
                <wp:wrapNone/>
                <wp:docPr id="23" name="TextBox 2"/>
                <wp:cNvGraphicFramePr/>
                <a:graphic xmlns:a="http://schemas.openxmlformats.org/drawingml/2006/main">
                  <a:graphicData uri="http://schemas.microsoft.com/office/word/2010/wordprocessingShape">
                    <wps:wsp>
                      <wps:cNvSpPr txBox="1"/>
                      <wps:spPr>
                        <a:xfrm>
                          <a:off x="0" y="0"/>
                          <a:ext cx="5750485" cy="584391"/>
                        </a:xfrm>
                        <a:prstGeom prst="rect">
                          <a:avLst/>
                        </a:prstGeom>
                        <a:noFill/>
                      </wps:spPr>
                      <wps:txbx>
                        <w:txbxContent>
                          <w:p w14:paraId="51E1EF40" w14:textId="77777777" w:rsidR="006534CF" w:rsidRPr="00DA287C" w:rsidRDefault="00000000" w:rsidP="006534CF">
                            <w:pPr>
                              <w:pStyle w:val="NormalWeb"/>
                              <w:jc w:val="both"/>
                              <w:rPr>
                                <w:iCs/>
                                <w:kern w:val="24"/>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d[AT2R]</m:t>
                                    </m:r>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S</m:t>
                                    </m:r>
                                  </m:e>
                                  <m:sub>
                                    <m:r>
                                      <w:rPr>
                                        <w:rFonts w:ascii="Cambria Math" w:eastAsia="Cambria Math" w:hAnsi="Cambria Math" w:cs="Arial"/>
                                        <w:kern w:val="24"/>
                                        <w:sz w:val="20"/>
                                        <w:szCs w:val="20"/>
                                      </w:rPr>
                                      <m:t>AT2R</m:t>
                                    </m:r>
                                  </m:sub>
                                </m:sSub>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AT2</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ANGII</m:t>
                                    </m:r>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AT2R</m:t>
                                    </m:r>
                                  </m:e>
                                </m:d>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AT2</m:t>
                                    </m:r>
                                  </m:sub>
                                  <m:sup>
                                    <m:r>
                                      <w:rPr>
                                        <w:rFonts w:ascii="Cambria Math" w:eastAsia="Cambria Math" w:hAnsi="Cambria Math" w:cs="Arial"/>
                                        <w:kern w:val="24"/>
                                        <w:sz w:val="20"/>
                                        <w:szCs w:val="20"/>
                                      </w:rPr>
                                      <m:t>off</m:t>
                                    </m:r>
                                  </m:sup>
                                </m:sSubSup>
                                <m:r>
                                  <w:rPr>
                                    <w:rFonts w:ascii="Cambria Math" w:eastAsia="Cambria Math" w:hAnsi="Cambria Math" w:cs="Arial"/>
                                    <w:kern w:val="24"/>
                                    <w:sz w:val="20"/>
                                    <w:szCs w:val="20"/>
                                  </w:rPr>
                                  <m:t>[AT2R-ANGII]-</m:t>
                                </m:r>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d</m:t>
                                    </m:r>
                                  </m:e>
                                  <m:sub>
                                    <m:r>
                                      <w:rPr>
                                        <w:rFonts w:ascii="Cambria Math" w:eastAsia="Cambria Math" w:hAnsi="Cambria Math" w:cs="Arial"/>
                                        <w:kern w:val="24"/>
                                        <w:sz w:val="20"/>
                                        <w:szCs w:val="20"/>
                                      </w:rPr>
                                      <m:t>AT2R</m:t>
                                    </m:r>
                                  </m:sub>
                                </m:sSub>
                                <m:r>
                                  <w:rPr>
                                    <w:rFonts w:ascii="Cambria Math" w:eastAsia="Cambria Math" w:hAnsi="Cambria Math" w:cs="Arial"/>
                                    <w:kern w:val="24"/>
                                    <w:sz w:val="20"/>
                                    <w:szCs w:val="20"/>
                                  </w:rPr>
                                  <m:t>[AT2R]</m:t>
                                </m:r>
                              </m:oMath>
                            </m:oMathPara>
                          </w:p>
                          <w:p w14:paraId="63A454DF" w14:textId="77777777" w:rsidR="006534CF" w:rsidRPr="005B3E5F" w:rsidRDefault="006534CF" w:rsidP="006534CF">
                            <w:pPr>
                              <w:pStyle w:val="NormalWeb"/>
                              <w:rPr>
                                <w:sz w:val="20"/>
                                <w:szCs w:val="20"/>
                              </w:rPr>
                            </w:pPr>
                          </w:p>
                        </w:txbxContent>
                      </wps:txbx>
                      <wps:bodyPr wrap="none" lIns="0" tIns="0" rIns="0" bIns="0" rtlCol="0">
                        <a:spAutoFit/>
                      </wps:bodyPr>
                    </wps:wsp>
                  </a:graphicData>
                </a:graphic>
              </wp:anchor>
            </w:drawing>
          </mc:Choice>
          <mc:Fallback>
            <w:pict>
              <v:shape w14:anchorId="05585CE1" id="_x0000_s1051" type="#_x0000_t202" style="position:absolute;margin-left:0;margin-top:-.05pt;width:452.8pt;height:46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" filled="f" stroked="f">
                <v:textbox style="mso-fit-shape-to-text:t" inset="0,0,0,0">
                  <w:txbxContent>
                    <w:p w14:paraId="51E1EF40" w14:textId="77777777" w:rsidR="006534CF" w:rsidRPr="00DA287C" w:rsidRDefault="00B64003" w:rsidP="006534CF">
                      <w:pPr>
                        <w:pStyle w:val="NormalWeb"/>
                        <w:jc w:val="both"/>
                        <w:rPr>
                          <w:iCs/>
                          <w:kern w:val="24"/>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d[AT2R]</m:t>
                              </m:r>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S</m:t>
                              </m:r>
                            </m:e>
                            <m:sub>
                              <m:r>
                                <w:rPr>
                                  <w:rFonts w:ascii="Cambria Math" w:eastAsia="Cambria Math" w:hAnsi="Cambria Math" w:cs="Arial"/>
                                  <w:kern w:val="24"/>
                                  <w:sz w:val="20"/>
                                  <w:szCs w:val="20"/>
                                </w:rPr>
                                <m:t>AT2R</m:t>
                              </m:r>
                            </m:sub>
                          </m:sSub>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AT2</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ANGII</m:t>
                              </m:r>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AT2R</m:t>
                              </m:r>
                            </m:e>
                          </m:d>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AT2</m:t>
                              </m:r>
                            </m:sub>
                            <m:sup>
                              <m:r>
                                <w:rPr>
                                  <w:rFonts w:ascii="Cambria Math" w:eastAsia="Cambria Math" w:hAnsi="Cambria Math" w:cs="Arial"/>
                                  <w:kern w:val="24"/>
                                  <w:sz w:val="20"/>
                                  <w:szCs w:val="20"/>
                                </w:rPr>
                                <m:t>off</m:t>
                              </m:r>
                            </m:sup>
                          </m:sSubSup>
                          <m:r>
                            <w:rPr>
                              <w:rFonts w:ascii="Cambria Math" w:eastAsia="Cambria Math" w:hAnsi="Cambria Math" w:cs="Arial"/>
                              <w:kern w:val="24"/>
                              <w:sz w:val="20"/>
                              <w:szCs w:val="20"/>
                            </w:rPr>
                            <m:t>[AT2R-ANGII]-</m:t>
                          </m:r>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d</m:t>
                              </m:r>
                            </m:e>
                            <m:sub>
                              <m:r>
                                <w:rPr>
                                  <w:rFonts w:ascii="Cambria Math" w:eastAsia="Cambria Math" w:hAnsi="Cambria Math" w:cs="Arial"/>
                                  <w:kern w:val="24"/>
                                  <w:sz w:val="20"/>
                                  <w:szCs w:val="20"/>
                                </w:rPr>
                                <m:t>AT2R</m:t>
                              </m:r>
                            </m:sub>
                          </m:sSub>
                          <m:r>
                            <w:rPr>
                              <w:rFonts w:ascii="Cambria Math" w:eastAsia="Cambria Math" w:hAnsi="Cambria Math" w:cs="Arial"/>
                              <w:kern w:val="24"/>
                              <w:sz w:val="20"/>
                              <w:szCs w:val="20"/>
                            </w:rPr>
                            <m:t>[AT2R]</m:t>
                          </m:r>
                        </m:oMath>
                      </m:oMathPara>
                    </w:p>
                    <w:p w14:paraId="63A454DF" w14:textId="77777777" w:rsidR="006534CF" w:rsidRPr="005B3E5F" w:rsidRDefault="006534CF" w:rsidP="006534CF">
                      <w:pPr>
                        <w:pStyle w:val="NormalWeb"/>
                        <w:rPr>
                          <w:sz w:val="20"/>
                          <w:szCs w:val="20"/>
                        </w:rPr>
                      </w:pPr>
                    </w:p>
                  </w:txbxContent>
                </v:textbox>
              </v:shape>
            </w:pict>
          </mc:Fallback>
        </mc:AlternateContent>
      </w:r>
    </w:p>
    <w:p w14:paraId="14C8ECAB" w14:textId="77777777" w:rsidR="006534CF" w:rsidRPr="00964315" w:rsidRDefault="006534CF" w:rsidP="006534CF">
      <w:pPr>
        <w:tabs>
          <w:tab w:val="left" w:pos="7431"/>
        </w:tabs>
        <w:rPr>
          <w:rFonts w:ascii="Arial" w:eastAsia="Calibri" w:hAnsi="Arial" w:cs="Arial"/>
          <w:sz w:val="20"/>
          <w:lang w:val="en-GB"/>
        </w:rPr>
      </w:pPr>
    </w:p>
    <w:p w14:paraId="7B2C180F" w14:textId="77777777" w:rsidR="006534CF" w:rsidRPr="00964315" w:rsidRDefault="006534CF" w:rsidP="006534CF">
      <w:pPr>
        <w:pStyle w:val="Body"/>
        <w:rPr>
          <w:color w:val="auto"/>
          <w:lang w:val="en-GB"/>
        </w:rPr>
      </w:pPr>
      <w:r w:rsidRPr="00964315">
        <w:rPr>
          <w:color w:val="auto"/>
          <w:lang w:val="en-GB"/>
        </w:rPr>
        <w:t>where the first term represents the source term for AT2 receptor, the following two terms describe the binding/unbinding of ANG II on the AT2 receptors, and the last term describes the degradation of the AT2 receptor.</w:t>
      </w:r>
    </w:p>
    <w:p w14:paraId="65A403A3" w14:textId="77777777" w:rsidR="006534CF" w:rsidRPr="00964315" w:rsidRDefault="006534CF" w:rsidP="006534CF">
      <w:pPr>
        <w:pStyle w:val="Body"/>
        <w:rPr>
          <w:color w:val="auto"/>
        </w:rPr>
      </w:pPr>
    </w:p>
    <w:p w14:paraId="602C7EB9" w14:textId="77777777" w:rsidR="006534CF" w:rsidRPr="00964315" w:rsidRDefault="006534CF" w:rsidP="006534CF">
      <w:pPr>
        <w:pStyle w:val="Body"/>
        <w:rPr>
          <w:color w:val="auto"/>
        </w:rPr>
      </w:pPr>
      <w:r w:rsidRPr="00964315">
        <w:rPr>
          <w:color w:val="auto"/>
        </w:rPr>
        <w:t>The mass balance for MAs receptor is</w:t>
      </w:r>
    </w:p>
    <w:p w14:paraId="26065860" w14:textId="77777777" w:rsidR="006534CF" w:rsidRPr="00964315" w:rsidRDefault="006534CF" w:rsidP="006534CF">
      <w:pPr>
        <w:tabs>
          <w:tab w:val="left" w:pos="7431"/>
        </w:tabs>
        <w:rPr>
          <w:rFonts w:ascii="Arial" w:eastAsia="Calibri" w:hAnsi="Arial" w:cs="Arial"/>
          <w:sz w:val="20"/>
          <w:lang w:val="en-GB"/>
        </w:rPr>
      </w:pPr>
      <w:r w:rsidRPr="00964315">
        <w:rPr>
          <w:rFonts w:ascii="Arial" w:eastAsia="Calibri" w:hAnsi="Arial" w:cs="Arial"/>
          <w:b/>
          <w:noProof/>
          <w:sz w:val="20"/>
        </w:rPr>
        <mc:AlternateContent>
          <mc:Choice Requires="wps">
            <w:drawing>
              <wp:anchor distT="0" distB="0" distL="114300" distR="114300" simplePos="0" relativeHeight="251682816" behindDoc="0" locked="0" layoutInCell="1" allowOverlap="1" wp14:anchorId="72FD552E" wp14:editId="7BB9CBE7">
                <wp:simplePos x="0" y="0"/>
                <wp:positionH relativeFrom="margin">
                  <wp:posOffset>5357041</wp:posOffset>
                </wp:positionH>
                <wp:positionV relativeFrom="paragraph">
                  <wp:posOffset>25400</wp:posOffset>
                </wp:positionV>
                <wp:extent cx="456206" cy="319177"/>
                <wp:effectExtent l="0" t="0" r="0" b="5080"/>
                <wp:wrapNone/>
                <wp:docPr id="52" name="Text Box 52"/>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3258DB0F" w14:textId="77777777" w:rsidR="006534CF" w:rsidRDefault="006534CF" w:rsidP="006534CF">
                            <w:r>
                              <w:t>(</w:t>
                            </w:r>
                            <w:r>
                              <w:rPr>
                                <w:rFonts w:ascii="Arial" w:hAnsi="Arial" w:cs="Arial"/>
                                <w:sz w:val="20"/>
                              </w:rPr>
                              <w:t>27</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552E" id="Text Box 52" o:spid="_x0000_s1052" type="#_x0000_t202" style="position:absolute;margin-left:421.8pt;margin-top:2pt;width:35.9pt;height:25.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BlHA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" filled="f" stroked="f" strokeweight=".5pt">
                <v:textbox>
                  <w:txbxContent>
                    <w:p w14:paraId="3258DB0F" w14:textId="77777777" w:rsidR="006534CF" w:rsidRDefault="006534CF" w:rsidP="006534CF">
                      <w:r>
                        <w:t>(</w:t>
                      </w:r>
                      <w:r>
                        <w:rPr>
                          <w:rFonts w:ascii="Arial" w:hAnsi="Arial" w:cs="Arial"/>
                          <w:sz w:val="20"/>
                        </w:rPr>
                        <w:t>27</w:t>
                      </w:r>
                      <w:r>
                        <w:t>)</w:t>
                      </w:r>
                    </w:p>
                  </w:txbxContent>
                </v:textbox>
                <w10:wrap anchorx="margin"/>
              </v:shape>
            </w:pict>
          </mc:Fallback>
        </mc:AlternateContent>
      </w:r>
      <w:r w:rsidRPr="00964315">
        <w:rPr>
          <w:rFonts w:ascii="Arial" w:eastAsia="Calibri" w:hAnsi="Arial" w:cs="Arial"/>
          <w:noProof/>
          <w:sz w:val="20"/>
        </w:rPr>
        <mc:AlternateContent>
          <mc:Choice Requires="wps">
            <w:drawing>
              <wp:anchor distT="0" distB="0" distL="114300" distR="114300" simplePos="0" relativeHeight="251678720" behindDoc="0" locked="0" layoutInCell="1" allowOverlap="1" wp14:anchorId="21D06969" wp14:editId="5368AACC">
                <wp:simplePos x="0" y="0"/>
                <wp:positionH relativeFrom="column">
                  <wp:posOffset>0</wp:posOffset>
                </wp:positionH>
                <wp:positionV relativeFrom="paragraph">
                  <wp:posOffset>-635</wp:posOffset>
                </wp:positionV>
                <wp:extent cx="5750485" cy="584391"/>
                <wp:effectExtent l="0" t="0" r="0" b="0"/>
                <wp:wrapNone/>
                <wp:docPr id="25" name="TextBox 2"/>
                <wp:cNvGraphicFramePr/>
                <a:graphic xmlns:a="http://schemas.openxmlformats.org/drawingml/2006/main">
                  <a:graphicData uri="http://schemas.microsoft.com/office/word/2010/wordprocessingShape">
                    <wps:wsp>
                      <wps:cNvSpPr txBox="1"/>
                      <wps:spPr>
                        <a:xfrm>
                          <a:off x="0" y="0"/>
                          <a:ext cx="5750485" cy="584391"/>
                        </a:xfrm>
                        <a:prstGeom prst="rect">
                          <a:avLst/>
                        </a:prstGeom>
                        <a:noFill/>
                      </wps:spPr>
                      <wps:txbx>
                        <w:txbxContent>
                          <w:p w14:paraId="15D8A572" w14:textId="77777777" w:rsidR="006534CF" w:rsidRPr="00DA287C" w:rsidRDefault="00000000" w:rsidP="006534CF">
                            <w:pPr>
                              <w:pStyle w:val="NormalWeb"/>
                              <w:jc w:val="both"/>
                              <w:rPr>
                                <w:kern w:val="24"/>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d[MAsR]</m:t>
                                    </m:r>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S</m:t>
                                    </m:r>
                                  </m:e>
                                  <m:sub>
                                    <m:r>
                                      <w:rPr>
                                        <w:rFonts w:ascii="Cambria Math" w:eastAsia="Cambria Math" w:hAnsi="Cambria Math" w:cs="Arial"/>
                                        <w:kern w:val="24"/>
                                        <w:sz w:val="20"/>
                                        <w:szCs w:val="20"/>
                                      </w:rPr>
                                      <m:t>MAsR</m:t>
                                    </m:r>
                                  </m:sub>
                                </m:sSub>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MAs</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ANG</m:t>
                                    </m:r>
                                    <m:d>
                                      <m:dPr>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1-7</m:t>
                                        </m:r>
                                      </m:e>
                                    </m:d>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MAsR</m:t>
                                    </m:r>
                                  </m:e>
                                </m:d>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MAs</m:t>
                                    </m:r>
                                  </m:sub>
                                  <m:sup>
                                    <m:r>
                                      <w:rPr>
                                        <w:rFonts w:ascii="Cambria Math" w:eastAsia="Cambria Math" w:hAnsi="Cambria Math" w:cs="Arial"/>
                                        <w:kern w:val="24"/>
                                        <w:sz w:val="20"/>
                                        <w:szCs w:val="20"/>
                                      </w:rPr>
                                      <m:t>off</m:t>
                                    </m:r>
                                  </m:sup>
                                </m:sSubSup>
                                <m:r>
                                  <w:rPr>
                                    <w:rFonts w:ascii="Cambria Math" w:eastAsia="Cambria Math" w:hAnsi="Cambria Math" w:cs="Arial"/>
                                    <w:kern w:val="24"/>
                                    <w:sz w:val="20"/>
                                    <w:szCs w:val="20"/>
                                  </w:rPr>
                                  <m:t>[MAsR-ANG(1-7)]-</m:t>
                                </m:r>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d</m:t>
                                    </m:r>
                                  </m:e>
                                  <m:sub>
                                    <m:r>
                                      <w:rPr>
                                        <w:rFonts w:ascii="Cambria Math" w:eastAsia="Cambria Math" w:hAnsi="Cambria Math" w:cs="Arial"/>
                                        <w:kern w:val="24"/>
                                        <w:sz w:val="20"/>
                                        <w:szCs w:val="20"/>
                                      </w:rPr>
                                      <m:t>MAsR</m:t>
                                    </m:r>
                                  </m:sub>
                                </m:sSub>
                                <m:r>
                                  <w:rPr>
                                    <w:rFonts w:ascii="Cambria Math" w:eastAsia="Cambria Math" w:hAnsi="Cambria Math" w:cs="Arial"/>
                                    <w:kern w:val="24"/>
                                    <w:sz w:val="20"/>
                                    <w:szCs w:val="20"/>
                                  </w:rPr>
                                  <m:t>[MAsR]</m:t>
                                </m:r>
                              </m:oMath>
                            </m:oMathPara>
                          </w:p>
                          <w:p w14:paraId="334FB578" w14:textId="77777777" w:rsidR="006534CF" w:rsidRPr="005B3E5F" w:rsidRDefault="006534CF" w:rsidP="006534CF">
                            <w:pPr>
                              <w:pStyle w:val="NormalWeb"/>
                              <w:rPr>
                                <w:sz w:val="20"/>
                                <w:szCs w:val="20"/>
                              </w:rPr>
                            </w:pPr>
                          </w:p>
                        </w:txbxContent>
                      </wps:txbx>
                      <wps:bodyPr wrap="none" lIns="0" tIns="0" rIns="0" bIns="0" rtlCol="0">
                        <a:spAutoFit/>
                      </wps:bodyPr>
                    </wps:wsp>
                  </a:graphicData>
                </a:graphic>
              </wp:anchor>
            </w:drawing>
          </mc:Choice>
          <mc:Fallback>
            <w:pict>
              <v:shape w14:anchorId="21D06969" id="_x0000_s1053" type="#_x0000_t202" style="position:absolute;margin-left:0;margin-top:-.05pt;width:452.8pt;height:46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" filled="f" stroked="f">
                <v:textbox style="mso-fit-shape-to-text:t" inset="0,0,0,0">
                  <w:txbxContent>
                    <w:p w14:paraId="15D8A572" w14:textId="77777777" w:rsidR="006534CF" w:rsidRPr="00DA287C" w:rsidRDefault="00B64003" w:rsidP="006534CF">
                      <w:pPr>
                        <w:pStyle w:val="NormalWeb"/>
                        <w:jc w:val="both"/>
                        <w:rPr>
                          <w:kern w:val="24"/>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d[MAsR]</m:t>
                              </m:r>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S</m:t>
                              </m:r>
                            </m:e>
                            <m:sub>
                              <m:r>
                                <w:rPr>
                                  <w:rFonts w:ascii="Cambria Math" w:eastAsia="Cambria Math" w:hAnsi="Cambria Math" w:cs="Arial"/>
                                  <w:kern w:val="24"/>
                                  <w:sz w:val="20"/>
                                  <w:szCs w:val="20"/>
                                </w:rPr>
                                <m:t>MAsR</m:t>
                              </m:r>
                            </m:sub>
                          </m:sSub>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MAs</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ANG</m:t>
                              </m:r>
                              <m:d>
                                <m:dPr>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1-7</m:t>
                                  </m:r>
                                </m:e>
                              </m:d>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MAsR</m:t>
                              </m:r>
                            </m:e>
                          </m:d>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MAs</m:t>
                              </m:r>
                            </m:sub>
                            <m:sup>
                              <m:r>
                                <w:rPr>
                                  <w:rFonts w:ascii="Cambria Math" w:eastAsia="Cambria Math" w:hAnsi="Cambria Math" w:cs="Arial"/>
                                  <w:kern w:val="24"/>
                                  <w:sz w:val="20"/>
                                  <w:szCs w:val="20"/>
                                </w:rPr>
                                <m:t>off</m:t>
                              </m:r>
                            </m:sup>
                          </m:sSubSup>
                          <m:r>
                            <w:rPr>
                              <w:rFonts w:ascii="Cambria Math" w:eastAsia="Cambria Math" w:hAnsi="Cambria Math" w:cs="Arial"/>
                              <w:kern w:val="24"/>
                              <w:sz w:val="20"/>
                              <w:szCs w:val="20"/>
                            </w:rPr>
                            <m:t>[MAsR-ANG(1-7)]-</m:t>
                          </m:r>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d</m:t>
                              </m:r>
                            </m:e>
                            <m:sub>
                              <m:r>
                                <w:rPr>
                                  <w:rFonts w:ascii="Cambria Math" w:eastAsia="Cambria Math" w:hAnsi="Cambria Math" w:cs="Arial"/>
                                  <w:kern w:val="24"/>
                                  <w:sz w:val="20"/>
                                  <w:szCs w:val="20"/>
                                </w:rPr>
                                <m:t>MAsR</m:t>
                              </m:r>
                            </m:sub>
                          </m:sSub>
                          <m:r>
                            <w:rPr>
                              <w:rFonts w:ascii="Cambria Math" w:eastAsia="Cambria Math" w:hAnsi="Cambria Math" w:cs="Arial"/>
                              <w:kern w:val="24"/>
                              <w:sz w:val="20"/>
                              <w:szCs w:val="20"/>
                            </w:rPr>
                            <m:t>[MAsR]</m:t>
                          </m:r>
                        </m:oMath>
                      </m:oMathPara>
                    </w:p>
                    <w:p w14:paraId="334FB578" w14:textId="77777777" w:rsidR="006534CF" w:rsidRPr="005B3E5F" w:rsidRDefault="006534CF" w:rsidP="006534CF">
                      <w:pPr>
                        <w:pStyle w:val="NormalWeb"/>
                        <w:rPr>
                          <w:sz w:val="20"/>
                          <w:szCs w:val="20"/>
                        </w:rPr>
                      </w:pPr>
                    </w:p>
                  </w:txbxContent>
                </v:textbox>
              </v:shape>
            </w:pict>
          </mc:Fallback>
        </mc:AlternateContent>
      </w:r>
    </w:p>
    <w:p w14:paraId="5C791432" w14:textId="77777777" w:rsidR="006534CF" w:rsidRPr="00964315" w:rsidRDefault="006534CF" w:rsidP="006534CF">
      <w:pPr>
        <w:tabs>
          <w:tab w:val="left" w:pos="7431"/>
        </w:tabs>
        <w:rPr>
          <w:rFonts w:ascii="Arial" w:eastAsia="Calibri" w:hAnsi="Arial" w:cs="Arial"/>
          <w:sz w:val="20"/>
          <w:lang w:val="en-GB"/>
        </w:rPr>
      </w:pPr>
    </w:p>
    <w:p w14:paraId="2C089A48" w14:textId="77777777" w:rsidR="006534CF" w:rsidRPr="00964315" w:rsidRDefault="006534CF" w:rsidP="006534CF">
      <w:pPr>
        <w:pStyle w:val="Body"/>
        <w:rPr>
          <w:color w:val="auto"/>
          <w:lang w:val="en-GB"/>
        </w:rPr>
      </w:pPr>
      <w:r w:rsidRPr="00964315">
        <w:rPr>
          <w:color w:val="auto"/>
          <w:lang w:val="en-GB"/>
        </w:rPr>
        <w:t>where the first term represents the source term for MAs receptor, the following two terms describe the binding/unbinding of ANG 1-7 on the MAs receptors, and the last term describes the degradation of the MAs receptor.</w:t>
      </w:r>
    </w:p>
    <w:p w14:paraId="61138702" w14:textId="77777777" w:rsidR="006534CF" w:rsidRPr="00964315" w:rsidRDefault="006534CF" w:rsidP="006534CF">
      <w:pPr>
        <w:pStyle w:val="Body"/>
        <w:rPr>
          <w:color w:val="auto"/>
        </w:rPr>
      </w:pPr>
    </w:p>
    <w:p w14:paraId="452F432C" w14:textId="77777777" w:rsidR="006534CF" w:rsidRPr="00964315" w:rsidRDefault="006534CF" w:rsidP="006534CF">
      <w:pPr>
        <w:pStyle w:val="Body"/>
        <w:rPr>
          <w:color w:val="auto"/>
        </w:rPr>
      </w:pPr>
      <w:r w:rsidRPr="00964315">
        <w:rPr>
          <w:b/>
          <w:noProof/>
          <w:color w:val="auto"/>
        </w:rPr>
        <mc:AlternateContent>
          <mc:Choice Requires="wps">
            <w:drawing>
              <wp:anchor distT="0" distB="0" distL="114300" distR="114300" simplePos="0" relativeHeight="251683840" behindDoc="0" locked="0" layoutInCell="1" allowOverlap="1" wp14:anchorId="716D4327" wp14:editId="07B6105B">
                <wp:simplePos x="0" y="0"/>
                <wp:positionH relativeFrom="margin">
                  <wp:posOffset>5357041</wp:posOffset>
                </wp:positionH>
                <wp:positionV relativeFrom="paragraph">
                  <wp:posOffset>257900</wp:posOffset>
                </wp:positionV>
                <wp:extent cx="456206" cy="319177"/>
                <wp:effectExtent l="0" t="0" r="0" b="5080"/>
                <wp:wrapNone/>
                <wp:docPr id="53" name="Text Box 53"/>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13F19922" w14:textId="77777777" w:rsidR="006534CF" w:rsidRDefault="006534CF" w:rsidP="006534CF">
                            <w:r>
                              <w:t>(</w:t>
                            </w:r>
                            <w:r>
                              <w:rPr>
                                <w:rFonts w:ascii="Arial" w:hAnsi="Arial" w:cs="Arial"/>
                                <w:sz w:val="20"/>
                              </w:rPr>
                              <w:t>28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D4327" id="Text Box 53" o:spid="_x0000_s1054" type="#_x0000_t202" style="position:absolute;left:0;text-align:left;margin-left:421.8pt;margin-top:20.3pt;width:35.9pt;height:25.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" filled="f" stroked="f" strokeweight=".5pt">
                <v:textbox>
                  <w:txbxContent>
                    <w:p w14:paraId="13F19922" w14:textId="77777777" w:rsidR="006534CF" w:rsidRDefault="006534CF" w:rsidP="006534CF">
                      <w:r>
                        <w:t>(</w:t>
                      </w:r>
                      <w:r>
                        <w:rPr>
                          <w:rFonts w:ascii="Arial" w:hAnsi="Arial" w:cs="Arial"/>
                          <w:sz w:val="20"/>
                        </w:rPr>
                        <w:t>28</w:t>
                      </w:r>
                      <w:r>
                        <w:t>)</w:t>
                      </w:r>
                    </w:p>
                  </w:txbxContent>
                </v:textbox>
                <w10:wrap anchorx="margin"/>
              </v:shape>
            </w:pict>
          </mc:Fallback>
        </mc:AlternateContent>
      </w:r>
      <w:r w:rsidRPr="00964315">
        <w:rPr>
          <w:color w:val="auto"/>
        </w:rPr>
        <w:t>The mass balance for AT4 receptor is</w:t>
      </w:r>
    </w:p>
    <w:p w14:paraId="4130DAF5" w14:textId="77777777" w:rsidR="006534CF" w:rsidRPr="00964315" w:rsidRDefault="006534CF" w:rsidP="006534CF">
      <w:pPr>
        <w:tabs>
          <w:tab w:val="left" w:pos="7431"/>
        </w:tabs>
        <w:rPr>
          <w:rFonts w:ascii="Arial" w:eastAsia="Calibri" w:hAnsi="Arial" w:cs="Arial"/>
          <w:sz w:val="20"/>
          <w:lang w:val="en-GB"/>
        </w:rPr>
      </w:pPr>
      <w:r w:rsidRPr="00964315">
        <w:rPr>
          <w:rFonts w:ascii="Arial" w:eastAsia="Calibri" w:hAnsi="Arial" w:cs="Arial"/>
          <w:noProof/>
          <w:sz w:val="20"/>
        </w:rPr>
        <mc:AlternateContent>
          <mc:Choice Requires="wps">
            <w:drawing>
              <wp:anchor distT="0" distB="0" distL="114300" distR="114300" simplePos="0" relativeHeight="251679744" behindDoc="0" locked="0" layoutInCell="1" allowOverlap="1" wp14:anchorId="6E9E16CC" wp14:editId="41DD829A">
                <wp:simplePos x="0" y="0"/>
                <wp:positionH relativeFrom="column">
                  <wp:posOffset>0</wp:posOffset>
                </wp:positionH>
                <wp:positionV relativeFrom="paragraph">
                  <wp:posOffset>-635</wp:posOffset>
                </wp:positionV>
                <wp:extent cx="5750485" cy="584391"/>
                <wp:effectExtent l="0" t="0" r="0" b="0"/>
                <wp:wrapNone/>
                <wp:docPr id="26" name="TextBox 2"/>
                <wp:cNvGraphicFramePr/>
                <a:graphic xmlns:a="http://schemas.openxmlformats.org/drawingml/2006/main">
                  <a:graphicData uri="http://schemas.microsoft.com/office/word/2010/wordprocessingShape">
                    <wps:wsp>
                      <wps:cNvSpPr txBox="1"/>
                      <wps:spPr>
                        <a:xfrm>
                          <a:off x="0" y="0"/>
                          <a:ext cx="5750485" cy="584391"/>
                        </a:xfrm>
                        <a:prstGeom prst="rect">
                          <a:avLst/>
                        </a:prstGeom>
                        <a:noFill/>
                      </wps:spPr>
                      <wps:txbx>
                        <w:txbxContent>
                          <w:p w14:paraId="368C6D57" w14:textId="77777777" w:rsidR="006534CF" w:rsidRPr="00DA287C" w:rsidRDefault="00000000" w:rsidP="006534CF">
                            <w:pPr>
                              <w:pStyle w:val="NormalWeb"/>
                              <w:jc w:val="both"/>
                              <w:rPr>
                                <w:kern w:val="24"/>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d[AT4R]</m:t>
                                    </m:r>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S</m:t>
                                    </m:r>
                                  </m:e>
                                  <m:sub>
                                    <m:r>
                                      <w:rPr>
                                        <w:rFonts w:ascii="Cambria Math" w:eastAsia="Cambria Math" w:hAnsi="Cambria Math" w:cs="Arial"/>
                                        <w:kern w:val="24"/>
                                        <w:sz w:val="20"/>
                                        <w:szCs w:val="20"/>
                                      </w:rPr>
                                      <m:t>AT4R</m:t>
                                    </m:r>
                                  </m:sub>
                                </m:sSub>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AT4</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ANGIV</m:t>
                                    </m:r>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AT4R</m:t>
                                    </m:r>
                                  </m:e>
                                </m:d>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AT4</m:t>
                                    </m:r>
                                  </m:sub>
                                  <m:sup>
                                    <m:r>
                                      <w:rPr>
                                        <w:rFonts w:ascii="Cambria Math" w:eastAsia="Cambria Math" w:hAnsi="Cambria Math" w:cs="Arial"/>
                                        <w:kern w:val="24"/>
                                        <w:sz w:val="20"/>
                                        <w:szCs w:val="20"/>
                                      </w:rPr>
                                      <m:t>off</m:t>
                                    </m:r>
                                  </m:sup>
                                </m:sSubSup>
                                <m:r>
                                  <w:rPr>
                                    <w:rFonts w:ascii="Cambria Math" w:eastAsia="Cambria Math" w:hAnsi="Cambria Math" w:cs="Arial"/>
                                    <w:kern w:val="24"/>
                                    <w:sz w:val="20"/>
                                    <w:szCs w:val="20"/>
                                  </w:rPr>
                                  <m:t>[AT4R-ANGIV]-</m:t>
                                </m:r>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d</m:t>
                                    </m:r>
                                  </m:e>
                                  <m:sub>
                                    <m:r>
                                      <w:rPr>
                                        <w:rFonts w:ascii="Cambria Math" w:eastAsia="Cambria Math" w:hAnsi="Cambria Math" w:cs="Arial"/>
                                        <w:kern w:val="24"/>
                                        <w:sz w:val="20"/>
                                        <w:szCs w:val="20"/>
                                      </w:rPr>
                                      <m:t>AT4R</m:t>
                                    </m:r>
                                  </m:sub>
                                </m:sSub>
                                <m:r>
                                  <w:rPr>
                                    <w:rFonts w:ascii="Cambria Math" w:eastAsia="Cambria Math" w:hAnsi="Cambria Math" w:cs="Arial"/>
                                    <w:kern w:val="24"/>
                                    <w:sz w:val="20"/>
                                    <w:szCs w:val="20"/>
                                  </w:rPr>
                                  <m:t>[AT4R]</m:t>
                                </m:r>
                              </m:oMath>
                            </m:oMathPara>
                          </w:p>
                          <w:p w14:paraId="444B8117" w14:textId="77777777" w:rsidR="006534CF" w:rsidRPr="005B3E5F" w:rsidRDefault="006534CF" w:rsidP="006534CF">
                            <w:pPr>
                              <w:pStyle w:val="NormalWeb"/>
                              <w:rPr>
                                <w:sz w:val="20"/>
                                <w:szCs w:val="20"/>
                              </w:rPr>
                            </w:pPr>
                          </w:p>
                        </w:txbxContent>
                      </wps:txbx>
                      <wps:bodyPr wrap="none" lIns="0" tIns="0" rIns="0" bIns="0" rtlCol="0">
                        <a:spAutoFit/>
                      </wps:bodyPr>
                    </wps:wsp>
                  </a:graphicData>
                </a:graphic>
              </wp:anchor>
            </w:drawing>
          </mc:Choice>
          <mc:Fallback>
            <w:pict>
              <v:shape w14:anchorId="6E9E16CC" id="_x0000_s1055" type="#_x0000_t202" style="position:absolute;margin-left:0;margin-top:-.05pt;width:452.8pt;height:46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" filled="f" stroked="f">
                <v:textbox style="mso-fit-shape-to-text:t" inset="0,0,0,0">
                  <w:txbxContent>
                    <w:p w14:paraId="368C6D57" w14:textId="77777777" w:rsidR="006534CF" w:rsidRPr="00DA287C" w:rsidRDefault="00B64003" w:rsidP="006534CF">
                      <w:pPr>
                        <w:pStyle w:val="NormalWeb"/>
                        <w:jc w:val="both"/>
                        <w:rPr>
                          <w:kern w:val="24"/>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d[AT4R]</m:t>
                              </m:r>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S</m:t>
                              </m:r>
                            </m:e>
                            <m:sub>
                              <m:r>
                                <w:rPr>
                                  <w:rFonts w:ascii="Cambria Math" w:eastAsia="Cambria Math" w:hAnsi="Cambria Math" w:cs="Arial"/>
                                  <w:kern w:val="24"/>
                                  <w:sz w:val="20"/>
                                  <w:szCs w:val="20"/>
                                </w:rPr>
                                <m:t>AT4R</m:t>
                              </m:r>
                            </m:sub>
                          </m:sSub>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AT4</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ANGIV</m:t>
                              </m:r>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AT4R</m:t>
                              </m:r>
                            </m:e>
                          </m:d>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AT4</m:t>
                              </m:r>
                            </m:sub>
                            <m:sup>
                              <m:r>
                                <w:rPr>
                                  <w:rFonts w:ascii="Cambria Math" w:eastAsia="Cambria Math" w:hAnsi="Cambria Math" w:cs="Arial"/>
                                  <w:kern w:val="24"/>
                                  <w:sz w:val="20"/>
                                  <w:szCs w:val="20"/>
                                </w:rPr>
                                <m:t>off</m:t>
                              </m:r>
                            </m:sup>
                          </m:sSubSup>
                          <m:r>
                            <w:rPr>
                              <w:rFonts w:ascii="Cambria Math" w:eastAsia="Cambria Math" w:hAnsi="Cambria Math" w:cs="Arial"/>
                              <w:kern w:val="24"/>
                              <w:sz w:val="20"/>
                              <w:szCs w:val="20"/>
                            </w:rPr>
                            <m:t>[AT4R-ANGIV]-</m:t>
                          </m:r>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d</m:t>
                              </m:r>
                            </m:e>
                            <m:sub>
                              <m:r>
                                <w:rPr>
                                  <w:rFonts w:ascii="Cambria Math" w:eastAsia="Cambria Math" w:hAnsi="Cambria Math" w:cs="Arial"/>
                                  <w:kern w:val="24"/>
                                  <w:sz w:val="20"/>
                                  <w:szCs w:val="20"/>
                                </w:rPr>
                                <m:t>AT4R</m:t>
                              </m:r>
                            </m:sub>
                          </m:sSub>
                          <m:r>
                            <w:rPr>
                              <w:rFonts w:ascii="Cambria Math" w:eastAsia="Cambria Math" w:hAnsi="Cambria Math" w:cs="Arial"/>
                              <w:kern w:val="24"/>
                              <w:sz w:val="20"/>
                              <w:szCs w:val="20"/>
                            </w:rPr>
                            <m:t>[AT4R]</m:t>
                          </m:r>
                        </m:oMath>
                      </m:oMathPara>
                    </w:p>
                    <w:p w14:paraId="444B8117" w14:textId="77777777" w:rsidR="006534CF" w:rsidRPr="005B3E5F" w:rsidRDefault="006534CF" w:rsidP="006534CF">
                      <w:pPr>
                        <w:pStyle w:val="NormalWeb"/>
                        <w:rPr>
                          <w:sz w:val="20"/>
                          <w:szCs w:val="20"/>
                        </w:rPr>
                      </w:pPr>
                    </w:p>
                  </w:txbxContent>
                </v:textbox>
              </v:shape>
            </w:pict>
          </mc:Fallback>
        </mc:AlternateContent>
      </w:r>
    </w:p>
    <w:p w14:paraId="0A4CB908" w14:textId="77777777" w:rsidR="006534CF" w:rsidRPr="00964315" w:rsidRDefault="006534CF" w:rsidP="006534CF">
      <w:pPr>
        <w:tabs>
          <w:tab w:val="left" w:pos="7431"/>
        </w:tabs>
        <w:rPr>
          <w:rFonts w:ascii="Arial" w:eastAsia="Calibri" w:hAnsi="Arial" w:cs="Arial"/>
          <w:sz w:val="20"/>
          <w:lang w:val="en-GB"/>
        </w:rPr>
      </w:pPr>
    </w:p>
    <w:p w14:paraId="3C631B15" w14:textId="77777777" w:rsidR="006534CF" w:rsidRPr="00964315" w:rsidRDefault="006534CF" w:rsidP="006534CF">
      <w:pPr>
        <w:pStyle w:val="Body"/>
        <w:rPr>
          <w:color w:val="auto"/>
          <w:lang w:val="en-GB"/>
        </w:rPr>
      </w:pPr>
      <w:r w:rsidRPr="00964315">
        <w:rPr>
          <w:color w:val="auto"/>
          <w:lang w:val="en-GB"/>
        </w:rPr>
        <w:lastRenderedPageBreak/>
        <w:t>where the first term represents the source term for AT4 receptor, the following two terms describe the binding/unbinding of ANG IV on the AT4 receptors, and the last term describes the degradation of the AT4 receptor.</w:t>
      </w:r>
    </w:p>
    <w:p w14:paraId="4112D0CA" w14:textId="77777777" w:rsidR="006534CF" w:rsidRPr="00964315" w:rsidRDefault="006534CF" w:rsidP="006534CF">
      <w:pPr>
        <w:rPr>
          <w:rFonts w:ascii="Arial" w:eastAsia="Calibri" w:hAnsi="Arial" w:cs="Arial"/>
          <w:lang w:val="en-GB"/>
        </w:rPr>
      </w:pPr>
    </w:p>
    <w:p w14:paraId="09E0BF43" w14:textId="77777777" w:rsidR="006534CF" w:rsidRPr="00964315" w:rsidRDefault="006534CF" w:rsidP="006534CF">
      <w:pPr>
        <w:pStyle w:val="2ndheading"/>
        <w:numPr>
          <w:ilvl w:val="1"/>
          <w:numId w:val="1"/>
        </w:numPr>
        <w:ind w:left="142" w:hanging="142"/>
        <w:rPr>
          <w:rFonts w:eastAsia="Calibri"/>
          <w:lang w:val="en-GB"/>
        </w:rPr>
      </w:pPr>
      <w:r w:rsidRPr="00964315">
        <w:rPr>
          <w:rFonts w:eastAsia="Calibri"/>
          <w:lang w:val="en-GB"/>
        </w:rPr>
        <w:t>Mass Balance Equations for IL6, IL6 receptor, soluble IL6R,  binding of IL6 to IL6R and sIL6R and production of VEGF</w:t>
      </w:r>
    </w:p>
    <w:p w14:paraId="0E1613B5" w14:textId="77777777" w:rsidR="006534CF" w:rsidRPr="00964315" w:rsidRDefault="006534CF" w:rsidP="006534CF">
      <w:pPr>
        <w:rPr>
          <w:rFonts w:ascii="Arial" w:hAnsi="Arial" w:cs="Arial"/>
        </w:rPr>
      </w:pPr>
    </w:p>
    <w:p w14:paraId="7FFEBA3A" w14:textId="77777777" w:rsidR="006534CF" w:rsidRPr="00964315" w:rsidRDefault="006534CF" w:rsidP="006534CF">
      <w:pPr>
        <w:rPr>
          <w:rFonts w:ascii="Arial" w:hAnsi="Arial" w:cs="Arial"/>
        </w:rPr>
      </w:pPr>
      <w:r w:rsidRPr="00964315">
        <w:rPr>
          <w:rFonts w:ascii="Arial" w:hAnsi="Arial" w:cs="Arial"/>
        </w:rPr>
        <w:t xml:space="preserve">The reaction rate of the IL-6 reads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65A4E9CC" w14:textId="77777777" w:rsidTr="00FB2AEE">
        <w:trPr>
          <w:trHeight w:val="1053"/>
          <w:jc w:val="center"/>
        </w:trPr>
        <w:tc>
          <w:tcPr>
            <w:tcW w:w="7630" w:type="dxa"/>
            <w:vAlign w:val="center"/>
          </w:tcPr>
          <w:p w14:paraId="6A3B3B1A" w14:textId="77777777" w:rsidR="006534CF" w:rsidRPr="00964315" w:rsidRDefault="00000000" w:rsidP="00FB2AEE">
            <w:pPr>
              <w:pStyle w:val="NormalWeb"/>
              <w:jc w:val="center"/>
              <w:rPr>
                <w:rFonts w:ascii="Arial" w:eastAsiaTheme="minorEastAsia" w:hAnsi="Arial" w:cs="Arial"/>
                <w:kern w:val="24"/>
                <w:sz w:val="20"/>
                <w:szCs w:val="20"/>
              </w:rPr>
            </w:pPr>
            <m:oMathPara>
              <m:oMath>
                <m:f>
                  <m:fPr>
                    <m:ctrlPr>
                      <w:rPr>
                        <w:rFonts w:ascii="Cambria Math" w:hAnsi="Cambria Math" w:cs="Arial"/>
                        <w:i/>
                        <w:iCs/>
                        <w:kern w:val="24"/>
                        <w:sz w:val="20"/>
                        <w:szCs w:val="20"/>
                      </w:rPr>
                    </m:ctrlPr>
                  </m:fPr>
                  <m:num>
                    <m:r>
                      <w:rPr>
                        <w:rFonts w:ascii="Cambria Math" w:hAnsi="Cambria Math" w:cs="Arial"/>
                        <w:kern w:val="24"/>
                        <w:sz w:val="20"/>
                        <w:szCs w:val="20"/>
                      </w:rPr>
                      <m:t>d</m:t>
                    </m:r>
                    <m:d>
                      <m:dPr>
                        <m:begChr m:val="["/>
                        <m:endChr m:val="]"/>
                        <m:ctrlPr>
                          <w:rPr>
                            <w:rFonts w:ascii="Cambria Math" w:hAnsi="Cambria Math" w:cs="Arial"/>
                            <w:i/>
                            <w:kern w:val="24"/>
                            <w:sz w:val="20"/>
                            <w:szCs w:val="20"/>
                          </w:rPr>
                        </m:ctrlPr>
                      </m:dPr>
                      <m:e>
                        <m:r>
                          <w:rPr>
                            <w:rFonts w:ascii="Cambria Math" w:hAnsi="Cambria Math" w:cs="Arial"/>
                            <w:kern w:val="24"/>
                            <w:sz w:val="20"/>
                            <w:szCs w:val="20"/>
                          </w:rPr>
                          <m:t>IL6</m:t>
                        </m:r>
                      </m:e>
                    </m:d>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IL6-Nk</m:t>
                    </m:r>
                  </m:sub>
                </m:sSub>
                <m:r>
                  <w:rPr>
                    <w:rFonts w:ascii="Cambria Math" w:eastAsia="Cambria Math" w:hAnsi="Cambria Math" w:cs="Arial"/>
                    <w:kern w:val="24"/>
                    <w:sz w:val="20"/>
                    <w:szCs w:val="20"/>
                  </w:rPr>
                  <m:t>Nk+</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IL6-DC</m:t>
                    </m:r>
                  </m:sub>
                </m:sSub>
                <m:sSup>
                  <m:sSupPr>
                    <m:ctrlPr>
                      <w:rPr>
                        <w:rFonts w:ascii="Cambria Math" w:eastAsia="Cambria Math" w:hAnsi="Cambria Math" w:cs="Arial"/>
                        <w:i/>
                        <w:iCs/>
                        <w:kern w:val="24"/>
                        <w:sz w:val="20"/>
                        <w:szCs w:val="20"/>
                      </w:rPr>
                    </m:ctrlPr>
                  </m:sSupPr>
                  <m:e>
                    <m:r>
                      <w:rPr>
                        <w:rFonts w:ascii="Cambria Math" w:eastAsia="Cambria Math" w:hAnsi="Cambria Math" w:cs="Arial"/>
                        <w:kern w:val="24"/>
                        <w:sz w:val="20"/>
                        <w:szCs w:val="20"/>
                      </w:rPr>
                      <m:t>DC</m:t>
                    </m:r>
                  </m:e>
                  <m:sup>
                    <m:r>
                      <w:rPr>
                        <w:rFonts w:ascii="Cambria Math" w:eastAsia="Cambria Math" w:hAnsi="Cambria Math" w:cs="Arial"/>
                        <w:kern w:val="24"/>
                        <w:sz w:val="20"/>
                        <w:szCs w:val="20"/>
                      </w:rPr>
                      <m:t>*</m:t>
                    </m:r>
                  </m:sup>
                </m:sSup>
                <m:r>
                  <w:rPr>
                    <w:rFonts w:ascii="Cambria Math" w:eastAsia="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IL6-TE</m:t>
                    </m:r>
                  </m:sub>
                </m:sSub>
                <m:d>
                  <m:dPr>
                    <m:ctrlPr>
                      <w:rPr>
                        <w:rFonts w:ascii="Cambria Math" w:eastAsia="Cambria Math" w:hAnsi="Cambria Math" w:cs="Arial"/>
                        <w:i/>
                        <w:iCs/>
                        <w:kern w:val="24"/>
                        <w:sz w:val="20"/>
                        <w:szCs w:val="20"/>
                      </w:rPr>
                    </m:ctrlPr>
                  </m:dPr>
                  <m:e>
                    <m:sSup>
                      <m:sSupPr>
                        <m:ctrlPr>
                          <w:rPr>
                            <w:rFonts w:ascii="Cambria Math" w:hAnsi="Cambria Math" w:cs="Arial"/>
                            <w:i/>
                            <w:kern w:val="24"/>
                            <w:sz w:val="20"/>
                            <w:szCs w:val="20"/>
                          </w:rPr>
                        </m:ctrlPr>
                      </m:sSupPr>
                      <m:e>
                        <m:r>
                          <w:rPr>
                            <w:rFonts w:ascii="Cambria Math" w:hAnsi="Cambria Math" w:cs="Arial"/>
                            <w:kern w:val="24"/>
                            <w:sz w:val="20"/>
                            <w:szCs w:val="20"/>
                          </w:rPr>
                          <m:t>Th</m:t>
                        </m:r>
                      </m:e>
                      <m:sup>
                        <m:r>
                          <w:rPr>
                            <w:rFonts w:ascii="Cambria Math" w:hAnsi="Cambria Math" w:cs="Arial"/>
                            <w:kern w:val="24"/>
                            <w:sz w:val="20"/>
                            <w:szCs w:val="20"/>
                          </w:rPr>
                          <m:t>Ε</m:t>
                        </m:r>
                      </m:sup>
                    </m:sSup>
                    <m:r>
                      <w:rPr>
                        <w:rFonts w:ascii="Cambria Math" w:eastAsia="Cambria Math" w:hAnsi="Cambria Math" w:cs="Arial"/>
                        <w:kern w:val="24"/>
                        <w:sz w:val="20"/>
                        <w:szCs w:val="20"/>
                      </w:rPr>
                      <m:t>+</m:t>
                    </m:r>
                    <m:sSup>
                      <m:sSupPr>
                        <m:ctrlPr>
                          <w:rPr>
                            <w:rFonts w:ascii="Cambria Math" w:hAnsi="Cambria Math" w:cs="Arial"/>
                            <w:i/>
                            <w:kern w:val="24"/>
                            <w:sz w:val="20"/>
                            <w:szCs w:val="20"/>
                          </w:rPr>
                        </m:ctrlPr>
                      </m:sSupPr>
                      <m:e>
                        <m:r>
                          <w:rPr>
                            <w:rFonts w:ascii="Cambria Math" w:hAnsi="Cambria Math" w:cs="Arial"/>
                            <w:kern w:val="24"/>
                            <w:sz w:val="20"/>
                            <w:szCs w:val="20"/>
                          </w:rPr>
                          <m:t>T</m:t>
                        </m:r>
                      </m:e>
                      <m:sup>
                        <m:r>
                          <w:rPr>
                            <w:rFonts w:ascii="Cambria Math" w:hAnsi="Cambria Math" w:cs="Arial"/>
                            <w:kern w:val="24"/>
                            <w:sz w:val="20"/>
                            <w:szCs w:val="20"/>
                          </w:rPr>
                          <m:t>Ε</m:t>
                        </m:r>
                      </m:sup>
                    </m:sSup>
                    <m:ctrlPr>
                      <w:rPr>
                        <w:rFonts w:ascii="Cambria Math" w:eastAsia="Cambria Math" w:hAnsi="Cambria Math" w:cs="Arial"/>
                        <w:i/>
                        <w:kern w:val="24"/>
                        <w:sz w:val="20"/>
                        <w:szCs w:val="20"/>
                      </w:rPr>
                    </m:ctrlPr>
                  </m:e>
                </m:d>
                <m:r>
                  <w:rPr>
                    <w:rFonts w:ascii="Cambria Math" w:hAnsi="Cambria Math" w:cs="Arial"/>
                    <w:kern w:val="24"/>
                    <w:sz w:val="20"/>
                    <w:szCs w:val="20"/>
                  </w:rPr>
                  <m:t>+</m:t>
                </m:r>
                <m:sSub>
                  <m:sSubPr>
                    <m:ctrlPr>
                      <w:rPr>
                        <w:rFonts w:ascii="Cambria Math" w:hAnsi="Cambria Math" w:cs="Arial"/>
                        <w:i/>
                        <w:iCs/>
                        <w:kern w:val="24"/>
                        <w:sz w:val="20"/>
                        <w:szCs w:val="20"/>
                      </w:rPr>
                    </m:ctrlPr>
                  </m:sSubPr>
                  <m:e>
                    <m:r>
                      <w:rPr>
                        <w:rFonts w:ascii="Cambria Math" w:hAnsi="Cambria Math" w:cs="Arial"/>
                        <w:kern w:val="24"/>
                        <w:sz w:val="20"/>
                        <w:szCs w:val="20"/>
                      </w:rPr>
                      <m:t>K</m:t>
                    </m:r>
                  </m:e>
                  <m:sub>
                    <m:r>
                      <w:rPr>
                        <w:rFonts w:ascii="Cambria Math" w:hAnsi="Cambria Math" w:cs="Arial"/>
                        <w:kern w:val="24"/>
                        <w:sz w:val="20"/>
                        <w:szCs w:val="20"/>
                      </w:rPr>
                      <m:t>IL6-M1</m:t>
                    </m:r>
                  </m:sub>
                </m:sSub>
                <m:sSub>
                  <m:sSubPr>
                    <m:ctrlPr>
                      <w:rPr>
                        <w:rFonts w:ascii="Cambria Math" w:hAnsi="Cambria Math" w:cs="Arial"/>
                        <w:i/>
                        <w:iCs/>
                        <w:kern w:val="24"/>
                        <w:sz w:val="20"/>
                        <w:szCs w:val="20"/>
                      </w:rPr>
                    </m:ctrlPr>
                  </m:sSubPr>
                  <m:e>
                    <m:r>
                      <w:rPr>
                        <w:rFonts w:ascii="Cambria Math" w:hAnsi="Cambria Math" w:cs="Arial"/>
                        <w:kern w:val="24"/>
                        <w:sz w:val="20"/>
                        <w:szCs w:val="20"/>
                      </w:rPr>
                      <m:t>M</m:t>
                    </m:r>
                  </m:e>
                  <m:sub>
                    <m:r>
                      <w:rPr>
                        <w:rFonts w:ascii="Cambria Math" w:hAnsi="Cambria Math" w:cs="Arial"/>
                        <w:kern w:val="24"/>
                        <w:sz w:val="20"/>
                        <w:szCs w:val="20"/>
                      </w:rPr>
                      <m:t>1</m:t>
                    </m:r>
                  </m:sub>
                </m:sSub>
                <m:r>
                  <w:rPr>
                    <w:rFonts w:ascii="Cambria Math" w:eastAsia="Cambria Math" w:hAnsi="Cambria Math" w:cs="Arial"/>
                    <w:kern w:val="24"/>
                    <w:sz w:val="20"/>
                    <w:szCs w:val="20"/>
                  </w:rPr>
                  <m:t>-</m:t>
                </m:r>
                <m:sSub>
                  <m:sSubPr>
                    <m:ctrlPr>
                      <w:rPr>
                        <w:rFonts w:ascii="Cambria Math" w:eastAsia="Cambria Math" w:hAnsi="Cambria Math" w:cs="Arial"/>
                        <w:i/>
                        <w:iCs/>
                        <w:kern w:val="24"/>
                        <w:sz w:val="20"/>
                        <w:szCs w:val="20"/>
                        <w:lang w:val="el-GR"/>
                      </w:rPr>
                    </m:ctrlPr>
                  </m:sSubPr>
                  <m:e>
                    <m:r>
                      <w:rPr>
                        <w:rFonts w:ascii="Cambria Math" w:eastAsia="Cambria Math" w:hAnsi="Cambria Math" w:cs="Arial"/>
                        <w:kern w:val="24"/>
                        <w:sz w:val="20"/>
                        <w:szCs w:val="20"/>
                        <w:lang w:val="el-GR"/>
                      </w:rPr>
                      <m:t>γ</m:t>
                    </m:r>
                  </m:e>
                  <m:sub>
                    <m:r>
                      <w:rPr>
                        <w:rFonts w:ascii="Cambria Math" w:eastAsia="Cambria Math" w:hAnsi="Cambria Math" w:cs="Arial"/>
                        <w:kern w:val="24"/>
                        <w:sz w:val="20"/>
                        <w:szCs w:val="20"/>
                      </w:rPr>
                      <m:t>IL6</m:t>
                    </m:r>
                  </m:sub>
                </m:sSub>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IL6</m:t>
                    </m:r>
                  </m:e>
                </m:d>
              </m:oMath>
            </m:oMathPara>
          </w:p>
          <w:p w14:paraId="7D575458" w14:textId="77777777" w:rsidR="006534CF" w:rsidRPr="00964315" w:rsidRDefault="006534CF" w:rsidP="00FB2AEE">
            <w:pPr>
              <w:pStyle w:val="NormalWeb"/>
              <w:jc w:val="center"/>
              <w:rPr>
                <w:rFonts w:ascii="Arial" w:hAnsi="Arial" w:cs="Arial"/>
              </w:rPr>
            </w:pPr>
            <m:oMathPara>
              <m:oMath>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IL6</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IL6</m:t>
                    </m:r>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IL6</m:t>
                    </m:r>
                    <m:r>
                      <m:rPr>
                        <m:sty m:val="p"/>
                      </m:rPr>
                      <w:rPr>
                        <w:rFonts w:ascii="Cambria Math" w:eastAsia="Cambria Math" w:hAnsi="Cambria Math" w:cs="Arial"/>
                        <w:kern w:val="24"/>
                        <w:sz w:val="20"/>
                        <w:szCs w:val="20"/>
                      </w:rPr>
                      <w:softHyphen/>
                    </m:r>
                    <m:r>
                      <m:rPr>
                        <m:sty m:val="p"/>
                      </m:rPr>
                      <w:rPr>
                        <w:rFonts w:ascii="Cambria Math" w:eastAsia="Cambria Math" w:hAnsi="Cambria Math" w:cs="Arial"/>
                        <w:kern w:val="24"/>
                        <w:sz w:val="20"/>
                        <w:szCs w:val="20"/>
                      </w:rPr>
                      <w:softHyphen/>
                    </m:r>
                    <m:r>
                      <m:rPr>
                        <m:sty m:val="p"/>
                      </m:rPr>
                      <w:rPr>
                        <w:rFonts w:ascii="Cambria Math" w:eastAsia="Cambria Math" w:hAnsi="Cambria Math" w:cs="Arial"/>
                        <w:kern w:val="24"/>
                        <w:sz w:val="20"/>
                        <w:szCs w:val="20"/>
                      </w:rPr>
                      <w:softHyphen/>
                    </m:r>
                    <m:r>
                      <m:rPr>
                        <m:sty m:val="p"/>
                      </m:rPr>
                      <w:rPr>
                        <w:rFonts w:ascii="Cambria Math" w:eastAsia="Cambria Math" w:hAnsi="Cambria Math" w:cs="Arial"/>
                        <w:kern w:val="24"/>
                        <w:sz w:val="20"/>
                        <w:szCs w:val="20"/>
                      </w:rPr>
                      <w:softHyphen/>
                    </m:r>
                    <m:r>
                      <m:rPr>
                        <m:sty m:val="p"/>
                      </m:rPr>
                      <w:rPr>
                        <w:rFonts w:ascii="Cambria Math" w:eastAsia="Cambria Math" w:hAnsi="Cambria Math" w:cs="Arial"/>
                        <w:kern w:val="24"/>
                        <w:sz w:val="20"/>
                        <w:szCs w:val="20"/>
                      </w:rPr>
                      <w:softHyphen/>
                    </m:r>
                    <m:r>
                      <m:rPr>
                        <m:sty m:val="p"/>
                      </m:rPr>
                      <w:rPr>
                        <w:rFonts w:ascii="Cambria Math" w:eastAsia="Cambria Math" w:hAnsi="Cambria Math" w:cs="Arial"/>
                        <w:kern w:val="24"/>
                        <w:sz w:val="20"/>
                        <w:szCs w:val="20"/>
                      </w:rPr>
                      <w:softHyphen/>
                    </m:r>
                    <m:r>
                      <m:rPr>
                        <m:sty m:val="p"/>
                      </m:rPr>
                      <w:rPr>
                        <w:rFonts w:ascii="Cambria Math" w:eastAsia="Cambria Math" w:hAnsi="Cambria Math" w:cs="Arial"/>
                        <w:kern w:val="24"/>
                        <w:sz w:val="20"/>
                        <w:szCs w:val="20"/>
                      </w:rPr>
                      <w:softHyphen/>
                    </m:r>
                    <m:r>
                      <w:rPr>
                        <w:rFonts w:ascii="Cambria Math" w:eastAsia="Cambria Math" w:hAnsi="Cambria Math" w:cs="Arial"/>
                        <w:kern w:val="24"/>
                        <w:sz w:val="20"/>
                        <w:szCs w:val="20"/>
                      </w:rPr>
                      <m:t>R</m:t>
                    </m:r>
                  </m:e>
                </m:d>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IL6</m:t>
                    </m:r>
                  </m:sub>
                  <m:sup>
                    <m:r>
                      <w:rPr>
                        <w:rFonts w:ascii="Cambria Math" w:eastAsia="Cambria Math" w:hAnsi="Cambria Math" w:cs="Arial"/>
                        <w:kern w:val="24"/>
                        <w:sz w:val="20"/>
                        <w:szCs w:val="20"/>
                      </w:rPr>
                      <m:t>off</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IL6R-IL6</m:t>
                    </m:r>
                  </m:e>
                </m:d>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sIL6R</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sIL6R</m:t>
                        </m:r>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IL6</m:t>
                        </m:r>
                      </m:e>
                    </m:d>
                    <m:r>
                      <w:rPr>
                        <w:rFonts w:ascii="Cambria Math" w:eastAsia="Cambria Math" w:hAnsi="Cambria Math" w:cs="Arial"/>
                        <w:kern w:val="24"/>
                        <w:sz w:val="20"/>
                        <w:szCs w:val="20"/>
                      </w:rPr>
                      <m:t>+K</m:t>
                    </m:r>
                  </m:e>
                  <m:sub>
                    <m:r>
                      <w:rPr>
                        <w:rFonts w:ascii="Cambria Math" w:eastAsia="Cambria Math" w:hAnsi="Cambria Math" w:cs="Arial"/>
                        <w:kern w:val="24"/>
                        <w:sz w:val="20"/>
                        <w:szCs w:val="20"/>
                      </w:rPr>
                      <m:t>sIL6R</m:t>
                    </m:r>
                  </m:sub>
                  <m:sup>
                    <m:r>
                      <w:rPr>
                        <w:rFonts w:ascii="Cambria Math" w:eastAsia="Cambria Math" w:hAnsi="Cambria Math" w:cs="Arial"/>
                        <w:kern w:val="24"/>
                        <w:sz w:val="20"/>
                        <w:szCs w:val="20"/>
                      </w:rPr>
                      <m:t>off</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sIL6R-IL6</m:t>
                    </m:r>
                  </m:e>
                </m:d>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sIL6R</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sIL6R</m:t>
                    </m:r>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IL6</m:t>
                    </m:r>
                  </m:e>
                </m:d>
              </m:oMath>
            </m:oMathPara>
          </w:p>
        </w:tc>
        <w:tc>
          <w:tcPr>
            <w:tcW w:w="676" w:type="dxa"/>
            <w:vAlign w:val="center"/>
          </w:tcPr>
          <w:p w14:paraId="1A4BB67F" w14:textId="77777777" w:rsidR="006534CF" w:rsidRPr="00964315" w:rsidRDefault="006534CF" w:rsidP="00FB2AEE">
            <w:pPr>
              <w:jc w:val="center"/>
              <w:rPr>
                <w:rFonts w:ascii="Arial" w:hAnsi="Arial" w:cs="Arial"/>
              </w:rPr>
            </w:pPr>
            <w:r w:rsidRPr="00964315">
              <w:rPr>
                <w:rFonts w:ascii="Arial" w:hAnsi="Arial" w:cs="Arial"/>
              </w:rPr>
              <w:t>(</w:t>
            </w:r>
            <w:r w:rsidRPr="00964315">
              <w:rPr>
                <w:rFonts w:ascii="Arial" w:hAnsi="Arial" w:cs="Arial"/>
                <w:noProof/>
              </w:rPr>
              <w:t>29</w:t>
            </w:r>
            <w:r w:rsidRPr="00964315">
              <w:rPr>
                <w:rFonts w:ascii="Arial" w:hAnsi="Arial" w:cs="Arial"/>
              </w:rPr>
              <w:t>)</w:t>
            </w:r>
          </w:p>
        </w:tc>
      </w:tr>
    </w:tbl>
    <w:p w14:paraId="02AA11C7" w14:textId="77777777" w:rsidR="006534CF" w:rsidRPr="00964315" w:rsidRDefault="006534CF" w:rsidP="006534CF">
      <w:pPr>
        <w:pStyle w:val="Body"/>
        <w:rPr>
          <w:color w:val="auto"/>
        </w:rPr>
      </w:pPr>
      <w:r w:rsidRPr="00964315">
        <w:rPr>
          <w:color w:val="auto"/>
        </w:rPr>
        <w:t xml:space="preserve">where the first four terms are the production of IL-6 by the natural killer, activated dendritic, and effector T cells, and the type 1 macrophages, respectively. The fifth term is the degradation of the IL-6. </w:t>
      </w:r>
      <w:r w:rsidRPr="00964315">
        <w:rPr>
          <w:color w:val="auto"/>
          <w:lang w:val="en-GB"/>
        </w:rPr>
        <w:t>The rest terms describe the binding/unbinding of IL-6 to the IL-6 receptor and soluble IL-6 receptor.</w:t>
      </w:r>
    </w:p>
    <w:p w14:paraId="5178AA87" w14:textId="77777777" w:rsidR="006534CF" w:rsidRPr="00964315" w:rsidRDefault="006534CF" w:rsidP="006534CF">
      <w:pPr>
        <w:tabs>
          <w:tab w:val="left" w:pos="7431"/>
        </w:tabs>
        <w:rPr>
          <w:rFonts w:ascii="Arial" w:eastAsia="ヒラギノ角ゴ Pro W3" w:hAnsi="Arial" w:cs="Arial"/>
          <w:bCs/>
          <w:szCs w:val="24"/>
        </w:rPr>
      </w:pPr>
    </w:p>
    <w:p w14:paraId="1D32CF78" w14:textId="77777777" w:rsidR="006534CF" w:rsidRPr="00964315" w:rsidRDefault="006534CF" w:rsidP="006534CF">
      <w:pPr>
        <w:tabs>
          <w:tab w:val="left" w:pos="7431"/>
        </w:tabs>
        <w:rPr>
          <w:rFonts w:ascii="Arial" w:eastAsia="ヒラギノ角ゴ Pro W3" w:hAnsi="Arial" w:cs="Arial"/>
          <w:bCs/>
          <w:szCs w:val="24"/>
        </w:rPr>
      </w:pPr>
      <w:r w:rsidRPr="00964315">
        <w:rPr>
          <w:rFonts w:ascii="Arial" w:eastAsia="ヒラギノ角ゴ Pro W3" w:hAnsi="Arial" w:cs="Arial"/>
          <w:bCs/>
          <w:szCs w:val="24"/>
        </w:rPr>
        <w:t>The reaction rate of the IL-6 receptor reads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4C3FF660" w14:textId="77777777" w:rsidTr="00FB2AEE">
        <w:trPr>
          <w:jc w:val="center"/>
        </w:trPr>
        <w:tc>
          <w:tcPr>
            <w:tcW w:w="7630" w:type="dxa"/>
            <w:vAlign w:val="center"/>
          </w:tcPr>
          <w:p w14:paraId="414DF194" w14:textId="77777777" w:rsidR="006534CF" w:rsidRPr="00964315" w:rsidRDefault="00000000" w:rsidP="00FB2AEE">
            <w:pPr>
              <w:pStyle w:val="BodyText"/>
              <w:jc w:val="center"/>
              <w:rPr>
                <w:rFonts w:ascii="Arial" w:hAnsi="Arial" w:cs="Arial"/>
              </w:rPr>
            </w:pPr>
            <m:oMathPara>
              <m:oMath>
                <m:f>
                  <m:fPr>
                    <m:ctrlPr>
                      <w:rPr>
                        <w:rFonts w:ascii="Cambria Math" w:hAnsi="Cambria Math" w:cs="Arial"/>
                        <w:i/>
                        <w:iCs/>
                        <w:kern w:val="24"/>
                      </w:rPr>
                    </m:ctrlPr>
                  </m:fPr>
                  <m:num>
                    <m:r>
                      <w:rPr>
                        <w:rFonts w:ascii="Cambria Math" w:hAnsi="Cambria Math" w:cs="Arial"/>
                        <w:kern w:val="24"/>
                      </w:rPr>
                      <m:t>d[IL6R]</m:t>
                    </m:r>
                  </m:num>
                  <m:den>
                    <m:r>
                      <w:rPr>
                        <w:rFonts w:ascii="Cambria Math" w:hAnsi="Cambria Math" w:cs="Arial"/>
                        <w:kern w:val="24"/>
                      </w:rPr>
                      <m:t>dt</m:t>
                    </m:r>
                  </m:den>
                </m:f>
                <m:r>
                  <w:rPr>
                    <w:rFonts w:ascii="Cambria Math" w:hAnsi="Cambria Math" w:cs="Arial"/>
                    <w:kern w:val="24"/>
                  </w:rPr>
                  <m:t>=</m:t>
                </m:r>
                <m:sSub>
                  <m:sSubPr>
                    <m:ctrlPr>
                      <w:rPr>
                        <w:rFonts w:ascii="Cambria Math" w:eastAsia="Cambria Math" w:hAnsi="Cambria Math" w:cs="Arial"/>
                        <w:i/>
                        <w:iCs/>
                        <w:kern w:val="24"/>
                      </w:rPr>
                    </m:ctrlPr>
                  </m:sSubPr>
                  <m:e>
                    <m:r>
                      <w:rPr>
                        <w:rFonts w:ascii="Cambria Math" w:eastAsia="Cambria Math" w:hAnsi="Cambria Math" w:cs="Arial"/>
                        <w:kern w:val="24"/>
                      </w:rPr>
                      <m:t>S</m:t>
                    </m:r>
                  </m:e>
                  <m:sub>
                    <m:r>
                      <w:rPr>
                        <w:rFonts w:ascii="Cambria Math" w:eastAsia="Cambria Math" w:hAnsi="Cambria Math" w:cs="Arial"/>
                        <w:kern w:val="24"/>
                      </w:rPr>
                      <m:t>IL6R</m:t>
                    </m:r>
                  </m:sub>
                </m:sSub>
                <m:r>
                  <w:rPr>
                    <w:rFonts w:ascii="Cambria Math" w:eastAsia="Cambria Math" w:hAnsi="Cambria Math" w:cs="Arial"/>
                    <w:kern w:val="24"/>
                  </w:rPr>
                  <m:t>-</m:t>
                </m:r>
                <m:sSubSup>
                  <m:sSubSupPr>
                    <m:ctrlPr>
                      <w:rPr>
                        <w:rFonts w:ascii="Cambria Math" w:eastAsia="Cambria Math" w:hAnsi="Cambria Math" w:cs="Arial"/>
                        <w:i/>
                        <w:kern w:val="24"/>
                      </w:rPr>
                    </m:ctrlPr>
                  </m:sSubSupPr>
                  <m:e>
                    <m:r>
                      <w:rPr>
                        <w:rFonts w:ascii="Cambria Math" w:eastAsia="Cambria Math" w:hAnsi="Cambria Math" w:cs="Arial"/>
                        <w:kern w:val="24"/>
                      </w:rPr>
                      <m:t>K</m:t>
                    </m:r>
                  </m:e>
                  <m:sub>
                    <m:r>
                      <w:rPr>
                        <w:rFonts w:ascii="Cambria Math" w:eastAsia="Cambria Math" w:hAnsi="Cambria Math" w:cs="Arial"/>
                        <w:kern w:val="24"/>
                      </w:rPr>
                      <m:t>IL6</m:t>
                    </m:r>
                  </m:sub>
                  <m:sup>
                    <m:r>
                      <w:rPr>
                        <w:rFonts w:ascii="Cambria Math" w:eastAsia="Cambria Math" w:hAnsi="Cambria Math" w:cs="Arial"/>
                        <w:kern w:val="24"/>
                      </w:rPr>
                      <m:t>on</m:t>
                    </m:r>
                  </m:sup>
                </m:sSubSup>
                <m:d>
                  <m:dPr>
                    <m:begChr m:val="["/>
                    <m:endChr m:val="]"/>
                    <m:ctrlPr>
                      <w:rPr>
                        <w:rFonts w:ascii="Cambria Math" w:eastAsia="Cambria Math" w:hAnsi="Cambria Math" w:cs="Arial"/>
                        <w:i/>
                        <w:kern w:val="24"/>
                      </w:rPr>
                    </m:ctrlPr>
                  </m:dPr>
                  <m:e>
                    <m:r>
                      <w:rPr>
                        <w:rFonts w:ascii="Cambria Math" w:eastAsia="Cambria Math" w:hAnsi="Cambria Math" w:cs="Arial"/>
                        <w:kern w:val="24"/>
                      </w:rPr>
                      <m:t>IL6</m:t>
                    </m:r>
                  </m:e>
                </m:d>
                <m:d>
                  <m:dPr>
                    <m:begChr m:val="["/>
                    <m:endChr m:val="]"/>
                    <m:ctrlPr>
                      <w:rPr>
                        <w:rFonts w:ascii="Cambria Math" w:eastAsia="Cambria Math" w:hAnsi="Cambria Math" w:cs="Arial"/>
                        <w:i/>
                        <w:kern w:val="24"/>
                      </w:rPr>
                    </m:ctrlPr>
                  </m:dPr>
                  <m:e>
                    <m:r>
                      <w:rPr>
                        <w:rFonts w:ascii="Cambria Math" w:eastAsia="Cambria Math" w:hAnsi="Cambria Math" w:cs="Arial"/>
                        <w:kern w:val="24"/>
                      </w:rPr>
                      <m:t>IL6</m:t>
                    </m:r>
                    <m:r>
                      <m:rPr>
                        <m:sty m:val="p"/>
                      </m:rPr>
                      <w:rPr>
                        <w:rFonts w:ascii="Cambria Math" w:eastAsia="Cambria Math" w:hAnsi="Cambria Math" w:cs="Arial"/>
                        <w:kern w:val="24"/>
                      </w:rPr>
                      <w:softHyphen/>
                    </m:r>
                    <m:r>
                      <m:rPr>
                        <m:sty m:val="p"/>
                      </m:rPr>
                      <w:rPr>
                        <w:rFonts w:ascii="Cambria Math" w:eastAsia="Cambria Math" w:hAnsi="Cambria Math" w:cs="Arial"/>
                        <w:kern w:val="24"/>
                      </w:rPr>
                      <w:softHyphen/>
                    </m:r>
                    <m:r>
                      <m:rPr>
                        <m:sty m:val="p"/>
                      </m:rPr>
                      <w:rPr>
                        <w:rFonts w:ascii="Cambria Math" w:eastAsia="Cambria Math" w:hAnsi="Cambria Math" w:cs="Arial"/>
                        <w:kern w:val="24"/>
                      </w:rPr>
                      <w:softHyphen/>
                    </m:r>
                    <m:r>
                      <m:rPr>
                        <m:sty m:val="p"/>
                      </m:rPr>
                      <w:rPr>
                        <w:rFonts w:ascii="Cambria Math" w:eastAsia="Cambria Math" w:hAnsi="Cambria Math" w:cs="Arial"/>
                        <w:kern w:val="24"/>
                      </w:rPr>
                      <w:softHyphen/>
                    </m:r>
                    <m:r>
                      <m:rPr>
                        <m:sty m:val="p"/>
                      </m:rPr>
                      <w:rPr>
                        <w:rFonts w:ascii="Cambria Math" w:eastAsia="Cambria Math" w:hAnsi="Cambria Math" w:cs="Arial"/>
                        <w:kern w:val="24"/>
                      </w:rPr>
                      <w:softHyphen/>
                    </m:r>
                    <m:r>
                      <m:rPr>
                        <m:sty m:val="p"/>
                      </m:rPr>
                      <w:rPr>
                        <w:rFonts w:ascii="Cambria Math" w:eastAsia="Cambria Math" w:hAnsi="Cambria Math" w:cs="Arial"/>
                        <w:kern w:val="24"/>
                      </w:rPr>
                      <w:softHyphen/>
                    </m:r>
                    <m:r>
                      <m:rPr>
                        <m:sty m:val="p"/>
                      </m:rPr>
                      <w:rPr>
                        <w:rFonts w:ascii="Cambria Math" w:eastAsia="Cambria Math" w:hAnsi="Cambria Math" w:cs="Arial"/>
                        <w:kern w:val="24"/>
                      </w:rPr>
                      <w:softHyphen/>
                    </m:r>
                    <m:r>
                      <w:rPr>
                        <w:rFonts w:ascii="Cambria Math" w:eastAsia="Cambria Math" w:hAnsi="Cambria Math" w:cs="Arial"/>
                        <w:kern w:val="24"/>
                      </w:rPr>
                      <m:t>R</m:t>
                    </m:r>
                  </m:e>
                </m:d>
                <m:r>
                  <w:rPr>
                    <w:rFonts w:ascii="Cambria Math" w:eastAsia="Cambria Math" w:hAnsi="Cambria Math" w:cs="Arial"/>
                    <w:kern w:val="24"/>
                  </w:rPr>
                  <m:t>+</m:t>
                </m:r>
                <m:sSubSup>
                  <m:sSubSupPr>
                    <m:ctrlPr>
                      <w:rPr>
                        <w:rFonts w:ascii="Cambria Math" w:eastAsia="Cambria Math" w:hAnsi="Cambria Math" w:cs="Arial"/>
                        <w:i/>
                        <w:kern w:val="24"/>
                      </w:rPr>
                    </m:ctrlPr>
                  </m:sSubSupPr>
                  <m:e>
                    <m:r>
                      <w:rPr>
                        <w:rFonts w:ascii="Cambria Math" w:eastAsia="Cambria Math" w:hAnsi="Cambria Math" w:cs="Arial"/>
                        <w:kern w:val="24"/>
                      </w:rPr>
                      <m:t>K</m:t>
                    </m:r>
                  </m:e>
                  <m:sub>
                    <m:r>
                      <w:rPr>
                        <w:rFonts w:ascii="Cambria Math" w:eastAsia="Cambria Math" w:hAnsi="Cambria Math" w:cs="Arial"/>
                        <w:kern w:val="24"/>
                      </w:rPr>
                      <m:t>IL6</m:t>
                    </m:r>
                  </m:sub>
                  <m:sup>
                    <m:r>
                      <w:rPr>
                        <w:rFonts w:ascii="Cambria Math" w:eastAsia="Cambria Math" w:hAnsi="Cambria Math" w:cs="Arial"/>
                        <w:kern w:val="24"/>
                      </w:rPr>
                      <m:t>off</m:t>
                    </m:r>
                  </m:sup>
                </m:sSubSup>
                <m:d>
                  <m:dPr>
                    <m:begChr m:val="["/>
                    <m:endChr m:val="]"/>
                    <m:ctrlPr>
                      <w:rPr>
                        <w:rFonts w:ascii="Cambria Math" w:eastAsia="Cambria Math" w:hAnsi="Cambria Math" w:cs="Arial"/>
                        <w:i/>
                        <w:kern w:val="24"/>
                      </w:rPr>
                    </m:ctrlPr>
                  </m:dPr>
                  <m:e>
                    <m:r>
                      <w:rPr>
                        <w:rFonts w:ascii="Cambria Math" w:eastAsia="Cambria Math" w:hAnsi="Cambria Math" w:cs="Arial"/>
                        <w:kern w:val="24"/>
                      </w:rPr>
                      <m:t>IL6R-IL6</m:t>
                    </m:r>
                  </m:e>
                </m:d>
                <m:r>
                  <w:rPr>
                    <w:rFonts w:ascii="Cambria Math" w:eastAsia="Cambria Math" w:hAnsi="Cambria Math" w:cs="Arial"/>
                    <w:kern w:val="24"/>
                  </w:rPr>
                  <m:t>-</m:t>
                </m:r>
                <m:sSub>
                  <m:sSubPr>
                    <m:ctrlPr>
                      <w:rPr>
                        <w:rFonts w:ascii="Cambria Math" w:eastAsia="Cambria Math" w:hAnsi="Cambria Math" w:cs="Arial"/>
                        <w:i/>
                        <w:kern w:val="24"/>
                      </w:rPr>
                    </m:ctrlPr>
                  </m:sSubPr>
                  <m:e>
                    <m:r>
                      <w:rPr>
                        <w:rFonts w:ascii="Cambria Math" w:eastAsia="Cambria Math" w:hAnsi="Cambria Math" w:cs="Arial"/>
                        <w:kern w:val="24"/>
                      </w:rPr>
                      <m:t>K</m:t>
                    </m:r>
                  </m:e>
                  <m:sub>
                    <m:r>
                      <w:rPr>
                        <w:rFonts w:ascii="Cambria Math" w:eastAsia="Cambria Math" w:hAnsi="Cambria Math" w:cs="Arial"/>
                        <w:kern w:val="24"/>
                      </w:rPr>
                      <m:t>sIL6R</m:t>
                    </m:r>
                  </m:sub>
                </m:sSub>
                <m:d>
                  <m:dPr>
                    <m:begChr m:val="["/>
                    <m:endChr m:val="]"/>
                    <m:ctrlPr>
                      <w:rPr>
                        <w:rFonts w:ascii="Cambria Math" w:eastAsia="Cambria Math" w:hAnsi="Cambria Math" w:cs="Arial"/>
                        <w:i/>
                        <w:kern w:val="24"/>
                      </w:rPr>
                    </m:ctrlPr>
                  </m:dPr>
                  <m:e>
                    <m:r>
                      <w:rPr>
                        <w:rFonts w:ascii="Cambria Math" w:eastAsia="Cambria Math" w:hAnsi="Cambria Math" w:cs="Arial"/>
                        <w:kern w:val="24"/>
                      </w:rPr>
                      <m:t>IL6R</m:t>
                    </m:r>
                  </m:e>
                </m:d>
                <m:r>
                  <w:rPr>
                    <w:rFonts w:ascii="Cambria Math" w:eastAsia="Cambria Math" w:hAnsi="Cambria Math" w:cs="Arial"/>
                    <w:kern w:val="24"/>
                  </w:rPr>
                  <m:t>-</m:t>
                </m:r>
                <m:sSub>
                  <m:sSubPr>
                    <m:ctrlPr>
                      <w:rPr>
                        <w:rFonts w:ascii="Cambria Math" w:eastAsia="Cambria Math" w:hAnsi="Cambria Math" w:cs="Arial"/>
                        <w:i/>
                        <w:kern w:val="24"/>
                      </w:rPr>
                    </m:ctrlPr>
                  </m:sSubPr>
                  <m:e>
                    <m:r>
                      <w:rPr>
                        <w:rFonts w:ascii="Cambria Math" w:eastAsia="Cambria Math" w:hAnsi="Cambria Math" w:cs="Arial"/>
                        <w:kern w:val="24"/>
                      </w:rPr>
                      <m:t>d</m:t>
                    </m:r>
                  </m:e>
                  <m:sub>
                    <m:r>
                      <w:rPr>
                        <w:rFonts w:ascii="Cambria Math" w:eastAsia="Cambria Math" w:hAnsi="Cambria Math" w:cs="Arial"/>
                        <w:kern w:val="24"/>
                      </w:rPr>
                      <m:t>IL6R</m:t>
                    </m:r>
                  </m:sub>
                </m:sSub>
                <m:r>
                  <w:rPr>
                    <w:rFonts w:ascii="Cambria Math" w:eastAsia="Cambria Math" w:hAnsi="Cambria Math" w:cs="Arial"/>
                    <w:kern w:val="24"/>
                  </w:rPr>
                  <m:t>[IL6R]</m:t>
                </m:r>
              </m:oMath>
            </m:oMathPara>
          </w:p>
        </w:tc>
        <w:tc>
          <w:tcPr>
            <w:tcW w:w="676" w:type="dxa"/>
            <w:vAlign w:val="center"/>
          </w:tcPr>
          <w:p w14:paraId="6639A370" w14:textId="77777777" w:rsidR="006534CF" w:rsidRPr="00964315" w:rsidRDefault="006534CF" w:rsidP="00FB2AEE">
            <w:pPr>
              <w:jc w:val="center"/>
              <w:rPr>
                <w:rFonts w:ascii="Arial" w:hAnsi="Arial" w:cs="Arial"/>
              </w:rPr>
            </w:pPr>
            <w:r w:rsidRPr="00964315">
              <w:rPr>
                <w:rFonts w:ascii="Arial" w:hAnsi="Arial" w:cs="Arial"/>
              </w:rPr>
              <w:t>(</w:t>
            </w:r>
            <w:r w:rsidRPr="00964315">
              <w:rPr>
                <w:rFonts w:ascii="Arial" w:hAnsi="Arial" w:cs="Arial"/>
                <w:noProof/>
              </w:rPr>
              <w:t>30</w:t>
            </w:r>
            <w:r w:rsidRPr="00964315">
              <w:rPr>
                <w:rFonts w:ascii="Arial" w:hAnsi="Arial" w:cs="Arial"/>
              </w:rPr>
              <w:t>)</w:t>
            </w:r>
          </w:p>
        </w:tc>
      </w:tr>
    </w:tbl>
    <w:p w14:paraId="4CDB8FED" w14:textId="77777777" w:rsidR="006534CF" w:rsidRPr="00964315" w:rsidRDefault="006534CF" w:rsidP="006534CF">
      <w:pPr>
        <w:pStyle w:val="Body"/>
        <w:rPr>
          <w:iCs/>
          <w:color w:val="auto"/>
        </w:rPr>
      </w:pPr>
      <w:r w:rsidRPr="00964315">
        <w:rPr>
          <w:color w:val="auto"/>
          <w:lang w:val="en-GB"/>
        </w:rPr>
        <w:t xml:space="preserve">where the first term represents the source term for IL-6 receptor, the following two terms describe the </w:t>
      </w:r>
      <w:bookmarkStart w:id="15" w:name="_Hlk69818418"/>
      <w:r w:rsidRPr="00964315">
        <w:rPr>
          <w:color w:val="auto"/>
          <w:lang w:val="en-GB"/>
        </w:rPr>
        <w:t>binding/</w:t>
      </w:r>
      <w:bookmarkEnd w:id="15"/>
      <w:r w:rsidRPr="00964315">
        <w:rPr>
          <w:color w:val="auto"/>
          <w:lang w:val="en-GB"/>
        </w:rPr>
        <w:t xml:space="preserve">unbinding of IL-6 to the IL-6 receptors and the last terms are the transformation to </w:t>
      </w:r>
      <w:r w:rsidRPr="00964315">
        <w:rPr>
          <w:color w:val="auto"/>
        </w:rPr>
        <w:t xml:space="preserve">soluble IL-6 receptors and the </w:t>
      </w:r>
      <w:r w:rsidRPr="00964315">
        <w:rPr>
          <w:color w:val="auto"/>
          <w:lang w:val="en-GB"/>
        </w:rPr>
        <w:t>degradation of IL-6 receptors respectively.</w:t>
      </w:r>
    </w:p>
    <w:p w14:paraId="1E2D42C7" w14:textId="77777777" w:rsidR="006534CF" w:rsidRPr="00964315" w:rsidRDefault="006534CF" w:rsidP="006534CF">
      <w:pPr>
        <w:pStyle w:val="Body"/>
        <w:rPr>
          <w:color w:val="auto"/>
        </w:rPr>
      </w:pPr>
    </w:p>
    <w:p w14:paraId="4967914D" w14:textId="77777777" w:rsidR="006534CF" w:rsidRPr="00964315" w:rsidRDefault="006534CF" w:rsidP="006534CF">
      <w:pPr>
        <w:pStyle w:val="Body"/>
        <w:rPr>
          <w:color w:val="auto"/>
        </w:rPr>
      </w:pPr>
      <w:r w:rsidRPr="00964315">
        <w:rPr>
          <w:color w:val="auto"/>
        </w:rPr>
        <w:t xml:space="preserve">The reaction rate of the </w:t>
      </w:r>
      <w:bookmarkStart w:id="16" w:name="_Hlk69817622"/>
      <w:r w:rsidRPr="00964315">
        <w:rPr>
          <w:color w:val="auto"/>
        </w:rPr>
        <w:t>soluble IL-6 receptor</w:t>
      </w:r>
      <w:bookmarkEnd w:id="16"/>
      <w:r w:rsidRPr="00964315">
        <w:rPr>
          <w:color w:val="auto"/>
        </w:rPr>
        <w:t xml:space="preserve"> reads</w:t>
      </w:r>
    </w:p>
    <w:p w14:paraId="253E1BFA" w14:textId="77777777" w:rsidR="006534CF" w:rsidRPr="00964315" w:rsidRDefault="006534CF" w:rsidP="006534CF">
      <w:pPr>
        <w:pStyle w:val="Body"/>
        <w:rPr>
          <w:color w:val="aut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1460BDE1" w14:textId="77777777" w:rsidTr="00FB2AEE">
        <w:trPr>
          <w:jc w:val="center"/>
        </w:trPr>
        <w:tc>
          <w:tcPr>
            <w:tcW w:w="7630" w:type="dxa"/>
            <w:vAlign w:val="center"/>
          </w:tcPr>
          <w:p w14:paraId="5AC419F7" w14:textId="77777777" w:rsidR="006534CF" w:rsidRPr="00964315" w:rsidRDefault="00000000" w:rsidP="00FB2AEE">
            <w:pPr>
              <w:spacing w:after="160" w:line="259" w:lineRule="auto"/>
              <w:jc w:val="center"/>
              <w:rPr>
                <w:rFonts w:ascii="Arial" w:eastAsia="Calibri" w:hAnsi="Arial" w:cs="Arial"/>
              </w:rPr>
            </w:pPr>
            <m:oMathPara>
              <m:oMath>
                <m:f>
                  <m:fPr>
                    <m:ctrlPr>
                      <w:rPr>
                        <w:rFonts w:ascii="Cambria Math" w:eastAsia="Calibri" w:hAnsi="Cambria Math" w:cs="Arial"/>
                        <w:i/>
                        <w:iCs/>
                        <w:kern w:val="24"/>
                      </w:rPr>
                    </m:ctrlPr>
                  </m:fPr>
                  <m:num>
                    <m:r>
                      <w:rPr>
                        <w:rFonts w:ascii="Cambria Math" w:eastAsia="Calibri" w:hAnsi="Cambria Math" w:cs="Arial"/>
                        <w:kern w:val="24"/>
                      </w:rPr>
                      <m:t>d[sIL6R]</m:t>
                    </m:r>
                  </m:num>
                  <m:den>
                    <m:r>
                      <w:rPr>
                        <w:rFonts w:ascii="Cambria Math" w:eastAsia="Calibri" w:hAnsi="Cambria Math" w:cs="Arial"/>
                        <w:kern w:val="24"/>
                      </w:rPr>
                      <m:t>dt</m:t>
                    </m:r>
                  </m:den>
                </m:f>
                <m:r>
                  <w:rPr>
                    <w:rFonts w:ascii="Cambria Math" w:hAnsi="Cambria Math" w:cs="Arial"/>
                    <w:kern w:val="24"/>
                  </w:rPr>
                  <m:t>=</m:t>
                </m:r>
                <m:sSub>
                  <m:sSubPr>
                    <m:ctrlPr>
                      <w:rPr>
                        <w:rFonts w:ascii="Cambria Math" w:eastAsia="Cambria Math" w:hAnsi="Cambria Math" w:cs="Arial"/>
                        <w:i/>
                        <w:kern w:val="24"/>
                      </w:rPr>
                    </m:ctrlPr>
                  </m:sSubPr>
                  <m:e>
                    <m:r>
                      <w:rPr>
                        <w:rFonts w:ascii="Cambria Math" w:eastAsia="Cambria Math" w:hAnsi="Cambria Math" w:cs="Arial"/>
                        <w:kern w:val="24"/>
                      </w:rPr>
                      <m:t>K</m:t>
                    </m:r>
                  </m:e>
                  <m:sub>
                    <m:r>
                      <w:rPr>
                        <w:rFonts w:ascii="Cambria Math" w:eastAsia="Cambria Math" w:hAnsi="Cambria Math" w:cs="Arial"/>
                        <w:kern w:val="24"/>
                      </w:rPr>
                      <m:t>sIL6R</m:t>
                    </m:r>
                  </m:sub>
                </m:sSub>
                <m:d>
                  <m:dPr>
                    <m:begChr m:val="["/>
                    <m:endChr m:val="]"/>
                    <m:ctrlPr>
                      <w:rPr>
                        <w:rFonts w:ascii="Cambria Math" w:eastAsia="Cambria Math" w:hAnsi="Cambria Math" w:cs="Arial"/>
                        <w:i/>
                        <w:kern w:val="24"/>
                      </w:rPr>
                    </m:ctrlPr>
                  </m:dPr>
                  <m:e>
                    <m:r>
                      <w:rPr>
                        <w:rFonts w:ascii="Cambria Math" w:eastAsia="Cambria Math" w:hAnsi="Cambria Math" w:cs="Arial"/>
                        <w:kern w:val="24"/>
                      </w:rPr>
                      <m:t>IL6R</m:t>
                    </m:r>
                  </m:e>
                </m:d>
                <m:r>
                  <w:rPr>
                    <w:rFonts w:ascii="Cambria Math" w:eastAsia="Cambria Math" w:hAnsi="Cambria Math" w:cs="Arial"/>
                    <w:kern w:val="24"/>
                  </w:rPr>
                  <m:t>+</m:t>
                </m:r>
                <m:sSubSup>
                  <m:sSubSupPr>
                    <m:ctrlPr>
                      <w:rPr>
                        <w:rFonts w:ascii="Cambria Math" w:eastAsia="Cambria Math" w:hAnsi="Cambria Math" w:cs="Arial"/>
                        <w:i/>
                        <w:kern w:val="24"/>
                      </w:rPr>
                    </m:ctrlPr>
                  </m:sSubSupPr>
                  <m:e>
                    <m:r>
                      <w:rPr>
                        <w:rFonts w:ascii="Cambria Math" w:eastAsia="Cambria Math" w:hAnsi="Cambria Math" w:cs="Arial"/>
                        <w:kern w:val="24"/>
                      </w:rPr>
                      <m:t>K</m:t>
                    </m:r>
                  </m:e>
                  <m:sub>
                    <m:r>
                      <w:rPr>
                        <w:rFonts w:ascii="Cambria Math" w:eastAsia="Cambria Math" w:hAnsi="Cambria Math" w:cs="Arial"/>
                        <w:kern w:val="24"/>
                      </w:rPr>
                      <m:t>sIL6R</m:t>
                    </m:r>
                  </m:sub>
                  <m:sup>
                    <m:r>
                      <w:rPr>
                        <w:rFonts w:ascii="Cambria Math" w:eastAsia="Cambria Math" w:hAnsi="Cambria Math" w:cs="Arial"/>
                        <w:kern w:val="24"/>
                      </w:rPr>
                      <m:t>off</m:t>
                    </m:r>
                  </m:sup>
                </m:sSubSup>
                <m:r>
                  <w:rPr>
                    <w:rFonts w:ascii="Cambria Math" w:eastAsia="Cambria Math" w:hAnsi="Cambria Math" w:cs="Arial"/>
                    <w:kern w:val="24"/>
                  </w:rPr>
                  <m:t>[sIL6R-IL6]-</m:t>
                </m:r>
                <m:sSubSup>
                  <m:sSubSupPr>
                    <m:ctrlPr>
                      <w:rPr>
                        <w:rFonts w:ascii="Cambria Math" w:eastAsia="Cambria Math" w:hAnsi="Cambria Math" w:cs="Arial"/>
                        <w:i/>
                        <w:kern w:val="24"/>
                      </w:rPr>
                    </m:ctrlPr>
                  </m:sSubSupPr>
                  <m:e>
                    <m:r>
                      <w:rPr>
                        <w:rFonts w:ascii="Cambria Math" w:eastAsia="Cambria Math" w:hAnsi="Cambria Math" w:cs="Arial"/>
                        <w:kern w:val="24"/>
                      </w:rPr>
                      <m:t>K</m:t>
                    </m:r>
                  </m:e>
                  <m:sub>
                    <m:r>
                      <w:rPr>
                        <w:rFonts w:ascii="Cambria Math" w:eastAsia="Cambria Math" w:hAnsi="Cambria Math" w:cs="Arial"/>
                        <w:kern w:val="24"/>
                      </w:rPr>
                      <m:t>sIL6R</m:t>
                    </m:r>
                  </m:sub>
                  <m:sup>
                    <m:r>
                      <w:rPr>
                        <w:rFonts w:ascii="Cambria Math" w:eastAsia="Cambria Math" w:hAnsi="Cambria Math" w:cs="Arial"/>
                        <w:kern w:val="24"/>
                      </w:rPr>
                      <m:t>on</m:t>
                    </m:r>
                  </m:sup>
                </m:sSubSup>
                <m:d>
                  <m:dPr>
                    <m:begChr m:val="["/>
                    <m:endChr m:val="]"/>
                    <m:ctrlPr>
                      <w:rPr>
                        <w:rFonts w:ascii="Cambria Math" w:eastAsia="Cambria Math" w:hAnsi="Cambria Math" w:cs="Arial"/>
                        <w:i/>
                        <w:kern w:val="24"/>
                      </w:rPr>
                    </m:ctrlPr>
                  </m:dPr>
                  <m:e>
                    <m:r>
                      <w:rPr>
                        <w:rFonts w:ascii="Cambria Math" w:eastAsia="Cambria Math" w:hAnsi="Cambria Math" w:cs="Arial"/>
                        <w:kern w:val="24"/>
                      </w:rPr>
                      <m:t>sIL6R</m:t>
                    </m:r>
                  </m:e>
                </m:d>
                <m:d>
                  <m:dPr>
                    <m:begChr m:val="["/>
                    <m:endChr m:val="]"/>
                    <m:ctrlPr>
                      <w:rPr>
                        <w:rFonts w:ascii="Cambria Math" w:eastAsia="Cambria Math" w:hAnsi="Cambria Math" w:cs="Arial"/>
                        <w:i/>
                        <w:kern w:val="24"/>
                      </w:rPr>
                    </m:ctrlPr>
                  </m:dPr>
                  <m:e>
                    <m:r>
                      <w:rPr>
                        <w:rFonts w:ascii="Cambria Math" w:eastAsia="Cambria Math" w:hAnsi="Cambria Math" w:cs="Arial"/>
                        <w:kern w:val="24"/>
                      </w:rPr>
                      <m:t>IL6</m:t>
                    </m:r>
                  </m:e>
                </m:d>
              </m:oMath>
            </m:oMathPara>
          </w:p>
        </w:tc>
        <w:tc>
          <w:tcPr>
            <w:tcW w:w="676" w:type="dxa"/>
            <w:vAlign w:val="center"/>
          </w:tcPr>
          <w:p w14:paraId="3024F1E5" w14:textId="77777777" w:rsidR="006534CF" w:rsidRPr="00964315" w:rsidRDefault="006534CF" w:rsidP="00FB2AEE">
            <w:pPr>
              <w:jc w:val="center"/>
              <w:rPr>
                <w:rFonts w:ascii="Arial" w:hAnsi="Arial" w:cs="Arial"/>
              </w:rPr>
            </w:pPr>
            <w:r w:rsidRPr="00964315">
              <w:rPr>
                <w:rFonts w:ascii="Arial" w:hAnsi="Arial" w:cs="Arial"/>
              </w:rPr>
              <w:t>(</w:t>
            </w:r>
            <w:r w:rsidRPr="00964315">
              <w:rPr>
                <w:rFonts w:ascii="Arial" w:hAnsi="Arial" w:cs="Arial"/>
                <w:noProof/>
              </w:rPr>
              <w:t>31</w:t>
            </w:r>
            <w:r w:rsidRPr="00964315">
              <w:rPr>
                <w:rFonts w:ascii="Arial" w:hAnsi="Arial" w:cs="Arial"/>
              </w:rPr>
              <w:t>)</w:t>
            </w:r>
          </w:p>
        </w:tc>
      </w:tr>
    </w:tbl>
    <w:p w14:paraId="5E61127D" w14:textId="77777777" w:rsidR="006534CF" w:rsidRPr="00964315" w:rsidRDefault="006534CF" w:rsidP="006534CF">
      <w:pPr>
        <w:pStyle w:val="Body"/>
        <w:rPr>
          <w:color w:val="auto"/>
        </w:rPr>
      </w:pPr>
      <w:r w:rsidRPr="00964315">
        <w:rPr>
          <w:color w:val="auto"/>
          <w:lang w:val="en-GB"/>
        </w:rPr>
        <w:t>where the first term is the transformation of IL-6 receptor to the soluble IL-6 receptor and the last terms describe the binding/unbinding of</w:t>
      </w:r>
      <w:r w:rsidRPr="00964315" w:rsidDel="00F24D75">
        <w:rPr>
          <w:color w:val="auto"/>
          <w:lang w:val="en-GB"/>
        </w:rPr>
        <w:t xml:space="preserve"> </w:t>
      </w:r>
      <w:r w:rsidRPr="00964315">
        <w:rPr>
          <w:color w:val="auto"/>
          <w:lang w:val="en-GB"/>
        </w:rPr>
        <w:t>IL6 to the soluble IL-6 receptors</w:t>
      </w:r>
      <w:r w:rsidRPr="00964315">
        <w:rPr>
          <w:color w:val="auto"/>
        </w:rPr>
        <w:t>.</w:t>
      </w:r>
    </w:p>
    <w:p w14:paraId="4D0F36A0" w14:textId="77777777" w:rsidR="006534CF" w:rsidRPr="00964315" w:rsidRDefault="006534CF" w:rsidP="006534CF">
      <w:pPr>
        <w:pStyle w:val="Body"/>
        <w:rPr>
          <w:color w:val="auto"/>
        </w:rPr>
      </w:pPr>
    </w:p>
    <w:p w14:paraId="5BAF8392" w14:textId="77777777" w:rsidR="006534CF" w:rsidRPr="00964315" w:rsidRDefault="006534CF" w:rsidP="006534CF">
      <w:pPr>
        <w:pStyle w:val="Body"/>
        <w:rPr>
          <w:color w:val="auto"/>
        </w:rPr>
      </w:pPr>
      <w:r w:rsidRPr="00964315">
        <w:rPr>
          <w:color w:val="auto"/>
        </w:rPr>
        <w:t xml:space="preserve">The reaction rate of the </w:t>
      </w:r>
      <w:bookmarkStart w:id="17" w:name="_Hlk69819674"/>
      <w:r w:rsidRPr="00964315">
        <w:rPr>
          <w:color w:val="auto"/>
        </w:rPr>
        <w:t>IL-6 - IL-6 receptor complex</w:t>
      </w:r>
      <w:bookmarkEnd w:id="17"/>
      <w:r w:rsidRPr="00964315">
        <w:rPr>
          <w:color w:val="auto"/>
        </w:rPr>
        <w:t xml:space="preserve"> reads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3B460D13" w14:textId="77777777" w:rsidTr="00FB2AEE">
        <w:trPr>
          <w:jc w:val="center"/>
        </w:trPr>
        <w:tc>
          <w:tcPr>
            <w:tcW w:w="7630" w:type="dxa"/>
            <w:vAlign w:val="center"/>
          </w:tcPr>
          <w:p w14:paraId="77576402" w14:textId="77777777" w:rsidR="006534CF" w:rsidRPr="00964315" w:rsidRDefault="00000000" w:rsidP="00FB2AEE">
            <w:pPr>
              <w:spacing w:after="160" w:line="259" w:lineRule="auto"/>
              <w:jc w:val="center"/>
              <w:rPr>
                <w:rFonts w:ascii="Arial" w:eastAsia="Calibri" w:hAnsi="Arial" w:cs="Arial"/>
              </w:rPr>
            </w:pPr>
            <m:oMathPara>
              <m:oMath>
                <m:f>
                  <m:fPr>
                    <m:ctrlPr>
                      <w:rPr>
                        <w:rFonts w:ascii="Cambria Math" w:eastAsia="Calibri" w:hAnsi="Cambria Math" w:cs="Arial"/>
                        <w:i/>
                        <w:iCs/>
                        <w:kern w:val="24"/>
                      </w:rPr>
                    </m:ctrlPr>
                  </m:fPr>
                  <m:num>
                    <m:r>
                      <w:rPr>
                        <w:rFonts w:ascii="Cambria Math" w:eastAsia="Calibri" w:hAnsi="Cambria Math" w:cs="Arial"/>
                        <w:kern w:val="24"/>
                      </w:rPr>
                      <m:t>d[IL6R-IL6]</m:t>
                    </m:r>
                  </m:num>
                  <m:den>
                    <m:r>
                      <w:rPr>
                        <w:rFonts w:ascii="Cambria Math" w:eastAsia="Calibri" w:hAnsi="Cambria Math" w:cs="Arial"/>
                        <w:kern w:val="24"/>
                      </w:rPr>
                      <m:t>dt</m:t>
                    </m:r>
                  </m:den>
                </m:f>
                <m:r>
                  <w:rPr>
                    <w:rFonts w:ascii="Cambria Math" w:hAnsi="Cambria Math" w:cs="Arial"/>
                    <w:kern w:val="24"/>
                  </w:rPr>
                  <m:t>=</m:t>
                </m:r>
                <m:sSubSup>
                  <m:sSubSupPr>
                    <m:ctrlPr>
                      <w:rPr>
                        <w:rFonts w:ascii="Cambria Math" w:eastAsia="Cambria Math" w:hAnsi="Cambria Math" w:cs="Arial"/>
                        <w:i/>
                        <w:kern w:val="24"/>
                      </w:rPr>
                    </m:ctrlPr>
                  </m:sSubSupPr>
                  <m:e>
                    <m:r>
                      <w:rPr>
                        <w:rFonts w:ascii="Cambria Math" w:eastAsia="Cambria Math" w:hAnsi="Cambria Math" w:cs="Arial"/>
                        <w:kern w:val="24"/>
                      </w:rPr>
                      <m:t>K</m:t>
                    </m:r>
                  </m:e>
                  <m:sub>
                    <m:r>
                      <w:rPr>
                        <w:rFonts w:ascii="Cambria Math" w:eastAsia="Cambria Math" w:hAnsi="Cambria Math" w:cs="Arial"/>
                        <w:kern w:val="24"/>
                      </w:rPr>
                      <m:t>IL6</m:t>
                    </m:r>
                  </m:sub>
                  <m:sup>
                    <m:r>
                      <w:rPr>
                        <w:rFonts w:ascii="Cambria Math" w:eastAsia="Cambria Math" w:hAnsi="Cambria Math" w:cs="Arial"/>
                        <w:kern w:val="24"/>
                      </w:rPr>
                      <m:t>on</m:t>
                    </m:r>
                  </m:sup>
                </m:sSubSup>
                <m:d>
                  <m:dPr>
                    <m:begChr m:val="["/>
                    <m:endChr m:val="]"/>
                    <m:ctrlPr>
                      <w:rPr>
                        <w:rFonts w:ascii="Cambria Math" w:eastAsia="Cambria Math" w:hAnsi="Cambria Math" w:cs="Arial"/>
                        <w:i/>
                        <w:kern w:val="24"/>
                      </w:rPr>
                    </m:ctrlPr>
                  </m:dPr>
                  <m:e>
                    <m:r>
                      <w:rPr>
                        <w:rFonts w:ascii="Cambria Math" w:eastAsia="Cambria Math" w:hAnsi="Cambria Math" w:cs="Arial"/>
                        <w:kern w:val="24"/>
                      </w:rPr>
                      <m:t>IL6</m:t>
                    </m:r>
                  </m:e>
                </m:d>
                <m:d>
                  <m:dPr>
                    <m:begChr m:val="["/>
                    <m:endChr m:val="]"/>
                    <m:ctrlPr>
                      <w:rPr>
                        <w:rFonts w:ascii="Cambria Math" w:eastAsia="Cambria Math" w:hAnsi="Cambria Math" w:cs="Arial"/>
                        <w:i/>
                        <w:kern w:val="24"/>
                      </w:rPr>
                    </m:ctrlPr>
                  </m:dPr>
                  <m:e>
                    <m:r>
                      <w:rPr>
                        <w:rFonts w:ascii="Cambria Math" w:eastAsia="Cambria Math" w:hAnsi="Cambria Math" w:cs="Arial"/>
                        <w:kern w:val="24"/>
                      </w:rPr>
                      <m:t>IL6</m:t>
                    </m:r>
                    <m:r>
                      <m:rPr>
                        <m:sty m:val="p"/>
                      </m:rPr>
                      <w:rPr>
                        <w:rFonts w:ascii="Cambria Math" w:eastAsia="Cambria Math" w:hAnsi="Cambria Math" w:cs="Arial"/>
                        <w:kern w:val="24"/>
                      </w:rPr>
                      <w:softHyphen/>
                    </m:r>
                    <m:r>
                      <m:rPr>
                        <m:sty m:val="p"/>
                      </m:rPr>
                      <w:rPr>
                        <w:rFonts w:ascii="Cambria Math" w:eastAsia="Cambria Math" w:hAnsi="Cambria Math" w:cs="Arial"/>
                        <w:kern w:val="24"/>
                      </w:rPr>
                      <w:softHyphen/>
                    </m:r>
                    <m:r>
                      <m:rPr>
                        <m:sty m:val="p"/>
                      </m:rPr>
                      <w:rPr>
                        <w:rFonts w:ascii="Cambria Math" w:eastAsia="Cambria Math" w:hAnsi="Cambria Math" w:cs="Arial"/>
                        <w:kern w:val="24"/>
                      </w:rPr>
                      <w:softHyphen/>
                    </m:r>
                    <m:r>
                      <m:rPr>
                        <m:sty m:val="p"/>
                      </m:rPr>
                      <w:rPr>
                        <w:rFonts w:ascii="Cambria Math" w:eastAsia="Cambria Math" w:hAnsi="Cambria Math" w:cs="Arial"/>
                        <w:kern w:val="24"/>
                      </w:rPr>
                      <w:softHyphen/>
                    </m:r>
                    <m:r>
                      <m:rPr>
                        <m:sty m:val="p"/>
                      </m:rPr>
                      <w:rPr>
                        <w:rFonts w:ascii="Cambria Math" w:eastAsia="Cambria Math" w:hAnsi="Cambria Math" w:cs="Arial"/>
                        <w:kern w:val="24"/>
                      </w:rPr>
                      <w:softHyphen/>
                    </m:r>
                    <m:r>
                      <m:rPr>
                        <m:sty m:val="p"/>
                      </m:rPr>
                      <w:rPr>
                        <w:rFonts w:ascii="Cambria Math" w:eastAsia="Cambria Math" w:hAnsi="Cambria Math" w:cs="Arial"/>
                        <w:kern w:val="24"/>
                      </w:rPr>
                      <w:softHyphen/>
                    </m:r>
                    <m:r>
                      <m:rPr>
                        <m:sty m:val="p"/>
                      </m:rPr>
                      <w:rPr>
                        <w:rFonts w:ascii="Cambria Math" w:eastAsia="Cambria Math" w:hAnsi="Cambria Math" w:cs="Arial"/>
                        <w:kern w:val="24"/>
                      </w:rPr>
                      <w:softHyphen/>
                    </m:r>
                    <m:r>
                      <w:rPr>
                        <w:rFonts w:ascii="Cambria Math" w:eastAsia="Cambria Math" w:hAnsi="Cambria Math" w:cs="Arial"/>
                        <w:kern w:val="24"/>
                      </w:rPr>
                      <m:t>R</m:t>
                    </m:r>
                  </m:e>
                </m:d>
                <m:r>
                  <w:rPr>
                    <w:rFonts w:ascii="Cambria Math" w:eastAsia="Cambria Math" w:hAnsi="Cambria Math" w:cs="Arial"/>
                    <w:kern w:val="24"/>
                  </w:rPr>
                  <m:t>-</m:t>
                </m:r>
                <m:sSubSup>
                  <m:sSubSupPr>
                    <m:ctrlPr>
                      <w:rPr>
                        <w:rFonts w:ascii="Cambria Math" w:eastAsia="Cambria Math" w:hAnsi="Cambria Math" w:cs="Arial"/>
                        <w:i/>
                        <w:kern w:val="24"/>
                      </w:rPr>
                    </m:ctrlPr>
                  </m:sSubSupPr>
                  <m:e>
                    <m:r>
                      <w:rPr>
                        <w:rFonts w:ascii="Cambria Math" w:eastAsia="Cambria Math" w:hAnsi="Cambria Math" w:cs="Arial"/>
                        <w:kern w:val="24"/>
                      </w:rPr>
                      <m:t>K</m:t>
                    </m:r>
                  </m:e>
                  <m:sub>
                    <m:r>
                      <w:rPr>
                        <w:rFonts w:ascii="Cambria Math" w:eastAsia="Cambria Math" w:hAnsi="Cambria Math" w:cs="Arial"/>
                        <w:kern w:val="24"/>
                      </w:rPr>
                      <m:t>IL6</m:t>
                    </m:r>
                  </m:sub>
                  <m:sup>
                    <m:r>
                      <w:rPr>
                        <w:rFonts w:ascii="Cambria Math" w:eastAsia="Cambria Math" w:hAnsi="Cambria Math" w:cs="Arial"/>
                        <w:kern w:val="24"/>
                      </w:rPr>
                      <m:t>off</m:t>
                    </m:r>
                  </m:sup>
                </m:sSubSup>
                <m:r>
                  <w:rPr>
                    <w:rFonts w:ascii="Cambria Math" w:eastAsia="Cambria Math" w:hAnsi="Cambria Math" w:cs="Arial"/>
                    <w:kern w:val="24"/>
                  </w:rPr>
                  <m:t>[IL6R-IL6]-</m:t>
                </m:r>
                <m:f>
                  <m:fPr>
                    <m:ctrlPr>
                      <w:rPr>
                        <w:rFonts w:ascii="Cambria Math" w:eastAsia="Cambria Math" w:hAnsi="Cambria Math" w:cs="Arial"/>
                        <w:i/>
                        <w:iCs/>
                        <w:kern w:val="24"/>
                      </w:rPr>
                    </m:ctrlPr>
                  </m:fPr>
                  <m:num>
                    <m:func>
                      <m:funcPr>
                        <m:ctrlPr>
                          <w:rPr>
                            <w:rFonts w:ascii="Cambria Math" w:eastAsia="Cambria Math" w:hAnsi="Cambria Math" w:cs="Arial"/>
                            <w:i/>
                            <w:iCs/>
                            <w:kern w:val="24"/>
                          </w:rPr>
                        </m:ctrlPr>
                      </m:funcPr>
                      <m:fName>
                        <m:r>
                          <m:rPr>
                            <m:sty m:val="p"/>
                          </m:rPr>
                          <w:rPr>
                            <w:rFonts w:ascii="Cambria Math" w:eastAsia="Cambria Math" w:hAnsi="Cambria Math" w:cs="Arial"/>
                            <w:kern w:val="24"/>
                          </w:rPr>
                          <m:t>ln</m:t>
                        </m:r>
                      </m:fName>
                      <m:e>
                        <m:r>
                          <w:rPr>
                            <w:rFonts w:ascii="Cambria Math" w:eastAsia="Cambria Math" w:hAnsi="Cambria Math" w:cs="Arial"/>
                            <w:kern w:val="24"/>
                          </w:rPr>
                          <m:t>2</m:t>
                        </m:r>
                      </m:e>
                    </m:func>
                  </m:num>
                  <m:den>
                    <m:sSub>
                      <m:sSubPr>
                        <m:ctrlPr>
                          <w:rPr>
                            <w:rFonts w:ascii="Cambria Math" w:eastAsia="Cambria Math" w:hAnsi="Cambria Math" w:cs="Arial"/>
                            <w:i/>
                            <w:iCs/>
                            <w:kern w:val="24"/>
                          </w:rPr>
                        </m:ctrlPr>
                      </m:sSubPr>
                      <m:e>
                        <m:r>
                          <w:rPr>
                            <w:rFonts w:ascii="Cambria Math" w:eastAsia="Cambria Math" w:hAnsi="Cambria Math" w:cs="Arial"/>
                            <w:kern w:val="24"/>
                          </w:rPr>
                          <m:t>h</m:t>
                        </m:r>
                      </m:e>
                      <m:sub>
                        <m:r>
                          <w:rPr>
                            <w:rFonts w:ascii="Cambria Math" w:eastAsia="Cambria Math" w:hAnsi="Cambria Math" w:cs="Arial"/>
                            <w:kern w:val="24"/>
                          </w:rPr>
                          <m:t>IL6R</m:t>
                        </m:r>
                      </m:sub>
                    </m:sSub>
                  </m:den>
                </m:f>
                <m:r>
                  <w:rPr>
                    <w:rFonts w:ascii="Cambria Math" w:eastAsia="Cambria Math" w:hAnsi="Cambria Math" w:cs="Arial"/>
                    <w:kern w:val="24"/>
                  </w:rPr>
                  <m:t>[IL6R-</m:t>
                </m:r>
                <m:r>
                  <w:rPr>
                    <w:rFonts w:ascii="Cambria Math" w:eastAsia="Calibri" w:hAnsi="Cambria Math" w:cs="Arial"/>
                    <w:kern w:val="24"/>
                  </w:rPr>
                  <m:t>IL6</m:t>
                </m:r>
                <m:r>
                  <w:rPr>
                    <w:rFonts w:ascii="Cambria Math" w:eastAsia="Cambria Math" w:hAnsi="Cambria Math" w:cs="Arial"/>
                    <w:kern w:val="24"/>
                  </w:rPr>
                  <m:t>]</m:t>
                </m:r>
              </m:oMath>
            </m:oMathPara>
          </w:p>
        </w:tc>
        <w:tc>
          <w:tcPr>
            <w:tcW w:w="676" w:type="dxa"/>
            <w:vAlign w:val="center"/>
          </w:tcPr>
          <w:p w14:paraId="6EA4971C" w14:textId="77777777" w:rsidR="006534CF" w:rsidRPr="00964315" w:rsidRDefault="006534CF" w:rsidP="00FB2AEE">
            <w:pPr>
              <w:jc w:val="center"/>
              <w:rPr>
                <w:rFonts w:ascii="Arial" w:hAnsi="Arial" w:cs="Arial"/>
              </w:rPr>
            </w:pPr>
            <w:r w:rsidRPr="00964315">
              <w:rPr>
                <w:rFonts w:ascii="Arial" w:hAnsi="Arial" w:cs="Arial"/>
              </w:rPr>
              <w:t>(</w:t>
            </w:r>
            <w:r w:rsidRPr="00964315">
              <w:rPr>
                <w:rFonts w:ascii="Arial" w:hAnsi="Arial" w:cs="Arial"/>
                <w:noProof/>
              </w:rPr>
              <w:t>32</w:t>
            </w:r>
            <w:r w:rsidRPr="00964315">
              <w:rPr>
                <w:rFonts w:ascii="Arial" w:hAnsi="Arial" w:cs="Arial"/>
              </w:rPr>
              <w:t>)</w:t>
            </w:r>
          </w:p>
        </w:tc>
      </w:tr>
    </w:tbl>
    <w:p w14:paraId="09706E25" w14:textId="77777777" w:rsidR="006534CF" w:rsidRPr="00964315" w:rsidRDefault="006534CF" w:rsidP="006534CF">
      <w:pPr>
        <w:pStyle w:val="Body"/>
        <w:rPr>
          <w:iCs/>
          <w:color w:val="auto"/>
          <w:kern w:val="24"/>
          <w:sz w:val="20"/>
        </w:rPr>
      </w:pPr>
      <w:r w:rsidRPr="00964315">
        <w:rPr>
          <w:color w:val="auto"/>
        </w:rPr>
        <w:lastRenderedPageBreak/>
        <w:t xml:space="preserve">where the first two terms describe the binding/unbinding of IL-6 to IL-6 receptor and the last term is the degradation of IL-6-IL-6 receptor complex (with a half-life </w:t>
      </w:r>
      <m:oMath>
        <m:sSub>
          <m:sSubPr>
            <m:ctrlPr>
              <w:rPr>
                <w:rFonts w:ascii="Cambria Math" w:eastAsia="Cambria Math" w:hAnsi="Cambria Math"/>
                <w:i/>
                <w:iCs/>
                <w:color w:val="auto"/>
                <w:kern w:val="24"/>
                <w:sz w:val="20"/>
              </w:rPr>
            </m:ctrlPr>
          </m:sSubPr>
          <m:e>
            <m:r>
              <w:rPr>
                <w:rFonts w:ascii="Cambria Math" w:eastAsia="Cambria Math" w:hAnsi="Cambria Math"/>
                <w:color w:val="auto"/>
                <w:kern w:val="24"/>
                <w:sz w:val="20"/>
              </w:rPr>
              <m:t>h</m:t>
            </m:r>
          </m:e>
          <m:sub>
            <m:r>
              <w:rPr>
                <w:rFonts w:ascii="Cambria Math" w:eastAsia="Cambria Math" w:hAnsi="Cambria Math"/>
                <w:color w:val="auto"/>
                <w:kern w:val="24"/>
                <w:sz w:val="20"/>
              </w:rPr>
              <m:t>IL6R</m:t>
            </m:r>
          </m:sub>
        </m:sSub>
      </m:oMath>
      <w:r w:rsidRPr="00964315">
        <w:rPr>
          <w:iCs/>
          <w:color w:val="auto"/>
          <w:kern w:val="24"/>
          <w:sz w:val="20"/>
        </w:rPr>
        <w:t>)</w:t>
      </w:r>
    </w:p>
    <w:p w14:paraId="393E258F" w14:textId="77777777" w:rsidR="006534CF" w:rsidRPr="00964315" w:rsidRDefault="006534CF" w:rsidP="006534CF">
      <w:pPr>
        <w:pStyle w:val="Body"/>
        <w:rPr>
          <w:iCs/>
          <w:color w:val="auto"/>
          <w:kern w:val="24"/>
          <w:sz w:val="20"/>
        </w:rPr>
      </w:pPr>
    </w:p>
    <w:p w14:paraId="2033A78F" w14:textId="77777777" w:rsidR="006534CF" w:rsidRPr="00964315" w:rsidRDefault="006534CF" w:rsidP="006534CF">
      <w:pPr>
        <w:pStyle w:val="Body"/>
        <w:rPr>
          <w:color w:val="auto"/>
          <w:vertAlign w:val="subscript"/>
        </w:rPr>
      </w:pPr>
      <w:r w:rsidRPr="00964315">
        <w:rPr>
          <w:color w:val="auto"/>
        </w:rPr>
        <w:t>The reaction rate of the IL-6-soluble receptor - IL-6 complex reads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2F7B98FC" w14:textId="77777777" w:rsidTr="00FB2AEE">
        <w:trPr>
          <w:jc w:val="center"/>
        </w:trPr>
        <w:tc>
          <w:tcPr>
            <w:tcW w:w="7630" w:type="dxa"/>
            <w:vAlign w:val="center"/>
          </w:tcPr>
          <w:p w14:paraId="78AFCCCC" w14:textId="77777777" w:rsidR="006534CF" w:rsidRPr="00964315" w:rsidRDefault="00000000" w:rsidP="00FB2AEE">
            <w:pPr>
              <w:spacing w:after="160" w:line="259" w:lineRule="auto"/>
              <w:jc w:val="center"/>
              <w:rPr>
                <w:rFonts w:ascii="Arial" w:hAnsi="Arial" w:cs="Arial"/>
              </w:rPr>
            </w:pPr>
            <m:oMathPara>
              <m:oMath>
                <m:f>
                  <m:fPr>
                    <m:ctrlPr>
                      <w:rPr>
                        <w:rFonts w:ascii="Cambria Math" w:eastAsia="Calibri" w:hAnsi="Cambria Math" w:cs="Arial"/>
                        <w:i/>
                        <w:iCs/>
                        <w:kern w:val="24"/>
                      </w:rPr>
                    </m:ctrlPr>
                  </m:fPr>
                  <m:num>
                    <m:r>
                      <w:rPr>
                        <w:rFonts w:ascii="Cambria Math" w:eastAsia="Calibri" w:hAnsi="Cambria Math" w:cs="Arial"/>
                        <w:kern w:val="24"/>
                      </w:rPr>
                      <m:t>d</m:t>
                    </m:r>
                    <m:d>
                      <m:dPr>
                        <m:begChr m:val="["/>
                        <m:endChr m:val="]"/>
                        <m:ctrlPr>
                          <w:rPr>
                            <w:rFonts w:ascii="Cambria Math" w:eastAsia="Calibri" w:hAnsi="Cambria Math" w:cs="Arial"/>
                            <w:i/>
                            <w:kern w:val="24"/>
                          </w:rPr>
                        </m:ctrlPr>
                      </m:dPr>
                      <m:e>
                        <m:r>
                          <w:rPr>
                            <w:rFonts w:ascii="Cambria Math" w:eastAsia="Calibri" w:hAnsi="Cambria Math" w:cs="Arial"/>
                            <w:kern w:val="24"/>
                          </w:rPr>
                          <m:t>sIL6R-IL6</m:t>
                        </m:r>
                      </m:e>
                    </m:d>
                  </m:num>
                  <m:den>
                    <m:r>
                      <w:rPr>
                        <w:rFonts w:ascii="Cambria Math" w:eastAsia="Calibri" w:hAnsi="Cambria Math" w:cs="Arial"/>
                        <w:kern w:val="24"/>
                      </w:rPr>
                      <m:t>dt</m:t>
                    </m:r>
                  </m:den>
                </m:f>
                <m:r>
                  <w:rPr>
                    <w:rFonts w:ascii="Cambria Math" w:hAnsi="Cambria Math" w:cs="Arial"/>
                    <w:kern w:val="24"/>
                  </w:rPr>
                  <m:t>=</m:t>
                </m:r>
                <m:sSubSup>
                  <m:sSubSupPr>
                    <m:ctrlPr>
                      <w:rPr>
                        <w:rFonts w:ascii="Cambria Math" w:eastAsia="Cambria Math" w:hAnsi="Cambria Math" w:cs="Arial"/>
                        <w:i/>
                        <w:kern w:val="24"/>
                      </w:rPr>
                    </m:ctrlPr>
                  </m:sSubSupPr>
                  <m:e>
                    <m:r>
                      <w:rPr>
                        <w:rFonts w:ascii="Cambria Math" w:eastAsia="Cambria Math" w:hAnsi="Cambria Math" w:cs="Arial"/>
                        <w:kern w:val="24"/>
                      </w:rPr>
                      <m:t>K</m:t>
                    </m:r>
                  </m:e>
                  <m:sub>
                    <m:r>
                      <w:rPr>
                        <w:rFonts w:ascii="Cambria Math" w:eastAsia="Cambria Math" w:hAnsi="Cambria Math" w:cs="Arial"/>
                        <w:kern w:val="24"/>
                      </w:rPr>
                      <m:t>sIL6R</m:t>
                    </m:r>
                  </m:sub>
                  <m:sup>
                    <m:r>
                      <w:rPr>
                        <w:rFonts w:ascii="Cambria Math" w:eastAsia="Cambria Math" w:hAnsi="Cambria Math" w:cs="Arial"/>
                        <w:kern w:val="24"/>
                      </w:rPr>
                      <m:t>on</m:t>
                    </m:r>
                  </m:sup>
                </m:sSubSup>
                <m:d>
                  <m:dPr>
                    <m:begChr m:val="["/>
                    <m:endChr m:val="]"/>
                    <m:ctrlPr>
                      <w:rPr>
                        <w:rFonts w:ascii="Cambria Math" w:eastAsia="Cambria Math" w:hAnsi="Cambria Math" w:cs="Arial"/>
                        <w:i/>
                        <w:kern w:val="24"/>
                      </w:rPr>
                    </m:ctrlPr>
                  </m:dPr>
                  <m:e>
                    <m:r>
                      <w:rPr>
                        <w:rFonts w:ascii="Cambria Math" w:eastAsia="Cambria Math" w:hAnsi="Cambria Math" w:cs="Arial"/>
                        <w:kern w:val="24"/>
                      </w:rPr>
                      <m:t>sIL6R</m:t>
                    </m:r>
                  </m:e>
                </m:d>
                <m:r>
                  <w:rPr>
                    <w:rFonts w:ascii="Cambria Math" w:eastAsia="Cambria Math" w:hAnsi="Cambria Math" w:cs="Arial"/>
                    <w:kern w:val="24"/>
                  </w:rPr>
                  <m:t>[IL6]</m:t>
                </m:r>
                <m:sSubSup>
                  <m:sSubSupPr>
                    <m:ctrlPr>
                      <w:rPr>
                        <w:rFonts w:ascii="Cambria Math" w:eastAsia="Cambria Math" w:hAnsi="Cambria Math" w:cs="Arial"/>
                        <w:i/>
                        <w:kern w:val="24"/>
                      </w:rPr>
                    </m:ctrlPr>
                  </m:sSubSupPr>
                  <m:e>
                    <m:r>
                      <w:rPr>
                        <w:rFonts w:ascii="Cambria Math" w:eastAsia="Cambria Math" w:hAnsi="Cambria Math" w:cs="Arial"/>
                        <w:kern w:val="24"/>
                      </w:rPr>
                      <m:t>-K</m:t>
                    </m:r>
                  </m:e>
                  <m:sub>
                    <m:r>
                      <w:rPr>
                        <w:rFonts w:ascii="Cambria Math" w:eastAsia="Cambria Math" w:hAnsi="Cambria Math" w:cs="Arial"/>
                        <w:kern w:val="24"/>
                      </w:rPr>
                      <m:t>sIL6R</m:t>
                    </m:r>
                  </m:sub>
                  <m:sup>
                    <m:r>
                      <w:rPr>
                        <w:rFonts w:ascii="Cambria Math" w:eastAsia="Cambria Math" w:hAnsi="Cambria Math" w:cs="Arial"/>
                        <w:kern w:val="24"/>
                      </w:rPr>
                      <m:t>off</m:t>
                    </m:r>
                  </m:sup>
                </m:sSubSup>
                <m:d>
                  <m:dPr>
                    <m:begChr m:val="["/>
                    <m:endChr m:val="]"/>
                    <m:ctrlPr>
                      <w:rPr>
                        <w:rFonts w:ascii="Cambria Math" w:eastAsia="Cambria Math" w:hAnsi="Cambria Math" w:cs="Arial"/>
                        <w:i/>
                        <w:kern w:val="24"/>
                      </w:rPr>
                    </m:ctrlPr>
                  </m:dPr>
                  <m:e>
                    <m:r>
                      <w:rPr>
                        <w:rFonts w:ascii="Cambria Math" w:eastAsia="Cambria Math" w:hAnsi="Cambria Math" w:cs="Arial"/>
                        <w:kern w:val="24"/>
                      </w:rPr>
                      <m:t>sIL6R-IL6</m:t>
                    </m:r>
                  </m:e>
                </m:d>
              </m:oMath>
            </m:oMathPara>
          </w:p>
        </w:tc>
        <w:tc>
          <w:tcPr>
            <w:tcW w:w="676" w:type="dxa"/>
            <w:vAlign w:val="center"/>
          </w:tcPr>
          <w:p w14:paraId="0B50A2A0" w14:textId="77777777" w:rsidR="006534CF" w:rsidRPr="00964315" w:rsidRDefault="006534CF" w:rsidP="00FB2AEE">
            <w:pPr>
              <w:jc w:val="center"/>
              <w:rPr>
                <w:rFonts w:ascii="Arial" w:hAnsi="Arial" w:cs="Arial"/>
              </w:rPr>
            </w:pPr>
            <w:r w:rsidRPr="00964315">
              <w:rPr>
                <w:rFonts w:ascii="Arial" w:hAnsi="Arial" w:cs="Arial"/>
              </w:rPr>
              <w:t>(</w:t>
            </w:r>
            <w:r w:rsidRPr="00964315">
              <w:rPr>
                <w:rFonts w:ascii="Arial" w:hAnsi="Arial" w:cs="Arial"/>
                <w:noProof/>
              </w:rPr>
              <w:t>33</w:t>
            </w:r>
            <w:r w:rsidRPr="00964315">
              <w:rPr>
                <w:rFonts w:ascii="Arial" w:hAnsi="Arial" w:cs="Arial"/>
              </w:rPr>
              <w:t>)</w:t>
            </w:r>
          </w:p>
        </w:tc>
      </w:tr>
    </w:tbl>
    <w:p w14:paraId="33A8D29D" w14:textId="77777777" w:rsidR="006534CF" w:rsidRPr="00964315" w:rsidRDefault="006534CF" w:rsidP="006534CF">
      <w:pPr>
        <w:pStyle w:val="Body"/>
        <w:rPr>
          <w:color w:val="auto"/>
          <w:lang w:val="en-GB"/>
        </w:rPr>
      </w:pPr>
      <w:r w:rsidRPr="00964315">
        <w:rPr>
          <w:color w:val="auto"/>
          <w:lang w:val="en-GB"/>
        </w:rPr>
        <w:t xml:space="preserve">where the </w:t>
      </w:r>
      <w:r w:rsidRPr="00964315">
        <w:rPr>
          <w:color w:val="auto"/>
        </w:rPr>
        <w:t xml:space="preserve">two terms </w:t>
      </w:r>
      <w:r w:rsidRPr="00964315">
        <w:rPr>
          <w:color w:val="auto"/>
          <w:lang w:val="en-GB"/>
        </w:rPr>
        <w:t xml:space="preserve">describe the </w:t>
      </w:r>
      <w:r w:rsidRPr="00964315">
        <w:rPr>
          <w:color w:val="auto"/>
        </w:rPr>
        <w:t xml:space="preserve">binding/unbinding </w:t>
      </w:r>
      <w:r w:rsidRPr="00964315">
        <w:rPr>
          <w:color w:val="auto"/>
          <w:lang w:val="en-GB"/>
        </w:rPr>
        <w:t>of IL-6 to the soluble IL-6 receptor.</w:t>
      </w:r>
    </w:p>
    <w:p w14:paraId="6EA4AD6B" w14:textId="77777777" w:rsidR="006534CF" w:rsidRPr="00964315" w:rsidRDefault="006534CF" w:rsidP="006534CF">
      <w:pPr>
        <w:pStyle w:val="Body"/>
        <w:rPr>
          <w:color w:val="auto"/>
          <w:lang w:val="en-GB"/>
        </w:rPr>
      </w:pPr>
    </w:p>
    <w:p w14:paraId="3E9DE0A6" w14:textId="77777777" w:rsidR="006534CF" w:rsidRPr="00964315" w:rsidRDefault="006534CF" w:rsidP="006534CF">
      <w:pPr>
        <w:pStyle w:val="Body"/>
        <w:rPr>
          <w:color w:val="auto"/>
          <w:lang w:val="en-GB"/>
        </w:rPr>
      </w:pPr>
      <w:r w:rsidRPr="00964315">
        <w:rPr>
          <w:color w:val="auto"/>
          <w:lang w:val="en-GB"/>
        </w:rPr>
        <w:t>The mass balance for VEGF</w:t>
      </w:r>
    </w:p>
    <w:p w14:paraId="49C02708" w14:textId="77777777" w:rsidR="006534CF" w:rsidRPr="00964315" w:rsidRDefault="00000000" w:rsidP="006534CF">
      <w:pPr>
        <w:rPr>
          <w:rFonts w:ascii="Arial" w:hAnsi="Arial" w:cs="Arial"/>
          <w:kern w:val="24"/>
          <w:sz w:val="20"/>
        </w:rPr>
      </w:pPr>
      <m:oMathPara>
        <m:oMathParaPr>
          <m:jc m:val="left"/>
        </m:oMathParaPr>
        <m:oMath>
          <m:f>
            <m:fPr>
              <m:ctrlPr>
                <w:rPr>
                  <w:rFonts w:ascii="Cambria Math" w:eastAsia="Calibri" w:hAnsi="Cambria Math" w:cs="Arial"/>
                  <w:i/>
                  <w:iCs/>
                  <w:kern w:val="24"/>
                  <w:sz w:val="20"/>
                </w:rPr>
              </m:ctrlPr>
            </m:fPr>
            <m:num>
              <m:r>
                <w:rPr>
                  <w:rFonts w:ascii="Cambria Math" w:eastAsia="Calibri" w:hAnsi="Cambria Math" w:cs="Arial"/>
                  <w:kern w:val="24"/>
                  <w:sz w:val="20"/>
                </w:rPr>
                <m:t>d</m:t>
              </m:r>
              <m:d>
                <m:dPr>
                  <m:begChr m:val="["/>
                  <m:endChr m:val="]"/>
                  <m:ctrlPr>
                    <w:rPr>
                      <w:rFonts w:ascii="Cambria Math" w:eastAsia="Calibri" w:hAnsi="Cambria Math" w:cs="Arial"/>
                      <w:i/>
                      <w:kern w:val="24"/>
                      <w:sz w:val="20"/>
                    </w:rPr>
                  </m:ctrlPr>
                </m:dPr>
                <m:e>
                  <m:r>
                    <w:rPr>
                      <w:rFonts w:ascii="Cambria Math" w:eastAsia="Calibri" w:hAnsi="Cambria Math" w:cs="Arial"/>
                      <w:kern w:val="24"/>
                      <w:sz w:val="20"/>
                    </w:rPr>
                    <m:t>VEGF</m:t>
                  </m:r>
                </m:e>
              </m:d>
            </m:num>
            <m:den>
              <m:r>
                <w:rPr>
                  <w:rFonts w:ascii="Cambria Math" w:eastAsia="Calibri" w:hAnsi="Cambria Math" w:cs="Arial"/>
                  <w:kern w:val="24"/>
                  <w:sz w:val="20"/>
                </w:rPr>
                <m:t>dt</m:t>
              </m:r>
            </m:den>
          </m:f>
          <m:r>
            <w:rPr>
              <w:rFonts w:ascii="Cambria Math" w:hAnsi="Cambria Math" w:cs="Arial"/>
              <w:kern w:val="24"/>
              <w:sz w:val="20"/>
            </w:rPr>
            <m:t>=</m:t>
          </m:r>
          <m:r>
            <m:rPr>
              <m:sty m:val="p"/>
            </m:rPr>
            <w:rPr>
              <w:rFonts w:ascii="Cambria Math" w:hAnsi="Cambria Math" w:cs="Arial"/>
              <w:kern w:val="24"/>
              <w:sz w:val="20"/>
            </w:rPr>
            <m:t>∇</m:t>
          </m:r>
          <m:r>
            <w:rPr>
              <w:rFonts w:ascii="Cambria Math" w:hAnsi="Cambria Math" w:cs="Arial"/>
              <w:kern w:val="24"/>
              <w:sz w:val="20"/>
            </w:rPr>
            <m:t>∙</m:t>
          </m:r>
          <m:d>
            <m:dPr>
              <m:ctrlPr>
                <w:rPr>
                  <w:rFonts w:ascii="Cambria Math" w:hAnsi="Cambria Math" w:cs="Arial"/>
                  <w:i/>
                  <w:kern w:val="24"/>
                  <w:sz w:val="20"/>
                </w:rPr>
              </m:ctrlPr>
            </m:dPr>
            <m:e>
              <m:sSub>
                <m:sSubPr>
                  <m:ctrlPr>
                    <w:rPr>
                      <w:rFonts w:ascii="Cambria Math" w:hAnsi="Cambria Math" w:cs="Arial"/>
                      <w:i/>
                      <w:kern w:val="24"/>
                      <w:sz w:val="20"/>
                    </w:rPr>
                  </m:ctrlPr>
                </m:sSubPr>
                <m:e>
                  <m:r>
                    <w:rPr>
                      <w:rFonts w:ascii="Cambria Math" w:hAnsi="Cambria Math" w:cs="Arial"/>
                      <w:kern w:val="24"/>
                      <w:sz w:val="20"/>
                    </w:rPr>
                    <m:t>D</m:t>
                  </m:r>
                </m:e>
                <m:sub>
                  <m:r>
                    <w:rPr>
                      <w:rFonts w:ascii="Cambria Math" w:hAnsi="Cambria Math" w:cs="Arial"/>
                      <w:kern w:val="24"/>
                      <w:sz w:val="20"/>
                    </w:rPr>
                    <m:t>VEGF</m:t>
                  </m:r>
                </m:sub>
              </m:sSub>
              <m:r>
                <m:rPr>
                  <m:sty m:val="p"/>
                </m:rPr>
                <w:rPr>
                  <w:rFonts w:ascii="Cambria Math" w:hAnsi="Cambria Math" w:cs="Arial"/>
                  <w:kern w:val="24"/>
                  <w:sz w:val="20"/>
                </w:rPr>
                <m:t>∇</m:t>
              </m:r>
              <m:d>
                <m:dPr>
                  <m:begChr m:val="["/>
                  <m:endChr m:val="]"/>
                  <m:ctrlPr>
                    <w:rPr>
                      <w:rFonts w:ascii="Cambria Math" w:hAnsi="Cambria Math" w:cs="Arial"/>
                      <w:i/>
                      <w:kern w:val="24"/>
                      <w:sz w:val="20"/>
                    </w:rPr>
                  </m:ctrlPr>
                </m:dPr>
                <m:e>
                  <m:r>
                    <w:rPr>
                      <w:rFonts w:ascii="Cambria Math" w:hAnsi="Cambria Math" w:cs="Arial"/>
                      <w:kern w:val="24"/>
                      <w:sz w:val="20"/>
                    </w:rPr>
                    <m:t>VEGF</m:t>
                  </m:r>
                </m:e>
              </m:d>
            </m:e>
          </m:d>
          <m:r>
            <w:rPr>
              <w:rFonts w:ascii="Cambria Math" w:hAnsi="Cambria Math" w:cs="Arial"/>
              <w:kern w:val="24"/>
              <w:sz w:val="20"/>
            </w:rPr>
            <m:t>+</m:t>
          </m:r>
          <m:sSub>
            <m:sSubPr>
              <m:ctrlPr>
                <w:rPr>
                  <w:rFonts w:ascii="Cambria Math" w:hAnsi="Cambria Math" w:cs="Arial"/>
                  <w:i/>
                  <w:kern w:val="24"/>
                  <w:sz w:val="20"/>
                </w:rPr>
              </m:ctrlPr>
            </m:sSubPr>
            <m:e>
              <m:r>
                <w:rPr>
                  <w:rFonts w:ascii="Cambria Math" w:hAnsi="Cambria Math" w:cs="Arial"/>
                  <w:kern w:val="24"/>
                  <w:sz w:val="20"/>
                </w:rPr>
                <m:t>K</m:t>
              </m:r>
            </m:e>
            <m:sub>
              <m:r>
                <w:rPr>
                  <w:rFonts w:ascii="Cambria Math" w:hAnsi="Cambria Math" w:cs="Arial"/>
                  <w:kern w:val="24"/>
                  <w:sz w:val="20"/>
                </w:rPr>
                <m:t>T</m:t>
              </m:r>
            </m:sub>
          </m:sSub>
          <m:sSub>
            <m:sSubPr>
              <m:ctrlPr>
                <w:rPr>
                  <w:rFonts w:ascii="Cambria Math" w:hAnsi="Cambria Math" w:cs="Arial"/>
                  <w:i/>
                  <w:kern w:val="24"/>
                  <w:sz w:val="20"/>
                </w:rPr>
              </m:ctrlPr>
            </m:sSubPr>
            <m:e>
              <m:r>
                <w:rPr>
                  <w:rFonts w:ascii="Cambria Math" w:hAnsi="Cambria Math" w:cs="Arial"/>
                  <w:kern w:val="24"/>
                  <w:sz w:val="20"/>
                </w:rPr>
                <m:t>G</m:t>
              </m:r>
            </m:e>
            <m:sub>
              <m:r>
                <w:rPr>
                  <w:rFonts w:ascii="Cambria Math" w:hAnsi="Cambria Math" w:cs="Arial"/>
                  <w:kern w:val="24"/>
                  <w:sz w:val="20"/>
                </w:rPr>
                <m:t>a</m:t>
              </m:r>
            </m:sub>
          </m:sSub>
          <m:d>
            <m:dPr>
              <m:ctrlPr>
                <w:rPr>
                  <w:rFonts w:ascii="Cambria Math" w:hAnsi="Cambria Math" w:cs="Arial"/>
                  <w:i/>
                  <w:kern w:val="24"/>
                  <w:sz w:val="20"/>
                </w:rPr>
              </m:ctrlPr>
            </m:dPr>
            <m:e>
              <m:sSub>
                <m:sSubPr>
                  <m:ctrlPr>
                    <w:rPr>
                      <w:rFonts w:ascii="Cambria Math" w:hAnsi="Cambria Math" w:cs="Arial"/>
                      <w:i/>
                      <w:kern w:val="24"/>
                      <w:sz w:val="20"/>
                    </w:rPr>
                  </m:ctrlPr>
                </m:sSubPr>
                <m:e>
                  <m:r>
                    <w:rPr>
                      <w:rFonts w:ascii="Cambria Math" w:hAnsi="Cambria Math" w:cs="Arial"/>
                      <w:kern w:val="24"/>
                      <w:sz w:val="20"/>
                    </w:rPr>
                    <m:t>c</m:t>
                  </m:r>
                </m:e>
                <m:sub>
                  <m:r>
                    <w:rPr>
                      <w:rFonts w:ascii="Cambria Math" w:hAnsi="Cambria Math" w:cs="Arial"/>
                      <w:kern w:val="24"/>
                      <w:sz w:val="20"/>
                    </w:rPr>
                    <m:t>ox</m:t>
                  </m:r>
                </m:sub>
              </m:sSub>
            </m:e>
          </m:d>
          <m:r>
            <w:rPr>
              <w:rFonts w:ascii="Cambria Math" w:hAnsi="Cambria Math" w:cs="Arial"/>
              <w:kern w:val="24"/>
              <w:sz w:val="20"/>
            </w:rPr>
            <m:t>T+</m:t>
          </m:r>
          <m:sSub>
            <m:sSubPr>
              <m:ctrlPr>
                <w:rPr>
                  <w:rFonts w:ascii="Cambria Math" w:hAnsi="Cambria Math" w:cs="Arial"/>
                  <w:i/>
                  <w:kern w:val="24"/>
                  <w:sz w:val="20"/>
                </w:rPr>
              </m:ctrlPr>
            </m:sSubPr>
            <m:e>
              <m:r>
                <w:rPr>
                  <w:rFonts w:ascii="Cambria Math" w:hAnsi="Cambria Math" w:cs="Arial"/>
                  <w:kern w:val="24"/>
                  <w:sz w:val="20"/>
                </w:rPr>
                <m:t>K</m:t>
              </m:r>
            </m:e>
            <m:sub>
              <m:sSub>
                <m:sSubPr>
                  <m:ctrlPr>
                    <w:rPr>
                      <w:rFonts w:ascii="Cambria Math" w:hAnsi="Cambria Math" w:cs="Arial"/>
                      <w:i/>
                      <w:kern w:val="24"/>
                      <w:sz w:val="20"/>
                    </w:rPr>
                  </m:ctrlPr>
                </m:sSubPr>
                <m:e>
                  <m:r>
                    <w:rPr>
                      <w:rFonts w:ascii="Cambria Math" w:hAnsi="Cambria Math" w:cs="Arial"/>
                      <w:kern w:val="24"/>
                      <w:sz w:val="20"/>
                    </w:rPr>
                    <m:t>T</m:t>
                  </m:r>
                </m:e>
                <m:sub>
                  <m:r>
                    <w:rPr>
                      <w:rFonts w:ascii="Cambria Math" w:hAnsi="Cambria Math" w:cs="Arial"/>
                      <w:kern w:val="24"/>
                      <w:sz w:val="20"/>
                    </w:rPr>
                    <m:t>reg</m:t>
                  </m:r>
                </m:sub>
              </m:sSub>
            </m:sub>
          </m:sSub>
          <m:sSub>
            <m:sSubPr>
              <m:ctrlPr>
                <w:rPr>
                  <w:rFonts w:ascii="Cambria Math" w:hAnsi="Cambria Math" w:cs="Arial"/>
                  <w:i/>
                  <w:kern w:val="24"/>
                  <w:sz w:val="20"/>
                </w:rPr>
              </m:ctrlPr>
            </m:sSubPr>
            <m:e>
              <m:r>
                <w:rPr>
                  <w:rFonts w:ascii="Cambria Math" w:hAnsi="Cambria Math" w:cs="Arial"/>
                  <w:kern w:val="24"/>
                  <w:sz w:val="20"/>
                </w:rPr>
                <m:t>G</m:t>
              </m:r>
            </m:e>
            <m:sub>
              <m:r>
                <w:rPr>
                  <w:rFonts w:ascii="Cambria Math" w:hAnsi="Cambria Math" w:cs="Arial"/>
                  <w:kern w:val="24"/>
                  <w:sz w:val="20"/>
                </w:rPr>
                <m:t>a</m:t>
              </m:r>
            </m:sub>
          </m:sSub>
          <m:d>
            <m:dPr>
              <m:ctrlPr>
                <w:rPr>
                  <w:rFonts w:ascii="Cambria Math" w:hAnsi="Cambria Math" w:cs="Arial"/>
                  <w:i/>
                  <w:kern w:val="24"/>
                  <w:sz w:val="20"/>
                </w:rPr>
              </m:ctrlPr>
            </m:dPr>
            <m:e>
              <m:sSub>
                <m:sSubPr>
                  <m:ctrlPr>
                    <w:rPr>
                      <w:rFonts w:ascii="Cambria Math" w:hAnsi="Cambria Math" w:cs="Arial"/>
                      <w:i/>
                      <w:kern w:val="24"/>
                      <w:sz w:val="20"/>
                    </w:rPr>
                  </m:ctrlPr>
                </m:sSubPr>
                <m:e>
                  <m:r>
                    <w:rPr>
                      <w:rFonts w:ascii="Cambria Math" w:hAnsi="Cambria Math" w:cs="Arial"/>
                      <w:kern w:val="24"/>
                      <w:sz w:val="20"/>
                    </w:rPr>
                    <m:t>c</m:t>
                  </m:r>
                </m:e>
                <m:sub>
                  <m:r>
                    <w:rPr>
                      <w:rFonts w:ascii="Cambria Math" w:hAnsi="Cambria Math" w:cs="Arial"/>
                      <w:kern w:val="24"/>
                      <w:sz w:val="20"/>
                    </w:rPr>
                    <m:t>ox</m:t>
                  </m:r>
                </m:sub>
              </m:sSub>
            </m:e>
          </m:d>
          <m:sSub>
            <m:sSubPr>
              <m:ctrlPr>
                <w:rPr>
                  <w:rFonts w:ascii="Cambria Math" w:hAnsi="Cambria Math" w:cs="Arial"/>
                  <w:i/>
                  <w:kern w:val="24"/>
                  <w:sz w:val="20"/>
                </w:rPr>
              </m:ctrlPr>
            </m:sSubPr>
            <m:e>
              <m:r>
                <w:rPr>
                  <w:rFonts w:ascii="Cambria Math" w:hAnsi="Cambria Math" w:cs="Arial"/>
                  <w:kern w:val="24"/>
                  <w:sz w:val="20"/>
                </w:rPr>
                <m:t>T</m:t>
              </m:r>
            </m:e>
            <m:sub>
              <m:r>
                <w:rPr>
                  <w:rFonts w:ascii="Cambria Math" w:hAnsi="Cambria Math" w:cs="Arial"/>
                  <w:kern w:val="24"/>
                  <w:sz w:val="20"/>
                </w:rPr>
                <m:t>reg</m:t>
              </m:r>
            </m:sub>
          </m:sSub>
          <m:r>
            <w:rPr>
              <w:rFonts w:ascii="Cambria Math" w:eastAsia="Cambria Math" w:hAnsi="Cambria Math" w:cs="Arial"/>
              <w:kern w:val="24"/>
              <w:sz w:val="20"/>
            </w:rPr>
            <m:t>+</m:t>
          </m:r>
          <m:sSub>
            <m:sSubPr>
              <m:ctrlPr>
                <w:rPr>
                  <w:rFonts w:ascii="Cambria Math" w:eastAsia="Cambria Math" w:hAnsi="Cambria Math" w:cs="Arial"/>
                  <w:i/>
                  <w:kern w:val="24"/>
                  <w:sz w:val="20"/>
                </w:rPr>
              </m:ctrlPr>
            </m:sSubPr>
            <m:e>
              <m:r>
                <w:rPr>
                  <w:rFonts w:ascii="Cambria Math" w:eastAsia="Cambria Math" w:hAnsi="Cambria Math" w:cs="Arial"/>
                  <w:kern w:val="24"/>
                  <w:sz w:val="20"/>
                </w:rPr>
                <m:t>K</m:t>
              </m:r>
            </m:e>
            <m:sub>
              <m:r>
                <w:rPr>
                  <w:rFonts w:ascii="Cambria Math" w:eastAsia="Cambria Math" w:hAnsi="Cambria Math" w:cs="Arial"/>
                  <w:kern w:val="24"/>
                  <w:sz w:val="20"/>
                </w:rPr>
                <m:t>VEGF</m:t>
              </m:r>
            </m:sub>
          </m:sSub>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sIL6R-IL6</m:t>
              </m:r>
            </m:e>
          </m:d>
          <m:r>
            <w:rPr>
              <w:rFonts w:ascii="Cambria Math" w:eastAsia="Cambria Math" w:hAnsi="Cambria Math" w:cs="Arial"/>
              <w:kern w:val="24"/>
              <w:sz w:val="20"/>
            </w:rPr>
            <m:t>-</m:t>
          </m:r>
          <m:sSub>
            <m:sSubPr>
              <m:ctrlPr>
                <w:rPr>
                  <w:rFonts w:ascii="Cambria Math" w:eastAsia="Cambria Math" w:hAnsi="Cambria Math" w:cs="Arial"/>
                  <w:i/>
                  <w:kern w:val="24"/>
                  <w:sz w:val="20"/>
                </w:rPr>
              </m:ctrlPr>
            </m:sSubPr>
            <m:e>
              <m:r>
                <w:rPr>
                  <w:rFonts w:ascii="Cambria Math" w:eastAsia="Cambria Math" w:hAnsi="Cambria Math" w:cs="Arial"/>
                  <w:kern w:val="24"/>
                  <w:sz w:val="20"/>
                </w:rPr>
                <m:t>d</m:t>
              </m:r>
            </m:e>
            <m:sub>
              <m:r>
                <w:rPr>
                  <w:rFonts w:ascii="Cambria Math" w:eastAsia="Cambria Math" w:hAnsi="Cambria Math" w:cs="Arial"/>
                  <w:kern w:val="24"/>
                  <w:sz w:val="20"/>
                </w:rPr>
                <m:t>VEGF</m:t>
              </m:r>
            </m:sub>
          </m:sSub>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VEGF</m:t>
              </m:r>
            </m:e>
          </m:d>
          <m:r>
            <w:rPr>
              <w:rFonts w:ascii="Cambria Math" w:eastAsia="Cambria Math" w:hAnsi="Cambria Math" w:cs="Arial"/>
              <w:kern w:val="24"/>
              <w:sz w:val="20"/>
            </w:rPr>
            <m:t>+</m:t>
          </m:r>
          <m:sSub>
            <m:sSubPr>
              <m:ctrlPr>
                <w:rPr>
                  <w:rFonts w:ascii="Cambria Math" w:eastAsia="Cambria Math" w:hAnsi="Cambria Math" w:cs="Arial"/>
                  <w:i/>
                  <w:kern w:val="24"/>
                  <w:sz w:val="20"/>
                </w:rPr>
              </m:ctrlPr>
            </m:sSubPr>
            <m:e>
              <m:r>
                <w:rPr>
                  <w:rFonts w:ascii="Cambria Math" w:eastAsia="Cambria Math" w:hAnsi="Cambria Math" w:cs="Arial"/>
                  <w:kern w:val="24"/>
                  <w:sz w:val="20"/>
                  <w:lang w:val="el-GR"/>
                </w:rPr>
                <m:t>γ</m:t>
              </m:r>
            </m:e>
            <m:sub>
              <m:r>
                <w:rPr>
                  <w:rFonts w:ascii="Cambria Math" w:eastAsia="Cambria Math" w:hAnsi="Cambria Math" w:cs="Arial"/>
                  <w:kern w:val="24"/>
                  <w:sz w:val="20"/>
                </w:rPr>
                <m:t>VEGF</m:t>
              </m:r>
            </m:sub>
          </m:sSub>
          <m:d>
            <m:dPr>
              <m:ctrlPr>
                <w:rPr>
                  <w:rFonts w:ascii="Cambria Math" w:eastAsia="Cambria Math" w:hAnsi="Cambria Math" w:cs="Arial"/>
                  <w:i/>
                  <w:kern w:val="24"/>
                  <w:sz w:val="20"/>
                </w:rPr>
              </m:ctrlPr>
            </m:dPr>
            <m:e>
              <m:r>
                <w:rPr>
                  <w:rFonts w:ascii="Cambria Math" w:eastAsia="Cambria Math" w:hAnsi="Cambria Math" w:cs="Arial"/>
                  <w:kern w:val="24"/>
                  <w:sz w:val="20"/>
                </w:rPr>
                <m:t>100-SPO2</m:t>
              </m:r>
            </m:e>
          </m:d>
        </m:oMath>
      </m:oMathPara>
    </w:p>
    <w:p w14:paraId="6BA638DE" w14:textId="77777777" w:rsidR="006534CF" w:rsidRPr="00964315" w:rsidRDefault="006534CF" w:rsidP="006534CF">
      <w:pPr>
        <w:pStyle w:val="Body"/>
        <w:rPr>
          <w:color w:val="auto"/>
          <w:lang w:val="en-GB"/>
        </w:rPr>
      </w:pPr>
      <w:r w:rsidRPr="00964315">
        <w:rPr>
          <w:color w:val="auto"/>
          <w:sz w:val="24"/>
        </w:rPr>
        <w:t xml:space="preserve">VEGF is assumed to be produced by cancer cells and </w:t>
      </w:r>
      <w:r w:rsidRPr="00964315">
        <w:rPr>
          <w:i/>
          <w:iCs/>
          <w:color w:val="auto"/>
          <w:sz w:val="24"/>
        </w:rPr>
        <w:t>T</w:t>
      </w:r>
      <w:r w:rsidRPr="00964315">
        <w:rPr>
          <w:i/>
          <w:iCs/>
          <w:color w:val="auto"/>
          <w:sz w:val="24"/>
          <w:vertAlign w:val="subscript"/>
        </w:rPr>
        <w:t>regs</w:t>
      </w:r>
      <w:r w:rsidRPr="00964315">
        <w:rPr>
          <w:color w:val="auto"/>
          <w:sz w:val="24"/>
          <w:vertAlign w:val="subscript"/>
        </w:rPr>
        <w:t xml:space="preserve">  </w:t>
      </w:r>
      <w:r w:rsidRPr="00964315">
        <w:rPr>
          <w:color w:val="auto"/>
          <w:sz w:val="24"/>
        </w:rPr>
        <w:t>and its</w:t>
      </w:r>
      <w:r w:rsidRPr="00964315">
        <w:rPr>
          <w:color w:val="auto"/>
          <w:sz w:val="24"/>
          <w:vertAlign w:val="subscript"/>
        </w:rPr>
        <w:t xml:space="preserve"> </w:t>
      </w:r>
      <w:r w:rsidRPr="00964315">
        <w:rPr>
          <w:color w:val="auto"/>
          <w:sz w:val="24"/>
        </w:rPr>
        <w:t xml:space="preserve">production is enhanced under hypoxic conditions as described by the oxygen tension term </w:t>
      </w:r>
      <w:r w:rsidRPr="00964315">
        <w:rPr>
          <w:i/>
          <w:color w:val="auto"/>
          <w:sz w:val="24"/>
        </w:rPr>
        <w:t>G</w:t>
      </w:r>
      <w:r w:rsidRPr="00964315">
        <w:rPr>
          <w:i/>
          <w:color w:val="auto"/>
          <w:sz w:val="24"/>
          <w:vertAlign w:val="subscript"/>
        </w:rPr>
        <w:t>a.</w:t>
      </w:r>
      <w:r w:rsidRPr="00964315">
        <w:rPr>
          <w:b/>
          <w:noProof/>
          <w:color w:val="auto"/>
        </w:rPr>
        <w:t xml:space="preserve"> </w:t>
      </w:r>
      <w:r w:rsidRPr="00964315">
        <w:rPr>
          <w:b/>
          <w:noProof/>
          <w:color w:val="auto"/>
        </w:rPr>
        <mc:AlternateContent>
          <mc:Choice Requires="wps">
            <w:drawing>
              <wp:anchor distT="0" distB="0" distL="114300" distR="114300" simplePos="0" relativeHeight="251689984" behindDoc="0" locked="0" layoutInCell="1" allowOverlap="1" wp14:anchorId="69E81666" wp14:editId="07B039B3">
                <wp:simplePos x="0" y="0"/>
                <wp:positionH relativeFrom="margin">
                  <wp:posOffset>5316220</wp:posOffset>
                </wp:positionH>
                <wp:positionV relativeFrom="paragraph">
                  <wp:posOffset>-327660</wp:posOffset>
                </wp:positionV>
                <wp:extent cx="456206" cy="319177"/>
                <wp:effectExtent l="0" t="0" r="0" b="5080"/>
                <wp:wrapNone/>
                <wp:docPr id="48" name="Text Box 48"/>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1FA42B12" w14:textId="77777777" w:rsidR="006534CF" w:rsidRDefault="006534CF" w:rsidP="006534CF">
                            <w:r>
                              <w:t>(</w:t>
                            </w:r>
                            <w:r>
                              <w:rPr>
                                <w:rFonts w:ascii="Arial" w:hAnsi="Arial" w:cs="Arial"/>
                                <w:sz w:val="20"/>
                              </w:rPr>
                              <w:t>34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81666" id="Text Box 48" o:spid="_x0000_s1056" type="#_x0000_t202" style="position:absolute;left:0;text-align:left;margin-left:418.6pt;margin-top:-25.8pt;width:35.9pt;height:25.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" filled="f" stroked="f" strokeweight=".5pt">
                <v:textbox>
                  <w:txbxContent>
                    <w:p w14:paraId="1FA42B12" w14:textId="77777777" w:rsidR="006534CF" w:rsidRDefault="006534CF" w:rsidP="006534CF">
                      <w:r>
                        <w:t>(</w:t>
                      </w:r>
                      <w:r>
                        <w:rPr>
                          <w:rFonts w:ascii="Arial" w:hAnsi="Arial" w:cs="Arial"/>
                          <w:sz w:val="20"/>
                        </w:rPr>
                        <w:t>34</w:t>
                      </w:r>
                      <w:r>
                        <w:t>)</w:t>
                      </w:r>
                    </w:p>
                  </w:txbxContent>
                </v:textbox>
                <w10:wrap anchorx="margin"/>
              </v:shape>
            </w:pict>
          </mc:Fallback>
        </mc:AlternateContent>
      </w:r>
      <w:r w:rsidRPr="00964315">
        <w:rPr>
          <w:color w:val="auto"/>
          <w:lang w:val="en-GB"/>
        </w:rPr>
        <w:t>The following term describes the production of VEGF by IL-6 bound on the soluble IL-6 receptor, the following term is the degradation rate of the VEGF and the last term describes the production of VEGF by hypoxia</w:t>
      </w:r>
    </w:p>
    <w:p w14:paraId="62E08A1E" w14:textId="77777777" w:rsidR="006534CF" w:rsidRPr="00964315" w:rsidRDefault="006534CF" w:rsidP="006534CF">
      <w:pPr>
        <w:pStyle w:val="Body"/>
        <w:rPr>
          <w:color w:val="auto"/>
          <w:lang w:val="en-GB"/>
        </w:rPr>
      </w:pP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4369"/>
        <w:gridCol w:w="2983"/>
      </w:tblGrid>
      <w:tr w:rsidR="006534CF" w:rsidRPr="00964315" w14:paraId="165F3D66" w14:textId="77777777" w:rsidTr="00FB2AEE">
        <w:tc>
          <w:tcPr>
            <w:tcW w:w="1638" w:type="dxa"/>
            <w:vAlign w:val="center"/>
          </w:tcPr>
          <w:p w14:paraId="5B1F8946" w14:textId="77777777" w:rsidR="006534CF" w:rsidRPr="00964315" w:rsidRDefault="006534CF" w:rsidP="00FB2AEE">
            <w:pPr>
              <w:jc w:val="both"/>
              <w:rPr>
                <w:rFonts w:ascii="Arial" w:hAnsi="Arial" w:cs="Arial"/>
                <w:i/>
                <w:sz w:val="24"/>
                <w:szCs w:val="24"/>
              </w:rPr>
            </w:pPr>
            <w:r w:rsidRPr="00964315">
              <w:rPr>
                <w:rFonts w:ascii="Arial" w:hAnsi="Arial" w:cs="Arial"/>
                <w:i/>
                <w:sz w:val="24"/>
                <w:szCs w:val="24"/>
              </w:rPr>
              <w:t>G</w:t>
            </w:r>
            <w:r w:rsidRPr="00964315">
              <w:rPr>
                <w:rFonts w:ascii="Arial" w:hAnsi="Arial" w:cs="Arial"/>
                <w:i/>
                <w:sz w:val="24"/>
                <w:szCs w:val="24"/>
                <w:vertAlign w:val="subscript"/>
              </w:rPr>
              <w:t>a</w:t>
            </w:r>
            <w:r w:rsidRPr="00964315">
              <w:rPr>
                <w:rFonts w:ascii="Arial" w:hAnsi="Arial" w:cs="Arial"/>
                <w:i/>
                <w:sz w:val="24"/>
                <w:szCs w:val="24"/>
              </w:rPr>
              <w:t>(</w:t>
            </w:r>
            <m:oMath>
              <m:acc>
                <m:accPr>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ox</m:t>
                      </m:r>
                    </m:sub>
                  </m:sSub>
                </m:e>
              </m:acc>
            </m:oMath>
            <w:r w:rsidRPr="00964315">
              <w:rPr>
                <w:rFonts w:ascii="Arial" w:hAnsi="Arial" w:cs="Arial"/>
                <w:i/>
                <w:sz w:val="24"/>
                <w:szCs w:val="24"/>
              </w:rPr>
              <w:t>)=</w:t>
            </w:r>
          </w:p>
        </w:tc>
        <w:tc>
          <w:tcPr>
            <w:tcW w:w="4369" w:type="dxa"/>
          </w:tcPr>
          <w:p w14:paraId="63E21D3E" w14:textId="77777777" w:rsidR="006534CF" w:rsidRPr="00964315" w:rsidRDefault="006534CF" w:rsidP="00FB2AEE">
            <w:pPr>
              <w:jc w:val="both"/>
              <w:rPr>
                <w:rFonts w:ascii="Arial" w:hAnsi="Arial" w:cs="Arial"/>
                <w:i/>
                <w:sz w:val="24"/>
                <w:szCs w:val="24"/>
              </w:rPr>
            </w:pPr>
            <w:r w:rsidRPr="00964315">
              <w:rPr>
                <w:rFonts w:ascii="Arial" w:hAnsi="Arial" w:cs="Arial"/>
                <w:i/>
                <w:noProof/>
                <w:sz w:val="24"/>
                <w:szCs w:val="24"/>
              </w:rPr>
              <mc:AlternateContent>
                <mc:Choice Requires="wps">
                  <w:drawing>
                    <wp:anchor distT="0" distB="0" distL="114300" distR="114300" simplePos="0" relativeHeight="251727872" behindDoc="0" locked="0" layoutInCell="1" allowOverlap="1" wp14:anchorId="0EA2380F" wp14:editId="004D5B7D">
                      <wp:simplePos x="0" y="0"/>
                      <wp:positionH relativeFrom="column">
                        <wp:posOffset>15240</wp:posOffset>
                      </wp:positionH>
                      <wp:positionV relativeFrom="paragraph">
                        <wp:posOffset>0</wp:posOffset>
                      </wp:positionV>
                      <wp:extent cx="171450" cy="1066800"/>
                      <wp:effectExtent l="38100" t="0" r="19050" b="19050"/>
                      <wp:wrapSquare wrapText="bothSides"/>
                      <wp:docPr id="31" name="Left Brace 31"/>
                      <wp:cNvGraphicFramePr/>
                      <a:graphic xmlns:a="http://schemas.openxmlformats.org/drawingml/2006/main">
                        <a:graphicData uri="http://schemas.microsoft.com/office/word/2010/wordprocessingShape">
                          <wps:wsp>
                            <wps:cNvSpPr/>
                            <wps:spPr>
                              <a:xfrm>
                                <a:off x="0" y="0"/>
                                <a:ext cx="171450" cy="106680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815119A" w14:textId="77777777" w:rsidR="006534CF" w:rsidRDefault="006534CF" w:rsidP="006534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2380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1" o:spid="_x0000_s1057" type="#_x0000_t87" style="position:absolute;left:0;text-align:left;margin-left:1.2pt;margin-top:0;width:13.5pt;height: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" adj="289" strokecolor="black [3213]" strokeweight="1.5pt">
                      <v:stroke joinstyle="miter"/>
                      <v:textbox>
                        <w:txbxContent>
                          <w:p w14:paraId="7815119A" w14:textId="77777777" w:rsidR="006534CF" w:rsidRDefault="006534CF" w:rsidP="006534CF">
                            <w:pPr>
                              <w:jc w:val="center"/>
                            </w:pPr>
                          </w:p>
                        </w:txbxContent>
                      </v:textbox>
                      <w10:wrap type="square"/>
                    </v:shape>
                  </w:pict>
                </mc:Fallback>
              </mc:AlternateContent>
            </w:r>
            <w:r w:rsidRPr="00964315">
              <w:rPr>
                <w:rFonts w:ascii="Arial" w:hAnsi="Arial" w:cs="Arial"/>
                <w:i/>
                <w:sz w:val="24"/>
                <w:szCs w:val="24"/>
              </w:rPr>
              <w:t>3</w:t>
            </w:r>
            <m:oMath>
              <m:acc>
                <m:accPr>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ox</m:t>
                      </m:r>
                    </m:sub>
                  </m:sSub>
                </m:e>
              </m:acc>
            </m:oMath>
            <w:r w:rsidRPr="00964315">
              <w:rPr>
                <w:rFonts w:ascii="Arial" w:hAnsi="Arial" w:cs="Arial"/>
                <w:i/>
                <w:sz w:val="24"/>
                <w:szCs w:val="24"/>
              </w:rPr>
              <w:t xml:space="preserve">  for  0&lt;</w:t>
            </w:r>
            <m:oMath>
              <m:acc>
                <m:accPr>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ox</m:t>
                      </m:r>
                    </m:sub>
                  </m:sSub>
                </m:e>
              </m:acc>
            </m:oMath>
            <w:r w:rsidRPr="00964315">
              <w:rPr>
                <w:rFonts w:ascii="Arial" w:hAnsi="Arial" w:cs="Arial"/>
                <w:i/>
                <w:sz w:val="24"/>
                <w:szCs w:val="24"/>
              </w:rPr>
              <w:t>&lt;0.5 (hypoxia)</w:t>
            </w:r>
          </w:p>
          <w:p w14:paraId="7488B30E" w14:textId="77777777" w:rsidR="006534CF" w:rsidRPr="00964315" w:rsidRDefault="006534CF" w:rsidP="00FB2AEE">
            <w:pPr>
              <w:jc w:val="both"/>
              <w:rPr>
                <w:rFonts w:ascii="Arial" w:hAnsi="Arial" w:cs="Arial"/>
                <w:i/>
                <w:sz w:val="24"/>
                <w:szCs w:val="24"/>
              </w:rPr>
            </w:pPr>
          </w:p>
          <w:p w14:paraId="3B4A10A1" w14:textId="77777777" w:rsidR="006534CF" w:rsidRPr="00964315" w:rsidRDefault="006534CF" w:rsidP="00FB2AEE">
            <w:pPr>
              <w:jc w:val="both"/>
              <w:rPr>
                <w:rFonts w:ascii="Arial" w:hAnsi="Arial" w:cs="Arial"/>
                <w:i/>
                <w:sz w:val="24"/>
                <w:szCs w:val="24"/>
              </w:rPr>
            </w:pPr>
            <w:r w:rsidRPr="00964315">
              <w:rPr>
                <w:rFonts w:ascii="Arial" w:hAnsi="Arial" w:cs="Arial"/>
                <w:i/>
                <w:sz w:val="24"/>
                <w:szCs w:val="24"/>
              </w:rPr>
              <w:t>2 -</w:t>
            </w:r>
            <m:oMath>
              <m:acc>
                <m:accPr>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ox</m:t>
                      </m:r>
                    </m:sub>
                  </m:sSub>
                </m:e>
              </m:acc>
            </m:oMath>
            <w:r w:rsidRPr="00964315">
              <w:rPr>
                <w:rFonts w:ascii="Arial" w:hAnsi="Arial" w:cs="Arial"/>
                <w:i/>
                <w:sz w:val="24"/>
                <w:szCs w:val="24"/>
              </w:rPr>
              <w:t xml:space="preserve">   for 0.5&lt;</w:t>
            </w:r>
            <m:oMath>
              <m:acc>
                <m:accPr>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ox</m:t>
                      </m:r>
                    </m:sub>
                  </m:sSub>
                </m:e>
              </m:acc>
            </m:oMath>
            <w:r w:rsidRPr="00964315">
              <w:rPr>
                <w:rFonts w:ascii="Arial" w:hAnsi="Arial" w:cs="Arial"/>
                <w:i/>
                <w:sz w:val="24"/>
                <w:szCs w:val="24"/>
              </w:rPr>
              <w:t>&lt;1 (normoxia)</w:t>
            </w:r>
          </w:p>
          <w:p w14:paraId="236CC3BC" w14:textId="77777777" w:rsidR="006534CF" w:rsidRPr="00964315" w:rsidRDefault="006534CF" w:rsidP="00FB2AEE">
            <w:pPr>
              <w:jc w:val="both"/>
              <w:rPr>
                <w:rFonts w:ascii="Arial" w:hAnsi="Arial" w:cs="Arial"/>
                <w:i/>
                <w:sz w:val="24"/>
                <w:szCs w:val="24"/>
              </w:rPr>
            </w:pPr>
          </w:p>
          <w:p w14:paraId="1E9DD592" w14:textId="77777777" w:rsidR="006534CF" w:rsidRPr="00964315" w:rsidRDefault="006534CF" w:rsidP="00FB2AEE">
            <w:pPr>
              <w:jc w:val="both"/>
              <w:rPr>
                <w:rFonts w:ascii="Arial" w:hAnsi="Arial" w:cs="Arial"/>
                <w:i/>
                <w:sz w:val="24"/>
                <w:szCs w:val="24"/>
              </w:rPr>
            </w:pPr>
            <w:r w:rsidRPr="00964315">
              <w:rPr>
                <w:rFonts w:ascii="Arial" w:hAnsi="Arial" w:cs="Arial"/>
                <w:i/>
                <w:sz w:val="24"/>
                <w:szCs w:val="24"/>
              </w:rPr>
              <w:t xml:space="preserve">   </w:t>
            </w:r>
            <m:oMath>
              <m:acc>
                <m:accPr>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ox</m:t>
                      </m:r>
                    </m:sub>
                  </m:sSub>
                </m:e>
              </m:acc>
            </m:oMath>
            <w:r w:rsidRPr="00964315">
              <w:rPr>
                <w:rFonts w:ascii="Arial" w:hAnsi="Arial" w:cs="Arial"/>
                <w:i/>
                <w:sz w:val="24"/>
                <w:szCs w:val="24"/>
              </w:rPr>
              <w:t xml:space="preserve">  for 1&lt;</w:t>
            </w:r>
            <m:oMath>
              <m:acc>
                <m:accPr>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ox</m:t>
                      </m:r>
                    </m:sub>
                  </m:sSub>
                </m:e>
              </m:acc>
            </m:oMath>
            <w:r w:rsidRPr="00964315">
              <w:rPr>
                <w:rFonts w:ascii="Arial" w:hAnsi="Arial" w:cs="Arial"/>
                <w:i/>
                <w:sz w:val="24"/>
                <w:szCs w:val="24"/>
                <w:vertAlign w:val="subscript"/>
              </w:rPr>
              <w:t xml:space="preserve">    </w:t>
            </w:r>
            <w:r w:rsidRPr="00964315">
              <w:rPr>
                <w:rFonts w:ascii="Arial" w:hAnsi="Arial" w:cs="Arial"/>
                <w:i/>
                <w:sz w:val="24"/>
                <w:szCs w:val="24"/>
              </w:rPr>
              <w:t>(hyperoxia)</w:t>
            </w:r>
          </w:p>
        </w:tc>
        <w:tc>
          <w:tcPr>
            <w:tcW w:w="2983" w:type="dxa"/>
            <w:vAlign w:val="bottom"/>
          </w:tcPr>
          <w:p w14:paraId="28170673" w14:textId="77777777" w:rsidR="006534CF" w:rsidRPr="00964315" w:rsidRDefault="006534CF" w:rsidP="00FB2AEE">
            <w:pPr>
              <w:jc w:val="both"/>
              <w:rPr>
                <w:rFonts w:ascii="Arial" w:hAnsi="Arial" w:cs="Arial"/>
                <w:sz w:val="24"/>
                <w:szCs w:val="24"/>
              </w:rPr>
            </w:pPr>
            <w:r w:rsidRPr="00964315">
              <w:rPr>
                <w:rFonts w:ascii="Arial" w:hAnsi="Arial" w:cs="Arial"/>
                <w:sz w:val="24"/>
                <w:szCs w:val="24"/>
              </w:rPr>
              <w:t xml:space="preserve"> </w:t>
            </w:r>
          </w:p>
        </w:tc>
      </w:tr>
      <w:tr w:rsidR="006534CF" w:rsidRPr="00964315" w14:paraId="24E94111" w14:textId="77777777" w:rsidTr="00FB2AEE">
        <w:tc>
          <w:tcPr>
            <w:tcW w:w="1638" w:type="dxa"/>
          </w:tcPr>
          <w:p w14:paraId="5EC340CE" w14:textId="77777777" w:rsidR="006534CF" w:rsidRPr="00964315" w:rsidRDefault="006534CF" w:rsidP="00FB2AEE">
            <w:pPr>
              <w:jc w:val="both"/>
              <w:rPr>
                <w:rFonts w:ascii="Arial" w:hAnsi="Arial" w:cs="Arial"/>
                <w:i/>
                <w:sz w:val="24"/>
                <w:szCs w:val="24"/>
              </w:rPr>
            </w:pPr>
          </w:p>
        </w:tc>
        <w:tc>
          <w:tcPr>
            <w:tcW w:w="4369" w:type="dxa"/>
          </w:tcPr>
          <w:p w14:paraId="0399F502" w14:textId="77777777" w:rsidR="006534CF" w:rsidRPr="00964315" w:rsidRDefault="006534CF" w:rsidP="00FB2AEE">
            <w:pPr>
              <w:jc w:val="both"/>
              <w:rPr>
                <w:rFonts w:ascii="Arial" w:hAnsi="Arial" w:cs="Arial"/>
                <w:i/>
                <w:sz w:val="24"/>
                <w:szCs w:val="24"/>
              </w:rPr>
            </w:pPr>
          </w:p>
        </w:tc>
        <w:tc>
          <w:tcPr>
            <w:tcW w:w="2983" w:type="dxa"/>
          </w:tcPr>
          <w:p w14:paraId="4458FCDB" w14:textId="77777777" w:rsidR="006534CF" w:rsidRPr="00964315" w:rsidRDefault="006534CF" w:rsidP="00FB2AEE">
            <w:pPr>
              <w:jc w:val="both"/>
              <w:rPr>
                <w:rFonts w:ascii="Arial" w:hAnsi="Arial" w:cs="Arial"/>
                <w:i/>
                <w:sz w:val="24"/>
                <w:szCs w:val="24"/>
              </w:rPr>
            </w:pPr>
          </w:p>
        </w:tc>
      </w:tr>
    </w:tbl>
    <w:p w14:paraId="2371E50C" w14:textId="77777777" w:rsidR="006534CF" w:rsidRPr="00964315" w:rsidRDefault="006534CF" w:rsidP="006534CF">
      <w:pPr>
        <w:pStyle w:val="Body"/>
        <w:rPr>
          <w:color w:val="auto"/>
          <w:u w:val="single"/>
          <w:lang w:val="en-GB"/>
        </w:rPr>
      </w:pPr>
    </w:p>
    <w:p w14:paraId="636CB5DA" w14:textId="77777777" w:rsidR="006534CF" w:rsidRPr="00964315" w:rsidRDefault="006534CF" w:rsidP="006534CF">
      <w:pPr>
        <w:pStyle w:val="2ndheading"/>
        <w:numPr>
          <w:ilvl w:val="1"/>
          <w:numId w:val="1"/>
        </w:numPr>
        <w:ind w:left="0" w:firstLine="0"/>
        <w:rPr>
          <w:rFonts w:eastAsia="Calibri"/>
        </w:rPr>
      </w:pPr>
      <w:r w:rsidRPr="00964315">
        <w:rPr>
          <w:rFonts w:eastAsia="Calibri"/>
        </w:rPr>
        <w:t>Model equations for virus infection and immune cells activation</w:t>
      </w:r>
    </w:p>
    <w:p w14:paraId="5C896ABF" w14:textId="77777777" w:rsidR="006534CF" w:rsidRPr="00964315" w:rsidRDefault="006534CF" w:rsidP="006534CF">
      <w:pPr>
        <w:tabs>
          <w:tab w:val="left" w:pos="7431"/>
        </w:tabs>
        <w:rPr>
          <w:rFonts w:ascii="Arial" w:eastAsia="Calibri" w:hAnsi="Arial" w:cs="Arial"/>
          <w:sz w:val="20"/>
        </w:rPr>
      </w:pPr>
      <w:r w:rsidRPr="00964315">
        <w:rPr>
          <w:rFonts w:ascii="Arial" w:eastAsia="Calibri" w:hAnsi="Arial" w:cs="Arial"/>
          <w:b/>
          <w:noProof/>
          <w:sz w:val="20"/>
        </w:rPr>
        <mc:AlternateContent>
          <mc:Choice Requires="wps">
            <w:drawing>
              <wp:anchor distT="0" distB="0" distL="114300" distR="114300" simplePos="0" relativeHeight="251691008" behindDoc="0" locked="0" layoutInCell="1" allowOverlap="1" wp14:anchorId="32BB7B31" wp14:editId="5D71C3CB">
                <wp:simplePos x="0" y="0"/>
                <wp:positionH relativeFrom="margin">
                  <wp:posOffset>5264847</wp:posOffset>
                </wp:positionH>
                <wp:positionV relativeFrom="paragraph">
                  <wp:posOffset>289560</wp:posOffset>
                </wp:positionV>
                <wp:extent cx="456206" cy="319177"/>
                <wp:effectExtent l="0" t="0" r="0" b="5080"/>
                <wp:wrapNone/>
                <wp:docPr id="56" name="Text Box 56"/>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5B512666" w14:textId="77777777" w:rsidR="006534CF" w:rsidRDefault="006534CF" w:rsidP="006534CF">
                            <w:r>
                              <w:t>(</w:t>
                            </w:r>
                            <w:r>
                              <w:rPr>
                                <w:rFonts w:ascii="Arial" w:hAnsi="Arial" w:cs="Arial"/>
                                <w:sz w:val="20"/>
                              </w:rPr>
                              <w:t>35</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B7B31" id="Text Box 56" o:spid="_x0000_s1058" type="#_x0000_t202" style="position:absolute;margin-left:414.55pt;margin-top:22.8pt;width:35.9pt;height:25.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NGHA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" filled="f" stroked="f" strokeweight=".5pt">
                <v:textbox>
                  <w:txbxContent>
                    <w:p w14:paraId="5B512666" w14:textId="77777777" w:rsidR="006534CF" w:rsidRDefault="006534CF" w:rsidP="006534CF">
                      <w:r>
                        <w:t>(</w:t>
                      </w:r>
                      <w:r>
                        <w:rPr>
                          <w:rFonts w:ascii="Arial" w:hAnsi="Arial" w:cs="Arial"/>
                          <w:sz w:val="20"/>
                        </w:rPr>
                        <w:t>35</w:t>
                      </w:r>
                      <w:r>
                        <w:t>)</w:t>
                      </w:r>
                    </w:p>
                  </w:txbxContent>
                </v:textbox>
                <w10:wrap anchorx="margin"/>
              </v:shape>
            </w:pict>
          </mc:Fallback>
        </mc:AlternateContent>
      </w:r>
      <w:r w:rsidRPr="00964315">
        <w:rPr>
          <w:rFonts w:ascii="Arial" w:eastAsia="Calibri" w:hAnsi="Arial" w:cs="Arial"/>
          <w:sz w:val="20"/>
        </w:rPr>
        <w:t xml:space="preserve">The mass balance for soluble ACE2 receptor </w:t>
      </w:r>
    </w:p>
    <w:p w14:paraId="1ED11993" w14:textId="77777777" w:rsidR="006534CF" w:rsidRPr="00964315" w:rsidRDefault="00000000" w:rsidP="006534CF">
      <w:pPr>
        <w:rPr>
          <w:rFonts w:ascii="Arial" w:hAnsi="Arial" w:cs="Arial"/>
          <w:kern w:val="24"/>
          <w:sz w:val="20"/>
        </w:rPr>
      </w:pPr>
      <m:oMathPara>
        <m:oMathParaPr>
          <m:jc m:val="left"/>
        </m:oMathParaPr>
        <m:oMath>
          <m:f>
            <m:fPr>
              <m:ctrlPr>
                <w:rPr>
                  <w:rFonts w:ascii="Cambria Math" w:hAnsi="Cambria Math" w:cs="Arial"/>
                  <w:i/>
                  <w:iCs/>
                  <w:kern w:val="24"/>
                  <w:sz w:val="20"/>
                </w:rPr>
              </m:ctrlPr>
            </m:fPr>
            <m:num>
              <m:r>
                <w:rPr>
                  <w:rFonts w:ascii="Cambria Math" w:hAnsi="Cambria Math" w:cs="Arial"/>
                  <w:kern w:val="24"/>
                  <w:sz w:val="20"/>
                </w:rPr>
                <m:t>d[sACE2]</m:t>
              </m:r>
            </m:num>
            <m:den>
              <m:r>
                <w:rPr>
                  <w:rFonts w:ascii="Cambria Math" w:hAnsi="Cambria Math" w:cs="Arial"/>
                  <w:kern w:val="24"/>
                  <w:sz w:val="20"/>
                </w:rPr>
                <m:t>dt</m:t>
              </m:r>
            </m:den>
          </m:f>
          <m:r>
            <w:rPr>
              <w:rFonts w:ascii="Cambria Math" w:hAnsi="Cambria Math" w:cs="Arial"/>
              <w:kern w:val="24"/>
              <w:sz w:val="20"/>
            </w:rPr>
            <m:t>=</m:t>
          </m:r>
          <m:r>
            <w:rPr>
              <w:rFonts w:ascii="Cambria Math" w:eastAsia="Cambria Math" w:hAnsi="Cambria Math" w:cs="Arial"/>
              <w:kern w:val="24"/>
              <w:sz w:val="20"/>
            </w:rPr>
            <m:t xml:space="preserve">- </m:t>
          </m:r>
          <m:sSub>
            <m:sSubPr>
              <m:ctrlPr>
                <w:rPr>
                  <w:rFonts w:ascii="Cambria Math" w:eastAsia="Cambria Math" w:hAnsi="Cambria Math" w:cs="Arial"/>
                  <w:i/>
                  <w:kern w:val="24"/>
                  <w:sz w:val="20"/>
                </w:rPr>
              </m:ctrlPr>
            </m:sSubPr>
            <m:e>
              <m:r>
                <w:rPr>
                  <w:rFonts w:ascii="Cambria Math" w:eastAsia="Cambria Math" w:hAnsi="Cambria Math" w:cs="Arial"/>
                  <w:kern w:val="24"/>
                  <w:sz w:val="20"/>
                </w:rPr>
                <m:t>K</m:t>
              </m:r>
            </m:e>
            <m:sub>
              <m:r>
                <w:rPr>
                  <w:rFonts w:ascii="Cambria Math" w:eastAsia="Cambria Math" w:hAnsi="Cambria Math" w:cs="Arial"/>
                  <w:kern w:val="24"/>
                  <w:sz w:val="20"/>
                </w:rPr>
                <m:t>sACE2</m:t>
              </m:r>
            </m:sub>
          </m:sSub>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sACE2</m:t>
              </m:r>
            </m:e>
          </m:d>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V</m:t>
              </m:r>
            </m:e>
          </m:d>
          <m:r>
            <w:rPr>
              <w:rFonts w:ascii="Cambria Math" w:eastAsia="Cambria Math" w:hAnsi="Cambria Math" w:cs="Arial"/>
              <w:kern w:val="24"/>
              <w:sz w:val="20"/>
            </w:rPr>
            <m:t>-</m:t>
          </m:r>
          <m:nary>
            <m:naryPr>
              <m:chr m:val="∑"/>
              <m:limLoc m:val="undOvr"/>
              <m:supHide m:val="1"/>
              <m:ctrlPr>
                <w:rPr>
                  <w:rFonts w:ascii="Cambria Math" w:eastAsia="Cambria Math" w:hAnsi="Cambria Math" w:cs="Arial"/>
                  <w:i/>
                  <w:kern w:val="24"/>
                  <w:sz w:val="20"/>
                </w:rPr>
              </m:ctrlPr>
            </m:naryPr>
            <m:sub>
              <m:r>
                <w:rPr>
                  <w:rFonts w:ascii="Cambria Math" w:eastAsia="Cambria Math" w:hAnsi="Cambria Math" w:cs="Arial"/>
                  <w:kern w:val="24"/>
                  <w:sz w:val="20"/>
                </w:rPr>
                <m:t>i</m:t>
              </m:r>
            </m:sub>
            <m:sup/>
            <m:e>
              <m:sSub>
                <m:sSubPr>
                  <m:ctrlPr>
                    <w:rPr>
                      <w:rFonts w:ascii="Cambria Math" w:eastAsia="Cambria Math" w:hAnsi="Cambria Math" w:cs="Arial"/>
                      <w:i/>
                      <w:kern w:val="24"/>
                      <w:sz w:val="20"/>
                    </w:rPr>
                  </m:ctrlPr>
                </m:sSubPr>
                <m:e>
                  <m:r>
                    <w:rPr>
                      <w:rFonts w:ascii="Cambria Math" w:eastAsia="Cambria Math" w:hAnsi="Cambria Math" w:cs="Arial"/>
                      <w:kern w:val="24"/>
                      <w:sz w:val="20"/>
                    </w:rPr>
                    <m:t>K</m:t>
                  </m:r>
                </m:e>
                <m:sub>
                  <m:r>
                    <w:rPr>
                      <w:rFonts w:ascii="Cambria Math" w:eastAsia="Cambria Math" w:hAnsi="Cambria Math" w:cs="Arial"/>
                      <w:kern w:val="24"/>
                      <w:sz w:val="20"/>
                    </w:rPr>
                    <m:t>sACE2</m:t>
                  </m:r>
                </m:sub>
              </m:sSub>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sACE2</m:t>
                  </m:r>
                </m:e>
              </m:d>
              <m:d>
                <m:dPr>
                  <m:begChr m:val="["/>
                  <m:endChr m:val="]"/>
                  <m:ctrlPr>
                    <w:rPr>
                      <w:rFonts w:ascii="Cambria Math" w:eastAsia="Cambria Math" w:hAnsi="Cambria Math" w:cs="Arial"/>
                      <w:i/>
                      <w:kern w:val="24"/>
                      <w:sz w:val="20"/>
                    </w:rPr>
                  </m:ctrlPr>
                </m:dPr>
                <m:e>
                  <m:sSub>
                    <m:sSubPr>
                      <m:ctrlPr>
                        <w:rPr>
                          <w:rFonts w:ascii="Cambria Math" w:eastAsia="Cambria Math" w:hAnsi="Cambria Math" w:cs="Arial"/>
                          <w:i/>
                          <w:kern w:val="24"/>
                          <w:sz w:val="20"/>
                        </w:rPr>
                      </m:ctrlPr>
                    </m:sSubPr>
                    <m:e>
                      <m:r>
                        <w:rPr>
                          <w:rFonts w:ascii="Cambria Math" w:eastAsia="Cambria Math" w:hAnsi="Cambria Math" w:cs="Arial"/>
                          <w:kern w:val="24"/>
                          <w:sz w:val="20"/>
                        </w:rPr>
                        <m:t>v</m:t>
                      </m:r>
                    </m:e>
                    <m:sub>
                      <m:r>
                        <w:rPr>
                          <w:rFonts w:ascii="Cambria Math" w:eastAsia="Cambria Math" w:hAnsi="Cambria Math" w:cs="Arial"/>
                          <w:kern w:val="24"/>
                          <w:sz w:val="20"/>
                        </w:rPr>
                        <m:t>i</m:t>
                      </m:r>
                    </m:sub>
                  </m:sSub>
                </m:e>
              </m:d>
            </m:e>
          </m:nary>
          <m:r>
            <w:rPr>
              <w:rFonts w:ascii="Cambria Math" w:eastAsia="Cambria Math" w:hAnsi="Cambria Math" w:cs="Arial"/>
              <w:kern w:val="24"/>
              <w:sz w:val="20"/>
            </w:rPr>
            <m:t>+</m:t>
          </m:r>
          <m:sSub>
            <m:sSubPr>
              <m:ctrlPr>
                <w:rPr>
                  <w:rFonts w:ascii="Cambria Math" w:eastAsia="Cambria Math" w:hAnsi="Cambria Math" w:cs="Arial"/>
                  <w:i/>
                  <w:kern w:val="24"/>
                  <w:sz w:val="20"/>
                </w:rPr>
              </m:ctrlPr>
            </m:sSubPr>
            <m:e>
              <m:r>
                <w:rPr>
                  <w:rFonts w:ascii="Cambria Math" w:eastAsia="Cambria Math" w:hAnsi="Cambria Math" w:cs="Arial"/>
                  <w:kern w:val="24"/>
                  <w:sz w:val="20"/>
                </w:rPr>
                <m:t>K</m:t>
              </m:r>
            </m:e>
            <m:sub>
              <m:r>
                <w:rPr>
                  <w:rFonts w:ascii="Cambria Math" w:eastAsia="Cambria Math" w:hAnsi="Cambria Math" w:cs="Arial"/>
                  <w:kern w:val="24"/>
                  <w:sz w:val="20"/>
                </w:rPr>
                <m:t>Adam17</m:t>
              </m:r>
            </m:sub>
          </m:sSub>
          <m:r>
            <w:rPr>
              <w:rFonts w:ascii="Cambria Math" w:eastAsia="Cambria Math" w:hAnsi="Cambria Math" w:cs="Arial"/>
              <w:kern w:val="24"/>
              <w:sz w:val="20"/>
            </w:rPr>
            <m:t>[ACE2]-</m:t>
          </m:r>
          <m:sSub>
            <m:sSubPr>
              <m:ctrlPr>
                <w:rPr>
                  <w:rFonts w:ascii="Cambria Math" w:eastAsia="Cambria Math" w:hAnsi="Cambria Math" w:cs="Arial"/>
                  <w:i/>
                  <w:kern w:val="24"/>
                  <w:sz w:val="20"/>
                </w:rPr>
              </m:ctrlPr>
            </m:sSubPr>
            <m:e>
              <m:r>
                <w:rPr>
                  <w:rFonts w:ascii="Cambria Math" w:eastAsia="Cambria Math" w:hAnsi="Cambria Math" w:cs="Arial"/>
                  <w:kern w:val="24"/>
                  <w:sz w:val="20"/>
                </w:rPr>
                <m:t>d</m:t>
              </m:r>
            </m:e>
            <m:sub>
              <m:r>
                <w:rPr>
                  <w:rFonts w:ascii="Cambria Math" w:eastAsia="Cambria Math" w:hAnsi="Cambria Math" w:cs="Arial"/>
                  <w:kern w:val="24"/>
                  <w:sz w:val="20"/>
                </w:rPr>
                <m:t>sACE2</m:t>
              </m:r>
            </m:sub>
          </m:sSub>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sACE2</m:t>
              </m:r>
            </m:e>
          </m:d>
        </m:oMath>
      </m:oMathPara>
    </w:p>
    <w:p w14:paraId="56CEDD5D" w14:textId="77777777" w:rsidR="006534CF" w:rsidRPr="00964315" w:rsidRDefault="006534CF" w:rsidP="006534CF">
      <w:pPr>
        <w:pStyle w:val="Body"/>
        <w:rPr>
          <w:color w:val="auto"/>
        </w:rPr>
      </w:pPr>
      <w:r w:rsidRPr="00964315">
        <w:rPr>
          <w:color w:val="auto"/>
          <w:lang w:val="en-GB"/>
        </w:rPr>
        <w:t xml:space="preserve">where the first term is the binding of soluble ACE2 receptor to the virus, the third term is internalization everywhere,  and the following term </w:t>
      </w:r>
      <w:r w:rsidRPr="00964315">
        <w:rPr>
          <w:color w:val="auto"/>
        </w:rPr>
        <w:t xml:space="preserve">is the production of soluble ACE2 receptor by ACE2 receptor interaction through Adam17 and the last term </w:t>
      </w:r>
      <w:r w:rsidRPr="00964315">
        <w:rPr>
          <w:color w:val="auto"/>
          <w:lang w:val="en-GB"/>
        </w:rPr>
        <w:t>is the degradation rate of the soluble ACE2 receptor</w:t>
      </w:r>
      <w:r w:rsidRPr="00964315">
        <w:rPr>
          <w:color w:val="auto"/>
        </w:rPr>
        <w:t xml:space="preserve">.  </w:t>
      </w:r>
    </w:p>
    <w:p w14:paraId="590F2521" w14:textId="77777777" w:rsidR="006534CF" w:rsidRPr="00964315" w:rsidRDefault="006534CF" w:rsidP="006534CF">
      <w:pPr>
        <w:pStyle w:val="Body"/>
        <w:rPr>
          <w:color w:val="auto"/>
        </w:rPr>
      </w:pPr>
      <w:r w:rsidRPr="00964315">
        <w:rPr>
          <w:b/>
          <w:noProof/>
          <w:color w:val="auto"/>
        </w:rPr>
        <mc:AlternateContent>
          <mc:Choice Requires="wps">
            <w:drawing>
              <wp:anchor distT="0" distB="0" distL="114300" distR="114300" simplePos="0" relativeHeight="251692032" behindDoc="0" locked="0" layoutInCell="1" allowOverlap="1" wp14:anchorId="7071256D" wp14:editId="3FB5A8E7">
                <wp:simplePos x="0" y="0"/>
                <wp:positionH relativeFrom="margin">
                  <wp:posOffset>5361951</wp:posOffset>
                </wp:positionH>
                <wp:positionV relativeFrom="paragraph">
                  <wp:posOffset>365760</wp:posOffset>
                </wp:positionV>
                <wp:extent cx="456206" cy="319177"/>
                <wp:effectExtent l="0" t="0" r="0" b="5080"/>
                <wp:wrapNone/>
                <wp:docPr id="95" name="Text Box 95"/>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533AEECB" w14:textId="77777777" w:rsidR="006534CF" w:rsidRDefault="006534CF" w:rsidP="006534CF">
                            <w:r>
                              <w:t>(</w:t>
                            </w:r>
                            <w:r>
                              <w:rPr>
                                <w:rFonts w:ascii="Arial" w:hAnsi="Arial" w:cs="Arial"/>
                                <w:sz w:val="20"/>
                              </w:rPr>
                              <w:t>36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1256D" id="Text Box 95" o:spid="_x0000_s1059" type="#_x0000_t202" style="position:absolute;left:0;text-align:left;margin-left:422.2pt;margin-top:28.8pt;width:35.9pt;height:25.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yTGwIAADM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" filled="f" stroked="f" strokeweight=".5pt">
                <v:textbox>
                  <w:txbxContent>
                    <w:p w14:paraId="533AEECB" w14:textId="77777777" w:rsidR="006534CF" w:rsidRDefault="006534CF" w:rsidP="006534CF">
                      <w:r>
                        <w:t>(</w:t>
                      </w:r>
                      <w:r>
                        <w:rPr>
                          <w:rFonts w:ascii="Arial" w:hAnsi="Arial" w:cs="Arial"/>
                          <w:sz w:val="20"/>
                        </w:rPr>
                        <w:t>36</w:t>
                      </w:r>
                      <w:r>
                        <w:t>)</w:t>
                      </w:r>
                    </w:p>
                  </w:txbxContent>
                </v:textbox>
                <w10:wrap anchorx="margin"/>
              </v:shape>
            </w:pict>
          </mc:Fallback>
        </mc:AlternateContent>
      </w:r>
      <w:r w:rsidRPr="00964315">
        <w:rPr>
          <w:color w:val="auto"/>
        </w:rPr>
        <w:t>The mass balance of ACE2 receptor is</w:t>
      </w:r>
    </w:p>
    <w:p w14:paraId="351055DB" w14:textId="77777777" w:rsidR="006534CF" w:rsidRPr="00964315" w:rsidRDefault="00000000" w:rsidP="006534CF">
      <w:pPr>
        <w:ind w:right="360"/>
        <w:rPr>
          <w:rFonts w:ascii="Arial" w:hAnsi="Arial" w:cs="Arial"/>
          <w:kern w:val="24"/>
          <w:sz w:val="20"/>
        </w:rPr>
      </w:pPr>
      <m:oMath>
        <m:f>
          <m:fPr>
            <m:ctrlPr>
              <w:rPr>
                <w:rFonts w:ascii="Cambria Math" w:hAnsi="Cambria Math" w:cs="Arial"/>
                <w:i/>
                <w:iCs/>
                <w:kern w:val="24"/>
                <w:sz w:val="20"/>
              </w:rPr>
            </m:ctrlPr>
          </m:fPr>
          <m:num>
            <m:r>
              <w:rPr>
                <w:rFonts w:ascii="Cambria Math" w:hAnsi="Cambria Math" w:cs="Arial"/>
                <w:kern w:val="24"/>
                <w:sz w:val="20"/>
              </w:rPr>
              <m:t>d[ACE2]</m:t>
            </m:r>
          </m:num>
          <m:den>
            <m:r>
              <w:rPr>
                <w:rFonts w:ascii="Cambria Math" w:hAnsi="Cambria Math" w:cs="Arial"/>
                <w:kern w:val="24"/>
                <w:sz w:val="20"/>
              </w:rPr>
              <m:t>dt</m:t>
            </m:r>
          </m:den>
        </m:f>
        <m:r>
          <w:rPr>
            <w:rFonts w:ascii="Cambria Math" w:hAnsi="Cambria Math" w:cs="Arial"/>
            <w:kern w:val="24"/>
            <w:sz w:val="20"/>
          </w:rPr>
          <m:t>=</m:t>
        </m:r>
        <m:sSub>
          <m:sSubPr>
            <m:ctrlPr>
              <w:rPr>
                <w:rFonts w:ascii="Cambria Math" w:eastAsia="Cambria Math" w:hAnsi="Cambria Math" w:cs="Arial"/>
                <w:i/>
                <w:kern w:val="24"/>
                <w:sz w:val="20"/>
              </w:rPr>
            </m:ctrlPr>
          </m:sSubPr>
          <m:e>
            <m:r>
              <w:rPr>
                <w:rFonts w:ascii="Cambria Math" w:eastAsia="Cambria Math" w:hAnsi="Cambria Math" w:cs="Arial"/>
                <w:kern w:val="24"/>
                <w:sz w:val="20"/>
              </w:rPr>
              <m:t>S</m:t>
            </m:r>
          </m:e>
          <m:sub>
            <m:r>
              <w:rPr>
                <w:rFonts w:ascii="Cambria Math" w:eastAsia="Cambria Math" w:hAnsi="Cambria Math" w:cs="Arial"/>
                <w:kern w:val="24"/>
                <w:sz w:val="20"/>
              </w:rPr>
              <m:t>ACE2</m:t>
            </m:r>
          </m:sub>
        </m:sSub>
        <m:r>
          <w:rPr>
            <w:rFonts w:ascii="Cambria Math" w:eastAsia="Cambria Math" w:hAnsi="Cambria Math" w:cs="Arial"/>
            <w:kern w:val="24"/>
            <w:sz w:val="20"/>
          </w:rPr>
          <m:t>(</m:t>
        </m:r>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EC</m:t>
            </m:r>
          </m:e>
        </m:d>
        <m:r>
          <w:rPr>
            <w:rFonts w:ascii="Cambria Math" w:eastAsia="Cambria Math" w:hAnsi="Cambria Math" w:cs="Arial"/>
            <w:kern w:val="24"/>
            <w:sz w:val="20"/>
          </w:rPr>
          <m:t>+H)-</m:t>
        </m:r>
        <m:sSubSup>
          <m:sSubSupPr>
            <m:ctrlPr>
              <w:rPr>
                <w:rFonts w:ascii="Cambria Math" w:eastAsia="Cambria Math" w:hAnsi="Cambria Math" w:cs="Arial"/>
                <w:i/>
                <w:kern w:val="24"/>
                <w:sz w:val="20"/>
              </w:rPr>
            </m:ctrlPr>
          </m:sSubSupPr>
          <m:e>
            <m:r>
              <w:rPr>
                <w:rFonts w:ascii="Cambria Math" w:eastAsia="Cambria Math" w:hAnsi="Cambria Math" w:cs="Arial"/>
                <w:kern w:val="24"/>
                <w:sz w:val="20"/>
              </w:rPr>
              <m:t>K</m:t>
            </m:r>
          </m:e>
          <m:sub>
            <m:r>
              <w:rPr>
                <w:rFonts w:ascii="Cambria Math" w:eastAsia="Cambria Math" w:hAnsi="Cambria Math" w:cs="Arial"/>
                <w:kern w:val="24"/>
                <w:sz w:val="20"/>
              </w:rPr>
              <m:t>ACE2-Virus</m:t>
            </m:r>
          </m:sub>
          <m:sup>
            <m:r>
              <w:rPr>
                <w:rFonts w:ascii="Cambria Math" w:eastAsia="Cambria Math" w:hAnsi="Cambria Math" w:cs="Arial"/>
                <w:kern w:val="24"/>
                <w:sz w:val="20"/>
              </w:rPr>
              <m:t>on</m:t>
            </m:r>
          </m:sup>
        </m:sSubSup>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v</m:t>
            </m:r>
          </m:e>
        </m:d>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ACE2</m:t>
            </m:r>
          </m:e>
        </m:d>
        <m:r>
          <w:rPr>
            <w:rFonts w:ascii="Cambria Math" w:eastAsia="Cambria Math" w:hAnsi="Cambria Math" w:cs="Arial"/>
            <w:kern w:val="24"/>
            <w:sz w:val="20"/>
          </w:rPr>
          <m:t>+</m:t>
        </m:r>
        <m:sSubSup>
          <m:sSubSupPr>
            <m:ctrlPr>
              <w:rPr>
                <w:rFonts w:ascii="Cambria Math" w:eastAsia="Cambria Math" w:hAnsi="Cambria Math" w:cs="Arial"/>
                <w:i/>
                <w:kern w:val="24"/>
                <w:sz w:val="20"/>
              </w:rPr>
            </m:ctrlPr>
          </m:sSubSupPr>
          <m:e>
            <m:r>
              <w:rPr>
                <w:rFonts w:ascii="Cambria Math" w:eastAsia="Cambria Math" w:hAnsi="Cambria Math" w:cs="Arial"/>
                <w:kern w:val="24"/>
                <w:sz w:val="20"/>
              </w:rPr>
              <m:t>K</m:t>
            </m:r>
          </m:e>
          <m:sub>
            <m:r>
              <w:rPr>
                <w:rFonts w:ascii="Cambria Math" w:eastAsia="Cambria Math" w:hAnsi="Cambria Math" w:cs="Arial"/>
                <w:kern w:val="24"/>
                <w:sz w:val="20"/>
              </w:rPr>
              <m:t>ACE2-Virus</m:t>
            </m:r>
          </m:sub>
          <m:sup>
            <m:r>
              <w:rPr>
                <w:rFonts w:ascii="Cambria Math" w:eastAsia="Cambria Math" w:hAnsi="Cambria Math" w:cs="Arial"/>
                <w:kern w:val="24"/>
                <w:sz w:val="20"/>
              </w:rPr>
              <m:t>off</m:t>
            </m:r>
          </m:sup>
        </m:sSubSup>
        <m:d>
          <m:dPr>
            <m:begChr m:val="["/>
            <m:endChr m:val="]"/>
            <m:ctrlPr>
              <w:rPr>
                <w:rFonts w:ascii="Cambria Math" w:eastAsia="Cambria Math" w:hAnsi="Cambria Math" w:cs="Arial"/>
                <w:i/>
                <w:kern w:val="24"/>
                <w:sz w:val="20"/>
              </w:rPr>
            </m:ctrlPr>
          </m:dPr>
          <m:e>
            <m:sSub>
              <m:sSubPr>
                <m:ctrlPr>
                  <w:rPr>
                    <w:rFonts w:ascii="Cambria Math" w:eastAsia="Cambria Math" w:hAnsi="Cambria Math" w:cs="Arial"/>
                    <w:i/>
                    <w:kern w:val="24"/>
                    <w:sz w:val="20"/>
                  </w:rPr>
                </m:ctrlPr>
              </m:sSubPr>
              <m:e>
                <m:r>
                  <w:rPr>
                    <w:rFonts w:ascii="Cambria Math" w:eastAsia="Cambria Math" w:hAnsi="Cambria Math" w:cs="Arial"/>
                    <w:kern w:val="24"/>
                    <w:sz w:val="20"/>
                  </w:rPr>
                  <m:t>v</m:t>
                </m:r>
              </m:e>
              <m:sub>
                <m:r>
                  <w:rPr>
                    <w:rFonts w:ascii="Cambria Math" w:eastAsia="Cambria Math" w:hAnsi="Cambria Math" w:cs="Arial"/>
                    <w:kern w:val="24"/>
                    <w:sz w:val="20"/>
                  </w:rPr>
                  <m:t>b</m:t>
                </m:r>
              </m:sub>
            </m:sSub>
          </m:e>
        </m:d>
        <m:r>
          <w:rPr>
            <w:rFonts w:ascii="Cambria Math" w:eastAsia="Cambria Math" w:hAnsi="Cambria Math" w:cs="Arial"/>
            <w:kern w:val="24"/>
            <w:sz w:val="20"/>
          </w:rPr>
          <m:t>-</m:t>
        </m:r>
        <m:sSub>
          <m:sSubPr>
            <m:ctrlPr>
              <w:rPr>
                <w:rFonts w:ascii="Cambria Math" w:eastAsia="Cambria Math" w:hAnsi="Cambria Math" w:cs="Arial"/>
                <w:i/>
                <w:kern w:val="24"/>
                <w:sz w:val="20"/>
              </w:rPr>
            </m:ctrlPr>
          </m:sSubPr>
          <m:e>
            <m:r>
              <w:rPr>
                <w:rFonts w:ascii="Cambria Math" w:eastAsia="Cambria Math" w:hAnsi="Cambria Math" w:cs="Arial"/>
                <w:kern w:val="24"/>
                <w:sz w:val="20"/>
              </w:rPr>
              <m:t>K</m:t>
            </m:r>
          </m:e>
          <m:sub>
            <m:r>
              <w:rPr>
                <w:rFonts w:ascii="Cambria Math" w:eastAsia="Cambria Math" w:hAnsi="Cambria Math" w:cs="Arial"/>
                <w:kern w:val="24"/>
                <w:sz w:val="20"/>
              </w:rPr>
              <m:t>Adam17</m:t>
            </m:r>
          </m:sub>
        </m:sSub>
        <m:r>
          <w:rPr>
            <w:rFonts w:ascii="Cambria Math" w:eastAsia="Cambria Math" w:hAnsi="Cambria Math" w:cs="Arial"/>
            <w:kern w:val="24"/>
            <w:sz w:val="20"/>
          </w:rPr>
          <m:t>[ACE2]-</m:t>
        </m:r>
        <m:sSubSup>
          <m:sSubSupPr>
            <m:ctrlPr>
              <w:rPr>
                <w:rFonts w:ascii="Cambria Math" w:eastAsia="Cambria Math" w:hAnsi="Cambria Math" w:cs="Arial"/>
                <w:i/>
                <w:kern w:val="24"/>
                <w:sz w:val="20"/>
              </w:rPr>
            </m:ctrlPr>
          </m:sSubSupPr>
          <m:e>
            <m:r>
              <w:rPr>
                <w:rFonts w:ascii="Cambria Math" w:eastAsia="Cambria Math" w:hAnsi="Cambria Math" w:cs="Arial"/>
                <w:kern w:val="24"/>
                <w:sz w:val="20"/>
              </w:rPr>
              <m:t>K</m:t>
            </m:r>
          </m:e>
          <m:sub>
            <m:r>
              <w:rPr>
                <w:rFonts w:ascii="Cambria Math" w:eastAsia="Cambria Math" w:hAnsi="Cambria Math" w:cs="Arial"/>
                <w:kern w:val="24"/>
                <w:sz w:val="20"/>
              </w:rPr>
              <m:t>ACE2-ANGI</m:t>
            </m:r>
          </m:sub>
          <m:sup>
            <m:r>
              <w:rPr>
                <w:rFonts w:ascii="Cambria Math" w:eastAsia="Cambria Math" w:hAnsi="Cambria Math" w:cs="Arial"/>
                <w:kern w:val="24"/>
                <w:sz w:val="20"/>
              </w:rPr>
              <m:t>on</m:t>
            </m:r>
          </m:sup>
        </m:sSubSup>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ANGI</m:t>
            </m:r>
          </m:e>
        </m:d>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ACE2</m:t>
            </m:r>
          </m:e>
        </m:d>
        <m:r>
          <w:rPr>
            <w:rFonts w:ascii="Cambria Math" w:eastAsia="Cambria Math" w:hAnsi="Cambria Math" w:cs="Arial"/>
            <w:kern w:val="24"/>
            <w:sz w:val="20"/>
          </w:rPr>
          <m:t>+</m:t>
        </m:r>
        <m:sSubSup>
          <m:sSubSupPr>
            <m:ctrlPr>
              <w:rPr>
                <w:rFonts w:ascii="Cambria Math" w:eastAsia="Cambria Math" w:hAnsi="Cambria Math" w:cs="Arial"/>
                <w:i/>
                <w:kern w:val="24"/>
                <w:sz w:val="20"/>
              </w:rPr>
            </m:ctrlPr>
          </m:sSubSupPr>
          <m:e>
            <m:r>
              <w:rPr>
                <w:rFonts w:ascii="Cambria Math" w:eastAsia="Cambria Math" w:hAnsi="Cambria Math" w:cs="Arial"/>
                <w:kern w:val="24"/>
                <w:sz w:val="20"/>
              </w:rPr>
              <m:t>K</m:t>
            </m:r>
          </m:e>
          <m:sub>
            <m:r>
              <w:rPr>
                <w:rFonts w:ascii="Cambria Math" w:eastAsia="Cambria Math" w:hAnsi="Cambria Math" w:cs="Arial"/>
                <w:kern w:val="24"/>
                <w:sz w:val="20"/>
              </w:rPr>
              <m:t>ACE2-ANGI</m:t>
            </m:r>
          </m:sub>
          <m:sup>
            <m:r>
              <w:rPr>
                <w:rFonts w:ascii="Cambria Math" w:eastAsia="Cambria Math" w:hAnsi="Cambria Math" w:cs="Arial"/>
                <w:kern w:val="24"/>
                <w:sz w:val="20"/>
              </w:rPr>
              <m:t>off</m:t>
            </m:r>
          </m:sup>
        </m:sSubSup>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ACE2-ANGI</m:t>
            </m:r>
          </m:e>
        </m:d>
        <m:r>
          <w:rPr>
            <w:rFonts w:ascii="Cambria Math" w:eastAsia="Cambria Math" w:hAnsi="Cambria Math" w:cs="Arial"/>
            <w:kern w:val="24"/>
            <w:sz w:val="20"/>
          </w:rPr>
          <m:t>-</m:t>
        </m:r>
        <m:sSubSup>
          <m:sSubSupPr>
            <m:ctrlPr>
              <w:rPr>
                <w:rFonts w:ascii="Cambria Math" w:eastAsia="Cambria Math" w:hAnsi="Cambria Math" w:cs="Arial"/>
                <w:i/>
                <w:kern w:val="24"/>
                <w:sz w:val="20"/>
              </w:rPr>
            </m:ctrlPr>
          </m:sSubSupPr>
          <m:e>
            <m:r>
              <w:rPr>
                <w:rFonts w:ascii="Cambria Math" w:eastAsia="Cambria Math" w:hAnsi="Cambria Math" w:cs="Arial"/>
                <w:kern w:val="24"/>
                <w:sz w:val="20"/>
              </w:rPr>
              <m:t>K</m:t>
            </m:r>
          </m:e>
          <m:sub>
            <m:r>
              <w:rPr>
                <w:rFonts w:ascii="Cambria Math" w:eastAsia="Cambria Math" w:hAnsi="Cambria Math" w:cs="Arial"/>
                <w:kern w:val="24"/>
                <w:sz w:val="20"/>
              </w:rPr>
              <m:t>ACE2-ANGII</m:t>
            </m:r>
          </m:sub>
          <m:sup>
            <m:r>
              <w:rPr>
                <w:rFonts w:ascii="Cambria Math" w:eastAsia="Cambria Math" w:hAnsi="Cambria Math" w:cs="Arial"/>
                <w:kern w:val="24"/>
                <w:sz w:val="20"/>
              </w:rPr>
              <m:t>on</m:t>
            </m:r>
          </m:sup>
        </m:sSubSup>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ANGII</m:t>
            </m:r>
          </m:e>
        </m:d>
        <m:d>
          <m:dPr>
            <m:begChr m:val="["/>
            <m:endChr m:val="]"/>
            <m:ctrlPr>
              <w:rPr>
                <w:rFonts w:ascii="Cambria Math" w:eastAsia="Cambria Math" w:hAnsi="Cambria Math" w:cs="Arial"/>
                <w:i/>
                <w:kern w:val="24"/>
                <w:sz w:val="20"/>
              </w:rPr>
            </m:ctrlPr>
          </m:dPr>
          <m:e>
            <m:r>
              <w:rPr>
                <w:rFonts w:ascii="Cambria Math" w:eastAsia="Cambria Math" w:hAnsi="Cambria Math" w:cs="Arial"/>
                <w:kern w:val="24"/>
                <w:sz w:val="20"/>
              </w:rPr>
              <m:t>ACE2</m:t>
            </m:r>
          </m:e>
        </m:d>
        <m:r>
          <w:rPr>
            <w:rFonts w:ascii="Cambria Math" w:eastAsia="Cambria Math" w:hAnsi="Cambria Math" w:cs="Arial"/>
            <w:kern w:val="24"/>
            <w:sz w:val="20"/>
          </w:rPr>
          <m:t>+ </m:t>
        </m:r>
        <m:sSubSup>
          <m:sSubSupPr>
            <m:ctrlPr>
              <w:rPr>
                <w:rFonts w:ascii="Cambria Math" w:eastAsia="Cambria Math" w:hAnsi="Cambria Math" w:cs="Arial"/>
                <w:i/>
                <w:kern w:val="24"/>
                <w:sz w:val="20"/>
              </w:rPr>
            </m:ctrlPr>
          </m:sSubSupPr>
          <m:e>
            <m:r>
              <w:rPr>
                <w:rFonts w:ascii="Cambria Math" w:eastAsia="Cambria Math" w:hAnsi="Cambria Math" w:cs="Arial"/>
                <w:kern w:val="24"/>
                <w:sz w:val="20"/>
              </w:rPr>
              <m:t>K</m:t>
            </m:r>
          </m:e>
          <m:sub>
            <m:r>
              <w:rPr>
                <w:rFonts w:ascii="Cambria Math" w:eastAsia="Cambria Math" w:hAnsi="Cambria Math" w:cs="Arial"/>
                <w:kern w:val="24"/>
                <w:sz w:val="20"/>
              </w:rPr>
              <m:t>ACE2-ANGII</m:t>
            </m:r>
          </m:sub>
          <m:sup>
            <m:r>
              <w:rPr>
                <w:rFonts w:ascii="Cambria Math" w:eastAsia="Cambria Math" w:hAnsi="Cambria Math" w:cs="Arial"/>
                <w:kern w:val="24"/>
                <w:sz w:val="20"/>
              </w:rPr>
              <m:t>off</m:t>
            </m:r>
          </m:sup>
        </m:sSubSup>
        <m:r>
          <w:rPr>
            <w:rFonts w:ascii="Cambria Math" w:eastAsia="Cambria Math" w:hAnsi="Cambria Math" w:cs="Arial"/>
            <w:kern w:val="24"/>
            <w:sz w:val="20"/>
          </w:rPr>
          <m:t>[ACE2-ANGII]</m:t>
        </m:r>
      </m:oMath>
      <w:r w:rsidR="006534CF" w:rsidRPr="00964315">
        <w:rPr>
          <w:rFonts w:ascii="Arial" w:hAnsi="Arial" w:cs="Arial"/>
          <w:kern w:val="24"/>
          <w:sz w:val="20"/>
        </w:rPr>
        <w:t xml:space="preserve"> </w:t>
      </w:r>
      <w:r w:rsidR="006534CF" w:rsidRPr="00964315">
        <w:rPr>
          <w:rFonts w:ascii="Arial" w:hAnsi="Arial" w:cs="Arial"/>
          <w:kern w:val="24"/>
          <w:sz w:val="20"/>
        </w:rPr>
        <w:tab/>
      </w:r>
      <w:r w:rsidR="006534CF" w:rsidRPr="00964315">
        <w:rPr>
          <w:rFonts w:ascii="Arial" w:hAnsi="Arial" w:cs="Arial"/>
          <w:kern w:val="24"/>
          <w:sz w:val="20"/>
        </w:rPr>
        <w:tab/>
      </w:r>
    </w:p>
    <w:p w14:paraId="4EBA777E" w14:textId="77777777" w:rsidR="006534CF" w:rsidRPr="00964315" w:rsidRDefault="006534CF" w:rsidP="006534CF">
      <w:pPr>
        <w:rPr>
          <w:rFonts w:ascii="Arial" w:eastAsia="Calibri" w:hAnsi="Arial" w:cs="Arial"/>
          <w:sz w:val="20"/>
        </w:rPr>
      </w:pPr>
    </w:p>
    <w:p w14:paraId="6286FACF" w14:textId="77777777" w:rsidR="006534CF" w:rsidRPr="00964315" w:rsidRDefault="006534CF" w:rsidP="006534CF">
      <w:pPr>
        <w:pStyle w:val="Body"/>
        <w:rPr>
          <w:color w:val="auto"/>
        </w:rPr>
      </w:pPr>
      <w:r w:rsidRPr="00964315">
        <w:rPr>
          <w:color w:val="auto"/>
        </w:rPr>
        <w:t xml:space="preserve">where the first term describes the production of ACE2 receptor by endothelial and epithelial cells, the second and third term describes the interaction with the virus, the fourth term describes the production of soluble ACE2 and the rest terms describe the interaction of ACE2 with ANGI and ANGII. </w:t>
      </w:r>
    </w:p>
    <w:p w14:paraId="6F50AF76" w14:textId="77777777" w:rsidR="006534CF" w:rsidRPr="00964315" w:rsidRDefault="006534CF" w:rsidP="006534CF">
      <w:pPr>
        <w:pStyle w:val="Body"/>
        <w:rPr>
          <w:color w:val="auto"/>
        </w:rPr>
      </w:pPr>
      <w:r w:rsidRPr="00964315">
        <w:rPr>
          <w:color w:val="auto"/>
        </w:rPr>
        <w:t>The virus can be in three states, the free virus that diffuses in the lung tissue, the bound virus on the epithelial cells of the lungs and the internalized virus. The equations for the three states of the virus are:</w:t>
      </w:r>
    </w:p>
    <w:p w14:paraId="05684106" w14:textId="77777777" w:rsidR="006534CF" w:rsidRPr="00964315" w:rsidRDefault="006534CF" w:rsidP="006534CF">
      <w:pPr>
        <w:pStyle w:val="Body"/>
        <w:rPr>
          <w:color w:val="auto"/>
          <w:u w:val="single"/>
        </w:rPr>
      </w:pPr>
      <w:r w:rsidRPr="00964315">
        <w:rPr>
          <w:noProof/>
          <w:color w:val="auto"/>
          <w:u w:val="single"/>
        </w:rPr>
        <mc:AlternateContent>
          <mc:Choice Requires="wps">
            <w:drawing>
              <wp:anchor distT="0" distB="0" distL="114300" distR="114300" simplePos="0" relativeHeight="251693056" behindDoc="0" locked="0" layoutInCell="1" allowOverlap="1" wp14:anchorId="371D8BBF" wp14:editId="0386F276">
                <wp:simplePos x="0" y="0"/>
                <wp:positionH relativeFrom="column">
                  <wp:posOffset>-225188</wp:posOffset>
                </wp:positionH>
                <wp:positionV relativeFrom="paragraph">
                  <wp:posOffset>283191</wp:posOffset>
                </wp:positionV>
                <wp:extent cx="5677469" cy="1057702"/>
                <wp:effectExtent l="0" t="0" r="0" b="0"/>
                <wp:wrapNone/>
                <wp:docPr id="22" name="TextBox 2"/>
                <wp:cNvGraphicFramePr/>
                <a:graphic xmlns:a="http://schemas.openxmlformats.org/drawingml/2006/main">
                  <a:graphicData uri="http://schemas.microsoft.com/office/word/2010/wordprocessingShape">
                    <wps:wsp>
                      <wps:cNvSpPr txBox="1"/>
                      <wps:spPr>
                        <a:xfrm>
                          <a:off x="0" y="0"/>
                          <a:ext cx="5677469" cy="1057702"/>
                        </a:xfrm>
                        <a:prstGeom prst="rect">
                          <a:avLst/>
                        </a:prstGeom>
                        <a:noFill/>
                      </wps:spPr>
                      <wps:txbx>
                        <w:txbxContent>
                          <w:p w14:paraId="16E7D67D" w14:textId="77777777" w:rsidR="006534CF" w:rsidRPr="00B1633F" w:rsidRDefault="00000000" w:rsidP="006534CF">
                            <w:pPr>
                              <w:pStyle w:val="NormalWeb"/>
                              <w:rPr>
                                <w:color w:val="000000" w:themeColor="text1"/>
                                <w:sz w:val="20"/>
                                <w:szCs w:val="20"/>
                              </w:rPr>
                            </w:pPr>
                            <m:oMathPara>
                              <m:oMathParaPr>
                                <m:jc m:val="centerGroup"/>
                              </m:oMathParaPr>
                              <m:oMath>
                                <m:f>
                                  <m:fPr>
                                    <m:ctrlPr>
                                      <w:rPr>
                                        <w:rFonts w:ascii="Cambria Math" w:hAnsi="Cambria Math" w:cs="Arial"/>
                                        <w:i/>
                                        <w:iCs/>
                                        <w:color w:val="000000" w:themeColor="text1"/>
                                        <w:kern w:val="24"/>
                                        <w:sz w:val="20"/>
                                        <w:szCs w:val="20"/>
                                      </w:rPr>
                                    </m:ctrlPr>
                                  </m:fPr>
                                  <m:num>
                                    <m:r>
                                      <w:rPr>
                                        <w:rFonts w:ascii="Cambria Math" w:hAnsi="Cambria Math" w:cs="Arial"/>
                                        <w:color w:val="000000" w:themeColor="text1"/>
                                        <w:kern w:val="24"/>
                                        <w:sz w:val="20"/>
                                        <w:szCs w:val="20"/>
                                      </w:rPr>
                                      <m:t>d</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num>
                                  <m:den>
                                    <m:r>
                                      <w:rPr>
                                        <w:rFonts w:ascii="Cambria Math" w:hAnsi="Cambria Math" w:cs="Arial"/>
                                        <w:color w:val="000000" w:themeColor="text1"/>
                                        <w:kern w:val="24"/>
                                        <w:sz w:val="20"/>
                                        <w:szCs w:val="20"/>
                                      </w:rPr>
                                      <m:t>dt</m:t>
                                    </m:r>
                                  </m:den>
                                </m:f>
                                <m:r>
                                  <w:rPr>
                                    <w:rFonts w:ascii="Cambria Math" w:hAnsi="Cambria Math" w:cs="Arial"/>
                                    <w:color w:val="000000" w:themeColor="text1"/>
                                    <w:kern w:val="24"/>
                                    <w:sz w:val="20"/>
                                    <w:szCs w:val="20"/>
                                  </w:rPr>
                                  <m:t>=</m:t>
                                </m:r>
                                <m:f>
                                  <m:fPr>
                                    <m:ctrlPr>
                                      <w:rPr>
                                        <w:rFonts w:ascii="Cambria Math" w:eastAsia="Cambria Math" w:hAnsi="Cambria Math" w:cs="Arial"/>
                                        <w:i/>
                                        <w:color w:val="000000" w:themeColor="text1"/>
                                        <w:kern w:val="24"/>
                                        <w:sz w:val="20"/>
                                        <w:szCs w:val="20"/>
                                      </w:rPr>
                                    </m:ctrlPr>
                                  </m:fPr>
                                  <m:num>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Q</m:t>
                                        </m:r>
                                      </m:e>
                                      <m:sub>
                                        <m:r>
                                          <w:rPr>
                                            <w:rFonts w:ascii="Cambria Math" w:eastAsia="Cambria Math" w:hAnsi="Cambria Math" w:cs="Arial"/>
                                            <w:color w:val="000000" w:themeColor="text1"/>
                                            <w:kern w:val="24"/>
                                            <w:sz w:val="20"/>
                                            <w:szCs w:val="20"/>
                                          </w:rPr>
                                          <m:t>Hlung</m:t>
                                        </m:r>
                                      </m:sub>
                                    </m:sSub>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num>
                                  <m:den>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den>
                                </m:f>
                                <m:r>
                                  <w:rPr>
                                    <w:rFonts w:ascii="Cambria Math" w:eastAsia="Cambria Math" w:hAnsi="Cambria Math" w:cs="Arial"/>
                                    <w:color w:val="000000" w:themeColor="text1"/>
                                    <w:kern w:val="24"/>
                                    <w:sz w:val="20"/>
                                    <w:szCs w:val="20"/>
                                  </w:rPr>
                                  <m:t>-</m:t>
                                </m:r>
                                <m:f>
                                  <m:fPr>
                                    <m:ctrlPr>
                                      <w:rPr>
                                        <w:rFonts w:ascii="Cambria Math" w:eastAsia="Cambria Math" w:hAnsi="Cambria Math" w:cs="Arial"/>
                                        <w:i/>
                                        <w:color w:val="000000" w:themeColor="text1"/>
                                        <w:kern w:val="24"/>
                                        <w:sz w:val="20"/>
                                        <w:szCs w:val="20"/>
                                      </w:rPr>
                                    </m:ctrlPr>
                                  </m:fPr>
                                  <m:num>
                                    <m:d>
                                      <m:dPr>
                                        <m:ctrlPr>
                                          <w:rPr>
                                            <w:rFonts w:ascii="Cambria Math" w:eastAsia="Cambria Math" w:hAnsi="Cambria Math" w:cs="Arial"/>
                                            <w:i/>
                                            <w:color w:val="000000" w:themeColor="text1"/>
                                            <w:kern w:val="24"/>
                                            <w:sz w:val="20"/>
                                            <w:szCs w:val="20"/>
                                          </w:rPr>
                                        </m:ctrlPr>
                                      </m:dPr>
                                      <m:e>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Q</m:t>
                                            </m:r>
                                          </m:e>
                                          <m:sub>
                                            <m:r>
                                              <w:rPr>
                                                <w:rFonts w:ascii="Cambria Math" w:eastAsia="Cambria Math" w:hAnsi="Cambria Math" w:cs="Arial"/>
                                                <w:color w:val="000000" w:themeColor="text1"/>
                                                <w:kern w:val="24"/>
                                                <w:sz w:val="20"/>
                                                <w:szCs w:val="20"/>
                                              </w:rPr>
                                              <m:t>Hlung</m:t>
                                            </m:r>
                                          </m:sub>
                                        </m:sSub>
                                        <m:r>
                                          <w:rPr>
                                            <w:rFonts w:ascii="Cambria Math" w:eastAsia="Cambria Math" w:hAnsi="Cambria Math" w:cs="Arial"/>
                                            <w:color w:val="000000" w:themeColor="text1"/>
                                            <w:kern w:val="24"/>
                                            <w:sz w:val="20"/>
                                            <w:szCs w:val="20"/>
                                          </w:rPr>
                                          <m:t>-</m:t>
                                        </m:r>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L</m:t>
                                            </m:r>
                                          </m:e>
                                          <m:sub>
                                            <m:r>
                                              <w:rPr>
                                                <w:rFonts w:ascii="Cambria Math" w:eastAsia="Cambria Math" w:hAnsi="Cambria Math" w:cs="Arial"/>
                                                <w:color w:val="000000" w:themeColor="text1"/>
                                                <w:kern w:val="24"/>
                                                <w:sz w:val="20"/>
                                                <w:szCs w:val="20"/>
                                              </w:rPr>
                                              <m:t>Hlung</m:t>
                                            </m:r>
                                          </m:sub>
                                        </m:sSub>
                                      </m:e>
                                    </m:d>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num>
                                  <m:den>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den>
                                </m:f>
                                <m:r>
                                  <w:rPr>
                                    <w:rFonts w:ascii="Cambria Math" w:eastAsia="Cambria Math" w:hAnsi="Cambria Math" w:cs="Arial"/>
                                    <w:color w:val="000000" w:themeColor="text1"/>
                                    <w:kern w:val="24"/>
                                    <w:sz w:val="20"/>
                                    <w:szCs w:val="20"/>
                                  </w:rPr>
                                  <m:t>-</m:t>
                                </m:r>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sACE2</m:t>
                                    </m:r>
                                  </m:sub>
                                </m:sSub>
                                <m:d>
                                  <m:dPr>
                                    <m:begChr m:val="["/>
                                    <m:endChr m:val="]"/>
                                    <m:ctrlPr>
                                      <w:rPr>
                                        <w:rFonts w:ascii="Cambria Math" w:eastAsia="Cambria Math" w:hAnsi="Cambria Math" w:cs="Arial"/>
                                        <w:i/>
                                        <w:color w:val="000000" w:themeColor="text1"/>
                                        <w:kern w:val="24"/>
                                        <w:sz w:val="20"/>
                                        <w:szCs w:val="20"/>
                                      </w:rPr>
                                    </m:ctrlPr>
                                  </m:dPr>
                                  <m:e>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e>
                                </m:d>
                                <m:d>
                                  <m:dPr>
                                    <m:begChr m:val="["/>
                                    <m:endChr m:val="]"/>
                                    <m:ctrlPr>
                                      <w:rPr>
                                        <w:rFonts w:ascii="Cambria Math" w:eastAsia="Cambria Math" w:hAnsi="Cambria Math" w:cs="Arial"/>
                                        <w:i/>
                                        <w:color w:val="000000" w:themeColor="text1"/>
                                        <w:kern w:val="24"/>
                                        <w:sz w:val="20"/>
                                        <w:szCs w:val="20"/>
                                      </w:rPr>
                                    </m:ctrlPr>
                                  </m:dPr>
                                  <m:e>
                                    <m:r>
                                      <w:rPr>
                                        <w:rFonts w:ascii="Cambria Math" w:eastAsia="Cambria Math" w:hAnsi="Cambria Math" w:cs="Arial"/>
                                        <w:color w:val="000000" w:themeColor="text1"/>
                                        <w:kern w:val="24"/>
                                        <w:sz w:val="20"/>
                                        <w:szCs w:val="20"/>
                                      </w:rPr>
                                      <m:t>sACE2</m:t>
                                    </m:r>
                                  </m:e>
                                </m:d>
                                <m:r>
                                  <w:rPr>
                                    <w:rFonts w:ascii="Cambria Math" w:eastAsia="Cambria Math" w:hAnsi="Cambria Math" w:cs="Arial"/>
                                    <w:color w:val="000000" w:themeColor="text1"/>
                                    <w:kern w:val="24"/>
                                    <w:sz w:val="20"/>
                                    <w:szCs w:val="20"/>
                                  </w:rPr>
                                  <m:t>-</m:t>
                                </m:r>
                                <m:sSubSup>
                                  <m:sSubSupPr>
                                    <m:ctrlPr>
                                      <w:rPr>
                                        <w:rFonts w:ascii="Cambria Math" w:eastAsia="Cambria Math" w:hAnsi="Cambria Math" w:cs="Arial"/>
                                        <w:i/>
                                        <w:color w:val="000000" w:themeColor="text1"/>
                                        <w:kern w:val="24"/>
                                        <w:sz w:val="20"/>
                                        <w:szCs w:val="20"/>
                                      </w:rPr>
                                    </m:ctrlPr>
                                  </m:sSubSup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ACE2-Virus</m:t>
                                    </m:r>
                                  </m:sub>
                                  <m:sup>
                                    <m:r>
                                      <w:rPr>
                                        <w:rFonts w:ascii="Cambria Math" w:eastAsia="Cambria Math" w:hAnsi="Cambria Math" w:cs="Arial"/>
                                        <w:color w:val="000000" w:themeColor="text1"/>
                                        <w:kern w:val="24"/>
                                        <w:sz w:val="20"/>
                                        <w:szCs w:val="20"/>
                                      </w:rPr>
                                      <m:t>on</m:t>
                                    </m:r>
                                  </m:sup>
                                </m:sSubSup>
                                <m:d>
                                  <m:dPr>
                                    <m:begChr m:val="["/>
                                    <m:endChr m:val="]"/>
                                    <m:ctrlPr>
                                      <w:rPr>
                                        <w:rFonts w:ascii="Cambria Math" w:eastAsia="Cambria Math" w:hAnsi="Cambria Math" w:cs="Arial"/>
                                        <w:i/>
                                        <w:color w:val="000000" w:themeColor="text1"/>
                                        <w:kern w:val="24"/>
                                        <w:sz w:val="20"/>
                                        <w:szCs w:val="20"/>
                                      </w:rPr>
                                    </m:ctrlPr>
                                  </m:dPr>
                                  <m:e>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e>
                                </m:d>
                                <m:d>
                                  <m:dPr>
                                    <m:begChr m:val="["/>
                                    <m:endChr m:val="]"/>
                                    <m:ctrlPr>
                                      <w:rPr>
                                        <w:rFonts w:ascii="Cambria Math" w:eastAsia="Cambria Math" w:hAnsi="Cambria Math" w:cs="Arial"/>
                                        <w:i/>
                                        <w:color w:val="000000" w:themeColor="text1"/>
                                        <w:kern w:val="24"/>
                                        <w:sz w:val="20"/>
                                        <w:szCs w:val="20"/>
                                      </w:rPr>
                                    </m:ctrlPr>
                                  </m:dPr>
                                  <m:e>
                                    <m:r>
                                      <w:rPr>
                                        <w:rFonts w:ascii="Cambria Math" w:eastAsia="Cambria Math" w:hAnsi="Cambria Math" w:cs="Arial"/>
                                        <w:color w:val="000000" w:themeColor="text1"/>
                                        <w:kern w:val="24"/>
                                        <w:sz w:val="20"/>
                                        <w:szCs w:val="20"/>
                                      </w:rPr>
                                      <m:t>ACE2</m:t>
                                    </m:r>
                                  </m:e>
                                </m:d>
                                <m:r>
                                  <w:rPr>
                                    <w:rFonts w:ascii="Cambria Math" w:eastAsia="Cambria Math" w:hAnsi="Cambria Math" w:cs="Arial"/>
                                    <w:color w:val="000000" w:themeColor="text1"/>
                                    <w:kern w:val="24"/>
                                    <w:sz w:val="20"/>
                                    <w:szCs w:val="20"/>
                                  </w:rPr>
                                  <m:t>+</m:t>
                                </m:r>
                                <m:sSubSup>
                                  <m:sSubSupPr>
                                    <m:ctrlPr>
                                      <w:rPr>
                                        <w:rFonts w:ascii="Cambria Math" w:eastAsia="Cambria Math" w:hAnsi="Cambria Math" w:cs="Arial"/>
                                        <w:i/>
                                        <w:color w:val="000000" w:themeColor="text1"/>
                                        <w:kern w:val="24"/>
                                        <w:sz w:val="20"/>
                                        <w:szCs w:val="20"/>
                                      </w:rPr>
                                    </m:ctrlPr>
                                  </m:sSubSup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ACE2-Virus</m:t>
                                    </m:r>
                                  </m:sub>
                                  <m:sup>
                                    <m:r>
                                      <w:rPr>
                                        <w:rFonts w:ascii="Cambria Math" w:eastAsia="Cambria Math" w:hAnsi="Cambria Math" w:cs="Arial"/>
                                        <w:color w:val="000000" w:themeColor="text1"/>
                                        <w:kern w:val="24"/>
                                        <w:sz w:val="20"/>
                                        <w:szCs w:val="20"/>
                                      </w:rPr>
                                      <m:t>off</m:t>
                                    </m:r>
                                  </m:sup>
                                </m:sSubSup>
                                <m:d>
                                  <m:dPr>
                                    <m:begChr m:val="["/>
                                    <m:endChr m:val="]"/>
                                    <m:ctrlPr>
                                      <w:rPr>
                                        <w:rFonts w:ascii="Cambria Math" w:eastAsia="Cambria Math" w:hAnsi="Cambria Math" w:cs="Arial"/>
                                        <w:i/>
                                        <w:color w:val="000000" w:themeColor="text1"/>
                                        <w:kern w:val="24"/>
                                        <w:sz w:val="20"/>
                                        <w:szCs w:val="20"/>
                                      </w:rPr>
                                    </m:ctrlPr>
                                  </m:dPr>
                                  <m:e>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b</m:t>
                                        </m:r>
                                      </m:sub>
                                    </m:sSub>
                                  </m:e>
                                </m:d>
                                <m:r>
                                  <w:rPr>
                                    <w:rFonts w:ascii="Cambria Math" w:eastAsia="Cambria Math" w:hAnsi="Cambria Math" w:cs="Arial"/>
                                    <w:color w:val="000000" w:themeColor="text1"/>
                                    <w:kern w:val="24"/>
                                    <w:sz w:val="20"/>
                                    <w:szCs w:val="20"/>
                                  </w:rPr>
                                  <m:t>-</m:t>
                                </m:r>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d</m:t>
                                    </m:r>
                                  </m:sub>
                                </m:sSub>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r>
                                  <w:rPr>
                                    <w:rFonts w:ascii="Cambria Math" w:eastAsia="Cambria Math" w:hAnsi="Cambria Math" w:cs="Arial"/>
                                    <w:color w:val="000000" w:themeColor="text1"/>
                                    <w:kern w:val="24"/>
                                    <w:sz w:val="20"/>
                                    <w:szCs w:val="20"/>
                                  </w:rPr>
                                  <m:t>+</m:t>
                                </m:r>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a</m:t>
                                    </m:r>
                                  </m:sub>
                                </m:sSub>
                                <m:sSub>
                                  <m:sSubPr>
                                    <m:ctrlPr>
                                      <w:rPr>
                                        <w:rFonts w:ascii="Cambria Math" w:hAnsi="Cambria Math" w:cs="Arial"/>
                                        <w:i/>
                                        <w:iCs/>
                                        <w:color w:val="000000" w:themeColor="text1"/>
                                        <w:kern w:val="24"/>
                                        <w:sz w:val="20"/>
                                        <w:szCs w:val="20"/>
                                      </w:rPr>
                                    </m:ctrlPr>
                                  </m:sSubPr>
                                  <m:e>
                                    <m:d>
                                      <m:dPr>
                                        <m:ctrlPr>
                                          <w:rPr>
                                            <w:rFonts w:ascii="Cambria Math" w:eastAsia="Cambria Math" w:hAnsi="Cambria Math" w:cs="Arial"/>
                                            <w:i/>
                                            <w:iCs/>
                                            <w:color w:val="000000" w:themeColor="text1"/>
                                            <w:kern w:val="24"/>
                                            <w:sz w:val="20"/>
                                            <w:szCs w:val="20"/>
                                          </w:rPr>
                                        </m:ctrlPr>
                                      </m:dPr>
                                      <m:e>
                                        <m:r>
                                          <w:rPr>
                                            <w:rFonts w:ascii="Cambria Math" w:eastAsia="Cambria Math" w:hAnsi="Cambria Math" w:cs="Arial"/>
                                            <w:color w:val="000000" w:themeColor="text1"/>
                                            <w:kern w:val="24"/>
                                            <w:sz w:val="20"/>
                                            <w:szCs w:val="20"/>
                                          </w:rPr>
                                          <m:t>1-</m:t>
                                        </m:r>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IF</m:t>
                                            </m:r>
                                          </m:sub>
                                        </m:sSub>
                                        <m:r>
                                          <w:rPr>
                                            <w:rFonts w:ascii="Cambria Math" w:eastAsia="Cambria Math" w:hAnsi="Cambria Math" w:cs="Arial"/>
                                            <w:color w:val="000000" w:themeColor="text1"/>
                                            <w:kern w:val="24"/>
                                            <w:sz w:val="20"/>
                                            <w:szCs w:val="20"/>
                                          </w:rPr>
                                          <m:t xml:space="preserve">  </m:t>
                                        </m:r>
                                        <m:f>
                                          <m:fPr>
                                            <m:ctrlPr>
                                              <w:rPr>
                                                <w:rFonts w:ascii="Cambria Math" w:eastAsia="Cambria Math" w:hAnsi="Cambria Math" w:cs="Arial"/>
                                                <w:i/>
                                                <w:iCs/>
                                                <w:color w:val="000000" w:themeColor="text1"/>
                                                <w:kern w:val="24"/>
                                                <w:sz w:val="20"/>
                                                <w:szCs w:val="20"/>
                                              </w:rPr>
                                            </m:ctrlPr>
                                          </m:fPr>
                                          <m:num>
                                            <m:r>
                                              <w:rPr>
                                                <w:rFonts w:ascii="Cambria Math" w:eastAsia="Cambria Math" w:hAnsi="Cambria Math" w:cs="Arial"/>
                                                <w:color w:val="000000" w:themeColor="text1"/>
                                                <w:kern w:val="24"/>
                                                <w:sz w:val="20"/>
                                                <w:szCs w:val="20"/>
                                              </w:rPr>
                                              <m:t>IF</m:t>
                                            </m:r>
                                          </m:num>
                                          <m:den>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IF</m:t>
                                                </m:r>
                                              </m:sub>
                                            </m:sSub>
                                            <m:r>
                                              <w:rPr>
                                                <w:rFonts w:ascii="Cambria Math" w:eastAsia="Cambria Math" w:hAnsi="Cambria Math" w:cs="Arial"/>
                                                <w:color w:val="000000" w:themeColor="text1"/>
                                                <w:kern w:val="24"/>
                                                <w:sz w:val="20"/>
                                                <w:szCs w:val="20"/>
                                              </w:rPr>
                                              <m:t>+IF</m:t>
                                            </m:r>
                                          </m:den>
                                        </m:f>
                                      </m:e>
                                    </m:d>
                                    <m:r>
                                      <w:rPr>
                                        <w:rFonts w:ascii="Cambria Math" w:hAnsi="Cambria Math" w:cs="Arial"/>
                                        <w:color w:val="000000" w:themeColor="text1"/>
                                        <w:kern w:val="24"/>
                                        <w:sz w:val="20"/>
                                        <w:szCs w:val="20"/>
                                      </w:rPr>
                                      <m:t xml:space="preserve"> v</m:t>
                                    </m:r>
                                  </m:e>
                                  <m:sub>
                                    <m:r>
                                      <w:rPr>
                                        <w:rFonts w:ascii="Cambria Math" w:hAnsi="Cambria Math" w:cs="Arial"/>
                                        <w:color w:val="000000" w:themeColor="text1"/>
                                        <w:kern w:val="24"/>
                                        <w:sz w:val="20"/>
                                        <w:szCs w:val="20"/>
                                      </w:rPr>
                                      <m:t>int</m:t>
                                    </m:r>
                                  </m:sub>
                                </m:sSub>
                                <m:r>
                                  <w:rPr>
                                    <w:rFonts w:ascii="Cambria Math" w:hAnsi="Cambria Math" w:cs="Arial"/>
                                    <w:color w:val="000000" w:themeColor="text1"/>
                                    <w:kern w:val="24"/>
                                    <w:sz w:val="20"/>
                                    <w:szCs w:val="20"/>
                                  </w:rPr>
                                  <m:t>-</m:t>
                                </m:r>
                                <m:sSub>
                                  <m:sSubPr>
                                    <m:ctrlPr>
                                      <w:rPr>
                                        <w:rFonts w:ascii="Cambria Math" w:hAnsi="Cambria Math" w:cs="Arial"/>
                                        <w:i/>
                                        <w:iCs/>
                                        <w:color w:val="000000" w:themeColor="text1"/>
                                        <w:kern w:val="24"/>
                                        <w:sz w:val="20"/>
                                        <w:szCs w:val="20"/>
                                      </w:rPr>
                                    </m:ctrlPr>
                                  </m:sSubPr>
                                  <m:e>
                                    <m:r>
                                      <w:rPr>
                                        <w:rFonts w:ascii="Cambria Math" w:hAnsi="Cambria Math" w:cs="Arial"/>
                                        <w:color w:val="000000" w:themeColor="text1"/>
                                        <w:kern w:val="24"/>
                                        <w:sz w:val="20"/>
                                        <w:szCs w:val="20"/>
                                      </w:rPr>
                                      <m:t>K</m:t>
                                    </m:r>
                                  </m:e>
                                  <m:sub>
                                    <m:r>
                                      <w:rPr>
                                        <w:rFonts w:ascii="Cambria Math" w:hAnsi="Cambria Math" w:cs="Arial"/>
                                        <w:color w:val="000000" w:themeColor="text1"/>
                                        <w:kern w:val="24"/>
                                        <w:sz w:val="20"/>
                                        <w:szCs w:val="20"/>
                                      </w:rPr>
                                      <m:t>v</m:t>
                                    </m:r>
                                  </m:sub>
                                </m:sSub>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A</m:t>
                                    </m:r>
                                  </m:e>
                                  <m:sub>
                                    <m:r>
                                      <w:rPr>
                                        <w:rFonts w:ascii="Cambria Math" w:eastAsia="Cambria Math" w:hAnsi="Cambria Math" w:cs="Arial"/>
                                        <w:color w:val="000000" w:themeColor="text1"/>
                                        <w:kern w:val="24"/>
                                        <w:sz w:val="20"/>
                                        <w:szCs w:val="20"/>
                                      </w:rPr>
                                      <m:t>Hlung</m:t>
                                    </m:r>
                                  </m:sub>
                                </m:sSub>
                              </m:oMath>
                            </m:oMathPara>
                          </w:p>
                          <w:p w14:paraId="571C2CBC" w14:textId="77777777" w:rsidR="006534CF" w:rsidRDefault="006534CF" w:rsidP="006534CF">
                            <w:pPr>
                              <w:pStyle w:val="NormalWeb"/>
                              <w:rPr>
                                <w:sz w:val="20"/>
                                <w:szCs w:val="20"/>
                              </w:rPr>
                            </w:pPr>
                          </w:p>
                          <w:p w14:paraId="6EED1265" w14:textId="77777777" w:rsidR="006534CF" w:rsidRDefault="006534CF" w:rsidP="006534CF">
                            <w:pPr>
                              <w:pStyle w:val="NormalWeb"/>
                              <w:rPr>
                                <w:sz w:val="20"/>
                                <w:szCs w:val="20"/>
                              </w:rPr>
                            </w:pPr>
                          </w:p>
                          <w:p w14:paraId="17E78E53" w14:textId="77777777" w:rsidR="006534CF" w:rsidRPr="005B3E5F" w:rsidRDefault="006534CF" w:rsidP="006534CF">
                            <w:pPr>
                              <w:pStyle w:val="NormalWeb"/>
                              <w:rPr>
                                <w:sz w:val="20"/>
                                <w:szCs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71D8BBF" id="_x0000_s1060" type="#_x0000_t202" style="position:absolute;left:0;text-align:left;margin-left:-17.75pt;margin-top:22.3pt;width:447.05pt;height:8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" filled="f" stroked="f">
                <v:textbox inset="0,0,0,0">
                  <w:txbxContent>
                    <w:p w14:paraId="16E7D67D" w14:textId="77777777" w:rsidR="006534CF" w:rsidRPr="00B1633F" w:rsidRDefault="00B64003" w:rsidP="006534CF">
                      <w:pPr>
                        <w:pStyle w:val="NormalWeb"/>
                        <w:rPr>
                          <w:color w:val="000000" w:themeColor="text1"/>
                          <w:sz w:val="20"/>
                          <w:szCs w:val="20"/>
                        </w:rPr>
                      </w:pPr>
                      <m:oMathPara>
                        <m:oMathParaPr>
                          <m:jc m:val="centerGroup"/>
                        </m:oMathParaPr>
                        <m:oMath>
                          <m:f>
                            <m:fPr>
                              <m:ctrlPr>
                                <w:rPr>
                                  <w:rFonts w:ascii="Cambria Math" w:hAnsi="Cambria Math" w:cs="Arial"/>
                                  <w:i/>
                                  <w:iCs/>
                                  <w:color w:val="000000" w:themeColor="text1"/>
                                  <w:kern w:val="24"/>
                                  <w:sz w:val="20"/>
                                  <w:szCs w:val="20"/>
                                </w:rPr>
                              </m:ctrlPr>
                            </m:fPr>
                            <m:num>
                              <m:r>
                                <w:rPr>
                                  <w:rFonts w:ascii="Cambria Math" w:hAnsi="Cambria Math" w:cs="Arial"/>
                                  <w:color w:val="000000" w:themeColor="text1"/>
                                  <w:kern w:val="24"/>
                                  <w:sz w:val="20"/>
                                  <w:szCs w:val="20"/>
                                </w:rPr>
                                <m:t>d</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num>
                            <m:den>
                              <m:r>
                                <w:rPr>
                                  <w:rFonts w:ascii="Cambria Math" w:hAnsi="Cambria Math" w:cs="Arial"/>
                                  <w:color w:val="000000" w:themeColor="text1"/>
                                  <w:kern w:val="24"/>
                                  <w:sz w:val="20"/>
                                  <w:szCs w:val="20"/>
                                </w:rPr>
                                <m:t>dt</m:t>
                              </m:r>
                            </m:den>
                          </m:f>
                          <m:r>
                            <w:rPr>
                              <w:rFonts w:ascii="Cambria Math" w:hAnsi="Cambria Math" w:cs="Arial"/>
                              <w:color w:val="000000" w:themeColor="text1"/>
                              <w:kern w:val="24"/>
                              <w:sz w:val="20"/>
                              <w:szCs w:val="20"/>
                            </w:rPr>
                            <m:t>=</m:t>
                          </m:r>
                          <m:f>
                            <m:fPr>
                              <m:ctrlPr>
                                <w:rPr>
                                  <w:rFonts w:ascii="Cambria Math" w:eastAsia="Cambria Math" w:hAnsi="Cambria Math" w:cs="Arial"/>
                                  <w:i/>
                                  <w:color w:val="000000" w:themeColor="text1"/>
                                  <w:kern w:val="24"/>
                                  <w:sz w:val="20"/>
                                  <w:szCs w:val="20"/>
                                </w:rPr>
                              </m:ctrlPr>
                            </m:fPr>
                            <m:num>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Q</m:t>
                                  </m:r>
                                </m:e>
                                <m:sub>
                                  <m:r>
                                    <w:rPr>
                                      <w:rFonts w:ascii="Cambria Math" w:eastAsia="Cambria Math" w:hAnsi="Cambria Math" w:cs="Arial"/>
                                      <w:color w:val="000000" w:themeColor="text1"/>
                                      <w:kern w:val="24"/>
                                      <w:sz w:val="20"/>
                                      <w:szCs w:val="20"/>
                                    </w:rPr>
                                    <m:t>Hlung</m:t>
                                  </m:r>
                                </m:sub>
                              </m:sSub>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num>
                            <m:den>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den>
                          </m:f>
                          <m:r>
                            <w:rPr>
                              <w:rFonts w:ascii="Cambria Math" w:eastAsia="Cambria Math" w:hAnsi="Cambria Math" w:cs="Arial"/>
                              <w:color w:val="000000" w:themeColor="text1"/>
                              <w:kern w:val="24"/>
                              <w:sz w:val="20"/>
                              <w:szCs w:val="20"/>
                            </w:rPr>
                            <m:t>-</m:t>
                          </m:r>
                          <m:f>
                            <m:fPr>
                              <m:ctrlPr>
                                <w:rPr>
                                  <w:rFonts w:ascii="Cambria Math" w:eastAsia="Cambria Math" w:hAnsi="Cambria Math" w:cs="Arial"/>
                                  <w:i/>
                                  <w:color w:val="000000" w:themeColor="text1"/>
                                  <w:kern w:val="24"/>
                                  <w:sz w:val="20"/>
                                  <w:szCs w:val="20"/>
                                </w:rPr>
                              </m:ctrlPr>
                            </m:fPr>
                            <m:num>
                              <m:d>
                                <m:dPr>
                                  <m:ctrlPr>
                                    <w:rPr>
                                      <w:rFonts w:ascii="Cambria Math" w:eastAsia="Cambria Math" w:hAnsi="Cambria Math" w:cs="Arial"/>
                                      <w:i/>
                                      <w:color w:val="000000" w:themeColor="text1"/>
                                      <w:kern w:val="24"/>
                                      <w:sz w:val="20"/>
                                      <w:szCs w:val="20"/>
                                    </w:rPr>
                                  </m:ctrlPr>
                                </m:dPr>
                                <m:e>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Q</m:t>
                                      </m:r>
                                    </m:e>
                                    <m:sub>
                                      <m:r>
                                        <w:rPr>
                                          <w:rFonts w:ascii="Cambria Math" w:eastAsia="Cambria Math" w:hAnsi="Cambria Math" w:cs="Arial"/>
                                          <w:color w:val="000000" w:themeColor="text1"/>
                                          <w:kern w:val="24"/>
                                          <w:sz w:val="20"/>
                                          <w:szCs w:val="20"/>
                                        </w:rPr>
                                        <m:t>Hlung</m:t>
                                      </m:r>
                                    </m:sub>
                                  </m:sSub>
                                  <m:r>
                                    <w:rPr>
                                      <w:rFonts w:ascii="Cambria Math" w:eastAsia="Cambria Math" w:hAnsi="Cambria Math" w:cs="Arial"/>
                                      <w:color w:val="000000" w:themeColor="text1"/>
                                      <w:kern w:val="24"/>
                                      <w:sz w:val="20"/>
                                      <w:szCs w:val="20"/>
                                    </w:rPr>
                                    <m:t>-</m:t>
                                  </m:r>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L</m:t>
                                      </m:r>
                                    </m:e>
                                    <m:sub>
                                      <m:r>
                                        <w:rPr>
                                          <w:rFonts w:ascii="Cambria Math" w:eastAsia="Cambria Math" w:hAnsi="Cambria Math" w:cs="Arial"/>
                                          <w:color w:val="000000" w:themeColor="text1"/>
                                          <w:kern w:val="24"/>
                                          <w:sz w:val="20"/>
                                          <w:szCs w:val="20"/>
                                        </w:rPr>
                                        <m:t>Hlung</m:t>
                                      </m:r>
                                    </m:sub>
                                  </m:sSub>
                                </m:e>
                              </m:d>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num>
                            <m:den>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den>
                          </m:f>
                          <m:r>
                            <w:rPr>
                              <w:rFonts w:ascii="Cambria Math" w:eastAsia="Cambria Math" w:hAnsi="Cambria Math" w:cs="Arial"/>
                              <w:color w:val="000000" w:themeColor="text1"/>
                              <w:kern w:val="24"/>
                              <w:sz w:val="20"/>
                              <w:szCs w:val="20"/>
                            </w:rPr>
                            <m:t>-</m:t>
                          </m:r>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sACE2</m:t>
                              </m:r>
                            </m:sub>
                          </m:sSub>
                          <m:d>
                            <m:dPr>
                              <m:begChr m:val="["/>
                              <m:endChr m:val="]"/>
                              <m:ctrlPr>
                                <w:rPr>
                                  <w:rFonts w:ascii="Cambria Math" w:eastAsia="Cambria Math" w:hAnsi="Cambria Math" w:cs="Arial"/>
                                  <w:i/>
                                  <w:color w:val="000000" w:themeColor="text1"/>
                                  <w:kern w:val="24"/>
                                  <w:sz w:val="20"/>
                                  <w:szCs w:val="20"/>
                                </w:rPr>
                              </m:ctrlPr>
                            </m:dPr>
                            <m:e>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e>
                          </m:d>
                          <m:d>
                            <m:dPr>
                              <m:begChr m:val="["/>
                              <m:endChr m:val="]"/>
                              <m:ctrlPr>
                                <w:rPr>
                                  <w:rFonts w:ascii="Cambria Math" w:eastAsia="Cambria Math" w:hAnsi="Cambria Math" w:cs="Arial"/>
                                  <w:i/>
                                  <w:color w:val="000000" w:themeColor="text1"/>
                                  <w:kern w:val="24"/>
                                  <w:sz w:val="20"/>
                                  <w:szCs w:val="20"/>
                                </w:rPr>
                              </m:ctrlPr>
                            </m:dPr>
                            <m:e>
                              <m:r>
                                <w:rPr>
                                  <w:rFonts w:ascii="Cambria Math" w:eastAsia="Cambria Math" w:hAnsi="Cambria Math" w:cs="Arial"/>
                                  <w:color w:val="000000" w:themeColor="text1"/>
                                  <w:kern w:val="24"/>
                                  <w:sz w:val="20"/>
                                  <w:szCs w:val="20"/>
                                </w:rPr>
                                <m:t>sACE2</m:t>
                              </m:r>
                            </m:e>
                          </m:d>
                          <m:r>
                            <w:rPr>
                              <w:rFonts w:ascii="Cambria Math" w:eastAsia="Cambria Math" w:hAnsi="Cambria Math" w:cs="Arial"/>
                              <w:color w:val="000000" w:themeColor="text1"/>
                              <w:kern w:val="24"/>
                              <w:sz w:val="20"/>
                              <w:szCs w:val="20"/>
                            </w:rPr>
                            <m:t>-</m:t>
                          </m:r>
                          <m:sSubSup>
                            <m:sSubSupPr>
                              <m:ctrlPr>
                                <w:rPr>
                                  <w:rFonts w:ascii="Cambria Math" w:eastAsia="Cambria Math" w:hAnsi="Cambria Math" w:cs="Arial"/>
                                  <w:i/>
                                  <w:color w:val="000000" w:themeColor="text1"/>
                                  <w:kern w:val="24"/>
                                  <w:sz w:val="20"/>
                                  <w:szCs w:val="20"/>
                                </w:rPr>
                              </m:ctrlPr>
                            </m:sSubSup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ACE2-Virus</m:t>
                              </m:r>
                            </m:sub>
                            <m:sup>
                              <m:r>
                                <w:rPr>
                                  <w:rFonts w:ascii="Cambria Math" w:eastAsia="Cambria Math" w:hAnsi="Cambria Math" w:cs="Arial"/>
                                  <w:color w:val="000000" w:themeColor="text1"/>
                                  <w:kern w:val="24"/>
                                  <w:sz w:val="20"/>
                                  <w:szCs w:val="20"/>
                                </w:rPr>
                                <m:t>on</m:t>
                              </m:r>
                            </m:sup>
                          </m:sSubSup>
                          <m:d>
                            <m:dPr>
                              <m:begChr m:val="["/>
                              <m:endChr m:val="]"/>
                              <m:ctrlPr>
                                <w:rPr>
                                  <w:rFonts w:ascii="Cambria Math" w:eastAsia="Cambria Math" w:hAnsi="Cambria Math" w:cs="Arial"/>
                                  <w:i/>
                                  <w:color w:val="000000" w:themeColor="text1"/>
                                  <w:kern w:val="24"/>
                                  <w:sz w:val="20"/>
                                  <w:szCs w:val="20"/>
                                </w:rPr>
                              </m:ctrlPr>
                            </m:dPr>
                            <m:e>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e>
                          </m:d>
                          <m:d>
                            <m:dPr>
                              <m:begChr m:val="["/>
                              <m:endChr m:val="]"/>
                              <m:ctrlPr>
                                <w:rPr>
                                  <w:rFonts w:ascii="Cambria Math" w:eastAsia="Cambria Math" w:hAnsi="Cambria Math" w:cs="Arial"/>
                                  <w:i/>
                                  <w:color w:val="000000" w:themeColor="text1"/>
                                  <w:kern w:val="24"/>
                                  <w:sz w:val="20"/>
                                  <w:szCs w:val="20"/>
                                </w:rPr>
                              </m:ctrlPr>
                            </m:dPr>
                            <m:e>
                              <m:r>
                                <w:rPr>
                                  <w:rFonts w:ascii="Cambria Math" w:eastAsia="Cambria Math" w:hAnsi="Cambria Math" w:cs="Arial"/>
                                  <w:color w:val="000000" w:themeColor="text1"/>
                                  <w:kern w:val="24"/>
                                  <w:sz w:val="20"/>
                                  <w:szCs w:val="20"/>
                                </w:rPr>
                                <m:t>ACE2</m:t>
                              </m:r>
                            </m:e>
                          </m:d>
                          <m:r>
                            <w:rPr>
                              <w:rFonts w:ascii="Cambria Math" w:eastAsia="Cambria Math" w:hAnsi="Cambria Math" w:cs="Arial"/>
                              <w:color w:val="000000" w:themeColor="text1"/>
                              <w:kern w:val="24"/>
                              <w:sz w:val="20"/>
                              <w:szCs w:val="20"/>
                            </w:rPr>
                            <m:t>+</m:t>
                          </m:r>
                          <m:sSubSup>
                            <m:sSubSupPr>
                              <m:ctrlPr>
                                <w:rPr>
                                  <w:rFonts w:ascii="Cambria Math" w:eastAsia="Cambria Math" w:hAnsi="Cambria Math" w:cs="Arial"/>
                                  <w:i/>
                                  <w:color w:val="000000" w:themeColor="text1"/>
                                  <w:kern w:val="24"/>
                                  <w:sz w:val="20"/>
                                  <w:szCs w:val="20"/>
                                </w:rPr>
                              </m:ctrlPr>
                            </m:sSubSup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ACE2-Virus</m:t>
                              </m:r>
                            </m:sub>
                            <m:sup>
                              <m:r>
                                <w:rPr>
                                  <w:rFonts w:ascii="Cambria Math" w:eastAsia="Cambria Math" w:hAnsi="Cambria Math" w:cs="Arial"/>
                                  <w:color w:val="000000" w:themeColor="text1"/>
                                  <w:kern w:val="24"/>
                                  <w:sz w:val="20"/>
                                  <w:szCs w:val="20"/>
                                </w:rPr>
                                <m:t>off</m:t>
                              </m:r>
                            </m:sup>
                          </m:sSubSup>
                          <m:d>
                            <m:dPr>
                              <m:begChr m:val="["/>
                              <m:endChr m:val="]"/>
                              <m:ctrlPr>
                                <w:rPr>
                                  <w:rFonts w:ascii="Cambria Math" w:eastAsia="Cambria Math" w:hAnsi="Cambria Math" w:cs="Arial"/>
                                  <w:i/>
                                  <w:color w:val="000000" w:themeColor="text1"/>
                                  <w:kern w:val="24"/>
                                  <w:sz w:val="20"/>
                                  <w:szCs w:val="20"/>
                                </w:rPr>
                              </m:ctrlPr>
                            </m:dPr>
                            <m:e>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b</m:t>
                                  </m:r>
                                </m:sub>
                              </m:sSub>
                            </m:e>
                          </m:d>
                          <m:r>
                            <w:rPr>
                              <w:rFonts w:ascii="Cambria Math" w:eastAsia="Cambria Math" w:hAnsi="Cambria Math" w:cs="Arial"/>
                              <w:color w:val="000000" w:themeColor="text1"/>
                              <w:kern w:val="24"/>
                              <w:sz w:val="20"/>
                              <w:szCs w:val="20"/>
                            </w:rPr>
                            <m:t>-</m:t>
                          </m:r>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d</m:t>
                              </m:r>
                            </m:sub>
                          </m:sSub>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r>
                            <w:rPr>
                              <w:rFonts w:ascii="Cambria Math" w:eastAsia="Cambria Math" w:hAnsi="Cambria Math" w:cs="Arial"/>
                              <w:color w:val="000000" w:themeColor="text1"/>
                              <w:kern w:val="24"/>
                              <w:sz w:val="20"/>
                              <w:szCs w:val="20"/>
                            </w:rPr>
                            <m:t>+</m:t>
                          </m:r>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a</m:t>
                              </m:r>
                            </m:sub>
                          </m:sSub>
                          <m:sSub>
                            <m:sSubPr>
                              <m:ctrlPr>
                                <w:rPr>
                                  <w:rFonts w:ascii="Cambria Math" w:hAnsi="Cambria Math" w:cs="Arial"/>
                                  <w:i/>
                                  <w:iCs/>
                                  <w:color w:val="000000" w:themeColor="text1"/>
                                  <w:kern w:val="24"/>
                                  <w:sz w:val="20"/>
                                  <w:szCs w:val="20"/>
                                </w:rPr>
                              </m:ctrlPr>
                            </m:sSubPr>
                            <m:e>
                              <m:d>
                                <m:dPr>
                                  <m:ctrlPr>
                                    <w:rPr>
                                      <w:rFonts w:ascii="Cambria Math" w:eastAsia="Cambria Math" w:hAnsi="Cambria Math" w:cs="Arial"/>
                                      <w:i/>
                                      <w:iCs/>
                                      <w:color w:val="000000" w:themeColor="text1"/>
                                      <w:kern w:val="24"/>
                                      <w:sz w:val="20"/>
                                      <w:szCs w:val="20"/>
                                    </w:rPr>
                                  </m:ctrlPr>
                                </m:dPr>
                                <m:e>
                                  <m:r>
                                    <w:rPr>
                                      <w:rFonts w:ascii="Cambria Math" w:eastAsia="Cambria Math" w:hAnsi="Cambria Math" w:cs="Arial"/>
                                      <w:color w:val="000000" w:themeColor="text1"/>
                                      <w:kern w:val="24"/>
                                      <w:sz w:val="20"/>
                                      <w:szCs w:val="20"/>
                                    </w:rPr>
                                    <m:t>1-</m:t>
                                  </m:r>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IF</m:t>
                                      </m:r>
                                    </m:sub>
                                  </m:sSub>
                                  <m:r>
                                    <w:rPr>
                                      <w:rFonts w:ascii="Cambria Math" w:eastAsia="Cambria Math" w:hAnsi="Cambria Math" w:cs="Arial"/>
                                      <w:color w:val="000000" w:themeColor="text1"/>
                                      <w:kern w:val="24"/>
                                      <w:sz w:val="20"/>
                                      <w:szCs w:val="20"/>
                                    </w:rPr>
                                    <m:t xml:space="preserve">  </m:t>
                                  </m:r>
                                  <m:f>
                                    <m:fPr>
                                      <m:ctrlPr>
                                        <w:rPr>
                                          <w:rFonts w:ascii="Cambria Math" w:eastAsia="Cambria Math" w:hAnsi="Cambria Math" w:cs="Arial"/>
                                          <w:i/>
                                          <w:iCs/>
                                          <w:color w:val="000000" w:themeColor="text1"/>
                                          <w:kern w:val="24"/>
                                          <w:sz w:val="20"/>
                                          <w:szCs w:val="20"/>
                                        </w:rPr>
                                      </m:ctrlPr>
                                    </m:fPr>
                                    <m:num>
                                      <m:r>
                                        <w:rPr>
                                          <w:rFonts w:ascii="Cambria Math" w:eastAsia="Cambria Math" w:hAnsi="Cambria Math" w:cs="Arial"/>
                                          <w:color w:val="000000" w:themeColor="text1"/>
                                          <w:kern w:val="24"/>
                                          <w:sz w:val="20"/>
                                          <w:szCs w:val="20"/>
                                        </w:rPr>
                                        <m:t>IF</m:t>
                                      </m:r>
                                    </m:num>
                                    <m:den>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IF</m:t>
                                          </m:r>
                                        </m:sub>
                                      </m:sSub>
                                      <m:r>
                                        <w:rPr>
                                          <w:rFonts w:ascii="Cambria Math" w:eastAsia="Cambria Math" w:hAnsi="Cambria Math" w:cs="Arial"/>
                                          <w:color w:val="000000" w:themeColor="text1"/>
                                          <w:kern w:val="24"/>
                                          <w:sz w:val="20"/>
                                          <w:szCs w:val="20"/>
                                        </w:rPr>
                                        <m:t>+IF</m:t>
                                      </m:r>
                                    </m:den>
                                  </m:f>
                                </m:e>
                              </m:d>
                              <m:r>
                                <w:rPr>
                                  <w:rFonts w:ascii="Cambria Math" w:hAnsi="Cambria Math" w:cs="Arial"/>
                                  <w:color w:val="000000" w:themeColor="text1"/>
                                  <w:kern w:val="24"/>
                                  <w:sz w:val="20"/>
                                  <w:szCs w:val="20"/>
                                </w:rPr>
                                <m:t xml:space="preserve"> v</m:t>
                              </m:r>
                            </m:e>
                            <m:sub>
                              <m:r>
                                <w:rPr>
                                  <w:rFonts w:ascii="Cambria Math" w:hAnsi="Cambria Math" w:cs="Arial"/>
                                  <w:color w:val="000000" w:themeColor="text1"/>
                                  <w:kern w:val="24"/>
                                  <w:sz w:val="20"/>
                                  <w:szCs w:val="20"/>
                                </w:rPr>
                                <m:t>int</m:t>
                              </m:r>
                            </m:sub>
                          </m:sSub>
                          <m:r>
                            <w:rPr>
                              <w:rFonts w:ascii="Cambria Math" w:hAnsi="Cambria Math" w:cs="Arial"/>
                              <w:color w:val="000000" w:themeColor="text1"/>
                              <w:kern w:val="24"/>
                              <w:sz w:val="20"/>
                              <w:szCs w:val="20"/>
                            </w:rPr>
                            <m:t>-</m:t>
                          </m:r>
                          <m:sSub>
                            <m:sSubPr>
                              <m:ctrlPr>
                                <w:rPr>
                                  <w:rFonts w:ascii="Cambria Math" w:hAnsi="Cambria Math" w:cs="Arial"/>
                                  <w:i/>
                                  <w:iCs/>
                                  <w:color w:val="000000" w:themeColor="text1"/>
                                  <w:kern w:val="24"/>
                                  <w:sz w:val="20"/>
                                  <w:szCs w:val="20"/>
                                </w:rPr>
                              </m:ctrlPr>
                            </m:sSubPr>
                            <m:e>
                              <m:r>
                                <w:rPr>
                                  <w:rFonts w:ascii="Cambria Math" w:hAnsi="Cambria Math" w:cs="Arial"/>
                                  <w:color w:val="000000" w:themeColor="text1"/>
                                  <w:kern w:val="24"/>
                                  <w:sz w:val="20"/>
                                  <w:szCs w:val="20"/>
                                </w:rPr>
                                <m:t>K</m:t>
                              </m:r>
                            </m:e>
                            <m:sub>
                              <m:r>
                                <w:rPr>
                                  <w:rFonts w:ascii="Cambria Math" w:hAnsi="Cambria Math" w:cs="Arial"/>
                                  <w:color w:val="000000" w:themeColor="text1"/>
                                  <w:kern w:val="24"/>
                                  <w:sz w:val="20"/>
                                  <w:szCs w:val="20"/>
                                </w:rPr>
                                <m:t>v</m:t>
                              </m:r>
                            </m:sub>
                          </m:sSub>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Hlung</m:t>
                              </m:r>
                            </m:sub>
                          </m:sSub>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A</m:t>
                              </m:r>
                            </m:e>
                            <m:sub>
                              <m:r>
                                <w:rPr>
                                  <w:rFonts w:ascii="Cambria Math" w:eastAsia="Cambria Math" w:hAnsi="Cambria Math" w:cs="Arial"/>
                                  <w:color w:val="000000" w:themeColor="text1"/>
                                  <w:kern w:val="24"/>
                                  <w:sz w:val="20"/>
                                  <w:szCs w:val="20"/>
                                </w:rPr>
                                <m:t>Hlung</m:t>
                              </m:r>
                            </m:sub>
                          </m:sSub>
                        </m:oMath>
                      </m:oMathPara>
                    </w:p>
                    <w:p w14:paraId="571C2CBC" w14:textId="77777777" w:rsidR="006534CF" w:rsidRDefault="006534CF" w:rsidP="006534CF">
                      <w:pPr>
                        <w:pStyle w:val="NormalWeb"/>
                        <w:rPr>
                          <w:sz w:val="20"/>
                          <w:szCs w:val="20"/>
                        </w:rPr>
                      </w:pPr>
                    </w:p>
                    <w:p w14:paraId="6EED1265" w14:textId="77777777" w:rsidR="006534CF" w:rsidRDefault="006534CF" w:rsidP="006534CF">
                      <w:pPr>
                        <w:pStyle w:val="NormalWeb"/>
                        <w:rPr>
                          <w:sz w:val="20"/>
                          <w:szCs w:val="20"/>
                        </w:rPr>
                      </w:pPr>
                    </w:p>
                    <w:p w14:paraId="17E78E53" w14:textId="77777777" w:rsidR="006534CF" w:rsidRPr="005B3E5F" w:rsidRDefault="006534CF" w:rsidP="006534CF">
                      <w:pPr>
                        <w:pStyle w:val="NormalWeb"/>
                        <w:rPr>
                          <w:sz w:val="20"/>
                          <w:szCs w:val="20"/>
                        </w:rPr>
                      </w:pPr>
                    </w:p>
                  </w:txbxContent>
                </v:textbox>
              </v:shape>
            </w:pict>
          </mc:Fallback>
        </mc:AlternateContent>
      </w:r>
      <w:r w:rsidRPr="00964315">
        <w:rPr>
          <w:color w:val="auto"/>
          <w:u w:val="single"/>
        </w:rPr>
        <w:t>Free virus in normal Lung</w:t>
      </w:r>
    </w:p>
    <w:p w14:paraId="0B93401A" w14:textId="77777777" w:rsidR="006534CF" w:rsidRPr="00964315" w:rsidRDefault="006534CF" w:rsidP="006534CF">
      <w:pPr>
        <w:tabs>
          <w:tab w:val="left" w:pos="5546"/>
        </w:tabs>
        <w:rPr>
          <w:rFonts w:ascii="Arial" w:eastAsia="Calibri" w:hAnsi="Arial" w:cs="Arial"/>
          <w:szCs w:val="24"/>
        </w:rPr>
      </w:pPr>
      <w:r w:rsidRPr="00964315">
        <w:rPr>
          <w:rFonts w:ascii="Arial" w:eastAsia="Calibri" w:hAnsi="Arial" w:cs="Arial"/>
          <w:b/>
          <w:noProof/>
          <w:szCs w:val="24"/>
        </w:rPr>
        <mc:AlternateContent>
          <mc:Choice Requires="wps">
            <w:drawing>
              <wp:anchor distT="0" distB="0" distL="114300" distR="114300" simplePos="0" relativeHeight="251694080" behindDoc="0" locked="0" layoutInCell="1" allowOverlap="1" wp14:anchorId="6B1044B3" wp14:editId="6A286AD4">
                <wp:simplePos x="0" y="0"/>
                <wp:positionH relativeFrom="margin">
                  <wp:posOffset>5418455</wp:posOffset>
                </wp:positionH>
                <wp:positionV relativeFrom="paragraph">
                  <wp:posOffset>166370</wp:posOffset>
                </wp:positionV>
                <wp:extent cx="456206" cy="319177"/>
                <wp:effectExtent l="0" t="0" r="0" b="5080"/>
                <wp:wrapNone/>
                <wp:docPr id="57" name="Text Box 57"/>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294BD3B4" w14:textId="77777777" w:rsidR="006534CF" w:rsidRPr="00B40A07" w:rsidRDefault="006534CF" w:rsidP="006534CF">
                            <w:pPr>
                              <w:rPr>
                                <w:color w:val="FF0000"/>
                              </w:rPr>
                            </w:pPr>
                            <w:r>
                              <w:rPr>
                                <w:rFonts w:ascii="Arial" w:hAnsi="Arial" w:cs="Arial"/>
                                <w:sz w:val="20"/>
                              </w:rPr>
                              <w:t>(37</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044B3" id="Text Box 57" o:spid="_x0000_s1061" type="#_x0000_t202" style="position:absolute;margin-left:426.65pt;margin-top:13.1pt;width:35.9pt;height:25.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4BHA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" filled="f" stroked="f" strokeweight=".5pt">
                <v:textbox>
                  <w:txbxContent>
                    <w:p w14:paraId="294BD3B4" w14:textId="77777777" w:rsidR="006534CF" w:rsidRPr="00B40A07" w:rsidRDefault="006534CF" w:rsidP="006534CF">
                      <w:pPr>
                        <w:rPr>
                          <w:color w:val="FF0000"/>
                        </w:rPr>
                      </w:pPr>
                      <w:r>
                        <w:rPr>
                          <w:rFonts w:ascii="Arial" w:hAnsi="Arial" w:cs="Arial"/>
                          <w:sz w:val="20"/>
                        </w:rPr>
                        <w:t>(37</w:t>
                      </w:r>
                      <w:r w:rsidRPr="00617383">
                        <w:rPr>
                          <w:rFonts w:ascii="Arial" w:hAnsi="Arial" w:cs="Arial"/>
                          <w:sz w:val="20"/>
                        </w:rPr>
                        <w:t>)</w:t>
                      </w:r>
                    </w:p>
                  </w:txbxContent>
                </v:textbox>
                <w10:wrap anchorx="margin"/>
              </v:shape>
            </w:pict>
          </mc:Fallback>
        </mc:AlternateContent>
      </w:r>
      <w:r w:rsidRPr="00964315">
        <w:rPr>
          <w:rFonts w:ascii="Arial" w:eastAsia="Calibri" w:hAnsi="Arial" w:cs="Arial"/>
          <w:szCs w:val="24"/>
        </w:rPr>
        <w:t xml:space="preserve"> </w:t>
      </w:r>
      <w:r w:rsidRPr="00964315">
        <w:rPr>
          <w:rFonts w:ascii="Arial" w:eastAsia="Calibri" w:hAnsi="Arial" w:cs="Arial"/>
          <w:szCs w:val="24"/>
        </w:rPr>
        <w:tab/>
      </w:r>
    </w:p>
    <w:p w14:paraId="2B0ECC69" w14:textId="77777777" w:rsidR="006534CF" w:rsidRPr="00964315" w:rsidRDefault="006534CF" w:rsidP="006534CF">
      <w:pPr>
        <w:tabs>
          <w:tab w:val="left" w:pos="5546"/>
        </w:tabs>
        <w:rPr>
          <w:rFonts w:ascii="Arial" w:eastAsia="Calibri" w:hAnsi="Arial" w:cs="Arial"/>
          <w:szCs w:val="24"/>
          <w:highlight w:val="yellow"/>
        </w:rPr>
      </w:pPr>
    </w:p>
    <w:p w14:paraId="71C49D00" w14:textId="77777777" w:rsidR="006534CF" w:rsidRPr="00964315" w:rsidRDefault="006534CF" w:rsidP="006534CF">
      <w:pPr>
        <w:tabs>
          <w:tab w:val="left" w:pos="5546"/>
        </w:tabs>
        <w:rPr>
          <w:rFonts w:ascii="Arial" w:eastAsia="Calibri" w:hAnsi="Arial" w:cs="Arial"/>
          <w:szCs w:val="24"/>
          <w:highlight w:val="yellow"/>
        </w:rPr>
      </w:pPr>
    </w:p>
    <w:p w14:paraId="1EC8066F" w14:textId="77777777" w:rsidR="006534CF" w:rsidRPr="00964315" w:rsidRDefault="006534CF" w:rsidP="006534CF">
      <w:pPr>
        <w:pStyle w:val="Body"/>
        <w:rPr>
          <w:color w:val="auto"/>
        </w:rPr>
      </w:pPr>
    </w:p>
    <w:p w14:paraId="7AAB867E" w14:textId="77777777" w:rsidR="006534CF" w:rsidRPr="00964315" w:rsidRDefault="006534CF" w:rsidP="006534CF">
      <w:pPr>
        <w:pStyle w:val="Body"/>
        <w:rPr>
          <w:color w:val="auto"/>
        </w:rPr>
      </w:pPr>
      <w:r w:rsidRPr="00964315">
        <w:rPr>
          <w:color w:val="auto"/>
        </w:rPr>
        <w:t xml:space="preserve">Where the terms respectively describe convectional transport of free virus in lung, the binding of the virus to soluble ACE2, the binding of the virus to ACE2, the detachment of bound virus from ACE2, the inactivating of the virus, and the source of new viral particles from the release of the infected cells following cell death. </w:t>
      </w:r>
    </w:p>
    <w:p w14:paraId="21539C7E" w14:textId="7A8A1E15" w:rsidR="006534CF" w:rsidRPr="00964315" w:rsidRDefault="006534CF" w:rsidP="006534CF">
      <w:pPr>
        <w:pStyle w:val="Body"/>
        <w:rPr>
          <w:color w:val="auto"/>
          <w:kern w:val="24"/>
        </w:rPr>
      </w:pPr>
      <w:r w:rsidRPr="00964315">
        <w:rPr>
          <w:color w:val="auto"/>
        </w:rPr>
        <w:t xml:space="preserve">The effect of the antibodies on the virus reproduction is represented by the term </w:t>
      </w:r>
      <m:oMath>
        <m:sSub>
          <m:sSubPr>
            <m:ctrlPr>
              <w:rPr>
                <w:rFonts w:ascii="Cambria Math" w:hAnsi="Cambria Math"/>
                <w:i/>
                <w:iCs/>
                <w:color w:val="auto"/>
                <w:kern w:val="24"/>
              </w:rPr>
            </m:ctrlPr>
          </m:sSubPr>
          <m:e>
            <m:r>
              <w:rPr>
                <w:rFonts w:ascii="Cambria Math" w:hAnsi="Cambria Math"/>
                <w:color w:val="auto"/>
                <w:kern w:val="24"/>
              </w:rPr>
              <m:t>K</m:t>
            </m:r>
          </m:e>
          <m:sub>
            <m:r>
              <w:rPr>
                <w:rFonts w:ascii="Cambria Math" w:hAnsi="Cambria Math"/>
                <w:color w:val="auto"/>
                <w:kern w:val="24"/>
              </w:rPr>
              <m:t>v</m:t>
            </m:r>
          </m:sub>
        </m:sSub>
        <m:r>
          <w:rPr>
            <w:rFonts w:ascii="Cambria Math" w:hAnsi="Cambria Math"/>
            <w:color w:val="auto"/>
            <w:kern w:val="24"/>
          </w:rPr>
          <m:t>vA</m:t>
        </m:r>
      </m:oMath>
      <w:r w:rsidRPr="00964315">
        <w:rPr>
          <w:color w:val="auto"/>
          <w:kern w:val="24"/>
        </w:rPr>
        <w:t xml:space="preserve"> </w:t>
      </w:r>
      <w:r w:rsidRPr="00964315">
        <w:rPr>
          <w:color w:val="auto"/>
          <w:kern w:val="24"/>
        </w:rPr>
        <w:fldChar w:fldCharType="begin"/>
      </w:r>
      <w:r w:rsidR="004738A3">
        <w:rPr>
          <w:color w:val="auto"/>
          <w:kern w:val="24"/>
        </w:rPr>
        <w:instrText xml:space="preserve"> ADDIN EN.CITE &lt;EndNote&gt;&lt;Cite&gt;&lt;Author&gt;Haghnegahdar&lt;/Author&gt;&lt;Year&gt;2019&lt;/Year&gt;&lt;RecNum&gt;54&lt;/RecNum&gt;&lt;DisplayText&gt;(20)&lt;/DisplayText&gt;&lt;record&gt;&lt;rec-number&gt;54&lt;/rec-number&gt;&lt;foreign-keys&gt;&lt;key app="EN" db-id="v0d92990p5ea9ierzf2ppvrbrewdtfevwd5z" timestamp="1609248375"&gt;54&lt;/key&gt;&lt;/foreign-keys&gt;&lt;ref-type name="Journal Article"&gt;17&lt;/ref-type&gt;&lt;contributors&gt;&lt;authors&gt;&lt;author&gt;Haghnegahdar, A.&lt;/author&gt;&lt;author&gt;Zhao, J.&lt;/author&gt;&lt;author&gt;Feng, Y.&lt;/author&gt;&lt;/authors&gt;&lt;/contributors&gt;&lt;auth-address&gt;School of Chemical Engineering, Oklahoma State University, Stillwater, OK, 74078.&lt;/auth-address&gt;&lt;titles&gt;&lt;title&gt;Lung Aerosol Dynamics of Airborne Influenza A Virus-Laden Droplets and the Resultant Immune System Responses: An In Silico Study&lt;/title&gt;&lt;secondary-title&gt;J Aerosol Sci&lt;/secondary-title&gt;&lt;alt-title&gt;Journal of aerosol science&lt;/alt-title&gt;&lt;/titles&gt;&lt;periodical&gt;&lt;full-title&gt;J Aerosol Sci&lt;/full-title&gt;&lt;abbr-1&gt;Journal of aerosol science&lt;/abbr-1&gt;&lt;/periodical&gt;&lt;alt-periodical&gt;&lt;full-title&gt;J Aerosol Sci&lt;/full-title&gt;&lt;abbr-1&gt;Journal of aerosol science&lt;/abbr-1&gt;&lt;/alt-periodical&gt;&lt;pages&gt;34-55&lt;/pages&gt;&lt;volume&gt;134&lt;/volume&gt;&lt;dates&gt;&lt;year&gt;2019&lt;/year&gt;&lt;pub-dates&gt;&lt;date&gt;Aug&lt;/date&gt;&lt;/pub-dates&gt;&lt;/dates&gt;&lt;isbn&gt;0021-8502 (Print)&amp;#xD;0021-8502 (Linking)&lt;/isbn&gt;&lt;accession-num&gt;31983771&lt;/accession-num&gt;&lt;urls&gt;&lt;related-urls&gt;&lt;url&gt;http://www.ncbi.nlm.nih.gov/pubmed/31983771&lt;/url&gt;&lt;/related-urls&gt;&lt;/urls&gt;&lt;custom2&gt;6980466&lt;/custom2&gt;&lt;electronic-resource-num&gt;10.1016/j.jaerosci.2019.04.009&lt;/electronic-resource-num&gt;&lt;/record&gt;&lt;/Cite&gt;&lt;/EndNote&gt;</w:instrText>
      </w:r>
      <w:r w:rsidRPr="00964315">
        <w:rPr>
          <w:color w:val="auto"/>
          <w:kern w:val="24"/>
        </w:rPr>
        <w:fldChar w:fldCharType="separate"/>
      </w:r>
      <w:r w:rsidR="004738A3">
        <w:rPr>
          <w:noProof/>
          <w:color w:val="auto"/>
          <w:kern w:val="24"/>
        </w:rPr>
        <w:t>(20)</w:t>
      </w:r>
      <w:r w:rsidRPr="00964315">
        <w:rPr>
          <w:color w:val="auto"/>
          <w:kern w:val="24"/>
        </w:rPr>
        <w:fldChar w:fldCharType="end"/>
      </w:r>
      <w:r w:rsidRPr="00964315">
        <w:rPr>
          <w:color w:val="auto"/>
          <w:kern w:val="24"/>
        </w:rPr>
        <w:t>(3).</w:t>
      </w:r>
    </w:p>
    <w:p w14:paraId="1FA7460C" w14:textId="77777777" w:rsidR="006534CF" w:rsidRPr="00964315" w:rsidRDefault="006534CF" w:rsidP="006534CF">
      <w:pPr>
        <w:pStyle w:val="Body"/>
        <w:rPr>
          <w:color w:val="auto"/>
          <w:u w:val="single"/>
        </w:rPr>
      </w:pPr>
      <w:r w:rsidRPr="00964315">
        <w:rPr>
          <w:noProof/>
          <w:color w:val="auto"/>
          <w:u w:val="single"/>
        </w:rPr>
        <mc:AlternateContent>
          <mc:Choice Requires="wps">
            <w:drawing>
              <wp:anchor distT="0" distB="0" distL="114300" distR="114300" simplePos="0" relativeHeight="251711488" behindDoc="0" locked="0" layoutInCell="1" allowOverlap="1" wp14:anchorId="2B97451F" wp14:editId="654384A2">
                <wp:simplePos x="0" y="0"/>
                <wp:positionH relativeFrom="column">
                  <wp:posOffset>-225189</wp:posOffset>
                </wp:positionH>
                <wp:positionV relativeFrom="paragraph">
                  <wp:posOffset>282878</wp:posOffset>
                </wp:positionV>
                <wp:extent cx="5629701" cy="948520"/>
                <wp:effectExtent l="0" t="0" r="0" b="0"/>
                <wp:wrapNone/>
                <wp:docPr id="27" name="TextBox 2"/>
                <wp:cNvGraphicFramePr/>
                <a:graphic xmlns:a="http://schemas.openxmlformats.org/drawingml/2006/main">
                  <a:graphicData uri="http://schemas.microsoft.com/office/word/2010/wordprocessingShape">
                    <wps:wsp>
                      <wps:cNvSpPr txBox="1"/>
                      <wps:spPr>
                        <a:xfrm>
                          <a:off x="0" y="0"/>
                          <a:ext cx="5629701" cy="948520"/>
                        </a:xfrm>
                        <a:prstGeom prst="rect">
                          <a:avLst/>
                        </a:prstGeom>
                        <a:noFill/>
                      </wps:spPr>
                      <wps:txbx>
                        <w:txbxContent>
                          <w:p w14:paraId="5D057A27" w14:textId="77777777" w:rsidR="006534CF" w:rsidRPr="00B1633F" w:rsidRDefault="00000000" w:rsidP="006534CF">
                            <w:pPr>
                              <w:pStyle w:val="NormalWeb"/>
                              <w:rPr>
                                <w:color w:val="000000" w:themeColor="text1"/>
                                <w:sz w:val="20"/>
                                <w:szCs w:val="20"/>
                              </w:rPr>
                            </w:pPr>
                            <m:oMathPara>
                              <m:oMathParaPr>
                                <m:jc m:val="centerGroup"/>
                              </m:oMathParaPr>
                              <m:oMath>
                                <m:f>
                                  <m:fPr>
                                    <m:ctrlPr>
                                      <w:rPr>
                                        <w:rFonts w:ascii="Cambria Math" w:hAnsi="Cambria Math" w:cs="Arial"/>
                                        <w:i/>
                                        <w:iCs/>
                                        <w:color w:val="000000" w:themeColor="text1"/>
                                        <w:kern w:val="24"/>
                                        <w:sz w:val="20"/>
                                        <w:szCs w:val="20"/>
                                      </w:rPr>
                                    </m:ctrlPr>
                                  </m:fPr>
                                  <m:num>
                                    <m:r>
                                      <w:rPr>
                                        <w:rFonts w:ascii="Cambria Math" w:hAnsi="Cambria Math" w:cs="Arial"/>
                                        <w:color w:val="000000" w:themeColor="text1"/>
                                        <w:kern w:val="24"/>
                                        <w:sz w:val="20"/>
                                        <w:szCs w:val="20"/>
                                      </w:rPr>
                                      <m:t>d</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Tlung</m:t>
                                        </m:r>
                                      </m:sub>
                                    </m:sSub>
                                  </m:num>
                                  <m:den>
                                    <m:r>
                                      <w:rPr>
                                        <w:rFonts w:ascii="Cambria Math" w:hAnsi="Cambria Math" w:cs="Arial"/>
                                        <w:color w:val="000000" w:themeColor="text1"/>
                                        <w:kern w:val="24"/>
                                        <w:sz w:val="20"/>
                                        <w:szCs w:val="20"/>
                                      </w:rPr>
                                      <m:t>dt</m:t>
                                    </m:r>
                                  </m:den>
                                </m:f>
                                <m:r>
                                  <w:rPr>
                                    <w:rFonts w:ascii="Cambria Math" w:hAnsi="Cambria Math" w:cs="Arial"/>
                                    <w:color w:val="000000" w:themeColor="text1"/>
                                    <w:kern w:val="24"/>
                                    <w:sz w:val="20"/>
                                    <w:szCs w:val="20"/>
                                  </w:rPr>
                                  <m:t>=</m:t>
                                </m:r>
                                <m:f>
                                  <m:fPr>
                                    <m:ctrlPr>
                                      <w:rPr>
                                        <w:rFonts w:ascii="Cambria Math" w:eastAsia="Cambria Math" w:hAnsi="Cambria Math" w:cs="Arial"/>
                                        <w:i/>
                                        <w:color w:val="000000" w:themeColor="text1"/>
                                        <w:kern w:val="24"/>
                                        <w:sz w:val="20"/>
                                        <w:szCs w:val="20"/>
                                      </w:rPr>
                                    </m:ctrlPr>
                                  </m:fPr>
                                  <m:num>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Q</m:t>
                                        </m:r>
                                      </m:e>
                                      <m:sub>
                                        <m:r>
                                          <w:rPr>
                                            <w:rFonts w:ascii="Cambria Math" w:eastAsia="Cambria Math" w:hAnsi="Cambria Math" w:cs="Arial"/>
                                            <w:color w:val="000000" w:themeColor="text1"/>
                                            <w:kern w:val="24"/>
                                            <w:sz w:val="20"/>
                                            <w:szCs w:val="20"/>
                                          </w:rPr>
                                          <m:t>Tlung</m:t>
                                        </m:r>
                                      </m:sub>
                                    </m:sSub>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 xml:space="preserve"> v</m:t>
                                        </m:r>
                                      </m:e>
                                      <m:sub>
                                        <m:r>
                                          <w:rPr>
                                            <w:rFonts w:ascii="Cambria Math" w:eastAsia="Cambria Math" w:hAnsi="Cambria Math" w:cs="Arial"/>
                                            <w:color w:val="000000" w:themeColor="text1"/>
                                            <w:kern w:val="24"/>
                                            <w:sz w:val="20"/>
                                            <w:szCs w:val="20"/>
                                          </w:rPr>
                                          <m:t>Tlung</m:t>
                                        </m:r>
                                      </m:sub>
                                    </m:sSub>
                                  </m:num>
                                  <m:den>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Tlung</m:t>
                                        </m:r>
                                      </m:sub>
                                    </m:sSub>
                                  </m:den>
                                </m:f>
                                <m:r>
                                  <w:rPr>
                                    <w:rFonts w:ascii="Cambria Math" w:eastAsia="Cambria Math" w:hAnsi="Cambria Math" w:cs="Arial"/>
                                    <w:color w:val="000000" w:themeColor="text1"/>
                                    <w:kern w:val="24"/>
                                    <w:sz w:val="20"/>
                                    <w:szCs w:val="20"/>
                                  </w:rPr>
                                  <m:t>-</m:t>
                                </m:r>
                                <m:f>
                                  <m:fPr>
                                    <m:ctrlPr>
                                      <w:rPr>
                                        <w:rFonts w:ascii="Cambria Math" w:eastAsia="Cambria Math" w:hAnsi="Cambria Math" w:cs="Arial"/>
                                        <w:i/>
                                        <w:color w:val="000000" w:themeColor="text1"/>
                                        <w:kern w:val="24"/>
                                        <w:sz w:val="20"/>
                                        <w:szCs w:val="20"/>
                                      </w:rPr>
                                    </m:ctrlPr>
                                  </m:fPr>
                                  <m:num>
                                    <m:d>
                                      <m:dPr>
                                        <m:ctrlPr>
                                          <w:rPr>
                                            <w:rFonts w:ascii="Cambria Math" w:eastAsia="Cambria Math" w:hAnsi="Cambria Math" w:cs="Arial"/>
                                            <w:i/>
                                            <w:color w:val="000000" w:themeColor="text1"/>
                                            <w:kern w:val="24"/>
                                            <w:sz w:val="20"/>
                                            <w:szCs w:val="20"/>
                                          </w:rPr>
                                        </m:ctrlPr>
                                      </m:dPr>
                                      <m:e>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Q</m:t>
                                            </m:r>
                                          </m:e>
                                          <m:sub>
                                            <m:r>
                                              <w:rPr>
                                                <w:rFonts w:ascii="Cambria Math" w:eastAsia="Cambria Math" w:hAnsi="Cambria Math" w:cs="Arial"/>
                                                <w:color w:val="000000" w:themeColor="text1"/>
                                                <w:kern w:val="24"/>
                                                <w:sz w:val="20"/>
                                                <w:szCs w:val="20"/>
                                              </w:rPr>
                                              <m:t>Tlung</m:t>
                                            </m:r>
                                          </m:sub>
                                        </m:sSub>
                                        <m:r>
                                          <w:rPr>
                                            <w:rFonts w:ascii="Cambria Math" w:eastAsia="Cambria Math" w:hAnsi="Cambria Math" w:cs="Arial"/>
                                            <w:color w:val="000000" w:themeColor="text1"/>
                                            <w:kern w:val="24"/>
                                            <w:sz w:val="20"/>
                                            <w:szCs w:val="20"/>
                                          </w:rPr>
                                          <m:t>-</m:t>
                                        </m:r>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L</m:t>
                                            </m:r>
                                          </m:e>
                                          <m:sub>
                                            <m:r>
                                              <w:rPr>
                                                <w:rFonts w:ascii="Cambria Math" w:eastAsia="Cambria Math" w:hAnsi="Cambria Math" w:cs="Arial"/>
                                                <w:color w:val="000000" w:themeColor="text1"/>
                                                <w:kern w:val="24"/>
                                                <w:sz w:val="20"/>
                                                <w:szCs w:val="20"/>
                                              </w:rPr>
                                              <m:t>Tlung</m:t>
                                            </m:r>
                                          </m:sub>
                                        </m:sSub>
                                      </m:e>
                                    </m:d>
                                    <m:r>
                                      <w:rPr>
                                        <w:rFonts w:ascii="Cambria Math" w:eastAsia="Cambria Math" w:hAnsi="Cambria Math" w:cs="Arial"/>
                                        <w:color w:val="000000" w:themeColor="text1"/>
                                        <w:kern w:val="24"/>
                                        <w:sz w:val="20"/>
                                        <w:szCs w:val="20"/>
                                      </w:rPr>
                                      <m:t xml:space="preserve"> </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Tlung</m:t>
                                        </m:r>
                                      </m:sub>
                                    </m:sSub>
                                  </m:num>
                                  <m:den>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Tlung</m:t>
                                        </m:r>
                                      </m:sub>
                                    </m:sSub>
                                  </m:den>
                                </m:f>
                                <m:r>
                                  <w:rPr>
                                    <w:rFonts w:ascii="Cambria Math" w:eastAsia="Cambria Math" w:hAnsi="Cambria Math" w:cs="Arial"/>
                                    <w:color w:val="000000" w:themeColor="text1"/>
                                    <w:kern w:val="24"/>
                                    <w:sz w:val="20"/>
                                    <w:szCs w:val="20"/>
                                  </w:rPr>
                                  <m:t>-</m:t>
                                </m:r>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sACE2</m:t>
                                    </m:r>
                                  </m:sub>
                                </m:sSub>
                                <m:d>
                                  <m:dPr>
                                    <m:begChr m:val="["/>
                                    <m:endChr m:val="]"/>
                                    <m:ctrlPr>
                                      <w:rPr>
                                        <w:rFonts w:ascii="Cambria Math" w:eastAsia="Cambria Math" w:hAnsi="Cambria Math" w:cs="Arial"/>
                                        <w:i/>
                                        <w:color w:val="000000" w:themeColor="text1"/>
                                        <w:kern w:val="24"/>
                                        <w:sz w:val="20"/>
                                        <w:szCs w:val="20"/>
                                      </w:rPr>
                                    </m:ctrlPr>
                                  </m:dPr>
                                  <m:e>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Tlung</m:t>
                                        </m:r>
                                      </m:sub>
                                    </m:sSub>
                                  </m:e>
                                </m:d>
                                <m:d>
                                  <m:dPr>
                                    <m:begChr m:val="["/>
                                    <m:endChr m:val="]"/>
                                    <m:ctrlPr>
                                      <w:rPr>
                                        <w:rFonts w:ascii="Cambria Math" w:eastAsia="Cambria Math" w:hAnsi="Cambria Math" w:cs="Arial"/>
                                        <w:i/>
                                        <w:color w:val="000000" w:themeColor="text1"/>
                                        <w:kern w:val="24"/>
                                        <w:sz w:val="20"/>
                                        <w:szCs w:val="20"/>
                                      </w:rPr>
                                    </m:ctrlPr>
                                  </m:dPr>
                                  <m:e>
                                    <m:r>
                                      <w:rPr>
                                        <w:rFonts w:ascii="Cambria Math" w:eastAsia="Cambria Math" w:hAnsi="Cambria Math" w:cs="Arial"/>
                                        <w:color w:val="000000" w:themeColor="text1"/>
                                        <w:kern w:val="24"/>
                                        <w:sz w:val="20"/>
                                        <w:szCs w:val="20"/>
                                      </w:rPr>
                                      <m:t>sACE2</m:t>
                                    </m:r>
                                  </m:e>
                                </m:d>
                                <m:r>
                                  <w:rPr>
                                    <w:rFonts w:ascii="Cambria Math" w:eastAsia="Cambria Math" w:hAnsi="Cambria Math" w:cs="Arial"/>
                                    <w:color w:val="000000" w:themeColor="text1"/>
                                    <w:kern w:val="24"/>
                                    <w:sz w:val="20"/>
                                    <w:szCs w:val="20"/>
                                  </w:rPr>
                                  <m:t>-</m:t>
                                </m:r>
                                <m:sSubSup>
                                  <m:sSubSupPr>
                                    <m:ctrlPr>
                                      <w:rPr>
                                        <w:rFonts w:ascii="Cambria Math" w:eastAsia="Cambria Math" w:hAnsi="Cambria Math" w:cs="Arial"/>
                                        <w:i/>
                                        <w:color w:val="000000" w:themeColor="text1"/>
                                        <w:kern w:val="24"/>
                                        <w:sz w:val="20"/>
                                        <w:szCs w:val="20"/>
                                      </w:rPr>
                                    </m:ctrlPr>
                                  </m:sSubSup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ACE2-Virus</m:t>
                                    </m:r>
                                  </m:sub>
                                  <m:sup>
                                    <m:r>
                                      <w:rPr>
                                        <w:rFonts w:ascii="Cambria Math" w:eastAsia="Cambria Math" w:hAnsi="Cambria Math" w:cs="Arial"/>
                                        <w:color w:val="000000" w:themeColor="text1"/>
                                        <w:kern w:val="24"/>
                                        <w:sz w:val="20"/>
                                        <w:szCs w:val="20"/>
                                      </w:rPr>
                                      <m:t>on</m:t>
                                    </m:r>
                                  </m:sup>
                                </m:sSubSup>
                                <m:d>
                                  <m:dPr>
                                    <m:begChr m:val="["/>
                                    <m:endChr m:val="]"/>
                                    <m:ctrlPr>
                                      <w:rPr>
                                        <w:rFonts w:ascii="Cambria Math" w:eastAsia="Cambria Math" w:hAnsi="Cambria Math" w:cs="Arial"/>
                                        <w:i/>
                                        <w:color w:val="000000" w:themeColor="text1"/>
                                        <w:kern w:val="24"/>
                                        <w:sz w:val="20"/>
                                        <w:szCs w:val="20"/>
                                      </w:rPr>
                                    </m:ctrlPr>
                                  </m:dPr>
                                  <m:e>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Tlung</m:t>
                                        </m:r>
                                      </m:sub>
                                    </m:sSub>
                                  </m:e>
                                </m:d>
                                <m:d>
                                  <m:dPr>
                                    <m:begChr m:val="["/>
                                    <m:endChr m:val="]"/>
                                    <m:ctrlPr>
                                      <w:rPr>
                                        <w:rFonts w:ascii="Cambria Math" w:eastAsia="Cambria Math" w:hAnsi="Cambria Math" w:cs="Arial"/>
                                        <w:i/>
                                        <w:color w:val="000000" w:themeColor="text1"/>
                                        <w:kern w:val="24"/>
                                        <w:sz w:val="20"/>
                                        <w:szCs w:val="20"/>
                                      </w:rPr>
                                    </m:ctrlPr>
                                  </m:dPr>
                                  <m:e>
                                    <m:r>
                                      <w:rPr>
                                        <w:rFonts w:ascii="Cambria Math" w:eastAsia="Cambria Math" w:hAnsi="Cambria Math" w:cs="Arial"/>
                                        <w:color w:val="000000" w:themeColor="text1"/>
                                        <w:kern w:val="24"/>
                                        <w:sz w:val="20"/>
                                        <w:szCs w:val="20"/>
                                      </w:rPr>
                                      <m:t>ACE2</m:t>
                                    </m:r>
                                  </m:e>
                                </m:d>
                                <m:r>
                                  <w:rPr>
                                    <w:rFonts w:ascii="Cambria Math" w:eastAsia="Cambria Math" w:hAnsi="Cambria Math" w:cs="Arial"/>
                                    <w:color w:val="000000" w:themeColor="text1"/>
                                    <w:kern w:val="24"/>
                                    <w:sz w:val="20"/>
                                    <w:szCs w:val="20"/>
                                  </w:rPr>
                                  <m:t>+</m:t>
                                </m:r>
                                <m:sSubSup>
                                  <m:sSubSupPr>
                                    <m:ctrlPr>
                                      <w:rPr>
                                        <w:rFonts w:ascii="Cambria Math" w:eastAsia="Cambria Math" w:hAnsi="Cambria Math" w:cs="Arial"/>
                                        <w:i/>
                                        <w:color w:val="000000" w:themeColor="text1"/>
                                        <w:kern w:val="24"/>
                                        <w:sz w:val="20"/>
                                        <w:szCs w:val="20"/>
                                      </w:rPr>
                                    </m:ctrlPr>
                                  </m:sSubSup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ACE2-Virus</m:t>
                                    </m:r>
                                  </m:sub>
                                  <m:sup>
                                    <m:r>
                                      <w:rPr>
                                        <w:rFonts w:ascii="Cambria Math" w:eastAsia="Cambria Math" w:hAnsi="Cambria Math" w:cs="Arial"/>
                                        <w:color w:val="000000" w:themeColor="text1"/>
                                        <w:kern w:val="24"/>
                                        <w:sz w:val="20"/>
                                        <w:szCs w:val="20"/>
                                      </w:rPr>
                                      <m:t>off</m:t>
                                    </m:r>
                                  </m:sup>
                                </m:sSubSup>
                                <m:d>
                                  <m:dPr>
                                    <m:begChr m:val="["/>
                                    <m:endChr m:val="]"/>
                                    <m:ctrlPr>
                                      <w:rPr>
                                        <w:rFonts w:ascii="Cambria Math" w:eastAsia="Cambria Math" w:hAnsi="Cambria Math" w:cs="Arial"/>
                                        <w:i/>
                                        <w:color w:val="000000" w:themeColor="text1"/>
                                        <w:kern w:val="24"/>
                                        <w:sz w:val="20"/>
                                        <w:szCs w:val="20"/>
                                      </w:rPr>
                                    </m:ctrlPr>
                                  </m:dPr>
                                  <m:e>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b</m:t>
                                        </m:r>
                                      </m:sub>
                                    </m:sSub>
                                  </m:e>
                                </m:d>
                                <m:r>
                                  <w:rPr>
                                    <w:rFonts w:ascii="Cambria Math" w:eastAsia="Cambria Math" w:hAnsi="Cambria Math" w:cs="Arial"/>
                                    <w:color w:val="000000" w:themeColor="text1"/>
                                    <w:kern w:val="24"/>
                                    <w:sz w:val="20"/>
                                    <w:szCs w:val="20"/>
                                  </w:rPr>
                                  <m:t>-</m:t>
                                </m:r>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d</m:t>
                                    </m:r>
                                  </m:sub>
                                </m:sSub>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Tlung</m:t>
                                    </m:r>
                                  </m:sub>
                                </m:sSub>
                                <m:r>
                                  <w:rPr>
                                    <w:rFonts w:ascii="Cambria Math" w:eastAsia="Cambria Math" w:hAnsi="Cambria Math" w:cs="Arial"/>
                                    <w:color w:val="000000" w:themeColor="text1"/>
                                    <w:kern w:val="24"/>
                                    <w:sz w:val="20"/>
                                    <w:szCs w:val="20"/>
                                  </w:rPr>
                                  <m:t>+</m:t>
                                </m:r>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a</m:t>
                                    </m:r>
                                  </m:sub>
                                </m:sSub>
                                <m:sSub>
                                  <m:sSubPr>
                                    <m:ctrlPr>
                                      <w:rPr>
                                        <w:rFonts w:ascii="Cambria Math" w:hAnsi="Cambria Math" w:cs="Arial"/>
                                        <w:i/>
                                        <w:iCs/>
                                        <w:color w:val="000000" w:themeColor="text1"/>
                                        <w:kern w:val="24"/>
                                        <w:sz w:val="20"/>
                                        <w:szCs w:val="20"/>
                                      </w:rPr>
                                    </m:ctrlPr>
                                  </m:sSubPr>
                                  <m:e>
                                    <m:d>
                                      <m:dPr>
                                        <m:ctrlPr>
                                          <w:rPr>
                                            <w:rFonts w:ascii="Cambria Math" w:eastAsia="Cambria Math" w:hAnsi="Cambria Math" w:cs="Arial"/>
                                            <w:i/>
                                            <w:iCs/>
                                            <w:color w:val="000000" w:themeColor="text1"/>
                                            <w:kern w:val="24"/>
                                            <w:sz w:val="20"/>
                                            <w:szCs w:val="20"/>
                                          </w:rPr>
                                        </m:ctrlPr>
                                      </m:dPr>
                                      <m:e>
                                        <m:r>
                                          <w:rPr>
                                            <w:rFonts w:ascii="Cambria Math" w:eastAsia="Cambria Math" w:hAnsi="Cambria Math" w:cs="Arial"/>
                                            <w:color w:val="000000" w:themeColor="text1"/>
                                            <w:kern w:val="24"/>
                                            <w:sz w:val="20"/>
                                            <w:szCs w:val="20"/>
                                          </w:rPr>
                                          <m:t>1-</m:t>
                                        </m:r>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IF</m:t>
                                            </m:r>
                                          </m:sub>
                                        </m:sSub>
                                        <m:r>
                                          <w:rPr>
                                            <w:rFonts w:ascii="Cambria Math" w:eastAsia="Cambria Math" w:hAnsi="Cambria Math" w:cs="Arial"/>
                                            <w:color w:val="000000" w:themeColor="text1"/>
                                            <w:kern w:val="24"/>
                                            <w:sz w:val="20"/>
                                            <w:szCs w:val="20"/>
                                          </w:rPr>
                                          <m:t xml:space="preserve">  </m:t>
                                        </m:r>
                                        <m:f>
                                          <m:fPr>
                                            <m:ctrlPr>
                                              <w:rPr>
                                                <w:rFonts w:ascii="Cambria Math" w:eastAsia="Cambria Math" w:hAnsi="Cambria Math" w:cs="Arial"/>
                                                <w:i/>
                                                <w:iCs/>
                                                <w:color w:val="000000" w:themeColor="text1"/>
                                                <w:kern w:val="24"/>
                                                <w:sz w:val="20"/>
                                                <w:szCs w:val="20"/>
                                              </w:rPr>
                                            </m:ctrlPr>
                                          </m:fPr>
                                          <m:num>
                                            <m:r>
                                              <w:rPr>
                                                <w:rFonts w:ascii="Cambria Math" w:eastAsia="Cambria Math" w:hAnsi="Cambria Math" w:cs="Arial"/>
                                                <w:color w:val="000000" w:themeColor="text1"/>
                                                <w:kern w:val="24"/>
                                                <w:sz w:val="20"/>
                                                <w:szCs w:val="20"/>
                                              </w:rPr>
                                              <m:t>IF</m:t>
                                            </m:r>
                                          </m:num>
                                          <m:den>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IF</m:t>
                                                </m:r>
                                              </m:sub>
                                            </m:sSub>
                                            <m:r>
                                              <w:rPr>
                                                <w:rFonts w:ascii="Cambria Math" w:eastAsia="Cambria Math" w:hAnsi="Cambria Math" w:cs="Arial"/>
                                                <w:color w:val="000000" w:themeColor="text1"/>
                                                <w:kern w:val="24"/>
                                                <w:sz w:val="20"/>
                                                <w:szCs w:val="20"/>
                                              </w:rPr>
                                              <m:t>+IF</m:t>
                                            </m:r>
                                          </m:den>
                                        </m:f>
                                      </m:e>
                                    </m:d>
                                    <m:r>
                                      <w:rPr>
                                        <w:rFonts w:ascii="Cambria Math" w:hAnsi="Cambria Math" w:cs="Arial"/>
                                        <w:color w:val="000000" w:themeColor="text1"/>
                                        <w:kern w:val="24"/>
                                        <w:sz w:val="20"/>
                                        <w:szCs w:val="20"/>
                                      </w:rPr>
                                      <m:t xml:space="preserve"> v</m:t>
                                    </m:r>
                                  </m:e>
                                  <m:sub>
                                    <m:r>
                                      <w:rPr>
                                        <w:rFonts w:ascii="Cambria Math" w:hAnsi="Cambria Math" w:cs="Arial"/>
                                        <w:color w:val="000000" w:themeColor="text1"/>
                                        <w:kern w:val="24"/>
                                        <w:sz w:val="20"/>
                                        <w:szCs w:val="20"/>
                                      </w:rPr>
                                      <m:t>int</m:t>
                                    </m:r>
                                  </m:sub>
                                </m:sSub>
                                <m:r>
                                  <w:rPr>
                                    <w:rFonts w:ascii="Cambria Math" w:hAnsi="Cambria Math" w:cs="Arial"/>
                                    <w:color w:val="000000" w:themeColor="text1"/>
                                    <w:kern w:val="24"/>
                                    <w:sz w:val="20"/>
                                    <w:szCs w:val="20"/>
                                  </w:rPr>
                                  <m:t>-</m:t>
                                </m:r>
                                <m:sSub>
                                  <m:sSubPr>
                                    <m:ctrlPr>
                                      <w:rPr>
                                        <w:rFonts w:ascii="Cambria Math" w:hAnsi="Cambria Math" w:cs="Arial"/>
                                        <w:i/>
                                        <w:iCs/>
                                        <w:color w:val="000000" w:themeColor="text1"/>
                                        <w:kern w:val="24"/>
                                        <w:sz w:val="20"/>
                                        <w:szCs w:val="20"/>
                                      </w:rPr>
                                    </m:ctrlPr>
                                  </m:sSubPr>
                                  <m:e>
                                    <m:r>
                                      <w:rPr>
                                        <w:rFonts w:ascii="Cambria Math" w:hAnsi="Cambria Math" w:cs="Arial"/>
                                        <w:color w:val="000000" w:themeColor="text1"/>
                                        <w:kern w:val="24"/>
                                        <w:sz w:val="20"/>
                                        <w:szCs w:val="20"/>
                                      </w:rPr>
                                      <m:t>K</m:t>
                                    </m:r>
                                  </m:e>
                                  <m:sub>
                                    <m:r>
                                      <w:rPr>
                                        <w:rFonts w:ascii="Cambria Math" w:hAnsi="Cambria Math" w:cs="Arial"/>
                                        <w:color w:val="000000" w:themeColor="text1"/>
                                        <w:kern w:val="24"/>
                                        <w:sz w:val="20"/>
                                        <w:szCs w:val="20"/>
                                      </w:rPr>
                                      <m:t>v</m:t>
                                    </m:r>
                                  </m:sub>
                                </m:sSub>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Tlung</m:t>
                                    </m:r>
                                  </m:sub>
                                </m:sSub>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A</m:t>
                                    </m:r>
                                  </m:e>
                                  <m:sub>
                                    <m:r>
                                      <w:rPr>
                                        <w:rFonts w:ascii="Cambria Math" w:eastAsia="Cambria Math" w:hAnsi="Cambria Math" w:cs="Arial"/>
                                        <w:color w:val="000000" w:themeColor="text1"/>
                                        <w:kern w:val="24"/>
                                        <w:sz w:val="20"/>
                                        <w:szCs w:val="20"/>
                                      </w:rPr>
                                      <m:t>Tlung</m:t>
                                    </m:r>
                                  </m:sub>
                                </m:sSub>
                              </m:oMath>
                            </m:oMathPara>
                          </w:p>
                          <w:p w14:paraId="362C1B3C" w14:textId="77777777" w:rsidR="006534CF" w:rsidRPr="005B3E5F" w:rsidRDefault="006534CF" w:rsidP="006534CF">
                            <w:pPr>
                              <w:pStyle w:val="NormalWeb"/>
                              <w:rPr>
                                <w:sz w:val="20"/>
                                <w:szCs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B97451F" id="_x0000_s1062" type="#_x0000_t202" style="position:absolute;left:0;text-align:left;margin-left:-17.75pt;margin-top:22.25pt;width:443.3pt;height:74.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" filled="f" stroked="f">
                <v:textbox inset="0,0,0,0">
                  <w:txbxContent>
                    <w:p w14:paraId="5D057A27" w14:textId="77777777" w:rsidR="006534CF" w:rsidRPr="00B1633F" w:rsidRDefault="00B64003" w:rsidP="006534CF">
                      <w:pPr>
                        <w:pStyle w:val="NormalWeb"/>
                        <w:rPr>
                          <w:color w:val="000000" w:themeColor="text1"/>
                          <w:sz w:val="20"/>
                          <w:szCs w:val="20"/>
                        </w:rPr>
                      </w:pPr>
                      <m:oMathPara>
                        <m:oMathParaPr>
                          <m:jc m:val="centerGroup"/>
                        </m:oMathParaPr>
                        <m:oMath>
                          <m:f>
                            <m:fPr>
                              <m:ctrlPr>
                                <w:rPr>
                                  <w:rFonts w:ascii="Cambria Math" w:hAnsi="Cambria Math" w:cs="Arial"/>
                                  <w:i/>
                                  <w:iCs/>
                                  <w:color w:val="000000" w:themeColor="text1"/>
                                  <w:kern w:val="24"/>
                                  <w:sz w:val="20"/>
                                  <w:szCs w:val="20"/>
                                </w:rPr>
                              </m:ctrlPr>
                            </m:fPr>
                            <m:num>
                              <m:r>
                                <w:rPr>
                                  <w:rFonts w:ascii="Cambria Math" w:hAnsi="Cambria Math" w:cs="Arial"/>
                                  <w:color w:val="000000" w:themeColor="text1"/>
                                  <w:kern w:val="24"/>
                                  <w:sz w:val="20"/>
                                  <w:szCs w:val="20"/>
                                </w:rPr>
                                <m:t>d</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Tlung</m:t>
                                  </m:r>
                                </m:sub>
                              </m:sSub>
                            </m:num>
                            <m:den>
                              <m:r>
                                <w:rPr>
                                  <w:rFonts w:ascii="Cambria Math" w:hAnsi="Cambria Math" w:cs="Arial"/>
                                  <w:color w:val="000000" w:themeColor="text1"/>
                                  <w:kern w:val="24"/>
                                  <w:sz w:val="20"/>
                                  <w:szCs w:val="20"/>
                                </w:rPr>
                                <m:t>dt</m:t>
                              </m:r>
                            </m:den>
                          </m:f>
                          <m:r>
                            <w:rPr>
                              <w:rFonts w:ascii="Cambria Math" w:hAnsi="Cambria Math" w:cs="Arial"/>
                              <w:color w:val="000000" w:themeColor="text1"/>
                              <w:kern w:val="24"/>
                              <w:sz w:val="20"/>
                              <w:szCs w:val="20"/>
                            </w:rPr>
                            <m:t>=</m:t>
                          </m:r>
                          <m:f>
                            <m:fPr>
                              <m:ctrlPr>
                                <w:rPr>
                                  <w:rFonts w:ascii="Cambria Math" w:eastAsia="Cambria Math" w:hAnsi="Cambria Math" w:cs="Arial"/>
                                  <w:i/>
                                  <w:color w:val="000000" w:themeColor="text1"/>
                                  <w:kern w:val="24"/>
                                  <w:sz w:val="20"/>
                                  <w:szCs w:val="20"/>
                                </w:rPr>
                              </m:ctrlPr>
                            </m:fPr>
                            <m:num>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Q</m:t>
                                  </m:r>
                                </m:e>
                                <m:sub>
                                  <m:r>
                                    <w:rPr>
                                      <w:rFonts w:ascii="Cambria Math" w:eastAsia="Cambria Math" w:hAnsi="Cambria Math" w:cs="Arial"/>
                                      <w:color w:val="000000" w:themeColor="text1"/>
                                      <w:kern w:val="24"/>
                                      <w:sz w:val="20"/>
                                      <w:szCs w:val="20"/>
                                    </w:rPr>
                                    <m:t>Tlung</m:t>
                                  </m:r>
                                </m:sub>
                              </m:sSub>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 xml:space="preserve"> v</m:t>
                                  </m:r>
                                </m:e>
                                <m:sub>
                                  <m:r>
                                    <w:rPr>
                                      <w:rFonts w:ascii="Cambria Math" w:eastAsia="Cambria Math" w:hAnsi="Cambria Math" w:cs="Arial"/>
                                      <w:color w:val="000000" w:themeColor="text1"/>
                                      <w:kern w:val="24"/>
                                      <w:sz w:val="20"/>
                                      <w:szCs w:val="20"/>
                                    </w:rPr>
                                    <m:t>Tlung</m:t>
                                  </m:r>
                                </m:sub>
                              </m:sSub>
                            </m:num>
                            <m:den>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Tlung</m:t>
                                  </m:r>
                                </m:sub>
                              </m:sSub>
                            </m:den>
                          </m:f>
                          <m:r>
                            <w:rPr>
                              <w:rFonts w:ascii="Cambria Math" w:eastAsia="Cambria Math" w:hAnsi="Cambria Math" w:cs="Arial"/>
                              <w:color w:val="000000" w:themeColor="text1"/>
                              <w:kern w:val="24"/>
                              <w:sz w:val="20"/>
                              <w:szCs w:val="20"/>
                            </w:rPr>
                            <m:t>-</m:t>
                          </m:r>
                          <m:f>
                            <m:fPr>
                              <m:ctrlPr>
                                <w:rPr>
                                  <w:rFonts w:ascii="Cambria Math" w:eastAsia="Cambria Math" w:hAnsi="Cambria Math" w:cs="Arial"/>
                                  <w:i/>
                                  <w:color w:val="000000" w:themeColor="text1"/>
                                  <w:kern w:val="24"/>
                                  <w:sz w:val="20"/>
                                  <w:szCs w:val="20"/>
                                </w:rPr>
                              </m:ctrlPr>
                            </m:fPr>
                            <m:num>
                              <m:d>
                                <m:dPr>
                                  <m:ctrlPr>
                                    <w:rPr>
                                      <w:rFonts w:ascii="Cambria Math" w:eastAsia="Cambria Math" w:hAnsi="Cambria Math" w:cs="Arial"/>
                                      <w:i/>
                                      <w:color w:val="000000" w:themeColor="text1"/>
                                      <w:kern w:val="24"/>
                                      <w:sz w:val="20"/>
                                      <w:szCs w:val="20"/>
                                    </w:rPr>
                                  </m:ctrlPr>
                                </m:dPr>
                                <m:e>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Q</m:t>
                                      </m:r>
                                    </m:e>
                                    <m:sub>
                                      <m:r>
                                        <w:rPr>
                                          <w:rFonts w:ascii="Cambria Math" w:eastAsia="Cambria Math" w:hAnsi="Cambria Math" w:cs="Arial"/>
                                          <w:color w:val="000000" w:themeColor="text1"/>
                                          <w:kern w:val="24"/>
                                          <w:sz w:val="20"/>
                                          <w:szCs w:val="20"/>
                                        </w:rPr>
                                        <m:t>Tlung</m:t>
                                      </m:r>
                                    </m:sub>
                                  </m:sSub>
                                  <m:r>
                                    <w:rPr>
                                      <w:rFonts w:ascii="Cambria Math" w:eastAsia="Cambria Math" w:hAnsi="Cambria Math" w:cs="Arial"/>
                                      <w:color w:val="000000" w:themeColor="text1"/>
                                      <w:kern w:val="24"/>
                                      <w:sz w:val="20"/>
                                      <w:szCs w:val="20"/>
                                    </w:rPr>
                                    <m:t>-</m:t>
                                  </m:r>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L</m:t>
                                      </m:r>
                                    </m:e>
                                    <m:sub>
                                      <m:r>
                                        <w:rPr>
                                          <w:rFonts w:ascii="Cambria Math" w:eastAsia="Cambria Math" w:hAnsi="Cambria Math" w:cs="Arial"/>
                                          <w:color w:val="000000" w:themeColor="text1"/>
                                          <w:kern w:val="24"/>
                                          <w:sz w:val="20"/>
                                          <w:szCs w:val="20"/>
                                        </w:rPr>
                                        <m:t>Tlung</m:t>
                                      </m:r>
                                    </m:sub>
                                  </m:sSub>
                                </m:e>
                              </m:d>
                              <m:r>
                                <w:rPr>
                                  <w:rFonts w:ascii="Cambria Math" w:eastAsia="Cambria Math" w:hAnsi="Cambria Math" w:cs="Arial"/>
                                  <w:color w:val="000000" w:themeColor="text1"/>
                                  <w:kern w:val="24"/>
                                  <w:sz w:val="20"/>
                                  <w:szCs w:val="20"/>
                                </w:rPr>
                                <m:t xml:space="preserve"> </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Tlung</m:t>
                                  </m:r>
                                </m:sub>
                              </m:sSub>
                            </m:num>
                            <m:den>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Tlung</m:t>
                                  </m:r>
                                </m:sub>
                              </m:sSub>
                            </m:den>
                          </m:f>
                          <m:r>
                            <w:rPr>
                              <w:rFonts w:ascii="Cambria Math" w:eastAsia="Cambria Math" w:hAnsi="Cambria Math" w:cs="Arial"/>
                              <w:color w:val="000000" w:themeColor="text1"/>
                              <w:kern w:val="24"/>
                              <w:sz w:val="20"/>
                              <w:szCs w:val="20"/>
                            </w:rPr>
                            <m:t>-</m:t>
                          </m:r>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sACE2</m:t>
                              </m:r>
                            </m:sub>
                          </m:sSub>
                          <m:d>
                            <m:dPr>
                              <m:begChr m:val="["/>
                              <m:endChr m:val="]"/>
                              <m:ctrlPr>
                                <w:rPr>
                                  <w:rFonts w:ascii="Cambria Math" w:eastAsia="Cambria Math" w:hAnsi="Cambria Math" w:cs="Arial"/>
                                  <w:i/>
                                  <w:color w:val="000000" w:themeColor="text1"/>
                                  <w:kern w:val="24"/>
                                  <w:sz w:val="20"/>
                                  <w:szCs w:val="20"/>
                                </w:rPr>
                              </m:ctrlPr>
                            </m:dPr>
                            <m:e>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Tlung</m:t>
                                  </m:r>
                                </m:sub>
                              </m:sSub>
                            </m:e>
                          </m:d>
                          <m:d>
                            <m:dPr>
                              <m:begChr m:val="["/>
                              <m:endChr m:val="]"/>
                              <m:ctrlPr>
                                <w:rPr>
                                  <w:rFonts w:ascii="Cambria Math" w:eastAsia="Cambria Math" w:hAnsi="Cambria Math" w:cs="Arial"/>
                                  <w:i/>
                                  <w:color w:val="000000" w:themeColor="text1"/>
                                  <w:kern w:val="24"/>
                                  <w:sz w:val="20"/>
                                  <w:szCs w:val="20"/>
                                </w:rPr>
                              </m:ctrlPr>
                            </m:dPr>
                            <m:e>
                              <m:r>
                                <w:rPr>
                                  <w:rFonts w:ascii="Cambria Math" w:eastAsia="Cambria Math" w:hAnsi="Cambria Math" w:cs="Arial"/>
                                  <w:color w:val="000000" w:themeColor="text1"/>
                                  <w:kern w:val="24"/>
                                  <w:sz w:val="20"/>
                                  <w:szCs w:val="20"/>
                                </w:rPr>
                                <m:t>sACE2</m:t>
                              </m:r>
                            </m:e>
                          </m:d>
                          <m:r>
                            <w:rPr>
                              <w:rFonts w:ascii="Cambria Math" w:eastAsia="Cambria Math" w:hAnsi="Cambria Math" w:cs="Arial"/>
                              <w:color w:val="000000" w:themeColor="text1"/>
                              <w:kern w:val="24"/>
                              <w:sz w:val="20"/>
                              <w:szCs w:val="20"/>
                            </w:rPr>
                            <m:t>-</m:t>
                          </m:r>
                          <m:sSubSup>
                            <m:sSubSupPr>
                              <m:ctrlPr>
                                <w:rPr>
                                  <w:rFonts w:ascii="Cambria Math" w:eastAsia="Cambria Math" w:hAnsi="Cambria Math" w:cs="Arial"/>
                                  <w:i/>
                                  <w:color w:val="000000" w:themeColor="text1"/>
                                  <w:kern w:val="24"/>
                                  <w:sz w:val="20"/>
                                  <w:szCs w:val="20"/>
                                </w:rPr>
                              </m:ctrlPr>
                            </m:sSubSup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ACE2-Virus</m:t>
                              </m:r>
                            </m:sub>
                            <m:sup>
                              <m:r>
                                <w:rPr>
                                  <w:rFonts w:ascii="Cambria Math" w:eastAsia="Cambria Math" w:hAnsi="Cambria Math" w:cs="Arial"/>
                                  <w:color w:val="000000" w:themeColor="text1"/>
                                  <w:kern w:val="24"/>
                                  <w:sz w:val="20"/>
                                  <w:szCs w:val="20"/>
                                </w:rPr>
                                <m:t>on</m:t>
                              </m:r>
                            </m:sup>
                          </m:sSubSup>
                          <m:d>
                            <m:dPr>
                              <m:begChr m:val="["/>
                              <m:endChr m:val="]"/>
                              <m:ctrlPr>
                                <w:rPr>
                                  <w:rFonts w:ascii="Cambria Math" w:eastAsia="Cambria Math" w:hAnsi="Cambria Math" w:cs="Arial"/>
                                  <w:i/>
                                  <w:color w:val="000000" w:themeColor="text1"/>
                                  <w:kern w:val="24"/>
                                  <w:sz w:val="20"/>
                                  <w:szCs w:val="20"/>
                                </w:rPr>
                              </m:ctrlPr>
                            </m:dPr>
                            <m:e>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Tlung</m:t>
                                  </m:r>
                                </m:sub>
                              </m:sSub>
                            </m:e>
                          </m:d>
                          <m:d>
                            <m:dPr>
                              <m:begChr m:val="["/>
                              <m:endChr m:val="]"/>
                              <m:ctrlPr>
                                <w:rPr>
                                  <w:rFonts w:ascii="Cambria Math" w:eastAsia="Cambria Math" w:hAnsi="Cambria Math" w:cs="Arial"/>
                                  <w:i/>
                                  <w:color w:val="000000" w:themeColor="text1"/>
                                  <w:kern w:val="24"/>
                                  <w:sz w:val="20"/>
                                  <w:szCs w:val="20"/>
                                </w:rPr>
                              </m:ctrlPr>
                            </m:dPr>
                            <m:e>
                              <m:r>
                                <w:rPr>
                                  <w:rFonts w:ascii="Cambria Math" w:eastAsia="Cambria Math" w:hAnsi="Cambria Math" w:cs="Arial"/>
                                  <w:color w:val="000000" w:themeColor="text1"/>
                                  <w:kern w:val="24"/>
                                  <w:sz w:val="20"/>
                                  <w:szCs w:val="20"/>
                                </w:rPr>
                                <m:t>ACE2</m:t>
                              </m:r>
                            </m:e>
                          </m:d>
                          <m:r>
                            <w:rPr>
                              <w:rFonts w:ascii="Cambria Math" w:eastAsia="Cambria Math" w:hAnsi="Cambria Math" w:cs="Arial"/>
                              <w:color w:val="000000" w:themeColor="text1"/>
                              <w:kern w:val="24"/>
                              <w:sz w:val="20"/>
                              <w:szCs w:val="20"/>
                            </w:rPr>
                            <m:t>+</m:t>
                          </m:r>
                          <m:sSubSup>
                            <m:sSubSupPr>
                              <m:ctrlPr>
                                <w:rPr>
                                  <w:rFonts w:ascii="Cambria Math" w:eastAsia="Cambria Math" w:hAnsi="Cambria Math" w:cs="Arial"/>
                                  <w:i/>
                                  <w:color w:val="000000" w:themeColor="text1"/>
                                  <w:kern w:val="24"/>
                                  <w:sz w:val="20"/>
                                  <w:szCs w:val="20"/>
                                </w:rPr>
                              </m:ctrlPr>
                            </m:sSubSup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ACE2-Virus</m:t>
                              </m:r>
                            </m:sub>
                            <m:sup>
                              <m:r>
                                <w:rPr>
                                  <w:rFonts w:ascii="Cambria Math" w:eastAsia="Cambria Math" w:hAnsi="Cambria Math" w:cs="Arial"/>
                                  <w:color w:val="000000" w:themeColor="text1"/>
                                  <w:kern w:val="24"/>
                                  <w:sz w:val="20"/>
                                  <w:szCs w:val="20"/>
                                </w:rPr>
                                <m:t>off</m:t>
                              </m:r>
                            </m:sup>
                          </m:sSubSup>
                          <m:d>
                            <m:dPr>
                              <m:begChr m:val="["/>
                              <m:endChr m:val="]"/>
                              <m:ctrlPr>
                                <w:rPr>
                                  <w:rFonts w:ascii="Cambria Math" w:eastAsia="Cambria Math" w:hAnsi="Cambria Math" w:cs="Arial"/>
                                  <w:i/>
                                  <w:color w:val="000000" w:themeColor="text1"/>
                                  <w:kern w:val="24"/>
                                  <w:sz w:val="20"/>
                                  <w:szCs w:val="20"/>
                                </w:rPr>
                              </m:ctrlPr>
                            </m:dPr>
                            <m:e>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b</m:t>
                                  </m:r>
                                </m:sub>
                              </m:sSub>
                            </m:e>
                          </m:d>
                          <m:r>
                            <w:rPr>
                              <w:rFonts w:ascii="Cambria Math" w:eastAsia="Cambria Math" w:hAnsi="Cambria Math" w:cs="Arial"/>
                              <w:color w:val="000000" w:themeColor="text1"/>
                              <w:kern w:val="24"/>
                              <w:sz w:val="20"/>
                              <w:szCs w:val="20"/>
                            </w:rPr>
                            <m:t>-</m:t>
                          </m:r>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d</m:t>
                              </m:r>
                            </m:sub>
                          </m:sSub>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Tlung</m:t>
                              </m:r>
                            </m:sub>
                          </m:sSub>
                          <m:r>
                            <w:rPr>
                              <w:rFonts w:ascii="Cambria Math" w:eastAsia="Cambria Math" w:hAnsi="Cambria Math" w:cs="Arial"/>
                              <w:color w:val="000000" w:themeColor="text1"/>
                              <w:kern w:val="24"/>
                              <w:sz w:val="20"/>
                              <w:szCs w:val="20"/>
                            </w:rPr>
                            <m:t>+</m:t>
                          </m:r>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a</m:t>
                              </m:r>
                            </m:sub>
                          </m:sSub>
                          <m:sSub>
                            <m:sSubPr>
                              <m:ctrlPr>
                                <w:rPr>
                                  <w:rFonts w:ascii="Cambria Math" w:hAnsi="Cambria Math" w:cs="Arial"/>
                                  <w:i/>
                                  <w:iCs/>
                                  <w:color w:val="000000" w:themeColor="text1"/>
                                  <w:kern w:val="24"/>
                                  <w:sz w:val="20"/>
                                  <w:szCs w:val="20"/>
                                </w:rPr>
                              </m:ctrlPr>
                            </m:sSubPr>
                            <m:e>
                              <m:d>
                                <m:dPr>
                                  <m:ctrlPr>
                                    <w:rPr>
                                      <w:rFonts w:ascii="Cambria Math" w:eastAsia="Cambria Math" w:hAnsi="Cambria Math" w:cs="Arial"/>
                                      <w:i/>
                                      <w:iCs/>
                                      <w:color w:val="000000" w:themeColor="text1"/>
                                      <w:kern w:val="24"/>
                                      <w:sz w:val="20"/>
                                      <w:szCs w:val="20"/>
                                    </w:rPr>
                                  </m:ctrlPr>
                                </m:dPr>
                                <m:e>
                                  <m:r>
                                    <w:rPr>
                                      <w:rFonts w:ascii="Cambria Math" w:eastAsia="Cambria Math" w:hAnsi="Cambria Math" w:cs="Arial"/>
                                      <w:color w:val="000000" w:themeColor="text1"/>
                                      <w:kern w:val="24"/>
                                      <w:sz w:val="20"/>
                                      <w:szCs w:val="20"/>
                                    </w:rPr>
                                    <m:t>1-</m:t>
                                  </m:r>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IF</m:t>
                                      </m:r>
                                    </m:sub>
                                  </m:sSub>
                                  <m:r>
                                    <w:rPr>
                                      <w:rFonts w:ascii="Cambria Math" w:eastAsia="Cambria Math" w:hAnsi="Cambria Math" w:cs="Arial"/>
                                      <w:color w:val="000000" w:themeColor="text1"/>
                                      <w:kern w:val="24"/>
                                      <w:sz w:val="20"/>
                                      <w:szCs w:val="20"/>
                                    </w:rPr>
                                    <m:t xml:space="preserve">  </m:t>
                                  </m:r>
                                  <m:f>
                                    <m:fPr>
                                      <m:ctrlPr>
                                        <w:rPr>
                                          <w:rFonts w:ascii="Cambria Math" w:eastAsia="Cambria Math" w:hAnsi="Cambria Math" w:cs="Arial"/>
                                          <w:i/>
                                          <w:iCs/>
                                          <w:color w:val="000000" w:themeColor="text1"/>
                                          <w:kern w:val="24"/>
                                          <w:sz w:val="20"/>
                                          <w:szCs w:val="20"/>
                                        </w:rPr>
                                      </m:ctrlPr>
                                    </m:fPr>
                                    <m:num>
                                      <m:r>
                                        <w:rPr>
                                          <w:rFonts w:ascii="Cambria Math" w:eastAsia="Cambria Math" w:hAnsi="Cambria Math" w:cs="Arial"/>
                                          <w:color w:val="000000" w:themeColor="text1"/>
                                          <w:kern w:val="24"/>
                                          <w:sz w:val="20"/>
                                          <w:szCs w:val="20"/>
                                        </w:rPr>
                                        <m:t>IF</m:t>
                                      </m:r>
                                    </m:num>
                                    <m:den>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IF</m:t>
                                          </m:r>
                                        </m:sub>
                                      </m:sSub>
                                      <m:r>
                                        <w:rPr>
                                          <w:rFonts w:ascii="Cambria Math" w:eastAsia="Cambria Math" w:hAnsi="Cambria Math" w:cs="Arial"/>
                                          <w:color w:val="000000" w:themeColor="text1"/>
                                          <w:kern w:val="24"/>
                                          <w:sz w:val="20"/>
                                          <w:szCs w:val="20"/>
                                        </w:rPr>
                                        <m:t>+IF</m:t>
                                      </m:r>
                                    </m:den>
                                  </m:f>
                                </m:e>
                              </m:d>
                              <m:r>
                                <w:rPr>
                                  <w:rFonts w:ascii="Cambria Math" w:hAnsi="Cambria Math" w:cs="Arial"/>
                                  <w:color w:val="000000" w:themeColor="text1"/>
                                  <w:kern w:val="24"/>
                                  <w:sz w:val="20"/>
                                  <w:szCs w:val="20"/>
                                </w:rPr>
                                <m:t xml:space="preserve"> v</m:t>
                              </m:r>
                            </m:e>
                            <m:sub>
                              <m:r>
                                <w:rPr>
                                  <w:rFonts w:ascii="Cambria Math" w:hAnsi="Cambria Math" w:cs="Arial"/>
                                  <w:color w:val="000000" w:themeColor="text1"/>
                                  <w:kern w:val="24"/>
                                  <w:sz w:val="20"/>
                                  <w:szCs w:val="20"/>
                                </w:rPr>
                                <m:t>int</m:t>
                              </m:r>
                            </m:sub>
                          </m:sSub>
                          <m:r>
                            <w:rPr>
                              <w:rFonts w:ascii="Cambria Math" w:hAnsi="Cambria Math" w:cs="Arial"/>
                              <w:color w:val="000000" w:themeColor="text1"/>
                              <w:kern w:val="24"/>
                              <w:sz w:val="20"/>
                              <w:szCs w:val="20"/>
                            </w:rPr>
                            <m:t>-</m:t>
                          </m:r>
                          <m:sSub>
                            <m:sSubPr>
                              <m:ctrlPr>
                                <w:rPr>
                                  <w:rFonts w:ascii="Cambria Math" w:hAnsi="Cambria Math" w:cs="Arial"/>
                                  <w:i/>
                                  <w:iCs/>
                                  <w:color w:val="000000" w:themeColor="text1"/>
                                  <w:kern w:val="24"/>
                                  <w:sz w:val="20"/>
                                  <w:szCs w:val="20"/>
                                </w:rPr>
                              </m:ctrlPr>
                            </m:sSubPr>
                            <m:e>
                              <m:r>
                                <w:rPr>
                                  <w:rFonts w:ascii="Cambria Math" w:hAnsi="Cambria Math" w:cs="Arial"/>
                                  <w:color w:val="000000" w:themeColor="text1"/>
                                  <w:kern w:val="24"/>
                                  <w:sz w:val="20"/>
                                  <w:szCs w:val="20"/>
                                </w:rPr>
                                <m:t>K</m:t>
                              </m:r>
                            </m:e>
                            <m:sub>
                              <m:r>
                                <w:rPr>
                                  <w:rFonts w:ascii="Cambria Math" w:hAnsi="Cambria Math" w:cs="Arial"/>
                                  <w:color w:val="000000" w:themeColor="text1"/>
                                  <w:kern w:val="24"/>
                                  <w:sz w:val="20"/>
                                  <w:szCs w:val="20"/>
                                </w:rPr>
                                <m:t>v</m:t>
                              </m:r>
                            </m:sub>
                          </m:sSub>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Tlung</m:t>
                              </m:r>
                            </m:sub>
                          </m:sSub>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rPr>
                                <m:t>A</m:t>
                              </m:r>
                            </m:e>
                            <m:sub>
                              <m:r>
                                <w:rPr>
                                  <w:rFonts w:ascii="Cambria Math" w:eastAsia="Cambria Math" w:hAnsi="Cambria Math" w:cs="Arial"/>
                                  <w:color w:val="000000" w:themeColor="text1"/>
                                  <w:kern w:val="24"/>
                                  <w:sz w:val="20"/>
                                  <w:szCs w:val="20"/>
                                </w:rPr>
                                <m:t>Tlung</m:t>
                              </m:r>
                            </m:sub>
                          </m:sSub>
                        </m:oMath>
                      </m:oMathPara>
                    </w:p>
                    <w:p w14:paraId="362C1B3C" w14:textId="77777777" w:rsidR="006534CF" w:rsidRPr="005B3E5F" w:rsidRDefault="006534CF" w:rsidP="006534CF">
                      <w:pPr>
                        <w:pStyle w:val="NormalWeb"/>
                        <w:rPr>
                          <w:sz w:val="20"/>
                          <w:szCs w:val="20"/>
                        </w:rPr>
                      </w:pPr>
                    </w:p>
                  </w:txbxContent>
                </v:textbox>
              </v:shape>
            </w:pict>
          </mc:Fallback>
        </mc:AlternateContent>
      </w:r>
      <w:r w:rsidRPr="00964315">
        <w:rPr>
          <w:color w:val="auto"/>
          <w:u w:val="single"/>
        </w:rPr>
        <w:t>Free virus in Tumor part of lung</w:t>
      </w:r>
    </w:p>
    <w:p w14:paraId="6F36FDA4" w14:textId="77777777" w:rsidR="006534CF" w:rsidRPr="00964315" w:rsidRDefault="006534CF" w:rsidP="006534CF">
      <w:pPr>
        <w:tabs>
          <w:tab w:val="left" w:pos="5546"/>
        </w:tabs>
        <w:rPr>
          <w:rFonts w:ascii="Arial" w:eastAsia="Calibri" w:hAnsi="Arial" w:cs="Arial"/>
          <w:szCs w:val="24"/>
        </w:rPr>
      </w:pPr>
      <w:r w:rsidRPr="00964315">
        <w:rPr>
          <w:rFonts w:ascii="Arial" w:eastAsia="Calibri" w:hAnsi="Arial" w:cs="Arial"/>
          <w:b/>
          <w:noProof/>
          <w:szCs w:val="24"/>
        </w:rPr>
        <mc:AlternateContent>
          <mc:Choice Requires="wps">
            <w:drawing>
              <wp:anchor distT="0" distB="0" distL="114300" distR="114300" simplePos="0" relativeHeight="251712512" behindDoc="0" locked="0" layoutInCell="1" allowOverlap="1" wp14:anchorId="6A443AE7" wp14:editId="56949A04">
                <wp:simplePos x="0" y="0"/>
                <wp:positionH relativeFrom="margin">
                  <wp:posOffset>5418455</wp:posOffset>
                </wp:positionH>
                <wp:positionV relativeFrom="paragraph">
                  <wp:posOffset>166370</wp:posOffset>
                </wp:positionV>
                <wp:extent cx="456206" cy="319177"/>
                <wp:effectExtent l="0" t="0" r="0" b="5080"/>
                <wp:wrapNone/>
                <wp:docPr id="29" name="Text Box 29"/>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551DAA4E" w14:textId="77777777" w:rsidR="006534CF" w:rsidRPr="00B40A07" w:rsidRDefault="006534CF" w:rsidP="006534CF">
                            <w:pPr>
                              <w:rPr>
                                <w:color w:val="FF0000"/>
                              </w:rPr>
                            </w:pPr>
                            <w:r>
                              <w:rPr>
                                <w:rFonts w:ascii="Arial" w:hAnsi="Arial" w:cs="Arial"/>
                                <w:sz w:val="20"/>
                              </w:rPr>
                              <w:t>(38</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3AE7" id="Text Box 29" o:spid="_x0000_s1063" type="#_x0000_t202" style="position:absolute;margin-left:426.65pt;margin-top:13.1pt;width:35.9pt;height:25.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" filled="f" stroked="f" strokeweight=".5pt">
                <v:textbox>
                  <w:txbxContent>
                    <w:p w14:paraId="551DAA4E" w14:textId="77777777" w:rsidR="006534CF" w:rsidRPr="00B40A07" w:rsidRDefault="006534CF" w:rsidP="006534CF">
                      <w:pPr>
                        <w:rPr>
                          <w:color w:val="FF0000"/>
                        </w:rPr>
                      </w:pPr>
                      <w:r>
                        <w:rPr>
                          <w:rFonts w:ascii="Arial" w:hAnsi="Arial" w:cs="Arial"/>
                          <w:sz w:val="20"/>
                        </w:rPr>
                        <w:t>(38</w:t>
                      </w:r>
                      <w:r w:rsidRPr="00617383">
                        <w:rPr>
                          <w:rFonts w:ascii="Arial" w:hAnsi="Arial" w:cs="Arial"/>
                          <w:sz w:val="20"/>
                        </w:rPr>
                        <w:t>)</w:t>
                      </w:r>
                    </w:p>
                  </w:txbxContent>
                </v:textbox>
                <w10:wrap anchorx="margin"/>
              </v:shape>
            </w:pict>
          </mc:Fallback>
        </mc:AlternateContent>
      </w:r>
      <w:r w:rsidRPr="00964315">
        <w:rPr>
          <w:rFonts w:ascii="Arial" w:eastAsia="Calibri" w:hAnsi="Arial" w:cs="Arial"/>
          <w:szCs w:val="24"/>
        </w:rPr>
        <w:t xml:space="preserve"> </w:t>
      </w:r>
      <w:r w:rsidRPr="00964315">
        <w:rPr>
          <w:rFonts w:ascii="Arial" w:eastAsia="Calibri" w:hAnsi="Arial" w:cs="Arial"/>
          <w:szCs w:val="24"/>
        </w:rPr>
        <w:tab/>
      </w:r>
    </w:p>
    <w:p w14:paraId="2BAD8121" w14:textId="77777777" w:rsidR="006534CF" w:rsidRPr="00964315" w:rsidRDefault="006534CF" w:rsidP="006534CF">
      <w:pPr>
        <w:tabs>
          <w:tab w:val="left" w:pos="5546"/>
        </w:tabs>
        <w:rPr>
          <w:rFonts w:ascii="Arial" w:eastAsia="Calibri" w:hAnsi="Arial" w:cs="Arial"/>
          <w:szCs w:val="24"/>
          <w:highlight w:val="yellow"/>
        </w:rPr>
      </w:pPr>
    </w:p>
    <w:p w14:paraId="3A3F8EE7" w14:textId="77777777" w:rsidR="006534CF" w:rsidRPr="00964315" w:rsidRDefault="006534CF" w:rsidP="006534CF">
      <w:pPr>
        <w:tabs>
          <w:tab w:val="left" w:pos="5546"/>
        </w:tabs>
        <w:rPr>
          <w:rFonts w:ascii="Arial" w:eastAsia="Calibri" w:hAnsi="Arial" w:cs="Arial"/>
          <w:szCs w:val="24"/>
          <w:highlight w:val="yellow"/>
        </w:rPr>
      </w:pPr>
    </w:p>
    <w:p w14:paraId="335A0B6F" w14:textId="77777777" w:rsidR="006534CF" w:rsidRPr="00964315" w:rsidRDefault="006534CF" w:rsidP="006534CF">
      <w:pPr>
        <w:pStyle w:val="Body"/>
        <w:rPr>
          <w:color w:val="auto"/>
        </w:rPr>
      </w:pPr>
      <w:r w:rsidRPr="00964315">
        <w:rPr>
          <w:color w:val="auto"/>
        </w:rPr>
        <w:t>Where the terms respectively describe convectional transport of free virus in tumor, the binding of the virus to soluble ACE2, the binding of the virus to ACE2, the detachment of bound virus from ACE2, the inactivating of the virus, and the source of new viral particles from the release of the infected cells following cell death.</w:t>
      </w:r>
    </w:p>
    <w:p w14:paraId="20758129" w14:textId="12C34B23" w:rsidR="006534CF" w:rsidRPr="00964315" w:rsidRDefault="006534CF" w:rsidP="006534CF">
      <w:pPr>
        <w:pStyle w:val="Body"/>
        <w:rPr>
          <w:color w:val="auto"/>
        </w:rPr>
      </w:pPr>
      <w:r w:rsidRPr="00964315">
        <w:rPr>
          <w:color w:val="auto"/>
        </w:rPr>
        <w:t xml:space="preserve">The effect of the antibodies on the virus reproduction is represented by the term </w:t>
      </w:r>
      <m:oMath>
        <m:sSub>
          <m:sSubPr>
            <m:ctrlPr>
              <w:rPr>
                <w:rFonts w:ascii="Cambria Math" w:hAnsi="Cambria Math"/>
                <w:i/>
                <w:iCs/>
                <w:color w:val="auto"/>
                <w:kern w:val="24"/>
              </w:rPr>
            </m:ctrlPr>
          </m:sSubPr>
          <m:e>
            <m:r>
              <w:rPr>
                <w:rFonts w:ascii="Cambria Math" w:hAnsi="Cambria Math"/>
                <w:color w:val="auto"/>
                <w:kern w:val="24"/>
              </w:rPr>
              <m:t>K</m:t>
            </m:r>
          </m:e>
          <m:sub>
            <m:r>
              <w:rPr>
                <w:rFonts w:ascii="Cambria Math" w:hAnsi="Cambria Math"/>
                <w:color w:val="auto"/>
                <w:kern w:val="24"/>
              </w:rPr>
              <m:t>v</m:t>
            </m:r>
          </m:sub>
        </m:sSub>
        <m:r>
          <w:rPr>
            <w:rFonts w:ascii="Cambria Math" w:hAnsi="Cambria Math"/>
            <w:color w:val="auto"/>
            <w:kern w:val="24"/>
          </w:rPr>
          <m:t>vA</m:t>
        </m:r>
      </m:oMath>
      <w:r w:rsidRPr="00964315">
        <w:rPr>
          <w:color w:val="auto"/>
          <w:kern w:val="24"/>
        </w:rPr>
        <w:t xml:space="preserve"> </w:t>
      </w:r>
      <w:r w:rsidRPr="00964315">
        <w:rPr>
          <w:color w:val="auto"/>
          <w:kern w:val="24"/>
        </w:rPr>
        <w:fldChar w:fldCharType="begin"/>
      </w:r>
      <w:r w:rsidR="004738A3">
        <w:rPr>
          <w:color w:val="auto"/>
          <w:kern w:val="24"/>
        </w:rPr>
        <w:instrText xml:space="preserve"> ADDIN EN.CITE &lt;EndNote&gt;&lt;Cite&gt;&lt;Author&gt;Haghnegahdar&lt;/Author&gt;&lt;Year&gt;2019&lt;/Year&gt;&lt;RecNum&gt;54&lt;/RecNum&gt;&lt;DisplayText&gt;(20)&lt;/DisplayText&gt;&lt;record&gt;&lt;rec-number&gt;54&lt;/rec-number&gt;&lt;foreign-keys&gt;&lt;key app="EN" db-id="v0d92990p5ea9ierzf2ppvrbrewdtfevwd5z" timestamp="1609248375"&gt;54&lt;/key&gt;&lt;/foreign-keys&gt;&lt;ref-type name="Journal Article"&gt;17&lt;/ref-type&gt;&lt;contributors&gt;&lt;authors&gt;&lt;author&gt;Haghnegahdar, A.&lt;/author&gt;&lt;author&gt;Zhao, J.&lt;/author&gt;&lt;author&gt;Feng, Y.&lt;/author&gt;&lt;/authors&gt;&lt;/contributors&gt;&lt;auth-address&gt;School of Chemical Engineering, Oklahoma State University, Stillwater, OK, 74078.&lt;/auth-address&gt;&lt;titles&gt;&lt;title&gt;Lung Aerosol Dynamics of Airborne Influenza A Virus-Laden Droplets and the Resultant Immune System Responses: An In Silico Study&lt;/title&gt;&lt;secondary-title&gt;J Aerosol Sci&lt;/secondary-title&gt;&lt;alt-title&gt;Journal of aerosol science&lt;/alt-title&gt;&lt;/titles&gt;&lt;periodical&gt;&lt;full-title&gt;J Aerosol Sci&lt;/full-title&gt;&lt;abbr-1&gt;Journal of aerosol science&lt;/abbr-1&gt;&lt;/periodical&gt;&lt;alt-periodical&gt;&lt;full-title&gt;J Aerosol Sci&lt;/full-title&gt;&lt;abbr-1&gt;Journal of aerosol science&lt;/abbr-1&gt;&lt;/alt-periodical&gt;&lt;pages&gt;34-55&lt;/pages&gt;&lt;volume&gt;134&lt;/volume&gt;&lt;dates&gt;&lt;year&gt;2019&lt;/year&gt;&lt;pub-dates&gt;&lt;date&gt;Aug&lt;/date&gt;&lt;/pub-dates&gt;&lt;/dates&gt;&lt;isbn&gt;0021-8502 (Print)&amp;#xD;0021-8502 (Linking)&lt;/isbn&gt;&lt;accession-num&gt;31983771&lt;/accession-num&gt;&lt;urls&gt;&lt;related-urls&gt;&lt;url&gt;http://www.ncbi.nlm.nih.gov/pubmed/31983771&lt;/url&gt;&lt;/related-urls&gt;&lt;/urls&gt;&lt;custom2&gt;6980466&lt;/custom2&gt;&lt;electronic-resource-num&gt;10.1016/j.jaerosci.2019.04.009&lt;/electronic-resource-num&gt;&lt;/record&gt;&lt;/Cite&gt;&lt;/EndNote&gt;</w:instrText>
      </w:r>
      <w:r w:rsidRPr="00964315">
        <w:rPr>
          <w:color w:val="auto"/>
          <w:kern w:val="24"/>
        </w:rPr>
        <w:fldChar w:fldCharType="separate"/>
      </w:r>
      <w:r w:rsidR="004738A3">
        <w:rPr>
          <w:noProof/>
          <w:color w:val="auto"/>
          <w:kern w:val="24"/>
        </w:rPr>
        <w:t>(20)</w:t>
      </w:r>
      <w:r w:rsidRPr="00964315">
        <w:rPr>
          <w:color w:val="auto"/>
          <w:kern w:val="24"/>
        </w:rPr>
        <w:fldChar w:fldCharType="end"/>
      </w:r>
      <w:r w:rsidRPr="00964315">
        <w:rPr>
          <w:color w:val="auto"/>
          <w:kern w:val="24"/>
        </w:rPr>
        <w:t>(3).</w:t>
      </w:r>
    </w:p>
    <w:p w14:paraId="56E8C195" w14:textId="77777777" w:rsidR="006534CF" w:rsidRPr="00964315" w:rsidRDefault="006534CF" w:rsidP="006534CF">
      <w:pPr>
        <w:pStyle w:val="Body"/>
        <w:rPr>
          <w:color w:val="auto"/>
        </w:rPr>
      </w:pPr>
    </w:p>
    <w:p w14:paraId="3A575A1B" w14:textId="77777777" w:rsidR="006534CF" w:rsidRPr="00964315" w:rsidRDefault="006534CF" w:rsidP="006534CF">
      <w:pPr>
        <w:pStyle w:val="Body"/>
        <w:rPr>
          <w:color w:val="auto"/>
          <w:u w:val="single"/>
        </w:rPr>
      </w:pPr>
      <w:r w:rsidRPr="00964315">
        <w:rPr>
          <w:rFonts w:eastAsia="Calibri"/>
          <w:b/>
          <w:noProof/>
          <w:color w:val="auto"/>
          <w:sz w:val="20"/>
        </w:rPr>
        <mc:AlternateContent>
          <mc:Choice Requires="wps">
            <w:drawing>
              <wp:anchor distT="0" distB="0" distL="114300" distR="114300" simplePos="0" relativeHeight="251697152" behindDoc="0" locked="0" layoutInCell="1" allowOverlap="1" wp14:anchorId="1DE56D16" wp14:editId="0596B279">
                <wp:simplePos x="0" y="0"/>
                <wp:positionH relativeFrom="margin">
                  <wp:posOffset>5418888</wp:posOffset>
                </wp:positionH>
                <wp:positionV relativeFrom="paragraph">
                  <wp:posOffset>280833</wp:posOffset>
                </wp:positionV>
                <wp:extent cx="456206" cy="319177"/>
                <wp:effectExtent l="0" t="0" r="0" b="5080"/>
                <wp:wrapNone/>
                <wp:docPr id="58" name="Text Box 58"/>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6E1B668C"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39</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56D16" id="Text Box 58" o:spid="_x0000_s1064" type="#_x0000_t202" style="position:absolute;left:0;text-align:left;margin-left:426.7pt;margin-top:22.1pt;width:35.9pt;height:25.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" filled="f" stroked="f" strokeweight=".5pt">
                <v:textbox>
                  <w:txbxContent>
                    <w:p w14:paraId="6E1B668C"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39</w:t>
                      </w:r>
                      <w:r w:rsidRPr="00617383">
                        <w:rPr>
                          <w:rFonts w:ascii="Arial" w:hAnsi="Arial" w:cs="Arial"/>
                          <w:sz w:val="20"/>
                        </w:rPr>
                        <w:t>)</w:t>
                      </w:r>
                    </w:p>
                  </w:txbxContent>
                </v:textbox>
                <w10:wrap anchorx="margin"/>
              </v:shape>
            </w:pict>
          </mc:Fallback>
        </mc:AlternateContent>
      </w:r>
      <w:r w:rsidRPr="00964315">
        <w:rPr>
          <w:color w:val="auto"/>
          <w:u w:val="single"/>
        </w:rPr>
        <w:t>Bound virus in normal lung</w:t>
      </w:r>
    </w:p>
    <w:p w14:paraId="442883A4" w14:textId="77777777" w:rsidR="006534CF" w:rsidRPr="00964315" w:rsidRDefault="006534CF" w:rsidP="006534CF">
      <w:pPr>
        <w:tabs>
          <w:tab w:val="left" w:pos="5546"/>
        </w:tabs>
        <w:rPr>
          <w:rFonts w:ascii="Arial" w:eastAsia="Calibri" w:hAnsi="Arial" w:cs="Arial"/>
          <w:sz w:val="20"/>
        </w:rPr>
      </w:pPr>
      <w:r w:rsidRPr="00964315">
        <w:rPr>
          <w:rFonts w:ascii="Arial" w:eastAsia="Calibri" w:hAnsi="Arial" w:cs="Arial"/>
          <w:noProof/>
          <w:sz w:val="20"/>
        </w:rPr>
        <mc:AlternateContent>
          <mc:Choice Requires="wps">
            <w:drawing>
              <wp:anchor distT="0" distB="0" distL="114300" distR="114300" simplePos="0" relativeHeight="251695104" behindDoc="0" locked="0" layoutInCell="1" allowOverlap="1" wp14:anchorId="01497865" wp14:editId="7A9C6326">
                <wp:simplePos x="0" y="0"/>
                <wp:positionH relativeFrom="column">
                  <wp:posOffset>0</wp:posOffset>
                </wp:positionH>
                <wp:positionV relativeFrom="paragraph">
                  <wp:posOffset>0</wp:posOffset>
                </wp:positionV>
                <wp:extent cx="4976747" cy="584391"/>
                <wp:effectExtent l="0" t="0" r="0" b="0"/>
                <wp:wrapNone/>
                <wp:docPr id="30" name="TextBox 8"/>
                <wp:cNvGraphicFramePr/>
                <a:graphic xmlns:a="http://schemas.openxmlformats.org/drawingml/2006/main">
                  <a:graphicData uri="http://schemas.microsoft.com/office/word/2010/wordprocessingShape">
                    <wps:wsp>
                      <wps:cNvSpPr txBox="1"/>
                      <wps:spPr>
                        <a:xfrm>
                          <a:off x="0" y="0"/>
                          <a:ext cx="4976747" cy="584391"/>
                        </a:xfrm>
                        <a:prstGeom prst="rect">
                          <a:avLst/>
                        </a:prstGeom>
                        <a:noFill/>
                      </wps:spPr>
                      <wps:txbx>
                        <w:txbxContent>
                          <w:p w14:paraId="2C39FE80" w14:textId="77777777" w:rsidR="006534CF" w:rsidRPr="007C5650" w:rsidRDefault="00000000" w:rsidP="006534CF">
                            <w:pPr>
                              <w:pStyle w:val="NormalWeb"/>
                              <w:rPr>
                                <w:sz w:val="20"/>
                                <w:szCs w:val="20"/>
                              </w:rPr>
                            </w:pPr>
                            <m:oMathPara>
                              <m:oMathParaPr>
                                <m:jc m:val="centerGroup"/>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m:t>
                                    </m:r>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Hlung</m:t>
                                        </m:r>
                                      </m:sub>
                                      <m:sup>
                                        <m:r>
                                          <w:rPr>
                                            <w:rFonts w:ascii="Cambria Math" w:hAnsi="Cambria Math" w:cs="Arial"/>
                                            <w:color w:val="000000"/>
                                            <w:kern w:val="24"/>
                                            <w:sz w:val="20"/>
                                            <w:szCs w:val="20"/>
                                          </w:rPr>
                                          <m:t>b</m:t>
                                        </m:r>
                                      </m:sup>
                                    </m:sSubSup>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ACE2-Virus</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v</m:t>
                                        </m:r>
                                      </m:e>
                                      <m:sub>
                                        <m:r>
                                          <w:rPr>
                                            <w:rFonts w:ascii="Cambria Math" w:eastAsia="Cambria Math" w:hAnsi="Cambria Math" w:cs="Arial"/>
                                            <w:kern w:val="24"/>
                                            <w:sz w:val="20"/>
                                            <w:szCs w:val="20"/>
                                          </w:rPr>
                                          <m:t>Hlung</m:t>
                                        </m:r>
                                      </m:sub>
                                    </m:sSub>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ACE2</m:t>
                                    </m:r>
                                  </m:e>
                                </m:d>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ACE2-Virus</m:t>
                                    </m:r>
                                  </m:sub>
                                  <m:sup>
                                    <m:r>
                                      <w:rPr>
                                        <w:rFonts w:ascii="Cambria Math" w:eastAsia="Cambria Math" w:hAnsi="Cambria Math" w:cs="Arial"/>
                                        <w:kern w:val="24"/>
                                        <w:sz w:val="20"/>
                                        <w:szCs w:val="20"/>
                                      </w:rPr>
                                      <m:t>off</m:t>
                                    </m:r>
                                  </m:sup>
                                </m:sSubSup>
                                <m:d>
                                  <m:dPr>
                                    <m:begChr m:val="["/>
                                    <m:endChr m:val="]"/>
                                    <m:ctrlPr>
                                      <w:rPr>
                                        <w:rFonts w:ascii="Cambria Math" w:eastAsia="Cambria Math" w:hAnsi="Cambria Math" w:cs="Arial"/>
                                        <w:i/>
                                        <w:kern w:val="24"/>
                                        <w:sz w:val="20"/>
                                        <w:szCs w:val="20"/>
                                      </w:rPr>
                                    </m:ctrlPr>
                                  </m:dPr>
                                  <m:e>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Hlung</m:t>
                                        </m:r>
                                      </m:sub>
                                      <m:sup>
                                        <m:r>
                                          <w:rPr>
                                            <w:rFonts w:ascii="Cambria Math" w:hAnsi="Cambria Math" w:cs="Arial"/>
                                            <w:color w:val="000000"/>
                                            <w:kern w:val="24"/>
                                            <w:sz w:val="20"/>
                                            <w:szCs w:val="20"/>
                                          </w:rPr>
                                          <m:t>b</m:t>
                                        </m:r>
                                      </m:sup>
                                    </m:sSubSup>
                                  </m:e>
                                </m:d>
                                <m:r>
                                  <w:rPr>
                                    <w:rFonts w:ascii="Cambria Math" w:eastAsia="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d</m:t>
                                    </m:r>
                                  </m:sub>
                                </m:sSub>
                                <m:r>
                                  <w:rPr>
                                    <w:rFonts w:ascii="Cambria Math" w:eastAsia="Cambria Math" w:hAnsi="Cambria Math" w:cs="Arial"/>
                                    <w:kern w:val="24"/>
                                    <w:sz w:val="20"/>
                                    <w:szCs w:val="20"/>
                                  </w:rPr>
                                  <m:t xml:space="preserve"> </m:t>
                                </m:r>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Hlung</m:t>
                                    </m:r>
                                  </m:sub>
                                  <m:sup>
                                    <m:r>
                                      <w:rPr>
                                        <w:rFonts w:ascii="Cambria Math" w:hAnsi="Cambria Math" w:cs="Arial"/>
                                        <w:color w:val="000000"/>
                                        <w:kern w:val="24"/>
                                        <w:sz w:val="20"/>
                                        <w:szCs w:val="20"/>
                                      </w:rPr>
                                      <m:t>b</m:t>
                                    </m:r>
                                  </m:sup>
                                </m:sSubSup>
                                <m:r>
                                  <w:rPr>
                                    <w:rFonts w:ascii="Cambria Math" w:eastAsia="Cambria Math" w:hAnsi="Cambria Math" w:cs="Arial"/>
                                    <w:kern w:val="24"/>
                                    <w:sz w:val="20"/>
                                    <w:szCs w:val="20"/>
                                  </w:rPr>
                                  <m:t>-K</m:t>
                                </m:r>
                                <m:r>
                                  <w:rPr>
                                    <w:rFonts w:ascii="Cambria Math" w:eastAsia="Cambria Math" w:hAnsi="Cambria Math" w:cs="Arial"/>
                                    <w:kern w:val="24"/>
                                    <w:position w:val="-9"/>
                                    <w:sz w:val="20"/>
                                    <w:szCs w:val="20"/>
                                    <w:vertAlign w:val="subscript"/>
                                  </w:rPr>
                                  <m:t>int</m:t>
                                </m:r>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 xml:space="preserve"> v</m:t>
                                    </m:r>
                                  </m:e>
                                  <m:sub>
                                    <m:r>
                                      <w:rPr>
                                        <w:rFonts w:ascii="Cambria Math" w:hAnsi="Cambria Math" w:cs="Arial"/>
                                        <w:color w:val="000000"/>
                                        <w:kern w:val="24"/>
                                        <w:sz w:val="20"/>
                                        <w:szCs w:val="20"/>
                                      </w:rPr>
                                      <m:t>Hlung</m:t>
                                    </m:r>
                                  </m:sub>
                                  <m:sup>
                                    <m:r>
                                      <w:rPr>
                                        <w:rFonts w:ascii="Cambria Math" w:hAnsi="Cambria Math" w:cs="Arial"/>
                                        <w:color w:val="000000"/>
                                        <w:kern w:val="24"/>
                                        <w:sz w:val="20"/>
                                        <w:szCs w:val="20"/>
                                      </w:rPr>
                                      <m:t>b</m:t>
                                    </m:r>
                                  </m:sup>
                                </m:sSubSup>
                              </m:oMath>
                            </m:oMathPara>
                          </w:p>
                          <w:p w14:paraId="47E52EDE" w14:textId="77777777" w:rsidR="006534CF" w:rsidRPr="007C5650" w:rsidRDefault="006534CF" w:rsidP="006534CF">
                            <w:pPr>
                              <w:pStyle w:val="NormalWeb"/>
                              <w:rPr>
                                <w:sz w:val="20"/>
                                <w:szCs w:val="20"/>
                              </w:rPr>
                            </w:pPr>
                          </w:p>
                        </w:txbxContent>
                      </wps:txbx>
                      <wps:bodyPr wrap="none" lIns="0" tIns="0" rIns="0" bIns="0" rtlCol="0">
                        <a:spAutoFit/>
                      </wps:bodyPr>
                    </wps:wsp>
                  </a:graphicData>
                </a:graphic>
              </wp:anchor>
            </w:drawing>
          </mc:Choice>
          <mc:Fallback>
            <w:pict>
              <v:shape w14:anchorId="01497865" id="TextBox 8" o:spid="_x0000_s1065" type="#_x0000_t202" style="position:absolute;margin-left:0;margin-top:0;width:391.85pt;height:46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" filled="f" stroked="f">
                <v:textbox style="mso-fit-shape-to-text:t" inset="0,0,0,0">
                  <w:txbxContent>
                    <w:p w14:paraId="2C39FE80" w14:textId="77777777" w:rsidR="006534CF" w:rsidRPr="007C5650" w:rsidRDefault="00B64003" w:rsidP="006534CF">
                      <w:pPr>
                        <w:pStyle w:val="NormalWeb"/>
                        <w:rPr>
                          <w:sz w:val="20"/>
                          <w:szCs w:val="20"/>
                        </w:rPr>
                      </w:pPr>
                      <m:oMathPara>
                        <m:oMathParaPr>
                          <m:jc m:val="centerGroup"/>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m:t>
                              </m:r>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Hlung</m:t>
                                  </m:r>
                                </m:sub>
                                <m:sup>
                                  <m:r>
                                    <w:rPr>
                                      <w:rFonts w:ascii="Cambria Math" w:hAnsi="Cambria Math" w:cs="Arial"/>
                                      <w:color w:val="000000"/>
                                      <w:kern w:val="24"/>
                                      <w:sz w:val="20"/>
                                      <w:szCs w:val="20"/>
                                    </w:rPr>
                                    <m:t>b</m:t>
                                  </m:r>
                                </m:sup>
                              </m:sSubSup>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ACE2-Virus</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v</m:t>
                                  </m:r>
                                </m:e>
                                <m:sub>
                                  <m:r>
                                    <w:rPr>
                                      <w:rFonts w:ascii="Cambria Math" w:eastAsia="Cambria Math" w:hAnsi="Cambria Math" w:cs="Arial"/>
                                      <w:kern w:val="24"/>
                                      <w:sz w:val="20"/>
                                      <w:szCs w:val="20"/>
                                    </w:rPr>
                                    <m:t>Hlung</m:t>
                                  </m:r>
                                </m:sub>
                              </m:sSub>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ACE2</m:t>
                              </m:r>
                            </m:e>
                          </m:d>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ACE2-Virus</m:t>
                              </m:r>
                            </m:sub>
                            <m:sup>
                              <m:r>
                                <w:rPr>
                                  <w:rFonts w:ascii="Cambria Math" w:eastAsia="Cambria Math" w:hAnsi="Cambria Math" w:cs="Arial"/>
                                  <w:kern w:val="24"/>
                                  <w:sz w:val="20"/>
                                  <w:szCs w:val="20"/>
                                </w:rPr>
                                <m:t>off</m:t>
                              </m:r>
                            </m:sup>
                          </m:sSubSup>
                          <m:d>
                            <m:dPr>
                              <m:begChr m:val="["/>
                              <m:endChr m:val="]"/>
                              <m:ctrlPr>
                                <w:rPr>
                                  <w:rFonts w:ascii="Cambria Math" w:eastAsia="Cambria Math" w:hAnsi="Cambria Math" w:cs="Arial"/>
                                  <w:i/>
                                  <w:kern w:val="24"/>
                                  <w:sz w:val="20"/>
                                  <w:szCs w:val="20"/>
                                </w:rPr>
                              </m:ctrlPr>
                            </m:dPr>
                            <m:e>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Hlung</m:t>
                                  </m:r>
                                </m:sub>
                                <m:sup>
                                  <m:r>
                                    <w:rPr>
                                      <w:rFonts w:ascii="Cambria Math" w:hAnsi="Cambria Math" w:cs="Arial"/>
                                      <w:color w:val="000000"/>
                                      <w:kern w:val="24"/>
                                      <w:sz w:val="20"/>
                                      <w:szCs w:val="20"/>
                                    </w:rPr>
                                    <m:t>b</m:t>
                                  </m:r>
                                </m:sup>
                              </m:sSubSup>
                            </m:e>
                          </m:d>
                          <m:r>
                            <w:rPr>
                              <w:rFonts w:ascii="Cambria Math" w:eastAsia="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d</m:t>
                              </m:r>
                            </m:sub>
                          </m:sSub>
                          <m:r>
                            <w:rPr>
                              <w:rFonts w:ascii="Cambria Math" w:eastAsia="Cambria Math" w:hAnsi="Cambria Math" w:cs="Arial"/>
                              <w:kern w:val="24"/>
                              <w:sz w:val="20"/>
                              <w:szCs w:val="20"/>
                            </w:rPr>
                            <m:t xml:space="preserve"> </m:t>
                          </m:r>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Hlung</m:t>
                              </m:r>
                            </m:sub>
                            <m:sup>
                              <m:r>
                                <w:rPr>
                                  <w:rFonts w:ascii="Cambria Math" w:hAnsi="Cambria Math" w:cs="Arial"/>
                                  <w:color w:val="000000"/>
                                  <w:kern w:val="24"/>
                                  <w:sz w:val="20"/>
                                  <w:szCs w:val="20"/>
                                </w:rPr>
                                <m:t>b</m:t>
                              </m:r>
                            </m:sup>
                          </m:sSubSup>
                          <m:r>
                            <w:rPr>
                              <w:rFonts w:ascii="Cambria Math" w:eastAsia="Cambria Math" w:hAnsi="Cambria Math" w:cs="Arial"/>
                              <w:kern w:val="24"/>
                              <w:sz w:val="20"/>
                              <w:szCs w:val="20"/>
                            </w:rPr>
                            <m:t>-K</m:t>
                          </m:r>
                          <m:r>
                            <w:rPr>
                              <w:rFonts w:ascii="Cambria Math" w:eastAsia="Cambria Math" w:hAnsi="Cambria Math" w:cs="Arial"/>
                              <w:kern w:val="24"/>
                              <w:position w:val="-9"/>
                              <w:sz w:val="20"/>
                              <w:szCs w:val="20"/>
                              <w:vertAlign w:val="subscript"/>
                            </w:rPr>
                            <m:t>int</m:t>
                          </m:r>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 xml:space="preserve"> v</m:t>
                              </m:r>
                            </m:e>
                            <m:sub>
                              <m:r>
                                <w:rPr>
                                  <w:rFonts w:ascii="Cambria Math" w:hAnsi="Cambria Math" w:cs="Arial"/>
                                  <w:color w:val="000000"/>
                                  <w:kern w:val="24"/>
                                  <w:sz w:val="20"/>
                                  <w:szCs w:val="20"/>
                                </w:rPr>
                                <m:t>Hlung</m:t>
                              </m:r>
                            </m:sub>
                            <m:sup>
                              <m:r>
                                <w:rPr>
                                  <w:rFonts w:ascii="Cambria Math" w:hAnsi="Cambria Math" w:cs="Arial"/>
                                  <w:color w:val="000000"/>
                                  <w:kern w:val="24"/>
                                  <w:sz w:val="20"/>
                                  <w:szCs w:val="20"/>
                                </w:rPr>
                                <m:t>b</m:t>
                              </m:r>
                            </m:sup>
                          </m:sSubSup>
                        </m:oMath>
                      </m:oMathPara>
                    </w:p>
                    <w:p w14:paraId="47E52EDE" w14:textId="77777777" w:rsidR="006534CF" w:rsidRPr="007C5650" w:rsidRDefault="006534CF" w:rsidP="006534CF">
                      <w:pPr>
                        <w:pStyle w:val="NormalWeb"/>
                        <w:rPr>
                          <w:sz w:val="20"/>
                          <w:szCs w:val="20"/>
                        </w:rPr>
                      </w:pPr>
                    </w:p>
                  </w:txbxContent>
                </v:textbox>
              </v:shape>
            </w:pict>
          </mc:Fallback>
        </mc:AlternateContent>
      </w:r>
      <w:r w:rsidRPr="00964315">
        <w:rPr>
          <w:rFonts w:ascii="Arial" w:eastAsia="Calibri" w:hAnsi="Arial" w:cs="Arial"/>
          <w:sz w:val="20"/>
        </w:rPr>
        <w:tab/>
      </w:r>
    </w:p>
    <w:p w14:paraId="614F0F81" w14:textId="77777777" w:rsidR="006534CF" w:rsidRPr="00964315" w:rsidRDefault="006534CF" w:rsidP="006534CF">
      <w:pPr>
        <w:tabs>
          <w:tab w:val="left" w:pos="5546"/>
        </w:tabs>
        <w:rPr>
          <w:rFonts w:ascii="Arial" w:eastAsia="Calibri" w:hAnsi="Arial" w:cs="Arial"/>
          <w:sz w:val="20"/>
        </w:rPr>
      </w:pPr>
    </w:p>
    <w:p w14:paraId="3112BB67" w14:textId="77777777" w:rsidR="006534CF" w:rsidRPr="00964315" w:rsidRDefault="006534CF" w:rsidP="006534CF">
      <w:pPr>
        <w:pStyle w:val="Body"/>
        <w:rPr>
          <w:color w:val="auto"/>
        </w:rPr>
      </w:pPr>
      <w:r w:rsidRPr="00964315">
        <w:rPr>
          <w:color w:val="auto"/>
        </w:rPr>
        <w:t>where the first two terms describe the binding/unbinding of the virus on the ACE2 receptor, the third term is the degradation of the bound virus, the last term is the internalization of the bound virus into the cells.</w:t>
      </w:r>
    </w:p>
    <w:p w14:paraId="36AC3BB4" w14:textId="77777777" w:rsidR="006534CF" w:rsidRPr="00964315" w:rsidRDefault="006534CF" w:rsidP="006534CF">
      <w:pPr>
        <w:pStyle w:val="Body"/>
        <w:rPr>
          <w:color w:val="auto"/>
          <w:u w:val="single"/>
        </w:rPr>
      </w:pPr>
      <w:r w:rsidRPr="00964315">
        <w:rPr>
          <w:noProof/>
          <w:color w:val="auto"/>
          <w:highlight w:val="yellow"/>
          <w:u w:val="single"/>
        </w:rPr>
        <mc:AlternateContent>
          <mc:Choice Requires="wps">
            <w:drawing>
              <wp:anchor distT="0" distB="0" distL="114300" distR="114300" simplePos="0" relativeHeight="251696128" behindDoc="0" locked="0" layoutInCell="1" allowOverlap="1" wp14:anchorId="5C94AC4E" wp14:editId="4EA30952">
                <wp:simplePos x="0" y="0"/>
                <wp:positionH relativeFrom="margin">
                  <wp:align>left</wp:align>
                </wp:positionH>
                <wp:positionV relativeFrom="paragraph">
                  <wp:posOffset>276860</wp:posOffset>
                </wp:positionV>
                <wp:extent cx="5247564" cy="525780"/>
                <wp:effectExtent l="0" t="0" r="0" b="0"/>
                <wp:wrapNone/>
                <wp:docPr id="33" name="TextBox 13"/>
                <wp:cNvGraphicFramePr/>
                <a:graphic xmlns:a="http://schemas.openxmlformats.org/drawingml/2006/main">
                  <a:graphicData uri="http://schemas.microsoft.com/office/word/2010/wordprocessingShape">
                    <wps:wsp>
                      <wps:cNvSpPr txBox="1"/>
                      <wps:spPr>
                        <a:xfrm>
                          <a:off x="0" y="0"/>
                          <a:ext cx="5247564" cy="525780"/>
                        </a:xfrm>
                        <a:prstGeom prst="rect">
                          <a:avLst/>
                        </a:prstGeom>
                        <a:noFill/>
                      </wps:spPr>
                      <wps:txbx>
                        <w:txbxContent>
                          <w:p w14:paraId="3E43E798" w14:textId="77777777" w:rsidR="006534CF" w:rsidRPr="00DA287C" w:rsidRDefault="00000000" w:rsidP="006534CF">
                            <w:pPr>
                              <w:pStyle w:val="NormalWeb"/>
                              <w:rPr>
                                <w:sz w:val="20"/>
                                <w:szCs w:val="20"/>
                              </w:rPr>
                            </w:pPr>
                            <m:oMathPara>
                              <m:oMathParaPr>
                                <m:jc m:val="centerGroup"/>
                              </m:oMathParaPr>
                              <m:oMath>
                                <m:f>
                                  <m:fPr>
                                    <m:ctrlPr>
                                      <w:rPr>
                                        <w:rFonts w:ascii="Cambria Math" w:hAnsi="Cambria Math" w:cs="Arial"/>
                                        <w:i/>
                                        <w:iCs/>
                                        <w:kern w:val="24"/>
                                        <w:sz w:val="20"/>
                                        <w:szCs w:val="20"/>
                                      </w:rPr>
                                    </m:ctrlPr>
                                  </m:fPr>
                                  <m:num>
                                    <m:r>
                                      <w:rPr>
                                        <w:rFonts w:ascii="Cambria Math" w:hAnsi="Cambria Math" w:cs="Arial"/>
                                        <w:kern w:val="24"/>
                                        <w:sz w:val="20"/>
                                        <w:szCs w:val="20"/>
                                      </w:rPr>
                                      <m:t>d</m:t>
                                    </m:r>
                                    <m:sSubSup>
                                      <m:sSubSupPr>
                                        <m:ctrlPr>
                                          <w:rPr>
                                            <w:rFonts w:ascii="Cambria Math" w:hAnsi="Cambria Math" w:cs="Arial"/>
                                            <w:i/>
                                            <w:iCs/>
                                            <w:kern w:val="24"/>
                                            <w:sz w:val="20"/>
                                            <w:szCs w:val="20"/>
                                          </w:rPr>
                                        </m:ctrlPr>
                                      </m:sSubSupPr>
                                      <m:e>
                                        <m:r>
                                          <w:rPr>
                                            <w:rFonts w:ascii="Cambria Math" w:hAnsi="Cambria Math" w:cs="Arial"/>
                                            <w:kern w:val="24"/>
                                            <w:sz w:val="20"/>
                                            <w:szCs w:val="20"/>
                                          </w:rPr>
                                          <m:t>v</m:t>
                                        </m:r>
                                      </m:e>
                                      <m:sub>
                                        <m:r>
                                          <w:rPr>
                                            <w:rFonts w:ascii="Cambria Math" w:hAnsi="Cambria Math" w:cs="Arial"/>
                                            <w:kern w:val="24"/>
                                            <w:sz w:val="20"/>
                                            <w:szCs w:val="20"/>
                                          </w:rPr>
                                          <m:t>Hlung</m:t>
                                        </m:r>
                                      </m:sub>
                                      <m:sup>
                                        <m:r>
                                          <w:rPr>
                                            <w:rFonts w:ascii="Cambria Math" w:hAnsi="Cambria Math" w:cs="Arial"/>
                                            <w:kern w:val="24"/>
                                            <w:sz w:val="20"/>
                                            <w:szCs w:val="20"/>
                                          </w:rPr>
                                          <m:t>int</m:t>
                                        </m:r>
                                      </m:sup>
                                    </m:sSubSup>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hAnsi="Cambria Math" w:cs="Arial"/>
                                        <w:i/>
                                        <w:iCs/>
                                        <w:kern w:val="24"/>
                                        <w:sz w:val="20"/>
                                        <w:szCs w:val="20"/>
                                      </w:rPr>
                                    </m:ctrlPr>
                                  </m:sSubPr>
                                  <m:e>
                                    <m:sSub>
                                      <m:sSubPr>
                                        <m:ctrlPr>
                                          <w:rPr>
                                            <w:rFonts w:ascii="Cambria Math" w:hAnsi="Cambria Math" w:cs="Arial"/>
                                            <w:i/>
                                            <w:kern w:val="24"/>
                                            <w:sz w:val="20"/>
                                            <w:szCs w:val="20"/>
                                          </w:rPr>
                                        </m:ctrlPr>
                                      </m:sSubPr>
                                      <m:e>
                                        <m:r>
                                          <w:rPr>
                                            <w:rFonts w:ascii="Cambria Math" w:hAnsi="Cambria Math" w:cs="Arial"/>
                                            <w:kern w:val="24"/>
                                            <w:sz w:val="20"/>
                                            <w:szCs w:val="20"/>
                                          </w:rPr>
                                          <m:t>P</m:t>
                                        </m:r>
                                      </m:e>
                                      <m:sub>
                                        <m:r>
                                          <w:rPr>
                                            <w:rFonts w:ascii="Cambria Math" w:hAnsi="Cambria Math" w:cs="Arial"/>
                                            <w:kern w:val="24"/>
                                            <w:sz w:val="20"/>
                                            <w:szCs w:val="20"/>
                                          </w:rPr>
                                          <m:t>lung</m:t>
                                        </m:r>
                                      </m:sub>
                                    </m:sSub>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 xml:space="preserve"> </m:t>
                                        </m:r>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avp</m:t>
                                            </m:r>
                                          </m:sub>
                                        </m:sSub>
                                        <m:r>
                                          <w:rPr>
                                            <w:rFonts w:ascii="Cambria Math" w:eastAsia="Cambria Math" w:hAnsi="Cambria Math" w:cs="Arial"/>
                                            <w:kern w:val="24"/>
                                            <w:sz w:val="20"/>
                                            <w:szCs w:val="20"/>
                                          </w:rPr>
                                          <m:t xml:space="preserve"> </m:t>
                                        </m:r>
                                        <m:sSubSup>
                                          <m:sSubSupPr>
                                            <m:ctrlPr>
                                              <w:rPr>
                                                <w:rFonts w:ascii="Cambria Math" w:hAnsi="Cambria Math" w:cs="Arial"/>
                                                <w:i/>
                                                <w:iCs/>
                                                <w:kern w:val="24"/>
                                                <w:sz w:val="20"/>
                                                <w:szCs w:val="20"/>
                                              </w:rPr>
                                            </m:ctrlPr>
                                          </m:sSubSupPr>
                                          <m:e>
                                            <m:r>
                                              <w:rPr>
                                                <w:rFonts w:ascii="Cambria Math" w:hAnsi="Cambria Math" w:cs="Arial"/>
                                                <w:kern w:val="24"/>
                                                <w:sz w:val="20"/>
                                                <w:szCs w:val="20"/>
                                              </w:rPr>
                                              <m:t>v</m:t>
                                            </m:r>
                                          </m:e>
                                          <m:sub>
                                            <m:r>
                                              <w:rPr>
                                                <w:rFonts w:ascii="Cambria Math" w:hAnsi="Cambria Math" w:cs="Arial"/>
                                                <w:kern w:val="24"/>
                                                <w:sz w:val="20"/>
                                                <w:szCs w:val="20"/>
                                              </w:rPr>
                                              <m:t>Hlung</m:t>
                                            </m:r>
                                          </m:sub>
                                          <m:sup>
                                            <m:r>
                                              <w:rPr>
                                                <w:rFonts w:ascii="Cambria Math" w:hAnsi="Cambria Math" w:cs="Arial"/>
                                                <w:kern w:val="24"/>
                                                <w:sz w:val="20"/>
                                                <w:szCs w:val="20"/>
                                              </w:rPr>
                                              <m:t>int</m:t>
                                            </m:r>
                                          </m:sup>
                                        </m:sSubSup>
                                        <m:r>
                                          <w:rPr>
                                            <w:rFonts w:ascii="Cambria Math" w:eastAsia="Cambria Math" w:hAnsi="Cambria Math" w:cs="Arial"/>
                                            <w:kern w:val="24"/>
                                            <w:sz w:val="20"/>
                                            <w:szCs w:val="20"/>
                                          </w:rPr>
                                          <m:t xml:space="preserve"> </m:t>
                                        </m:r>
                                      </m:e>
                                      <m:sub/>
                                    </m:sSub>
                                    <m:r>
                                      <w:rPr>
                                        <w:rFonts w:ascii="Cambria Math" w:hAnsi="Cambria Math" w:cs="Arial"/>
                                        <w:kern w:val="24"/>
                                        <w:sz w:val="20"/>
                                        <w:szCs w:val="20"/>
                                      </w:rPr>
                                      <m:t>+K</m:t>
                                    </m:r>
                                  </m:e>
                                  <m:sub>
                                    <m:r>
                                      <w:rPr>
                                        <w:rFonts w:ascii="Cambria Math" w:hAnsi="Cambria Math" w:cs="Arial"/>
                                        <w:kern w:val="24"/>
                                        <w:sz w:val="20"/>
                                        <w:szCs w:val="20"/>
                                      </w:rPr>
                                      <m:t>int</m:t>
                                    </m:r>
                                  </m:sub>
                                </m:sSub>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Hlung</m:t>
                                    </m:r>
                                  </m:sub>
                                  <m:sup>
                                    <m:r>
                                      <w:rPr>
                                        <w:rFonts w:ascii="Cambria Math" w:hAnsi="Cambria Math" w:cs="Arial"/>
                                        <w:color w:val="000000"/>
                                        <w:kern w:val="24"/>
                                        <w:sz w:val="20"/>
                                        <w:szCs w:val="20"/>
                                      </w:rPr>
                                      <m:t>b</m:t>
                                    </m:r>
                                  </m:sup>
                                </m:sSubSup>
                                <m:r>
                                  <w:rPr>
                                    <w:rFonts w:ascii="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m:t>
                                    </m:r>
                                  </m:sub>
                                </m:sSub>
                                <m:r>
                                  <w:rPr>
                                    <w:rFonts w:ascii="Cambria Math" w:eastAsia="Cambria Math" w:hAnsi="Cambria Math" w:cs="Arial"/>
                                    <w:kern w:val="24"/>
                                    <w:sz w:val="20"/>
                                    <w:szCs w:val="20"/>
                                  </w:rPr>
                                  <m:t xml:space="preserve"> </m:t>
                                </m:r>
                                <m:d>
                                  <m:dPr>
                                    <m:ctrlPr>
                                      <w:rPr>
                                        <w:rFonts w:ascii="Cambria Math" w:eastAsia="Cambria Math" w:hAnsi="Cambria Math" w:cs="Arial"/>
                                        <w:i/>
                                        <w:iCs/>
                                        <w:kern w:val="24"/>
                                        <w:sz w:val="20"/>
                                        <w:szCs w:val="20"/>
                                      </w:rPr>
                                    </m:ctrlPr>
                                  </m:dPr>
                                  <m:e>
                                    <m:r>
                                      <w:rPr>
                                        <w:rFonts w:ascii="Cambria Math" w:eastAsia="Cambria Math" w:hAnsi="Cambria Math" w:cs="Arial"/>
                                        <w:kern w:val="24"/>
                                        <w:sz w:val="20"/>
                                        <w:szCs w:val="20"/>
                                      </w:rPr>
                                      <m:t>1-</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IF</m:t>
                                        </m:r>
                                      </m:sub>
                                    </m:sSub>
                                    <m:r>
                                      <w:rPr>
                                        <w:rFonts w:ascii="Cambria Math" w:eastAsia="Cambria Math" w:hAnsi="Cambria Math" w:cs="Arial"/>
                                        <w:kern w:val="24"/>
                                        <w:sz w:val="20"/>
                                        <w:szCs w:val="20"/>
                                      </w:rPr>
                                      <m:t xml:space="preserve">  </m:t>
                                    </m:r>
                                    <m:f>
                                      <m:fPr>
                                        <m:ctrlPr>
                                          <w:rPr>
                                            <w:rFonts w:ascii="Cambria Math" w:eastAsia="Cambria Math" w:hAnsi="Cambria Math" w:cs="Arial"/>
                                            <w:i/>
                                            <w:iCs/>
                                            <w:kern w:val="24"/>
                                            <w:sz w:val="20"/>
                                            <w:szCs w:val="20"/>
                                          </w:rPr>
                                        </m:ctrlPr>
                                      </m:fPr>
                                      <m:num>
                                        <m:r>
                                          <w:rPr>
                                            <w:rFonts w:ascii="Cambria Math" w:eastAsia="Cambria Math" w:hAnsi="Cambria Math" w:cs="Arial"/>
                                            <w:kern w:val="24"/>
                                            <w:sz w:val="20"/>
                                            <w:szCs w:val="20"/>
                                          </w:rPr>
                                          <m:t>IF</m:t>
                                        </m:r>
                                      </m:num>
                                      <m:den>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IF</m:t>
                                            </m:r>
                                          </m:sub>
                                        </m:sSub>
                                        <m:r>
                                          <w:rPr>
                                            <w:rFonts w:ascii="Cambria Math" w:eastAsia="Cambria Math" w:hAnsi="Cambria Math" w:cs="Arial"/>
                                            <w:kern w:val="24"/>
                                            <w:sz w:val="20"/>
                                            <w:szCs w:val="20"/>
                                          </w:rPr>
                                          <m:t>+IF</m:t>
                                        </m:r>
                                      </m:den>
                                    </m:f>
                                  </m:e>
                                </m:d>
                                <m:sSubSup>
                                  <m:sSubSupPr>
                                    <m:ctrlPr>
                                      <w:rPr>
                                        <w:rFonts w:ascii="Cambria Math" w:hAnsi="Cambria Math" w:cs="Arial"/>
                                        <w:i/>
                                        <w:iCs/>
                                        <w:kern w:val="24"/>
                                        <w:sz w:val="20"/>
                                        <w:szCs w:val="20"/>
                                      </w:rPr>
                                    </m:ctrlPr>
                                  </m:sSubSupPr>
                                  <m:e>
                                    <m:r>
                                      <w:rPr>
                                        <w:rFonts w:ascii="Cambria Math" w:hAnsi="Cambria Math" w:cs="Arial"/>
                                        <w:kern w:val="24"/>
                                        <w:sz w:val="20"/>
                                        <w:szCs w:val="20"/>
                                      </w:rPr>
                                      <m:t>v</m:t>
                                    </m:r>
                                  </m:e>
                                  <m:sub>
                                    <m:r>
                                      <w:rPr>
                                        <w:rFonts w:ascii="Cambria Math" w:hAnsi="Cambria Math" w:cs="Arial"/>
                                        <w:kern w:val="24"/>
                                        <w:sz w:val="20"/>
                                        <w:szCs w:val="20"/>
                                      </w:rPr>
                                      <m:t>Hlung</m:t>
                                    </m:r>
                                  </m:sub>
                                  <m:sup>
                                    <m:r>
                                      <w:rPr>
                                        <w:rFonts w:ascii="Cambria Math" w:hAnsi="Cambria Math" w:cs="Arial"/>
                                        <w:kern w:val="24"/>
                                        <w:sz w:val="20"/>
                                        <w:szCs w:val="20"/>
                                      </w:rPr>
                                      <m:t>int</m:t>
                                    </m:r>
                                  </m:sup>
                                </m:sSubSup>
                              </m:oMath>
                            </m:oMathPara>
                          </w:p>
                        </w:txbxContent>
                      </wps:txbx>
                      <wps:bodyPr wrap="square" lIns="0" tIns="0" rIns="0" bIns="0" rtlCol="0">
                        <a:spAutoFit/>
                      </wps:bodyPr>
                    </wps:wsp>
                  </a:graphicData>
                </a:graphic>
                <wp14:sizeRelH relativeFrom="margin">
                  <wp14:pctWidth>0</wp14:pctWidth>
                </wp14:sizeRelH>
              </wp:anchor>
            </w:drawing>
          </mc:Choice>
          <mc:Fallback>
            <w:pict>
              <v:shape w14:anchorId="5C94AC4E" id="TextBox 13" o:spid="_x0000_s1066" type="#_x0000_t202" style="position:absolute;left:0;text-align:left;margin-left:0;margin-top:21.8pt;width:413.2pt;height:41.4pt;z-index:2516961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" filled="f" stroked="f">
                <v:textbox style="mso-fit-shape-to-text:t" inset="0,0,0,0">
                  <w:txbxContent>
                    <w:p w14:paraId="3E43E798" w14:textId="77777777" w:rsidR="006534CF" w:rsidRPr="00DA287C" w:rsidRDefault="00B64003" w:rsidP="006534CF">
                      <w:pPr>
                        <w:pStyle w:val="NormalWeb"/>
                        <w:rPr>
                          <w:sz w:val="20"/>
                          <w:szCs w:val="20"/>
                        </w:rPr>
                      </w:pPr>
                      <m:oMathPara>
                        <m:oMathParaPr>
                          <m:jc m:val="centerGroup"/>
                        </m:oMathParaPr>
                        <m:oMath>
                          <m:f>
                            <m:fPr>
                              <m:ctrlPr>
                                <w:rPr>
                                  <w:rFonts w:ascii="Cambria Math" w:hAnsi="Cambria Math" w:cs="Arial"/>
                                  <w:i/>
                                  <w:iCs/>
                                  <w:kern w:val="24"/>
                                  <w:sz w:val="20"/>
                                  <w:szCs w:val="20"/>
                                </w:rPr>
                              </m:ctrlPr>
                            </m:fPr>
                            <m:num>
                              <m:r>
                                <w:rPr>
                                  <w:rFonts w:ascii="Cambria Math" w:hAnsi="Cambria Math" w:cs="Arial"/>
                                  <w:kern w:val="24"/>
                                  <w:sz w:val="20"/>
                                  <w:szCs w:val="20"/>
                                </w:rPr>
                                <m:t>d</m:t>
                              </m:r>
                              <m:sSubSup>
                                <m:sSubSupPr>
                                  <m:ctrlPr>
                                    <w:rPr>
                                      <w:rFonts w:ascii="Cambria Math" w:hAnsi="Cambria Math" w:cs="Arial"/>
                                      <w:i/>
                                      <w:iCs/>
                                      <w:kern w:val="24"/>
                                      <w:sz w:val="20"/>
                                      <w:szCs w:val="20"/>
                                    </w:rPr>
                                  </m:ctrlPr>
                                </m:sSubSupPr>
                                <m:e>
                                  <m:r>
                                    <w:rPr>
                                      <w:rFonts w:ascii="Cambria Math" w:hAnsi="Cambria Math" w:cs="Arial"/>
                                      <w:kern w:val="24"/>
                                      <w:sz w:val="20"/>
                                      <w:szCs w:val="20"/>
                                    </w:rPr>
                                    <m:t>v</m:t>
                                  </m:r>
                                </m:e>
                                <m:sub>
                                  <m:r>
                                    <w:rPr>
                                      <w:rFonts w:ascii="Cambria Math" w:hAnsi="Cambria Math" w:cs="Arial"/>
                                      <w:kern w:val="24"/>
                                      <w:sz w:val="20"/>
                                      <w:szCs w:val="20"/>
                                    </w:rPr>
                                    <m:t>Hlung</m:t>
                                  </m:r>
                                </m:sub>
                                <m:sup>
                                  <m:r>
                                    <w:rPr>
                                      <w:rFonts w:ascii="Cambria Math" w:hAnsi="Cambria Math" w:cs="Arial"/>
                                      <w:kern w:val="24"/>
                                      <w:sz w:val="20"/>
                                      <w:szCs w:val="20"/>
                                    </w:rPr>
                                    <m:t>int</m:t>
                                  </m:r>
                                </m:sup>
                              </m:sSubSup>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hAnsi="Cambria Math" w:cs="Arial"/>
                                  <w:i/>
                                  <w:iCs/>
                                  <w:kern w:val="24"/>
                                  <w:sz w:val="20"/>
                                  <w:szCs w:val="20"/>
                                </w:rPr>
                              </m:ctrlPr>
                            </m:sSubPr>
                            <m:e>
                              <m:sSub>
                                <m:sSubPr>
                                  <m:ctrlPr>
                                    <w:rPr>
                                      <w:rFonts w:ascii="Cambria Math" w:hAnsi="Cambria Math" w:cs="Arial"/>
                                      <w:i/>
                                      <w:kern w:val="24"/>
                                      <w:sz w:val="20"/>
                                      <w:szCs w:val="20"/>
                                    </w:rPr>
                                  </m:ctrlPr>
                                </m:sSubPr>
                                <m:e>
                                  <m:r>
                                    <w:rPr>
                                      <w:rFonts w:ascii="Cambria Math" w:hAnsi="Cambria Math" w:cs="Arial"/>
                                      <w:kern w:val="24"/>
                                      <w:sz w:val="20"/>
                                      <w:szCs w:val="20"/>
                                    </w:rPr>
                                    <m:t>P</m:t>
                                  </m:r>
                                </m:e>
                                <m:sub>
                                  <m:r>
                                    <w:rPr>
                                      <w:rFonts w:ascii="Cambria Math" w:hAnsi="Cambria Math" w:cs="Arial"/>
                                      <w:kern w:val="24"/>
                                      <w:sz w:val="20"/>
                                      <w:szCs w:val="20"/>
                                    </w:rPr>
                                    <m:t>lung</m:t>
                                  </m:r>
                                </m:sub>
                              </m:sSub>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 xml:space="preserve"> </m:t>
                                  </m:r>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avp</m:t>
                                      </m:r>
                                    </m:sub>
                                  </m:sSub>
                                  <m:r>
                                    <w:rPr>
                                      <w:rFonts w:ascii="Cambria Math" w:eastAsia="Cambria Math" w:hAnsi="Cambria Math" w:cs="Arial"/>
                                      <w:kern w:val="24"/>
                                      <w:sz w:val="20"/>
                                      <w:szCs w:val="20"/>
                                    </w:rPr>
                                    <m:t xml:space="preserve"> </m:t>
                                  </m:r>
                                  <m:sSubSup>
                                    <m:sSubSupPr>
                                      <m:ctrlPr>
                                        <w:rPr>
                                          <w:rFonts w:ascii="Cambria Math" w:hAnsi="Cambria Math" w:cs="Arial"/>
                                          <w:i/>
                                          <w:iCs/>
                                          <w:kern w:val="24"/>
                                          <w:sz w:val="20"/>
                                          <w:szCs w:val="20"/>
                                        </w:rPr>
                                      </m:ctrlPr>
                                    </m:sSubSupPr>
                                    <m:e>
                                      <m:r>
                                        <w:rPr>
                                          <w:rFonts w:ascii="Cambria Math" w:hAnsi="Cambria Math" w:cs="Arial"/>
                                          <w:kern w:val="24"/>
                                          <w:sz w:val="20"/>
                                          <w:szCs w:val="20"/>
                                        </w:rPr>
                                        <m:t>v</m:t>
                                      </m:r>
                                    </m:e>
                                    <m:sub>
                                      <m:r>
                                        <w:rPr>
                                          <w:rFonts w:ascii="Cambria Math" w:hAnsi="Cambria Math" w:cs="Arial"/>
                                          <w:kern w:val="24"/>
                                          <w:sz w:val="20"/>
                                          <w:szCs w:val="20"/>
                                        </w:rPr>
                                        <m:t>Hlung</m:t>
                                      </m:r>
                                    </m:sub>
                                    <m:sup>
                                      <m:r>
                                        <w:rPr>
                                          <w:rFonts w:ascii="Cambria Math" w:hAnsi="Cambria Math" w:cs="Arial"/>
                                          <w:kern w:val="24"/>
                                          <w:sz w:val="20"/>
                                          <w:szCs w:val="20"/>
                                        </w:rPr>
                                        <m:t>int</m:t>
                                      </m:r>
                                    </m:sup>
                                  </m:sSubSup>
                                  <m:r>
                                    <w:rPr>
                                      <w:rFonts w:ascii="Cambria Math" w:eastAsia="Cambria Math" w:hAnsi="Cambria Math" w:cs="Arial"/>
                                      <w:kern w:val="24"/>
                                      <w:sz w:val="20"/>
                                      <w:szCs w:val="20"/>
                                    </w:rPr>
                                    <m:t xml:space="preserve"> </m:t>
                                  </m:r>
                                </m:e>
                                <m:sub/>
                              </m:sSub>
                              <m:r>
                                <w:rPr>
                                  <w:rFonts w:ascii="Cambria Math" w:hAnsi="Cambria Math" w:cs="Arial"/>
                                  <w:kern w:val="24"/>
                                  <w:sz w:val="20"/>
                                  <w:szCs w:val="20"/>
                                </w:rPr>
                                <m:t>+K</m:t>
                              </m:r>
                            </m:e>
                            <m:sub>
                              <m:r>
                                <w:rPr>
                                  <w:rFonts w:ascii="Cambria Math" w:hAnsi="Cambria Math" w:cs="Arial"/>
                                  <w:kern w:val="24"/>
                                  <w:sz w:val="20"/>
                                  <w:szCs w:val="20"/>
                                </w:rPr>
                                <m:t>int</m:t>
                              </m:r>
                            </m:sub>
                          </m:sSub>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Hlung</m:t>
                              </m:r>
                            </m:sub>
                            <m:sup>
                              <m:r>
                                <w:rPr>
                                  <w:rFonts w:ascii="Cambria Math" w:hAnsi="Cambria Math" w:cs="Arial"/>
                                  <w:color w:val="000000"/>
                                  <w:kern w:val="24"/>
                                  <w:sz w:val="20"/>
                                  <w:szCs w:val="20"/>
                                </w:rPr>
                                <m:t>b</m:t>
                              </m:r>
                            </m:sup>
                          </m:sSubSup>
                          <m:r>
                            <w:rPr>
                              <w:rFonts w:ascii="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m:t>
                              </m:r>
                            </m:sub>
                          </m:sSub>
                          <m:r>
                            <w:rPr>
                              <w:rFonts w:ascii="Cambria Math" w:eastAsia="Cambria Math" w:hAnsi="Cambria Math" w:cs="Arial"/>
                              <w:kern w:val="24"/>
                              <w:sz w:val="20"/>
                              <w:szCs w:val="20"/>
                            </w:rPr>
                            <m:t xml:space="preserve"> </m:t>
                          </m:r>
                          <m:d>
                            <m:dPr>
                              <m:ctrlPr>
                                <w:rPr>
                                  <w:rFonts w:ascii="Cambria Math" w:eastAsia="Cambria Math" w:hAnsi="Cambria Math" w:cs="Arial"/>
                                  <w:i/>
                                  <w:iCs/>
                                  <w:kern w:val="24"/>
                                  <w:sz w:val="20"/>
                                  <w:szCs w:val="20"/>
                                </w:rPr>
                              </m:ctrlPr>
                            </m:dPr>
                            <m:e>
                              <m:r>
                                <w:rPr>
                                  <w:rFonts w:ascii="Cambria Math" w:eastAsia="Cambria Math" w:hAnsi="Cambria Math" w:cs="Arial"/>
                                  <w:kern w:val="24"/>
                                  <w:sz w:val="20"/>
                                  <w:szCs w:val="20"/>
                                </w:rPr>
                                <m:t>1-</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IF</m:t>
                                  </m:r>
                                </m:sub>
                              </m:sSub>
                              <m:r>
                                <w:rPr>
                                  <w:rFonts w:ascii="Cambria Math" w:eastAsia="Cambria Math" w:hAnsi="Cambria Math" w:cs="Arial"/>
                                  <w:kern w:val="24"/>
                                  <w:sz w:val="20"/>
                                  <w:szCs w:val="20"/>
                                </w:rPr>
                                <m:t xml:space="preserve">  </m:t>
                              </m:r>
                              <m:f>
                                <m:fPr>
                                  <m:ctrlPr>
                                    <w:rPr>
                                      <w:rFonts w:ascii="Cambria Math" w:eastAsia="Cambria Math" w:hAnsi="Cambria Math" w:cs="Arial"/>
                                      <w:i/>
                                      <w:iCs/>
                                      <w:kern w:val="24"/>
                                      <w:sz w:val="20"/>
                                      <w:szCs w:val="20"/>
                                    </w:rPr>
                                  </m:ctrlPr>
                                </m:fPr>
                                <m:num>
                                  <m:r>
                                    <w:rPr>
                                      <w:rFonts w:ascii="Cambria Math" w:eastAsia="Cambria Math" w:hAnsi="Cambria Math" w:cs="Arial"/>
                                      <w:kern w:val="24"/>
                                      <w:sz w:val="20"/>
                                      <w:szCs w:val="20"/>
                                    </w:rPr>
                                    <m:t>IF</m:t>
                                  </m:r>
                                </m:num>
                                <m:den>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IF</m:t>
                                      </m:r>
                                    </m:sub>
                                  </m:sSub>
                                  <m:r>
                                    <w:rPr>
                                      <w:rFonts w:ascii="Cambria Math" w:eastAsia="Cambria Math" w:hAnsi="Cambria Math" w:cs="Arial"/>
                                      <w:kern w:val="24"/>
                                      <w:sz w:val="20"/>
                                      <w:szCs w:val="20"/>
                                    </w:rPr>
                                    <m:t>+IF</m:t>
                                  </m:r>
                                </m:den>
                              </m:f>
                            </m:e>
                          </m:d>
                          <m:sSubSup>
                            <m:sSubSupPr>
                              <m:ctrlPr>
                                <w:rPr>
                                  <w:rFonts w:ascii="Cambria Math" w:hAnsi="Cambria Math" w:cs="Arial"/>
                                  <w:i/>
                                  <w:iCs/>
                                  <w:kern w:val="24"/>
                                  <w:sz w:val="20"/>
                                  <w:szCs w:val="20"/>
                                </w:rPr>
                              </m:ctrlPr>
                            </m:sSubSupPr>
                            <m:e>
                              <m:r>
                                <w:rPr>
                                  <w:rFonts w:ascii="Cambria Math" w:hAnsi="Cambria Math" w:cs="Arial"/>
                                  <w:kern w:val="24"/>
                                  <w:sz w:val="20"/>
                                  <w:szCs w:val="20"/>
                                </w:rPr>
                                <m:t>v</m:t>
                              </m:r>
                            </m:e>
                            <m:sub>
                              <m:r>
                                <w:rPr>
                                  <w:rFonts w:ascii="Cambria Math" w:hAnsi="Cambria Math" w:cs="Arial"/>
                                  <w:kern w:val="24"/>
                                  <w:sz w:val="20"/>
                                  <w:szCs w:val="20"/>
                                </w:rPr>
                                <m:t>Hlung</m:t>
                              </m:r>
                            </m:sub>
                            <m:sup>
                              <m:r>
                                <w:rPr>
                                  <w:rFonts w:ascii="Cambria Math" w:hAnsi="Cambria Math" w:cs="Arial"/>
                                  <w:kern w:val="24"/>
                                  <w:sz w:val="20"/>
                                  <w:szCs w:val="20"/>
                                </w:rPr>
                                <m:t>int</m:t>
                              </m:r>
                            </m:sup>
                          </m:sSubSup>
                        </m:oMath>
                      </m:oMathPara>
                    </w:p>
                  </w:txbxContent>
                </v:textbox>
                <w10:wrap anchorx="margin"/>
              </v:shape>
            </w:pict>
          </mc:Fallback>
        </mc:AlternateContent>
      </w:r>
      <w:r w:rsidRPr="00964315">
        <w:rPr>
          <w:rFonts w:eastAsia="Calibri"/>
          <w:b/>
          <w:noProof/>
          <w:color w:val="auto"/>
          <w:sz w:val="20"/>
          <w:highlight w:val="yellow"/>
        </w:rPr>
        <mc:AlternateContent>
          <mc:Choice Requires="wps">
            <w:drawing>
              <wp:anchor distT="0" distB="0" distL="114300" distR="114300" simplePos="0" relativeHeight="251698176" behindDoc="0" locked="0" layoutInCell="1" allowOverlap="1" wp14:anchorId="5FA97896" wp14:editId="0383FE9E">
                <wp:simplePos x="0" y="0"/>
                <wp:positionH relativeFrom="margin">
                  <wp:posOffset>5370336</wp:posOffset>
                </wp:positionH>
                <wp:positionV relativeFrom="paragraph">
                  <wp:posOffset>276388</wp:posOffset>
                </wp:positionV>
                <wp:extent cx="456206" cy="319177"/>
                <wp:effectExtent l="0" t="0" r="0" b="5080"/>
                <wp:wrapNone/>
                <wp:docPr id="59" name="Text Box 59"/>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4E18901A" w14:textId="77777777" w:rsidR="006534CF" w:rsidRDefault="006534CF" w:rsidP="006534CF">
                            <w:r w:rsidRPr="00617383">
                              <w:rPr>
                                <w:rFonts w:ascii="Arial" w:hAnsi="Arial" w:cs="Arial"/>
                                <w:sz w:val="20"/>
                              </w:rPr>
                              <w:t>(</w:t>
                            </w:r>
                            <w:r>
                              <w:rPr>
                                <w:rFonts w:ascii="Arial" w:hAnsi="Arial" w:cs="Arial"/>
                                <w:sz w:val="20"/>
                              </w:rPr>
                              <w:t>40</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97896" id="Text Box 59" o:spid="_x0000_s1067" type="#_x0000_t202" style="position:absolute;left:0;text-align:left;margin-left:422.85pt;margin-top:21.75pt;width:35.9pt;height:25.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OGw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" filled="f" stroked="f" strokeweight=".5pt">
                <v:textbox>
                  <w:txbxContent>
                    <w:p w14:paraId="4E18901A" w14:textId="77777777" w:rsidR="006534CF" w:rsidRDefault="006534CF" w:rsidP="006534CF">
                      <w:r w:rsidRPr="00617383">
                        <w:rPr>
                          <w:rFonts w:ascii="Arial" w:hAnsi="Arial" w:cs="Arial"/>
                          <w:sz w:val="20"/>
                        </w:rPr>
                        <w:t>(</w:t>
                      </w:r>
                      <w:r>
                        <w:rPr>
                          <w:rFonts w:ascii="Arial" w:hAnsi="Arial" w:cs="Arial"/>
                          <w:sz w:val="20"/>
                        </w:rPr>
                        <w:t>40</w:t>
                      </w:r>
                      <w:r w:rsidRPr="00617383">
                        <w:rPr>
                          <w:rFonts w:ascii="Arial" w:hAnsi="Arial" w:cs="Arial"/>
                          <w:sz w:val="20"/>
                        </w:rPr>
                        <w:t>)</w:t>
                      </w:r>
                    </w:p>
                  </w:txbxContent>
                </v:textbox>
                <w10:wrap anchorx="margin"/>
              </v:shape>
            </w:pict>
          </mc:Fallback>
        </mc:AlternateContent>
      </w:r>
      <w:r w:rsidRPr="00964315">
        <w:rPr>
          <w:color w:val="auto"/>
          <w:u w:val="single"/>
        </w:rPr>
        <w:t xml:space="preserve">Internalized virus in normal lung </w:t>
      </w:r>
    </w:p>
    <w:p w14:paraId="087B47B4" w14:textId="77777777" w:rsidR="006534CF" w:rsidRPr="00964315" w:rsidRDefault="006534CF" w:rsidP="006534CF">
      <w:pPr>
        <w:tabs>
          <w:tab w:val="center" w:pos="4680"/>
          <w:tab w:val="left" w:pos="5109"/>
        </w:tabs>
        <w:rPr>
          <w:rFonts w:ascii="Arial" w:eastAsia="Calibri" w:hAnsi="Arial" w:cs="Arial"/>
          <w:sz w:val="20"/>
        </w:rPr>
      </w:pPr>
      <w:r w:rsidRPr="00964315">
        <w:rPr>
          <w:rFonts w:ascii="Arial" w:eastAsia="Calibri" w:hAnsi="Arial" w:cs="Arial"/>
          <w:sz w:val="20"/>
        </w:rPr>
        <w:tab/>
      </w:r>
      <w:r w:rsidRPr="00964315">
        <w:rPr>
          <w:rFonts w:ascii="Arial" w:eastAsia="Calibri" w:hAnsi="Arial" w:cs="Arial"/>
          <w:sz w:val="20"/>
        </w:rPr>
        <w:tab/>
      </w:r>
    </w:p>
    <w:p w14:paraId="7C7A79A9" w14:textId="77777777" w:rsidR="006534CF" w:rsidRPr="00964315" w:rsidRDefault="006534CF" w:rsidP="006534CF">
      <w:pPr>
        <w:tabs>
          <w:tab w:val="center" w:pos="4680"/>
          <w:tab w:val="left" w:pos="5109"/>
        </w:tabs>
        <w:rPr>
          <w:rFonts w:ascii="Arial" w:eastAsia="Calibri" w:hAnsi="Arial" w:cs="Arial"/>
          <w:sz w:val="20"/>
        </w:rPr>
      </w:pPr>
    </w:p>
    <w:p w14:paraId="019A4E38" w14:textId="77777777" w:rsidR="006534CF" w:rsidRPr="00964315" w:rsidRDefault="006534CF" w:rsidP="006534CF">
      <w:pPr>
        <w:pStyle w:val="Body"/>
        <w:rPr>
          <w:color w:val="auto"/>
        </w:rPr>
      </w:pPr>
      <w:r w:rsidRPr="00964315">
        <w:rPr>
          <w:color w:val="auto"/>
        </w:rPr>
        <w:t>where the first term describes replication, the second the internalization of the bound virus and the third term describes the viral particles that exit the cell.</w:t>
      </w:r>
    </w:p>
    <w:p w14:paraId="17B77DB5" w14:textId="77777777" w:rsidR="006534CF" w:rsidRPr="00964315" w:rsidRDefault="006534CF" w:rsidP="006534CF">
      <w:pPr>
        <w:pStyle w:val="Body"/>
        <w:rPr>
          <w:color w:val="auto"/>
        </w:rPr>
      </w:pPr>
    </w:p>
    <w:p w14:paraId="755E478B" w14:textId="77777777" w:rsidR="006534CF" w:rsidRPr="00964315" w:rsidRDefault="006534CF" w:rsidP="006534CF">
      <w:pPr>
        <w:pStyle w:val="Body"/>
        <w:rPr>
          <w:color w:val="auto"/>
          <w:u w:val="single"/>
        </w:rPr>
      </w:pPr>
      <w:r w:rsidRPr="00964315">
        <w:rPr>
          <w:rFonts w:eastAsia="Calibri"/>
          <w:b/>
          <w:noProof/>
          <w:color w:val="auto"/>
          <w:sz w:val="20"/>
        </w:rPr>
        <mc:AlternateContent>
          <mc:Choice Requires="wps">
            <w:drawing>
              <wp:anchor distT="0" distB="0" distL="114300" distR="114300" simplePos="0" relativeHeight="251730944" behindDoc="0" locked="0" layoutInCell="1" allowOverlap="1" wp14:anchorId="79CBAAFE" wp14:editId="156BC9F0">
                <wp:simplePos x="0" y="0"/>
                <wp:positionH relativeFrom="margin">
                  <wp:posOffset>5418888</wp:posOffset>
                </wp:positionH>
                <wp:positionV relativeFrom="paragraph">
                  <wp:posOffset>280833</wp:posOffset>
                </wp:positionV>
                <wp:extent cx="456206" cy="319177"/>
                <wp:effectExtent l="0" t="0" r="0" b="5080"/>
                <wp:wrapNone/>
                <wp:docPr id="46" name="Text Box 46"/>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1F5D2624"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39</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BAAFE" id="Text Box 46" o:spid="_x0000_s1068" type="#_x0000_t202" style="position:absolute;left:0;text-align:left;margin-left:426.7pt;margin-top:22.1pt;width:35.9pt;height:25.1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1qHA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" filled="f" stroked="f" strokeweight=".5pt">
                <v:textbox>
                  <w:txbxContent>
                    <w:p w14:paraId="1F5D2624"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39</w:t>
                      </w:r>
                      <w:r w:rsidRPr="00617383">
                        <w:rPr>
                          <w:rFonts w:ascii="Arial" w:hAnsi="Arial" w:cs="Arial"/>
                          <w:sz w:val="20"/>
                        </w:rPr>
                        <w:t>)</w:t>
                      </w:r>
                    </w:p>
                  </w:txbxContent>
                </v:textbox>
                <w10:wrap anchorx="margin"/>
              </v:shape>
            </w:pict>
          </mc:Fallback>
        </mc:AlternateContent>
      </w:r>
      <w:r w:rsidRPr="00964315">
        <w:rPr>
          <w:color w:val="auto"/>
          <w:u w:val="single"/>
        </w:rPr>
        <w:t>Bound virus in tumor part of lung</w:t>
      </w:r>
    </w:p>
    <w:p w14:paraId="3CEB8D14" w14:textId="77777777" w:rsidR="006534CF" w:rsidRPr="00964315" w:rsidRDefault="006534CF" w:rsidP="006534CF">
      <w:pPr>
        <w:tabs>
          <w:tab w:val="left" w:pos="5546"/>
        </w:tabs>
        <w:rPr>
          <w:rFonts w:ascii="Arial" w:eastAsia="Calibri" w:hAnsi="Arial" w:cs="Arial"/>
          <w:sz w:val="20"/>
        </w:rPr>
      </w:pPr>
      <w:r w:rsidRPr="00964315">
        <w:rPr>
          <w:rFonts w:ascii="Arial" w:eastAsia="Calibri" w:hAnsi="Arial" w:cs="Arial"/>
          <w:noProof/>
          <w:sz w:val="20"/>
        </w:rPr>
        <mc:AlternateContent>
          <mc:Choice Requires="wps">
            <w:drawing>
              <wp:anchor distT="0" distB="0" distL="114300" distR="114300" simplePos="0" relativeHeight="251728896" behindDoc="0" locked="0" layoutInCell="1" allowOverlap="1" wp14:anchorId="632EB2CF" wp14:editId="118E9900">
                <wp:simplePos x="0" y="0"/>
                <wp:positionH relativeFrom="column">
                  <wp:posOffset>0</wp:posOffset>
                </wp:positionH>
                <wp:positionV relativeFrom="paragraph">
                  <wp:posOffset>0</wp:posOffset>
                </wp:positionV>
                <wp:extent cx="4976747" cy="584391"/>
                <wp:effectExtent l="0" t="0" r="0" b="0"/>
                <wp:wrapNone/>
                <wp:docPr id="47" name="TextBox 8"/>
                <wp:cNvGraphicFramePr/>
                <a:graphic xmlns:a="http://schemas.openxmlformats.org/drawingml/2006/main">
                  <a:graphicData uri="http://schemas.microsoft.com/office/word/2010/wordprocessingShape">
                    <wps:wsp>
                      <wps:cNvSpPr txBox="1"/>
                      <wps:spPr>
                        <a:xfrm>
                          <a:off x="0" y="0"/>
                          <a:ext cx="4976747" cy="584391"/>
                        </a:xfrm>
                        <a:prstGeom prst="rect">
                          <a:avLst/>
                        </a:prstGeom>
                        <a:noFill/>
                      </wps:spPr>
                      <wps:txbx>
                        <w:txbxContent>
                          <w:p w14:paraId="538CEDBF" w14:textId="77777777" w:rsidR="006534CF" w:rsidRPr="007C5650" w:rsidRDefault="00000000" w:rsidP="006534CF">
                            <w:pPr>
                              <w:pStyle w:val="NormalWeb"/>
                              <w:rPr>
                                <w:sz w:val="20"/>
                                <w:szCs w:val="20"/>
                              </w:rPr>
                            </w:pPr>
                            <m:oMathPara>
                              <m:oMathParaPr>
                                <m:jc m:val="centerGroup"/>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m:t>
                                    </m:r>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Tlung</m:t>
                                        </m:r>
                                      </m:sub>
                                      <m:sup>
                                        <m:r>
                                          <w:rPr>
                                            <w:rFonts w:ascii="Cambria Math" w:hAnsi="Cambria Math" w:cs="Arial"/>
                                            <w:color w:val="000000"/>
                                            <w:kern w:val="24"/>
                                            <w:sz w:val="20"/>
                                            <w:szCs w:val="20"/>
                                          </w:rPr>
                                          <m:t>b</m:t>
                                        </m:r>
                                      </m:sup>
                                    </m:sSubSup>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ACE2-Virus</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v</m:t>
                                        </m:r>
                                      </m:e>
                                      <m:sub>
                                        <m:r>
                                          <w:rPr>
                                            <w:rFonts w:ascii="Cambria Math" w:eastAsia="Cambria Math" w:hAnsi="Cambria Math" w:cs="Arial"/>
                                            <w:kern w:val="24"/>
                                            <w:sz w:val="20"/>
                                            <w:szCs w:val="20"/>
                                          </w:rPr>
                                          <m:t>Tlung</m:t>
                                        </m:r>
                                      </m:sub>
                                    </m:sSub>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ACE2</m:t>
                                    </m:r>
                                  </m:e>
                                </m:d>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ACE2-Virus</m:t>
                                    </m:r>
                                  </m:sub>
                                  <m:sup>
                                    <m:r>
                                      <w:rPr>
                                        <w:rFonts w:ascii="Cambria Math" w:eastAsia="Cambria Math" w:hAnsi="Cambria Math" w:cs="Arial"/>
                                        <w:kern w:val="24"/>
                                        <w:sz w:val="20"/>
                                        <w:szCs w:val="20"/>
                                      </w:rPr>
                                      <m:t>off</m:t>
                                    </m:r>
                                  </m:sup>
                                </m:sSubSup>
                                <m:d>
                                  <m:dPr>
                                    <m:begChr m:val="["/>
                                    <m:endChr m:val="]"/>
                                    <m:ctrlPr>
                                      <w:rPr>
                                        <w:rFonts w:ascii="Cambria Math" w:eastAsia="Cambria Math" w:hAnsi="Cambria Math" w:cs="Arial"/>
                                        <w:i/>
                                        <w:kern w:val="24"/>
                                        <w:sz w:val="20"/>
                                        <w:szCs w:val="20"/>
                                      </w:rPr>
                                    </m:ctrlPr>
                                  </m:dPr>
                                  <m:e>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Tlung</m:t>
                                        </m:r>
                                      </m:sub>
                                      <m:sup>
                                        <m:r>
                                          <w:rPr>
                                            <w:rFonts w:ascii="Cambria Math" w:hAnsi="Cambria Math" w:cs="Arial"/>
                                            <w:color w:val="000000"/>
                                            <w:kern w:val="24"/>
                                            <w:sz w:val="20"/>
                                            <w:szCs w:val="20"/>
                                          </w:rPr>
                                          <m:t>b</m:t>
                                        </m:r>
                                      </m:sup>
                                    </m:sSubSup>
                                  </m:e>
                                </m:d>
                                <m:r>
                                  <w:rPr>
                                    <w:rFonts w:ascii="Cambria Math" w:eastAsia="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 xml:space="preserve">d </m:t>
                                    </m:r>
                                  </m:sub>
                                </m:sSub>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Tlung</m:t>
                                    </m:r>
                                  </m:sub>
                                  <m:sup>
                                    <m:r>
                                      <w:rPr>
                                        <w:rFonts w:ascii="Cambria Math" w:hAnsi="Cambria Math" w:cs="Arial"/>
                                        <w:color w:val="000000"/>
                                        <w:kern w:val="24"/>
                                        <w:sz w:val="20"/>
                                        <w:szCs w:val="20"/>
                                      </w:rPr>
                                      <m:t>b</m:t>
                                    </m:r>
                                  </m:sup>
                                </m:sSubSup>
                                <m:r>
                                  <w:rPr>
                                    <w:rFonts w:ascii="Cambria Math" w:eastAsia="Cambria Math" w:hAnsi="Cambria Math" w:cs="Arial"/>
                                    <w:kern w:val="24"/>
                                    <w:sz w:val="20"/>
                                    <w:szCs w:val="20"/>
                                  </w:rPr>
                                  <m:t>-K</m:t>
                                </m:r>
                                <m:r>
                                  <w:rPr>
                                    <w:rFonts w:ascii="Cambria Math" w:eastAsia="Cambria Math" w:hAnsi="Cambria Math" w:cs="Arial"/>
                                    <w:kern w:val="24"/>
                                    <w:position w:val="-9"/>
                                    <w:sz w:val="20"/>
                                    <w:szCs w:val="20"/>
                                    <w:vertAlign w:val="subscript"/>
                                  </w:rPr>
                                  <m:t xml:space="preserve">int </m:t>
                                </m:r>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Tlung</m:t>
                                    </m:r>
                                  </m:sub>
                                  <m:sup>
                                    <m:r>
                                      <w:rPr>
                                        <w:rFonts w:ascii="Cambria Math" w:hAnsi="Cambria Math" w:cs="Arial"/>
                                        <w:color w:val="000000"/>
                                        <w:kern w:val="24"/>
                                        <w:sz w:val="20"/>
                                        <w:szCs w:val="20"/>
                                      </w:rPr>
                                      <m:t>b</m:t>
                                    </m:r>
                                  </m:sup>
                                </m:sSubSup>
                              </m:oMath>
                            </m:oMathPara>
                          </w:p>
                          <w:p w14:paraId="60899AD7" w14:textId="77777777" w:rsidR="006534CF" w:rsidRPr="007C5650" w:rsidRDefault="006534CF" w:rsidP="006534CF">
                            <w:pPr>
                              <w:pStyle w:val="NormalWeb"/>
                              <w:rPr>
                                <w:sz w:val="20"/>
                                <w:szCs w:val="20"/>
                              </w:rPr>
                            </w:pPr>
                          </w:p>
                        </w:txbxContent>
                      </wps:txbx>
                      <wps:bodyPr wrap="none" lIns="0" tIns="0" rIns="0" bIns="0" rtlCol="0">
                        <a:spAutoFit/>
                      </wps:bodyPr>
                    </wps:wsp>
                  </a:graphicData>
                </a:graphic>
              </wp:anchor>
            </w:drawing>
          </mc:Choice>
          <mc:Fallback>
            <w:pict>
              <v:shape w14:anchorId="632EB2CF" id="_x0000_s1069" type="#_x0000_t202" style="position:absolute;margin-left:0;margin-top:0;width:391.85pt;height:46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" filled="f" stroked="f">
                <v:textbox style="mso-fit-shape-to-text:t" inset="0,0,0,0">
                  <w:txbxContent>
                    <w:p w14:paraId="538CEDBF" w14:textId="77777777" w:rsidR="006534CF" w:rsidRPr="007C5650" w:rsidRDefault="00B64003" w:rsidP="006534CF">
                      <w:pPr>
                        <w:pStyle w:val="NormalWeb"/>
                        <w:rPr>
                          <w:sz w:val="20"/>
                          <w:szCs w:val="20"/>
                        </w:rPr>
                      </w:pPr>
                      <m:oMathPara>
                        <m:oMathParaPr>
                          <m:jc m:val="centerGroup"/>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m:t>
                              </m:r>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Tlung</m:t>
                                  </m:r>
                                </m:sub>
                                <m:sup>
                                  <m:r>
                                    <w:rPr>
                                      <w:rFonts w:ascii="Cambria Math" w:hAnsi="Cambria Math" w:cs="Arial"/>
                                      <w:color w:val="000000"/>
                                      <w:kern w:val="24"/>
                                      <w:sz w:val="20"/>
                                      <w:szCs w:val="20"/>
                                    </w:rPr>
                                    <m:t>b</m:t>
                                  </m:r>
                                </m:sup>
                              </m:sSubSup>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ACE2-Virus</m:t>
                              </m:r>
                            </m:sub>
                            <m:sup>
                              <m:r>
                                <w:rPr>
                                  <w:rFonts w:ascii="Cambria Math" w:eastAsia="Cambria Math" w:hAnsi="Cambria Math" w:cs="Arial"/>
                                  <w:kern w:val="24"/>
                                  <w:sz w:val="20"/>
                                  <w:szCs w:val="20"/>
                                </w:rPr>
                                <m:t>on</m:t>
                              </m:r>
                            </m:sup>
                          </m:sSubSup>
                          <m:d>
                            <m:dPr>
                              <m:begChr m:val="["/>
                              <m:endChr m:val="]"/>
                              <m:ctrlPr>
                                <w:rPr>
                                  <w:rFonts w:ascii="Cambria Math" w:eastAsia="Cambria Math" w:hAnsi="Cambria Math" w:cs="Arial"/>
                                  <w:i/>
                                  <w:kern w:val="24"/>
                                  <w:sz w:val="20"/>
                                  <w:szCs w:val="20"/>
                                </w:rPr>
                              </m:ctrlPr>
                            </m:dPr>
                            <m:e>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v</m:t>
                                  </m:r>
                                </m:e>
                                <m:sub>
                                  <m:r>
                                    <w:rPr>
                                      <w:rFonts w:ascii="Cambria Math" w:eastAsia="Cambria Math" w:hAnsi="Cambria Math" w:cs="Arial"/>
                                      <w:kern w:val="24"/>
                                      <w:sz w:val="20"/>
                                      <w:szCs w:val="20"/>
                                    </w:rPr>
                                    <m:t>Tlung</m:t>
                                  </m:r>
                                </m:sub>
                              </m:sSub>
                            </m:e>
                          </m:d>
                          <m:d>
                            <m:dPr>
                              <m:begChr m:val="["/>
                              <m:endChr m:val="]"/>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ACE2</m:t>
                              </m:r>
                            </m:e>
                          </m:d>
                          <m:r>
                            <w:rPr>
                              <w:rFonts w:ascii="Cambria Math" w:eastAsia="Cambria Math" w:hAnsi="Cambria Math" w:cs="Arial"/>
                              <w:kern w:val="24"/>
                              <w:sz w:val="20"/>
                              <w:szCs w:val="20"/>
                            </w:rPr>
                            <m:t>-</m:t>
                          </m:r>
                          <m:sSubSup>
                            <m:sSubSupPr>
                              <m:ctrlPr>
                                <w:rPr>
                                  <w:rFonts w:ascii="Cambria Math" w:eastAsia="Cambria Math" w:hAnsi="Cambria Math" w:cs="Arial"/>
                                  <w:i/>
                                  <w:kern w:val="24"/>
                                  <w:sz w:val="20"/>
                                  <w:szCs w:val="20"/>
                                </w:rPr>
                              </m:ctrlPr>
                            </m:sSubSup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ACE2-Virus</m:t>
                              </m:r>
                            </m:sub>
                            <m:sup>
                              <m:r>
                                <w:rPr>
                                  <w:rFonts w:ascii="Cambria Math" w:eastAsia="Cambria Math" w:hAnsi="Cambria Math" w:cs="Arial"/>
                                  <w:kern w:val="24"/>
                                  <w:sz w:val="20"/>
                                  <w:szCs w:val="20"/>
                                </w:rPr>
                                <m:t>off</m:t>
                              </m:r>
                            </m:sup>
                          </m:sSubSup>
                          <m:d>
                            <m:dPr>
                              <m:begChr m:val="["/>
                              <m:endChr m:val="]"/>
                              <m:ctrlPr>
                                <w:rPr>
                                  <w:rFonts w:ascii="Cambria Math" w:eastAsia="Cambria Math" w:hAnsi="Cambria Math" w:cs="Arial"/>
                                  <w:i/>
                                  <w:kern w:val="24"/>
                                  <w:sz w:val="20"/>
                                  <w:szCs w:val="20"/>
                                </w:rPr>
                              </m:ctrlPr>
                            </m:dPr>
                            <m:e>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Tlung</m:t>
                                  </m:r>
                                </m:sub>
                                <m:sup>
                                  <m:r>
                                    <w:rPr>
                                      <w:rFonts w:ascii="Cambria Math" w:hAnsi="Cambria Math" w:cs="Arial"/>
                                      <w:color w:val="000000"/>
                                      <w:kern w:val="24"/>
                                      <w:sz w:val="20"/>
                                      <w:szCs w:val="20"/>
                                    </w:rPr>
                                    <m:t>b</m:t>
                                  </m:r>
                                </m:sup>
                              </m:sSubSup>
                            </m:e>
                          </m:d>
                          <m:r>
                            <w:rPr>
                              <w:rFonts w:ascii="Cambria Math" w:eastAsia="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 xml:space="preserve">d </m:t>
                              </m:r>
                            </m:sub>
                          </m:sSub>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Tlung</m:t>
                              </m:r>
                            </m:sub>
                            <m:sup>
                              <m:r>
                                <w:rPr>
                                  <w:rFonts w:ascii="Cambria Math" w:hAnsi="Cambria Math" w:cs="Arial"/>
                                  <w:color w:val="000000"/>
                                  <w:kern w:val="24"/>
                                  <w:sz w:val="20"/>
                                  <w:szCs w:val="20"/>
                                </w:rPr>
                                <m:t>b</m:t>
                              </m:r>
                            </m:sup>
                          </m:sSubSup>
                          <m:r>
                            <w:rPr>
                              <w:rFonts w:ascii="Cambria Math" w:eastAsia="Cambria Math" w:hAnsi="Cambria Math" w:cs="Arial"/>
                              <w:kern w:val="24"/>
                              <w:sz w:val="20"/>
                              <w:szCs w:val="20"/>
                            </w:rPr>
                            <m:t>-K</m:t>
                          </m:r>
                          <m:r>
                            <w:rPr>
                              <w:rFonts w:ascii="Cambria Math" w:eastAsia="Cambria Math" w:hAnsi="Cambria Math" w:cs="Arial"/>
                              <w:kern w:val="24"/>
                              <w:position w:val="-9"/>
                              <w:sz w:val="20"/>
                              <w:szCs w:val="20"/>
                              <w:vertAlign w:val="subscript"/>
                            </w:rPr>
                            <m:t xml:space="preserve">int </m:t>
                          </m:r>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Tlung</m:t>
                              </m:r>
                            </m:sub>
                            <m:sup>
                              <m:r>
                                <w:rPr>
                                  <w:rFonts w:ascii="Cambria Math" w:hAnsi="Cambria Math" w:cs="Arial"/>
                                  <w:color w:val="000000"/>
                                  <w:kern w:val="24"/>
                                  <w:sz w:val="20"/>
                                  <w:szCs w:val="20"/>
                                </w:rPr>
                                <m:t>b</m:t>
                              </m:r>
                            </m:sup>
                          </m:sSubSup>
                        </m:oMath>
                      </m:oMathPara>
                    </w:p>
                    <w:p w14:paraId="60899AD7" w14:textId="77777777" w:rsidR="006534CF" w:rsidRPr="007C5650" w:rsidRDefault="006534CF" w:rsidP="006534CF">
                      <w:pPr>
                        <w:pStyle w:val="NormalWeb"/>
                        <w:rPr>
                          <w:sz w:val="20"/>
                          <w:szCs w:val="20"/>
                        </w:rPr>
                      </w:pPr>
                    </w:p>
                  </w:txbxContent>
                </v:textbox>
              </v:shape>
            </w:pict>
          </mc:Fallback>
        </mc:AlternateContent>
      </w:r>
      <w:r w:rsidRPr="00964315">
        <w:rPr>
          <w:rFonts w:ascii="Arial" w:eastAsia="Calibri" w:hAnsi="Arial" w:cs="Arial"/>
          <w:sz w:val="20"/>
        </w:rPr>
        <w:tab/>
      </w:r>
    </w:p>
    <w:p w14:paraId="339017F3" w14:textId="77777777" w:rsidR="006534CF" w:rsidRPr="00964315" w:rsidRDefault="006534CF" w:rsidP="006534CF">
      <w:pPr>
        <w:tabs>
          <w:tab w:val="left" w:pos="5546"/>
        </w:tabs>
        <w:rPr>
          <w:rFonts w:ascii="Arial" w:eastAsia="Calibri" w:hAnsi="Arial" w:cs="Arial"/>
          <w:sz w:val="20"/>
        </w:rPr>
      </w:pPr>
    </w:p>
    <w:p w14:paraId="39F39D65" w14:textId="77777777" w:rsidR="006534CF" w:rsidRPr="00964315" w:rsidRDefault="006534CF" w:rsidP="006534CF">
      <w:pPr>
        <w:pStyle w:val="Body"/>
        <w:rPr>
          <w:color w:val="auto"/>
        </w:rPr>
      </w:pPr>
      <w:r w:rsidRPr="00964315">
        <w:rPr>
          <w:color w:val="auto"/>
        </w:rPr>
        <w:t>where the first two terms describe the binding/unbinding of the virus on the ACE2 receptor, the third term is the degradation of the bound virus, the last term is the internalization of the bound virus into the cells.</w:t>
      </w:r>
    </w:p>
    <w:p w14:paraId="51E9F68B" w14:textId="77777777" w:rsidR="006534CF" w:rsidRPr="00964315" w:rsidRDefault="006534CF" w:rsidP="006534CF">
      <w:pPr>
        <w:pStyle w:val="Body"/>
        <w:rPr>
          <w:color w:val="auto"/>
          <w:u w:val="single"/>
        </w:rPr>
      </w:pPr>
      <w:r w:rsidRPr="00964315">
        <w:rPr>
          <w:noProof/>
          <w:color w:val="auto"/>
          <w:highlight w:val="yellow"/>
          <w:u w:val="single"/>
        </w:rPr>
        <mc:AlternateContent>
          <mc:Choice Requires="wps">
            <w:drawing>
              <wp:anchor distT="0" distB="0" distL="114300" distR="114300" simplePos="0" relativeHeight="251729920" behindDoc="0" locked="0" layoutInCell="1" allowOverlap="1" wp14:anchorId="26905AC3" wp14:editId="0AF6A271">
                <wp:simplePos x="0" y="0"/>
                <wp:positionH relativeFrom="margin">
                  <wp:align>left</wp:align>
                </wp:positionH>
                <wp:positionV relativeFrom="paragraph">
                  <wp:posOffset>276860</wp:posOffset>
                </wp:positionV>
                <wp:extent cx="4906370" cy="525780"/>
                <wp:effectExtent l="0" t="0" r="0" b="0"/>
                <wp:wrapNone/>
                <wp:docPr id="54" name="TextBox 13"/>
                <wp:cNvGraphicFramePr/>
                <a:graphic xmlns:a="http://schemas.openxmlformats.org/drawingml/2006/main">
                  <a:graphicData uri="http://schemas.microsoft.com/office/word/2010/wordprocessingShape">
                    <wps:wsp>
                      <wps:cNvSpPr txBox="1"/>
                      <wps:spPr>
                        <a:xfrm>
                          <a:off x="0" y="0"/>
                          <a:ext cx="4906370" cy="525780"/>
                        </a:xfrm>
                        <a:prstGeom prst="rect">
                          <a:avLst/>
                        </a:prstGeom>
                        <a:noFill/>
                      </wps:spPr>
                      <wps:txbx>
                        <w:txbxContent>
                          <w:p w14:paraId="1A061DDF" w14:textId="77777777" w:rsidR="006534CF" w:rsidRPr="00DA287C" w:rsidRDefault="00000000" w:rsidP="006534CF">
                            <w:pPr>
                              <w:pStyle w:val="NormalWeb"/>
                              <w:rPr>
                                <w:sz w:val="20"/>
                                <w:szCs w:val="20"/>
                              </w:rPr>
                            </w:pPr>
                            <m:oMathPara>
                              <m:oMathParaPr>
                                <m:jc m:val="centerGroup"/>
                              </m:oMathParaPr>
                              <m:oMath>
                                <m:f>
                                  <m:fPr>
                                    <m:ctrlPr>
                                      <w:rPr>
                                        <w:rFonts w:ascii="Cambria Math" w:hAnsi="Cambria Math" w:cs="Arial"/>
                                        <w:i/>
                                        <w:iCs/>
                                        <w:kern w:val="24"/>
                                        <w:sz w:val="20"/>
                                        <w:szCs w:val="20"/>
                                      </w:rPr>
                                    </m:ctrlPr>
                                  </m:fPr>
                                  <m:num>
                                    <m:r>
                                      <w:rPr>
                                        <w:rFonts w:ascii="Cambria Math" w:hAnsi="Cambria Math" w:cs="Arial"/>
                                        <w:kern w:val="24"/>
                                        <w:sz w:val="20"/>
                                        <w:szCs w:val="20"/>
                                      </w:rPr>
                                      <m:t>d</m:t>
                                    </m:r>
                                    <m:sSubSup>
                                      <m:sSubSupPr>
                                        <m:ctrlPr>
                                          <w:rPr>
                                            <w:rFonts w:ascii="Cambria Math" w:hAnsi="Cambria Math" w:cs="Arial"/>
                                            <w:i/>
                                            <w:iCs/>
                                            <w:kern w:val="24"/>
                                            <w:sz w:val="20"/>
                                            <w:szCs w:val="20"/>
                                          </w:rPr>
                                        </m:ctrlPr>
                                      </m:sSubSupPr>
                                      <m:e>
                                        <m:r>
                                          <w:rPr>
                                            <w:rFonts w:ascii="Cambria Math" w:hAnsi="Cambria Math" w:cs="Arial"/>
                                            <w:kern w:val="24"/>
                                            <w:sz w:val="20"/>
                                            <w:szCs w:val="20"/>
                                          </w:rPr>
                                          <m:t>v</m:t>
                                        </m:r>
                                      </m:e>
                                      <m:sub>
                                        <m:r>
                                          <w:rPr>
                                            <w:rFonts w:ascii="Cambria Math" w:hAnsi="Cambria Math" w:cs="Arial"/>
                                            <w:kern w:val="24"/>
                                            <w:sz w:val="20"/>
                                            <w:szCs w:val="20"/>
                                          </w:rPr>
                                          <m:t>Tlung</m:t>
                                        </m:r>
                                      </m:sub>
                                      <m:sup>
                                        <m:r>
                                          <w:rPr>
                                            <w:rFonts w:ascii="Cambria Math" w:hAnsi="Cambria Math" w:cs="Arial"/>
                                            <w:kern w:val="24"/>
                                            <w:sz w:val="20"/>
                                            <w:szCs w:val="20"/>
                                          </w:rPr>
                                          <m:t>int</m:t>
                                        </m:r>
                                      </m:sup>
                                    </m:sSubSup>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hAnsi="Cambria Math" w:cs="Arial"/>
                                        <w:i/>
                                        <w:iCs/>
                                        <w:kern w:val="24"/>
                                        <w:sz w:val="20"/>
                                        <w:szCs w:val="20"/>
                                      </w:rPr>
                                    </m:ctrlPr>
                                  </m:sSubPr>
                                  <m:e>
                                    <m:sSub>
                                      <m:sSubPr>
                                        <m:ctrlPr>
                                          <w:rPr>
                                            <w:rFonts w:ascii="Cambria Math" w:hAnsi="Cambria Math" w:cs="Arial"/>
                                            <w:i/>
                                            <w:kern w:val="24"/>
                                            <w:sz w:val="20"/>
                                            <w:szCs w:val="20"/>
                                          </w:rPr>
                                        </m:ctrlPr>
                                      </m:sSubPr>
                                      <m:e>
                                        <m:r>
                                          <w:rPr>
                                            <w:rFonts w:ascii="Cambria Math" w:hAnsi="Cambria Math" w:cs="Arial"/>
                                            <w:kern w:val="24"/>
                                            <w:sz w:val="20"/>
                                            <w:szCs w:val="20"/>
                                          </w:rPr>
                                          <m:t>P</m:t>
                                        </m:r>
                                      </m:e>
                                      <m:sub>
                                        <m:r>
                                          <w:rPr>
                                            <w:rFonts w:ascii="Cambria Math" w:hAnsi="Cambria Math" w:cs="Arial"/>
                                            <w:kern w:val="24"/>
                                            <w:sz w:val="20"/>
                                            <w:szCs w:val="20"/>
                                          </w:rPr>
                                          <m:t>lung</m:t>
                                        </m:r>
                                      </m:sub>
                                    </m:sSub>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 xml:space="preserve"> </m:t>
                                        </m:r>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avp</m:t>
                                            </m:r>
                                          </m:sub>
                                        </m:sSub>
                                        <m:r>
                                          <w:rPr>
                                            <w:rFonts w:ascii="Cambria Math" w:eastAsia="Cambria Math" w:hAnsi="Cambria Math" w:cs="Arial"/>
                                            <w:kern w:val="24"/>
                                            <w:sz w:val="20"/>
                                            <w:szCs w:val="20"/>
                                          </w:rPr>
                                          <m:t xml:space="preserve"> </m:t>
                                        </m:r>
                                        <m:sSubSup>
                                          <m:sSubSupPr>
                                            <m:ctrlPr>
                                              <w:rPr>
                                                <w:rFonts w:ascii="Cambria Math" w:hAnsi="Cambria Math" w:cs="Arial"/>
                                                <w:i/>
                                                <w:iCs/>
                                                <w:kern w:val="24"/>
                                                <w:sz w:val="20"/>
                                                <w:szCs w:val="20"/>
                                              </w:rPr>
                                            </m:ctrlPr>
                                          </m:sSubSupPr>
                                          <m:e>
                                            <m:r>
                                              <w:rPr>
                                                <w:rFonts w:ascii="Cambria Math" w:hAnsi="Cambria Math" w:cs="Arial"/>
                                                <w:kern w:val="24"/>
                                                <w:sz w:val="20"/>
                                                <w:szCs w:val="20"/>
                                              </w:rPr>
                                              <m:t>v</m:t>
                                            </m:r>
                                          </m:e>
                                          <m:sub>
                                            <m:r>
                                              <w:rPr>
                                                <w:rFonts w:ascii="Cambria Math" w:hAnsi="Cambria Math" w:cs="Arial"/>
                                                <w:kern w:val="24"/>
                                                <w:sz w:val="20"/>
                                                <w:szCs w:val="20"/>
                                              </w:rPr>
                                              <m:t>Tlung</m:t>
                                            </m:r>
                                          </m:sub>
                                          <m:sup>
                                            <m:r>
                                              <w:rPr>
                                                <w:rFonts w:ascii="Cambria Math" w:hAnsi="Cambria Math" w:cs="Arial"/>
                                                <w:kern w:val="24"/>
                                                <w:sz w:val="20"/>
                                                <w:szCs w:val="20"/>
                                              </w:rPr>
                                              <m:t>int</m:t>
                                            </m:r>
                                          </m:sup>
                                        </m:sSubSup>
                                      </m:e>
                                      <m:sub/>
                                    </m:sSub>
                                    <m:r>
                                      <w:rPr>
                                        <w:rFonts w:ascii="Cambria Math" w:hAnsi="Cambria Math" w:cs="Arial"/>
                                        <w:kern w:val="24"/>
                                        <w:sz w:val="20"/>
                                        <w:szCs w:val="20"/>
                                      </w:rPr>
                                      <m:t>+K</m:t>
                                    </m:r>
                                  </m:e>
                                  <m:sub>
                                    <m:r>
                                      <w:rPr>
                                        <w:rFonts w:ascii="Cambria Math" w:hAnsi="Cambria Math" w:cs="Arial"/>
                                        <w:kern w:val="24"/>
                                        <w:sz w:val="20"/>
                                        <w:szCs w:val="20"/>
                                      </w:rPr>
                                      <m:t>int</m:t>
                                    </m:r>
                                  </m:sub>
                                </m:sSub>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Tlung</m:t>
                                    </m:r>
                                  </m:sub>
                                  <m:sup>
                                    <m:r>
                                      <w:rPr>
                                        <w:rFonts w:ascii="Cambria Math" w:hAnsi="Cambria Math" w:cs="Arial"/>
                                        <w:color w:val="000000"/>
                                        <w:kern w:val="24"/>
                                        <w:sz w:val="20"/>
                                        <w:szCs w:val="20"/>
                                      </w:rPr>
                                      <m:t>b</m:t>
                                    </m:r>
                                  </m:sup>
                                </m:sSubSup>
                                <m:r>
                                  <w:rPr>
                                    <w:rFonts w:ascii="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m:t>
                                    </m:r>
                                  </m:sub>
                                </m:sSub>
                                <m:r>
                                  <w:rPr>
                                    <w:rFonts w:ascii="Cambria Math" w:eastAsia="Cambria Math" w:hAnsi="Cambria Math" w:cs="Arial"/>
                                    <w:kern w:val="24"/>
                                    <w:sz w:val="20"/>
                                    <w:szCs w:val="20"/>
                                  </w:rPr>
                                  <m:t xml:space="preserve"> </m:t>
                                </m:r>
                                <m:d>
                                  <m:dPr>
                                    <m:ctrlPr>
                                      <w:rPr>
                                        <w:rFonts w:ascii="Cambria Math" w:eastAsia="Cambria Math" w:hAnsi="Cambria Math" w:cs="Arial"/>
                                        <w:i/>
                                        <w:iCs/>
                                        <w:kern w:val="24"/>
                                        <w:sz w:val="20"/>
                                        <w:szCs w:val="20"/>
                                      </w:rPr>
                                    </m:ctrlPr>
                                  </m:dPr>
                                  <m:e>
                                    <m:r>
                                      <w:rPr>
                                        <w:rFonts w:ascii="Cambria Math" w:eastAsia="Cambria Math" w:hAnsi="Cambria Math" w:cs="Arial"/>
                                        <w:kern w:val="24"/>
                                        <w:sz w:val="20"/>
                                        <w:szCs w:val="20"/>
                                      </w:rPr>
                                      <m:t>1-</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IF</m:t>
                                        </m:r>
                                      </m:sub>
                                    </m:sSub>
                                    <m:r>
                                      <w:rPr>
                                        <w:rFonts w:ascii="Cambria Math" w:eastAsia="Cambria Math" w:hAnsi="Cambria Math" w:cs="Arial"/>
                                        <w:kern w:val="24"/>
                                        <w:sz w:val="20"/>
                                        <w:szCs w:val="20"/>
                                      </w:rPr>
                                      <m:t xml:space="preserve">  </m:t>
                                    </m:r>
                                    <m:f>
                                      <m:fPr>
                                        <m:ctrlPr>
                                          <w:rPr>
                                            <w:rFonts w:ascii="Cambria Math" w:eastAsia="Cambria Math" w:hAnsi="Cambria Math" w:cs="Arial"/>
                                            <w:i/>
                                            <w:iCs/>
                                            <w:kern w:val="24"/>
                                            <w:sz w:val="20"/>
                                            <w:szCs w:val="20"/>
                                          </w:rPr>
                                        </m:ctrlPr>
                                      </m:fPr>
                                      <m:num>
                                        <m:r>
                                          <w:rPr>
                                            <w:rFonts w:ascii="Cambria Math" w:eastAsia="Cambria Math" w:hAnsi="Cambria Math" w:cs="Arial"/>
                                            <w:kern w:val="24"/>
                                            <w:sz w:val="20"/>
                                            <w:szCs w:val="20"/>
                                          </w:rPr>
                                          <m:t>IF</m:t>
                                        </m:r>
                                      </m:num>
                                      <m:den>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IF</m:t>
                                            </m:r>
                                          </m:sub>
                                        </m:sSub>
                                        <m:r>
                                          <w:rPr>
                                            <w:rFonts w:ascii="Cambria Math" w:eastAsia="Cambria Math" w:hAnsi="Cambria Math" w:cs="Arial"/>
                                            <w:kern w:val="24"/>
                                            <w:sz w:val="20"/>
                                            <w:szCs w:val="20"/>
                                          </w:rPr>
                                          <m:t>+IF</m:t>
                                        </m:r>
                                      </m:den>
                                    </m:f>
                                  </m:e>
                                </m:d>
                                <m:sSubSup>
                                  <m:sSubSupPr>
                                    <m:ctrlPr>
                                      <w:rPr>
                                        <w:rFonts w:ascii="Cambria Math" w:hAnsi="Cambria Math" w:cs="Arial"/>
                                        <w:i/>
                                        <w:iCs/>
                                        <w:kern w:val="24"/>
                                        <w:sz w:val="20"/>
                                        <w:szCs w:val="20"/>
                                      </w:rPr>
                                    </m:ctrlPr>
                                  </m:sSubSupPr>
                                  <m:e>
                                    <m:r>
                                      <w:rPr>
                                        <w:rFonts w:ascii="Cambria Math" w:hAnsi="Cambria Math" w:cs="Arial"/>
                                        <w:kern w:val="24"/>
                                        <w:sz w:val="20"/>
                                        <w:szCs w:val="20"/>
                                      </w:rPr>
                                      <m:t>v</m:t>
                                    </m:r>
                                  </m:e>
                                  <m:sub>
                                    <m:r>
                                      <w:rPr>
                                        <w:rFonts w:ascii="Cambria Math" w:hAnsi="Cambria Math" w:cs="Arial"/>
                                        <w:kern w:val="24"/>
                                        <w:sz w:val="20"/>
                                        <w:szCs w:val="20"/>
                                      </w:rPr>
                                      <m:t>Tlung</m:t>
                                    </m:r>
                                  </m:sub>
                                  <m:sup>
                                    <m:r>
                                      <w:rPr>
                                        <w:rFonts w:ascii="Cambria Math" w:hAnsi="Cambria Math" w:cs="Arial"/>
                                        <w:kern w:val="24"/>
                                        <w:sz w:val="20"/>
                                        <w:szCs w:val="20"/>
                                      </w:rPr>
                                      <m:t>int</m:t>
                                    </m:r>
                                  </m:sup>
                                </m:sSubSup>
                              </m:oMath>
                            </m:oMathPara>
                          </w:p>
                        </w:txbxContent>
                      </wps:txbx>
                      <wps:bodyPr wrap="square" lIns="0" tIns="0" rIns="0" bIns="0" rtlCol="0">
                        <a:spAutoFit/>
                      </wps:bodyPr>
                    </wps:wsp>
                  </a:graphicData>
                </a:graphic>
                <wp14:sizeRelH relativeFrom="margin">
                  <wp14:pctWidth>0</wp14:pctWidth>
                </wp14:sizeRelH>
              </wp:anchor>
            </w:drawing>
          </mc:Choice>
          <mc:Fallback>
            <w:pict>
              <v:shape w14:anchorId="26905AC3" id="_x0000_s1070" type="#_x0000_t202" style="position:absolute;left:0;text-align:left;margin-left:0;margin-top:21.8pt;width:386.35pt;height:41.4pt;z-index:2517299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" filled="f" stroked="f">
                <v:textbox style="mso-fit-shape-to-text:t" inset="0,0,0,0">
                  <w:txbxContent>
                    <w:p w14:paraId="1A061DDF" w14:textId="77777777" w:rsidR="006534CF" w:rsidRPr="00DA287C" w:rsidRDefault="00B64003" w:rsidP="006534CF">
                      <w:pPr>
                        <w:pStyle w:val="NormalWeb"/>
                        <w:rPr>
                          <w:sz w:val="20"/>
                          <w:szCs w:val="20"/>
                        </w:rPr>
                      </w:pPr>
                      <m:oMathPara>
                        <m:oMathParaPr>
                          <m:jc m:val="centerGroup"/>
                        </m:oMathParaPr>
                        <m:oMath>
                          <m:f>
                            <m:fPr>
                              <m:ctrlPr>
                                <w:rPr>
                                  <w:rFonts w:ascii="Cambria Math" w:hAnsi="Cambria Math" w:cs="Arial"/>
                                  <w:i/>
                                  <w:iCs/>
                                  <w:kern w:val="24"/>
                                  <w:sz w:val="20"/>
                                  <w:szCs w:val="20"/>
                                </w:rPr>
                              </m:ctrlPr>
                            </m:fPr>
                            <m:num>
                              <m:r>
                                <w:rPr>
                                  <w:rFonts w:ascii="Cambria Math" w:hAnsi="Cambria Math" w:cs="Arial"/>
                                  <w:kern w:val="24"/>
                                  <w:sz w:val="20"/>
                                  <w:szCs w:val="20"/>
                                </w:rPr>
                                <m:t>d</m:t>
                              </m:r>
                              <m:sSubSup>
                                <m:sSubSupPr>
                                  <m:ctrlPr>
                                    <w:rPr>
                                      <w:rFonts w:ascii="Cambria Math" w:hAnsi="Cambria Math" w:cs="Arial"/>
                                      <w:i/>
                                      <w:iCs/>
                                      <w:kern w:val="24"/>
                                      <w:sz w:val="20"/>
                                      <w:szCs w:val="20"/>
                                    </w:rPr>
                                  </m:ctrlPr>
                                </m:sSubSupPr>
                                <m:e>
                                  <m:r>
                                    <w:rPr>
                                      <w:rFonts w:ascii="Cambria Math" w:hAnsi="Cambria Math" w:cs="Arial"/>
                                      <w:kern w:val="24"/>
                                      <w:sz w:val="20"/>
                                      <w:szCs w:val="20"/>
                                    </w:rPr>
                                    <m:t>v</m:t>
                                  </m:r>
                                </m:e>
                                <m:sub>
                                  <m:r>
                                    <w:rPr>
                                      <w:rFonts w:ascii="Cambria Math" w:hAnsi="Cambria Math" w:cs="Arial"/>
                                      <w:kern w:val="24"/>
                                      <w:sz w:val="20"/>
                                      <w:szCs w:val="20"/>
                                    </w:rPr>
                                    <m:t>Tlung</m:t>
                                  </m:r>
                                </m:sub>
                                <m:sup>
                                  <m:r>
                                    <w:rPr>
                                      <w:rFonts w:ascii="Cambria Math" w:hAnsi="Cambria Math" w:cs="Arial"/>
                                      <w:kern w:val="24"/>
                                      <w:sz w:val="20"/>
                                      <w:szCs w:val="20"/>
                                    </w:rPr>
                                    <m:t>int</m:t>
                                  </m:r>
                                </m:sup>
                              </m:sSubSup>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hAnsi="Cambria Math" w:cs="Arial"/>
                                  <w:i/>
                                  <w:iCs/>
                                  <w:kern w:val="24"/>
                                  <w:sz w:val="20"/>
                                  <w:szCs w:val="20"/>
                                </w:rPr>
                              </m:ctrlPr>
                            </m:sSubPr>
                            <m:e>
                              <m:sSub>
                                <m:sSubPr>
                                  <m:ctrlPr>
                                    <w:rPr>
                                      <w:rFonts w:ascii="Cambria Math" w:hAnsi="Cambria Math" w:cs="Arial"/>
                                      <w:i/>
                                      <w:kern w:val="24"/>
                                      <w:sz w:val="20"/>
                                      <w:szCs w:val="20"/>
                                    </w:rPr>
                                  </m:ctrlPr>
                                </m:sSubPr>
                                <m:e>
                                  <m:r>
                                    <w:rPr>
                                      <w:rFonts w:ascii="Cambria Math" w:hAnsi="Cambria Math" w:cs="Arial"/>
                                      <w:kern w:val="24"/>
                                      <w:sz w:val="20"/>
                                      <w:szCs w:val="20"/>
                                    </w:rPr>
                                    <m:t>P</m:t>
                                  </m:r>
                                </m:e>
                                <m:sub>
                                  <m:r>
                                    <w:rPr>
                                      <w:rFonts w:ascii="Cambria Math" w:hAnsi="Cambria Math" w:cs="Arial"/>
                                      <w:kern w:val="24"/>
                                      <w:sz w:val="20"/>
                                      <w:szCs w:val="20"/>
                                    </w:rPr>
                                    <m:t>lung</m:t>
                                  </m:r>
                                </m:sub>
                              </m:sSub>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 xml:space="preserve"> </m:t>
                                  </m:r>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avp</m:t>
                                      </m:r>
                                    </m:sub>
                                  </m:sSub>
                                  <m:r>
                                    <w:rPr>
                                      <w:rFonts w:ascii="Cambria Math" w:eastAsia="Cambria Math" w:hAnsi="Cambria Math" w:cs="Arial"/>
                                      <w:kern w:val="24"/>
                                      <w:sz w:val="20"/>
                                      <w:szCs w:val="20"/>
                                    </w:rPr>
                                    <m:t xml:space="preserve"> </m:t>
                                  </m:r>
                                  <m:sSubSup>
                                    <m:sSubSupPr>
                                      <m:ctrlPr>
                                        <w:rPr>
                                          <w:rFonts w:ascii="Cambria Math" w:hAnsi="Cambria Math" w:cs="Arial"/>
                                          <w:i/>
                                          <w:iCs/>
                                          <w:kern w:val="24"/>
                                          <w:sz w:val="20"/>
                                          <w:szCs w:val="20"/>
                                        </w:rPr>
                                      </m:ctrlPr>
                                    </m:sSubSupPr>
                                    <m:e>
                                      <m:r>
                                        <w:rPr>
                                          <w:rFonts w:ascii="Cambria Math" w:hAnsi="Cambria Math" w:cs="Arial"/>
                                          <w:kern w:val="24"/>
                                          <w:sz w:val="20"/>
                                          <w:szCs w:val="20"/>
                                        </w:rPr>
                                        <m:t>v</m:t>
                                      </m:r>
                                    </m:e>
                                    <m:sub>
                                      <m:r>
                                        <w:rPr>
                                          <w:rFonts w:ascii="Cambria Math" w:hAnsi="Cambria Math" w:cs="Arial"/>
                                          <w:kern w:val="24"/>
                                          <w:sz w:val="20"/>
                                          <w:szCs w:val="20"/>
                                        </w:rPr>
                                        <m:t>Tlung</m:t>
                                      </m:r>
                                    </m:sub>
                                    <m:sup>
                                      <m:r>
                                        <w:rPr>
                                          <w:rFonts w:ascii="Cambria Math" w:hAnsi="Cambria Math" w:cs="Arial"/>
                                          <w:kern w:val="24"/>
                                          <w:sz w:val="20"/>
                                          <w:szCs w:val="20"/>
                                        </w:rPr>
                                        <m:t>int</m:t>
                                      </m:r>
                                    </m:sup>
                                  </m:sSubSup>
                                </m:e>
                                <m:sub/>
                              </m:sSub>
                              <m:r>
                                <w:rPr>
                                  <w:rFonts w:ascii="Cambria Math" w:hAnsi="Cambria Math" w:cs="Arial"/>
                                  <w:kern w:val="24"/>
                                  <w:sz w:val="20"/>
                                  <w:szCs w:val="20"/>
                                </w:rPr>
                                <m:t>+K</m:t>
                              </m:r>
                            </m:e>
                            <m:sub>
                              <m:r>
                                <w:rPr>
                                  <w:rFonts w:ascii="Cambria Math" w:hAnsi="Cambria Math" w:cs="Arial"/>
                                  <w:kern w:val="24"/>
                                  <w:sz w:val="20"/>
                                  <w:szCs w:val="20"/>
                                </w:rPr>
                                <m:t>int</m:t>
                              </m:r>
                            </m:sub>
                          </m:sSub>
                          <m:sSubSup>
                            <m:sSubSupPr>
                              <m:ctrlPr>
                                <w:rPr>
                                  <w:rFonts w:ascii="Cambria Math" w:hAnsi="Cambria Math" w:cs="Arial"/>
                                  <w:i/>
                                  <w:color w:val="000000"/>
                                  <w:kern w:val="24"/>
                                  <w:sz w:val="20"/>
                                  <w:szCs w:val="20"/>
                                </w:rPr>
                              </m:ctrlPr>
                            </m:sSubSupPr>
                            <m:e>
                              <m:r>
                                <w:rPr>
                                  <w:rFonts w:ascii="Cambria Math" w:hAnsi="Cambria Math" w:cs="Arial"/>
                                  <w:color w:val="000000"/>
                                  <w:kern w:val="24"/>
                                  <w:sz w:val="20"/>
                                  <w:szCs w:val="20"/>
                                </w:rPr>
                                <m:t>v</m:t>
                              </m:r>
                            </m:e>
                            <m:sub>
                              <m:r>
                                <w:rPr>
                                  <w:rFonts w:ascii="Cambria Math" w:hAnsi="Cambria Math" w:cs="Arial"/>
                                  <w:color w:val="000000"/>
                                  <w:kern w:val="24"/>
                                  <w:sz w:val="20"/>
                                  <w:szCs w:val="20"/>
                                </w:rPr>
                                <m:t>Tlung</m:t>
                              </m:r>
                            </m:sub>
                            <m:sup>
                              <m:r>
                                <w:rPr>
                                  <w:rFonts w:ascii="Cambria Math" w:hAnsi="Cambria Math" w:cs="Arial"/>
                                  <w:color w:val="000000"/>
                                  <w:kern w:val="24"/>
                                  <w:sz w:val="20"/>
                                  <w:szCs w:val="20"/>
                                </w:rPr>
                                <m:t>b</m:t>
                              </m:r>
                            </m:sup>
                          </m:sSubSup>
                          <m:r>
                            <w:rPr>
                              <w:rFonts w:ascii="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a</m:t>
                              </m:r>
                            </m:sub>
                          </m:sSub>
                          <m:r>
                            <w:rPr>
                              <w:rFonts w:ascii="Cambria Math" w:eastAsia="Cambria Math" w:hAnsi="Cambria Math" w:cs="Arial"/>
                              <w:kern w:val="24"/>
                              <w:sz w:val="20"/>
                              <w:szCs w:val="20"/>
                            </w:rPr>
                            <m:t xml:space="preserve"> </m:t>
                          </m:r>
                          <m:d>
                            <m:dPr>
                              <m:ctrlPr>
                                <w:rPr>
                                  <w:rFonts w:ascii="Cambria Math" w:eastAsia="Cambria Math" w:hAnsi="Cambria Math" w:cs="Arial"/>
                                  <w:i/>
                                  <w:iCs/>
                                  <w:kern w:val="24"/>
                                  <w:sz w:val="20"/>
                                  <w:szCs w:val="20"/>
                                </w:rPr>
                              </m:ctrlPr>
                            </m:dPr>
                            <m:e>
                              <m:r>
                                <w:rPr>
                                  <w:rFonts w:ascii="Cambria Math" w:eastAsia="Cambria Math" w:hAnsi="Cambria Math" w:cs="Arial"/>
                                  <w:kern w:val="24"/>
                                  <w:sz w:val="20"/>
                                  <w:szCs w:val="20"/>
                                </w:rPr>
                                <m:t>1-</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IF</m:t>
                                  </m:r>
                                </m:sub>
                              </m:sSub>
                              <m:r>
                                <w:rPr>
                                  <w:rFonts w:ascii="Cambria Math" w:eastAsia="Cambria Math" w:hAnsi="Cambria Math" w:cs="Arial"/>
                                  <w:kern w:val="24"/>
                                  <w:sz w:val="20"/>
                                  <w:szCs w:val="20"/>
                                </w:rPr>
                                <m:t xml:space="preserve">  </m:t>
                              </m:r>
                              <m:f>
                                <m:fPr>
                                  <m:ctrlPr>
                                    <w:rPr>
                                      <w:rFonts w:ascii="Cambria Math" w:eastAsia="Cambria Math" w:hAnsi="Cambria Math" w:cs="Arial"/>
                                      <w:i/>
                                      <w:iCs/>
                                      <w:kern w:val="24"/>
                                      <w:sz w:val="20"/>
                                      <w:szCs w:val="20"/>
                                    </w:rPr>
                                  </m:ctrlPr>
                                </m:fPr>
                                <m:num>
                                  <m:r>
                                    <w:rPr>
                                      <w:rFonts w:ascii="Cambria Math" w:eastAsia="Cambria Math" w:hAnsi="Cambria Math" w:cs="Arial"/>
                                      <w:kern w:val="24"/>
                                      <w:sz w:val="20"/>
                                      <w:szCs w:val="20"/>
                                    </w:rPr>
                                    <m:t>IF</m:t>
                                  </m:r>
                                </m:num>
                                <m:den>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IF</m:t>
                                      </m:r>
                                    </m:sub>
                                  </m:sSub>
                                  <m:r>
                                    <w:rPr>
                                      <w:rFonts w:ascii="Cambria Math" w:eastAsia="Cambria Math" w:hAnsi="Cambria Math" w:cs="Arial"/>
                                      <w:kern w:val="24"/>
                                      <w:sz w:val="20"/>
                                      <w:szCs w:val="20"/>
                                    </w:rPr>
                                    <m:t>+IF</m:t>
                                  </m:r>
                                </m:den>
                              </m:f>
                            </m:e>
                          </m:d>
                          <m:sSubSup>
                            <m:sSubSupPr>
                              <m:ctrlPr>
                                <w:rPr>
                                  <w:rFonts w:ascii="Cambria Math" w:hAnsi="Cambria Math" w:cs="Arial"/>
                                  <w:i/>
                                  <w:iCs/>
                                  <w:kern w:val="24"/>
                                  <w:sz w:val="20"/>
                                  <w:szCs w:val="20"/>
                                </w:rPr>
                              </m:ctrlPr>
                            </m:sSubSupPr>
                            <m:e>
                              <m:r>
                                <w:rPr>
                                  <w:rFonts w:ascii="Cambria Math" w:hAnsi="Cambria Math" w:cs="Arial"/>
                                  <w:kern w:val="24"/>
                                  <w:sz w:val="20"/>
                                  <w:szCs w:val="20"/>
                                </w:rPr>
                                <m:t>v</m:t>
                              </m:r>
                            </m:e>
                            <m:sub>
                              <m:r>
                                <w:rPr>
                                  <w:rFonts w:ascii="Cambria Math" w:hAnsi="Cambria Math" w:cs="Arial"/>
                                  <w:kern w:val="24"/>
                                  <w:sz w:val="20"/>
                                  <w:szCs w:val="20"/>
                                </w:rPr>
                                <m:t>Tlung</m:t>
                              </m:r>
                            </m:sub>
                            <m:sup>
                              <m:r>
                                <w:rPr>
                                  <w:rFonts w:ascii="Cambria Math" w:hAnsi="Cambria Math" w:cs="Arial"/>
                                  <w:kern w:val="24"/>
                                  <w:sz w:val="20"/>
                                  <w:szCs w:val="20"/>
                                </w:rPr>
                                <m:t>int</m:t>
                              </m:r>
                            </m:sup>
                          </m:sSubSup>
                        </m:oMath>
                      </m:oMathPara>
                    </w:p>
                  </w:txbxContent>
                </v:textbox>
                <w10:wrap anchorx="margin"/>
              </v:shape>
            </w:pict>
          </mc:Fallback>
        </mc:AlternateContent>
      </w:r>
      <w:r w:rsidRPr="00964315">
        <w:rPr>
          <w:rFonts w:eastAsia="Calibri"/>
          <w:b/>
          <w:noProof/>
          <w:color w:val="auto"/>
          <w:sz w:val="20"/>
          <w:highlight w:val="yellow"/>
        </w:rPr>
        <mc:AlternateContent>
          <mc:Choice Requires="wps">
            <w:drawing>
              <wp:anchor distT="0" distB="0" distL="114300" distR="114300" simplePos="0" relativeHeight="251731968" behindDoc="0" locked="0" layoutInCell="1" allowOverlap="1" wp14:anchorId="32C273FC" wp14:editId="68E86775">
                <wp:simplePos x="0" y="0"/>
                <wp:positionH relativeFrom="margin">
                  <wp:posOffset>5370336</wp:posOffset>
                </wp:positionH>
                <wp:positionV relativeFrom="paragraph">
                  <wp:posOffset>276388</wp:posOffset>
                </wp:positionV>
                <wp:extent cx="456206" cy="319177"/>
                <wp:effectExtent l="0" t="0" r="0" b="5080"/>
                <wp:wrapNone/>
                <wp:docPr id="50" name="Text Box 50"/>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77B4BFD6" w14:textId="77777777" w:rsidR="006534CF" w:rsidRDefault="006534CF" w:rsidP="006534CF">
                            <w:r w:rsidRPr="00617383">
                              <w:rPr>
                                <w:rFonts w:ascii="Arial" w:hAnsi="Arial" w:cs="Arial"/>
                                <w:sz w:val="20"/>
                              </w:rPr>
                              <w:t>(</w:t>
                            </w:r>
                            <w:r>
                              <w:rPr>
                                <w:rFonts w:ascii="Arial" w:hAnsi="Arial" w:cs="Arial"/>
                                <w:sz w:val="20"/>
                              </w:rPr>
                              <w:t>40</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273FC" id="Text Box 50" o:spid="_x0000_s1071" type="#_x0000_t202" style="position:absolute;left:0;text-align:left;margin-left:422.85pt;margin-top:21.75pt;width:35.9pt;height:25.1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tGw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" filled="f" stroked="f" strokeweight=".5pt">
                <v:textbox>
                  <w:txbxContent>
                    <w:p w14:paraId="77B4BFD6" w14:textId="77777777" w:rsidR="006534CF" w:rsidRDefault="006534CF" w:rsidP="006534CF">
                      <w:r w:rsidRPr="00617383">
                        <w:rPr>
                          <w:rFonts w:ascii="Arial" w:hAnsi="Arial" w:cs="Arial"/>
                          <w:sz w:val="20"/>
                        </w:rPr>
                        <w:t>(</w:t>
                      </w:r>
                      <w:r>
                        <w:rPr>
                          <w:rFonts w:ascii="Arial" w:hAnsi="Arial" w:cs="Arial"/>
                          <w:sz w:val="20"/>
                        </w:rPr>
                        <w:t>40</w:t>
                      </w:r>
                      <w:r w:rsidRPr="00617383">
                        <w:rPr>
                          <w:rFonts w:ascii="Arial" w:hAnsi="Arial" w:cs="Arial"/>
                          <w:sz w:val="20"/>
                        </w:rPr>
                        <w:t>)</w:t>
                      </w:r>
                    </w:p>
                  </w:txbxContent>
                </v:textbox>
                <w10:wrap anchorx="margin"/>
              </v:shape>
            </w:pict>
          </mc:Fallback>
        </mc:AlternateContent>
      </w:r>
      <w:r w:rsidRPr="00964315">
        <w:rPr>
          <w:color w:val="auto"/>
          <w:u w:val="single"/>
        </w:rPr>
        <w:t xml:space="preserve">Internalized virus in tumor part of lung </w:t>
      </w:r>
    </w:p>
    <w:p w14:paraId="17A41DF2" w14:textId="77777777" w:rsidR="006534CF" w:rsidRPr="00964315" w:rsidRDefault="006534CF" w:rsidP="006534CF">
      <w:pPr>
        <w:tabs>
          <w:tab w:val="center" w:pos="4680"/>
          <w:tab w:val="left" w:pos="5109"/>
        </w:tabs>
        <w:rPr>
          <w:rFonts w:ascii="Arial" w:eastAsia="Calibri" w:hAnsi="Arial" w:cs="Arial"/>
          <w:sz w:val="20"/>
        </w:rPr>
      </w:pPr>
      <w:r w:rsidRPr="00964315">
        <w:rPr>
          <w:rFonts w:ascii="Arial" w:eastAsia="Calibri" w:hAnsi="Arial" w:cs="Arial"/>
          <w:sz w:val="20"/>
        </w:rPr>
        <w:tab/>
      </w:r>
      <w:r w:rsidRPr="00964315">
        <w:rPr>
          <w:rFonts w:ascii="Arial" w:eastAsia="Calibri" w:hAnsi="Arial" w:cs="Arial"/>
          <w:sz w:val="20"/>
        </w:rPr>
        <w:tab/>
      </w:r>
    </w:p>
    <w:p w14:paraId="0E1D9287" w14:textId="77777777" w:rsidR="006534CF" w:rsidRPr="00964315" w:rsidRDefault="006534CF" w:rsidP="006534CF">
      <w:pPr>
        <w:tabs>
          <w:tab w:val="center" w:pos="4680"/>
          <w:tab w:val="left" w:pos="5109"/>
        </w:tabs>
        <w:rPr>
          <w:rFonts w:ascii="Arial" w:eastAsia="Calibri" w:hAnsi="Arial" w:cs="Arial"/>
          <w:sz w:val="20"/>
        </w:rPr>
      </w:pPr>
    </w:p>
    <w:p w14:paraId="1F8AEEB5" w14:textId="77777777" w:rsidR="006534CF" w:rsidRPr="00964315" w:rsidRDefault="006534CF" w:rsidP="006534CF">
      <w:pPr>
        <w:pStyle w:val="Body"/>
        <w:rPr>
          <w:rFonts w:eastAsiaTheme="minorHAnsi"/>
          <w:color w:val="auto"/>
          <w:szCs w:val="22"/>
          <w:lang w:val="en-GB"/>
        </w:rPr>
      </w:pPr>
      <w:r w:rsidRPr="00964315">
        <w:rPr>
          <w:color w:val="auto"/>
        </w:rPr>
        <w:t>where the first term describes replication of virus in tumor region of lung, the second term is the internalization of the bound virus and the third term describes the viral particles that exit the tumor cell.</w:t>
      </w:r>
    </w:p>
    <w:p w14:paraId="2FF448EE" w14:textId="77777777" w:rsidR="006534CF" w:rsidRPr="00964315" w:rsidRDefault="006534CF" w:rsidP="006534CF">
      <w:pPr>
        <w:pStyle w:val="Body"/>
        <w:rPr>
          <w:color w:val="auto"/>
        </w:rPr>
      </w:pPr>
    </w:p>
    <w:p w14:paraId="499EAE9F" w14:textId="77777777" w:rsidR="006534CF" w:rsidRPr="00964315" w:rsidRDefault="006534CF" w:rsidP="006534CF">
      <w:pPr>
        <w:pStyle w:val="Body"/>
        <w:rPr>
          <w:rFonts w:eastAsiaTheme="minorHAnsi"/>
          <w:color w:val="auto"/>
          <w:szCs w:val="22"/>
          <w:lang w:val="en-GB"/>
        </w:rPr>
      </w:pPr>
    </w:p>
    <w:p w14:paraId="679DF3A2" w14:textId="77777777" w:rsidR="006534CF" w:rsidRPr="00964315" w:rsidRDefault="006534CF" w:rsidP="006534CF">
      <w:pPr>
        <w:pStyle w:val="2ndheading"/>
        <w:numPr>
          <w:ilvl w:val="1"/>
          <w:numId w:val="1"/>
        </w:numPr>
        <w:ind w:left="2340"/>
        <w:rPr>
          <w:rFonts w:eastAsia="ヒラギノ角ゴ Pro W3"/>
          <w:lang w:val="en-GB"/>
        </w:rPr>
      </w:pPr>
      <w:r w:rsidRPr="00964315">
        <w:rPr>
          <w:rFonts w:eastAsia="ヒラギノ角ゴ Pro W3"/>
          <w:lang w:val="en-GB"/>
        </w:rPr>
        <w:t>Interferon gamma (</w:t>
      </w:r>
      <m:oMath>
        <m:r>
          <m:rPr>
            <m:sty m:val="bi"/>
          </m:rPr>
          <w:rPr>
            <w:rFonts w:ascii="Cambria Math" w:eastAsia="ヒラギノ角ゴ Pro W3" w:hAnsi="Cambria Math"/>
            <w:lang w:val="en-GB"/>
          </w:rPr>
          <m:t>IF</m:t>
        </m:r>
        <m:sSub>
          <m:sSubPr>
            <m:ctrlPr>
              <w:rPr>
                <w:rFonts w:ascii="Cambria Math" w:eastAsia="ヒラギノ角ゴ Pro W3" w:hAnsi="Cambria Math"/>
                <w:lang w:val="en-GB"/>
              </w:rPr>
            </m:ctrlPr>
          </m:sSubPr>
          <m:e>
            <m:r>
              <m:rPr>
                <m:sty m:val="bi"/>
              </m:rPr>
              <w:rPr>
                <w:rFonts w:ascii="Cambria Math" w:eastAsia="ヒラギノ角ゴ Pro W3" w:hAnsi="Cambria Math"/>
                <w:lang w:val="en-GB"/>
              </w:rPr>
              <m:t>Ν</m:t>
            </m:r>
          </m:e>
          <m:sub>
            <m:r>
              <m:rPr>
                <m:sty m:val="bi"/>
              </m:rPr>
              <w:rPr>
                <w:rFonts w:ascii="Cambria Math" w:eastAsia="ヒラギノ角ゴ Pro W3" w:hAnsi="Cambria Math"/>
                <w:lang w:val="en-GB"/>
              </w:rPr>
              <m:t>γ</m:t>
            </m:r>
          </m:sub>
        </m:sSub>
      </m:oMath>
      <w:r w:rsidRPr="00964315">
        <w:rPr>
          <w:rFonts w:eastAsia="ヒラギノ角ゴ Pro W3"/>
          <w:lang w:val="en-GB"/>
        </w:rPr>
        <w:t>)</w:t>
      </w:r>
    </w:p>
    <w:p w14:paraId="319880F1" w14:textId="77777777" w:rsidR="006534CF" w:rsidRPr="00964315" w:rsidRDefault="006534CF" w:rsidP="006534CF">
      <w:pPr>
        <w:rPr>
          <w:rFonts w:ascii="Arial" w:eastAsia="ヒラギノ角ゴ Pro W3" w:hAnsi="Arial" w:cs="Arial"/>
          <w:bCs/>
          <w:szCs w:val="24"/>
          <w:lang w:val="en-GB"/>
        </w:rPr>
      </w:pPr>
      <w:r w:rsidRPr="00964315">
        <w:rPr>
          <w:rFonts w:ascii="Arial" w:eastAsia="ヒラギノ角ゴ Pro W3" w:hAnsi="Arial" w:cs="Arial"/>
          <w:bCs/>
          <w:szCs w:val="24"/>
          <w:lang w:val="en-GB"/>
        </w:rPr>
        <w:t>The reaction rate of the interferon gamma reads</w:t>
      </w:r>
    </w:p>
    <w:tbl>
      <w:tblPr>
        <w:tblStyle w:val="TableGrid"/>
        <w:tblpPr w:leftFromText="180" w:rightFromText="180" w:vertAnchor="text" w:horzAnchor="margin" w:tblpXSpec="center" w:tblpY="3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79821E63" w14:textId="77777777" w:rsidTr="00FB2AEE">
        <w:tc>
          <w:tcPr>
            <w:tcW w:w="7630" w:type="dxa"/>
            <w:vAlign w:val="center"/>
          </w:tcPr>
          <w:p w14:paraId="42977764" w14:textId="77777777" w:rsidR="006534CF" w:rsidRPr="00964315" w:rsidRDefault="00000000" w:rsidP="00FB2AEE">
            <w:pPr>
              <w:pStyle w:val="NormalWeb"/>
              <w:jc w:val="center"/>
              <w:rPr>
                <w:rFonts w:ascii="Arial" w:hAnsi="Arial" w:cs="Arial"/>
                <w:i/>
                <w:sz w:val="20"/>
                <w:szCs w:val="20"/>
              </w:rPr>
            </w:pPr>
            <m:oMathPara>
              <m:oMath>
                <m:f>
                  <m:fPr>
                    <m:ctrlPr>
                      <w:rPr>
                        <w:rFonts w:ascii="Cambria Math" w:hAnsi="Cambria Math" w:cs="Arial"/>
                        <w:i/>
                        <w:iCs/>
                        <w:kern w:val="24"/>
                        <w:sz w:val="20"/>
                        <w:szCs w:val="20"/>
                      </w:rPr>
                    </m:ctrlPr>
                  </m:fPr>
                  <m:num>
                    <m:r>
                      <w:rPr>
                        <w:rFonts w:ascii="Cambria Math" w:hAnsi="Cambria Math" w:cs="Arial"/>
                        <w:kern w:val="24"/>
                        <w:sz w:val="20"/>
                        <w:szCs w:val="20"/>
                      </w:rPr>
                      <m:t>d</m:t>
                    </m:r>
                    <m:sSub>
                      <m:sSubPr>
                        <m:ctrlPr>
                          <w:rPr>
                            <w:rFonts w:ascii="Cambria Math" w:hAnsi="Cambria Math" w:cs="Arial"/>
                            <w:i/>
                            <w:kern w:val="24"/>
                            <w:sz w:val="20"/>
                            <w:szCs w:val="20"/>
                          </w:rPr>
                        </m:ctrlPr>
                      </m:sSubPr>
                      <m:e>
                        <m:r>
                          <w:rPr>
                            <w:rFonts w:ascii="Cambria Math" w:hAnsi="Cambria Math" w:cs="Arial"/>
                            <w:kern w:val="24"/>
                            <w:sz w:val="20"/>
                            <w:szCs w:val="20"/>
                          </w:rPr>
                          <m:t>IFΝ</m:t>
                        </m:r>
                      </m:e>
                      <m:sub>
                        <m:r>
                          <w:rPr>
                            <w:rFonts w:ascii="Cambria Math" w:hAnsi="Cambria Math" w:cs="Arial"/>
                            <w:kern w:val="24"/>
                            <w:sz w:val="20"/>
                            <w:szCs w:val="20"/>
                          </w:rPr>
                          <m:t>γ</m:t>
                        </m:r>
                      </m:sub>
                    </m:sSub>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hAnsi="Cambria Math" w:cs="Arial"/>
                        <w:i/>
                        <w:kern w:val="24"/>
                        <w:sz w:val="20"/>
                        <w:szCs w:val="20"/>
                      </w:rPr>
                    </m:ctrlPr>
                  </m:sSubPr>
                  <m:e>
                    <m:r>
                      <w:rPr>
                        <w:rFonts w:ascii="Cambria Math" w:hAnsi="Cambria Math" w:cs="Arial"/>
                        <w:kern w:val="24"/>
                        <w:sz w:val="20"/>
                        <w:szCs w:val="20"/>
                      </w:rPr>
                      <m:t>k</m:t>
                    </m:r>
                  </m:e>
                  <m:sub>
                    <m:r>
                      <w:rPr>
                        <w:rFonts w:ascii="Cambria Math" w:hAnsi="Cambria Math" w:cs="Arial"/>
                        <w:kern w:val="24"/>
                        <w:sz w:val="20"/>
                        <w:szCs w:val="20"/>
                      </w:rPr>
                      <m:t>IF</m:t>
                    </m:r>
                    <m:sSub>
                      <m:sSubPr>
                        <m:ctrlPr>
                          <w:rPr>
                            <w:rFonts w:ascii="Cambria Math" w:hAnsi="Cambria Math" w:cs="Arial"/>
                            <w:i/>
                            <w:kern w:val="24"/>
                            <w:sz w:val="20"/>
                            <w:szCs w:val="20"/>
                          </w:rPr>
                        </m:ctrlPr>
                      </m:sSubPr>
                      <m:e>
                        <m:r>
                          <w:rPr>
                            <w:rFonts w:ascii="Cambria Math" w:hAnsi="Cambria Math" w:cs="Arial"/>
                            <w:kern w:val="24"/>
                            <w:sz w:val="20"/>
                            <w:szCs w:val="20"/>
                          </w:rPr>
                          <m:t>N</m:t>
                        </m:r>
                      </m:e>
                      <m:sub>
                        <m:r>
                          <w:rPr>
                            <w:rFonts w:ascii="Cambria Math" w:hAnsi="Cambria Math" w:cs="Arial"/>
                            <w:kern w:val="24"/>
                            <w:sz w:val="20"/>
                            <w:szCs w:val="20"/>
                          </w:rPr>
                          <m:t>γ</m:t>
                        </m:r>
                      </m:sub>
                    </m:sSub>
                    <m:r>
                      <w:rPr>
                        <w:rFonts w:ascii="Cambria Math" w:hAnsi="Cambria Math" w:cs="Arial"/>
                        <w:kern w:val="24"/>
                        <w:sz w:val="20"/>
                        <w:szCs w:val="20"/>
                      </w:rPr>
                      <m:t xml:space="preserve"> NK</m:t>
                    </m:r>
                  </m:sub>
                </m:sSub>
                <m:r>
                  <w:rPr>
                    <w:rFonts w:ascii="Cambria Math" w:hAnsi="Cambria Math" w:cs="Arial"/>
                    <w:kern w:val="24"/>
                    <w:sz w:val="20"/>
                    <w:szCs w:val="20"/>
                  </w:rPr>
                  <m:t>ΝΚ+</m:t>
                </m:r>
                <m:sSub>
                  <m:sSubPr>
                    <m:ctrlPr>
                      <w:rPr>
                        <w:rFonts w:ascii="Cambria Math" w:hAnsi="Cambria Math" w:cs="Arial"/>
                        <w:i/>
                        <w:kern w:val="24"/>
                        <w:sz w:val="20"/>
                        <w:szCs w:val="20"/>
                      </w:rPr>
                    </m:ctrlPr>
                  </m:sSubPr>
                  <m:e>
                    <m:r>
                      <w:rPr>
                        <w:rFonts w:ascii="Cambria Math" w:hAnsi="Cambria Math" w:cs="Arial"/>
                        <w:kern w:val="24"/>
                        <w:sz w:val="20"/>
                        <w:szCs w:val="20"/>
                      </w:rPr>
                      <m:t>k</m:t>
                    </m:r>
                  </m:e>
                  <m:sub>
                    <m:r>
                      <w:rPr>
                        <w:rFonts w:ascii="Cambria Math" w:hAnsi="Cambria Math" w:cs="Arial"/>
                        <w:kern w:val="24"/>
                        <w:sz w:val="20"/>
                        <w:szCs w:val="20"/>
                      </w:rPr>
                      <m:t>IF</m:t>
                    </m:r>
                    <m:sSub>
                      <m:sSubPr>
                        <m:ctrlPr>
                          <w:rPr>
                            <w:rFonts w:ascii="Cambria Math" w:hAnsi="Cambria Math" w:cs="Arial"/>
                            <w:i/>
                            <w:kern w:val="24"/>
                            <w:sz w:val="20"/>
                            <w:szCs w:val="20"/>
                          </w:rPr>
                        </m:ctrlPr>
                      </m:sSubPr>
                      <m:e>
                        <m:r>
                          <w:rPr>
                            <w:rFonts w:ascii="Cambria Math" w:hAnsi="Cambria Math" w:cs="Arial"/>
                            <w:kern w:val="24"/>
                            <w:sz w:val="20"/>
                            <w:szCs w:val="20"/>
                          </w:rPr>
                          <m:t>N</m:t>
                        </m:r>
                      </m:e>
                      <m:sub>
                        <m:r>
                          <w:rPr>
                            <w:rFonts w:ascii="Cambria Math" w:hAnsi="Cambria Math" w:cs="Arial"/>
                            <w:kern w:val="24"/>
                            <w:sz w:val="20"/>
                            <w:szCs w:val="20"/>
                          </w:rPr>
                          <m:t>γ</m:t>
                        </m:r>
                      </m:sub>
                    </m:sSub>
                    <m:r>
                      <w:rPr>
                        <w:rFonts w:ascii="Cambria Math" w:hAnsi="Cambria Math" w:cs="Arial"/>
                        <w:kern w:val="24"/>
                        <w:sz w:val="20"/>
                        <w:szCs w:val="20"/>
                      </w:rPr>
                      <m:t xml:space="preserve"> </m:t>
                    </m:r>
                    <m:sSup>
                      <m:sSupPr>
                        <m:ctrlPr>
                          <w:rPr>
                            <w:rFonts w:ascii="Cambria Math" w:hAnsi="Cambria Math" w:cs="Arial"/>
                            <w:i/>
                            <w:kern w:val="24"/>
                            <w:sz w:val="20"/>
                            <w:szCs w:val="20"/>
                          </w:rPr>
                        </m:ctrlPr>
                      </m:sSupPr>
                      <m:e>
                        <m:r>
                          <w:rPr>
                            <w:rFonts w:ascii="Cambria Math" w:hAnsi="Cambria Math" w:cs="Arial"/>
                            <w:kern w:val="24"/>
                            <w:sz w:val="20"/>
                            <w:szCs w:val="20"/>
                          </w:rPr>
                          <m:t>Th</m:t>
                        </m:r>
                      </m:e>
                      <m:sup>
                        <m:r>
                          <w:rPr>
                            <w:rFonts w:ascii="Cambria Math" w:hAnsi="Cambria Math" w:cs="Arial"/>
                            <w:kern w:val="24"/>
                            <w:sz w:val="20"/>
                            <w:szCs w:val="20"/>
                          </w:rPr>
                          <m:t>Ε</m:t>
                        </m:r>
                      </m:sup>
                    </m:sSup>
                  </m:sub>
                </m:sSub>
                <m:sSup>
                  <m:sSupPr>
                    <m:ctrlPr>
                      <w:rPr>
                        <w:rFonts w:ascii="Cambria Math" w:hAnsi="Cambria Math" w:cs="Arial"/>
                        <w:i/>
                        <w:kern w:val="24"/>
                        <w:sz w:val="20"/>
                        <w:szCs w:val="20"/>
                      </w:rPr>
                    </m:ctrlPr>
                  </m:sSupPr>
                  <m:e>
                    <m:r>
                      <w:rPr>
                        <w:rFonts w:ascii="Cambria Math" w:hAnsi="Cambria Math" w:cs="Arial"/>
                        <w:kern w:val="24"/>
                        <w:sz w:val="20"/>
                        <w:szCs w:val="20"/>
                      </w:rPr>
                      <m:t>Th</m:t>
                    </m:r>
                  </m:e>
                  <m:sup>
                    <m:r>
                      <w:rPr>
                        <w:rFonts w:ascii="Cambria Math" w:hAnsi="Cambria Math" w:cs="Arial"/>
                        <w:kern w:val="24"/>
                        <w:sz w:val="20"/>
                        <w:szCs w:val="20"/>
                      </w:rPr>
                      <m:t>Ε</m:t>
                    </m:r>
                  </m:sup>
                </m:sSup>
                <m:r>
                  <w:rPr>
                    <w:rFonts w:ascii="Cambria Math" w:hAnsi="Cambria Math" w:cs="Arial"/>
                    <w:kern w:val="24"/>
                    <w:sz w:val="20"/>
                    <w:szCs w:val="20"/>
                  </w:rPr>
                  <m:t>+</m:t>
                </m:r>
                <m:sSub>
                  <m:sSubPr>
                    <m:ctrlPr>
                      <w:rPr>
                        <w:rFonts w:ascii="Cambria Math" w:hAnsi="Cambria Math" w:cs="Arial"/>
                        <w:i/>
                        <w:kern w:val="24"/>
                        <w:sz w:val="20"/>
                        <w:szCs w:val="20"/>
                      </w:rPr>
                    </m:ctrlPr>
                  </m:sSubPr>
                  <m:e>
                    <m:r>
                      <w:rPr>
                        <w:rFonts w:ascii="Cambria Math" w:hAnsi="Cambria Math" w:cs="Arial"/>
                        <w:kern w:val="24"/>
                        <w:sz w:val="20"/>
                        <w:szCs w:val="20"/>
                      </w:rPr>
                      <m:t>k</m:t>
                    </m:r>
                  </m:e>
                  <m:sub>
                    <m:r>
                      <w:rPr>
                        <w:rFonts w:ascii="Cambria Math" w:hAnsi="Cambria Math" w:cs="Arial"/>
                        <w:kern w:val="24"/>
                        <w:sz w:val="20"/>
                        <w:szCs w:val="20"/>
                      </w:rPr>
                      <m:t>IF</m:t>
                    </m:r>
                    <m:sSub>
                      <m:sSubPr>
                        <m:ctrlPr>
                          <w:rPr>
                            <w:rFonts w:ascii="Cambria Math" w:hAnsi="Cambria Math" w:cs="Arial"/>
                            <w:i/>
                            <w:kern w:val="24"/>
                            <w:sz w:val="20"/>
                            <w:szCs w:val="20"/>
                          </w:rPr>
                        </m:ctrlPr>
                      </m:sSubPr>
                      <m:e>
                        <m:r>
                          <w:rPr>
                            <w:rFonts w:ascii="Cambria Math" w:hAnsi="Cambria Math" w:cs="Arial"/>
                            <w:kern w:val="24"/>
                            <w:sz w:val="20"/>
                            <w:szCs w:val="20"/>
                          </w:rPr>
                          <m:t>N</m:t>
                        </m:r>
                      </m:e>
                      <m:sub>
                        <m:r>
                          <w:rPr>
                            <w:rFonts w:ascii="Cambria Math" w:hAnsi="Cambria Math" w:cs="Arial"/>
                            <w:kern w:val="24"/>
                            <w:sz w:val="20"/>
                            <w:szCs w:val="20"/>
                          </w:rPr>
                          <m:t>γ</m:t>
                        </m:r>
                      </m:sub>
                    </m:sSub>
                    <m:r>
                      <w:rPr>
                        <w:rFonts w:ascii="Cambria Math" w:hAnsi="Cambria Math" w:cs="Arial"/>
                        <w:kern w:val="24"/>
                        <w:sz w:val="20"/>
                        <w:szCs w:val="20"/>
                      </w:rPr>
                      <m:t xml:space="preserve"> </m:t>
                    </m:r>
                    <m:sSup>
                      <m:sSupPr>
                        <m:ctrlPr>
                          <w:rPr>
                            <w:rFonts w:ascii="Cambria Math" w:hAnsi="Cambria Math" w:cs="Arial"/>
                            <w:i/>
                            <w:kern w:val="24"/>
                            <w:sz w:val="20"/>
                            <w:szCs w:val="20"/>
                          </w:rPr>
                        </m:ctrlPr>
                      </m:sSupPr>
                      <m:e>
                        <m:r>
                          <w:rPr>
                            <w:rFonts w:ascii="Cambria Math" w:hAnsi="Cambria Math" w:cs="Arial"/>
                            <w:kern w:val="24"/>
                            <w:sz w:val="20"/>
                            <w:szCs w:val="20"/>
                          </w:rPr>
                          <m:t>T</m:t>
                        </m:r>
                      </m:e>
                      <m:sup>
                        <m:r>
                          <w:rPr>
                            <w:rFonts w:ascii="Cambria Math" w:hAnsi="Cambria Math" w:cs="Arial"/>
                            <w:kern w:val="24"/>
                            <w:sz w:val="20"/>
                            <w:szCs w:val="20"/>
                          </w:rPr>
                          <m:t>Ε</m:t>
                        </m:r>
                      </m:sup>
                    </m:sSup>
                  </m:sub>
                </m:sSub>
                <m:sSup>
                  <m:sSupPr>
                    <m:ctrlPr>
                      <w:rPr>
                        <w:rFonts w:ascii="Cambria Math" w:hAnsi="Cambria Math" w:cs="Arial"/>
                        <w:i/>
                        <w:kern w:val="24"/>
                        <w:sz w:val="20"/>
                        <w:szCs w:val="20"/>
                      </w:rPr>
                    </m:ctrlPr>
                  </m:sSupPr>
                  <m:e>
                    <m:r>
                      <w:rPr>
                        <w:rFonts w:ascii="Cambria Math" w:hAnsi="Cambria Math" w:cs="Arial"/>
                        <w:kern w:val="24"/>
                        <w:sz w:val="20"/>
                        <w:szCs w:val="20"/>
                      </w:rPr>
                      <m:t>T</m:t>
                    </m:r>
                  </m:e>
                  <m:sup>
                    <m:r>
                      <w:rPr>
                        <w:rFonts w:ascii="Cambria Math" w:hAnsi="Cambria Math" w:cs="Arial"/>
                        <w:kern w:val="24"/>
                        <w:sz w:val="20"/>
                        <w:szCs w:val="20"/>
                      </w:rPr>
                      <m:t>Ε</m:t>
                    </m:r>
                  </m:sup>
                </m:sSup>
                <m:r>
                  <w:rPr>
                    <w:rFonts w:ascii="Cambria Math" w:hAnsi="Cambria Math" w:cs="Arial"/>
                    <w:kern w:val="24"/>
                    <w:sz w:val="20"/>
                    <w:szCs w:val="20"/>
                  </w:rPr>
                  <m:t>+</m:t>
                </m:r>
                <m:sSub>
                  <m:sSubPr>
                    <m:ctrlPr>
                      <w:rPr>
                        <w:rFonts w:ascii="Cambria Math" w:hAnsi="Cambria Math" w:cs="Arial"/>
                        <w:i/>
                        <w:kern w:val="24"/>
                        <w:sz w:val="20"/>
                        <w:szCs w:val="20"/>
                      </w:rPr>
                    </m:ctrlPr>
                  </m:sSubPr>
                  <m:e>
                    <m:r>
                      <w:rPr>
                        <w:rFonts w:ascii="Cambria Math" w:hAnsi="Cambria Math" w:cs="Arial"/>
                        <w:kern w:val="24"/>
                        <w:sz w:val="20"/>
                        <w:szCs w:val="20"/>
                      </w:rPr>
                      <m:t>a</m:t>
                    </m:r>
                  </m:e>
                  <m:sub>
                    <m:r>
                      <w:rPr>
                        <w:rFonts w:ascii="Cambria Math" w:hAnsi="Cambria Math" w:cs="Arial"/>
                        <w:kern w:val="24"/>
                        <w:sz w:val="20"/>
                        <w:szCs w:val="20"/>
                      </w:rPr>
                      <m:t>IF</m:t>
                    </m:r>
                  </m:sub>
                </m:sSub>
                <m:r>
                  <w:rPr>
                    <w:rFonts w:ascii="Cambria Math" w:hAnsi="Cambria Math" w:cs="Arial"/>
                    <w:kern w:val="24"/>
                    <w:sz w:val="20"/>
                    <w:szCs w:val="20"/>
                  </w:rPr>
                  <m:t xml:space="preserve"> </m:t>
                </m:r>
                <m:d>
                  <m:dPr>
                    <m:ctrlPr>
                      <w:rPr>
                        <w:rFonts w:ascii="Cambria Math" w:hAnsi="Cambria Math" w:cs="Arial"/>
                        <w:i/>
                        <w:kern w:val="24"/>
                        <w:sz w:val="20"/>
                        <w:szCs w:val="20"/>
                      </w:rPr>
                    </m:ctrlPr>
                  </m:dPr>
                  <m:e>
                    <m:r>
                      <w:rPr>
                        <w:rFonts w:ascii="Cambria Math" w:hAnsi="Cambria Math" w:cs="Arial"/>
                        <w:kern w:val="24"/>
                        <w:sz w:val="20"/>
                        <w:szCs w:val="20"/>
                      </w:rPr>
                      <m:t>IEC+In</m:t>
                    </m:r>
                  </m:e>
                </m:d>
                <m:r>
                  <w:rPr>
                    <w:rFonts w:ascii="Cambria Math" w:hAnsi="Cambria Math" w:cs="Arial"/>
                    <w:kern w:val="24"/>
                    <w:sz w:val="20"/>
                    <w:szCs w:val="20"/>
                  </w:rPr>
                  <m:t>+</m:t>
                </m:r>
                <m:sSub>
                  <m:sSubPr>
                    <m:ctrlPr>
                      <w:rPr>
                        <w:rFonts w:ascii="Cambria Math" w:hAnsi="Cambria Math" w:cs="Arial"/>
                        <w:i/>
                        <w:kern w:val="24"/>
                        <w:sz w:val="20"/>
                        <w:szCs w:val="20"/>
                      </w:rPr>
                    </m:ctrlPr>
                  </m:sSubPr>
                  <m:e>
                    <m:r>
                      <w:rPr>
                        <w:rFonts w:ascii="Cambria Math" w:hAnsi="Cambria Math" w:cs="Arial"/>
                        <w:kern w:val="24"/>
                        <w:sz w:val="20"/>
                        <w:szCs w:val="20"/>
                      </w:rPr>
                      <m:t>k</m:t>
                    </m:r>
                  </m:e>
                  <m:sub>
                    <m:r>
                      <w:rPr>
                        <w:rFonts w:ascii="Cambria Math" w:hAnsi="Cambria Math" w:cs="Arial"/>
                        <w:kern w:val="24"/>
                        <w:sz w:val="20"/>
                        <w:szCs w:val="20"/>
                      </w:rPr>
                      <m:t>IF</m:t>
                    </m:r>
                    <m:sSub>
                      <m:sSubPr>
                        <m:ctrlPr>
                          <w:rPr>
                            <w:rFonts w:ascii="Cambria Math" w:hAnsi="Cambria Math" w:cs="Arial"/>
                            <w:i/>
                            <w:kern w:val="24"/>
                            <w:sz w:val="20"/>
                            <w:szCs w:val="20"/>
                          </w:rPr>
                        </m:ctrlPr>
                      </m:sSubPr>
                      <m:e>
                        <m:r>
                          <w:rPr>
                            <w:rFonts w:ascii="Cambria Math" w:hAnsi="Cambria Math" w:cs="Arial"/>
                            <w:kern w:val="24"/>
                            <w:sz w:val="20"/>
                            <w:szCs w:val="20"/>
                          </w:rPr>
                          <m:t>N</m:t>
                        </m:r>
                      </m:e>
                      <m:sub>
                        <m:r>
                          <w:rPr>
                            <w:rFonts w:ascii="Cambria Math" w:hAnsi="Cambria Math" w:cs="Arial"/>
                            <w:kern w:val="24"/>
                            <w:sz w:val="20"/>
                            <w:szCs w:val="20"/>
                          </w:rPr>
                          <m:t>γ</m:t>
                        </m:r>
                      </m:sub>
                    </m:sSub>
                  </m:sub>
                </m:sSub>
                <m:r>
                  <w:rPr>
                    <w:rFonts w:ascii="Cambria Math" w:hAnsi="Cambria Math" w:cs="Arial"/>
                    <w:kern w:val="24"/>
                    <w:sz w:val="20"/>
                    <w:szCs w:val="20"/>
                  </w:rPr>
                  <m:t xml:space="preserve">- </m:t>
                </m:r>
                <m:sSub>
                  <m:sSubPr>
                    <m:ctrlPr>
                      <w:rPr>
                        <w:rFonts w:ascii="Cambria Math" w:hAnsi="Cambria Math" w:cs="Arial"/>
                        <w:i/>
                        <w:kern w:val="24"/>
                        <w:sz w:val="20"/>
                        <w:szCs w:val="20"/>
                      </w:rPr>
                    </m:ctrlPr>
                  </m:sSubPr>
                  <m:e>
                    <m:r>
                      <w:rPr>
                        <w:rFonts w:ascii="Cambria Math" w:hAnsi="Cambria Math" w:cs="Arial"/>
                        <w:kern w:val="24"/>
                        <w:sz w:val="20"/>
                        <w:szCs w:val="20"/>
                      </w:rPr>
                      <m:t>ε</m:t>
                    </m:r>
                  </m:e>
                  <m:sub>
                    <m:r>
                      <w:rPr>
                        <w:rFonts w:ascii="Cambria Math" w:hAnsi="Cambria Math" w:cs="Arial"/>
                        <w:kern w:val="24"/>
                        <w:sz w:val="20"/>
                        <w:szCs w:val="20"/>
                      </w:rPr>
                      <m:t>IF</m:t>
                    </m:r>
                  </m:sub>
                </m:sSub>
                <m:r>
                  <w:rPr>
                    <w:rFonts w:ascii="Cambria Math" w:hAnsi="Cambria Math" w:cs="Arial"/>
                    <w:kern w:val="24"/>
                    <w:sz w:val="20"/>
                    <w:szCs w:val="20"/>
                  </w:rPr>
                  <m:t xml:space="preserve"> </m:t>
                </m:r>
                <m:sSub>
                  <m:sSubPr>
                    <m:ctrlPr>
                      <w:rPr>
                        <w:rFonts w:ascii="Cambria Math" w:hAnsi="Cambria Math" w:cs="Arial"/>
                        <w:i/>
                        <w:kern w:val="24"/>
                        <w:sz w:val="20"/>
                        <w:szCs w:val="20"/>
                      </w:rPr>
                    </m:ctrlPr>
                  </m:sSubPr>
                  <m:e>
                    <m:r>
                      <w:rPr>
                        <w:rFonts w:ascii="Cambria Math" w:hAnsi="Cambria Math" w:cs="Arial"/>
                        <w:kern w:val="24"/>
                        <w:sz w:val="20"/>
                        <w:szCs w:val="20"/>
                      </w:rPr>
                      <m:t>IFΝ</m:t>
                    </m:r>
                  </m:e>
                  <m:sub>
                    <m:r>
                      <w:rPr>
                        <w:rFonts w:ascii="Cambria Math" w:hAnsi="Cambria Math" w:cs="Arial"/>
                        <w:kern w:val="24"/>
                        <w:sz w:val="20"/>
                        <w:szCs w:val="20"/>
                      </w:rPr>
                      <m:t>γ</m:t>
                    </m:r>
                  </m:sub>
                </m:sSub>
              </m:oMath>
            </m:oMathPara>
          </w:p>
        </w:tc>
        <w:tc>
          <w:tcPr>
            <w:tcW w:w="676" w:type="dxa"/>
            <w:vAlign w:val="center"/>
          </w:tcPr>
          <w:p w14:paraId="47CC0900" w14:textId="77777777" w:rsidR="006534CF" w:rsidRPr="00964315" w:rsidRDefault="006534CF" w:rsidP="00FB2AEE">
            <w:pPr>
              <w:jc w:val="center"/>
              <w:rPr>
                <w:rFonts w:ascii="Arial" w:hAnsi="Arial" w:cs="Arial"/>
              </w:rPr>
            </w:pPr>
            <w:r w:rsidRPr="00964315">
              <w:rPr>
                <w:rFonts w:ascii="Arial" w:hAnsi="Arial" w:cs="Arial"/>
              </w:rPr>
              <w:t>(41)</w:t>
            </w:r>
          </w:p>
        </w:tc>
      </w:tr>
    </w:tbl>
    <w:p w14:paraId="0FD4B08E" w14:textId="77777777" w:rsidR="006534CF" w:rsidRPr="00964315" w:rsidRDefault="006534CF" w:rsidP="006534CF">
      <w:pPr>
        <w:pStyle w:val="Body"/>
        <w:rPr>
          <w:color w:val="auto"/>
          <w:lang w:val="en-GB"/>
        </w:rPr>
      </w:pPr>
    </w:p>
    <w:p w14:paraId="6D860356" w14:textId="77777777" w:rsidR="006534CF" w:rsidRPr="00964315" w:rsidRDefault="006534CF" w:rsidP="006534CF">
      <w:pPr>
        <w:pStyle w:val="Body"/>
        <w:rPr>
          <w:color w:val="auto"/>
          <w:lang w:val="en-GB"/>
        </w:rPr>
      </w:pPr>
    </w:p>
    <w:p w14:paraId="493AEC95" w14:textId="77777777" w:rsidR="006534CF" w:rsidRPr="00964315" w:rsidRDefault="006534CF" w:rsidP="006534CF">
      <w:pPr>
        <w:pStyle w:val="Body"/>
        <w:rPr>
          <w:color w:val="auto"/>
          <w:lang w:val="en-GB"/>
        </w:rPr>
      </w:pPr>
      <w:r w:rsidRPr="00964315">
        <w:rPr>
          <w:color w:val="auto"/>
          <w:lang w:val="en-GB"/>
        </w:rPr>
        <w:t xml:space="preserve">where the first five terms </w:t>
      </w:r>
      <w:r w:rsidRPr="00964315">
        <w:rPr>
          <w:color w:val="auto"/>
        </w:rPr>
        <w:t>describe the production rate of the interferon gamma by the natural killer, effector CD4</w:t>
      </w:r>
      <w:r w:rsidRPr="00964315">
        <w:rPr>
          <w:color w:val="auto"/>
          <w:vertAlign w:val="superscript"/>
        </w:rPr>
        <w:t>+</w:t>
      </w:r>
      <w:r w:rsidRPr="00964315">
        <w:rPr>
          <w:color w:val="auto"/>
        </w:rPr>
        <w:t xml:space="preserve"> T, effector CD8</w:t>
      </w:r>
      <w:r w:rsidRPr="00964315">
        <w:rPr>
          <w:color w:val="auto"/>
          <w:vertAlign w:val="superscript"/>
        </w:rPr>
        <w:t>+</w:t>
      </w:r>
      <w:r w:rsidRPr="00964315">
        <w:rPr>
          <w:color w:val="auto"/>
        </w:rPr>
        <w:t xml:space="preserve"> T, infected endothelial, infected epithelial, and other cells, respectively. The last </w:t>
      </w:r>
      <w:r w:rsidRPr="00964315">
        <w:rPr>
          <w:color w:val="auto"/>
          <w:lang w:val="en-GB"/>
        </w:rPr>
        <w:t xml:space="preserve">term </w:t>
      </w:r>
      <w:r w:rsidRPr="00964315">
        <w:rPr>
          <w:color w:val="auto"/>
        </w:rPr>
        <w:t>describes the degradation rate of interferon gamma.</w:t>
      </w:r>
    </w:p>
    <w:p w14:paraId="7492F128" w14:textId="77777777" w:rsidR="006534CF" w:rsidRPr="00964315" w:rsidRDefault="006534CF" w:rsidP="006534CF">
      <w:pPr>
        <w:rPr>
          <w:rFonts w:ascii="Arial" w:hAnsi="Arial" w:cs="Arial"/>
          <w:lang w:val="en-GB"/>
        </w:rPr>
      </w:pPr>
    </w:p>
    <w:p w14:paraId="443A945A" w14:textId="77777777" w:rsidR="006534CF" w:rsidRPr="00964315" w:rsidRDefault="006534CF" w:rsidP="006534CF">
      <w:pPr>
        <w:rPr>
          <w:rFonts w:ascii="Arial" w:hAnsi="Arial" w:cs="Arial"/>
          <w:lang w:val="en-GB"/>
        </w:rPr>
      </w:pPr>
    </w:p>
    <w:p w14:paraId="165A0E40" w14:textId="77777777" w:rsidR="006534CF" w:rsidRPr="00964315" w:rsidRDefault="006534CF" w:rsidP="006534CF">
      <w:pPr>
        <w:rPr>
          <w:rFonts w:ascii="Arial" w:hAnsi="Arial" w:cs="Arial"/>
          <w:lang w:val="en-GB"/>
        </w:rPr>
      </w:pPr>
    </w:p>
    <w:p w14:paraId="17E160A7" w14:textId="77777777" w:rsidR="006534CF" w:rsidRPr="00964315" w:rsidRDefault="006534CF" w:rsidP="006534CF">
      <w:pPr>
        <w:pStyle w:val="2ndheading"/>
        <w:numPr>
          <w:ilvl w:val="1"/>
          <w:numId w:val="1"/>
        </w:numPr>
        <w:ind w:left="758" w:hanging="758"/>
        <w:rPr>
          <w:lang w:val="en-GB"/>
        </w:rPr>
      </w:pPr>
      <w:r w:rsidRPr="00964315">
        <w:rPr>
          <w:lang w:val="en-GB"/>
        </w:rPr>
        <w:t>Anti-inflammatory cytokines</w:t>
      </w:r>
    </w:p>
    <w:p w14:paraId="3C45B15F" w14:textId="77777777" w:rsidR="006534CF" w:rsidRPr="00964315" w:rsidRDefault="006534CF" w:rsidP="006534CF">
      <w:pPr>
        <w:rPr>
          <w:rFonts w:ascii="Arial" w:hAnsi="Arial" w:cs="Arial"/>
          <w:lang w:val="en-GB"/>
        </w:rPr>
      </w:pPr>
      <w:r w:rsidRPr="00964315">
        <w:rPr>
          <w:rFonts w:ascii="Arial" w:hAnsi="Arial" w:cs="Arial"/>
          <w:lang w:val="en-GB"/>
        </w:rPr>
        <w:t>The reaction rate of the anti-inflammatory cytokines reads</w:t>
      </w:r>
    </w:p>
    <w:p w14:paraId="58B26705" w14:textId="77777777" w:rsidR="006534CF" w:rsidRPr="00964315" w:rsidRDefault="006534CF" w:rsidP="006534CF">
      <w:pPr>
        <w:rPr>
          <w:rFonts w:ascii="Arial" w:hAnsi="Arial" w:cs="Arial"/>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2C10D64C" w14:textId="77777777" w:rsidTr="00FB2AEE">
        <w:trPr>
          <w:jc w:val="center"/>
        </w:trPr>
        <w:tc>
          <w:tcPr>
            <w:tcW w:w="7630" w:type="dxa"/>
            <w:vAlign w:val="center"/>
          </w:tcPr>
          <w:p w14:paraId="4F271F08" w14:textId="77777777" w:rsidR="006534CF" w:rsidRPr="00964315" w:rsidRDefault="00000000" w:rsidP="00FB2AEE">
            <w:pPr>
              <w:pStyle w:val="BodyText"/>
              <w:jc w:val="center"/>
              <w:rPr>
                <w:rFonts w:ascii="Arial" w:hAnsi="Arial" w:cs="Arial"/>
              </w:rPr>
            </w:pPr>
            <m:oMathPara>
              <m:oMath>
                <m:f>
                  <m:fPr>
                    <m:ctrlPr>
                      <w:rPr>
                        <w:rFonts w:ascii="Cambria Math" w:hAnsi="Cambria Math" w:cs="Arial"/>
                        <w:i/>
                        <w:iCs/>
                        <w:kern w:val="24"/>
                      </w:rPr>
                    </m:ctrlPr>
                  </m:fPr>
                  <m:num>
                    <m:r>
                      <w:rPr>
                        <w:rFonts w:ascii="Cambria Math" w:hAnsi="Cambria Math" w:cs="Arial"/>
                        <w:kern w:val="24"/>
                      </w:rPr>
                      <m:t>da</m:t>
                    </m:r>
                  </m:num>
                  <m:den>
                    <m:r>
                      <w:rPr>
                        <w:rFonts w:ascii="Cambria Math" w:hAnsi="Cambria Math" w:cs="Arial"/>
                        <w:kern w:val="24"/>
                      </w:rPr>
                      <m:t>dt</m:t>
                    </m:r>
                  </m:den>
                </m:f>
                <m:r>
                  <w:rPr>
                    <w:rFonts w:ascii="Cambria Math" w:hAnsi="Cambria Math" w:cs="Arial"/>
                    <w:kern w:val="24"/>
                  </w:rPr>
                  <m:t>=</m:t>
                </m:r>
                <m:sSub>
                  <m:sSubPr>
                    <m:ctrlPr>
                      <w:rPr>
                        <w:rFonts w:ascii="Cambria Math" w:hAnsi="Cambria Math" w:cs="Arial"/>
                        <w:i/>
                        <w:kern w:val="24"/>
                      </w:rPr>
                    </m:ctrlPr>
                  </m:sSubPr>
                  <m:e>
                    <m:r>
                      <w:rPr>
                        <w:rFonts w:ascii="Cambria Math" w:hAnsi="Cambria Math" w:cs="Arial"/>
                        <w:kern w:val="24"/>
                      </w:rPr>
                      <m:t>k</m:t>
                    </m:r>
                  </m:e>
                  <m:sub>
                    <m:r>
                      <w:rPr>
                        <w:rFonts w:ascii="Cambria Math" w:hAnsi="Cambria Math" w:cs="Arial"/>
                        <w:kern w:val="24"/>
                      </w:rPr>
                      <m:t>a-N</m:t>
                    </m:r>
                  </m:sub>
                </m:sSub>
                <m:r>
                  <w:rPr>
                    <w:rFonts w:ascii="Cambria Math" w:eastAsia="Cambria Math" w:hAnsi="Cambria Math" w:cs="Arial"/>
                    <w:kern w:val="24"/>
                  </w:rPr>
                  <m:t>N*</m:t>
                </m:r>
                <m:d>
                  <m:dPr>
                    <m:ctrlPr>
                      <w:rPr>
                        <w:rFonts w:ascii="Cambria Math" w:hAnsi="Cambria Math" w:cs="Arial"/>
                        <w:i/>
                        <w:iCs/>
                        <w:kern w:val="24"/>
                      </w:rPr>
                    </m:ctrlPr>
                  </m:dPr>
                  <m:e>
                    <m:sSub>
                      <m:sSubPr>
                        <m:ctrlPr>
                          <w:rPr>
                            <w:rFonts w:ascii="Cambria Math" w:hAnsi="Cambria Math" w:cs="Arial"/>
                            <w:i/>
                            <w:kern w:val="24"/>
                          </w:rPr>
                        </m:ctrlPr>
                      </m:sSubPr>
                      <m:e>
                        <m:r>
                          <w:rPr>
                            <w:rFonts w:ascii="Cambria Math" w:hAnsi="Cambria Math" w:cs="Arial"/>
                            <w:kern w:val="24"/>
                          </w:rPr>
                          <m:t>M</m:t>
                        </m:r>
                      </m:e>
                      <m:sub>
                        <m:r>
                          <w:rPr>
                            <w:rFonts w:ascii="Cambria Math" w:hAnsi="Cambria Math" w:cs="Arial"/>
                            <w:kern w:val="24"/>
                          </w:rPr>
                          <m:t>a</m:t>
                        </m:r>
                      </m:sub>
                    </m:sSub>
                    <m:r>
                      <w:rPr>
                        <w:rFonts w:ascii="Cambria Math" w:hAnsi="Cambria Math" w:cs="Arial"/>
                        <w:kern w:val="24"/>
                      </w:rPr>
                      <m:t>+DC</m:t>
                    </m:r>
                    <m:ctrlPr>
                      <w:rPr>
                        <w:rFonts w:ascii="Cambria Math" w:hAnsi="Cambria Math" w:cs="Arial"/>
                        <w:i/>
                        <w:kern w:val="24"/>
                      </w:rPr>
                    </m:ctrlPr>
                  </m:e>
                </m:d>
                <m:r>
                  <w:rPr>
                    <w:rFonts w:ascii="Cambria Math" w:hAnsi="Cambria Math" w:cs="Arial"/>
                    <w:kern w:val="24"/>
                  </w:rPr>
                  <m:t>+</m:t>
                </m:r>
                <m:sSub>
                  <m:sSubPr>
                    <m:ctrlPr>
                      <w:rPr>
                        <w:rFonts w:ascii="Cambria Math" w:hAnsi="Cambria Math" w:cs="Arial"/>
                        <w:i/>
                        <w:iCs/>
                        <w:kern w:val="24"/>
                      </w:rPr>
                    </m:ctrlPr>
                  </m:sSubPr>
                  <m:e>
                    <m:r>
                      <w:rPr>
                        <w:rFonts w:ascii="Cambria Math" w:hAnsi="Cambria Math" w:cs="Arial"/>
                        <w:kern w:val="24"/>
                      </w:rPr>
                      <m:t>K</m:t>
                    </m:r>
                  </m:e>
                  <m:sub>
                    <m:r>
                      <w:rPr>
                        <w:rFonts w:ascii="Cambria Math" w:hAnsi="Cambria Math" w:cs="Arial"/>
                        <w:kern w:val="24"/>
                      </w:rPr>
                      <m:t>Ang1-7</m:t>
                    </m:r>
                  </m:sub>
                </m:sSub>
                <m:d>
                  <m:dPr>
                    <m:begChr m:val="["/>
                    <m:endChr m:val="]"/>
                    <m:ctrlPr>
                      <w:rPr>
                        <w:rFonts w:ascii="Cambria Math" w:hAnsi="Cambria Math" w:cs="Arial"/>
                        <w:i/>
                        <w:kern w:val="24"/>
                      </w:rPr>
                    </m:ctrlPr>
                  </m:dPr>
                  <m:e>
                    <m:r>
                      <w:rPr>
                        <w:rFonts w:ascii="Cambria Math" w:hAnsi="Cambria Math" w:cs="Arial"/>
                        <w:kern w:val="24"/>
                      </w:rPr>
                      <m:t>MAsR-</m:t>
                    </m:r>
                    <m:sSub>
                      <m:sSubPr>
                        <m:ctrlPr>
                          <w:rPr>
                            <w:rFonts w:ascii="Cambria Math" w:hAnsi="Cambria Math" w:cs="Arial"/>
                            <w:i/>
                            <w:iCs/>
                            <w:kern w:val="24"/>
                          </w:rPr>
                        </m:ctrlPr>
                      </m:sSubPr>
                      <m:e>
                        <m:r>
                          <w:rPr>
                            <w:rFonts w:ascii="Cambria Math" w:hAnsi="Cambria Math" w:cs="Arial"/>
                            <w:kern w:val="24"/>
                          </w:rPr>
                          <m:t>ANG</m:t>
                        </m:r>
                      </m:e>
                      <m:sub>
                        <m:d>
                          <m:dPr>
                            <m:ctrlPr>
                              <w:rPr>
                                <w:rFonts w:ascii="Cambria Math" w:hAnsi="Cambria Math" w:cs="Arial"/>
                                <w:i/>
                                <w:kern w:val="24"/>
                              </w:rPr>
                            </m:ctrlPr>
                          </m:dPr>
                          <m:e>
                            <m:r>
                              <w:rPr>
                                <w:rFonts w:ascii="Cambria Math" w:hAnsi="Cambria Math" w:cs="Arial"/>
                                <w:kern w:val="24"/>
                              </w:rPr>
                              <m:t>1-7</m:t>
                            </m:r>
                          </m:e>
                        </m:d>
                      </m:sub>
                    </m:sSub>
                  </m:e>
                </m:d>
                <m:r>
                  <w:rPr>
                    <w:rFonts w:ascii="Cambria Math" w:eastAsia="Cambria Math" w:hAnsi="Cambria Math" w:cs="Arial"/>
                    <w:kern w:val="24"/>
                  </w:rPr>
                  <m:t>+</m:t>
                </m:r>
                <m:sSub>
                  <m:sSubPr>
                    <m:ctrlPr>
                      <w:rPr>
                        <w:rFonts w:ascii="Cambria Math" w:eastAsia="Cambria Math" w:hAnsi="Cambria Math" w:cs="Arial"/>
                        <w:i/>
                        <w:kern w:val="24"/>
                      </w:rPr>
                    </m:ctrlPr>
                  </m:sSubPr>
                  <m:e>
                    <m:r>
                      <w:rPr>
                        <w:rFonts w:ascii="Cambria Math" w:eastAsia="Cambria Math" w:hAnsi="Cambria Math" w:cs="Arial"/>
                        <w:kern w:val="24"/>
                      </w:rPr>
                      <m:t>K</m:t>
                    </m:r>
                  </m:e>
                  <m:sub>
                    <m:r>
                      <w:rPr>
                        <w:rFonts w:ascii="Cambria Math" w:eastAsia="Cambria Math" w:hAnsi="Cambria Math" w:cs="Arial"/>
                        <w:kern w:val="24"/>
                      </w:rPr>
                      <m:t>ant-</m:t>
                    </m:r>
                    <m:sSub>
                      <m:sSubPr>
                        <m:ctrlPr>
                          <w:rPr>
                            <w:rFonts w:ascii="Cambria Math" w:eastAsia="Cambria Math" w:hAnsi="Cambria Math" w:cs="Arial"/>
                            <w:i/>
                            <w:kern w:val="24"/>
                          </w:rPr>
                        </m:ctrlPr>
                      </m:sSubPr>
                      <m:e>
                        <m:r>
                          <w:rPr>
                            <w:rFonts w:ascii="Cambria Math" w:eastAsia="Cambria Math" w:hAnsi="Cambria Math" w:cs="Arial"/>
                            <w:kern w:val="24"/>
                          </w:rPr>
                          <m:t>T</m:t>
                        </m:r>
                      </m:e>
                      <m:sub>
                        <m:r>
                          <w:rPr>
                            <w:rFonts w:ascii="Cambria Math" w:eastAsia="Cambria Math" w:hAnsi="Cambria Math" w:cs="Arial"/>
                            <w:kern w:val="24"/>
                          </w:rPr>
                          <m:t>reg</m:t>
                        </m:r>
                      </m:sub>
                    </m:sSub>
                  </m:sub>
                </m:sSub>
                <m:sSub>
                  <m:sSubPr>
                    <m:ctrlPr>
                      <w:rPr>
                        <w:rFonts w:ascii="Cambria Math" w:eastAsia="Cambria Math" w:hAnsi="Cambria Math" w:cs="Arial"/>
                        <w:i/>
                        <w:kern w:val="24"/>
                      </w:rPr>
                    </m:ctrlPr>
                  </m:sSubPr>
                  <m:e>
                    <m:r>
                      <w:rPr>
                        <w:rFonts w:ascii="Cambria Math" w:eastAsia="Cambria Math" w:hAnsi="Cambria Math" w:cs="Arial"/>
                        <w:kern w:val="24"/>
                      </w:rPr>
                      <m:t>T</m:t>
                    </m:r>
                  </m:e>
                  <m:sub>
                    <m:r>
                      <w:rPr>
                        <w:rFonts w:ascii="Cambria Math" w:eastAsia="Cambria Math" w:hAnsi="Cambria Math" w:cs="Arial"/>
                        <w:kern w:val="24"/>
                      </w:rPr>
                      <m:t>reg</m:t>
                    </m:r>
                  </m:sub>
                </m:sSub>
                <m:r>
                  <w:rPr>
                    <w:rFonts w:ascii="Cambria Math" w:hAnsi="Cambria Math" w:cs="Arial"/>
                    <w:kern w:val="24"/>
                  </w:rPr>
                  <m:t>+</m:t>
                </m:r>
                <m:sSub>
                  <m:sSubPr>
                    <m:ctrlPr>
                      <w:rPr>
                        <w:rFonts w:ascii="Cambria Math" w:hAnsi="Cambria Math" w:cs="Arial"/>
                        <w:i/>
                        <w:kern w:val="24"/>
                      </w:rPr>
                    </m:ctrlPr>
                  </m:sSubPr>
                  <m:e>
                    <m:r>
                      <w:rPr>
                        <w:rFonts w:ascii="Cambria Math" w:hAnsi="Cambria Math" w:cs="Arial"/>
                        <w:kern w:val="24"/>
                      </w:rPr>
                      <m:t>K</m:t>
                    </m:r>
                  </m:e>
                  <m:sub>
                    <m:r>
                      <w:rPr>
                        <w:rFonts w:ascii="Cambria Math" w:hAnsi="Cambria Math" w:cs="Arial"/>
                        <w:kern w:val="24"/>
                      </w:rPr>
                      <m:t>ant-Ma</m:t>
                    </m:r>
                  </m:sub>
                </m:sSub>
                <m:sSub>
                  <m:sSubPr>
                    <m:ctrlPr>
                      <w:rPr>
                        <w:rFonts w:ascii="Cambria Math" w:hAnsi="Cambria Math" w:cs="Arial"/>
                        <w:i/>
                        <w:kern w:val="24"/>
                      </w:rPr>
                    </m:ctrlPr>
                  </m:sSubPr>
                  <m:e>
                    <m:r>
                      <w:rPr>
                        <w:rFonts w:ascii="Cambria Math" w:hAnsi="Cambria Math" w:cs="Arial"/>
                        <w:kern w:val="24"/>
                      </w:rPr>
                      <m:t>M</m:t>
                    </m:r>
                  </m:e>
                  <m:sub>
                    <m:r>
                      <w:rPr>
                        <w:rFonts w:ascii="Cambria Math" w:hAnsi="Cambria Math" w:cs="Arial"/>
                        <w:kern w:val="24"/>
                      </w:rPr>
                      <m:t>a</m:t>
                    </m:r>
                  </m:sub>
                </m:sSub>
                <m:r>
                  <w:rPr>
                    <w:rFonts w:ascii="Cambria Math" w:hAnsi="Cambria Math" w:cs="Arial"/>
                    <w:kern w:val="24"/>
                  </w:rPr>
                  <m:t>-</m:t>
                </m:r>
                <m:sSub>
                  <m:sSubPr>
                    <m:ctrlPr>
                      <w:rPr>
                        <w:rFonts w:ascii="Cambria Math" w:eastAsia="Cambria Math" w:hAnsi="Cambria Math" w:cs="Arial"/>
                        <w:i/>
                        <w:iCs/>
                        <w:kern w:val="24"/>
                      </w:rPr>
                    </m:ctrlPr>
                  </m:sSubPr>
                  <m:e>
                    <m:r>
                      <w:rPr>
                        <w:rFonts w:ascii="Cambria Math" w:eastAsia="Cambria Math" w:hAnsi="Cambria Math" w:cs="Arial"/>
                        <w:kern w:val="24"/>
                        <w:lang w:val="el-GR"/>
                      </w:rPr>
                      <m:t>γ</m:t>
                    </m:r>
                  </m:e>
                  <m:sub>
                    <m:r>
                      <w:rPr>
                        <w:rFonts w:ascii="Cambria Math" w:eastAsia="Cambria Math" w:hAnsi="Cambria Math" w:cs="Arial"/>
                        <w:kern w:val="24"/>
                      </w:rPr>
                      <m:t>a</m:t>
                    </m:r>
                  </m:sub>
                </m:sSub>
                <m:r>
                  <w:rPr>
                    <w:rFonts w:ascii="Cambria Math" w:eastAsia="Cambria Math" w:hAnsi="Cambria Math" w:cs="Arial"/>
                    <w:kern w:val="24"/>
                  </w:rPr>
                  <m:t>a</m:t>
                </m:r>
              </m:oMath>
            </m:oMathPara>
          </w:p>
        </w:tc>
        <w:tc>
          <w:tcPr>
            <w:tcW w:w="676" w:type="dxa"/>
            <w:vAlign w:val="center"/>
          </w:tcPr>
          <w:p w14:paraId="2ADE452F" w14:textId="77777777" w:rsidR="006534CF" w:rsidRPr="00964315" w:rsidRDefault="006534CF" w:rsidP="00FB2AEE">
            <w:pPr>
              <w:jc w:val="center"/>
              <w:rPr>
                <w:rFonts w:ascii="Arial" w:hAnsi="Arial" w:cs="Arial"/>
              </w:rPr>
            </w:pPr>
            <w:r w:rsidRPr="00964315">
              <w:rPr>
                <w:rFonts w:ascii="Arial" w:hAnsi="Arial" w:cs="Arial"/>
              </w:rPr>
              <w:t>(42)</w:t>
            </w:r>
          </w:p>
        </w:tc>
      </w:tr>
    </w:tbl>
    <w:p w14:paraId="1CF9DA42" w14:textId="77777777" w:rsidR="006534CF" w:rsidRPr="00964315" w:rsidRDefault="006534CF" w:rsidP="006534CF">
      <w:pPr>
        <w:pStyle w:val="Body"/>
        <w:rPr>
          <w:iCs/>
          <w:color w:val="auto"/>
          <w:kern w:val="24"/>
        </w:rPr>
      </w:pPr>
      <w:r w:rsidRPr="00964315">
        <w:rPr>
          <w:color w:val="auto"/>
        </w:rPr>
        <w:t>w</w:t>
      </w:r>
      <w:r w:rsidRPr="00964315">
        <w:rPr>
          <w:color w:val="auto"/>
          <w:lang w:val="en-GB"/>
        </w:rPr>
        <w:t>here the first term describes the production of anti-inflammatory cytokines by type 2 macrophages and dendritic cells after phagocytosis of apoptotic neutrophils. The other three terms are the production by ANG(1-7)-MasR complex, regulatory T cells and type 2 macrophages respectively. The last term is the degradation rate of anti-inflammatory cytokines.</w:t>
      </w:r>
    </w:p>
    <w:p w14:paraId="3836D5BE" w14:textId="77777777" w:rsidR="006534CF" w:rsidRPr="00964315" w:rsidRDefault="006534CF" w:rsidP="006534CF">
      <w:pPr>
        <w:rPr>
          <w:rFonts w:ascii="Arial" w:hAnsi="Arial" w:cs="Arial"/>
        </w:rPr>
      </w:pPr>
    </w:p>
    <w:p w14:paraId="2AB2A39B" w14:textId="77777777" w:rsidR="006534CF" w:rsidRPr="00964315" w:rsidRDefault="006534CF" w:rsidP="006534CF">
      <w:pPr>
        <w:pStyle w:val="2ndheading"/>
        <w:numPr>
          <w:ilvl w:val="1"/>
          <w:numId w:val="1"/>
        </w:numPr>
        <w:ind w:left="900" w:hanging="900"/>
      </w:pPr>
      <w:r w:rsidRPr="00964315">
        <w:t>Reactions of PDL-1, PD-1, and anti-PD-1</w:t>
      </w:r>
    </w:p>
    <w:p w14:paraId="223B3306" w14:textId="77777777" w:rsidR="006534CF" w:rsidRPr="00964315" w:rsidRDefault="006534CF" w:rsidP="006534CF">
      <w:pPr>
        <w:tabs>
          <w:tab w:val="left" w:pos="3531"/>
        </w:tabs>
        <w:rPr>
          <w:rFonts w:ascii="Arial" w:eastAsia="Calibri" w:hAnsi="Arial" w:cs="Arial"/>
          <w:lang w:val="en-GB"/>
        </w:rPr>
      </w:pPr>
      <w:r w:rsidRPr="00964315">
        <w:rPr>
          <w:rFonts w:ascii="Arial" w:eastAsia="Calibri" w:hAnsi="Arial" w:cs="Arial"/>
          <w:lang w:val="en-GB"/>
        </w:rPr>
        <w:t>The reaction of the PDL-1 reads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6660820D" w14:textId="77777777" w:rsidTr="00FB2AEE">
        <w:trPr>
          <w:trHeight w:val="1188"/>
          <w:jc w:val="center"/>
        </w:trPr>
        <w:tc>
          <w:tcPr>
            <w:tcW w:w="7630" w:type="dxa"/>
            <w:vAlign w:val="center"/>
          </w:tcPr>
          <w:p w14:paraId="54212C1E" w14:textId="77777777" w:rsidR="006534CF" w:rsidRPr="00964315" w:rsidRDefault="00000000" w:rsidP="00FB2AEE">
            <w:pPr>
              <w:pStyle w:val="NormalWeb"/>
              <w:jc w:val="center"/>
              <w:rPr>
                <w:rFonts w:ascii="Arial" w:hAnsi="Arial" w:cs="Arial"/>
                <w:sz w:val="22"/>
                <w:szCs w:val="22"/>
              </w:rPr>
            </w:pPr>
            <m:oMathPara>
              <m:oMath>
                <m:f>
                  <m:fPr>
                    <m:ctrlPr>
                      <w:rPr>
                        <w:rFonts w:ascii="Cambria Math" w:hAnsi="Cambria Math" w:cs="Arial"/>
                        <w:i/>
                        <w:iCs/>
                        <w:kern w:val="24"/>
                        <w:sz w:val="22"/>
                        <w:szCs w:val="22"/>
                      </w:rPr>
                    </m:ctrlPr>
                  </m:fPr>
                  <m:num>
                    <m:r>
                      <w:rPr>
                        <w:rFonts w:ascii="Cambria Math" w:hAnsi="Cambria Math" w:cs="Arial"/>
                        <w:kern w:val="24"/>
                        <w:sz w:val="22"/>
                        <w:szCs w:val="22"/>
                      </w:rPr>
                      <m:t>d[PDL1]</m:t>
                    </m:r>
                  </m:num>
                  <m:den>
                    <m:r>
                      <w:rPr>
                        <w:rFonts w:ascii="Cambria Math" w:hAnsi="Cambria Math" w:cs="Arial"/>
                        <w:kern w:val="24"/>
                        <w:sz w:val="22"/>
                        <w:szCs w:val="22"/>
                      </w:rPr>
                      <m:t>dt</m:t>
                    </m:r>
                  </m:den>
                </m:f>
                <m:r>
                  <w:rPr>
                    <w:rFonts w:ascii="Cambria Math" w:hAnsi="Cambria Math" w:cs="Arial"/>
                    <w:kern w:val="24"/>
                    <w:sz w:val="22"/>
                    <w:szCs w:val="22"/>
                  </w:rPr>
                  <m:t>=</m:t>
                </m:r>
                <m:d>
                  <m:dPr>
                    <m:begChr m:val="["/>
                    <m:endChr m:val="]"/>
                    <m:ctrlPr>
                      <w:rPr>
                        <w:rFonts w:ascii="Cambria Math" w:hAnsi="Cambria Math" w:cs="Arial"/>
                        <w:i/>
                        <w:kern w:val="24"/>
                        <w:sz w:val="22"/>
                        <w:szCs w:val="22"/>
                      </w:rPr>
                    </m:ctrlPr>
                  </m:dPr>
                  <m:e>
                    <m:d>
                      <m:dPr>
                        <m:ctrlPr>
                          <w:rPr>
                            <w:rFonts w:ascii="Cambria Math" w:hAnsi="Cambria Math" w:cs="Arial"/>
                            <w:i/>
                            <w:kern w:val="24"/>
                            <w:sz w:val="22"/>
                            <w:szCs w:val="22"/>
                          </w:rPr>
                        </m:ctrlPr>
                      </m:dPr>
                      <m:e>
                        <m:sSub>
                          <m:sSubPr>
                            <m:ctrlPr>
                              <w:rPr>
                                <w:rFonts w:ascii="Cambria Math" w:hAnsi="Cambria Math" w:cs="Arial"/>
                                <w:i/>
                                <w:kern w:val="24"/>
                                <w:sz w:val="22"/>
                                <w:szCs w:val="22"/>
                              </w:rPr>
                            </m:ctrlPr>
                          </m:sSubPr>
                          <m:e>
                            <m:r>
                              <w:rPr>
                                <w:rFonts w:ascii="Cambria Math" w:hAnsi="Cambria Math" w:cs="Arial"/>
                                <w:kern w:val="24"/>
                                <w:sz w:val="22"/>
                                <w:szCs w:val="22"/>
                              </w:rPr>
                              <m:t>λ</m:t>
                            </m:r>
                          </m:e>
                          <m:sub>
                            <m:r>
                              <w:rPr>
                                <w:rFonts w:ascii="Cambria Math" w:hAnsi="Cambria Math" w:cs="Arial"/>
                                <w:kern w:val="24"/>
                                <w:sz w:val="22"/>
                                <w:szCs w:val="22"/>
                              </w:rPr>
                              <m:t>H</m:t>
                            </m:r>
                          </m:sub>
                        </m:sSub>
                        <m:r>
                          <w:rPr>
                            <w:rFonts w:ascii="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d</m:t>
                            </m:r>
                          </m:e>
                          <m:sub>
                            <m:r>
                              <w:rPr>
                                <w:rFonts w:ascii="Cambria Math" w:hAnsi="Cambria Math" w:cs="Arial"/>
                                <w:kern w:val="24"/>
                                <w:sz w:val="22"/>
                                <w:szCs w:val="22"/>
                              </w:rPr>
                              <m:t>H</m:t>
                            </m:r>
                          </m:sub>
                        </m:sSub>
                      </m:e>
                    </m:d>
                    <m:r>
                      <w:rPr>
                        <w:rFonts w:ascii="Cambria Math" w:hAnsi="Cambria Math" w:cs="Arial"/>
                        <w:kern w:val="24"/>
                        <w:sz w:val="22"/>
                        <w:szCs w:val="22"/>
                      </w:rPr>
                      <m:t>H+</m:t>
                    </m:r>
                    <m:d>
                      <m:dPr>
                        <m:ctrlPr>
                          <w:rPr>
                            <w:rFonts w:ascii="Cambria Math" w:hAnsi="Cambria Math" w:cs="Arial"/>
                            <w:i/>
                            <w:kern w:val="24"/>
                            <w:sz w:val="22"/>
                            <w:szCs w:val="22"/>
                          </w:rPr>
                        </m:ctrlPr>
                      </m:dPr>
                      <m:e>
                        <m:sSub>
                          <m:sSubPr>
                            <m:ctrlPr>
                              <w:rPr>
                                <w:rFonts w:ascii="Cambria Math" w:hAnsi="Cambria Math" w:cs="Arial"/>
                                <w:i/>
                                <w:kern w:val="24"/>
                                <w:sz w:val="22"/>
                                <w:szCs w:val="22"/>
                              </w:rPr>
                            </m:ctrlPr>
                          </m:sSubPr>
                          <m:e>
                            <m:r>
                              <w:rPr>
                                <w:rFonts w:ascii="Cambria Math" w:hAnsi="Cambria Math" w:cs="Arial"/>
                                <w:kern w:val="24"/>
                                <w:sz w:val="22"/>
                                <w:szCs w:val="22"/>
                              </w:rPr>
                              <m:t>λ</m:t>
                            </m:r>
                          </m:e>
                          <m:sub>
                            <m:r>
                              <w:rPr>
                                <w:rFonts w:ascii="Cambria Math" w:hAnsi="Cambria Math" w:cs="Arial"/>
                                <w:kern w:val="24"/>
                                <w:sz w:val="22"/>
                                <w:szCs w:val="22"/>
                              </w:rPr>
                              <m:t>EC</m:t>
                            </m:r>
                          </m:sub>
                        </m:sSub>
                        <m:r>
                          <w:rPr>
                            <w:rFonts w:ascii="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d</m:t>
                            </m:r>
                          </m:e>
                          <m:sub>
                            <m:r>
                              <w:rPr>
                                <w:rFonts w:ascii="Cambria Math" w:hAnsi="Cambria Math" w:cs="Arial"/>
                                <w:kern w:val="24"/>
                                <w:sz w:val="22"/>
                                <w:szCs w:val="22"/>
                              </w:rPr>
                              <m:t>EC</m:t>
                            </m:r>
                          </m:sub>
                        </m:sSub>
                      </m:e>
                    </m:d>
                    <m:d>
                      <m:dPr>
                        <m:begChr m:val="["/>
                        <m:endChr m:val="]"/>
                        <m:ctrlPr>
                          <w:rPr>
                            <w:rFonts w:ascii="Cambria Math" w:hAnsi="Cambria Math" w:cs="Arial"/>
                            <w:i/>
                            <w:kern w:val="24"/>
                            <w:sz w:val="22"/>
                            <w:szCs w:val="22"/>
                          </w:rPr>
                        </m:ctrlPr>
                      </m:dPr>
                      <m:e>
                        <m:r>
                          <w:rPr>
                            <w:rFonts w:ascii="Cambria Math" w:hAnsi="Cambria Math" w:cs="Arial"/>
                            <w:kern w:val="24"/>
                            <w:sz w:val="22"/>
                            <w:szCs w:val="22"/>
                          </w:rPr>
                          <m:t>EC</m:t>
                        </m:r>
                      </m:e>
                    </m:d>
                    <m:r>
                      <w:rPr>
                        <w:rFonts w:ascii="Cambria Math" w:hAnsi="Cambria Math" w:cs="Arial"/>
                        <w:kern w:val="24"/>
                        <w:sz w:val="22"/>
                        <w:szCs w:val="22"/>
                      </w:rPr>
                      <m:t>+</m:t>
                    </m:r>
                    <m:d>
                      <m:dPr>
                        <m:ctrlPr>
                          <w:rPr>
                            <w:rFonts w:ascii="Cambria Math" w:hAnsi="Cambria Math" w:cs="Arial"/>
                            <w:i/>
                            <w:kern w:val="24"/>
                            <w:sz w:val="22"/>
                            <w:szCs w:val="22"/>
                          </w:rPr>
                        </m:ctrlPr>
                      </m:dPr>
                      <m:e>
                        <m:sSub>
                          <m:sSubPr>
                            <m:ctrlPr>
                              <w:rPr>
                                <w:rFonts w:ascii="Cambria Math" w:hAnsi="Cambria Math" w:cs="Arial"/>
                                <w:i/>
                                <w:kern w:val="24"/>
                                <w:sz w:val="22"/>
                                <w:szCs w:val="22"/>
                              </w:rPr>
                            </m:ctrlPr>
                          </m:sSubPr>
                          <m:e>
                            <m:r>
                              <w:rPr>
                                <w:rFonts w:ascii="Cambria Math" w:hAnsi="Cambria Math" w:cs="Arial"/>
                                <w:kern w:val="24"/>
                                <w:sz w:val="22"/>
                                <w:szCs w:val="22"/>
                              </w:rPr>
                              <m:t>λ</m:t>
                            </m:r>
                          </m:e>
                          <m:sub>
                            <m:r>
                              <w:rPr>
                                <w:rFonts w:ascii="Cambria Math" w:hAnsi="Cambria Math" w:cs="Arial"/>
                                <w:kern w:val="24"/>
                                <w:sz w:val="22"/>
                                <w:szCs w:val="22"/>
                              </w:rPr>
                              <m:t>T</m:t>
                            </m:r>
                          </m:sub>
                        </m:sSub>
                        <m:r>
                          <w:rPr>
                            <w:rFonts w:ascii="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d</m:t>
                            </m:r>
                          </m:e>
                          <m:sub>
                            <m:r>
                              <w:rPr>
                                <w:rFonts w:ascii="Cambria Math" w:hAnsi="Cambria Math" w:cs="Arial"/>
                                <w:kern w:val="24"/>
                                <w:sz w:val="22"/>
                                <w:szCs w:val="22"/>
                              </w:rPr>
                              <m:t>T</m:t>
                            </m:r>
                          </m:sub>
                        </m:sSub>
                      </m:e>
                    </m:d>
                    <m:acc>
                      <m:accPr>
                        <m:ctrlPr>
                          <w:rPr>
                            <w:rFonts w:ascii="Cambria Math" w:hAnsi="Cambria Math" w:cs="Arial"/>
                            <w:i/>
                            <w:kern w:val="24"/>
                            <w:sz w:val="22"/>
                            <w:szCs w:val="22"/>
                          </w:rPr>
                        </m:ctrlPr>
                      </m:accPr>
                      <m:e>
                        <m:r>
                          <w:rPr>
                            <w:rFonts w:ascii="Cambria Math" w:hAnsi="Cambria Math" w:cs="Arial"/>
                            <w:kern w:val="24"/>
                            <w:sz w:val="22"/>
                            <w:szCs w:val="22"/>
                          </w:rPr>
                          <m:t>T</m:t>
                        </m:r>
                      </m:e>
                    </m:acc>
                  </m:e>
                </m:d>
                <m:f>
                  <m:fPr>
                    <m:ctrlPr>
                      <w:rPr>
                        <w:rFonts w:ascii="Cambria Math" w:eastAsia="Cambria Math" w:hAnsi="Cambria Math" w:cs="Arial"/>
                        <w:i/>
                        <w:kern w:val="24"/>
                        <w:sz w:val="22"/>
                        <w:szCs w:val="22"/>
                      </w:rPr>
                    </m:ctrlPr>
                  </m:fPr>
                  <m:num>
                    <m:d>
                      <m:dPr>
                        <m:begChr m:val="["/>
                        <m:endChr m:val="]"/>
                        <m:ctrlPr>
                          <w:rPr>
                            <w:rFonts w:ascii="Cambria Math" w:eastAsia="Cambria Math" w:hAnsi="Cambria Math" w:cs="Arial"/>
                            <w:i/>
                            <w:kern w:val="24"/>
                            <w:sz w:val="22"/>
                            <w:szCs w:val="22"/>
                          </w:rPr>
                        </m:ctrlPr>
                      </m:dPr>
                      <m:e>
                        <m:r>
                          <w:rPr>
                            <w:rFonts w:ascii="Cambria Math" w:eastAsia="Cambria Math" w:hAnsi="Cambria Math" w:cs="Arial"/>
                            <w:kern w:val="24"/>
                            <w:sz w:val="22"/>
                            <w:szCs w:val="22"/>
                          </w:rPr>
                          <m:t>PDL1</m:t>
                        </m:r>
                      </m:e>
                    </m:d>
                    <m:ctrlPr>
                      <w:rPr>
                        <w:rFonts w:ascii="Cambria Math" w:hAnsi="Cambria Math" w:cs="Arial"/>
                        <w:i/>
                        <w:kern w:val="24"/>
                        <w:sz w:val="22"/>
                        <w:szCs w:val="22"/>
                      </w:rPr>
                    </m:ctrlPr>
                  </m:num>
                  <m:den>
                    <m:r>
                      <w:rPr>
                        <w:rFonts w:ascii="Cambria Math" w:eastAsia="Cambria Math" w:hAnsi="Cambria Math" w:cs="Arial"/>
                        <w:kern w:val="24"/>
                        <w:sz w:val="22"/>
                        <w:szCs w:val="22"/>
                      </w:rPr>
                      <m:t>H+</m:t>
                    </m:r>
                    <m:d>
                      <m:dPr>
                        <m:begChr m:val="["/>
                        <m:endChr m:val="]"/>
                        <m:ctrlPr>
                          <w:rPr>
                            <w:rFonts w:ascii="Cambria Math" w:eastAsia="Cambria Math" w:hAnsi="Cambria Math" w:cs="Arial"/>
                            <w:i/>
                            <w:kern w:val="24"/>
                            <w:sz w:val="22"/>
                            <w:szCs w:val="22"/>
                          </w:rPr>
                        </m:ctrlPr>
                      </m:dPr>
                      <m:e>
                        <m:r>
                          <w:rPr>
                            <w:rFonts w:ascii="Cambria Math" w:eastAsia="Cambria Math" w:hAnsi="Cambria Math" w:cs="Arial"/>
                            <w:kern w:val="24"/>
                            <w:sz w:val="22"/>
                            <w:szCs w:val="22"/>
                          </w:rPr>
                          <m:t>EC</m:t>
                        </m:r>
                      </m:e>
                    </m:d>
                    <m:r>
                      <w:rPr>
                        <w:rFonts w:ascii="Cambria Math" w:eastAsia="Cambria Math" w:hAnsi="Cambria Math" w:cs="Arial"/>
                        <w:kern w:val="24"/>
                        <w:sz w:val="22"/>
                        <w:szCs w:val="22"/>
                      </w:rPr>
                      <m:t>+</m:t>
                    </m:r>
                    <m:acc>
                      <m:accPr>
                        <m:ctrlPr>
                          <w:rPr>
                            <w:rFonts w:ascii="Cambria Math" w:hAnsi="Cambria Math" w:cs="Arial"/>
                            <w:i/>
                            <w:kern w:val="24"/>
                            <w:sz w:val="22"/>
                            <w:szCs w:val="22"/>
                          </w:rPr>
                        </m:ctrlPr>
                      </m:accPr>
                      <m:e>
                        <m:r>
                          <w:rPr>
                            <w:rFonts w:ascii="Cambria Math" w:hAnsi="Cambria Math" w:cs="Arial"/>
                            <w:kern w:val="24"/>
                            <w:sz w:val="22"/>
                            <w:szCs w:val="22"/>
                          </w:rPr>
                          <m:t>T</m:t>
                        </m:r>
                      </m:e>
                    </m:acc>
                  </m:den>
                </m:f>
                <m:r>
                  <w:rPr>
                    <w:rFonts w:ascii="Cambria Math" w:eastAsia="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h</m:t>
                    </m:r>
                  </m:e>
                  <m:sub>
                    <m:r>
                      <w:rPr>
                        <w:rFonts w:ascii="Cambria Math" w:hAnsi="Cambria Math" w:cs="Arial"/>
                        <w:kern w:val="24"/>
                        <w:sz w:val="22"/>
                        <w:szCs w:val="22"/>
                      </w:rPr>
                      <m:t>PDL1</m:t>
                    </m:r>
                  </m:sub>
                </m:sSub>
                <m:sSub>
                  <m:sSubPr>
                    <m:ctrlPr>
                      <w:rPr>
                        <w:rFonts w:ascii="Cambria Math" w:hAnsi="Cambria Math" w:cs="Arial"/>
                        <w:i/>
                        <w:kern w:val="24"/>
                        <w:sz w:val="22"/>
                        <w:szCs w:val="22"/>
                      </w:rPr>
                    </m:ctrlPr>
                  </m:sSubPr>
                  <m:e>
                    <m:r>
                      <w:rPr>
                        <w:rFonts w:ascii="Cambria Math" w:hAnsi="Cambria Math" w:cs="Arial"/>
                        <w:kern w:val="24"/>
                        <w:sz w:val="22"/>
                        <w:szCs w:val="22"/>
                      </w:rPr>
                      <m:t>T</m:t>
                    </m:r>
                  </m:e>
                  <m:sub>
                    <m:r>
                      <w:rPr>
                        <w:rFonts w:ascii="Cambria Math" w:hAnsi="Cambria Math" w:cs="Arial"/>
                        <w:kern w:val="24"/>
                        <w:sz w:val="22"/>
                        <w:szCs w:val="22"/>
                      </w:rPr>
                      <m:t>E</m:t>
                    </m:r>
                  </m:sub>
                </m:sSub>
                <m:r>
                  <w:rPr>
                    <w:rFonts w:ascii="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h</m:t>
                    </m:r>
                  </m:e>
                  <m:sub>
                    <m:r>
                      <w:rPr>
                        <w:rFonts w:ascii="Cambria Math" w:hAnsi="Cambria Math" w:cs="Arial"/>
                        <w:kern w:val="24"/>
                        <w:sz w:val="22"/>
                        <w:szCs w:val="22"/>
                      </w:rPr>
                      <m:t>M2</m:t>
                    </m:r>
                  </m:sub>
                </m:sSub>
                <m:sSub>
                  <m:sSubPr>
                    <m:ctrlPr>
                      <w:rPr>
                        <w:rFonts w:ascii="Cambria Math" w:hAnsi="Cambria Math" w:cs="Arial"/>
                        <w:i/>
                        <w:kern w:val="24"/>
                        <w:sz w:val="22"/>
                        <w:szCs w:val="22"/>
                      </w:rPr>
                    </m:ctrlPr>
                  </m:sSubPr>
                  <m:e>
                    <m:r>
                      <w:rPr>
                        <w:rFonts w:ascii="Cambria Math" w:hAnsi="Cambria Math" w:cs="Arial"/>
                        <w:kern w:val="24"/>
                        <w:sz w:val="22"/>
                        <w:szCs w:val="22"/>
                      </w:rPr>
                      <m:t>M</m:t>
                    </m:r>
                  </m:e>
                  <m:sub>
                    <m:r>
                      <w:rPr>
                        <w:rFonts w:ascii="Cambria Math" w:hAnsi="Cambria Math" w:cs="Arial"/>
                        <w:kern w:val="24"/>
                        <w:sz w:val="22"/>
                        <w:szCs w:val="22"/>
                      </w:rPr>
                      <m:t>a</m:t>
                    </m:r>
                  </m:sub>
                </m:sSub>
              </m:oMath>
            </m:oMathPara>
          </w:p>
        </w:tc>
        <w:tc>
          <w:tcPr>
            <w:tcW w:w="676" w:type="dxa"/>
            <w:vAlign w:val="center"/>
          </w:tcPr>
          <w:p w14:paraId="17A66AEB" w14:textId="77777777" w:rsidR="006534CF" w:rsidRPr="00964315" w:rsidRDefault="006534CF" w:rsidP="00FB2AEE">
            <w:pPr>
              <w:jc w:val="center"/>
              <w:rPr>
                <w:rFonts w:ascii="Arial" w:hAnsi="Arial" w:cs="Arial"/>
                <w:sz w:val="22"/>
                <w:szCs w:val="22"/>
              </w:rPr>
            </w:pPr>
            <w:r w:rsidRPr="00964315">
              <w:rPr>
                <w:rFonts w:ascii="Arial" w:hAnsi="Arial" w:cs="Arial"/>
                <w:sz w:val="22"/>
                <w:szCs w:val="22"/>
              </w:rPr>
              <w:t>(</w:t>
            </w:r>
            <w:r w:rsidRPr="00964315">
              <w:rPr>
                <w:rFonts w:ascii="Arial" w:hAnsi="Arial" w:cs="Arial"/>
                <w:noProof/>
              </w:rPr>
              <w:t>43</w:t>
            </w:r>
            <w:r w:rsidRPr="00964315">
              <w:rPr>
                <w:rFonts w:ascii="Arial" w:hAnsi="Arial" w:cs="Arial"/>
                <w:sz w:val="22"/>
                <w:szCs w:val="22"/>
              </w:rPr>
              <w:t>)</w:t>
            </w:r>
          </w:p>
        </w:tc>
      </w:tr>
    </w:tbl>
    <w:p w14:paraId="1F6A0DE8" w14:textId="77777777" w:rsidR="006534CF" w:rsidRPr="00964315" w:rsidRDefault="006534CF" w:rsidP="006534CF">
      <w:pPr>
        <w:pStyle w:val="Body"/>
        <w:rPr>
          <w:color w:val="auto"/>
          <w:kern w:val="24"/>
          <w:szCs w:val="22"/>
        </w:rPr>
      </w:pPr>
      <w:r w:rsidRPr="00964315">
        <w:rPr>
          <w:color w:val="auto"/>
          <w:szCs w:val="22"/>
          <w:lang w:val="en-GB"/>
        </w:rPr>
        <w:t xml:space="preserve">where the first term </w:t>
      </w:r>
      <w:r w:rsidRPr="00964315">
        <w:rPr>
          <w:color w:val="auto"/>
          <w:szCs w:val="22"/>
        </w:rPr>
        <w:t>describes the production(</w:t>
      </w:r>
      <w:r w:rsidRPr="00964315">
        <w:rPr>
          <w:i/>
          <w:color w:val="auto"/>
          <w:szCs w:val="22"/>
          <w:lang w:val="el-GR"/>
        </w:rPr>
        <w:t>λ</w:t>
      </w:r>
      <w:r w:rsidRPr="00964315">
        <w:rPr>
          <w:color w:val="auto"/>
          <w:szCs w:val="22"/>
          <w:vertAlign w:val="subscript"/>
        </w:rPr>
        <w:t>i</w:t>
      </w:r>
      <w:r w:rsidRPr="00964315">
        <w:rPr>
          <w:color w:val="auto"/>
          <w:szCs w:val="22"/>
        </w:rPr>
        <w:t>)/degradation(</w:t>
      </w:r>
      <w:r w:rsidRPr="00964315">
        <w:rPr>
          <w:i/>
          <w:color w:val="auto"/>
          <w:szCs w:val="22"/>
        </w:rPr>
        <w:t>d</w:t>
      </w:r>
      <w:r w:rsidRPr="00964315">
        <w:rPr>
          <w:color w:val="auto"/>
          <w:szCs w:val="22"/>
          <w:vertAlign w:val="subscript"/>
        </w:rPr>
        <w:t>i</w:t>
      </w:r>
      <w:r w:rsidRPr="00964315">
        <w:rPr>
          <w:color w:val="auto"/>
          <w:szCs w:val="22"/>
        </w:rPr>
        <w:t xml:space="preserve">) of the PD1 ligand by healthy epithelial, healthy endothelial cells and tumor cells, the last two terms describe the production of the PD1 ligand by </w:t>
      </w:r>
      <w:r w:rsidRPr="00964315">
        <w:rPr>
          <w:color w:val="auto"/>
          <w:szCs w:val="22"/>
          <w:lang w:val="en-GB"/>
        </w:rPr>
        <w:t>Effector (Activated) T cells and type 2 macrophages</w:t>
      </w:r>
      <w:r w:rsidRPr="00964315">
        <w:rPr>
          <w:color w:val="auto"/>
          <w:szCs w:val="22"/>
        </w:rPr>
        <w:t>.</w:t>
      </w:r>
    </w:p>
    <w:p w14:paraId="42A44750" w14:textId="77777777" w:rsidR="006534CF" w:rsidRPr="00964315" w:rsidRDefault="006534CF" w:rsidP="006534CF">
      <w:pPr>
        <w:rPr>
          <w:rFonts w:ascii="Arial" w:hAnsi="Arial" w:cs="Arial"/>
          <w:kern w:val="24"/>
        </w:rPr>
      </w:pPr>
    </w:p>
    <w:p w14:paraId="33508D39" w14:textId="77777777" w:rsidR="006534CF" w:rsidRPr="00964315" w:rsidRDefault="006534CF" w:rsidP="006534CF">
      <w:pPr>
        <w:tabs>
          <w:tab w:val="left" w:pos="3531"/>
        </w:tabs>
        <w:rPr>
          <w:rFonts w:ascii="Arial" w:eastAsia="Calibri" w:hAnsi="Arial" w:cs="Arial"/>
          <w:lang w:val="en-GB"/>
        </w:rPr>
      </w:pPr>
      <w:bookmarkStart w:id="18" w:name="_Hlk69913550"/>
      <w:r w:rsidRPr="00964315">
        <w:rPr>
          <w:rFonts w:ascii="Arial" w:eastAsia="Calibri" w:hAnsi="Arial" w:cs="Arial"/>
          <w:lang w:val="en-GB"/>
        </w:rPr>
        <w:t>The reaction of the PD-1 reads</w:t>
      </w:r>
      <w:bookmarkEnd w:id="1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0C5B6527" w14:textId="77777777" w:rsidTr="00FB2AEE">
        <w:trPr>
          <w:jc w:val="center"/>
        </w:trPr>
        <w:tc>
          <w:tcPr>
            <w:tcW w:w="7630" w:type="dxa"/>
            <w:vAlign w:val="center"/>
          </w:tcPr>
          <w:p w14:paraId="34469049" w14:textId="77777777" w:rsidR="006534CF" w:rsidRPr="00964315" w:rsidRDefault="00000000" w:rsidP="00FB2AEE">
            <w:pPr>
              <w:pStyle w:val="NormalWeb"/>
              <w:jc w:val="center"/>
              <w:rPr>
                <w:rFonts w:ascii="Arial" w:hAnsi="Arial" w:cs="Arial"/>
                <w:sz w:val="22"/>
                <w:szCs w:val="22"/>
              </w:rPr>
            </w:pPr>
            <m:oMathPara>
              <m:oMath>
                <m:f>
                  <m:fPr>
                    <m:ctrlPr>
                      <w:rPr>
                        <w:rFonts w:ascii="Cambria Math" w:hAnsi="Cambria Math" w:cs="Arial"/>
                        <w:i/>
                        <w:iCs/>
                        <w:kern w:val="24"/>
                        <w:sz w:val="22"/>
                        <w:szCs w:val="22"/>
                      </w:rPr>
                    </m:ctrlPr>
                  </m:fPr>
                  <m:num>
                    <m:r>
                      <w:rPr>
                        <w:rFonts w:ascii="Cambria Math" w:hAnsi="Cambria Math" w:cs="Arial"/>
                        <w:kern w:val="24"/>
                        <w:sz w:val="22"/>
                        <w:szCs w:val="22"/>
                      </w:rPr>
                      <m:t>d</m:t>
                    </m:r>
                    <m:d>
                      <m:dPr>
                        <m:begChr m:val="["/>
                        <m:endChr m:val="]"/>
                        <m:ctrlPr>
                          <w:rPr>
                            <w:rFonts w:ascii="Cambria Math" w:hAnsi="Cambria Math" w:cs="Arial"/>
                            <w:i/>
                            <w:kern w:val="24"/>
                            <w:sz w:val="22"/>
                            <w:szCs w:val="22"/>
                          </w:rPr>
                        </m:ctrlPr>
                      </m:dPr>
                      <m:e>
                        <m:r>
                          <w:rPr>
                            <w:rFonts w:ascii="Cambria Math" w:hAnsi="Cambria Math" w:cs="Arial"/>
                            <w:kern w:val="24"/>
                            <w:sz w:val="22"/>
                            <w:szCs w:val="22"/>
                          </w:rPr>
                          <m:t>PD1</m:t>
                        </m:r>
                      </m:e>
                    </m:d>
                  </m:num>
                  <m:den>
                    <m:r>
                      <w:rPr>
                        <w:rFonts w:ascii="Cambria Math" w:hAnsi="Cambria Math" w:cs="Arial"/>
                        <w:kern w:val="24"/>
                        <w:sz w:val="22"/>
                        <w:szCs w:val="22"/>
                      </w:rPr>
                      <m:t>dt</m:t>
                    </m:r>
                  </m:den>
                </m:f>
                <m:r>
                  <w:rPr>
                    <w:rFonts w:ascii="Cambria Math" w:hAnsi="Cambria Math" w:cs="Arial"/>
                    <w:kern w:val="24"/>
                    <w:sz w:val="22"/>
                    <w:szCs w:val="22"/>
                  </w:rPr>
                  <m:t>=</m:t>
                </m:r>
                <m:d>
                  <m:dPr>
                    <m:begChr m:val="["/>
                    <m:endChr m:val="]"/>
                    <m:ctrlPr>
                      <w:rPr>
                        <w:rFonts w:ascii="Cambria Math" w:hAnsi="Cambria Math" w:cs="Arial"/>
                        <w:i/>
                        <w:kern w:val="24"/>
                        <w:sz w:val="22"/>
                        <w:szCs w:val="22"/>
                      </w:rPr>
                    </m:ctrlPr>
                  </m:dPr>
                  <m:e>
                    <m:d>
                      <m:dPr>
                        <m:ctrlPr>
                          <w:rPr>
                            <w:rFonts w:ascii="Cambria Math" w:hAnsi="Cambria Math" w:cs="Arial"/>
                            <w:i/>
                            <w:kern w:val="24"/>
                            <w:sz w:val="22"/>
                            <w:szCs w:val="22"/>
                          </w:rPr>
                        </m:ctrlPr>
                      </m:dPr>
                      <m:e>
                        <m:sSub>
                          <m:sSubPr>
                            <m:ctrlPr>
                              <w:rPr>
                                <w:rFonts w:ascii="Cambria Math" w:hAnsi="Cambria Math" w:cs="Arial"/>
                                <w:i/>
                                <w:kern w:val="24"/>
                                <w:sz w:val="22"/>
                                <w:szCs w:val="22"/>
                              </w:rPr>
                            </m:ctrlPr>
                          </m:sSubPr>
                          <m:e>
                            <m:r>
                              <w:rPr>
                                <w:rFonts w:ascii="Cambria Math" w:hAnsi="Cambria Math" w:cs="Arial"/>
                                <w:kern w:val="24"/>
                                <w:sz w:val="22"/>
                                <w:szCs w:val="22"/>
                              </w:rPr>
                              <m:t>λ</m:t>
                            </m:r>
                          </m:e>
                          <m:sub>
                            <m:r>
                              <w:rPr>
                                <w:rFonts w:ascii="Cambria Math" w:hAnsi="Cambria Math" w:cs="Arial"/>
                                <w:kern w:val="24"/>
                                <w:sz w:val="22"/>
                                <w:szCs w:val="22"/>
                              </w:rPr>
                              <m:t>TE</m:t>
                            </m:r>
                          </m:sub>
                        </m:sSub>
                        <m:r>
                          <w:rPr>
                            <w:rFonts w:ascii="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d</m:t>
                            </m:r>
                          </m:e>
                          <m:sub>
                            <m:r>
                              <w:rPr>
                                <w:rFonts w:ascii="Cambria Math" w:hAnsi="Cambria Math" w:cs="Arial"/>
                                <w:kern w:val="24"/>
                                <w:sz w:val="22"/>
                                <w:szCs w:val="22"/>
                              </w:rPr>
                              <m:t>TE</m:t>
                            </m:r>
                          </m:sub>
                        </m:sSub>
                      </m:e>
                    </m:d>
                    <m:sSub>
                      <m:sSubPr>
                        <m:ctrlPr>
                          <w:rPr>
                            <w:rFonts w:ascii="Cambria Math" w:hAnsi="Cambria Math" w:cs="Arial"/>
                            <w:i/>
                            <w:kern w:val="24"/>
                            <w:sz w:val="22"/>
                            <w:szCs w:val="22"/>
                          </w:rPr>
                        </m:ctrlPr>
                      </m:sSubPr>
                      <m:e>
                        <m:r>
                          <w:rPr>
                            <w:rFonts w:ascii="Cambria Math" w:hAnsi="Cambria Math" w:cs="Arial"/>
                            <w:kern w:val="24"/>
                            <w:sz w:val="22"/>
                            <w:szCs w:val="22"/>
                          </w:rPr>
                          <m:t>T</m:t>
                        </m:r>
                      </m:e>
                      <m:sub>
                        <m:r>
                          <w:rPr>
                            <w:rFonts w:ascii="Cambria Math" w:hAnsi="Cambria Math" w:cs="Arial"/>
                            <w:kern w:val="24"/>
                            <w:sz w:val="22"/>
                            <w:szCs w:val="22"/>
                          </w:rPr>
                          <m:t>E</m:t>
                        </m:r>
                      </m:sub>
                    </m:sSub>
                    <m:r>
                      <w:rPr>
                        <w:rFonts w:ascii="Cambria Math" w:hAnsi="Cambria Math" w:cs="Arial"/>
                        <w:kern w:val="24"/>
                        <w:sz w:val="22"/>
                        <w:szCs w:val="22"/>
                      </w:rPr>
                      <m:t>+</m:t>
                    </m:r>
                    <m:d>
                      <m:dPr>
                        <m:ctrlPr>
                          <w:rPr>
                            <w:rFonts w:ascii="Cambria Math" w:hAnsi="Cambria Math" w:cs="Arial"/>
                            <w:i/>
                            <w:kern w:val="24"/>
                            <w:sz w:val="22"/>
                            <w:szCs w:val="22"/>
                          </w:rPr>
                        </m:ctrlPr>
                      </m:dPr>
                      <m:e>
                        <m:sSub>
                          <m:sSubPr>
                            <m:ctrlPr>
                              <w:rPr>
                                <w:rFonts w:ascii="Cambria Math" w:hAnsi="Cambria Math" w:cs="Arial"/>
                                <w:i/>
                                <w:kern w:val="24"/>
                                <w:sz w:val="22"/>
                                <w:szCs w:val="22"/>
                              </w:rPr>
                            </m:ctrlPr>
                          </m:sSubPr>
                          <m:e>
                            <m:r>
                              <w:rPr>
                                <w:rFonts w:ascii="Cambria Math" w:hAnsi="Cambria Math" w:cs="Arial"/>
                                <w:kern w:val="24"/>
                                <w:sz w:val="22"/>
                                <w:szCs w:val="22"/>
                              </w:rPr>
                              <m:t>λ</m:t>
                            </m:r>
                          </m:e>
                          <m:sub>
                            <m:r>
                              <w:rPr>
                                <w:rFonts w:ascii="Cambria Math" w:hAnsi="Cambria Math" w:cs="Arial"/>
                                <w:kern w:val="24"/>
                                <w:sz w:val="22"/>
                                <w:szCs w:val="22"/>
                              </w:rPr>
                              <m:t>TN</m:t>
                            </m:r>
                          </m:sub>
                        </m:sSub>
                        <m:r>
                          <w:rPr>
                            <w:rFonts w:ascii="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d</m:t>
                            </m:r>
                          </m:e>
                          <m:sub>
                            <m:r>
                              <w:rPr>
                                <w:rFonts w:ascii="Cambria Math" w:hAnsi="Cambria Math" w:cs="Arial"/>
                                <w:kern w:val="24"/>
                                <w:sz w:val="22"/>
                                <w:szCs w:val="22"/>
                              </w:rPr>
                              <m:t>TN</m:t>
                            </m:r>
                          </m:sub>
                        </m:sSub>
                      </m:e>
                    </m:d>
                    <m:sSub>
                      <m:sSubPr>
                        <m:ctrlPr>
                          <w:rPr>
                            <w:rFonts w:ascii="Cambria Math" w:hAnsi="Cambria Math" w:cs="Arial"/>
                            <w:i/>
                            <w:kern w:val="24"/>
                            <w:sz w:val="22"/>
                            <w:szCs w:val="22"/>
                          </w:rPr>
                        </m:ctrlPr>
                      </m:sSubPr>
                      <m:e>
                        <m:r>
                          <w:rPr>
                            <w:rFonts w:ascii="Cambria Math" w:hAnsi="Cambria Math" w:cs="Arial"/>
                            <w:kern w:val="24"/>
                            <w:sz w:val="22"/>
                            <w:szCs w:val="22"/>
                          </w:rPr>
                          <m:t>T</m:t>
                        </m:r>
                      </m:e>
                      <m:sub>
                        <m:r>
                          <w:rPr>
                            <w:rFonts w:ascii="Cambria Math" w:hAnsi="Cambria Math" w:cs="Arial"/>
                            <w:kern w:val="24"/>
                            <w:sz w:val="22"/>
                            <w:szCs w:val="22"/>
                          </w:rPr>
                          <m:t>N</m:t>
                        </m:r>
                      </m:sub>
                    </m:sSub>
                    <m:r>
                      <w:rPr>
                        <w:rFonts w:ascii="Cambria Math" w:hAnsi="Cambria Math" w:cs="Arial"/>
                        <w:kern w:val="24"/>
                        <w:sz w:val="22"/>
                        <w:szCs w:val="22"/>
                      </w:rPr>
                      <m:t>+</m:t>
                    </m:r>
                    <m:d>
                      <m:dPr>
                        <m:ctrlPr>
                          <w:rPr>
                            <w:rFonts w:ascii="Cambria Math" w:hAnsi="Cambria Math" w:cs="Arial"/>
                            <w:i/>
                            <w:kern w:val="24"/>
                            <w:sz w:val="22"/>
                            <w:szCs w:val="22"/>
                          </w:rPr>
                        </m:ctrlPr>
                      </m:dPr>
                      <m:e>
                        <m:sSub>
                          <m:sSubPr>
                            <m:ctrlPr>
                              <w:rPr>
                                <w:rFonts w:ascii="Cambria Math" w:hAnsi="Cambria Math" w:cs="Arial"/>
                                <w:i/>
                                <w:kern w:val="24"/>
                                <w:sz w:val="22"/>
                                <w:szCs w:val="22"/>
                              </w:rPr>
                            </m:ctrlPr>
                          </m:sSubPr>
                          <m:e>
                            <m:r>
                              <w:rPr>
                                <w:rFonts w:ascii="Cambria Math" w:hAnsi="Cambria Math" w:cs="Arial"/>
                                <w:kern w:val="24"/>
                                <w:sz w:val="22"/>
                                <w:szCs w:val="22"/>
                              </w:rPr>
                              <m:t>λ</m:t>
                            </m:r>
                          </m:e>
                          <m:sub>
                            <m:r>
                              <w:rPr>
                                <w:rFonts w:ascii="Cambria Math" w:hAnsi="Cambria Math" w:cs="Arial"/>
                                <w:kern w:val="24"/>
                                <w:sz w:val="22"/>
                                <w:szCs w:val="22"/>
                              </w:rPr>
                              <m:t>N</m:t>
                            </m:r>
                          </m:sub>
                        </m:sSub>
                        <m:r>
                          <w:rPr>
                            <w:rFonts w:ascii="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d</m:t>
                            </m:r>
                          </m:e>
                          <m:sub>
                            <m:r>
                              <w:rPr>
                                <w:rFonts w:ascii="Cambria Math" w:hAnsi="Cambria Math" w:cs="Arial"/>
                                <w:kern w:val="24"/>
                                <w:sz w:val="22"/>
                                <w:szCs w:val="22"/>
                              </w:rPr>
                              <m:t>N</m:t>
                            </m:r>
                          </m:sub>
                        </m:sSub>
                      </m:e>
                    </m:d>
                    <m:r>
                      <w:rPr>
                        <w:rFonts w:ascii="Cambria Math" w:hAnsi="Cambria Math" w:cs="Arial"/>
                        <w:kern w:val="24"/>
                        <w:sz w:val="22"/>
                        <w:szCs w:val="22"/>
                      </w:rPr>
                      <m:t>N+</m:t>
                    </m:r>
                    <m:d>
                      <m:dPr>
                        <m:ctrlPr>
                          <w:rPr>
                            <w:rFonts w:ascii="Cambria Math" w:hAnsi="Cambria Math" w:cs="Arial"/>
                            <w:i/>
                            <w:kern w:val="24"/>
                            <w:sz w:val="22"/>
                            <w:szCs w:val="22"/>
                          </w:rPr>
                        </m:ctrlPr>
                      </m:dPr>
                      <m:e>
                        <m:sSub>
                          <m:sSubPr>
                            <m:ctrlPr>
                              <w:rPr>
                                <w:rFonts w:ascii="Cambria Math" w:hAnsi="Cambria Math" w:cs="Arial"/>
                                <w:i/>
                                <w:kern w:val="24"/>
                                <w:sz w:val="22"/>
                                <w:szCs w:val="22"/>
                              </w:rPr>
                            </m:ctrlPr>
                          </m:sSubPr>
                          <m:e>
                            <m:r>
                              <w:rPr>
                                <w:rFonts w:ascii="Cambria Math" w:hAnsi="Cambria Math" w:cs="Arial"/>
                                <w:kern w:val="24"/>
                                <w:sz w:val="22"/>
                                <w:szCs w:val="22"/>
                              </w:rPr>
                              <m:t>λ</m:t>
                            </m:r>
                          </m:e>
                          <m:sub>
                            <m:r>
                              <w:rPr>
                                <w:rFonts w:ascii="Cambria Math" w:hAnsi="Cambria Math" w:cs="Arial"/>
                                <w:kern w:val="24"/>
                                <w:sz w:val="22"/>
                                <w:szCs w:val="22"/>
                              </w:rPr>
                              <m:t>NK</m:t>
                            </m:r>
                          </m:sub>
                        </m:sSub>
                        <m:r>
                          <w:rPr>
                            <w:rFonts w:ascii="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d</m:t>
                            </m:r>
                          </m:e>
                          <m:sub>
                            <m:r>
                              <w:rPr>
                                <w:rFonts w:ascii="Cambria Math" w:hAnsi="Cambria Math" w:cs="Arial"/>
                                <w:kern w:val="24"/>
                                <w:sz w:val="22"/>
                                <w:szCs w:val="22"/>
                              </w:rPr>
                              <m:t>NK</m:t>
                            </m:r>
                          </m:sub>
                        </m:sSub>
                      </m:e>
                    </m:d>
                    <m:r>
                      <w:rPr>
                        <w:rFonts w:ascii="Cambria Math" w:hAnsi="Cambria Math" w:cs="Arial"/>
                        <w:kern w:val="24"/>
                        <w:sz w:val="22"/>
                        <w:szCs w:val="22"/>
                      </w:rPr>
                      <m:t>NK+</m:t>
                    </m:r>
                    <m:d>
                      <m:dPr>
                        <m:ctrlPr>
                          <w:rPr>
                            <w:rFonts w:ascii="Cambria Math" w:hAnsi="Cambria Math" w:cs="Arial"/>
                            <w:i/>
                            <w:kern w:val="24"/>
                            <w:sz w:val="22"/>
                            <w:szCs w:val="22"/>
                          </w:rPr>
                        </m:ctrlPr>
                      </m:dPr>
                      <m:e>
                        <m:sSub>
                          <m:sSubPr>
                            <m:ctrlPr>
                              <w:rPr>
                                <w:rFonts w:ascii="Cambria Math" w:hAnsi="Cambria Math" w:cs="Arial"/>
                                <w:i/>
                                <w:kern w:val="24"/>
                                <w:sz w:val="22"/>
                                <w:szCs w:val="22"/>
                              </w:rPr>
                            </m:ctrlPr>
                          </m:sSubPr>
                          <m:e>
                            <m:r>
                              <w:rPr>
                                <w:rFonts w:ascii="Cambria Math" w:hAnsi="Cambria Math" w:cs="Arial"/>
                                <w:kern w:val="24"/>
                                <w:sz w:val="22"/>
                                <w:szCs w:val="22"/>
                              </w:rPr>
                              <m:t>λ</m:t>
                            </m:r>
                          </m:e>
                          <m:sub>
                            <m:r>
                              <w:rPr>
                                <w:rFonts w:ascii="Cambria Math" w:hAnsi="Cambria Math" w:cs="Arial"/>
                                <w:kern w:val="24"/>
                                <w:sz w:val="22"/>
                                <w:szCs w:val="22"/>
                              </w:rPr>
                              <m:t>M2</m:t>
                            </m:r>
                          </m:sub>
                        </m:sSub>
                        <m:r>
                          <w:rPr>
                            <w:rFonts w:ascii="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d</m:t>
                            </m:r>
                          </m:e>
                          <m:sub>
                            <m:r>
                              <w:rPr>
                                <w:rFonts w:ascii="Cambria Math" w:hAnsi="Cambria Math" w:cs="Arial"/>
                                <w:kern w:val="24"/>
                                <w:sz w:val="22"/>
                                <w:szCs w:val="22"/>
                              </w:rPr>
                              <m:t>M2</m:t>
                            </m:r>
                          </m:sub>
                        </m:sSub>
                      </m:e>
                    </m:d>
                    <m:sSub>
                      <m:sSubPr>
                        <m:ctrlPr>
                          <w:rPr>
                            <w:rFonts w:ascii="Cambria Math" w:hAnsi="Cambria Math" w:cs="Arial"/>
                            <w:i/>
                            <w:kern w:val="24"/>
                            <w:sz w:val="22"/>
                            <w:szCs w:val="22"/>
                          </w:rPr>
                        </m:ctrlPr>
                      </m:sSubPr>
                      <m:e>
                        <m:r>
                          <w:rPr>
                            <w:rFonts w:ascii="Cambria Math" w:hAnsi="Cambria Math" w:cs="Arial"/>
                            <w:kern w:val="24"/>
                            <w:sz w:val="22"/>
                            <w:szCs w:val="22"/>
                          </w:rPr>
                          <m:t>M</m:t>
                        </m:r>
                      </m:e>
                      <m:sub>
                        <m:r>
                          <w:rPr>
                            <w:rFonts w:ascii="Cambria Math" w:hAnsi="Cambria Math" w:cs="Arial"/>
                            <w:kern w:val="24"/>
                            <w:sz w:val="22"/>
                            <w:szCs w:val="22"/>
                          </w:rPr>
                          <m:t>a</m:t>
                        </m:r>
                      </m:sub>
                    </m:sSub>
                  </m:e>
                </m:d>
                <m:f>
                  <m:fPr>
                    <m:ctrlPr>
                      <w:rPr>
                        <w:rFonts w:ascii="Cambria Math" w:eastAsia="Cambria Math" w:hAnsi="Cambria Math" w:cs="Arial"/>
                        <w:i/>
                        <w:kern w:val="24"/>
                        <w:sz w:val="22"/>
                        <w:szCs w:val="22"/>
                      </w:rPr>
                    </m:ctrlPr>
                  </m:fPr>
                  <m:num>
                    <m:d>
                      <m:dPr>
                        <m:begChr m:val="["/>
                        <m:endChr m:val="]"/>
                        <m:ctrlPr>
                          <w:rPr>
                            <w:rFonts w:ascii="Cambria Math" w:eastAsia="Cambria Math" w:hAnsi="Cambria Math" w:cs="Arial"/>
                            <w:i/>
                            <w:kern w:val="24"/>
                            <w:sz w:val="22"/>
                            <w:szCs w:val="22"/>
                          </w:rPr>
                        </m:ctrlPr>
                      </m:dPr>
                      <m:e>
                        <m:r>
                          <w:rPr>
                            <w:rFonts w:ascii="Cambria Math" w:eastAsia="Cambria Math" w:hAnsi="Cambria Math" w:cs="Arial"/>
                            <w:kern w:val="24"/>
                            <w:sz w:val="22"/>
                            <w:szCs w:val="22"/>
                          </w:rPr>
                          <m:t>PD1</m:t>
                        </m:r>
                      </m:e>
                    </m:d>
                    <m:ctrlPr>
                      <w:rPr>
                        <w:rFonts w:ascii="Cambria Math" w:hAnsi="Cambria Math" w:cs="Arial"/>
                        <w:i/>
                        <w:kern w:val="24"/>
                        <w:sz w:val="22"/>
                        <w:szCs w:val="22"/>
                      </w:rPr>
                    </m:ctrlPr>
                  </m:num>
                  <m:den>
                    <m:sSub>
                      <m:sSubPr>
                        <m:ctrlPr>
                          <w:rPr>
                            <w:rFonts w:ascii="Cambria Math" w:hAnsi="Cambria Math" w:cs="Arial"/>
                            <w:i/>
                            <w:kern w:val="24"/>
                            <w:sz w:val="22"/>
                            <w:szCs w:val="22"/>
                          </w:rPr>
                        </m:ctrlPr>
                      </m:sSubPr>
                      <m:e>
                        <m:r>
                          <w:rPr>
                            <w:rFonts w:ascii="Cambria Math" w:hAnsi="Cambria Math" w:cs="Arial"/>
                            <w:kern w:val="24"/>
                            <w:sz w:val="22"/>
                            <w:szCs w:val="22"/>
                          </w:rPr>
                          <m:t>T</m:t>
                        </m:r>
                      </m:e>
                      <m:sub>
                        <m:r>
                          <w:rPr>
                            <w:rFonts w:ascii="Cambria Math" w:hAnsi="Cambria Math" w:cs="Arial"/>
                            <w:kern w:val="24"/>
                            <w:sz w:val="22"/>
                            <w:szCs w:val="22"/>
                          </w:rPr>
                          <m:t>E</m:t>
                        </m:r>
                      </m:sub>
                    </m:sSub>
                    <m:r>
                      <w:rPr>
                        <w:rFonts w:ascii="Cambria Math" w:eastAsia="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T</m:t>
                        </m:r>
                      </m:e>
                      <m:sub>
                        <m:r>
                          <w:rPr>
                            <w:rFonts w:ascii="Cambria Math" w:hAnsi="Cambria Math" w:cs="Arial"/>
                            <w:kern w:val="24"/>
                            <w:sz w:val="22"/>
                            <w:szCs w:val="22"/>
                          </w:rPr>
                          <m:t>N</m:t>
                        </m:r>
                      </m:sub>
                    </m:sSub>
                    <m:r>
                      <w:rPr>
                        <w:rFonts w:ascii="Cambria Math" w:eastAsia="Cambria Math" w:hAnsi="Cambria Math" w:cs="Arial"/>
                        <w:kern w:val="24"/>
                        <w:sz w:val="22"/>
                        <w:szCs w:val="22"/>
                      </w:rPr>
                      <m:t>+N+</m:t>
                    </m:r>
                    <m:r>
                      <w:rPr>
                        <w:rFonts w:ascii="Cambria Math" w:hAnsi="Cambria Math" w:cs="Arial"/>
                        <w:kern w:val="24"/>
                        <w:sz w:val="22"/>
                        <w:szCs w:val="22"/>
                      </w:rPr>
                      <m:t>NK+</m:t>
                    </m:r>
                    <m:sSub>
                      <m:sSubPr>
                        <m:ctrlPr>
                          <w:rPr>
                            <w:rFonts w:ascii="Cambria Math" w:hAnsi="Cambria Math" w:cs="Arial"/>
                            <w:i/>
                            <w:kern w:val="24"/>
                            <w:sz w:val="22"/>
                            <w:szCs w:val="22"/>
                          </w:rPr>
                        </m:ctrlPr>
                      </m:sSubPr>
                      <m:e>
                        <m:r>
                          <w:rPr>
                            <w:rFonts w:ascii="Cambria Math" w:hAnsi="Cambria Math" w:cs="Arial"/>
                            <w:kern w:val="24"/>
                            <w:sz w:val="22"/>
                            <w:szCs w:val="22"/>
                          </w:rPr>
                          <m:t>M</m:t>
                        </m:r>
                      </m:e>
                      <m:sub>
                        <m:r>
                          <w:rPr>
                            <w:rFonts w:ascii="Cambria Math" w:hAnsi="Cambria Math" w:cs="Arial"/>
                            <w:kern w:val="24"/>
                            <w:sz w:val="22"/>
                            <w:szCs w:val="22"/>
                          </w:rPr>
                          <m:t>a</m:t>
                        </m:r>
                      </m:sub>
                    </m:sSub>
                  </m:den>
                </m:f>
                <m:r>
                  <w:rPr>
                    <w:rFonts w:ascii="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μ</m:t>
                    </m:r>
                  </m:e>
                  <m:sub>
                    <m:r>
                      <w:rPr>
                        <w:rFonts w:ascii="Cambria Math" w:hAnsi="Cambria Math" w:cs="Arial"/>
                        <w:kern w:val="24"/>
                        <w:sz w:val="22"/>
                        <w:szCs w:val="22"/>
                      </w:rPr>
                      <m:t>PD1-aPD1</m:t>
                    </m:r>
                  </m:sub>
                </m:sSub>
                <m:d>
                  <m:dPr>
                    <m:begChr m:val="["/>
                    <m:endChr m:val="]"/>
                    <m:ctrlPr>
                      <w:rPr>
                        <w:rFonts w:ascii="Cambria Math" w:hAnsi="Cambria Math" w:cs="Arial"/>
                        <w:i/>
                        <w:kern w:val="24"/>
                        <w:sz w:val="22"/>
                        <w:szCs w:val="22"/>
                      </w:rPr>
                    </m:ctrlPr>
                  </m:dPr>
                  <m:e>
                    <m:r>
                      <w:rPr>
                        <w:rFonts w:ascii="Cambria Math" w:hAnsi="Cambria Math" w:cs="Arial"/>
                        <w:kern w:val="24"/>
                        <w:sz w:val="22"/>
                        <w:szCs w:val="22"/>
                      </w:rPr>
                      <m:t>PD1</m:t>
                    </m:r>
                  </m:e>
                </m:d>
                <m:d>
                  <m:dPr>
                    <m:begChr m:val="["/>
                    <m:endChr m:val="]"/>
                    <m:ctrlPr>
                      <w:rPr>
                        <w:rFonts w:ascii="Cambria Math" w:hAnsi="Cambria Math" w:cs="Arial"/>
                        <w:i/>
                        <w:kern w:val="24"/>
                        <w:sz w:val="22"/>
                        <w:szCs w:val="22"/>
                      </w:rPr>
                    </m:ctrlPr>
                  </m:dPr>
                  <m:e>
                    <m:r>
                      <w:rPr>
                        <w:rFonts w:ascii="Cambria Math" w:hAnsi="Cambria Math" w:cs="Arial"/>
                        <w:kern w:val="24"/>
                        <w:sz w:val="22"/>
                        <w:szCs w:val="22"/>
                      </w:rPr>
                      <m:t>anti-PD1</m:t>
                    </m:r>
                  </m:e>
                </m:d>
              </m:oMath>
            </m:oMathPara>
          </w:p>
        </w:tc>
        <w:tc>
          <w:tcPr>
            <w:tcW w:w="676" w:type="dxa"/>
            <w:vAlign w:val="center"/>
          </w:tcPr>
          <w:p w14:paraId="121A0C6D" w14:textId="77777777" w:rsidR="006534CF" w:rsidRPr="00964315" w:rsidRDefault="006534CF" w:rsidP="00FB2AEE">
            <w:pPr>
              <w:jc w:val="center"/>
              <w:rPr>
                <w:rFonts w:ascii="Arial" w:hAnsi="Arial" w:cs="Arial"/>
                <w:sz w:val="22"/>
                <w:szCs w:val="22"/>
              </w:rPr>
            </w:pPr>
            <w:r w:rsidRPr="00964315">
              <w:rPr>
                <w:rFonts w:ascii="Arial" w:hAnsi="Arial" w:cs="Arial"/>
                <w:sz w:val="22"/>
                <w:szCs w:val="22"/>
              </w:rPr>
              <w:t>(</w:t>
            </w:r>
            <w:r w:rsidRPr="00964315">
              <w:rPr>
                <w:rFonts w:ascii="Arial" w:hAnsi="Arial" w:cs="Arial"/>
                <w:noProof/>
              </w:rPr>
              <w:t>44</w:t>
            </w:r>
            <w:r w:rsidRPr="00964315">
              <w:rPr>
                <w:rFonts w:ascii="Arial" w:hAnsi="Arial" w:cs="Arial"/>
                <w:sz w:val="22"/>
                <w:szCs w:val="22"/>
              </w:rPr>
              <w:t>)</w:t>
            </w:r>
          </w:p>
        </w:tc>
      </w:tr>
    </w:tbl>
    <w:p w14:paraId="29443B72" w14:textId="77777777" w:rsidR="006534CF" w:rsidRPr="00964315" w:rsidRDefault="006534CF" w:rsidP="006534CF">
      <w:pPr>
        <w:pStyle w:val="Body"/>
        <w:rPr>
          <w:color w:val="auto"/>
          <w:szCs w:val="22"/>
          <w:lang w:val="en-GB"/>
        </w:rPr>
      </w:pPr>
    </w:p>
    <w:p w14:paraId="39A959AF" w14:textId="77777777" w:rsidR="006534CF" w:rsidRPr="00964315" w:rsidRDefault="006534CF" w:rsidP="006534CF">
      <w:pPr>
        <w:pStyle w:val="Body"/>
        <w:rPr>
          <w:color w:val="auto"/>
          <w:kern w:val="24"/>
          <w:szCs w:val="22"/>
        </w:rPr>
      </w:pPr>
      <w:r w:rsidRPr="00964315">
        <w:rPr>
          <w:color w:val="auto"/>
          <w:szCs w:val="22"/>
          <w:lang w:val="en-GB"/>
        </w:rPr>
        <w:t xml:space="preserve">where the first </w:t>
      </w:r>
      <w:r w:rsidRPr="00964315">
        <w:rPr>
          <w:color w:val="auto"/>
          <w:szCs w:val="22"/>
        </w:rPr>
        <w:t>describes the production(</w:t>
      </w:r>
      <w:r w:rsidRPr="00964315">
        <w:rPr>
          <w:i/>
          <w:color w:val="auto"/>
          <w:szCs w:val="22"/>
          <w:lang w:val="el-GR"/>
        </w:rPr>
        <w:t>λ</w:t>
      </w:r>
      <w:r w:rsidRPr="00964315">
        <w:rPr>
          <w:color w:val="auto"/>
          <w:szCs w:val="22"/>
          <w:vertAlign w:val="subscript"/>
        </w:rPr>
        <w:t>i</w:t>
      </w:r>
      <w:r w:rsidRPr="00964315">
        <w:rPr>
          <w:color w:val="auto"/>
          <w:szCs w:val="22"/>
        </w:rPr>
        <w:t>)/degradation(</w:t>
      </w:r>
      <w:r w:rsidRPr="00964315">
        <w:rPr>
          <w:i/>
          <w:color w:val="auto"/>
          <w:szCs w:val="22"/>
        </w:rPr>
        <w:t>d</w:t>
      </w:r>
      <w:r w:rsidRPr="00964315">
        <w:rPr>
          <w:color w:val="auto"/>
          <w:szCs w:val="22"/>
          <w:vertAlign w:val="subscript"/>
        </w:rPr>
        <w:t>i</w:t>
      </w:r>
      <w:r w:rsidRPr="00964315">
        <w:rPr>
          <w:color w:val="auto"/>
          <w:szCs w:val="22"/>
        </w:rPr>
        <w:t xml:space="preserve">) of the PD1 by </w:t>
      </w:r>
      <w:r w:rsidRPr="00964315">
        <w:rPr>
          <w:color w:val="auto"/>
          <w:szCs w:val="22"/>
          <w:lang w:val="en-GB"/>
        </w:rPr>
        <w:t>Effector (Activated) T cells</w:t>
      </w:r>
      <w:r w:rsidRPr="00964315">
        <w:rPr>
          <w:color w:val="auto"/>
          <w:szCs w:val="22"/>
        </w:rPr>
        <w:t xml:space="preserve">, </w:t>
      </w:r>
      <w:r w:rsidRPr="00964315">
        <w:rPr>
          <w:color w:val="auto"/>
          <w:szCs w:val="22"/>
          <w:lang w:val="en-GB"/>
        </w:rPr>
        <w:t xml:space="preserve">Naïve T cells, neutrophils, natural killer cells </w:t>
      </w:r>
      <w:r w:rsidRPr="00964315">
        <w:rPr>
          <w:color w:val="auto"/>
          <w:szCs w:val="22"/>
        </w:rPr>
        <w:t xml:space="preserve">and macrophages. The last term describes the binding of the </w:t>
      </w:r>
      <w:r w:rsidRPr="00964315">
        <w:rPr>
          <w:color w:val="auto"/>
          <w:szCs w:val="22"/>
          <w:lang w:val="en-GB"/>
        </w:rPr>
        <w:t xml:space="preserve">anti-PD1 to </w:t>
      </w:r>
      <w:r w:rsidRPr="00964315">
        <w:rPr>
          <w:color w:val="auto"/>
          <w:szCs w:val="22"/>
        </w:rPr>
        <w:t>PD1</w:t>
      </w:r>
      <w:r w:rsidRPr="00964315">
        <w:rPr>
          <w:color w:val="auto"/>
          <w:szCs w:val="22"/>
          <w:lang w:val="en-GB"/>
        </w:rPr>
        <w:t>.</w:t>
      </w:r>
    </w:p>
    <w:p w14:paraId="30E25D2D" w14:textId="77777777" w:rsidR="006534CF" w:rsidRPr="00964315" w:rsidRDefault="006534CF" w:rsidP="006534CF">
      <w:pPr>
        <w:rPr>
          <w:rFonts w:ascii="Arial" w:hAnsi="Arial" w:cs="Arial"/>
          <w:kern w:val="24"/>
        </w:rPr>
      </w:pPr>
    </w:p>
    <w:p w14:paraId="771D4F93" w14:textId="77777777" w:rsidR="006534CF" w:rsidRPr="00964315" w:rsidRDefault="006534CF" w:rsidP="006534CF">
      <w:pPr>
        <w:rPr>
          <w:rFonts w:ascii="Arial" w:hAnsi="Arial" w:cs="Arial"/>
          <w:kern w:val="24"/>
        </w:rPr>
      </w:pPr>
    </w:p>
    <w:p w14:paraId="3A82BE80" w14:textId="77777777" w:rsidR="006534CF" w:rsidRPr="00964315" w:rsidRDefault="006534CF" w:rsidP="006534CF">
      <w:pPr>
        <w:tabs>
          <w:tab w:val="left" w:pos="3531"/>
        </w:tabs>
        <w:rPr>
          <w:rFonts w:ascii="Arial" w:eastAsia="Calibri" w:hAnsi="Arial" w:cs="Arial"/>
          <w:u w:val="single"/>
        </w:rPr>
      </w:pPr>
      <w:r w:rsidRPr="00964315">
        <w:rPr>
          <w:rFonts w:ascii="Arial" w:eastAsia="Calibri" w:hAnsi="Arial" w:cs="Arial"/>
          <w:lang w:val="en-GB"/>
        </w:rPr>
        <w:t>The reaction of the PD-1 – PDL-1 complex reads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480BAD10" w14:textId="77777777" w:rsidTr="00FB2AEE">
        <w:trPr>
          <w:jc w:val="center"/>
        </w:trPr>
        <w:tc>
          <w:tcPr>
            <w:tcW w:w="7630" w:type="dxa"/>
            <w:vAlign w:val="center"/>
          </w:tcPr>
          <w:p w14:paraId="44D31755" w14:textId="77777777" w:rsidR="006534CF" w:rsidRPr="00964315" w:rsidRDefault="00000000" w:rsidP="00FB2AEE">
            <w:pPr>
              <w:pStyle w:val="BodyText"/>
              <w:jc w:val="center"/>
              <w:rPr>
                <w:rFonts w:ascii="Arial" w:hAnsi="Arial" w:cs="Arial"/>
                <w:sz w:val="22"/>
                <w:szCs w:val="22"/>
              </w:rPr>
            </w:pPr>
            <m:oMathPara>
              <m:oMath>
                <m:f>
                  <m:fPr>
                    <m:ctrlPr>
                      <w:rPr>
                        <w:rFonts w:ascii="Cambria Math" w:hAnsi="Cambria Math" w:cs="Arial"/>
                        <w:i/>
                        <w:iCs/>
                        <w:kern w:val="24"/>
                        <w:sz w:val="22"/>
                        <w:szCs w:val="22"/>
                      </w:rPr>
                    </m:ctrlPr>
                  </m:fPr>
                  <m:num>
                    <m:r>
                      <w:rPr>
                        <w:rFonts w:ascii="Cambria Math" w:hAnsi="Cambria Math" w:cs="Arial"/>
                        <w:kern w:val="24"/>
                        <w:sz w:val="22"/>
                        <w:szCs w:val="22"/>
                      </w:rPr>
                      <m:t>d</m:t>
                    </m:r>
                    <m:d>
                      <m:dPr>
                        <m:begChr m:val="["/>
                        <m:endChr m:val="]"/>
                        <m:ctrlPr>
                          <w:rPr>
                            <w:rFonts w:ascii="Cambria Math" w:eastAsia="Cambria Math" w:hAnsi="Cambria Math" w:cs="Arial"/>
                            <w:i/>
                            <w:kern w:val="24"/>
                            <w:sz w:val="22"/>
                            <w:szCs w:val="22"/>
                          </w:rPr>
                        </m:ctrlPr>
                      </m:dPr>
                      <m:e>
                        <m:r>
                          <w:rPr>
                            <w:rFonts w:ascii="Cambria Math" w:eastAsia="Cambria Math" w:hAnsi="Cambria Math" w:cs="Arial"/>
                            <w:kern w:val="24"/>
                            <w:sz w:val="22"/>
                            <w:szCs w:val="22"/>
                          </w:rPr>
                          <m:t>PD1-PDL1</m:t>
                        </m:r>
                      </m:e>
                    </m:d>
                  </m:num>
                  <m:den>
                    <m:r>
                      <w:rPr>
                        <w:rFonts w:ascii="Cambria Math" w:hAnsi="Cambria Math" w:cs="Arial"/>
                        <w:kern w:val="24"/>
                        <w:sz w:val="22"/>
                        <w:szCs w:val="22"/>
                      </w:rPr>
                      <m:t>dt</m:t>
                    </m:r>
                  </m:den>
                </m:f>
                <m:r>
                  <w:rPr>
                    <w:rFonts w:ascii="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a</m:t>
                    </m:r>
                  </m:e>
                  <m:sub>
                    <m:r>
                      <w:rPr>
                        <w:rFonts w:ascii="Cambria Math" w:hAnsi="Cambria Math" w:cs="Arial"/>
                        <w:kern w:val="24"/>
                        <w:sz w:val="22"/>
                        <w:szCs w:val="22"/>
                      </w:rPr>
                      <m:t>PL</m:t>
                    </m:r>
                  </m:sub>
                </m:sSub>
                <m:d>
                  <m:dPr>
                    <m:begChr m:val="["/>
                    <m:endChr m:val="]"/>
                    <m:ctrlPr>
                      <w:rPr>
                        <w:rFonts w:ascii="Cambria Math" w:hAnsi="Cambria Math" w:cs="Arial"/>
                        <w:i/>
                        <w:kern w:val="24"/>
                        <w:sz w:val="22"/>
                        <w:szCs w:val="22"/>
                      </w:rPr>
                    </m:ctrlPr>
                  </m:dPr>
                  <m:e>
                    <m:r>
                      <w:rPr>
                        <w:rFonts w:ascii="Cambria Math" w:hAnsi="Cambria Math" w:cs="Arial"/>
                        <w:kern w:val="24"/>
                        <w:sz w:val="22"/>
                        <w:szCs w:val="22"/>
                      </w:rPr>
                      <m:t>PD1</m:t>
                    </m:r>
                  </m:e>
                </m:d>
                <m:d>
                  <m:dPr>
                    <m:begChr m:val="["/>
                    <m:endChr m:val="]"/>
                    <m:ctrlPr>
                      <w:rPr>
                        <w:rFonts w:ascii="Cambria Math" w:hAnsi="Cambria Math" w:cs="Arial"/>
                        <w:i/>
                        <w:kern w:val="24"/>
                        <w:sz w:val="22"/>
                        <w:szCs w:val="22"/>
                      </w:rPr>
                    </m:ctrlPr>
                  </m:dPr>
                  <m:e>
                    <m:r>
                      <w:rPr>
                        <w:rFonts w:ascii="Cambria Math" w:hAnsi="Cambria Math" w:cs="Arial"/>
                        <w:kern w:val="24"/>
                        <w:sz w:val="22"/>
                        <w:szCs w:val="22"/>
                      </w:rPr>
                      <m:t>PDL1</m:t>
                    </m:r>
                  </m:e>
                </m:d>
                <m:r>
                  <w:rPr>
                    <w:rFonts w:ascii="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d</m:t>
                    </m:r>
                  </m:e>
                  <m:sub>
                    <m:r>
                      <w:rPr>
                        <w:rFonts w:ascii="Cambria Math" w:hAnsi="Cambria Math" w:cs="Arial"/>
                        <w:kern w:val="24"/>
                        <w:sz w:val="22"/>
                        <w:szCs w:val="22"/>
                      </w:rPr>
                      <m:t>Q</m:t>
                    </m:r>
                  </m:sub>
                </m:sSub>
                <m:d>
                  <m:dPr>
                    <m:begChr m:val="["/>
                    <m:endChr m:val="]"/>
                    <m:ctrlPr>
                      <w:rPr>
                        <w:rFonts w:ascii="Cambria Math" w:eastAsia="Cambria Math" w:hAnsi="Cambria Math" w:cs="Arial"/>
                        <w:i/>
                        <w:kern w:val="24"/>
                        <w:sz w:val="22"/>
                        <w:szCs w:val="22"/>
                      </w:rPr>
                    </m:ctrlPr>
                  </m:dPr>
                  <m:e>
                    <m:r>
                      <w:rPr>
                        <w:rFonts w:ascii="Cambria Math" w:eastAsia="Cambria Math" w:hAnsi="Cambria Math" w:cs="Arial"/>
                        <w:kern w:val="24"/>
                        <w:sz w:val="22"/>
                        <w:szCs w:val="22"/>
                      </w:rPr>
                      <m:t>PD1-PDL1</m:t>
                    </m:r>
                  </m:e>
                </m:d>
              </m:oMath>
            </m:oMathPara>
          </w:p>
        </w:tc>
        <w:tc>
          <w:tcPr>
            <w:tcW w:w="676" w:type="dxa"/>
            <w:vAlign w:val="center"/>
          </w:tcPr>
          <w:p w14:paraId="7132E1C1" w14:textId="77777777" w:rsidR="006534CF" w:rsidRPr="00964315" w:rsidRDefault="006534CF" w:rsidP="00FB2AEE">
            <w:pPr>
              <w:jc w:val="center"/>
              <w:rPr>
                <w:rFonts w:ascii="Arial" w:hAnsi="Arial" w:cs="Arial"/>
                <w:sz w:val="22"/>
                <w:szCs w:val="22"/>
              </w:rPr>
            </w:pPr>
            <w:r w:rsidRPr="00964315">
              <w:rPr>
                <w:rFonts w:ascii="Arial" w:hAnsi="Arial" w:cs="Arial"/>
                <w:sz w:val="22"/>
                <w:szCs w:val="22"/>
              </w:rPr>
              <w:t>(</w:t>
            </w:r>
            <w:r w:rsidRPr="00964315">
              <w:rPr>
                <w:rFonts w:ascii="Arial" w:hAnsi="Arial" w:cs="Arial"/>
                <w:noProof/>
              </w:rPr>
              <w:t>45</w:t>
            </w:r>
            <w:r w:rsidRPr="00964315">
              <w:rPr>
                <w:rFonts w:ascii="Arial" w:hAnsi="Arial" w:cs="Arial"/>
                <w:sz w:val="22"/>
                <w:szCs w:val="22"/>
              </w:rPr>
              <w:t>)</w:t>
            </w:r>
          </w:p>
        </w:tc>
      </w:tr>
    </w:tbl>
    <w:p w14:paraId="02FB13B6" w14:textId="77777777" w:rsidR="006534CF" w:rsidRPr="00964315" w:rsidRDefault="006534CF" w:rsidP="006534CF">
      <w:pPr>
        <w:pStyle w:val="Body"/>
        <w:rPr>
          <w:color w:val="auto"/>
          <w:kern w:val="24"/>
          <w:szCs w:val="22"/>
        </w:rPr>
      </w:pPr>
      <w:r w:rsidRPr="00964315">
        <w:rPr>
          <w:color w:val="auto"/>
          <w:szCs w:val="22"/>
          <w:lang w:val="en-GB"/>
        </w:rPr>
        <w:t xml:space="preserve">where the first term </w:t>
      </w:r>
      <w:r w:rsidRPr="00964315">
        <w:rPr>
          <w:color w:val="auto"/>
          <w:szCs w:val="22"/>
        </w:rPr>
        <w:t>describes the binding of PD1 to the PD1 ligand and the last term describes its degradation rate.</w:t>
      </w:r>
    </w:p>
    <w:p w14:paraId="752FD8DF" w14:textId="77777777" w:rsidR="006534CF" w:rsidRPr="00964315" w:rsidRDefault="006534CF" w:rsidP="006534CF">
      <w:pPr>
        <w:tabs>
          <w:tab w:val="left" w:pos="3531"/>
        </w:tabs>
        <w:rPr>
          <w:rFonts w:ascii="Arial" w:eastAsia="Calibri" w:hAnsi="Arial" w:cs="Arial"/>
          <w:u w:val="single"/>
        </w:rPr>
      </w:pPr>
    </w:p>
    <w:p w14:paraId="479FE637" w14:textId="77777777" w:rsidR="006534CF" w:rsidRPr="00964315" w:rsidRDefault="006534CF" w:rsidP="006534CF">
      <w:pPr>
        <w:tabs>
          <w:tab w:val="left" w:pos="3531"/>
        </w:tabs>
        <w:rPr>
          <w:rFonts w:ascii="Arial" w:eastAsia="Calibri" w:hAnsi="Arial" w:cs="Arial"/>
          <w:lang w:val="en-GB"/>
        </w:rPr>
      </w:pPr>
      <w:r w:rsidRPr="00964315">
        <w:rPr>
          <w:rFonts w:ascii="Arial" w:eastAsia="Calibri" w:hAnsi="Arial" w:cs="Arial"/>
          <w:lang w:val="en-GB"/>
        </w:rPr>
        <w:t>The reaction of the anti-PD-1 reads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42822838" w14:textId="77777777" w:rsidTr="00FB2AEE">
        <w:trPr>
          <w:jc w:val="center"/>
        </w:trPr>
        <w:tc>
          <w:tcPr>
            <w:tcW w:w="7630" w:type="dxa"/>
            <w:vAlign w:val="center"/>
          </w:tcPr>
          <w:p w14:paraId="5C4F987B" w14:textId="77777777" w:rsidR="006534CF" w:rsidRPr="00964315" w:rsidRDefault="00000000" w:rsidP="00FB2AEE">
            <w:pPr>
              <w:pStyle w:val="NormalWeb"/>
              <w:jc w:val="center"/>
              <w:rPr>
                <w:rFonts w:ascii="Arial" w:hAnsi="Arial" w:cs="Arial"/>
                <w:sz w:val="22"/>
                <w:szCs w:val="22"/>
              </w:rPr>
            </w:pPr>
            <m:oMathPara>
              <m:oMath>
                <m:f>
                  <m:fPr>
                    <m:ctrlPr>
                      <w:rPr>
                        <w:rFonts w:ascii="Cambria Math" w:hAnsi="Cambria Math" w:cs="Arial"/>
                        <w:i/>
                        <w:iCs/>
                        <w:kern w:val="24"/>
                        <w:sz w:val="22"/>
                        <w:szCs w:val="22"/>
                      </w:rPr>
                    </m:ctrlPr>
                  </m:fPr>
                  <m:num>
                    <m:r>
                      <w:rPr>
                        <w:rFonts w:ascii="Cambria Math" w:hAnsi="Cambria Math" w:cs="Arial"/>
                        <w:kern w:val="24"/>
                        <w:sz w:val="22"/>
                        <w:szCs w:val="22"/>
                      </w:rPr>
                      <m:t>d</m:t>
                    </m:r>
                    <m:d>
                      <m:dPr>
                        <m:begChr m:val="["/>
                        <m:endChr m:val="]"/>
                        <m:ctrlPr>
                          <w:rPr>
                            <w:rFonts w:ascii="Cambria Math" w:hAnsi="Cambria Math" w:cs="Arial"/>
                            <w:i/>
                            <w:kern w:val="24"/>
                            <w:sz w:val="22"/>
                            <w:szCs w:val="22"/>
                          </w:rPr>
                        </m:ctrlPr>
                      </m:dPr>
                      <m:e>
                        <m:r>
                          <w:rPr>
                            <w:rFonts w:ascii="Cambria Math" w:hAnsi="Cambria Math" w:cs="Arial"/>
                            <w:kern w:val="24"/>
                            <w:sz w:val="22"/>
                            <w:szCs w:val="22"/>
                          </w:rPr>
                          <m:t>anti-PD1</m:t>
                        </m:r>
                      </m:e>
                    </m:d>
                  </m:num>
                  <m:den>
                    <m:r>
                      <w:rPr>
                        <w:rFonts w:ascii="Cambria Math" w:hAnsi="Cambria Math" w:cs="Arial"/>
                        <w:kern w:val="24"/>
                        <w:sz w:val="22"/>
                        <w:szCs w:val="22"/>
                      </w:rPr>
                      <m:t>dt</m:t>
                    </m:r>
                  </m:den>
                </m:f>
                <m:r>
                  <w:rPr>
                    <w:rFonts w:ascii="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γ</m:t>
                    </m:r>
                  </m:e>
                  <m:sub>
                    <m:r>
                      <w:rPr>
                        <w:rFonts w:ascii="Cambria Math" w:hAnsi="Cambria Math" w:cs="Arial"/>
                        <w:kern w:val="24"/>
                        <w:sz w:val="22"/>
                        <w:szCs w:val="22"/>
                      </w:rPr>
                      <m:t>A</m:t>
                    </m:r>
                  </m:sub>
                </m:sSub>
                <m:r>
                  <w:rPr>
                    <w:rFonts w:ascii="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μ</m:t>
                    </m:r>
                  </m:e>
                  <m:sub>
                    <m:r>
                      <w:rPr>
                        <w:rFonts w:ascii="Cambria Math" w:hAnsi="Cambria Math" w:cs="Arial"/>
                        <w:kern w:val="24"/>
                        <w:sz w:val="22"/>
                        <w:szCs w:val="22"/>
                      </w:rPr>
                      <m:t>PD1-aPD1</m:t>
                    </m:r>
                  </m:sub>
                </m:sSub>
                <m:d>
                  <m:dPr>
                    <m:begChr m:val="["/>
                    <m:endChr m:val="]"/>
                    <m:ctrlPr>
                      <w:rPr>
                        <w:rFonts w:ascii="Cambria Math" w:hAnsi="Cambria Math" w:cs="Arial"/>
                        <w:i/>
                        <w:kern w:val="24"/>
                        <w:sz w:val="22"/>
                        <w:szCs w:val="22"/>
                      </w:rPr>
                    </m:ctrlPr>
                  </m:dPr>
                  <m:e>
                    <m:r>
                      <w:rPr>
                        <w:rFonts w:ascii="Cambria Math" w:hAnsi="Cambria Math" w:cs="Arial"/>
                        <w:kern w:val="24"/>
                        <w:sz w:val="22"/>
                        <w:szCs w:val="22"/>
                      </w:rPr>
                      <m:t>PD1</m:t>
                    </m:r>
                  </m:e>
                </m:d>
                <m:d>
                  <m:dPr>
                    <m:begChr m:val="["/>
                    <m:endChr m:val="]"/>
                    <m:ctrlPr>
                      <w:rPr>
                        <w:rFonts w:ascii="Cambria Math" w:hAnsi="Cambria Math" w:cs="Arial"/>
                        <w:i/>
                        <w:kern w:val="24"/>
                        <w:sz w:val="22"/>
                        <w:szCs w:val="22"/>
                      </w:rPr>
                    </m:ctrlPr>
                  </m:dPr>
                  <m:e>
                    <m:r>
                      <w:rPr>
                        <w:rFonts w:ascii="Cambria Math" w:hAnsi="Cambria Math" w:cs="Arial"/>
                        <w:kern w:val="24"/>
                        <w:sz w:val="22"/>
                        <w:szCs w:val="22"/>
                      </w:rPr>
                      <m:t>anti-PD1</m:t>
                    </m:r>
                  </m:e>
                </m:d>
                <m:r>
                  <w:rPr>
                    <w:rFonts w:ascii="Cambria Math" w:hAnsi="Cambria Math" w:cs="Arial"/>
                    <w:kern w:val="24"/>
                    <w:sz w:val="22"/>
                    <w:szCs w:val="22"/>
                  </w:rPr>
                  <m:t>-</m:t>
                </m:r>
                <m:sSub>
                  <m:sSubPr>
                    <m:ctrlPr>
                      <w:rPr>
                        <w:rFonts w:ascii="Cambria Math" w:hAnsi="Cambria Math" w:cs="Arial"/>
                        <w:i/>
                        <w:kern w:val="24"/>
                        <w:sz w:val="22"/>
                        <w:szCs w:val="22"/>
                      </w:rPr>
                    </m:ctrlPr>
                  </m:sSubPr>
                  <m:e>
                    <m:r>
                      <w:rPr>
                        <w:rFonts w:ascii="Cambria Math" w:hAnsi="Cambria Math" w:cs="Arial"/>
                        <w:kern w:val="24"/>
                        <w:sz w:val="22"/>
                        <w:szCs w:val="22"/>
                      </w:rPr>
                      <m:t>d</m:t>
                    </m:r>
                  </m:e>
                  <m:sub>
                    <m:r>
                      <w:rPr>
                        <w:rFonts w:ascii="Cambria Math" w:hAnsi="Cambria Math" w:cs="Arial"/>
                        <w:kern w:val="24"/>
                        <w:sz w:val="22"/>
                        <w:szCs w:val="22"/>
                      </w:rPr>
                      <m:t>A</m:t>
                    </m:r>
                  </m:sub>
                </m:sSub>
                <m:d>
                  <m:dPr>
                    <m:begChr m:val="["/>
                    <m:endChr m:val="]"/>
                    <m:ctrlPr>
                      <w:rPr>
                        <w:rFonts w:ascii="Cambria Math" w:hAnsi="Cambria Math" w:cs="Arial"/>
                        <w:i/>
                        <w:kern w:val="24"/>
                        <w:sz w:val="22"/>
                        <w:szCs w:val="22"/>
                      </w:rPr>
                    </m:ctrlPr>
                  </m:dPr>
                  <m:e>
                    <m:r>
                      <w:rPr>
                        <w:rFonts w:ascii="Cambria Math" w:hAnsi="Cambria Math" w:cs="Arial"/>
                        <w:kern w:val="24"/>
                        <w:sz w:val="22"/>
                        <w:szCs w:val="22"/>
                      </w:rPr>
                      <m:t>anti-PD1</m:t>
                    </m:r>
                  </m:e>
                </m:d>
              </m:oMath>
            </m:oMathPara>
          </w:p>
        </w:tc>
        <w:tc>
          <w:tcPr>
            <w:tcW w:w="676" w:type="dxa"/>
            <w:vAlign w:val="center"/>
          </w:tcPr>
          <w:p w14:paraId="749991FA" w14:textId="77777777" w:rsidR="006534CF" w:rsidRPr="00964315" w:rsidRDefault="006534CF" w:rsidP="00FB2AEE">
            <w:pPr>
              <w:jc w:val="center"/>
              <w:rPr>
                <w:rFonts w:ascii="Arial" w:hAnsi="Arial" w:cs="Arial"/>
                <w:sz w:val="22"/>
                <w:szCs w:val="22"/>
              </w:rPr>
            </w:pPr>
            <w:r w:rsidRPr="00964315">
              <w:rPr>
                <w:rFonts w:ascii="Arial" w:hAnsi="Arial" w:cs="Arial"/>
                <w:sz w:val="22"/>
                <w:szCs w:val="22"/>
              </w:rPr>
              <w:t>(</w:t>
            </w:r>
            <w:r w:rsidRPr="00964315">
              <w:rPr>
                <w:rFonts w:ascii="Arial" w:hAnsi="Arial" w:cs="Arial"/>
                <w:noProof/>
              </w:rPr>
              <w:t>46</w:t>
            </w:r>
            <w:r w:rsidRPr="00964315">
              <w:rPr>
                <w:rFonts w:ascii="Arial" w:hAnsi="Arial" w:cs="Arial"/>
                <w:sz w:val="22"/>
                <w:szCs w:val="22"/>
              </w:rPr>
              <w:t>)</w:t>
            </w:r>
          </w:p>
        </w:tc>
      </w:tr>
    </w:tbl>
    <w:p w14:paraId="164DC4B0" w14:textId="77777777" w:rsidR="006534CF" w:rsidRPr="00964315" w:rsidRDefault="006534CF" w:rsidP="006534CF">
      <w:pPr>
        <w:pStyle w:val="Body"/>
        <w:rPr>
          <w:color w:val="auto"/>
          <w:kern w:val="24"/>
          <w:szCs w:val="22"/>
          <w:lang w:val="en-GB"/>
        </w:rPr>
      </w:pPr>
      <w:r w:rsidRPr="00964315">
        <w:rPr>
          <w:color w:val="auto"/>
          <w:szCs w:val="22"/>
          <w:lang w:val="en-GB"/>
        </w:rPr>
        <w:t xml:space="preserve">where the first term represents the source term of the anti-PD1, the second term describes the production of the anti-PD1 - PD1 complex and the last term </w:t>
      </w:r>
      <w:r w:rsidRPr="00964315">
        <w:rPr>
          <w:color w:val="auto"/>
          <w:szCs w:val="22"/>
        </w:rPr>
        <w:t>describes its degradation rate.</w:t>
      </w:r>
    </w:p>
    <w:p w14:paraId="407F4D55" w14:textId="77777777" w:rsidR="006534CF" w:rsidRPr="00964315" w:rsidRDefault="006534CF" w:rsidP="006534CF">
      <w:pPr>
        <w:rPr>
          <w:rFonts w:ascii="Arial" w:hAnsi="Arial" w:cs="Arial"/>
          <w:lang w:val="en-GB"/>
        </w:rPr>
      </w:pPr>
    </w:p>
    <w:p w14:paraId="6EC694F6" w14:textId="77777777" w:rsidR="006534CF" w:rsidRPr="00964315" w:rsidRDefault="006534CF" w:rsidP="006534CF">
      <w:pPr>
        <w:pStyle w:val="2ndheading"/>
        <w:numPr>
          <w:ilvl w:val="1"/>
          <w:numId w:val="1"/>
        </w:numPr>
        <w:ind w:left="0" w:firstLine="0"/>
        <w:rPr>
          <w:lang w:val="en-GB"/>
        </w:rPr>
      </w:pPr>
      <w:r w:rsidRPr="00964315">
        <w:rPr>
          <w:lang w:val="en-GB"/>
        </w:rPr>
        <w:t>Cells of immune system</w:t>
      </w:r>
    </w:p>
    <w:p w14:paraId="534D8E76" w14:textId="77777777" w:rsidR="006534CF" w:rsidRPr="00964315" w:rsidRDefault="006534CF" w:rsidP="006534CF">
      <w:pPr>
        <w:rPr>
          <w:rFonts w:ascii="Arial" w:hAnsi="Arial" w:cs="Arial"/>
          <w:lang w:val="en-GB"/>
        </w:rPr>
      </w:pPr>
    </w:p>
    <w:p w14:paraId="615F30B0"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Neutrophils</w:t>
      </w:r>
    </w:p>
    <w:p w14:paraId="1BDBB864" w14:textId="77777777" w:rsidR="006534CF" w:rsidRPr="00964315" w:rsidRDefault="006534CF" w:rsidP="006534CF">
      <w:pPr>
        <w:rPr>
          <w:rFonts w:ascii="Arial" w:hAnsi="Arial" w:cs="Arial"/>
          <w:lang w:val="en-GB"/>
        </w:rPr>
      </w:pPr>
      <w:r w:rsidRPr="00964315">
        <w:rPr>
          <w:rFonts w:ascii="Arial" w:hAnsi="Arial" w:cs="Arial"/>
          <w:lang w:val="en-GB"/>
        </w:rPr>
        <w:t>The reaction rate of the neutrophils reads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10DD0832" w14:textId="77777777" w:rsidTr="00FB2AEE">
        <w:trPr>
          <w:jc w:val="center"/>
        </w:trPr>
        <w:tc>
          <w:tcPr>
            <w:tcW w:w="7630" w:type="dxa"/>
          </w:tcPr>
          <w:p w14:paraId="573D8FBF" w14:textId="77777777" w:rsidR="006534CF" w:rsidRPr="00964315" w:rsidRDefault="00000000" w:rsidP="00FB2AEE">
            <w:pPr>
              <w:pStyle w:val="NormalWeb"/>
              <w:rPr>
                <w:rFonts w:ascii="Arial" w:hAnsi="Arial" w:cs="Arial"/>
                <w:i/>
                <w:sz w:val="20"/>
                <w:szCs w:val="20"/>
                <w:lang w:val="el-GR"/>
              </w:rPr>
            </w:pPr>
            <m:oMathPara>
              <m:oMath>
                <m:f>
                  <m:fPr>
                    <m:ctrlPr>
                      <w:rPr>
                        <w:rFonts w:ascii="Cambria Math" w:eastAsiaTheme="minorHAnsi" w:hAnsi="Cambria Math" w:cs="Arial"/>
                        <w:sz w:val="22"/>
                        <w:szCs w:val="22"/>
                      </w:rPr>
                    </m:ctrlPr>
                  </m:fPr>
                  <m:num>
                    <m:r>
                      <w:rPr>
                        <w:rFonts w:ascii="Cambria Math" w:eastAsiaTheme="minorHAnsi" w:hAnsi="Cambria Math" w:cs="Arial"/>
                        <w:sz w:val="22"/>
                        <w:szCs w:val="22"/>
                      </w:rPr>
                      <m:t>dN</m:t>
                    </m:r>
                  </m:num>
                  <m:den>
                    <m:r>
                      <w:rPr>
                        <w:rFonts w:ascii="Cambria Math" w:eastAsiaTheme="minorHAnsi" w:hAnsi="Cambria Math" w:cs="Arial"/>
                        <w:sz w:val="22"/>
                        <w:szCs w:val="22"/>
                      </w:rPr>
                      <m:t>dt</m:t>
                    </m:r>
                  </m:den>
                </m:f>
                <m:r>
                  <m:rPr>
                    <m:sty m:val="p"/>
                  </m:rPr>
                  <w:rPr>
                    <w:rFonts w:ascii="Cambria Math" w:eastAsiaTheme="minorHAnsi" w:hAnsi="Cambria Math" w:cs="Arial"/>
                    <w:sz w:val="22"/>
                    <w:szCs w:val="22"/>
                  </w:rPr>
                  <m:t>=</m:t>
                </m:r>
                <m:f>
                  <m:fPr>
                    <m:ctrlPr>
                      <w:rPr>
                        <w:rFonts w:ascii="Cambria Math" w:eastAsia="Cambria Math" w:hAnsi="Cambria Math" w:cs="Arial"/>
                        <w:sz w:val="22"/>
                        <w:szCs w:val="22"/>
                      </w:rPr>
                    </m:ctrlPr>
                  </m:fPr>
                  <m:num>
                    <m:sSub>
                      <m:sSubPr>
                        <m:ctrlPr>
                          <w:rPr>
                            <w:rFonts w:ascii="Cambria Math" w:eastAsia="Cambria Math" w:hAnsi="Cambria Math" w:cs="Arial"/>
                            <w:i/>
                            <w:iCs/>
                          </w:rPr>
                        </m:ctrlPr>
                      </m:sSubPr>
                      <m:e>
                        <m:r>
                          <w:rPr>
                            <w:rFonts w:ascii="Cambria Math" w:eastAsia="Cambria Math" w:hAnsi="Cambria Math" w:cs="Arial"/>
                            <w:sz w:val="22"/>
                            <w:szCs w:val="22"/>
                          </w:rPr>
                          <m:t>χ</m:t>
                        </m:r>
                      </m:e>
                      <m:sub>
                        <m:r>
                          <w:rPr>
                            <w:rFonts w:ascii="Cambria Math" w:eastAsia="Cambria Math" w:hAnsi="Cambria Math" w:cs="Arial"/>
                          </w:rPr>
                          <m:t>N</m:t>
                        </m:r>
                      </m:sub>
                    </m:sSub>
                    <m:r>
                      <m:rPr>
                        <m:sty m:val="p"/>
                      </m:rPr>
                      <w:rPr>
                        <w:rFonts w:ascii="Cambria Math" w:eastAsia="Cambria Math" w:hAnsi="Cambria Math" w:cs="Arial"/>
                        <w:sz w:val="22"/>
                        <w:szCs w:val="22"/>
                      </w:rPr>
                      <m:t xml:space="preserve"> c</m:t>
                    </m:r>
                  </m:num>
                  <m:den>
                    <m:r>
                      <m:rPr>
                        <m:sty m:val="p"/>
                      </m:rPr>
                      <w:rPr>
                        <w:rFonts w:ascii="Cambria Math" w:eastAsia="Cambria Math" w:hAnsi="Cambria Math" w:cs="Arial"/>
                        <w:sz w:val="22"/>
                        <w:szCs w:val="22"/>
                      </w:rPr>
                      <m:t>1+</m:t>
                    </m:r>
                    <m:r>
                      <w:rPr>
                        <w:rFonts w:ascii="Cambria Math" w:eastAsia="Cambria Math" w:hAnsi="Cambria Math" w:cs="Arial"/>
                        <w:sz w:val="22"/>
                        <w:szCs w:val="22"/>
                      </w:rPr>
                      <m:t>a</m:t>
                    </m:r>
                  </m:den>
                </m:f>
                <m:r>
                  <m:rPr>
                    <m:sty m:val="p"/>
                  </m:rPr>
                  <w:rPr>
                    <w:rFonts w:ascii="Cambria Math" w:eastAsiaTheme="minorHAnsi" w:hAnsi="Cambria Math" w:cs="Arial"/>
                    <w:sz w:val="22"/>
                    <w:szCs w:val="22"/>
                  </w:rPr>
                  <m:t>+</m:t>
                </m:r>
                <m:sSub>
                  <m:sSubPr>
                    <m:ctrlPr>
                      <w:rPr>
                        <w:rFonts w:ascii="Cambria Math" w:eastAsiaTheme="minorHAnsi" w:hAnsi="Cambria Math" w:cs="Arial"/>
                        <w:sz w:val="22"/>
                        <w:szCs w:val="22"/>
                      </w:rPr>
                    </m:ctrlPr>
                  </m:sSubPr>
                  <m:e>
                    <m:r>
                      <w:rPr>
                        <w:rFonts w:ascii="Cambria Math" w:eastAsiaTheme="minorHAnsi" w:hAnsi="Cambria Math" w:cs="Arial"/>
                        <w:sz w:val="22"/>
                        <w:szCs w:val="22"/>
                      </w:rPr>
                      <m:t>χ</m:t>
                    </m:r>
                  </m:e>
                  <m:sub>
                    <m:r>
                      <w:rPr>
                        <w:rFonts w:ascii="Cambria Math" w:eastAsiaTheme="minorHAnsi" w:hAnsi="Cambria Math" w:cs="Arial"/>
                        <w:sz w:val="22"/>
                        <w:szCs w:val="22"/>
                      </w:rPr>
                      <m:t>N</m:t>
                    </m:r>
                    <m:r>
                      <m:rPr>
                        <m:sty m:val="p"/>
                      </m:rPr>
                      <w:rPr>
                        <w:rFonts w:ascii="Cambria Math" w:eastAsiaTheme="minorHAnsi" w:hAnsi="Cambria Math" w:cs="Arial"/>
                        <w:sz w:val="22"/>
                        <w:szCs w:val="22"/>
                      </w:rPr>
                      <m:t>-</m:t>
                    </m:r>
                    <m:r>
                      <w:rPr>
                        <w:rFonts w:ascii="Cambria Math" w:eastAsiaTheme="minorHAnsi" w:hAnsi="Cambria Math" w:cs="Arial"/>
                        <w:sz w:val="22"/>
                        <w:szCs w:val="22"/>
                      </w:rPr>
                      <m:t>IL</m:t>
                    </m:r>
                    <m:r>
                      <m:rPr>
                        <m:sty m:val="p"/>
                      </m:rPr>
                      <w:rPr>
                        <w:rFonts w:ascii="Cambria Math" w:eastAsiaTheme="minorHAnsi" w:hAnsi="Cambria Math" w:cs="Arial"/>
                        <w:sz w:val="22"/>
                        <w:szCs w:val="22"/>
                      </w:rPr>
                      <m:t>6</m:t>
                    </m:r>
                  </m:sub>
                </m:sSub>
                <m:d>
                  <m:dPr>
                    <m:begChr m:val="["/>
                    <m:endChr m:val="]"/>
                    <m:ctrlPr>
                      <w:rPr>
                        <w:rFonts w:ascii="Cambria Math" w:eastAsiaTheme="minorHAnsi" w:hAnsi="Cambria Math" w:cs="Arial"/>
                        <w:sz w:val="22"/>
                        <w:szCs w:val="22"/>
                      </w:rPr>
                    </m:ctrlPr>
                  </m:dPr>
                  <m:e>
                    <m:r>
                      <w:rPr>
                        <w:rFonts w:ascii="Cambria Math" w:eastAsiaTheme="minorHAnsi" w:hAnsi="Cambria Math" w:cs="Arial"/>
                        <w:sz w:val="22"/>
                        <w:szCs w:val="22"/>
                      </w:rPr>
                      <m:t>IL</m:t>
                    </m:r>
                    <m:r>
                      <m:rPr>
                        <m:sty m:val="p"/>
                      </m:rPr>
                      <w:rPr>
                        <w:rFonts w:ascii="Cambria Math" w:eastAsiaTheme="minorHAnsi" w:hAnsi="Cambria Math" w:cs="Arial"/>
                        <w:sz w:val="22"/>
                        <w:szCs w:val="22"/>
                      </w:rPr>
                      <m:t>6</m:t>
                    </m:r>
                    <m:r>
                      <w:rPr>
                        <w:rFonts w:ascii="Cambria Math" w:eastAsiaTheme="minorHAnsi" w:hAnsi="Cambria Math" w:cs="Arial"/>
                        <w:sz w:val="22"/>
                        <w:szCs w:val="22"/>
                      </w:rPr>
                      <m:t>R</m:t>
                    </m:r>
                    <m:r>
                      <m:rPr>
                        <m:sty m:val="p"/>
                      </m:rPr>
                      <w:rPr>
                        <w:rFonts w:ascii="Cambria Math" w:eastAsiaTheme="minorHAnsi" w:hAnsi="Cambria Math" w:cs="Arial"/>
                        <w:sz w:val="22"/>
                        <w:szCs w:val="22"/>
                      </w:rPr>
                      <m:t>-</m:t>
                    </m:r>
                    <m:r>
                      <w:rPr>
                        <w:rFonts w:ascii="Cambria Math" w:eastAsiaTheme="minorHAnsi" w:hAnsi="Cambria Math" w:cs="Arial"/>
                        <w:sz w:val="22"/>
                        <w:szCs w:val="22"/>
                      </w:rPr>
                      <m:t>IL</m:t>
                    </m:r>
                    <m:r>
                      <m:rPr>
                        <m:sty m:val="p"/>
                      </m:rPr>
                      <w:rPr>
                        <w:rFonts w:ascii="Cambria Math" w:eastAsiaTheme="minorHAnsi" w:hAnsi="Cambria Math" w:cs="Arial"/>
                        <w:sz w:val="22"/>
                        <w:szCs w:val="22"/>
                      </w:rPr>
                      <m:t>6</m:t>
                    </m:r>
                  </m:e>
                </m:d>
                <m:r>
                  <m:rPr>
                    <m:sty m:val="p"/>
                  </m:rPr>
                  <w:rPr>
                    <w:rFonts w:ascii="Cambria Math" w:eastAsia="Cambria Math" w:hAnsi="Cambria Math" w:cs="Arial"/>
                    <w:sz w:val="22"/>
                    <w:szCs w:val="22"/>
                  </w:rPr>
                  <m:t>-</m:t>
                </m:r>
                <m:sSub>
                  <m:sSubPr>
                    <m:ctrlPr>
                      <w:rPr>
                        <w:rFonts w:ascii="Cambria Math" w:eastAsia="Cambria Math" w:hAnsi="Cambria Math" w:cs="Arial"/>
                        <w:i/>
                        <w:iCs/>
                      </w:rPr>
                    </m:ctrlPr>
                  </m:sSubPr>
                  <m:e>
                    <m:r>
                      <w:rPr>
                        <w:rFonts w:ascii="Cambria Math" w:eastAsia="Cambria Math" w:hAnsi="Cambria Math" w:cs="Arial"/>
                        <w:sz w:val="22"/>
                        <w:szCs w:val="22"/>
                      </w:rPr>
                      <m:t>γ</m:t>
                    </m:r>
                    <m:ctrlPr>
                      <w:rPr>
                        <w:rFonts w:ascii="Cambria Math" w:eastAsia="Cambria Math" w:hAnsi="Cambria Math" w:cs="Arial"/>
                      </w:rPr>
                    </m:ctrlPr>
                  </m:e>
                  <m:sub>
                    <m:r>
                      <m:rPr>
                        <m:sty m:val="p"/>
                      </m:rPr>
                      <w:rPr>
                        <w:rFonts w:ascii="Cambria Math" w:eastAsia="Cambria Math" w:hAnsi="Cambria Math" w:cs="Arial"/>
                        <w:sz w:val="22"/>
                        <w:szCs w:val="22"/>
                      </w:rPr>
                      <m:t>n</m:t>
                    </m:r>
                  </m:sub>
                </m:sSub>
                <m:r>
                  <w:rPr>
                    <w:rFonts w:ascii="Cambria Math" w:eastAsia="Cambria Math" w:hAnsi="Cambria Math" w:cs="Arial"/>
                    <w:sz w:val="22"/>
                    <w:szCs w:val="22"/>
                  </w:rPr>
                  <m:t>N</m:t>
                </m:r>
                <m:r>
                  <w:rPr>
                    <w:rFonts w:ascii="Cambria Math" w:eastAsia="Cambria Math" w:hAnsi="Cambria Math" w:cs="Arial"/>
                    <w:kern w:val="24"/>
                    <w:sz w:val="20"/>
                    <w:szCs w:val="20"/>
                  </w:rPr>
                  <m:t>*(1+</m:t>
                </m:r>
                <m:sSub>
                  <m:sSubPr>
                    <m:ctrlPr>
                      <w:rPr>
                        <w:rFonts w:ascii="Cambria Math" w:eastAsia="Cambria Math" w:hAnsi="Cambria Math" w:cs="Arial"/>
                        <w:i/>
                        <w:kern w:val="24"/>
                        <w:sz w:val="20"/>
                        <w:szCs w:val="20"/>
                        <w:lang w:val="el-GR"/>
                      </w:rPr>
                    </m:ctrlPr>
                  </m:sSubPr>
                  <m:e>
                    <m:r>
                      <w:rPr>
                        <w:rFonts w:ascii="Cambria Math" w:eastAsia="Cambria Math" w:hAnsi="Cambria Math" w:cs="Arial"/>
                        <w:kern w:val="24"/>
                        <w:sz w:val="20"/>
                        <w:szCs w:val="20"/>
                        <w:lang w:val="el-GR"/>
                      </w:rPr>
                      <m:t>β</m:t>
                    </m:r>
                  </m:e>
                  <m:sub>
                    <m:r>
                      <w:rPr>
                        <w:rFonts w:ascii="Cambria Math" w:eastAsia="Cambria Math" w:hAnsi="Cambria Math" w:cs="Arial"/>
                        <w:kern w:val="24"/>
                        <w:sz w:val="20"/>
                        <w:szCs w:val="20"/>
                      </w:rPr>
                      <m:t>n</m:t>
                    </m:r>
                  </m:sub>
                </m:sSub>
                <m:f>
                  <m:fPr>
                    <m:ctrlPr>
                      <w:rPr>
                        <w:rFonts w:ascii="Cambria Math" w:hAnsi="Cambria Math" w:cs="Arial"/>
                        <w:i/>
                        <w:kern w:val="24"/>
                        <w:sz w:val="20"/>
                        <w:szCs w:val="20"/>
                      </w:rPr>
                    </m:ctrlPr>
                  </m:fPr>
                  <m:num>
                    <m:r>
                      <w:rPr>
                        <w:rFonts w:ascii="Cambria Math" w:hAnsi="Cambria Math" w:cs="Arial"/>
                        <w:kern w:val="24"/>
                        <w:sz w:val="20"/>
                        <w:szCs w:val="20"/>
                      </w:rPr>
                      <m:t>v</m:t>
                    </m:r>
                  </m:num>
                  <m:den>
                    <m:r>
                      <w:rPr>
                        <w:rFonts w:ascii="Cambria Math" w:hAnsi="Cambria Math" w:cs="Arial"/>
                        <w:kern w:val="24"/>
                        <w:sz w:val="20"/>
                        <w:szCs w:val="20"/>
                      </w:rPr>
                      <m:t>v+1</m:t>
                    </m:r>
                  </m:den>
                </m:f>
                <m:r>
                  <w:rPr>
                    <w:rFonts w:ascii="Cambria Math" w:hAnsi="Cambria Math" w:cs="Arial"/>
                    <w:kern w:val="24"/>
                    <w:sz w:val="20"/>
                    <w:szCs w:val="20"/>
                  </w:rPr>
                  <m:t>)</m:t>
                </m:r>
              </m:oMath>
            </m:oMathPara>
          </w:p>
          <w:p w14:paraId="6FC06DCC" w14:textId="77777777" w:rsidR="006534CF" w:rsidRPr="00964315" w:rsidRDefault="006534CF" w:rsidP="00FB2AEE">
            <w:pPr>
              <w:rPr>
                <w:rFonts w:ascii="Arial" w:eastAsiaTheme="minorHAnsi" w:hAnsi="Arial" w:cs="Arial"/>
                <w:sz w:val="22"/>
                <w:szCs w:val="22"/>
              </w:rPr>
            </w:pPr>
          </w:p>
        </w:tc>
        <w:tc>
          <w:tcPr>
            <w:tcW w:w="676" w:type="dxa"/>
          </w:tcPr>
          <w:p w14:paraId="44411C07" w14:textId="77777777" w:rsidR="006534CF" w:rsidRPr="00964315" w:rsidRDefault="006534CF" w:rsidP="00FB2AEE">
            <w:pPr>
              <w:spacing w:after="160" w:line="259" w:lineRule="auto"/>
              <w:rPr>
                <w:rFonts w:ascii="Arial" w:hAnsi="Arial" w:cs="Arial"/>
              </w:rPr>
            </w:pPr>
            <w:r w:rsidRPr="00964315">
              <w:rPr>
                <w:rFonts w:ascii="Arial" w:hAnsi="Arial" w:cs="Arial"/>
              </w:rPr>
              <w:t>(47)</w:t>
            </w:r>
          </w:p>
        </w:tc>
      </w:tr>
    </w:tbl>
    <w:p w14:paraId="0A901CDE" w14:textId="77777777" w:rsidR="006534CF" w:rsidRPr="00964315" w:rsidRDefault="006534CF" w:rsidP="006534CF">
      <w:pPr>
        <w:rPr>
          <w:rFonts w:ascii="Arial" w:hAnsi="Arial" w:cs="Arial"/>
          <w:lang w:val="en-GB"/>
        </w:rPr>
      </w:pPr>
      <w:r w:rsidRPr="00964315">
        <w:rPr>
          <w:rFonts w:ascii="Arial" w:hAnsi="Arial" w:cs="Arial"/>
          <w:lang w:val="en-GB"/>
        </w:rPr>
        <w:t>Where the production rate of the neutrophils depends on cytokines (pro/anti-inflammatory) and IL-6 - IL-6R complex, and the last term describes their death rate.</w:t>
      </w:r>
    </w:p>
    <w:p w14:paraId="55B014B0" w14:textId="77777777" w:rsidR="006534CF" w:rsidRPr="00964315" w:rsidRDefault="006534CF" w:rsidP="006534CF">
      <w:pPr>
        <w:rPr>
          <w:rFonts w:ascii="Arial" w:hAnsi="Arial" w:cs="Arial"/>
          <w:lang w:val="en-GB"/>
        </w:rPr>
      </w:pPr>
    </w:p>
    <w:p w14:paraId="5F168BF0" w14:textId="77777777" w:rsidR="006534CF" w:rsidRPr="00964315" w:rsidRDefault="006534CF" w:rsidP="006534CF">
      <w:pPr>
        <w:pStyle w:val="3rdHeading"/>
        <w:numPr>
          <w:ilvl w:val="2"/>
          <w:numId w:val="1"/>
        </w:numPr>
        <w:ind w:left="1170" w:hanging="886"/>
        <w:rPr>
          <w:rFonts w:ascii="Arial" w:eastAsia="Calibri" w:hAnsi="Arial" w:cs="Arial"/>
          <w:color w:val="auto"/>
        </w:rPr>
      </w:pPr>
      <w:r w:rsidRPr="00964315">
        <w:rPr>
          <w:rFonts w:ascii="Arial" w:eastAsia="Calibri" w:hAnsi="Arial" w:cs="Arial"/>
          <w:color w:val="auto"/>
        </w:rPr>
        <w:t>Neutrophils Extracellular Traps (NETs)</w:t>
      </w:r>
    </w:p>
    <w:p w14:paraId="7F035485" w14:textId="77777777" w:rsidR="006534CF" w:rsidRPr="00964315" w:rsidRDefault="006534CF" w:rsidP="006534CF">
      <w:pPr>
        <w:tabs>
          <w:tab w:val="left" w:pos="6283"/>
        </w:tabs>
        <w:rPr>
          <w:rFonts w:ascii="Arial" w:eastAsia="Calibri" w:hAnsi="Arial" w:cs="Arial"/>
          <w:sz w:val="20"/>
        </w:rPr>
      </w:pPr>
      <w:r w:rsidRPr="00964315">
        <w:rPr>
          <w:rFonts w:ascii="Arial" w:eastAsia="Calibri" w:hAnsi="Arial" w:cs="Arial"/>
          <w:b/>
          <w:noProof/>
          <w:sz w:val="20"/>
        </w:rPr>
        <mc:AlternateContent>
          <mc:Choice Requires="wps">
            <w:drawing>
              <wp:anchor distT="0" distB="0" distL="114300" distR="114300" simplePos="0" relativeHeight="251700224" behindDoc="0" locked="0" layoutInCell="1" allowOverlap="1" wp14:anchorId="36D5D656" wp14:editId="448C6B1F">
                <wp:simplePos x="0" y="0"/>
                <wp:positionH relativeFrom="margin">
                  <wp:posOffset>5030470</wp:posOffset>
                </wp:positionH>
                <wp:positionV relativeFrom="paragraph">
                  <wp:posOffset>10160</wp:posOffset>
                </wp:positionV>
                <wp:extent cx="456206" cy="319177"/>
                <wp:effectExtent l="0" t="0" r="0" b="5080"/>
                <wp:wrapNone/>
                <wp:docPr id="96" name="Text Box 96"/>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6C306E0C" w14:textId="77777777" w:rsidR="006534CF" w:rsidRDefault="006534CF" w:rsidP="006534CF">
                            <w:r>
                              <w:t>(</w:t>
                            </w:r>
                            <w:r>
                              <w:rPr>
                                <w:rFonts w:ascii="Arial" w:hAnsi="Arial" w:cs="Arial"/>
                                <w:sz w:val="20"/>
                              </w:rPr>
                              <w:t>48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5D656" id="Text Box 96" o:spid="_x0000_s1072" type="#_x0000_t202" style="position:absolute;margin-left:396.1pt;margin-top:.8pt;width:35.9pt;height:25.1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0GJHA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" filled="f" stroked="f" strokeweight=".5pt">
                <v:textbox>
                  <w:txbxContent>
                    <w:p w14:paraId="6C306E0C" w14:textId="77777777" w:rsidR="006534CF" w:rsidRDefault="006534CF" w:rsidP="006534CF">
                      <w:r>
                        <w:t>(</w:t>
                      </w:r>
                      <w:r>
                        <w:rPr>
                          <w:rFonts w:ascii="Arial" w:hAnsi="Arial" w:cs="Arial"/>
                          <w:sz w:val="20"/>
                        </w:rPr>
                        <w:t>48</w:t>
                      </w:r>
                      <w:r>
                        <w:t>)</w:t>
                      </w:r>
                    </w:p>
                  </w:txbxContent>
                </v:textbox>
                <w10:wrap anchorx="margin"/>
              </v:shape>
            </w:pict>
          </mc:Fallback>
        </mc:AlternateContent>
      </w:r>
      <w:r w:rsidRPr="00964315">
        <w:rPr>
          <w:rFonts w:ascii="Arial" w:eastAsia="Calibri" w:hAnsi="Arial" w:cs="Arial"/>
          <w:noProof/>
          <w:sz w:val="20"/>
        </w:rPr>
        <mc:AlternateContent>
          <mc:Choice Requires="wps">
            <w:drawing>
              <wp:anchor distT="0" distB="0" distL="114300" distR="114300" simplePos="0" relativeHeight="251699200" behindDoc="0" locked="0" layoutInCell="1" allowOverlap="1" wp14:anchorId="59F661D9" wp14:editId="5C1496A6">
                <wp:simplePos x="0" y="0"/>
                <wp:positionH relativeFrom="column">
                  <wp:posOffset>0</wp:posOffset>
                </wp:positionH>
                <wp:positionV relativeFrom="paragraph">
                  <wp:posOffset>0</wp:posOffset>
                </wp:positionV>
                <wp:extent cx="3630738" cy="530530"/>
                <wp:effectExtent l="0" t="0" r="0" b="0"/>
                <wp:wrapNone/>
                <wp:docPr id="92" name="TextBox 15"/>
                <wp:cNvGraphicFramePr/>
                <a:graphic xmlns:a="http://schemas.openxmlformats.org/drawingml/2006/main">
                  <a:graphicData uri="http://schemas.microsoft.com/office/word/2010/wordprocessingShape">
                    <wps:wsp>
                      <wps:cNvSpPr txBox="1"/>
                      <wps:spPr>
                        <a:xfrm>
                          <a:off x="0" y="0"/>
                          <a:ext cx="3630738" cy="530530"/>
                        </a:xfrm>
                        <a:prstGeom prst="rect">
                          <a:avLst/>
                        </a:prstGeom>
                        <a:noFill/>
                      </wps:spPr>
                      <wps:txbx>
                        <w:txbxContent>
                          <w:p w14:paraId="18FAC590" w14:textId="77777777" w:rsidR="006534CF" w:rsidRPr="006F3BA8" w:rsidRDefault="00000000" w:rsidP="006534CF">
                            <w:pPr>
                              <w:pStyle w:val="NormalWeb"/>
                              <w:rPr>
                                <w:i/>
                                <w:sz w:val="20"/>
                                <w:szCs w:val="20"/>
                                <w:lang w:val="el-GR"/>
                              </w:rPr>
                            </w:pPr>
                            <m:oMathPara>
                              <m:oMath>
                                <m:f>
                                  <m:fPr>
                                    <m:ctrlPr>
                                      <w:rPr>
                                        <w:rFonts w:ascii="Cambria Math" w:hAnsi="Cambria Math" w:cs="Arial"/>
                                        <w:i/>
                                        <w:iCs/>
                                        <w:kern w:val="24"/>
                                        <w:sz w:val="20"/>
                                        <w:szCs w:val="20"/>
                                      </w:rPr>
                                    </m:ctrlPr>
                                  </m:fPr>
                                  <m:num>
                                    <m:r>
                                      <w:rPr>
                                        <w:rFonts w:ascii="Cambria Math" w:hAnsi="Cambria Math" w:cs="Arial"/>
                                        <w:kern w:val="24"/>
                                        <w:sz w:val="20"/>
                                        <w:szCs w:val="20"/>
                                      </w:rPr>
                                      <m:t>d[NETs]</m:t>
                                    </m:r>
                                  </m:num>
                                  <m:den>
                                    <m:r>
                                      <w:rPr>
                                        <w:rFonts w:ascii="Cambria Math" w:hAnsi="Cambria Math" w:cs="Arial"/>
                                        <w:kern w:val="24"/>
                                        <w:sz w:val="20"/>
                                        <w:szCs w:val="20"/>
                                      </w:rPr>
                                      <m:t>dt</m:t>
                                    </m:r>
                                  </m:den>
                                </m:f>
                                <m:r>
                                  <w:rPr>
                                    <w:rFonts w:ascii="Cambria Math" w:hAnsi="Cambria Math" w:cs="Arial"/>
                                    <w:kern w:val="24"/>
                                    <w:sz w:val="20"/>
                                    <w:szCs w:val="20"/>
                                  </w:rPr>
                                  <m:t>=</m:t>
                                </m:r>
                                <m:r>
                                  <m:rPr>
                                    <m:sty m:val="p"/>
                                  </m:rPr>
                                  <w:rPr>
                                    <w:rFonts w:ascii="Cambria Math" w:eastAsia="Cambria Math" w:hAnsi="Cambria Math" w:cs="Arial"/>
                                    <w:kern w:val="24"/>
                                    <w:sz w:val="20"/>
                                    <w:szCs w:val="20"/>
                                    <w:lang w:val="el-GR"/>
                                  </w:rPr>
                                  <m:t>γ</m:t>
                                </m:r>
                                <m:r>
                                  <m:rPr>
                                    <m:sty m:val="p"/>
                                  </m:rPr>
                                  <w:rPr>
                                    <w:rFonts w:ascii="Cambria Math" w:eastAsia="Cambria Math" w:hAnsi="Cambria Math" w:cs="Arial"/>
                                    <w:kern w:val="24"/>
                                    <w:position w:val="-9"/>
                                    <w:sz w:val="20"/>
                                    <w:szCs w:val="20"/>
                                    <w:vertAlign w:val="subscript"/>
                                  </w:rPr>
                                  <m:t>n</m:t>
                                </m:r>
                                <m:r>
                                  <w:rPr>
                                    <w:rFonts w:ascii="Cambria Math" w:eastAsia="Cambria Math" w:hAnsi="Cambria Math" w:cs="Arial"/>
                                    <w:kern w:val="24"/>
                                    <w:sz w:val="20"/>
                                    <w:szCs w:val="20"/>
                                  </w:rPr>
                                  <m:t>N*</m:t>
                                </m:r>
                                <m:d>
                                  <m:dPr>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1+</m:t>
                                    </m:r>
                                    <m:sSub>
                                      <m:sSubPr>
                                        <m:ctrlPr>
                                          <w:rPr>
                                            <w:rFonts w:ascii="Cambria Math" w:eastAsia="Cambria Math" w:hAnsi="Cambria Math" w:cs="Arial"/>
                                            <w:i/>
                                            <w:kern w:val="24"/>
                                            <w:sz w:val="20"/>
                                            <w:szCs w:val="20"/>
                                            <w:lang w:val="el-GR"/>
                                          </w:rPr>
                                        </m:ctrlPr>
                                      </m:sSubPr>
                                      <m:e>
                                        <m:r>
                                          <w:rPr>
                                            <w:rFonts w:ascii="Cambria Math" w:eastAsia="Cambria Math" w:hAnsi="Cambria Math" w:cs="Arial"/>
                                            <w:kern w:val="24"/>
                                            <w:sz w:val="20"/>
                                            <w:szCs w:val="20"/>
                                            <w:lang w:val="el-GR"/>
                                          </w:rPr>
                                          <m:t>β</m:t>
                                        </m:r>
                                      </m:e>
                                      <m:sub>
                                        <m:r>
                                          <w:rPr>
                                            <w:rFonts w:ascii="Cambria Math" w:eastAsia="Cambria Math" w:hAnsi="Cambria Math" w:cs="Arial"/>
                                            <w:kern w:val="24"/>
                                            <w:sz w:val="20"/>
                                            <w:szCs w:val="20"/>
                                          </w:rPr>
                                          <m:t>n</m:t>
                                        </m:r>
                                      </m:sub>
                                    </m:sSub>
                                    <m:f>
                                      <m:fPr>
                                        <m:ctrlPr>
                                          <w:rPr>
                                            <w:rFonts w:ascii="Cambria Math" w:hAnsi="Cambria Math" w:cs="Arial"/>
                                            <w:i/>
                                            <w:kern w:val="24"/>
                                            <w:sz w:val="20"/>
                                            <w:szCs w:val="20"/>
                                          </w:rPr>
                                        </m:ctrlPr>
                                      </m:fPr>
                                      <m:num>
                                        <m:r>
                                          <w:rPr>
                                            <w:rFonts w:ascii="Cambria Math" w:hAnsi="Cambria Math" w:cs="Arial"/>
                                            <w:kern w:val="24"/>
                                            <w:sz w:val="20"/>
                                            <w:szCs w:val="20"/>
                                          </w:rPr>
                                          <m:t>v</m:t>
                                        </m:r>
                                      </m:num>
                                      <m:den>
                                        <m:r>
                                          <w:rPr>
                                            <w:rFonts w:ascii="Cambria Math" w:hAnsi="Cambria Math" w:cs="Arial"/>
                                            <w:kern w:val="24"/>
                                            <w:sz w:val="20"/>
                                            <w:szCs w:val="20"/>
                                          </w:rPr>
                                          <m:t>v+1</m:t>
                                        </m:r>
                                      </m:den>
                                    </m:f>
                                    <m:ctrlPr>
                                      <w:rPr>
                                        <w:rFonts w:ascii="Cambria Math" w:hAnsi="Cambria Math" w:cs="Arial"/>
                                        <w:i/>
                                        <w:kern w:val="24"/>
                                        <w:sz w:val="20"/>
                                        <w:szCs w:val="20"/>
                                      </w:rPr>
                                    </m:ctrlPr>
                                  </m:e>
                                </m:d>
                                <m:r>
                                  <w:rPr>
                                    <w:rFonts w:ascii="Cambria Math" w:hAnsi="Cambria Math" w:cs="Arial"/>
                                    <w:kern w:val="24"/>
                                    <w:sz w:val="20"/>
                                    <w:szCs w:val="20"/>
                                  </w:rPr>
                                  <m:t>-</m:t>
                                </m:r>
                                <m:sSub>
                                  <m:sSubPr>
                                    <m:ctrlPr>
                                      <w:rPr>
                                        <w:rFonts w:ascii="Cambria Math" w:eastAsia="Cambria Math" w:hAnsi="Cambria Math" w:cs="Arial"/>
                                        <w:kern w:val="24"/>
                                        <w:sz w:val="20"/>
                                        <w:szCs w:val="20"/>
                                        <w:lang w:val="el-GR"/>
                                      </w:rPr>
                                    </m:ctrlPr>
                                  </m:sSubPr>
                                  <m:e>
                                    <m:r>
                                      <w:rPr>
                                        <w:rFonts w:ascii="Cambria Math" w:eastAsia="Cambria Math" w:hAnsi="Cambria Math" w:cs="Arial"/>
                                        <w:kern w:val="24"/>
                                        <w:sz w:val="20"/>
                                        <w:szCs w:val="20"/>
                                        <w:lang w:val="el-GR"/>
                                      </w:rPr>
                                      <m:t>γ</m:t>
                                    </m:r>
                                  </m:e>
                                  <m:sub>
                                    <m:r>
                                      <w:rPr>
                                        <w:rFonts w:ascii="Cambria Math" w:eastAsia="Cambria Math" w:hAnsi="Cambria Math" w:cs="Arial"/>
                                        <w:kern w:val="24"/>
                                        <w:sz w:val="20"/>
                                        <w:szCs w:val="20"/>
                                        <w:lang w:val="el-GR"/>
                                      </w:rPr>
                                      <m:t>NETs</m:t>
                                    </m:r>
                                  </m:sub>
                                </m:sSub>
                                <m:r>
                                  <w:rPr>
                                    <w:rFonts w:ascii="Cambria Math" w:eastAsia="Cambria Math" w:hAnsi="Cambria Math" w:cs="Arial"/>
                                    <w:kern w:val="24"/>
                                    <w:sz w:val="20"/>
                                    <w:szCs w:val="20"/>
                                  </w:rPr>
                                  <m:t>[NETs]</m:t>
                                </m:r>
                              </m:oMath>
                            </m:oMathPara>
                          </w:p>
                        </w:txbxContent>
                      </wps:txbx>
                      <wps:bodyPr wrap="none" lIns="0" tIns="0" rIns="0" bIns="0" rtlCol="0">
                        <a:spAutoFit/>
                      </wps:bodyPr>
                    </wps:wsp>
                  </a:graphicData>
                </a:graphic>
                <wp14:sizeRelH relativeFrom="margin">
                  <wp14:pctWidth>0</wp14:pctWidth>
                </wp14:sizeRelH>
              </wp:anchor>
            </w:drawing>
          </mc:Choice>
          <mc:Fallback>
            <w:pict>
              <v:shape w14:anchorId="59F661D9" id="TextBox 15" o:spid="_x0000_s1073" type="#_x0000_t202" style="position:absolute;margin-left:0;margin-top:0;width:285.9pt;height:41.75pt;z-index:2516992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" filled="f" stroked="f">
                <v:textbox style="mso-fit-shape-to-text:t" inset="0,0,0,0">
                  <w:txbxContent>
                    <w:p w14:paraId="18FAC590" w14:textId="77777777" w:rsidR="006534CF" w:rsidRPr="006F3BA8" w:rsidRDefault="00B64003" w:rsidP="006534CF">
                      <w:pPr>
                        <w:pStyle w:val="NormalWeb"/>
                        <w:rPr>
                          <w:i/>
                          <w:sz w:val="20"/>
                          <w:szCs w:val="20"/>
                          <w:lang w:val="el-GR"/>
                        </w:rPr>
                      </w:pPr>
                      <m:oMathPara>
                        <m:oMath>
                          <m:f>
                            <m:fPr>
                              <m:ctrlPr>
                                <w:rPr>
                                  <w:rFonts w:ascii="Cambria Math" w:hAnsi="Cambria Math" w:cs="Arial"/>
                                  <w:i/>
                                  <w:iCs/>
                                  <w:kern w:val="24"/>
                                  <w:sz w:val="20"/>
                                  <w:szCs w:val="20"/>
                                </w:rPr>
                              </m:ctrlPr>
                            </m:fPr>
                            <m:num>
                              <m:r>
                                <w:rPr>
                                  <w:rFonts w:ascii="Cambria Math" w:hAnsi="Cambria Math" w:cs="Arial"/>
                                  <w:kern w:val="24"/>
                                  <w:sz w:val="20"/>
                                  <w:szCs w:val="20"/>
                                </w:rPr>
                                <m:t>d[NETs]</m:t>
                              </m:r>
                            </m:num>
                            <m:den>
                              <m:r>
                                <w:rPr>
                                  <w:rFonts w:ascii="Cambria Math" w:hAnsi="Cambria Math" w:cs="Arial"/>
                                  <w:kern w:val="24"/>
                                  <w:sz w:val="20"/>
                                  <w:szCs w:val="20"/>
                                </w:rPr>
                                <m:t>dt</m:t>
                              </m:r>
                            </m:den>
                          </m:f>
                          <m:r>
                            <w:rPr>
                              <w:rFonts w:ascii="Cambria Math" w:hAnsi="Cambria Math" w:cs="Arial"/>
                              <w:kern w:val="24"/>
                              <w:sz w:val="20"/>
                              <w:szCs w:val="20"/>
                            </w:rPr>
                            <m:t>=</m:t>
                          </m:r>
                          <m:r>
                            <m:rPr>
                              <m:sty m:val="p"/>
                            </m:rPr>
                            <w:rPr>
                              <w:rFonts w:ascii="Cambria Math" w:eastAsia="Cambria Math" w:hAnsi="Cambria Math" w:cs="Arial"/>
                              <w:kern w:val="24"/>
                              <w:sz w:val="20"/>
                              <w:szCs w:val="20"/>
                              <w:lang w:val="el-GR"/>
                            </w:rPr>
                            <m:t>γ</m:t>
                          </m:r>
                          <m:r>
                            <m:rPr>
                              <m:sty m:val="p"/>
                            </m:rPr>
                            <w:rPr>
                              <w:rFonts w:ascii="Cambria Math" w:eastAsia="Cambria Math" w:hAnsi="Cambria Math" w:cs="Arial"/>
                              <w:kern w:val="24"/>
                              <w:position w:val="-9"/>
                              <w:sz w:val="20"/>
                              <w:szCs w:val="20"/>
                              <w:vertAlign w:val="subscript"/>
                            </w:rPr>
                            <m:t>n</m:t>
                          </m:r>
                          <m:r>
                            <w:rPr>
                              <w:rFonts w:ascii="Cambria Math" w:eastAsia="Cambria Math" w:hAnsi="Cambria Math" w:cs="Arial"/>
                              <w:kern w:val="24"/>
                              <w:sz w:val="20"/>
                              <w:szCs w:val="20"/>
                            </w:rPr>
                            <m:t>N*</m:t>
                          </m:r>
                          <m:d>
                            <m:dPr>
                              <m:ctrlPr>
                                <w:rPr>
                                  <w:rFonts w:ascii="Cambria Math" w:eastAsia="Cambria Math" w:hAnsi="Cambria Math" w:cs="Arial"/>
                                  <w:i/>
                                  <w:kern w:val="24"/>
                                  <w:sz w:val="20"/>
                                  <w:szCs w:val="20"/>
                                </w:rPr>
                              </m:ctrlPr>
                            </m:dPr>
                            <m:e>
                              <m:r>
                                <w:rPr>
                                  <w:rFonts w:ascii="Cambria Math" w:eastAsia="Cambria Math" w:hAnsi="Cambria Math" w:cs="Arial"/>
                                  <w:kern w:val="24"/>
                                  <w:sz w:val="20"/>
                                  <w:szCs w:val="20"/>
                                </w:rPr>
                                <m:t>1+</m:t>
                              </m:r>
                              <m:sSub>
                                <m:sSubPr>
                                  <m:ctrlPr>
                                    <w:rPr>
                                      <w:rFonts w:ascii="Cambria Math" w:eastAsia="Cambria Math" w:hAnsi="Cambria Math" w:cs="Arial"/>
                                      <w:i/>
                                      <w:kern w:val="24"/>
                                      <w:sz w:val="20"/>
                                      <w:szCs w:val="20"/>
                                      <w:lang w:val="el-GR"/>
                                    </w:rPr>
                                  </m:ctrlPr>
                                </m:sSubPr>
                                <m:e>
                                  <m:r>
                                    <w:rPr>
                                      <w:rFonts w:ascii="Cambria Math" w:eastAsia="Cambria Math" w:hAnsi="Cambria Math" w:cs="Arial"/>
                                      <w:kern w:val="24"/>
                                      <w:sz w:val="20"/>
                                      <w:szCs w:val="20"/>
                                      <w:lang w:val="el-GR"/>
                                    </w:rPr>
                                    <m:t>β</m:t>
                                  </m:r>
                                </m:e>
                                <m:sub>
                                  <m:r>
                                    <w:rPr>
                                      <w:rFonts w:ascii="Cambria Math" w:eastAsia="Cambria Math" w:hAnsi="Cambria Math" w:cs="Arial"/>
                                      <w:kern w:val="24"/>
                                      <w:sz w:val="20"/>
                                      <w:szCs w:val="20"/>
                                    </w:rPr>
                                    <m:t>n</m:t>
                                  </m:r>
                                </m:sub>
                              </m:sSub>
                              <m:f>
                                <m:fPr>
                                  <m:ctrlPr>
                                    <w:rPr>
                                      <w:rFonts w:ascii="Cambria Math" w:hAnsi="Cambria Math" w:cs="Arial"/>
                                      <w:i/>
                                      <w:kern w:val="24"/>
                                      <w:sz w:val="20"/>
                                      <w:szCs w:val="20"/>
                                    </w:rPr>
                                  </m:ctrlPr>
                                </m:fPr>
                                <m:num>
                                  <m:r>
                                    <w:rPr>
                                      <w:rFonts w:ascii="Cambria Math" w:hAnsi="Cambria Math" w:cs="Arial"/>
                                      <w:kern w:val="24"/>
                                      <w:sz w:val="20"/>
                                      <w:szCs w:val="20"/>
                                    </w:rPr>
                                    <m:t>v</m:t>
                                  </m:r>
                                </m:num>
                                <m:den>
                                  <m:r>
                                    <w:rPr>
                                      <w:rFonts w:ascii="Cambria Math" w:hAnsi="Cambria Math" w:cs="Arial"/>
                                      <w:kern w:val="24"/>
                                      <w:sz w:val="20"/>
                                      <w:szCs w:val="20"/>
                                    </w:rPr>
                                    <m:t>v+1</m:t>
                                  </m:r>
                                </m:den>
                              </m:f>
                              <m:ctrlPr>
                                <w:rPr>
                                  <w:rFonts w:ascii="Cambria Math" w:hAnsi="Cambria Math" w:cs="Arial"/>
                                  <w:i/>
                                  <w:kern w:val="24"/>
                                  <w:sz w:val="20"/>
                                  <w:szCs w:val="20"/>
                                </w:rPr>
                              </m:ctrlPr>
                            </m:e>
                          </m:d>
                          <m:r>
                            <w:rPr>
                              <w:rFonts w:ascii="Cambria Math" w:hAnsi="Cambria Math" w:cs="Arial"/>
                              <w:kern w:val="24"/>
                              <w:sz w:val="20"/>
                              <w:szCs w:val="20"/>
                            </w:rPr>
                            <m:t>-</m:t>
                          </m:r>
                          <m:sSub>
                            <m:sSubPr>
                              <m:ctrlPr>
                                <w:rPr>
                                  <w:rFonts w:ascii="Cambria Math" w:eastAsia="Cambria Math" w:hAnsi="Cambria Math" w:cs="Arial"/>
                                  <w:kern w:val="24"/>
                                  <w:sz w:val="20"/>
                                  <w:szCs w:val="20"/>
                                  <w:lang w:val="el-GR"/>
                                </w:rPr>
                              </m:ctrlPr>
                            </m:sSubPr>
                            <m:e>
                              <m:r>
                                <w:rPr>
                                  <w:rFonts w:ascii="Cambria Math" w:eastAsia="Cambria Math" w:hAnsi="Cambria Math" w:cs="Arial"/>
                                  <w:kern w:val="24"/>
                                  <w:sz w:val="20"/>
                                  <w:szCs w:val="20"/>
                                  <w:lang w:val="el-GR"/>
                                </w:rPr>
                                <m:t>γ</m:t>
                              </m:r>
                            </m:e>
                            <m:sub>
                              <m:r>
                                <w:rPr>
                                  <w:rFonts w:ascii="Cambria Math" w:eastAsia="Cambria Math" w:hAnsi="Cambria Math" w:cs="Arial"/>
                                  <w:kern w:val="24"/>
                                  <w:sz w:val="20"/>
                                  <w:szCs w:val="20"/>
                                  <w:lang w:val="el-GR"/>
                                </w:rPr>
                                <m:t>NETs</m:t>
                              </m:r>
                            </m:sub>
                          </m:sSub>
                          <m:r>
                            <w:rPr>
                              <w:rFonts w:ascii="Cambria Math" w:eastAsia="Cambria Math" w:hAnsi="Cambria Math" w:cs="Arial"/>
                              <w:kern w:val="24"/>
                              <w:sz w:val="20"/>
                              <w:szCs w:val="20"/>
                            </w:rPr>
                            <m:t>[NETs]</m:t>
                          </m:r>
                        </m:oMath>
                      </m:oMathPara>
                    </w:p>
                  </w:txbxContent>
                </v:textbox>
              </v:shape>
            </w:pict>
          </mc:Fallback>
        </mc:AlternateContent>
      </w:r>
      <w:r w:rsidRPr="00964315">
        <w:rPr>
          <w:rFonts w:ascii="Arial" w:eastAsia="Calibri" w:hAnsi="Arial" w:cs="Arial"/>
          <w:sz w:val="20"/>
          <w:lang w:val="en-GB"/>
        </w:rPr>
        <w:t xml:space="preserve"> </w:t>
      </w:r>
    </w:p>
    <w:p w14:paraId="3DCE6675" w14:textId="77777777" w:rsidR="006534CF" w:rsidRPr="00964315" w:rsidRDefault="006534CF" w:rsidP="006534CF">
      <w:pPr>
        <w:pStyle w:val="Body"/>
        <w:rPr>
          <w:color w:val="auto"/>
          <w:lang w:val="en-GB"/>
        </w:rPr>
      </w:pPr>
      <w:r w:rsidRPr="00964315">
        <w:rPr>
          <w:color w:val="auto"/>
          <w:lang w:val="en-GB"/>
        </w:rPr>
        <w:br/>
        <w:t>where the first term describes the production Neutrophil extracellular traps and the last term is their degradation rate.</w:t>
      </w:r>
      <w:r w:rsidRPr="00964315">
        <w:rPr>
          <w:color w:val="auto"/>
        </w:rPr>
        <w:t xml:space="preserve"> </w:t>
      </w:r>
    </w:p>
    <w:p w14:paraId="323D5EF6" w14:textId="77777777" w:rsidR="006534CF" w:rsidRPr="00964315" w:rsidRDefault="006534CF" w:rsidP="006534CF">
      <w:pPr>
        <w:rPr>
          <w:rFonts w:ascii="Arial" w:hAnsi="Arial" w:cs="Arial"/>
          <w:lang w:val="en-GB"/>
        </w:rPr>
      </w:pPr>
    </w:p>
    <w:p w14:paraId="7770CFA4"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Immature dendritic cells (DC)</w:t>
      </w:r>
    </w:p>
    <w:p w14:paraId="3DDAC356" w14:textId="77777777" w:rsidR="006534CF" w:rsidRPr="00964315" w:rsidRDefault="006534CF" w:rsidP="006534CF">
      <w:pPr>
        <w:rPr>
          <w:rFonts w:ascii="Arial" w:hAnsi="Arial" w:cs="Arial"/>
          <w:szCs w:val="24"/>
          <w:lang w:val="en-GB"/>
        </w:rPr>
      </w:pPr>
      <w:r w:rsidRPr="00964315">
        <w:rPr>
          <w:rFonts w:ascii="Arial" w:hAnsi="Arial" w:cs="Arial"/>
          <w:szCs w:val="24"/>
          <w:lang w:val="en-GB"/>
        </w:rPr>
        <w:t>The reaction rate of the immature dendritic cells reads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04275E13" w14:textId="77777777" w:rsidTr="00FB2AEE">
        <w:trPr>
          <w:jc w:val="center"/>
        </w:trPr>
        <w:tc>
          <w:tcPr>
            <w:tcW w:w="7630" w:type="dxa"/>
            <w:vAlign w:val="center"/>
          </w:tcPr>
          <w:p w14:paraId="0C847E5B" w14:textId="77777777" w:rsidR="006534CF" w:rsidRPr="00964315" w:rsidRDefault="00000000" w:rsidP="00FB2AEE">
            <w:pPr>
              <w:rPr>
                <w:rFonts w:ascii="Arial" w:eastAsiaTheme="minorEastAsia" w:hAnsi="Arial" w:cs="Arial"/>
                <w:kern w:val="24"/>
              </w:rPr>
            </w:pPr>
            <m:oMathPara>
              <m:oMath>
                <m:f>
                  <m:fPr>
                    <m:ctrlPr>
                      <w:rPr>
                        <w:rFonts w:ascii="Cambria Math" w:hAnsi="Cambria Math" w:cs="Arial"/>
                        <w:i/>
                        <w:iCs/>
                        <w:kern w:val="24"/>
                      </w:rPr>
                    </m:ctrlPr>
                  </m:fPr>
                  <m:num>
                    <m:r>
                      <w:rPr>
                        <w:rFonts w:ascii="Cambria Math" w:hAnsi="Cambria Math" w:cs="Arial"/>
                        <w:kern w:val="24"/>
                      </w:rPr>
                      <m:t>dDC</m:t>
                    </m:r>
                  </m:num>
                  <m:den>
                    <m:r>
                      <w:rPr>
                        <w:rFonts w:ascii="Cambria Math" w:hAnsi="Cambria Math" w:cs="Arial"/>
                        <w:kern w:val="24"/>
                      </w:rPr>
                      <m:t>dt</m:t>
                    </m:r>
                  </m:den>
                </m:f>
                <m:r>
                  <w:rPr>
                    <w:rFonts w:ascii="Cambria Math" w:hAnsi="Cambria Math" w:cs="Arial"/>
                    <w:kern w:val="24"/>
                  </w:rPr>
                  <m:t>=</m:t>
                </m:r>
                <m:sSub>
                  <m:sSubPr>
                    <m:ctrlPr>
                      <w:rPr>
                        <w:rFonts w:ascii="Cambria Math" w:hAnsi="Cambria Math" w:cs="Arial"/>
                        <w:i/>
                        <w:kern w:val="24"/>
                      </w:rPr>
                    </m:ctrlPr>
                  </m:sSubPr>
                  <m:e>
                    <m:r>
                      <w:rPr>
                        <w:rFonts w:ascii="Cambria Math" w:hAnsi="Cambria Math" w:cs="Arial"/>
                        <w:kern w:val="24"/>
                      </w:rPr>
                      <m:t>S</m:t>
                    </m:r>
                  </m:e>
                  <m:sub>
                    <m:r>
                      <w:rPr>
                        <w:rFonts w:ascii="Cambria Math" w:hAnsi="Cambria Math" w:cs="Arial"/>
                        <w:kern w:val="24"/>
                      </w:rPr>
                      <m:t>DC</m:t>
                    </m:r>
                  </m:sub>
                </m:sSub>
                <m:r>
                  <w:rPr>
                    <w:rFonts w:ascii="Cambria Math" w:hAnsi="Cambria Math" w:cs="Arial"/>
                    <w:kern w:val="24"/>
                  </w:rPr>
                  <m:t>-</m:t>
                </m:r>
                <m:sSub>
                  <m:sSubPr>
                    <m:ctrlPr>
                      <w:rPr>
                        <w:rFonts w:ascii="Cambria Math" w:hAnsi="Cambria Math" w:cs="Arial"/>
                        <w:i/>
                        <w:iCs/>
                        <w:kern w:val="24"/>
                      </w:rPr>
                    </m:ctrlPr>
                  </m:sSubPr>
                  <m:e>
                    <m:r>
                      <w:rPr>
                        <w:rFonts w:ascii="Cambria Math" w:hAnsi="Cambria Math" w:cs="Arial"/>
                        <w:kern w:val="24"/>
                      </w:rPr>
                      <m:t>d</m:t>
                    </m:r>
                  </m:e>
                  <m:sub>
                    <m:r>
                      <w:rPr>
                        <w:rFonts w:ascii="Cambria Math" w:hAnsi="Cambria Math" w:cs="Arial"/>
                        <w:kern w:val="24"/>
                      </w:rPr>
                      <m:t>DC</m:t>
                    </m:r>
                  </m:sub>
                </m:sSub>
                <m:r>
                  <w:rPr>
                    <w:rFonts w:ascii="Cambria Math" w:hAnsi="Cambria Math" w:cs="Arial"/>
                    <w:kern w:val="24"/>
                  </w:rPr>
                  <m:t>DC-</m:t>
                </m:r>
                <m:d>
                  <m:dPr>
                    <m:begChr m:val="["/>
                    <m:endChr m:val="]"/>
                    <m:ctrlPr>
                      <w:rPr>
                        <w:rFonts w:ascii="Cambria Math" w:hAnsi="Cambria Math" w:cs="Arial"/>
                        <w:i/>
                        <w:kern w:val="24"/>
                      </w:rPr>
                    </m:ctrlPr>
                  </m:dPr>
                  <m:e>
                    <m:sSub>
                      <m:sSubPr>
                        <m:ctrlPr>
                          <w:rPr>
                            <w:rFonts w:ascii="Cambria Math" w:hAnsi="Cambria Math" w:cs="Arial"/>
                            <w:i/>
                            <w:kern w:val="24"/>
                          </w:rPr>
                        </m:ctrlPr>
                      </m:sSubPr>
                      <m:e>
                        <m:r>
                          <w:rPr>
                            <w:rFonts w:ascii="Cambria Math" w:hAnsi="Cambria Math" w:cs="Arial"/>
                            <w:kern w:val="24"/>
                            <w:lang w:val="el-GR"/>
                          </w:rPr>
                          <m:t>β</m:t>
                        </m:r>
                      </m:e>
                      <m:sub>
                        <m:r>
                          <w:rPr>
                            <w:rFonts w:ascii="Cambria Math" w:hAnsi="Cambria Math" w:cs="Arial"/>
                            <w:kern w:val="24"/>
                          </w:rPr>
                          <m:t>D</m:t>
                        </m:r>
                      </m:sub>
                    </m:sSub>
                    <m:r>
                      <w:rPr>
                        <w:rFonts w:ascii="Cambria Math" w:hAnsi="Cambria Math" w:cs="Arial"/>
                        <w:kern w:val="24"/>
                      </w:rPr>
                      <m:t xml:space="preserve">DC </m:t>
                    </m:r>
                    <m:d>
                      <m:dPr>
                        <m:ctrlPr>
                          <w:rPr>
                            <w:rFonts w:ascii="Cambria Math" w:hAnsi="Cambria Math" w:cs="Arial"/>
                            <w:i/>
                            <w:kern w:val="24"/>
                          </w:rPr>
                        </m:ctrlPr>
                      </m:dPr>
                      <m:e>
                        <m:r>
                          <w:rPr>
                            <w:rFonts w:ascii="Cambria Math" w:hAnsi="Cambria Math" w:cs="Arial"/>
                            <w:kern w:val="24"/>
                          </w:rPr>
                          <m:t>v+</m:t>
                        </m:r>
                        <m:sSub>
                          <m:sSubPr>
                            <m:ctrlPr>
                              <w:rPr>
                                <w:rFonts w:ascii="Cambria Math" w:hAnsi="Cambria Math" w:cs="Arial"/>
                                <w:i/>
                                <w:iCs/>
                                <w:kern w:val="24"/>
                              </w:rPr>
                            </m:ctrlPr>
                          </m:sSubPr>
                          <m:e>
                            <m:r>
                              <w:rPr>
                                <w:rFonts w:ascii="Cambria Math" w:hAnsi="Cambria Math" w:cs="Arial"/>
                                <w:kern w:val="24"/>
                              </w:rPr>
                              <m:t>V</m:t>
                            </m:r>
                          </m:e>
                          <m:sub>
                            <m:r>
                              <w:rPr>
                                <w:rFonts w:ascii="Cambria Math" w:hAnsi="Cambria Math" w:cs="Arial"/>
                                <w:kern w:val="24"/>
                              </w:rPr>
                              <m:t>proteins</m:t>
                            </m:r>
                          </m:sub>
                        </m:sSub>
                      </m:e>
                    </m:d>
                    <m:r>
                      <w:rPr>
                        <w:rFonts w:ascii="Cambria Math" w:hAnsi="Cambria Math" w:cs="Arial"/>
                        <w:kern w:val="24"/>
                      </w:rPr>
                      <m:t>+</m:t>
                    </m:r>
                    <m:f>
                      <m:fPr>
                        <m:ctrlPr>
                          <w:rPr>
                            <w:rFonts w:ascii="Cambria Math" w:hAnsi="Cambria Math" w:cs="Arial"/>
                            <w:i/>
                            <w:kern w:val="24"/>
                          </w:rPr>
                        </m:ctrlPr>
                      </m:fPr>
                      <m:num>
                        <m:sSub>
                          <m:sSubPr>
                            <m:ctrlPr>
                              <w:rPr>
                                <w:rFonts w:ascii="Cambria Math" w:hAnsi="Cambria Math" w:cs="Arial"/>
                                <w:i/>
                                <w:kern w:val="24"/>
                              </w:rPr>
                            </m:ctrlPr>
                          </m:sSubPr>
                          <m:e>
                            <m:r>
                              <w:rPr>
                                <w:rFonts w:ascii="Cambria Math" w:hAnsi="Cambria Math" w:cs="Arial"/>
                                <w:kern w:val="24"/>
                              </w:rPr>
                              <m:t>χ</m:t>
                            </m:r>
                          </m:e>
                          <m:sub>
                            <m:r>
                              <w:rPr>
                                <w:rFonts w:ascii="Cambria Math" w:hAnsi="Cambria Math" w:cs="Arial"/>
                                <w:kern w:val="24"/>
                              </w:rPr>
                              <m:t>DC</m:t>
                            </m:r>
                          </m:sub>
                        </m:sSub>
                        <m:r>
                          <w:rPr>
                            <w:rFonts w:ascii="Cambria Math" w:hAnsi="Cambria Math" w:cs="Arial"/>
                            <w:kern w:val="24"/>
                          </w:rPr>
                          <m:t xml:space="preserve"> c</m:t>
                        </m:r>
                      </m:num>
                      <m:den>
                        <m:r>
                          <w:rPr>
                            <w:rFonts w:ascii="Cambria Math" w:hAnsi="Cambria Math" w:cs="Arial"/>
                            <w:kern w:val="24"/>
                          </w:rPr>
                          <m:t>1+a</m:t>
                        </m:r>
                      </m:den>
                    </m:f>
                    <m:r>
                      <w:rPr>
                        <w:rFonts w:ascii="Cambria Math" w:hAnsi="Cambria Math" w:cs="Arial"/>
                        <w:kern w:val="24"/>
                      </w:rPr>
                      <m:t xml:space="preserve"> DC  </m:t>
                    </m:r>
                    <m:acc>
                      <m:accPr>
                        <m:chr m:val="̑"/>
                        <m:ctrlPr>
                          <w:rPr>
                            <w:rFonts w:ascii="Cambria Math" w:hAnsi="Cambria Math" w:cs="Arial"/>
                            <w:i/>
                            <w:kern w:val="24"/>
                          </w:rPr>
                        </m:ctrlPr>
                      </m:accPr>
                      <m:e>
                        <m:r>
                          <w:rPr>
                            <w:rFonts w:ascii="Cambria Math" w:hAnsi="Cambria Math" w:cs="Arial"/>
                            <w:kern w:val="24"/>
                          </w:rPr>
                          <m:t>T</m:t>
                        </m:r>
                      </m:e>
                    </m:acc>
                  </m:e>
                </m:d>
                <m:r>
                  <w:rPr>
                    <w:rFonts w:ascii="Cambria Math" w:hAnsi="Cambria Math" w:cs="Arial"/>
                    <w:kern w:val="24"/>
                  </w:rPr>
                  <m:t xml:space="preserve">- </m:t>
                </m:r>
                <m:sSub>
                  <m:sSubPr>
                    <m:ctrlPr>
                      <w:rPr>
                        <w:rFonts w:ascii="Cambria Math" w:hAnsi="Cambria Math" w:cs="Arial"/>
                        <w:i/>
                      </w:rPr>
                    </m:ctrlPr>
                  </m:sSubPr>
                  <m:e>
                    <m:r>
                      <w:rPr>
                        <w:rFonts w:ascii="Cambria Math" w:hAnsi="Cambria Math" w:cs="Arial"/>
                      </w:rPr>
                      <m:t>k</m:t>
                    </m:r>
                  </m:e>
                  <m:sub>
                    <m:r>
                      <w:rPr>
                        <w:rFonts w:ascii="Cambria Math" w:hAnsi="Cambria Math" w:cs="Arial"/>
                      </w:rPr>
                      <m:t>Treg-DC</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T</m:t>
                    </m:r>
                  </m:e>
                  <m:sub>
                    <m:r>
                      <w:rPr>
                        <w:rFonts w:ascii="Cambria Math" w:hAnsi="Cambria Math" w:cs="Arial"/>
                      </w:rPr>
                      <m:t>reg</m:t>
                    </m:r>
                  </m:sub>
                </m:sSub>
                <m:r>
                  <w:rPr>
                    <w:rFonts w:ascii="Cambria Math" w:hAnsi="Cambria Math" w:cs="Arial"/>
                  </w:rPr>
                  <m:t xml:space="preserve"> DC</m:t>
                </m:r>
              </m:oMath>
            </m:oMathPara>
          </w:p>
        </w:tc>
        <w:tc>
          <w:tcPr>
            <w:tcW w:w="676" w:type="dxa"/>
            <w:vAlign w:val="center"/>
          </w:tcPr>
          <w:p w14:paraId="51F020CE" w14:textId="77777777" w:rsidR="006534CF" w:rsidRPr="00964315" w:rsidRDefault="006534CF" w:rsidP="00FB2AEE">
            <w:pPr>
              <w:jc w:val="center"/>
              <w:rPr>
                <w:rFonts w:ascii="Arial" w:hAnsi="Arial" w:cs="Arial"/>
              </w:rPr>
            </w:pPr>
            <w:r w:rsidRPr="00964315">
              <w:rPr>
                <w:rFonts w:ascii="Arial" w:hAnsi="Arial" w:cs="Arial"/>
              </w:rPr>
              <w:t>(</w:t>
            </w:r>
            <w:r w:rsidRPr="00964315">
              <w:rPr>
                <w:rFonts w:ascii="Arial" w:hAnsi="Arial" w:cs="Arial"/>
                <w:noProof/>
              </w:rPr>
              <w:t>49</w:t>
            </w:r>
            <w:r w:rsidRPr="00964315">
              <w:rPr>
                <w:rFonts w:ascii="Arial" w:hAnsi="Arial" w:cs="Arial"/>
              </w:rPr>
              <w:t>)</w:t>
            </w:r>
          </w:p>
        </w:tc>
      </w:tr>
    </w:tbl>
    <w:p w14:paraId="7550AD35" w14:textId="77777777" w:rsidR="006534CF" w:rsidRPr="00964315" w:rsidRDefault="006534CF" w:rsidP="006534CF">
      <w:pPr>
        <w:rPr>
          <w:rFonts w:ascii="Arial" w:hAnsi="Arial" w:cs="Arial"/>
          <w:szCs w:val="24"/>
          <w:lang w:val="en-GB"/>
        </w:rPr>
      </w:pPr>
      <w:r w:rsidRPr="00964315">
        <w:rPr>
          <w:rFonts w:ascii="Arial" w:hAnsi="Arial" w:cs="Arial"/>
          <w:szCs w:val="24"/>
          <w:lang w:val="en-GB"/>
        </w:rPr>
        <w:br/>
        <w:t>where the first term describes the source term</w:t>
      </w:r>
      <w:r w:rsidRPr="00964315">
        <w:rPr>
          <w:rFonts w:ascii="Arial" w:hAnsi="Arial" w:cs="Arial"/>
          <w:szCs w:val="24"/>
        </w:rPr>
        <w:t xml:space="preserve"> of DC</w:t>
      </w:r>
      <w:r w:rsidRPr="00964315">
        <w:rPr>
          <w:rFonts w:ascii="Arial" w:hAnsi="Arial" w:cs="Arial"/>
          <w:szCs w:val="24"/>
          <w:lang w:val="en-GB"/>
        </w:rPr>
        <w:t xml:space="preserve"> and the second term is the death rate of DC, t</w:t>
      </w:r>
      <w:r w:rsidRPr="00964315">
        <w:rPr>
          <w:rFonts w:ascii="Arial" w:hAnsi="Arial" w:cs="Arial"/>
          <w:szCs w:val="24"/>
        </w:rPr>
        <w:t>he rest term describes the conversion of dendritic cells to antigen presenting cells and the last term describes the degradation rate of DC by regulatory T cells.</w:t>
      </w:r>
    </w:p>
    <w:p w14:paraId="3311ADD6" w14:textId="77777777" w:rsidR="006534CF" w:rsidRPr="00964315" w:rsidRDefault="006534CF" w:rsidP="006534CF">
      <w:pPr>
        <w:rPr>
          <w:rFonts w:ascii="Arial" w:hAnsi="Arial" w:cs="Arial"/>
          <w:szCs w:val="24"/>
          <w:u w:val="single"/>
          <w:lang w:val="en-GB"/>
        </w:rPr>
      </w:pPr>
    </w:p>
    <w:p w14:paraId="4846ADA7"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lastRenderedPageBreak/>
        <w:t>Antigen presenting cells APCs (</w:t>
      </w:r>
      <w:r w:rsidRPr="00964315">
        <w:rPr>
          <w:rFonts w:ascii="Arial" w:hAnsi="Arial" w:cs="Arial"/>
          <w:i/>
          <w:color w:val="auto"/>
        </w:rPr>
        <w:t>DC</w:t>
      </w:r>
      <w:r w:rsidRPr="00964315">
        <w:rPr>
          <w:rFonts w:ascii="Arial" w:hAnsi="Arial" w:cs="Arial"/>
          <w:i/>
          <w:color w:val="auto"/>
          <w:vertAlign w:val="superscript"/>
        </w:rPr>
        <w:t>*</w:t>
      </w:r>
      <w:r w:rsidRPr="00964315">
        <w:rPr>
          <w:rFonts w:ascii="Arial" w:hAnsi="Arial" w:cs="Arial"/>
          <w:color w:val="auto"/>
        </w:rPr>
        <w:t>)</w:t>
      </w:r>
    </w:p>
    <w:p w14:paraId="5A80C160" w14:textId="77777777" w:rsidR="006534CF" w:rsidRPr="00964315" w:rsidRDefault="006534CF" w:rsidP="006534CF">
      <w:pPr>
        <w:rPr>
          <w:rFonts w:ascii="Arial" w:hAnsi="Arial" w:cs="Arial"/>
          <w:szCs w:val="24"/>
          <w:lang w:val="en-GB"/>
        </w:rPr>
      </w:pPr>
      <w:r w:rsidRPr="00964315">
        <w:rPr>
          <w:rFonts w:ascii="Arial" w:hAnsi="Arial" w:cs="Arial"/>
          <w:szCs w:val="24"/>
          <w:lang w:val="en-GB"/>
        </w:rPr>
        <w:t>The reaction rate of the APCs reads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0411506F" w14:textId="77777777" w:rsidTr="00FB2AEE">
        <w:trPr>
          <w:jc w:val="center"/>
        </w:trPr>
        <w:tc>
          <w:tcPr>
            <w:tcW w:w="7630" w:type="dxa"/>
            <w:vAlign w:val="center"/>
          </w:tcPr>
          <w:p w14:paraId="18875452" w14:textId="77777777" w:rsidR="006534CF" w:rsidRPr="00964315" w:rsidRDefault="00000000" w:rsidP="00FB2AEE">
            <w:pPr>
              <w:pStyle w:val="NormalWeb"/>
              <w:jc w:val="center"/>
              <w:rPr>
                <w:rFonts w:ascii="Arial" w:hAnsi="Arial" w:cs="Arial"/>
                <w:i/>
                <w:sz w:val="20"/>
                <w:szCs w:val="20"/>
              </w:rPr>
            </w:pPr>
            <m:oMathPara>
              <m:oMath>
                <m:f>
                  <m:fPr>
                    <m:ctrlPr>
                      <w:rPr>
                        <w:rFonts w:ascii="Cambria Math" w:hAnsi="Cambria Math" w:cs="Arial"/>
                        <w:i/>
                        <w:iCs/>
                        <w:kern w:val="24"/>
                        <w:sz w:val="20"/>
                        <w:szCs w:val="20"/>
                      </w:rPr>
                    </m:ctrlPr>
                  </m:fPr>
                  <m:num>
                    <m:r>
                      <w:rPr>
                        <w:rFonts w:ascii="Cambria Math" w:hAnsi="Cambria Math" w:cs="Arial"/>
                        <w:kern w:val="24"/>
                        <w:sz w:val="20"/>
                        <w:szCs w:val="20"/>
                      </w:rPr>
                      <m:t>d</m:t>
                    </m:r>
                    <m:sSup>
                      <m:sSupPr>
                        <m:ctrlPr>
                          <w:rPr>
                            <w:rFonts w:ascii="Cambria Math" w:hAnsi="Cambria Math" w:cs="Arial"/>
                            <w:i/>
                            <w:kern w:val="24"/>
                            <w:sz w:val="20"/>
                            <w:szCs w:val="20"/>
                          </w:rPr>
                        </m:ctrlPr>
                      </m:sSupPr>
                      <m:e>
                        <m:r>
                          <w:rPr>
                            <w:rFonts w:ascii="Cambria Math" w:hAnsi="Cambria Math" w:cs="Arial"/>
                            <w:kern w:val="24"/>
                            <w:sz w:val="20"/>
                            <w:szCs w:val="20"/>
                          </w:rPr>
                          <m:t>DC</m:t>
                        </m:r>
                      </m:e>
                      <m:sup>
                        <m:r>
                          <w:rPr>
                            <w:rFonts w:ascii="Cambria Math" w:hAnsi="Cambria Math" w:cs="Arial"/>
                            <w:kern w:val="24"/>
                            <w:sz w:val="20"/>
                            <w:szCs w:val="20"/>
                          </w:rPr>
                          <m:t>*</m:t>
                        </m:r>
                      </m:sup>
                    </m:sSup>
                  </m:num>
                  <m:den>
                    <m:r>
                      <w:rPr>
                        <w:rFonts w:ascii="Cambria Math" w:hAnsi="Cambria Math" w:cs="Arial"/>
                        <w:kern w:val="24"/>
                        <w:sz w:val="20"/>
                        <w:szCs w:val="20"/>
                      </w:rPr>
                      <m:t>dt</m:t>
                    </m:r>
                  </m:den>
                </m:f>
                <m:r>
                  <w:rPr>
                    <w:rFonts w:ascii="Cambria Math" w:hAnsi="Cambria Math" w:cs="Arial"/>
                    <w:kern w:val="24"/>
                    <w:sz w:val="20"/>
                    <w:szCs w:val="20"/>
                  </w:rPr>
                  <m:t>=</m:t>
                </m:r>
                <m:d>
                  <m:dPr>
                    <m:begChr m:val="["/>
                    <m:endChr m:val="]"/>
                    <m:ctrlPr>
                      <w:rPr>
                        <w:rFonts w:ascii="Cambria Math" w:eastAsia="MS Mincho" w:hAnsi="Cambria Math" w:cs="Arial"/>
                        <w:i/>
                        <w:kern w:val="24"/>
                        <w:sz w:val="20"/>
                        <w:szCs w:val="20"/>
                      </w:rPr>
                    </m:ctrlPr>
                  </m:dPr>
                  <m:e>
                    <m:sSub>
                      <m:sSubPr>
                        <m:ctrlPr>
                          <w:rPr>
                            <w:rFonts w:ascii="Cambria Math" w:hAnsi="Cambria Math" w:cs="Arial"/>
                            <w:i/>
                            <w:kern w:val="24"/>
                            <w:sz w:val="20"/>
                            <w:szCs w:val="20"/>
                          </w:rPr>
                        </m:ctrlPr>
                      </m:sSubPr>
                      <m:e>
                        <m:r>
                          <w:rPr>
                            <w:rFonts w:ascii="Cambria Math" w:hAnsi="Cambria Math" w:cs="Arial"/>
                            <w:kern w:val="24"/>
                            <w:sz w:val="20"/>
                            <w:szCs w:val="20"/>
                            <w:lang w:val="el-GR"/>
                          </w:rPr>
                          <m:t>β</m:t>
                        </m:r>
                      </m:e>
                      <m:sub>
                        <m:r>
                          <w:rPr>
                            <w:rFonts w:ascii="Cambria Math" w:hAnsi="Cambria Math" w:cs="Arial"/>
                            <w:kern w:val="24"/>
                            <w:sz w:val="20"/>
                            <w:szCs w:val="20"/>
                          </w:rPr>
                          <m:t>D</m:t>
                        </m:r>
                      </m:sub>
                    </m:sSub>
                    <m:r>
                      <w:rPr>
                        <w:rFonts w:ascii="Cambria Math" w:hAnsi="Cambria Math" w:cs="Arial"/>
                        <w:kern w:val="24"/>
                        <w:sz w:val="20"/>
                        <w:szCs w:val="20"/>
                      </w:rPr>
                      <m:t xml:space="preserve">DC </m:t>
                    </m:r>
                    <m:d>
                      <m:dPr>
                        <m:ctrlPr>
                          <w:rPr>
                            <w:rFonts w:ascii="Cambria Math" w:eastAsia="MS Mincho" w:hAnsi="Cambria Math" w:cs="Arial"/>
                            <w:i/>
                            <w:kern w:val="24"/>
                            <w:sz w:val="20"/>
                            <w:szCs w:val="20"/>
                          </w:rPr>
                        </m:ctrlPr>
                      </m:dPr>
                      <m:e>
                        <m:r>
                          <w:rPr>
                            <w:rFonts w:ascii="Cambria Math" w:hAnsi="Cambria Math" w:cs="Arial"/>
                            <w:kern w:val="24"/>
                            <w:sz w:val="20"/>
                            <w:szCs w:val="20"/>
                          </w:rPr>
                          <m:t>v+</m:t>
                        </m:r>
                        <m:sSub>
                          <m:sSubPr>
                            <m:ctrlPr>
                              <w:rPr>
                                <w:rFonts w:ascii="Cambria Math" w:hAnsi="Cambria Math" w:cs="Arial"/>
                                <w:i/>
                                <w:iCs/>
                                <w:kern w:val="24"/>
                                <w:sz w:val="20"/>
                                <w:szCs w:val="20"/>
                              </w:rPr>
                            </m:ctrlPr>
                          </m:sSubPr>
                          <m:e>
                            <m:r>
                              <w:rPr>
                                <w:rFonts w:ascii="Cambria Math" w:hAnsi="Cambria Math" w:cs="Arial"/>
                                <w:kern w:val="24"/>
                                <w:sz w:val="20"/>
                                <w:szCs w:val="20"/>
                              </w:rPr>
                              <m:t>V</m:t>
                            </m:r>
                          </m:e>
                          <m:sub>
                            <m:r>
                              <w:rPr>
                                <w:rFonts w:ascii="Cambria Math" w:hAnsi="Cambria Math" w:cs="Arial"/>
                                <w:kern w:val="24"/>
                                <w:sz w:val="20"/>
                                <w:szCs w:val="20"/>
                              </w:rPr>
                              <m:t>proteins</m:t>
                            </m:r>
                          </m:sub>
                        </m:sSub>
                      </m:e>
                    </m:d>
                    <m:r>
                      <w:rPr>
                        <w:rFonts w:ascii="Cambria Math" w:hAnsi="Cambria Math" w:cs="Arial"/>
                        <w:kern w:val="24"/>
                        <w:sz w:val="20"/>
                        <w:szCs w:val="20"/>
                      </w:rPr>
                      <m:t>+</m:t>
                    </m:r>
                    <m:f>
                      <m:fPr>
                        <m:ctrlPr>
                          <w:rPr>
                            <w:rFonts w:ascii="Cambria Math" w:hAnsi="Cambria Math" w:cs="Arial"/>
                            <w:i/>
                            <w:kern w:val="24"/>
                            <w:sz w:val="20"/>
                            <w:szCs w:val="20"/>
                          </w:rPr>
                        </m:ctrlPr>
                      </m:fPr>
                      <m:num>
                        <m:sSub>
                          <m:sSubPr>
                            <m:ctrlPr>
                              <w:rPr>
                                <w:rFonts w:ascii="Cambria Math" w:hAnsi="Cambria Math" w:cs="Arial"/>
                                <w:i/>
                                <w:kern w:val="24"/>
                                <w:sz w:val="20"/>
                                <w:szCs w:val="20"/>
                              </w:rPr>
                            </m:ctrlPr>
                          </m:sSubPr>
                          <m:e>
                            <m:r>
                              <w:rPr>
                                <w:rFonts w:ascii="Cambria Math" w:hAnsi="Cambria Math" w:cs="Arial"/>
                                <w:kern w:val="24"/>
                                <w:sz w:val="20"/>
                                <w:szCs w:val="20"/>
                              </w:rPr>
                              <m:t>χ</m:t>
                            </m:r>
                          </m:e>
                          <m:sub>
                            <m:r>
                              <w:rPr>
                                <w:rFonts w:ascii="Cambria Math" w:hAnsi="Cambria Math" w:cs="Arial"/>
                                <w:kern w:val="24"/>
                                <w:sz w:val="20"/>
                                <w:szCs w:val="20"/>
                              </w:rPr>
                              <m:t>DC</m:t>
                            </m:r>
                          </m:sub>
                        </m:sSub>
                        <m:r>
                          <w:rPr>
                            <w:rFonts w:ascii="Cambria Math" w:hAnsi="Cambria Math" w:cs="Arial"/>
                            <w:kern w:val="24"/>
                            <w:sz w:val="20"/>
                            <w:szCs w:val="20"/>
                          </w:rPr>
                          <m:t xml:space="preserve"> c</m:t>
                        </m:r>
                      </m:num>
                      <m:den>
                        <m:r>
                          <w:rPr>
                            <w:rFonts w:ascii="Cambria Math" w:hAnsi="Cambria Math" w:cs="Arial"/>
                            <w:kern w:val="24"/>
                            <w:sz w:val="20"/>
                            <w:szCs w:val="20"/>
                          </w:rPr>
                          <m:t>1+a</m:t>
                        </m:r>
                      </m:den>
                    </m:f>
                    <m:r>
                      <w:rPr>
                        <w:rFonts w:ascii="Cambria Math" w:hAnsi="Cambria Math" w:cs="Arial"/>
                        <w:kern w:val="24"/>
                        <w:sz w:val="20"/>
                        <w:szCs w:val="20"/>
                      </w:rPr>
                      <m:t xml:space="preserve"> DC  </m:t>
                    </m:r>
                    <m:acc>
                      <m:accPr>
                        <m:chr m:val="̑"/>
                        <m:ctrlPr>
                          <w:rPr>
                            <w:rFonts w:ascii="Cambria Math" w:hAnsi="Cambria Math" w:cs="Arial"/>
                            <w:i/>
                            <w:kern w:val="24"/>
                            <w:sz w:val="20"/>
                            <w:szCs w:val="20"/>
                          </w:rPr>
                        </m:ctrlPr>
                      </m:accPr>
                      <m:e>
                        <m:r>
                          <w:rPr>
                            <w:rFonts w:ascii="Cambria Math" w:hAnsi="Cambria Math" w:cs="Arial"/>
                            <w:kern w:val="24"/>
                            <w:sz w:val="20"/>
                            <w:szCs w:val="20"/>
                          </w:rPr>
                          <m:t>T</m:t>
                        </m:r>
                      </m:e>
                    </m:acc>
                  </m:e>
                </m:d>
                <m:r>
                  <w:rPr>
                    <w:rFonts w:ascii="Cambria Math" w:hAnsi="Cambria Math" w:cs="Arial"/>
                    <w:kern w:val="24"/>
                    <w:sz w:val="20"/>
                    <w:szCs w:val="20"/>
                  </w:rPr>
                  <m:t>-</m:t>
                </m:r>
                <m:sSub>
                  <m:sSubPr>
                    <m:ctrlPr>
                      <w:rPr>
                        <w:rFonts w:ascii="Cambria Math" w:hAnsi="Cambria Math" w:cs="Arial"/>
                        <w:i/>
                        <w:kern w:val="24"/>
                        <w:sz w:val="20"/>
                        <w:szCs w:val="20"/>
                      </w:rPr>
                    </m:ctrlPr>
                  </m:sSubPr>
                  <m:e>
                    <m:r>
                      <w:rPr>
                        <w:rFonts w:ascii="Cambria Math" w:hAnsi="Cambria Math" w:cs="Arial"/>
                        <w:kern w:val="24"/>
                        <w:sz w:val="20"/>
                        <w:szCs w:val="20"/>
                      </w:rPr>
                      <m:t>k</m:t>
                    </m:r>
                  </m:e>
                  <m:sub>
                    <m:r>
                      <w:rPr>
                        <w:rFonts w:ascii="Cambria Math" w:hAnsi="Cambria Math" w:cs="Arial"/>
                        <w:kern w:val="24"/>
                        <w:sz w:val="20"/>
                        <w:szCs w:val="20"/>
                      </w:rPr>
                      <m:t>Treg-D</m:t>
                    </m:r>
                    <m:sSup>
                      <m:sSupPr>
                        <m:ctrlPr>
                          <w:rPr>
                            <w:rFonts w:ascii="Cambria Math" w:hAnsi="Cambria Math" w:cs="Arial"/>
                            <w:i/>
                            <w:kern w:val="24"/>
                            <w:sz w:val="20"/>
                            <w:szCs w:val="20"/>
                          </w:rPr>
                        </m:ctrlPr>
                      </m:sSupPr>
                      <m:e>
                        <m:r>
                          <w:rPr>
                            <w:rFonts w:ascii="Cambria Math" w:hAnsi="Cambria Math" w:cs="Arial"/>
                            <w:kern w:val="24"/>
                            <w:sz w:val="20"/>
                            <w:szCs w:val="20"/>
                          </w:rPr>
                          <m:t>C</m:t>
                        </m:r>
                      </m:e>
                      <m:sup>
                        <m:r>
                          <w:rPr>
                            <w:rFonts w:ascii="Cambria Math" w:hAnsi="Cambria Math" w:cs="Arial"/>
                            <w:kern w:val="24"/>
                            <w:sz w:val="20"/>
                            <w:szCs w:val="20"/>
                          </w:rPr>
                          <m:t>*</m:t>
                        </m:r>
                      </m:sup>
                    </m:sSup>
                  </m:sub>
                </m:sSub>
                <m:sSub>
                  <m:sSubPr>
                    <m:ctrlPr>
                      <w:rPr>
                        <w:rFonts w:ascii="Cambria Math" w:hAnsi="Cambria Math" w:cs="Arial"/>
                        <w:i/>
                        <w:kern w:val="24"/>
                        <w:sz w:val="20"/>
                        <w:szCs w:val="20"/>
                      </w:rPr>
                    </m:ctrlPr>
                  </m:sSubPr>
                  <m:e>
                    <m:r>
                      <w:rPr>
                        <w:rFonts w:ascii="Cambria Math" w:hAnsi="Cambria Math" w:cs="Arial"/>
                        <w:kern w:val="24"/>
                        <w:sz w:val="20"/>
                        <w:szCs w:val="20"/>
                      </w:rPr>
                      <m:t>T</m:t>
                    </m:r>
                  </m:e>
                  <m:sub>
                    <m:r>
                      <w:rPr>
                        <w:rFonts w:ascii="Cambria Math" w:hAnsi="Cambria Math" w:cs="Arial"/>
                        <w:kern w:val="24"/>
                        <w:sz w:val="20"/>
                        <w:szCs w:val="20"/>
                      </w:rPr>
                      <m:t>reg</m:t>
                    </m:r>
                  </m:sub>
                </m:sSub>
                <m:r>
                  <w:rPr>
                    <w:rFonts w:ascii="Cambria Math" w:hAnsi="Cambria Math" w:cs="Arial"/>
                    <w:kern w:val="24"/>
                    <w:sz w:val="20"/>
                    <w:szCs w:val="20"/>
                  </w:rPr>
                  <m:t>D</m:t>
                </m:r>
                <m:sSup>
                  <m:sSupPr>
                    <m:ctrlPr>
                      <w:rPr>
                        <w:rFonts w:ascii="Cambria Math" w:hAnsi="Cambria Math" w:cs="Arial"/>
                        <w:i/>
                        <w:kern w:val="24"/>
                        <w:sz w:val="20"/>
                        <w:szCs w:val="20"/>
                      </w:rPr>
                    </m:ctrlPr>
                  </m:sSupPr>
                  <m:e>
                    <m:r>
                      <w:rPr>
                        <w:rFonts w:ascii="Cambria Math" w:hAnsi="Cambria Math" w:cs="Arial"/>
                        <w:kern w:val="24"/>
                        <w:sz w:val="20"/>
                        <w:szCs w:val="20"/>
                      </w:rPr>
                      <m:t>C</m:t>
                    </m:r>
                  </m:e>
                  <m:sup>
                    <m:r>
                      <w:rPr>
                        <w:rFonts w:ascii="Cambria Math" w:hAnsi="Cambria Math" w:cs="Arial"/>
                        <w:kern w:val="24"/>
                        <w:sz w:val="20"/>
                        <w:szCs w:val="20"/>
                      </w:rPr>
                      <m:t>*</m:t>
                    </m:r>
                  </m:sup>
                </m:sSup>
                <m:r>
                  <w:rPr>
                    <w:rFonts w:ascii="Cambria Math" w:hAnsi="Cambria Math" w:cs="Arial"/>
                    <w:kern w:val="24"/>
                    <w:sz w:val="20"/>
                    <w:szCs w:val="20"/>
                  </w:rPr>
                  <m:t>-</m:t>
                </m:r>
                <m:sSub>
                  <m:sSubPr>
                    <m:ctrlPr>
                      <w:rPr>
                        <w:rFonts w:ascii="Cambria Math" w:hAnsi="Cambria Math" w:cs="Arial"/>
                        <w:i/>
                        <w:kern w:val="24"/>
                        <w:sz w:val="20"/>
                        <w:szCs w:val="20"/>
                      </w:rPr>
                    </m:ctrlPr>
                  </m:sSubPr>
                  <m:e>
                    <m:r>
                      <w:rPr>
                        <w:rFonts w:ascii="Cambria Math" w:hAnsi="Cambria Math" w:cs="Arial"/>
                        <w:kern w:val="24"/>
                        <w:sz w:val="20"/>
                        <w:szCs w:val="20"/>
                        <w:lang w:val="el-GR"/>
                      </w:rPr>
                      <m:t>δ</m:t>
                    </m:r>
                  </m:e>
                  <m:sub>
                    <m:r>
                      <w:rPr>
                        <w:rFonts w:ascii="Cambria Math" w:hAnsi="Cambria Math" w:cs="Arial"/>
                        <w:kern w:val="24"/>
                        <w:sz w:val="20"/>
                        <w:szCs w:val="20"/>
                      </w:rPr>
                      <m:t>DC*</m:t>
                    </m:r>
                  </m:sub>
                </m:sSub>
                <m:sSup>
                  <m:sSupPr>
                    <m:ctrlPr>
                      <w:rPr>
                        <w:rFonts w:ascii="Cambria Math" w:hAnsi="Cambria Math" w:cs="Arial"/>
                        <w:i/>
                        <w:kern w:val="24"/>
                        <w:sz w:val="20"/>
                        <w:szCs w:val="20"/>
                      </w:rPr>
                    </m:ctrlPr>
                  </m:sSupPr>
                  <m:e>
                    <m:r>
                      <w:rPr>
                        <w:rFonts w:ascii="Cambria Math" w:hAnsi="Cambria Math" w:cs="Arial"/>
                        <w:kern w:val="24"/>
                        <w:sz w:val="20"/>
                        <w:szCs w:val="20"/>
                      </w:rPr>
                      <m:t>DC</m:t>
                    </m:r>
                  </m:e>
                  <m:sup>
                    <m:r>
                      <w:rPr>
                        <w:rFonts w:ascii="Cambria Math" w:hAnsi="Cambria Math" w:cs="Arial"/>
                        <w:kern w:val="24"/>
                        <w:sz w:val="20"/>
                        <w:szCs w:val="20"/>
                      </w:rPr>
                      <m:t>*</m:t>
                    </m:r>
                  </m:sup>
                </m:sSup>
              </m:oMath>
            </m:oMathPara>
          </w:p>
        </w:tc>
        <w:tc>
          <w:tcPr>
            <w:tcW w:w="676" w:type="dxa"/>
            <w:vAlign w:val="center"/>
          </w:tcPr>
          <w:p w14:paraId="1ABA9C77" w14:textId="77777777" w:rsidR="006534CF" w:rsidRPr="00964315" w:rsidRDefault="006534CF" w:rsidP="00FB2AEE">
            <w:pPr>
              <w:jc w:val="center"/>
              <w:rPr>
                <w:rFonts w:ascii="Arial" w:hAnsi="Arial" w:cs="Arial"/>
              </w:rPr>
            </w:pPr>
            <w:r w:rsidRPr="00964315">
              <w:rPr>
                <w:rFonts w:ascii="Arial" w:hAnsi="Arial" w:cs="Arial"/>
              </w:rPr>
              <w:t>(</w:t>
            </w:r>
            <w:r w:rsidRPr="00964315">
              <w:rPr>
                <w:rFonts w:ascii="Arial" w:hAnsi="Arial" w:cs="Arial"/>
                <w:noProof/>
              </w:rPr>
              <w:t>50</w:t>
            </w:r>
            <w:r w:rsidRPr="00964315">
              <w:rPr>
                <w:rFonts w:ascii="Arial" w:hAnsi="Arial" w:cs="Arial"/>
              </w:rPr>
              <w:t>)</w:t>
            </w:r>
          </w:p>
        </w:tc>
      </w:tr>
    </w:tbl>
    <w:p w14:paraId="27476594" w14:textId="77777777" w:rsidR="006534CF" w:rsidRPr="00964315" w:rsidRDefault="006534CF" w:rsidP="006534CF">
      <w:pPr>
        <w:rPr>
          <w:rFonts w:ascii="Arial" w:hAnsi="Arial" w:cs="Arial"/>
          <w:szCs w:val="24"/>
          <w:lang w:val="en-GB"/>
        </w:rPr>
      </w:pPr>
    </w:p>
    <w:p w14:paraId="79109B88" w14:textId="77777777" w:rsidR="006534CF" w:rsidRPr="00964315" w:rsidRDefault="006534CF" w:rsidP="006534CF">
      <w:pPr>
        <w:rPr>
          <w:rFonts w:ascii="Arial" w:hAnsi="Arial" w:cs="Arial"/>
          <w:szCs w:val="24"/>
          <w:u w:val="single"/>
          <w:lang w:val="en-GB"/>
        </w:rPr>
      </w:pPr>
      <w:r w:rsidRPr="00964315">
        <w:rPr>
          <w:rFonts w:ascii="Arial" w:hAnsi="Arial" w:cs="Arial"/>
          <w:szCs w:val="24"/>
          <w:lang w:val="en-GB"/>
        </w:rPr>
        <w:t xml:space="preserve">where the first two terms </w:t>
      </w:r>
      <w:r w:rsidRPr="00964315">
        <w:rPr>
          <w:rFonts w:ascii="Arial" w:hAnsi="Arial" w:cs="Arial"/>
          <w:szCs w:val="24"/>
        </w:rPr>
        <w:t>describe the conversion rates of dendritic cells to APCs,</w:t>
      </w:r>
      <w:r w:rsidRPr="00964315">
        <w:rPr>
          <w:rFonts w:ascii="Arial" w:hAnsi="Arial" w:cs="Arial"/>
          <w:szCs w:val="24"/>
          <w:lang w:val="en-GB"/>
        </w:rPr>
        <w:t xml:space="preserve"> , t</w:t>
      </w:r>
      <w:r w:rsidRPr="00964315">
        <w:rPr>
          <w:rFonts w:ascii="Arial" w:hAnsi="Arial" w:cs="Arial"/>
          <w:szCs w:val="24"/>
        </w:rPr>
        <w:t>he rest term describes the degradation rate of APCs  by regulatory T cells and the last term describes the death rate of APCs.</w:t>
      </w:r>
    </w:p>
    <w:p w14:paraId="0D2B962A"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Naïve CD4</w:t>
      </w:r>
      <w:r w:rsidRPr="00964315">
        <w:rPr>
          <w:rFonts w:ascii="Arial" w:hAnsi="Arial" w:cs="Arial"/>
          <w:color w:val="auto"/>
          <w:vertAlign w:val="superscript"/>
        </w:rPr>
        <w:t>+</w:t>
      </w:r>
      <w:r w:rsidRPr="00964315">
        <w:rPr>
          <w:rFonts w:ascii="Arial" w:hAnsi="Arial" w:cs="Arial"/>
          <w:color w:val="auto"/>
        </w:rPr>
        <w:t xml:space="preserve"> T cells (</w:t>
      </w:r>
      <w:r w:rsidRPr="00964315">
        <w:rPr>
          <w:rFonts w:ascii="Arial" w:hAnsi="Arial" w:cs="Arial"/>
          <w:i/>
          <w:color w:val="auto"/>
        </w:rPr>
        <w:t>Th</w:t>
      </w:r>
      <w:r w:rsidRPr="00964315">
        <w:rPr>
          <w:rFonts w:ascii="Arial" w:hAnsi="Arial" w:cs="Arial"/>
          <w:i/>
          <w:color w:val="auto"/>
          <w:vertAlign w:val="superscript"/>
        </w:rPr>
        <w:t>N</w:t>
      </w:r>
      <w:r w:rsidRPr="00964315">
        <w:rPr>
          <w:rFonts w:ascii="Arial" w:hAnsi="Arial" w:cs="Arial"/>
          <w:color w:val="auto"/>
        </w:rPr>
        <w:t>)</w:t>
      </w:r>
    </w:p>
    <w:p w14:paraId="5C2C7025" w14:textId="77777777" w:rsidR="006534CF" w:rsidRPr="00964315" w:rsidRDefault="006534CF" w:rsidP="006534CF">
      <w:pPr>
        <w:rPr>
          <w:rFonts w:ascii="Arial" w:hAnsi="Arial" w:cs="Arial"/>
          <w:szCs w:val="24"/>
          <w:lang w:val="en-GB"/>
        </w:rPr>
      </w:pPr>
      <w:r w:rsidRPr="00964315">
        <w:rPr>
          <w:rFonts w:ascii="Arial" w:hAnsi="Arial" w:cs="Arial"/>
          <w:szCs w:val="24"/>
          <w:lang w:val="en-GB"/>
        </w:rPr>
        <w:t>The reaction rate of the Naive CD4</w:t>
      </w:r>
      <w:r w:rsidRPr="00964315">
        <w:rPr>
          <w:rFonts w:ascii="Arial" w:hAnsi="Arial" w:cs="Arial"/>
          <w:szCs w:val="24"/>
          <w:vertAlign w:val="superscript"/>
          <w:lang w:val="en-GB"/>
        </w:rPr>
        <w:t>+</w:t>
      </w:r>
      <w:r w:rsidRPr="00964315">
        <w:rPr>
          <w:rFonts w:ascii="Arial" w:hAnsi="Arial" w:cs="Arial"/>
          <w:szCs w:val="24"/>
          <w:lang w:val="en-GB"/>
        </w:rPr>
        <w:t xml:space="preserve"> T cells reads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595DE935" w14:textId="77777777" w:rsidTr="00FB2AEE">
        <w:trPr>
          <w:jc w:val="center"/>
        </w:trPr>
        <w:tc>
          <w:tcPr>
            <w:tcW w:w="7630" w:type="dxa"/>
            <w:vAlign w:val="center"/>
          </w:tcPr>
          <w:p w14:paraId="2FD71FB2" w14:textId="77777777" w:rsidR="006534CF" w:rsidRPr="00964315" w:rsidRDefault="00000000" w:rsidP="00FB2AEE">
            <w:pPr>
              <w:pStyle w:val="NormalWeb"/>
              <w:jc w:val="center"/>
              <w:rPr>
                <w:rFonts w:ascii="Arial" w:hAnsi="Arial" w:cs="Arial"/>
              </w:rPr>
            </w:pPr>
            <m:oMathPara>
              <m:oMath>
                <m:f>
                  <m:fPr>
                    <m:ctrlPr>
                      <w:rPr>
                        <w:rFonts w:ascii="Cambria Math" w:hAnsi="Cambria Math" w:cs="Arial"/>
                        <w:i/>
                        <w:iCs/>
                        <w:kern w:val="24"/>
                        <w:sz w:val="16"/>
                        <w:szCs w:val="16"/>
                      </w:rPr>
                    </m:ctrlPr>
                  </m:fPr>
                  <m:num>
                    <m:r>
                      <w:rPr>
                        <w:rFonts w:ascii="Cambria Math" w:hAnsi="Cambria Math" w:cs="Arial"/>
                        <w:kern w:val="24"/>
                        <w:sz w:val="16"/>
                        <w:szCs w:val="16"/>
                      </w:rPr>
                      <m:t>d</m:t>
                    </m:r>
                    <m:sSup>
                      <m:sSupPr>
                        <m:ctrlPr>
                          <w:rPr>
                            <w:rFonts w:ascii="Cambria Math" w:hAnsi="Cambria Math" w:cs="Arial"/>
                            <w:i/>
                            <w:kern w:val="24"/>
                            <w:sz w:val="16"/>
                            <w:szCs w:val="16"/>
                          </w:rPr>
                        </m:ctrlPr>
                      </m:sSupPr>
                      <m:e>
                        <m:r>
                          <w:rPr>
                            <w:rFonts w:ascii="Cambria Math" w:hAnsi="Cambria Math" w:cs="Arial"/>
                            <w:kern w:val="24"/>
                            <w:sz w:val="16"/>
                            <w:szCs w:val="16"/>
                          </w:rPr>
                          <m:t>Th</m:t>
                        </m:r>
                      </m:e>
                      <m:sup>
                        <m:r>
                          <w:rPr>
                            <w:rFonts w:ascii="Cambria Math" w:hAnsi="Cambria Math" w:cs="Arial"/>
                            <w:kern w:val="24"/>
                            <w:sz w:val="16"/>
                            <w:szCs w:val="16"/>
                          </w:rPr>
                          <m:t>N</m:t>
                        </m:r>
                      </m:sup>
                    </m:sSup>
                  </m:num>
                  <m:den>
                    <m:r>
                      <w:rPr>
                        <w:rFonts w:ascii="Cambria Math" w:hAnsi="Cambria Math" w:cs="Arial"/>
                        <w:kern w:val="24"/>
                        <w:sz w:val="16"/>
                        <w:szCs w:val="16"/>
                      </w:rPr>
                      <m:t>dt</m:t>
                    </m:r>
                  </m:den>
                </m:f>
                <m:r>
                  <w:rPr>
                    <w:rFonts w:ascii="Cambria Math" w:hAnsi="Cambria Math" w:cs="Arial"/>
                    <w:kern w:val="24"/>
                    <w:sz w:val="16"/>
                    <w:szCs w:val="16"/>
                  </w:rPr>
                  <m:t>=</m:t>
                </m:r>
                <m:sSub>
                  <m:sSubPr>
                    <m:ctrlPr>
                      <w:rPr>
                        <w:rFonts w:ascii="Cambria Math" w:hAnsi="Cambria Math" w:cs="Arial"/>
                        <w:i/>
                        <w:kern w:val="24"/>
                        <w:sz w:val="16"/>
                        <w:szCs w:val="16"/>
                      </w:rPr>
                    </m:ctrlPr>
                  </m:sSubPr>
                  <m:e>
                    <m:r>
                      <w:rPr>
                        <w:rFonts w:ascii="Cambria Math" w:hAnsi="Cambria Math" w:cs="Arial"/>
                        <w:kern w:val="24"/>
                        <w:sz w:val="16"/>
                        <w:szCs w:val="16"/>
                        <w:lang w:val="el-GR"/>
                      </w:rPr>
                      <m:t>S</m:t>
                    </m:r>
                  </m:e>
                  <m:sub>
                    <m:r>
                      <w:rPr>
                        <w:rFonts w:ascii="Cambria Math" w:hAnsi="Cambria Math" w:cs="Arial"/>
                        <w:kern w:val="24"/>
                        <w:sz w:val="16"/>
                        <w:szCs w:val="16"/>
                      </w:rPr>
                      <m:t>ThN</m:t>
                    </m:r>
                  </m:sub>
                </m:sSub>
                <m:r>
                  <w:rPr>
                    <w:rFonts w:ascii="Cambria Math" w:hAnsi="Cambria Math" w:cs="Arial"/>
                    <w:kern w:val="24"/>
                    <w:sz w:val="16"/>
                    <w:szCs w:val="16"/>
                  </w:rPr>
                  <m:t>-</m:t>
                </m:r>
                <m:sSub>
                  <m:sSubPr>
                    <m:ctrlPr>
                      <w:rPr>
                        <w:rFonts w:ascii="Cambria Math" w:hAnsi="Cambria Math" w:cs="Arial"/>
                        <w:i/>
                        <w:iCs/>
                        <w:kern w:val="24"/>
                        <w:sz w:val="16"/>
                        <w:szCs w:val="16"/>
                      </w:rPr>
                    </m:ctrlPr>
                  </m:sSubPr>
                  <m:e>
                    <m:r>
                      <w:rPr>
                        <w:rFonts w:ascii="Cambria Math" w:hAnsi="Cambria Math" w:cs="Arial"/>
                        <w:kern w:val="24"/>
                        <w:sz w:val="16"/>
                        <w:szCs w:val="16"/>
                      </w:rPr>
                      <m:t>h</m:t>
                    </m:r>
                  </m:e>
                  <m:sub>
                    <m:r>
                      <w:rPr>
                        <w:rFonts w:ascii="Cambria Math" w:hAnsi="Cambria Math" w:cs="Arial"/>
                        <w:kern w:val="24"/>
                        <w:sz w:val="16"/>
                        <w:szCs w:val="16"/>
                      </w:rPr>
                      <m:t>Th</m:t>
                    </m:r>
                  </m:sub>
                </m:sSub>
                <m:sSup>
                  <m:sSupPr>
                    <m:ctrlPr>
                      <w:rPr>
                        <w:rFonts w:ascii="Cambria Math" w:hAnsi="Cambria Math" w:cs="Arial"/>
                        <w:i/>
                        <w:kern w:val="24"/>
                        <w:sz w:val="16"/>
                        <w:szCs w:val="16"/>
                      </w:rPr>
                    </m:ctrlPr>
                  </m:sSupPr>
                  <m:e>
                    <m:r>
                      <w:rPr>
                        <w:rFonts w:ascii="Cambria Math" w:hAnsi="Cambria Math" w:cs="Arial"/>
                        <w:kern w:val="24"/>
                        <w:sz w:val="16"/>
                        <w:szCs w:val="16"/>
                      </w:rPr>
                      <m:t>DC</m:t>
                    </m:r>
                  </m:e>
                  <m:sup>
                    <m:r>
                      <w:rPr>
                        <w:rFonts w:ascii="Cambria Math" w:hAnsi="Cambria Math" w:cs="Arial"/>
                        <w:kern w:val="24"/>
                        <w:sz w:val="16"/>
                        <w:szCs w:val="16"/>
                      </w:rPr>
                      <m:t>*</m:t>
                    </m:r>
                  </m:sup>
                </m:sSup>
                <m:sSup>
                  <m:sSupPr>
                    <m:ctrlPr>
                      <w:rPr>
                        <w:rFonts w:ascii="Cambria Math" w:hAnsi="Cambria Math" w:cs="Arial"/>
                        <w:i/>
                        <w:kern w:val="24"/>
                        <w:sz w:val="16"/>
                        <w:szCs w:val="16"/>
                      </w:rPr>
                    </m:ctrlPr>
                  </m:sSupPr>
                  <m:e>
                    <m:r>
                      <w:rPr>
                        <w:rFonts w:ascii="Cambria Math" w:hAnsi="Cambria Math" w:cs="Arial"/>
                        <w:kern w:val="24"/>
                        <w:sz w:val="16"/>
                        <w:szCs w:val="16"/>
                      </w:rPr>
                      <m:t>Th</m:t>
                    </m:r>
                  </m:e>
                  <m:sup>
                    <m:r>
                      <w:rPr>
                        <w:rFonts w:ascii="Cambria Math" w:hAnsi="Cambria Math" w:cs="Arial"/>
                        <w:kern w:val="24"/>
                        <w:sz w:val="16"/>
                        <w:szCs w:val="16"/>
                      </w:rPr>
                      <m:t>N</m:t>
                    </m:r>
                  </m:sup>
                </m:sSup>
                <m:d>
                  <m:dPr>
                    <m:begChr m:val="["/>
                    <m:endChr m:val="]"/>
                    <m:ctrlPr>
                      <w:rPr>
                        <w:rFonts w:ascii="Cambria Math" w:hAnsi="Cambria Math" w:cs="Arial"/>
                        <w:i/>
                        <w:kern w:val="24"/>
                        <w:sz w:val="16"/>
                        <w:szCs w:val="16"/>
                      </w:rPr>
                    </m:ctrlPr>
                  </m:dPr>
                  <m:e>
                    <m:d>
                      <m:dPr>
                        <m:ctrlPr>
                          <w:rPr>
                            <w:rFonts w:ascii="Cambria Math" w:hAnsi="Cambria Math" w:cs="Arial"/>
                            <w:i/>
                            <w:kern w:val="24"/>
                            <w:sz w:val="20"/>
                            <w:szCs w:val="20"/>
                          </w:rPr>
                        </m:ctrlPr>
                      </m:dPr>
                      <m:e>
                        <m:f>
                          <m:fPr>
                            <m:ctrlPr>
                              <w:rPr>
                                <w:rFonts w:ascii="Cambria Math" w:hAnsi="Cambria Math" w:cs="Arial"/>
                                <w:i/>
                                <w:kern w:val="24"/>
                                <w:sz w:val="20"/>
                                <w:szCs w:val="20"/>
                              </w:rPr>
                            </m:ctrlPr>
                          </m:fPr>
                          <m:num>
                            <m:sSub>
                              <m:sSubPr>
                                <m:ctrlPr>
                                  <w:rPr>
                                    <w:rFonts w:ascii="Cambria Math" w:hAnsi="Cambria Math" w:cs="Arial"/>
                                    <w:i/>
                                    <w:iCs/>
                                    <w:kern w:val="24"/>
                                    <w:sz w:val="20"/>
                                    <w:szCs w:val="20"/>
                                  </w:rPr>
                                </m:ctrlPr>
                              </m:sSubPr>
                              <m:e>
                                <m:r>
                                  <w:rPr>
                                    <w:rFonts w:ascii="Cambria Math" w:hAnsi="Cambria Math" w:cs="Arial"/>
                                    <w:kern w:val="24"/>
                                    <w:sz w:val="20"/>
                                    <w:szCs w:val="20"/>
                                  </w:rPr>
                                  <m:t>V</m:t>
                                </m:r>
                              </m:e>
                              <m:sub>
                                <m:r>
                                  <w:rPr>
                                    <w:rFonts w:ascii="Cambria Math" w:hAnsi="Cambria Math" w:cs="Arial"/>
                                    <w:kern w:val="24"/>
                                    <w:sz w:val="20"/>
                                    <w:szCs w:val="20"/>
                                  </w:rPr>
                                  <m:t>proteins</m:t>
                                </m:r>
                              </m:sub>
                            </m:sSub>
                          </m:num>
                          <m:den>
                            <m:r>
                              <w:rPr>
                                <w:rFonts w:ascii="Cambria Math" w:hAnsi="Cambria Math" w:cs="Arial"/>
                                <w:kern w:val="24"/>
                                <w:sz w:val="20"/>
                                <w:szCs w:val="20"/>
                              </w:rPr>
                              <m:t>1+</m:t>
                            </m:r>
                            <m:sSub>
                              <m:sSubPr>
                                <m:ctrlPr>
                                  <w:rPr>
                                    <w:rFonts w:ascii="Cambria Math" w:hAnsi="Cambria Math" w:cs="Arial"/>
                                    <w:i/>
                                    <w:iCs/>
                                    <w:kern w:val="24"/>
                                    <w:sz w:val="20"/>
                                    <w:szCs w:val="20"/>
                                  </w:rPr>
                                </m:ctrlPr>
                              </m:sSubPr>
                              <m:e>
                                <m:r>
                                  <w:rPr>
                                    <w:rFonts w:ascii="Cambria Math" w:hAnsi="Cambria Math" w:cs="Arial"/>
                                    <w:kern w:val="24"/>
                                    <w:sz w:val="20"/>
                                    <w:szCs w:val="20"/>
                                  </w:rPr>
                                  <m:t>V</m:t>
                                </m:r>
                              </m:e>
                              <m:sub>
                                <m:r>
                                  <w:rPr>
                                    <w:rFonts w:ascii="Cambria Math" w:hAnsi="Cambria Math" w:cs="Arial"/>
                                    <w:kern w:val="24"/>
                                    <w:sz w:val="20"/>
                                    <w:szCs w:val="20"/>
                                  </w:rPr>
                                  <m:t>proteins</m:t>
                                </m:r>
                              </m:sub>
                            </m:sSub>
                          </m:den>
                        </m:f>
                      </m:e>
                    </m:d>
                    <m:r>
                      <w:rPr>
                        <w:rFonts w:ascii="Cambria Math" w:hAnsi="Cambria Math" w:cs="Arial"/>
                        <w:kern w:val="24"/>
                        <w:sz w:val="20"/>
                        <w:szCs w:val="20"/>
                      </w:rPr>
                      <m:t>+</m:t>
                    </m:r>
                    <m:d>
                      <m:dPr>
                        <m:ctrlPr>
                          <w:rPr>
                            <w:rFonts w:ascii="Cambria Math" w:hAnsi="Cambria Math" w:cs="Arial"/>
                            <w:i/>
                            <w:kern w:val="24"/>
                            <w:sz w:val="16"/>
                            <w:szCs w:val="16"/>
                          </w:rPr>
                        </m:ctrlPr>
                      </m:dPr>
                      <m:e>
                        <m:f>
                          <m:fPr>
                            <m:ctrlPr>
                              <w:rPr>
                                <w:rFonts w:ascii="Cambria Math" w:hAnsi="Cambria Math" w:cs="Arial"/>
                                <w:i/>
                                <w:kern w:val="24"/>
                                <w:sz w:val="16"/>
                                <w:szCs w:val="16"/>
                              </w:rPr>
                            </m:ctrlPr>
                          </m:fPr>
                          <m:num>
                            <m:r>
                              <w:rPr>
                                <w:rFonts w:ascii="Cambria Math" w:hAnsi="Cambria Math" w:cs="Arial"/>
                                <w:kern w:val="24"/>
                                <w:sz w:val="16"/>
                                <w:szCs w:val="16"/>
                              </w:rPr>
                              <m:t>As</m:t>
                            </m:r>
                          </m:num>
                          <m:den>
                            <m:r>
                              <w:rPr>
                                <w:rFonts w:ascii="Cambria Math" w:hAnsi="Cambria Math" w:cs="Arial"/>
                                <w:kern w:val="24"/>
                                <w:sz w:val="16"/>
                                <w:szCs w:val="16"/>
                              </w:rPr>
                              <m:t>1+As</m:t>
                            </m:r>
                          </m:den>
                        </m:f>
                      </m:e>
                    </m:d>
                  </m:e>
                </m:d>
                <m:d>
                  <m:dPr>
                    <m:ctrlPr>
                      <w:rPr>
                        <w:rFonts w:ascii="Cambria Math" w:hAnsi="Cambria Math" w:cs="Arial"/>
                        <w:i/>
                        <w:kern w:val="24"/>
                        <w:sz w:val="16"/>
                        <w:szCs w:val="16"/>
                      </w:rPr>
                    </m:ctrlPr>
                  </m:dPr>
                  <m:e>
                    <m:f>
                      <m:fPr>
                        <m:ctrlPr>
                          <w:rPr>
                            <w:rFonts w:ascii="Cambria Math" w:hAnsi="Cambria Math" w:cs="Arial"/>
                            <w:i/>
                            <w:kern w:val="24"/>
                            <w:sz w:val="16"/>
                            <w:szCs w:val="16"/>
                          </w:rPr>
                        </m:ctrlPr>
                      </m:fPr>
                      <m:num>
                        <m:r>
                          <w:rPr>
                            <w:rFonts w:ascii="Cambria Math" w:hAnsi="Cambria Math" w:cs="Arial"/>
                            <w:kern w:val="24"/>
                            <w:sz w:val="16"/>
                            <w:szCs w:val="16"/>
                          </w:rPr>
                          <m:t>c</m:t>
                        </m:r>
                      </m:num>
                      <m:den>
                        <m:r>
                          <w:rPr>
                            <w:rFonts w:ascii="Cambria Math" w:hAnsi="Cambria Math" w:cs="Arial"/>
                            <w:kern w:val="24"/>
                            <w:sz w:val="16"/>
                            <w:szCs w:val="16"/>
                          </w:rPr>
                          <m:t>1+c</m:t>
                        </m:r>
                      </m:den>
                    </m:f>
                  </m:e>
                </m:d>
                <m:d>
                  <m:dPr>
                    <m:ctrlPr>
                      <w:rPr>
                        <w:rFonts w:ascii="Cambria Math" w:eastAsia="Cambria Math" w:hAnsi="Cambria Math" w:cs="Arial"/>
                        <w:i/>
                        <w:iCs/>
                        <w:kern w:val="24"/>
                        <w:sz w:val="16"/>
                        <w:szCs w:val="16"/>
                      </w:rPr>
                    </m:ctrlPr>
                  </m:dPr>
                  <m:e>
                    <m:f>
                      <m:fPr>
                        <m:ctrlPr>
                          <w:rPr>
                            <w:rFonts w:ascii="Cambria Math" w:eastAsia="Cambria Math" w:hAnsi="Cambria Math" w:cs="Arial"/>
                            <w:i/>
                            <w:iCs/>
                            <w:kern w:val="24"/>
                            <w:sz w:val="16"/>
                            <w:szCs w:val="16"/>
                          </w:rPr>
                        </m:ctrlPr>
                      </m:fPr>
                      <m:num>
                        <m:sSub>
                          <m:sSubPr>
                            <m:ctrlPr>
                              <w:rPr>
                                <w:rFonts w:ascii="Cambria Math" w:hAnsi="Cambria Math" w:cs="Arial"/>
                                <w:i/>
                                <w:kern w:val="24"/>
                                <w:sz w:val="16"/>
                                <w:szCs w:val="16"/>
                              </w:rPr>
                            </m:ctrlPr>
                          </m:sSubPr>
                          <m:e>
                            <m:r>
                              <w:rPr>
                                <w:rFonts w:ascii="Cambria Math" w:hAnsi="Cambria Math" w:cs="Arial"/>
                                <w:kern w:val="24"/>
                                <w:sz w:val="16"/>
                                <w:szCs w:val="16"/>
                              </w:rPr>
                              <m:t>IFΝ</m:t>
                            </m:r>
                          </m:e>
                          <m:sub>
                            <m:r>
                              <w:rPr>
                                <w:rFonts w:ascii="Cambria Math" w:hAnsi="Cambria Math" w:cs="Arial"/>
                                <w:kern w:val="24"/>
                                <w:sz w:val="16"/>
                                <w:szCs w:val="16"/>
                              </w:rPr>
                              <m:t>γ</m:t>
                            </m:r>
                          </m:sub>
                        </m:sSub>
                      </m:num>
                      <m:den>
                        <m:sSub>
                          <m:sSubPr>
                            <m:ctrlPr>
                              <w:rPr>
                                <w:rFonts w:ascii="Cambria Math" w:eastAsia="Cambria Math" w:hAnsi="Cambria Math" w:cs="Arial"/>
                                <w:i/>
                                <w:iCs/>
                                <w:kern w:val="24"/>
                                <w:sz w:val="16"/>
                                <w:szCs w:val="16"/>
                              </w:rPr>
                            </m:ctrlPr>
                          </m:sSubPr>
                          <m:e>
                            <m:r>
                              <w:rPr>
                                <w:rFonts w:ascii="Cambria Math" w:eastAsia="Cambria Math" w:hAnsi="Cambria Math" w:cs="Arial"/>
                                <w:kern w:val="24"/>
                                <w:sz w:val="16"/>
                                <w:szCs w:val="16"/>
                              </w:rPr>
                              <m:t>K</m:t>
                            </m:r>
                          </m:e>
                          <m:sub>
                            <m:r>
                              <w:rPr>
                                <w:rFonts w:ascii="Cambria Math" w:eastAsia="Cambria Math" w:hAnsi="Cambria Math" w:cs="Arial"/>
                                <w:kern w:val="24"/>
                                <w:sz w:val="16"/>
                                <w:szCs w:val="16"/>
                              </w:rPr>
                              <m:t>IF</m:t>
                            </m:r>
                          </m:sub>
                        </m:sSub>
                        <m:r>
                          <w:rPr>
                            <w:rFonts w:ascii="Cambria Math" w:eastAsia="Cambria Math" w:hAnsi="Cambria Math" w:cs="Arial"/>
                            <w:kern w:val="24"/>
                            <w:sz w:val="16"/>
                            <w:szCs w:val="16"/>
                          </w:rPr>
                          <m:t>+</m:t>
                        </m:r>
                        <m:sSub>
                          <m:sSubPr>
                            <m:ctrlPr>
                              <w:rPr>
                                <w:rFonts w:ascii="Cambria Math" w:hAnsi="Cambria Math" w:cs="Arial"/>
                                <w:i/>
                                <w:kern w:val="24"/>
                                <w:sz w:val="16"/>
                                <w:szCs w:val="16"/>
                              </w:rPr>
                            </m:ctrlPr>
                          </m:sSubPr>
                          <m:e>
                            <m:r>
                              <w:rPr>
                                <w:rFonts w:ascii="Cambria Math" w:hAnsi="Cambria Math" w:cs="Arial"/>
                                <w:kern w:val="24"/>
                                <w:sz w:val="16"/>
                                <w:szCs w:val="16"/>
                              </w:rPr>
                              <m:t>IFΝ</m:t>
                            </m:r>
                          </m:e>
                          <m:sub>
                            <m:r>
                              <w:rPr>
                                <w:rFonts w:ascii="Cambria Math" w:hAnsi="Cambria Math" w:cs="Arial"/>
                                <w:kern w:val="24"/>
                                <w:sz w:val="16"/>
                                <w:szCs w:val="16"/>
                              </w:rPr>
                              <m:t>γ</m:t>
                            </m:r>
                          </m:sub>
                        </m:sSub>
                      </m:den>
                    </m:f>
                  </m:e>
                </m:d>
                <m:r>
                  <w:rPr>
                    <w:rFonts w:ascii="Cambria Math" w:eastAsia="Cambria Math" w:hAnsi="Cambria Math" w:cs="Arial"/>
                    <w:kern w:val="24"/>
                    <w:sz w:val="16"/>
                    <w:szCs w:val="16"/>
                  </w:rPr>
                  <m:t xml:space="preserve"> </m:t>
                </m:r>
                <m:f>
                  <m:fPr>
                    <m:ctrlPr>
                      <w:rPr>
                        <w:rFonts w:ascii="Cambria Math" w:eastAsia="Cambria Math" w:hAnsi="Cambria Math" w:cs="Arial"/>
                        <w:i/>
                        <w:kern w:val="24"/>
                        <w:sz w:val="16"/>
                        <w:szCs w:val="16"/>
                      </w:rPr>
                    </m:ctrlPr>
                  </m:fPr>
                  <m:num>
                    <m:sSub>
                      <m:sSubPr>
                        <m:ctrlPr>
                          <w:rPr>
                            <w:rFonts w:ascii="Cambria Math" w:hAnsi="Cambria Math" w:cs="Arial"/>
                            <w:i/>
                            <w:kern w:val="24"/>
                            <w:sz w:val="16"/>
                            <w:szCs w:val="16"/>
                          </w:rPr>
                        </m:ctrlPr>
                      </m:sSubPr>
                      <m:e>
                        <m:r>
                          <w:rPr>
                            <w:rFonts w:ascii="Cambria Math" w:hAnsi="Cambria Math" w:cs="Arial"/>
                            <w:kern w:val="24"/>
                            <w:sz w:val="16"/>
                            <w:szCs w:val="16"/>
                          </w:rPr>
                          <m:t>K</m:t>
                        </m:r>
                      </m:e>
                      <m:sub>
                        <m:r>
                          <w:rPr>
                            <w:rFonts w:ascii="Cambria Math" w:hAnsi="Cambria Math" w:cs="Arial"/>
                            <w:kern w:val="24"/>
                            <w:sz w:val="16"/>
                            <w:szCs w:val="16"/>
                          </w:rPr>
                          <m:t>T</m:t>
                        </m:r>
                      </m:sub>
                    </m:sSub>
                  </m:num>
                  <m:den>
                    <m:sSub>
                      <m:sSubPr>
                        <m:ctrlPr>
                          <w:rPr>
                            <w:rFonts w:ascii="Cambria Math" w:hAnsi="Cambria Math" w:cs="Arial"/>
                            <w:i/>
                            <w:kern w:val="24"/>
                            <w:sz w:val="16"/>
                            <w:szCs w:val="16"/>
                          </w:rPr>
                        </m:ctrlPr>
                      </m:sSubPr>
                      <m:e>
                        <m:r>
                          <w:rPr>
                            <w:rFonts w:ascii="Cambria Math" w:hAnsi="Cambria Math" w:cs="Arial"/>
                            <w:kern w:val="24"/>
                            <w:sz w:val="16"/>
                            <w:szCs w:val="16"/>
                          </w:rPr>
                          <m:t>K</m:t>
                        </m:r>
                      </m:e>
                      <m:sub>
                        <m:r>
                          <w:rPr>
                            <w:rFonts w:ascii="Cambria Math" w:hAnsi="Cambria Math" w:cs="Arial"/>
                            <w:kern w:val="24"/>
                            <w:sz w:val="16"/>
                            <w:szCs w:val="16"/>
                          </w:rPr>
                          <m:t>T</m:t>
                        </m:r>
                      </m:sub>
                    </m:sSub>
                    <m:r>
                      <w:rPr>
                        <w:rFonts w:ascii="Cambria Math" w:eastAsia="Cambria Math" w:hAnsi="Cambria Math" w:cs="Arial"/>
                        <w:kern w:val="24"/>
                        <w:sz w:val="16"/>
                        <w:szCs w:val="16"/>
                      </w:rPr>
                      <m:t>+</m:t>
                    </m:r>
                    <m:d>
                      <m:dPr>
                        <m:begChr m:val="["/>
                        <m:endChr m:val="]"/>
                        <m:ctrlPr>
                          <w:rPr>
                            <w:rFonts w:ascii="Cambria Math" w:eastAsia="Cambria Math" w:hAnsi="Cambria Math" w:cs="Arial"/>
                            <w:i/>
                            <w:kern w:val="24"/>
                            <w:sz w:val="16"/>
                            <w:szCs w:val="16"/>
                          </w:rPr>
                        </m:ctrlPr>
                      </m:dPr>
                      <m:e>
                        <m:r>
                          <w:rPr>
                            <w:rFonts w:ascii="Cambria Math" w:eastAsia="Cambria Math" w:hAnsi="Cambria Math" w:cs="Arial"/>
                            <w:kern w:val="24"/>
                            <w:sz w:val="16"/>
                            <w:szCs w:val="16"/>
                          </w:rPr>
                          <m:t>PD1-PDL1</m:t>
                        </m:r>
                      </m:e>
                    </m:d>
                  </m:den>
                </m:f>
                <m:r>
                  <w:rPr>
                    <w:rFonts w:ascii="Cambria Math" w:hAnsi="Cambria Math" w:cs="Arial"/>
                    <w:kern w:val="24"/>
                    <w:sz w:val="16"/>
                    <w:szCs w:val="16"/>
                  </w:rPr>
                  <m:t>-</m:t>
                </m:r>
                <m:sSub>
                  <m:sSubPr>
                    <m:ctrlPr>
                      <w:rPr>
                        <w:rFonts w:ascii="Cambria Math" w:hAnsi="Cambria Math" w:cs="Arial"/>
                        <w:i/>
                        <w:iCs/>
                        <w:kern w:val="24"/>
                        <w:sz w:val="16"/>
                        <w:szCs w:val="16"/>
                      </w:rPr>
                    </m:ctrlPr>
                  </m:sSubPr>
                  <m:e>
                    <m:r>
                      <w:rPr>
                        <w:rFonts w:ascii="Cambria Math" w:hAnsi="Cambria Math" w:cs="Arial"/>
                        <w:kern w:val="24"/>
                        <w:sz w:val="16"/>
                        <w:szCs w:val="16"/>
                      </w:rPr>
                      <m:t>d</m:t>
                    </m:r>
                  </m:e>
                  <m:sub>
                    <m:r>
                      <w:rPr>
                        <w:rFonts w:ascii="Cambria Math" w:hAnsi="Cambria Math" w:cs="Arial"/>
                        <w:kern w:val="24"/>
                        <w:sz w:val="16"/>
                        <w:szCs w:val="16"/>
                      </w:rPr>
                      <m:t>TN</m:t>
                    </m:r>
                  </m:sub>
                </m:sSub>
                <m:sSup>
                  <m:sSupPr>
                    <m:ctrlPr>
                      <w:rPr>
                        <w:rFonts w:ascii="Cambria Math" w:hAnsi="Cambria Math" w:cs="Arial"/>
                        <w:i/>
                        <w:kern w:val="24"/>
                        <w:sz w:val="16"/>
                        <w:szCs w:val="16"/>
                      </w:rPr>
                    </m:ctrlPr>
                  </m:sSupPr>
                  <m:e>
                    <m:r>
                      <w:rPr>
                        <w:rFonts w:ascii="Cambria Math" w:hAnsi="Cambria Math" w:cs="Arial"/>
                        <w:kern w:val="24"/>
                        <w:sz w:val="16"/>
                        <w:szCs w:val="16"/>
                      </w:rPr>
                      <m:t xml:space="preserve"> Th</m:t>
                    </m:r>
                  </m:e>
                  <m:sup>
                    <m:r>
                      <w:rPr>
                        <w:rFonts w:ascii="Cambria Math" w:hAnsi="Cambria Math" w:cs="Arial"/>
                        <w:kern w:val="24"/>
                        <w:sz w:val="16"/>
                        <w:szCs w:val="16"/>
                      </w:rPr>
                      <m:t>N</m:t>
                    </m:r>
                  </m:sup>
                </m:sSup>
                <m:r>
                  <w:rPr>
                    <w:rFonts w:ascii="Cambria Math" w:hAnsi="Cambria Math" w:cs="Arial"/>
                    <w:sz w:val="20"/>
                    <w:szCs w:val="20"/>
                  </w:rPr>
                  <m:t>-</m:t>
                </m:r>
                <m:f>
                  <m:fPr>
                    <m:ctrlPr>
                      <w:rPr>
                        <w:rFonts w:ascii="Cambria Math" w:hAnsi="Cambria Math" w:cs="Arial"/>
                        <w:i/>
                        <w:kern w:val="24"/>
                        <w:sz w:val="16"/>
                        <w:szCs w:val="16"/>
                      </w:rPr>
                    </m:ctrlPr>
                  </m:fPr>
                  <m:num>
                    <m:sSub>
                      <m:sSubPr>
                        <m:ctrlPr>
                          <w:rPr>
                            <w:rFonts w:ascii="Cambria Math" w:hAnsi="Cambria Math" w:cs="Arial"/>
                            <w:i/>
                            <w:iCs/>
                            <w:kern w:val="24"/>
                            <w:sz w:val="16"/>
                            <w:szCs w:val="16"/>
                          </w:rPr>
                        </m:ctrlPr>
                      </m:sSubPr>
                      <m:e>
                        <m:r>
                          <w:rPr>
                            <w:rFonts w:ascii="Cambria Math" w:hAnsi="Cambria Math" w:cs="Arial"/>
                            <w:kern w:val="24"/>
                            <w:sz w:val="16"/>
                            <w:szCs w:val="16"/>
                          </w:rPr>
                          <m:t>h</m:t>
                        </m:r>
                      </m:e>
                      <m:sub>
                        <m:r>
                          <w:rPr>
                            <w:rFonts w:ascii="Cambria Math" w:hAnsi="Cambria Math" w:cs="Arial"/>
                            <w:kern w:val="24"/>
                            <w:sz w:val="16"/>
                            <w:szCs w:val="16"/>
                          </w:rPr>
                          <m:t>Treg</m:t>
                        </m:r>
                      </m:sub>
                    </m:sSub>
                    <m:r>
                      <w:rPr>
                        <w:rFonts w:ascii="Cambria Math" w:hAnsi="Cambria Math" w:cs="Arial"/>
                        <w:kern w:val="24"/>
                        <w:sz w:val="16"/>
                        <w:szCs w:val="16"/>
                      </w:rPr>
                      <m:t xml:space="preserve">DC </m:t>
                    </m:r>
                    <m:sSup>
                      <m:sSupPr>
                        <m:ctrlPr>
                          <w:rPr>
                            <w:rFonts w:ascii="Cambria Math" w:hAnsi="Cambria Math" w:cs="Arial"/>
                            <w:i/>
                            <w:kern w:val="24"/>
                            <w:sz w:val="16"/>
                            <w:szCs w:val="16"/>
                          </w:rPr>
                        </m:ctrlPr>
                      </m:sSupPr>
                      <m:e>
                        <m:r>
                          <w:rPr>
                            <w:rFonts w:ascii="Cambria Math" w:hAnsi="Cambria Math" w:cs="Arial"/>
                            <w:kern w:val="24"/>
                            <w:sz w:val="16"/>
                            <w:szCs w:val="16"/>
                          </w:rPr>
                          <m:t>Th</m:t>
                        </m:r>
                      </m:e>
                      <m:sup>
                        <m:r>
                          <w:rPr>
                            <w:rFonts w:ascii="Cambria Math" w:hAnsi="Cambria Math" w:cs="Arial"/>
                            <w:kern w:val="24"/>
                            <w:sz w:val="16"/>
                            <w:szCs w:val="16"/>
                          </w:rPr>
                          <m:t>N</m:t>
                        </m:r>
                      </m:sup>
                    </m:sSup>
                    <m:r>
                      <w:rPr>
                        <w:rFonts w:ascii="Cambria Math" w:hAnsi="Cambria Math" w:cs="Arial"/>
                        <w:kern w:val="24"/>
                        <w:sz w:val="16"/>
                        <w:szCs w:val="16"/>
                      </w:rPr>
                      <m:t>a</m:t>
                    </m:r>
                    <m:ctrlPr>
                      <w:rPr>
                        <w:rFonts w:ascii="Cambria Math" w:hAnsi="Cambria Math" w:cs="Arial"/>
                        <w:i/>
                        <w:sz w:val="20"/>
                        <w:szCs w:val="20"/>
                      </w:rPr>
                    </m:ctrlPr>
                  </m:num>
                  <m:den>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T</m:t>
                            </m:r>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N</m:t>
                                </m:r>
                              </m:sup>
                            </m:sSup>
                            <m:r>
                              <w:rPr>
                                <w:rFonts w:ascii="Cambria Math" w:hAnsi="Cambria Math" w:cs="Arial"/>
                                <w:sz w:val="20"/>
                                <w:szCs w:val="20"/>
                              </w:rPr>
                              <m:t xml:space="preserve"> DC</m:t>
                            </m:r>
                          </m:sub>
                        </m:sSub>
                        <m:r>
                          <w:rPr>
                            <w:rFonts w:ascii="Cambria Math" w:hAnsi="Cambria Math" w:cs="Arial"/>
                            <w:sz w:val="20"/>
                            <w:szCs w:val="20"/>
                          </w:rPr>
                          <m:t>+</m:t>
                        </m:r>
                        <m:r>
                          <w:rPr>
                            <w:rFonts w:ascii="Cambria Math" w:hAnsi="Cambria Math" w:cs="Arial"/>
                            <w:kern w:val="24"/>
                            <w:sz w:val="16"/>
                            <w:szCs w:val="16"/>
                          </w:rPr>
                          <m:t>DC</m:t>
                        </m:r>
                        <m:ctrlPr>
                          <w:rPr>
                            <w:rFonts w:ascii="Cambria Math" w:hAnsi="Cambria Math" w:cs="Arial"/>
                            <w:i/>
                            <w:kern w:val="24"/>
                            <w:sz w:val="16"/>
                            <w:szCs w:val="16"/>
                          </w:rPr>
                        </m:ctrlPr>
                      </m:e>
                    </m:d>
                    <m:d>
                      <m:dPr>
                        <m:ctrlPr>
                          <w:rPr>
                            <w:rFonts w:ascii="Cambria Math" w:hAnsi="Cambria Math" w:cs="Arial"/>
                            <w:i/>
                            <w:kern w:val="24"/>
                            <w:sz w:val="16"/>
                            <w:szCs w:val="16"/>
                          </w:rPr>
                        </m:ctrlPr>
                      </m:dPr>
                      <m:e>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DC T</m:t>
                            </m:r>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N</m:t>
                                </m:r>
                              </m:sup>
                            </m:sSup>
                          </m:sub>
                        </m:sSub>
                        <m:r>
                          <w:rPr>
                            <w:rFonts w:ascii="Cambria Math" w:hAnsi="Cambria Math" w:cs="Arial"/>
                            <w:kern w:val="24"/>
                            <w:sz w:val="16"/>
                            <w:szCs w:val="16"/>
                          </w:rPr>
                          <m:t>+</m:t>
                        </m:r>
                        <m:sSup>
                          <m:sSupPr>
                            <m:ctrlPr>
                              <w:rPr>
                                <w:rFonts w:ascii="Cambria Math" w:hAnsi="Cambria Math" w:cs="Arial"/>
                                <w:i/>
                                <w:kern w:val="24"/>
                                <w:sz w:val="16"/>
                                <w:szCs w:val="16"/>
                              </w:rPr>
                            </m:ctrlPr>
                          </m:sSupPr>
                          <m:e>
                            <m:r>
                              <w:rPr>
                                <w:rFonts w:ascii="Cambria Math" w:hAnsi="Cambria Math" w:cs="Arial"/>
                                <w:kern w:val="24"/>
                                <w:sz w:val="16"/>
                                <w:szCs w:val="16"/>
                              </w:rPr>
                              <m:t>Th</m:t>
                            </m:r>
                          </m:e>
                          <m:sup>
                            <m:r>
                              <w:rPr>
                                <w:rFonts w:ascii="Cambria Math" w:hAnsi="Cambria Math" w:cs="Arial"/>
                                <w:kern w:val="24"/>
                                <w:sz w:val="16"/>
                                <w:szCs w:val="16"/>
                              </w:rPr>
                              <m:t>N</m:t>
                            </m:r>
                          </m:sup>
                        </m:sSup>
                      </m:e>
                    </m:d>
                    <m:d>
                      <m:dPr>
                        <m:ctrlPr>
                          <w:rPr>
                            <w:rFonts w:ascii="Cambria Math" w:hAnsi="Cambria Math" w:cs="Arial"/>
                            <w:i/>
                            <w:kern w:val="24"/>
                            <w:sz w:val="16"/>
                            <w:szCs w:val="16"/>
                          </w:rPr>
                        </m:ctrlPr>
                      </m:dPr>
                      <m:e>
                        <m:sSub>
                          <m:sSubPr>
                            <m:ctrlPr>
                              <w:rPr>
                                <w:rFonts w:ascii="Cambria Math" w:hAnsi="Cambria Math" w:cs="Arial"/>
                                <w:i/>
                                <w:kern w:val="24"/>
                                <w:sz w:val="16"/>
                                <w:szCs w:val="16"/>
                              </w:rPr>
                            </m:ctrlPr>
                          </m:sSubPr>
                          <m:e>
                            <m:r>
                              <w:rPr>
                                <w:rFonts w:ascii="Cambria Math" w:hAnsi="Cambria Math" w:cs="Arial"/>
                                <w:kern w:val="24"/>
                                <w:sz w:val="16"/>
                                <w:szCs w:val="16"/>
                              </w:rPr>
                              <m:t>Κ</m:t>
                            </m:r>
                          </m:e>
                          <m:sub>
                            <m:sSub>
                              <m:sSubPr>
                                <m:ctrlPr>
                                  <w:rPr>
                                    <w:rFonts w:ascii="Cambria Math" w:hAnsi="Cambria Math" w:cs="Arial"/>
                                    <w:i/>
                                    <w:kern w:val="24"/>
                                    <w:sz w:val="16"/>
                                    <w:szCs w:val="16"/>
                                  </w:rPr>
                                </m:ctrlPr>
                              </m:sSubPr>
                              <m:e>
                                <m:r>
                                  <w:rPr>
                                    <w:rFonts w:ascii="Cambria Math" w:hAnsi="Cambria Math" w:cs="Arial"/>
                                    <w:kern w:val="24"/>
                                    <w:sz w:val="16"/>
                                    <w:szCs w:val="16"/>
                                  </w:rPr>
                                  <m:t>Τ</m:t>
                                </m:r>
                              </m:e>
                              <m:sub>
                                <m:r>
                                  <w:rPr>
                                    <w:rFonts w:ascii="Cambria Math" w:hAnsi="Cambria Math" w:cs="Arial"/>
                                    <w:kern w:val="24"/>
                                    <w:sz w:val="16"/>
                                    <w:szCs w:val="16"/>
                                  </w:rPr>
                                  <m:t>reg</m:t>
                                </m:r>
                              </m:sub>
                            </m:sSub>
                            <m:r>
                              <w:rPr>
                                <w:rFonts w:ascii="Cambria Math" w:hAnsi="Cambria Math" w:cs="Arial"/>
                                <w:kern w:val="24"/>
                                <w:sz w:val="16"/>
                                <w:szCs w:val="16"/>
                              </w:rPr>
                              <m:t xml:space="preserve"> a</m:t>
                            </m:r>
                          </m:sub>
                        </m:sSub>
                        <m:r>
                          <w:rPr>
                            <w:rFonts w:ascii="Cambria Math" w:hAnsi="Cambria Math" w:cs="Arial"/>
                            <w:kern w:val="24"/>
                            <w:sz w:val="16"/>
                            <w:szCs w:val="16"/>
                          </w:rPr>
                          <m:t>+a</m:t>
                        </m:r>
                      </m:e>
                    </m:d>
                  </m:den>
                </m:f>
              </m:oMath>
            </m:oMathPara>
          </w:p>
        </w:tc>
        <w:tc>
          <w:tcPr>
            <w:tcW w:w="676" w:type="dxa"/>
            <w:vAlign w:val="center"/>
          </w:tcPr>
          <w:p w14:paraId="6AE7CAD9" w14:textId="77777777" w:rsidR="006534CF" w:rsidRPr="00964315" w:rsidRDefault="006534CF" w:rsidP="00FB2AEE">
            <w:pPr>
              <w:jc w:val="center"/>
              <w:rPr>
                <w:rFonts w:ascii="Arial" w:hAnsi="Arial" w:cs="Arial"/>
              </w:rPr>
            </w:pPr>
            <w:r w:rsidRPr="00964315">
              <w:rPr>
                <w:rFonts w:ascii="Arial" w:hAnsi="Arial" w:cs="Arial"/>
              </w:rPr>
              <w:t>(</w:t>
            </w:r>
            <w:r w:rsidRPr="00964315">
              <w:rPr>
                <w:rFonts w:ascii="Arial" w:hAnsi="Arial" w:cs="Arial"/>
                <w:noProof/>
              </w:rPr>
              <w:t>51</w:t>
            </w:r>
            <w:r w:rsidRPr="00964315">
              <w:rPr>
                <w:rFonts w:ascii="Arial" w:hAnsi="Arial" w:cs="Arial"/>
              </w:rPr>
              <w:t>)</w:t>
            </w:r>
          </w:p>
        </w:tc>
      </w:tr>
    </w:tbl>
    <w:p w14:paraId="02C87232" w14:textId="77777777" w:rsidR="006534CF" w:rsidRPr="00964315" w:rsidRDefault="006534CF" w:rsidP="006534CF">
      <w:pPr>
        <w:rPr>
          <w:rFonts w:ascii="Arial" w:hAnsi="Arial" w:cs="Arial"/>
          <w:szCs w:val="24"/>
          <w:lang w:val="en-GB"/>
        </w:rPr>
      </w:pPr>
    </w:p>
    <w:p w14:paraId="5ED196C5" w14:textId="77777777" w:rsidR="006534CF" w:rsidRPr="00964315" w:rsidRDefault="006534CF" w:rsidP="006534CF">
      <w:pPr>
        <w:rPr>
          <w:rFonts w:ascii="Arial" w:hAnsi="Arial" w:cs="Arial"/>
          <w:szCs w:val="24"/>
        </w:rPr>
      </w:pPr>
      <w:r w:rsidRPr="00964315">
        <w:rPr>
          <w:rFonts w:ascii="Arial" w:hAnsi="Arial" w:cs="Arial"/>
          <w:szCs w:val="24"/>
          <w:lang w:val="en-GB"/>
        </w:rPr>
        <w:t>where the first term describes the source term of Naïve CD4</w:t>
      </w:r>
      <w:r w:rsidRPr="00964315">
        <w:rPr>
          <w:rFonts w:ascii="Arial" w:hAnsi="Arial" w:cs="Arial"/>
          <w:szCs w:val="24"/>
          <w:vertAlign w:val="superscript"/>
          <w:lang w:val="en-GB"/>
        </w:rPr>
        <w:t>+</w:t>
      </w:r>
      <w:r w:rsidRPr="00964315">
        <w:rPr>
          <w:rFonts w:ascii="Arial" w:hAnsi="Arial" w:cs="Arial"/>
          <w:szCs w:val="24"/>
          <w:lang w:val="en-GB"/>
        </w:rPr>
        <w:t xml:space="preserve"> T cells, the second term </w:t>
      </w:r>
      <w:r w:rsidRPr="00964315">
        <w:rPr>
          <w:rFonts w:ascii="Arial" w:hAnsi="Arial" w:cs="Arial"/>
          <w:szCs w:val="24"/>
        </w:rPr>
        <w:t>describes the activation rate of naive CD4</w:t>
      </w:r>
      <w:r w:rsidRPr="00964315">
        <w:rPr>
          <w:rFonts w:ascii="Arial" w:hAnsi="Arial" w:cs="Arial"/>
          <w:szCs w:val="24"/>
          <w:vertAlign w:val="superscript"/>
        </w:rPr>
        <w:t>+</w:t>
      </w:r>
      <w:r w:rsidRPr="00964315">
        <w:rPr>
          <w:rFonts w:ascii="Arial" w:hAnsi="Arial" w:cs="Arial"/>
          <w:szCs w:val="24"/>
        </w:rPr>
        <w:t xml:space="preserve"> T cells, the following term describes the death rate of naïve CD4</w:t>
      </w:r>
      <w:r w:rsidRPr="00964315">
        <w:rPr>
          <w:rFonts w:ascii="Arial" w:hAnsi="Arial" w:cs="Arial"/>
          <w:szCs w:val="24"/>
          <w:vertAlign w:val="superscript"/>
        </w:rPr>
        <w:t>+</w:t>
      </w:r>
      <w:r w:rsidRPr="00964315">
        <w:rPr>
          <w:rFonts w:ascii="Arial" w:hAnsi="Arial" w:cs="Arial"/>
          <w:szCs w:val="24"/>
        </w:rPr>
        <w:t xml:space="preserve"> T cells and the last term describes its transformation to regulatory T cells.</w:t>
      </w:r>
    </w:p>
    <w:p w14:paraId="2991DCA9" w14:textId="77777777" w:rsidR="006534CF" w:rsidRPr="00964315" w:rsidRDefault="006534CF" w:rsidP="006534CF">
      <w:pPr>
        <w:rPr>
          <w:rFonts w:ascii="Arial" w:hAnsi="Arial" w:cs="Arial"/>
          <w:szCs w:val="24"/>
          <w:u w:val="single"/>
          <w:lang w:val="en-GB"/>
        </w:rPr>
      </w:pPr>
    </w:p>
    <w:p w14:paraId="5BCB08BF"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Effector CD4</w:t>
      </w:r>
      <w:r w:rsidRPr="00964315">
        <w:rPr>
          <w:rFonts w:ascii="Arial" w:hAnsi="Arial" w:cs="Arial"/>
          <w:color w:val="auto"/>
          <w:vertAlign w:val="superscript"/>
        </w:rPr>
        <w:t>+</w:t>
      </w:r>
      <w:r w:rsidRPr="00964315">
        <w:rPr>
          <w:rFonts w:ascii="Arial" w:hAnsi="Arial" w:cs="Arial"/>
          <w:color w:val="auto"/>
        </w:rPr>
        <w:t xml:space="preserve"> T cells (</w:t>
      </w:r>
      <w:r w:rsidRPr="00964315">
        <w:rPr>
          <w:rFonts w:ascii="Arial" w:hAnsi="Arial" w:cs="Arial"/>
          <w:i/>
          <w:color w:val="auto"/>
        </w:rPr>
        <w:t>Th</w:t>
      </w:r>
      <w:r w:rsidRPr="00964315">
        <w:rPr>
          <w:rFonts w:ascii="Arial" w:hAnsi="Arial" w:cs="Arial"/>
          <w:i/>
          <w:color w:val="auto"/>
          <w:vertAlign w:val="superscript"/>
        </w:rPr>
        <w:t>E</w:t>
      </w:r>
      <w:r w:rsidRPr="00964315">
        <w:rPr>
          <w:rFonts w:ascii="Arial" w:hAnsi="Arial" w:cs="Arial"/>
          <w:color w:val="auto"/>
        </w:rPr>
        <w:t>)</w:t>
      </w:r>
    </w:p>
    <w:p w14:paraId="171B80EC" w14:textId="77777777" w:rsidR="006534CF" w:rsidRPr="00964315" w:rsidRDefault="006534CF" w:rsidP="006534CF">
      <w:pPr>
        <w:rPr>
          <w:rFonts w:ascii="Arial" w:hAnsi="Arial" w:cs="Arial"/>
          <w:szCs w:val="24"/>
        </w:rPr>
      </w:pPr>
      <w:r w:rsidRPr="00964315">
        <w:rPr>
          <w:rFonts w:ascii="Arial" w:hAnsi="Arial" w:cs="Arial"/>
          <w:szCs w:val="24"/>
        </w:rPr>
        <w:t>The reaction rate of the effector CD4</w:t>
      </w:r>
      <w:r w:rsidRPr="00964315">
        <w:rPr>
          <w:rFonts w:ascii="Arial" w:hAnsi="Arial" w:cs="Arial"/>
          <w:szCs w:val="24"/>
          <w:vertAlign w:val="superscript"/>
        </w:rPr>
        <w:t>+</w:t>
      </w:r>
      <w:r w:rsidRPr="00964315">
        <w:rPr>
          <w:rFonts w:ascii="Arial" w:hAnsi="Arial" w:cs="Arial"/>
          <w:szCs w:val="24"/>
        </w:rPr>
        <w:t xml:space="preserve"> T cells reads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7B91F780" w14:textId="77777777" w:rsidTr="00FB2AEE">
        <w:trPr>
          <w:jc w:val="center"/>
        </w:trPr>
        <w:tc>
          <w:tcPr>
            <w:tcW w:w="7630" w:type="dxa"/>
            <w:vAlign w:val="center"/>
          </w:tcPr>
          <w:p w14:paraId="152DA90A" w14:textId="77777777" w:rsidR="006534CF" w:rsidRPr="00964315" w:rsidRDefault="00000000" w:rsidP="00FB2AEE">
            <w:pPr>
              <w:pStyle w:val="BodyText"/>
              <w:jc w:val="center"/>
              <w:rPr>
                <w:rFonts w:ascii="Arial" w:hAnsi="Arial" w:cs="Arial"/>
              </w:rPr>
            </w:pPr>
            <m:oMathPara>
              <m:oMath>
                <m:f>
                  <m:fPr>
                    <m:ctrlPr>
                      <w:rPr>
                        <w:rFonts w:ascii="Cambria Math" w:hAnsi="Cambria Math" w:cs="Arial"/>
                        <w:i/>
                        <w:iCs/>
                        <w:kern w:val="24"/>
                      </w:rPr>
                    </m:ctrlPr>
                  </m:fPr>
                  <m:num>
                    <m:r>
                      <w:rPr>
                        <w:rFonts w:ascii="Cambria Math" w:hAnsi="Cambria Math" w:cs="Arial"/>
                        <w:kern w:val="24"/>
                      </w:rPr>
                      <m:t>d</m:t>
                    </m:r>
                    <m:sSup>
                      <m:sSupPr>
                        <m:ctrlPr>
                          <w:rPr>
                            <w:rFonts w:ascii="Cambria Math" w:hAnsi="Cambria Math" w:cs="Arial"/>
                            <w:i/>
                            <w:kern w:val="24"/>
                          </w:rPr>
                        </m:ctrlPr>
                      </m:sSupPr>
                      <m:e>
                        <m:r>
                          <w:rPr>
                            <w:rFonts w:ascii="Cambria Math" w:hAnsi="Cambria Math" w:cs="Arial"/>
                            <w:kern w:val="24"/>
                          </w:rPr>
                          <m:t>Th</m:t>
                        </m:r>
                      </m:e>
                      <m:sup>
                        <m:r>
                          <w:rPr>
                            <w:rFonts w:ascii="Cambria Math" w:hAnsi="Cambria Math" w:cs="Arial"/>
                            <w:kern w:val="24"/>
                          </w:rPr>
                          <m:t>Ε</m:t>
                        </m:r>
                      </m:sup>
                    </m:sSup>
                  </m:num>
                  <m:den>
                    <m:r>
                      <w:rPr>
                        <w:rFonts w:ascii="Cambria Math" w:hAnsi="Cambria Math" w:cs="Arial"/>
                        <w:kern w:val="24"/>
                      </w:rPr>
                      <m:t>dt</m:t>
                    </m:r>
                  </m:den>
                </m:f>
                <m:r>
                  <w:rPr>
                    <w:rFonts w:ascii="Cambria Math" w:hAnsi="Cambria Math" w:cs="Arial"/>
                    <w:kern w:val="24"/>
                  </w:rPr>
                  <m:t>=</m:t>
                </m:r>
                <m:sSub>
                  <m:sSubPr>
                    <m:ctrlPr>
                      <w:rPr>
                        <w:rFonts w:ascii="Cambria Math" w:hAnsi="Cambria Math" w:cs="Arial"/>
                        <w:i/>
                        <w:iCs/>
                        <w:kern w:val="24"/>
                      </w:rPr>
                    </m:ctrlPr>
                  </m:sSubPr>
                  <m:e>
                    <m:r>
                      <w:rPr>
                        <w:rFonts w:ascii="Cambria Math" w:hAnsi="Cambria Math" w:cs="Arial"/>
                        <w:kern w:val="24"/>
                      </w:rPr>
                      <m:t>h</m:t>
                    </m:r>
                  </m:e>
                  <m:sub>
                    <m:r>
                      <w:rPr>
                        <w:rFonts w:ascii="Cambria Math" w:hAnsi="Cambria Math" w:cs="Arial"/>
                        <w:kern w:val="24"/>
                      </w:rPr>
                      <m:t>Th</m:t>
                    </m:r>
                  </m:sub>
                </m:sSub>
                <m:r>
                  <w:rPr>
                    <w:rFonts w:ascii="Cambria Math" w:hAnsi="Cambria Math" w:cs="Arial"/>
                    <w:kern w:val="24"/>
                  </w:rPr>
                  <m:t xml:space="preserve"> </m:t>
                </m:r>
                <m:sSup>
                  <m:sSupPr>
                    <m:ctrlPr>
                      <w:rPr>
                        <w:rFonts w:ascii="Cambria Math" w:hAnsi="Cambria Math" w:cs="Arial"/>
                        <w:i/>
                        <w:kern w:val="24"/>
                      </w:rPr>
                    </m:ctrlPr>
                  </m:sSupPr>
                  <m:e>
                    <m:r>
                      <w:rPr>
                        <w:rFonts w:ascii="Cambria Math" w:hAnsi="Cambria Math" w:cs="Arial"/>
                        <w:kern w:val="24"/>
                      </w:rPr>
                      <m:t>DC</m:t>
                    </m:r>
                  </m:e>
                  <m:sup>
                    <m:r>
                      <w:rPr>
                        <w:rFonts w:ascii="Cambria Math" w:hAnsi="Cambria Math" w:cs="Arial"/>
                        <w:kern w:val="24"/>
                      </w:rPr>
                      <m:t>*</m:t>
                    </m:r>
                  </m:sup>
                </m:sSup>
                <m:sSup>
                  <m:sSupPr>
                    <m:ctrlPr>
                      <w:rPr>
                        <w:rFonts w:ascii="Cambria Math" w:hAnsi="Cambria Math" w:cs="Arial"/>
                        <w:i/>
                        <w:kern w:val="24"/>
                      </w:rPr>
                    </m:ctrlPr>
                  </m:sSupPr>
                  <m:e>
                    <m:r>
                      <w:rPr>
                        <w:rFonts w:ascii="Cambria Math" w:hAnsi="Cambria Math" w:cs="Arial"/>
                        <w:kern w:val="24"/>
                      </w:rPr>
                      <m:t>Th</m:t>
                    </m:r>
                  </m:e>
                  <m:sup>
                    <m:r>
                      <w:rPr>
                        <w:rFonts w:ascii="Cambria Math" w:hAnsi="Cambria Math" w:cs="Arial"/>
                        <w:kern w:val="24"/>
                      </w:rPr>
                      <m:t>N</m:t>
                    </m:r>
                  </m:sup>
                </m:sSup>
                <m:d>
                  <m:dPr>
                    <m:begChr m:val="["/>
                    <m:endChr m:val="]"/>
                    <m:ctrlPr>
                      <w:rPr>
                        <w:rFonts w:ascii="Cambria Math" w:hAnsi="Cambria Math" w:cs="Arial"/>
                        <w:i/>
                        <w:kern w:val="24"/>
                        <w:sz w:val="16"/>
                        <w:szCs w:val="16"/>
                      </w:rPr>
                    </m:ctrlPr>
                  </m:dPr>
                  <m:e>
                    <m:d>
                      <m:dPr>
                        <m:ctrlPr>
                          <w:rPr>
                            <w:rFonts w:ascii="Cambria Math" w:hAnsi="Cambria Math" w:cs="Arial"/>
                            <w:i/>
                            <w:kern w:val="24"/>
                          </w:rPr>
                        </m:ctrlPr>
                      </m:dPr>
                      <m:e>
                        <m:f>
                          <m:fPr>
                            <m:ctrlPr>
                              <w:rPr>
                                <w:rFonts w:ascii="Cambria Math" w:hAnsi="Cambria Math" w:cs="Arial"/>
                                <w:i/>
                                <w:kern w:val="24"/>
                              </w:rPr>
                            </m:ctrlPr>
                          </m:fPr>
                          <m:num>
                            <m:sSub>
                              <m:sSubPr>
                                <m:ctrlPr>
                                  <w:rPr>
                                    <w:rFonts w:ascii="Cambria Math" w:hAnsi="Cambria Math" w:cs="Arial"/>
                                    <w:i/>
                                    <w:iCs/>
                                    <w:kern w:val="24"/>
                                  </w:rPr>
                                </m:ctrlPr>
                              </m:sSubPr>
                              <m:e>
                                <m:r>
                                  <w:rPr>
                                    <w:rFonts w:ascii="Cambria Math" w:hAnsi="Cambria Math" w:cs="Arial"/>
                                    <w:kern w:val="24"/>
                                  </w:rPr>
                                  <m:t>V</m:t>
                                </m:r>
                              </m:e>
                              <m:sub>
                                <m:r>
                                  <w:rPr>
                                    <w:rFonts w:ascii="Cambria Math" w:hAnsi="Cambria Math" w:cs="Arial"/>
                                    <w:kern w:val="24"/>
                                  </w:rPr>
                                  <m:t>proteins</m:t>
                                </m:r>
                              </m:sub>
                            </m:sSub>
                          </m:num>
                          <m:den>
                            <m:r>
                              <w:rPr>
                                <w:rFonts w:ascii="Cambria Math" w:hAnsi="Cambria Math" w:cs="Arial"/>
                                <w:kern w:val="24"/>
                              </w:rPr>
                              <m:t>1+</m:t>
                            </m:r>
                            <m:sSub>
                              <m:sSubPr>
                                <m:ctrlPr>
                                  <w:rPr>
                                    <w:rFonts w:ascii="Cambria Math" w:hAnsi="Cambria Math" w:cs="Arial"/>
                                    <w:i/>
                                    <w:iCs/>
                                    <w:kern w:val="24"/>
                                  </w:rPr>
                                </m:ctrlPr>
                              </m:sSubPr>
                              <m:e>
                                <m:r>
                                  <w:rPr>
                                    <w:rFonts w:ascii="Cambria Math" w:hAnsi="Cambria Math" w:cs="Arial"/>
                                    <w:kern w:val="24"/>
                                  </w:rPr>
                                  <m:t>V</m:t>
                                </m:r>
                              </m:e>
                              <m:sub>
                                <m:r>
                                  <w:rPr>
                                    <w:rFonts w:ascii="Cambria Math" w:hAnsi="Cambria Math" w:cs="Arial"/>
                                    <w:kern w:val="24"/>
                                  </w:rPr>
                                  <m:t>proteins</m:t>
                                </m:r>
                              </m:sub>
                            </m:sSub>
                          </m:den>
                        </m:f>
                      </m:e>
                    </m:d>
                    <m:r>
                      <w:rPr>
                        <w:rFonts w:ascii="Cambria Math" w:hAnsi="Cambria Math" w:cs="Arial"/>
                        <w:kern w:val="24"/>
                      </w:rPr>
                      <m:t>+</m:t>
                    </m:r>
                    <m:d>
                      <m:dPr>
                        <m:ctrlPr>
                          <w:rPr>
                            <w:rFonts w:ascii="Cambria Math" w:hAnsi="Cambria Math" w:cs="Arial"/>
                            <w:i/>
                            <w:kern w:val="24"/>
                            <w:sz w:val="16"/>
                            <w:szCs w:val="16"/>
                          </w:rPr>
                        </m:ctrlPr>
                      </m:dPr>
                      <m:e>
                        <m:f>
                          <m:fPr>
                            <m:ctrlPr>
                              <w:rPr>
                                <w:rFonts w:ascii="Cambria Math" w:hAnsi="Cambria Math" w:cs="Arial"/>
                                <w:i/>
                                <w:kern w:val="24"/>
                                <w:sz w:val="16"/>
                                <w:szCs w:val="16"/>
                              </w:rPr>
                            </m:ctrlPr>
                          </m:fPr>
                          <m:num>
                            <m:r>
                              <w:rPr>
                                <w:rFonts w:ascii="Cambria Math" w:hAnsi="Cambria Math" w:cs="Arial"/>
                                <w:kern w:val="24"/>
                                <w:sz w:val="16"/>
                                <w:szCs w:val="16"/>
                              </w:rPr>
                              <m:t>As</m:t>
                            </m:r>
                          </m:num>
                          <m:den>
                            <m:r>
                              <w:rPr>
                                <w:rFonts w:ascii="Cambria Math" w:hAnsi="Cambria Math" w:cs="Arial"/>
                                <w:kern w:val="24"/>
                                <w:sz w:val="16"/>
                                <w:szCs w:val="16"/>
                              </w:rPr>
                              <m:t>1+As</m:t>
                            </m:r>
                          </m:den>
                        </m:f>
                      </m:e>
                    </m:d>
                  </m:e>
                </m:d>
                <m:d>
                  <m:dPr>
                    <m:ctrlPr>
                      <w:rPr>
                        <w:rFonts w:ascii="Cambria Math" w:hAnsi="Cambria Math" w:cs="Arial"/>
                        <w:i/>
                        <w:kern w:val="24"/>
                      </w:rPr>
                    </m:ctrlPr>
                  </m:dPr>
                  <m:e>
                    <m:f>
                      <m:fPr>
                        <m:ctrlPr>
                          <w:rPr>
                            <w:rFonts w:ascii="Cambria Math" w:hAnsi="Cambria Math" w:cs="Arial"/>
                            <w:i/>
                            <w:kern w:val="24"/>
                          </w:rPr>
                        </m:ctrlPr>
                      </m:fPr>
                      <m:num>
                        <m:r>
                          <w:rPr>
                            <w:rFonts w:ascii="Cambria Math" w:hAnsi="Cambria Math" w:cs="Arial"/>
                            <w:kern w:val="24"/>
                          </w:rPr>
                          <m:t>c</m:t>
                        </m:r>
                      </m:num>
                      <m:den>
                        <m:r>
                          <w:rPr>
                            <w:rFonts w:ascii="Cambria Math" w:hAnsi="Cambria Math" w:cs="Arial"/>
                            <w:kern w:val="24"/>
                          </w:rPr>
                          <m:t>1+c</m:t>
                        </m:r>
                      </m:den>
                    </m:f>
                  </m:e>
                </m:d>
                <m:d>
                  <m:dPr>
                    <m:ctrlPr>
                      <w:rPr>
                        <w:rFonts w:ascii="Cambria Math" w:eastAsia="Cambria Math" w:hAnsi="Cambria Math" w:cs="Arial"/>
                        <w:i/>
                        <w:iCs/>
                        <w:kern w:val="24"/>
                      </w:rPr>
                    </m:ctrlPr>
                  </m:dPr>
                  <m:e>
                    <m:f>
                      <m:fPr>
                        <m:ctrlPr>
                          <w:rPr>
                            <w:rFonts w:ascii="Cambria Math" w:eastAsia="Cambria Math" w:hAnsi="Cambria Math" w:cs="Arial"/>
                            <w:i/>
                            <w:iCs/>
                            <w:kern w:val="24"/>
                          </w:rPr>
                        </m:ctrlPr>
                      </m:fPr>
                      <m:num>
                        <m:sSub>
                          <m:sSubPr>
                            <m:ctrlPr>
                              <w:rPr>
                                <w:rFonts w:ascii="Cambria Math" w:hAnsi="Cambria Math" w:cs="Arial"/>
                                <w:i/>
                                <w:kern w:val="24"/>
                              </w:rPr>
                            </m:ctrlPr>
                          </m:sSubPr>
                          <m:e>
                            <m:r>
                              <w:rPr>
                                <w:rFonts w:ascii="Cambria Math" w:hAnsi="Cambria Math" w:cs="Arial"/>
                                <w:kern w:val="24"/>
                              </w:rPr>
                              <m:t>IFΝ</m:t>
                            </m:r>
                          </m:e>
                          <m:sub>
                            <m:r>
                              <w:rPr>
                                <w:rFonts w:ascii="Cambria Math" w:hAnsi="Cambria Math" w:cs="Arial"/>
                                <w:kern w:val="24"/>
                              </w:rPr>
                              <m:t>γ</m:t>
                            </m:r>
                          </m:sub>
                        </m:sSub>
                      </m:num>
                      <m:den>
                        <m:sSub>
                          <m:sSubPr>
                            <m:ctrlPr>
                              <w:rPr>
                                <w:rFonts w:ascii="Cambria Math" w:eastAsia="Cambria Math" w:hAnsi="Cambria Math" w:cs="Arial"/>
                                <w:i/>
                                <w:iCs/>
                                <w:kern w:val="24"/>
                              </w:rPr>
                            </m:ctrlPr>
                          </m:sSubPr>
                          <m:e>
                            <m:r>
                              <w:rPr>
                                <w:rFonts w:ascii="Cambria Math" w:eastAsia="Cambria Math" w:hAnsi="Cambria Math" w:cs="Arial"/>
                                <w:kern w:val="24"/>
                              </w:rPr>
                              <m:t>K</m:t>
                            </m:r>
                          </m:e>
                          <m:sub>
                            <m:r>
                              <w:rPr>
                                <w:rFonts w:ascii="Cambria Math" w:eastAsia="Cambria Math" w:hAnsi="Cambria Math" w:cs="Arial"/>
                                <w:kern w:val="24"/>
                              </w:rPr>
                              <m:t>IF</m:t>
                            </m:r>
                          </m:sub>
                        </m:sSub>
                        <m:r>
                          <w:rPr>
                            <w:rFonts w:ascii="Cambria Math" w:eastAsia="Cambria Math" w:hAnsi="Cambria Math" w:cs="Arial"/>
                            <w:kern w:val="24"/>
                          </w:rPr>
                          <m:t>+</m:t>
                        </m:r>
                        <m:sSub>
                          <m:sSubPr>
                            <m:ctrlPr>
                              <w:rPr>
                                <w:rFonts w:ascii="Cambria Math" w:hAnsi="Cambria Math" w:cs="Arial"/>
                                <w:i/>
                                <w:kern w:val="24"/>
                              </w:rPr>
                            </m:ctrlPr>
                          </m:sSubPr>
                          <m:e>
                            <m:r>
                              <w:rPr>
                                <w:rFonts w:ascii="Cambria Math" w:hAnsi="Cambria Math" w:cs="Arial"/>
                                <w:kern w:val="24"/>
                              </w:rPr>
                              <m:t>IF</m:t>
                            </m:r>
                          </m:e>
                          <m:sub>
                            <m:r>
                              <w:rPr>
                                <w:rFonts w:ascii="Cambria Math" w:hAnsi="Cambria Math" w:cs="Arial"/>
                                <w:kern w:val="24"/>
                              </w:rPr>
                              <m:t>γ</m:t>
                            </m:r>
                          </m:sub>
                        </m:sSub>
                      </m:den>
                    </m:f>
                  </m:e>
                </m:d>
                <m:r>
                  <w:rPr>
                    <w:rFonts w:ascii="Cambria Math" w:eastAsia="Cambria Math" w:hAnsi="Cambria Math" w:cs="Arial"/>
                    <w:kern w:val="24"/>
                  </w:rPr>
                  <m:t xml:space="preserve"> </m:t>
                </m:r>
                <m:f>
                  <m:fPr>
                    <m:ctrlPr>
                      <w:rPr>
                        <w:rFonts w:ascii="Cambria Math" w:eastAsia="Cambria Math" w:hAnsi="Cambria Math" w:cs="Arial"/>
                        <w:i/>
                        <w:kern w:val="24"/>
                      </w:rPr>
                    </m:ctrlPr>
                  </m:fPr>
                  <m:num>
                    <m:sSub>
                      <m:sSubPr>
                        <m:ctrlPr>
                          <w:rPr>
                            <w:rFonts w:ascii="Cambria Math" w:hAnsi="Cambria Math" w:cs="Arial"/>
                            <w:i/>
                            <w:kern w:val="24"/>
                          </w:rPr>
                        </m:ctrlPr>
                      </m:sSubPr>
                      <m:e>
                        <m:r>
                          <w:rPr>
                            <w:rFonts w:ascii="Cambria Math" w:hAnsi="Cambria Math" w:cs="Arial"/>
                            <w:kern w:val="24"/>
                          </w:rPr>
                          <m:t>K</m:t>
                        </m:r>
                      </m:e>
                      <m:sub>
                        <m:r>
                          <w:rPr>
                            <w:rFonts w:ascii="Cambria Math" w:hAnsi="Cambria Math" w:cs="Arial"/>
                            <w:kern w:val="24"/>
                          </w:rPr>
                          <m:t>T</m:t>
                        </m:r>
                      </m:sub>
                    </m:sSub>
                  </m:num>
                  <m:den>
                    <m:sSub>
                      <m:sSubPr>
                        <m:ctrlPr>
                          <w:rPr>
                            <w:rFonts w:ascii="Cambria Math" w:hAnsi="Cambria Math" w:cs="Arial"/>
                            <w:i/>
                            <w:kern w:val="24"/>
                          </w:rPr>
                        </m:ctrlPr>
                      </m:sSubPr>
                      <m:e>
                        <m:r>
                          <w:rPr>
                            <w:rFonts w:ascii="Cambria Math" w:hAnsi="Cambria Math" w:cs="Arial"/>
                            <w:kern w:val="24"/>
                          </w:rPr>
                          <m:t>K</m:t>
                        </m:r>
                      </m:e>
                      <m:sub>
                        <m:r>
                          <w:rPr>
                            <w:rFonts w:ascii="Cambria Math" w:hAnsi="Cambria Math" w:cs="Arial"/>
                            <w:kern w:val="24"/>
                          </w:rPr>
                          <m:t>T</m:t>
                        </m:r>
                      </m:sub>
                    </m:sSub>
                    <m:r>
                      <w:rPr>
                        <w:rFonts w:ascii="Cambria Math" w:eastAsia="Cambria Math" w:hAnsi="Cambria Math" w:cs="Arial"/>
                        <w:kern w:val="24"/>
                      </w:rPr>
                      <m:t>+</m:t>
                    </m:r>
                    <m:d>
                      <m:dPr>
                        <m:begChr m:val="["/>
                        <m:endChr m:val="]"/>
                        <m:ctrlPr>
                          <w:rPr>
                            <w:rFonts w:ascii="Cambria Math" w:eastAsia="Cambria Math" w:hAnsi="Cambria Math" w:cs="Arial"/>
                            <w:i/>
                            <w:kern w:val="24"/>
                          </w:rPr>
                        </m:ctrlPr>
                      </m:dPr>
                      <m:e>
                        <m:r>
                          <w:rPr>
                            <w:rFonts w:ascii="Cambria Math" w:eastAsia="Cambria Math" w:hAnsi="Cambria Math" w:cs="Arial"/>
                            <w:kern w:val="24"/>
                          </w:rPr>
                          <m:t>PD1-PDL1</m:t>
                        </m:r>
                      </m:e>
                    </m:d>
                  </m:den>
                </m:f>
                <m:r>
                  <w:rPr>
                    <w:rFonts w:ascii="Cambria Math" w:hAnsi="Cambria Math" w:cs="Arial"/>
                    <w:kern w:val="24"/>
                  </w:rPr>
                  <m:t>+</m:t>
                </m:r>
                <m:sSub>
                  <m:sSubPr>
                    <m:ctrlPr>
                      <w:rPr>
                        <w:rFonts w:ascii="Cambria Math" w:hAnsi="Cambria Math" w:cs="Arial"/>
                        <w:i/>
                        <w:kern w:val="24"/>
                      </w:rPr>
                    </m:ctrlPr>
                  </m:sSubPr>
                  <m:e>
                    <m:r>
                      <w:rPr>
                        <w:rFonts w:ascii="Cambria Math" w:hAnsi="Cambria Math" w:cs="Arial"/>
                        <w:kern w:val="24"/>
                        <w:lang w:val="el-GR"/>
                      </w:rPr>
                      <m:t>ρ</m:t>
                    </m:r>
                  </m:e>
                  <m:sub>
                    <m:r>
                      <w:rPr>
                        <w:rFonts w:ascii="Cambria Math" w:hAnsi="Cambria Math" w:cs="Arial"/>
                        <w:kern w:val="24"/>
                      </w:rPr>
                      <m:t>N</m:t>
                    </m:r>
                  </m:sub>
                </m:sSub>
                <m:sSup>
                  <m:sSupPr>
                    <m:ctrlPr>
                      <w:rPr>
                        <w:rFonts w:ascii="Cambria Math" w:hAnsi="Cambria Math" w:cs="Arial"/>
                        <w:i/>
                        <w:kern w:val="24"/>
                      </w:rPr>
                    </m:ctrlPr>
                  </m:sSupPr>
                  <m:e>
                    <m:r>
                      <w:rPr>
                        <w:rFonts w:ascii="Cambria Math" w:hAnsi="Cambria Math" w:cs="Arial"/>
                        <w:kern w:val="24"/>
                      </w:rPr>
                      <m:t>Th</m:t>
                    </m:r>
                  </m:e>
                  <m:sup>
                    <m:r>
                      <w:rPr>
                        <w:rFonts w:ascii="Cambria Math" w:hAnsi="Cambria Math" w:cs="Arial"/>
                        <w:kern w:val="24"/>
                      </w:rPr>
                      <m:t>E</m:t>
                    </m:r>
                  </m:sup>
                </m:sSup>
                <m:d>
                  <m:dPr>
                    <m:ctrlPr>
                      <w:rPr>
                        <w:rFonts w:ascii="Cambria Math" w:hAnsi="Cambria Math" w:cs="Arial"/>
                        <w:i/>
                        <w:kern w:val="24"/>
                      </w:rPr>
                    </m:ctrlPr>
                  </m:dPr>
                  <m:e>
                    <m:f>
                      <m:fPr>
                        <m:ctrlPr>
                          <w:rPr>
                            <w:rFonts w:ascii="Cambria Math" w:hAnsi="Cambria Math" w:cs="Arial"/>
                            <w:i/>
                            <w:kern w:val="24"/>
                          </w:rPr>
                        </m:ctrlPr>
                      </m:fPr>
                      <m:num>
                        <m:r>
                          <w:rPr>
                            <w:rFonts w:ascii="Cambria Math" w:hAnsi="Cambria Math" w:cs="Arial"/>
                            <w:kern w:val="24"/>
                          </w:rPr>
                          <m:t>As</m:t>
                        </m:r>
                      </m:num>
                      <m:den>
                        <m:r>
                          <w:rPr>
                            <w:rFonts w:ascii="Cambria Math" w:hAnsi="Cambria Math" w:cs="Arial"/>
                            <w:kern w:val="24"/>
                          </w:rPr>
                          <m:t>1+As</m:t>
                        </m:r>
                      </m:den>
                    </m:f>
                  </m:e>
                </m:d>
                <m:d>
                  <m:dPr>
                    <m:ctrlPr>
                      <w:rPr>
                        <w:rFonts w:ascii="Cambria Math" w:hAnsi="Cambria Math" w:cs="Arial"/>
                        <w:i/>
                        <w:kern w:val="24"/>
                      </w:rPr>
                    </m:ctrlPr>
                  </m:dPr>
                  <m:e>
                    <m:f>
                      <m:fPr>
                        <m:ctrlPr>
                          <w:rPr>
                            <w:rFonts w:ascii="Cambria Math" w:hAnsi="Cambria Math" w:cs="Arial"/>
                            <w:i/>
                            <w:kern w:val="24"/>
                          </w:rPr>
                        </m:ctrlPr>
                      </m:fPr>
                      <m:num>
                        <m:r>
                          <w:rPr>
                            <w:rFonts w:ascii="Cambria Math" w:hAnsi="Cambria Math" w:cs="Arial"/>
                            <w:kern w:val="24"/>
                          </w:rPr>
                          <m:t>c</m:t>
                        </m:r>
                      </m:num>
                      <m:den>
                        <m:r>
                          <w:rPr>
                            <w:rFonts w:ascii="Cambria Math" w:hAnsi="Cambria Math" w:cs="Arial"/>
                            <w:kern w:val="24"/>
                          </w:rPr>
                          <m:t>1+c</m:t>
                        </m:r>
                      </m:den>
                    </m:f>
                  </m:e>
                </m:d>
                <m:d>
                  <m:dPr>
                    <m:ctrlPr>
                      <w:rPr>
                        <w:rFonts w:ascii="Cambria Math" w:eastAsia="Cambria Math" w:hAnsi="Cambria Math" w:cs="Arial"/>
                        <w:i/>
                        <w:iCs/>
                        <w:kern w:val="24"/>
                      </w:rPr>
                    </m:ctrlPr>
                  </m:dPr>
                  <m:e>
                    <m:f>
                      <m:fPr>
                        <m:ctrlPr>
                          <w:rPr>
                            <w:rFonts w:ascii="Cambria Math" w:eastAsia="Cambria Math" w:hAnsi="Cambria Math" w:cs="Arial"/>
                            <w:i/>
                            <w:iCs/>
                            <w:kern w:val="24"/>
                          </w:rPr>
                        </m:ctrlPr>
                      </m:fPr>
                      <m:num>
                        <m:sSub>
                          <m:sSubPr>
                            <m:ctrlPr>
                              <w:rPr>
                                <w:rFonts w:ascii="Cambria Math" w:hAnsi="Cambria Math" w:cs="Arial"/>
                                <w:i/>
                                <w:kern w:val="24"/>
                              </w:rPr>
                            </m:ctrlPr>
                          </m:sSubPr>
                          <m:e>
                            <m:r>
                              <w:rPr>
                                <w:rFonts w:ascii="Cambria Math" w:hAnsi="Cambria Math" w:cs="Arial"/>
                                <w:kern w:val="24"/>
                              </w:rPr>
                              <m:t>IFΝ</m:t>
                            </m:r>
                          </m:e>
                          <m:sub>
                            <m:r>
                              <w:rPr>
                                <w:rFonts w:ascii="Cambria Math" w:hAnsi="Cambria Math" w:cs="Arial"/>
                                <w:kern w:val="24"/>
                              </w:rPr>
                              <m:t>γ</m:t>
                            </m:r>
                          </m:sub>
                        </m:sSub>
                      </m:num>
                      <m:den>
                        <m:sSub>
                          <m:sSubPr>
                            <m:ctrlPr>
                              <w:rPr>
                                <w:rFonts w:ascii="Cambria Math" w:eastAsia="Cambria Math" w:hAnsi="Cambria Math" w:cs="Arial"/>
                                <w:i/>
                                <w:iCs/>
                                <w:kern w:val="24"/>
                              </w:rPr>
                            </m:ctrlPr>
                          </m:sSubPr>
                          <m:e>
                            <m:r>
                              <w:rPr>
                                <w:rFonts w:ascii="Cambria Math" w:eastAsia="Cambria Math" w:hAnsi="Cambria Math" w:cs="Arial"/>
                                <w:kern w:val="24"/>
                              </w:rPr>
                              <m:t>K</m:t>
                            </m:r>
                          </m:e>
                          <m:sub>
                            <m:r>
                              <w:rPr>
                                <w:rFonts w:ascii="Cambria Math" w:eastAsia="Cambria Math" w:hAnsi="Cambria Math" w:cs="Arial"/>
                                <w:kern w:val="24"/>
                              </w:rPr>
                              <m:t>IF</m:t>
                            </m:r>
                          </m:sub>
                        </m:sSub>
                        <m:r>
                          <w:rPr>
                            <w:rFonts w:ascii="Cambria Math" w:eastAsia="Cambria Math" w:hAnsi="Cambria Math" w:cs="Arial"/>
                            <w:kern w:val="24"/>
                          </w:rPr>
                          <m:t>+</m:t>
                        </m:r>
                        <m:sSub>
                          <m:sSubPr>
                            <m:ctrlPr>
                              <w:rPr>
                                <w:rFonts w:ascii="Cambria Math" w:hAnsi="Cambria Math" w:cs="Arial"/>
                                <w:i/>
                                <w:kern w:val="24"/>
                              </w:rPr>
                            </m:ctrlPr>
                          </m:sSubPr>
                          <m:e>
                            <m:r>
                              <w:rPr>
                                <w:rFonts w:ascii="Cambria Math" w:hAnsi="Cambria Math" w:cs="Arial"/>
                                <w:kern w:val="24"/>
                              </w:rPr>
                              <m:t>IFΝ</m:t>
                            </m:r>
                          </m:e>
                          <m:sub>
                            <m:r>
                              <w:rPr>
                                <w:rFonts w:ascii="Cambria Math" w:hAnsi="Cambria Math" w:cs="Arial"/>
                                <w:kern w:val="24"/>
                              </w:rPr>
                              <m:t>γ</m:t>
                            </m:r>
                          </m:sub>
                        </m:sSub>
                      </m:den>
                    </m:f>
                  </m:e>
                </m:d>
                <m:r>
                  <w:rPr>
                    <w:rFonts w:ascii="Cambria Math" w:eastAsia="Cambria Math" w:hAnsi="Cambria Math" w:cs="Arial"/>
                    <w:kern w:val="24"/>
                  </w:rPr>
                  <m:t xml:space="preserve"> </m:t>
                </m:r>
                <m:f>
                  <m:fPr>
                    <m:ctrlPr>
                      <w:rPr>
                        <w:rFonts w:ascii="Cambria Math" w:eastAsia="Cambria Math" w:hAnsi="Cambria Math" w:cs="Arial"/>
                        <w:i/>
                        <w:kern w:val="24"/>
                      </w:rPr>
                    </m:ctrlPr>
                  </m:fPr>
                  <m:num>
                    <m:sSub>
                      <m:sSubPr>
                        <m:ctrlPr>
                          <w:rPr>
                            <w:rFonts w:ascii="Cambria Math" w:hAnsi="Cambria Math" w:cs="Arial"/>
                            <w:i/>
                            <w:kern w:val="24"/>
                          </w:rPr>
                        </m:ctrlPr>
                      </m:sSubPr>
                      <m:e>
                        <m:r>
                          <w:rPr>
                            <w:rFonts w:ascii="Cambria Math" w:hAnsi="Cambria Math" w:cs="Arial"/>
                            <w:kern w:val="24"/>
                          </w:rPr>
                          <m:t>K</m:t>
                        </m:r>
                      </m:e>
                      <m:sub>
                        <m:r>
                          <w:rPr>
                            <w:rFonts w:ascii="Cambria Math" w:hAnsi="Cambria Math" w:cs="Arial"/>
                            <w:kern w:val="24"/>
                          </w:rPr>
                          <m:t>T</m:t>
                        </m:r>
                      </m:sub>
                    </m:sSub>
                  </m:num>
                  <m:den>
                    <m:sSub>
                      <m:sSubPr>
                        <m:ctrlPr>
                          <w:rPr>
                            <w:rFonts w:ascii="Cambria Math" w:hAnsi="Cambria Math" w:cs="Arial"/>
                            <w:i/>
                            <w:kern w:val="24"/>
                          </w:rPr>
                        </m:ctrlPr>
                      </m:sSubPr>
                      <m:e>
                        <m:r>
                          <w:rPr>
                            <w:rFonts w:ascii="Cambria Math" w:hAnsi="Cambria Math" w:cs="Arial"/>
                            <w:kern w:val="24"/>
                          </w:rPr>
                          <m:t>K</m:t>
                        </m:r>
                      </m:e>
                      <m:sub>
                        <m:r>
                          <w:rPr>
                            <w:rFonts w:ascii="Cambria Math" w:hAnsi="Cambria Math" w:cs="Arial"/>
                            <w:kern w:val="24"/>
                          </w:rPr>
                          <m:t>T</m:t>
                        </m:r>
                      </m:sub>
                    </m:sSub>
                    <m:r>
                      <w:rPr>
                        <w:rFonts w:ascii="Cambria Math" w:eastAsia="Cambria Math" w:hAnsi="Cambria Math" w:cs="Arial"/>
                        <w:kern w:val="24"/>
                      </w:rPr>
                      <m:t>+</m:t>
                    </m:r>
                    <m:d>
                      <m:dPr>
                        <m:begChr m:val="["/>
                        <m:endChr m:val="]"/>
                        <m:ctrlPr>
                          <w:rPr>
                            <w:rFonts w:ascii="Cambria Math" w:eastAsia="Cambria Math" w:hAnsi="Cambria Math" w:cs="Arial"/>
                            <w:i/>
                            <w:kern w:val="24"/>
                          </w:rPr>
                        </m:ctrlPr>
                      </m:dPr>
                      <m:e>
                        <m:r>
                          <w:rPr>
                            <w:rFonts w:ascii="Cambria Math" w:eastAsia="Cambria Math" w:hAnsi="Cambria Math" w:cs="Arial"/>
                            <w:kern w:val="24"/>
                          </w:rPr>
                          <m:t>PD1-PDL1</m:t>
                        </m:r>
                      </m:e>
                    </m:d>
                  </m:den>
                </m:f>
                <m:r>
                  <w:rPr>
                    <w:rFonts w:ascii="Cambria Math" w:hAnsi="Cambria Math" w:cs="Arial"/>
                    <w:kern w:val="24"/>
                  </w:rPr>
                  <m:t>-</m:t>
                </m:r>
                <m:sSub>
                  <m:sSubPr>
                    <m:ctrlPr>
                      <w:rPr>
                        <w:rFonts w:ascii="Cambria Math" w:hAnsi="Cambria Math" w:cs="Arial"/>
                        <w:i/>
                        <w:kern w:val="24"/>
                      </w:rPr>
                    </m:ctrlPr>
                  </m:sSubPr>
                  <m:e>
                    <m:r>
                      <w:rPr>
                        <w:rFonts w:ascii="Cambria Math" w:hAnsi="Cambria Math" w:cs="Arial"/>
                        <w:kern w:val="24"/>
                        <w:lang w:val="el-GR"/>
                      </w:rPr>
                      <m:t>π</m:t>
                    </m:r>
                  </m:e>
                  <m:sub>
                    <m:r>
                      <w:rPr>
                        <w:rFonts w:ascii="Cambria Math" w:hAnsi="Cambria Math" w:cs="Arial"/>
                        <w:kern w:val="24"/>
                      </w:rPr>
                      <m:t>ThM</m:t>
                    </m:r>
                  </m:sub>
                </m:sSub>
                <m:sSup>
                  <m:sSupPr>
                    <m:ctrlPr>
                      <w:rPr>
                        <w:rFonts w:ascii="Cambria Math" w:hAnsi="Cambria Math" w:cs="Arial"/>
                        <w:i/>
                        <w:kern w:val="24"/>
                      </w:rPr>
                    </m:ctrlPr>
                  </m:sSupPr>
                  <m:e>
                    <m:r>
                      <w:rPr>
                        <w:rFonts w:ascii="Cambria Math" w:hAnsi="Cambria Math" w:cs="Arial"/>
                        <w:kern w:val="24"/>
                      </w:rPr>
                      <m:t>Th</m:t>
                    </m:r>
                  </m:e>
                  <m:sup>
                    <m:r>
                      <w:rPr>
                        <w:rFonts w:ascii="Cambria Math" w:hAnsi="Cambria Math" w:cs="Arial"/>
                        <w:kern w:val="24"/>
                      </w:rPr>
                      <m:t>E</m:t>
                    </m:r>
                  </m:sup>
                </m:sSup>
                <m:r>
                  <w:rPr>
                    <w:rFonts w:ascii="Cambria Math" w:hAnsi="Cambria Math" w:cs="Arial"/>
                    <w:kern w:val="24"/>
                  </w:rPr>
                  <m:t>-</m:t>
                </m:r>
                <m:r>
                  <w:rPr>
                    <w:rFonts w:ascii="Cambria Math" w:hAnsi="Cambria Math" w:cs="Arial"/>
                    <w:kern w:val="24"/>
                    <w:lang w:val="el-GR"/>
                  </w:rPr>
                  <m:t>ε</m:t>
                </m:r>
                <m:sSup>
                  <m:sSupPr>
                    <m:ctrlPr>
                      <w:rPr>
                        <w:rFonts w:ascii="Cambria Math" w:hAnsi="Cambria Math" w:cs="Arial"/>
                        <w:i/>
                        <w:kern w:val="24"/>
                      </w:rPr>
                    </m:ctrlPr>
                  </m:sSupPr>
                  <m:e>
                    <m:r>
                      <w:rPr>
                        <w:rFonts w:ascii="Cambria Math" w:hAnsi="Cambria Math" w:cs="Arial"/>
                        <w:kern w:val="24"/>
                      </w:rPr>
                      <m:t>Th</m:t>
                    </m:r>
                  </m:e>
                  <m:sup>
                    <m:r>
                      <w:rPr>
                        <w:rFonts w:ascii="Cambria Math" w:hAnsi="Cambria Math" w:cs="Arial"/>
                        <w:kern w:val="24"/>
                      </w:rPr>
                      <m:t>Ε</m:t>
                    </m:r>
                  </m:sup>
                </m:sSup>
                <m:f>
                  <m:fPr>
                    <m:ctrlPr>
                      <w:rPr>
                        <w:rFonts w:ascii="Cambria Math" w:eastAsia="Cambria Math" w:hAnsi="Cambria Math" w:cs="Arial"/>
                        <w:i/>
                        <w:kern w:val="24"/>
                      </w:rPr>
                    </m:ctrlPr>
                  </m:fPr>
                  <m:num>
                    <m:d>
                      <m:dPr>
                        <m:begChr m:val="["/>
                        <m:endChr m:val="]"/>
                        <m:ctrlPr>
                          <w:rPr>
                            <w:rFonts w:ascii="Cambria Math" w:eastAsia="Cambria Math" w:hAnsi="Cambria Math" w:cs="Arial"/>
                            <w:i/>
                            <w:kern w:val="24"/>
                          </w:rPr>
                        </m:ctrlPr>
                      </m:dPr>
                      <m:e>
                        <m:r>
                          <w:rPr>
                            <w:rFonts w:ascii="Cambria Math" w:eastAsia="Cambria Math" w:hAnsi="Cambria Math" w:cs="Arial"/>
                            <w:kern w:val="24"/>
                          </w:rPr>
                          <m:t>PD1-PDL1</m:t>
                        </m:r>
                      </m:e>
                    </m:d>
                    <m:ctrlPr>
                      <w:rPr>
                        <w:rFonts w:ascii="Cambria Math" w:hAnsi="Cambria Math" w:cs="Arial"/>
                        <w:i/>
                        <w:kern w:val="24"/>
                      </w:rPr>
                    </m:ctrlPr>
                  </m:num>
                  <m:den>
                    <m:r>
                      <w:rPr>
                        <w:rFonts w:ascii="Cambria Math" w:eastAsia="Cambria Math" w:hAnsi="Cambria Math" w:cs="Arial"/>
                        <w:kern w:val="24"/>
                      </w:rPr>
                      <m:t>AS</m:t>
                    </m:r>
                  </m:den>
                </m:f>
                <m:r>
                  <w:rPr>
                    <w:rFonts w:ascii="Cambria Math" w:hAnsi="Cambria Math" w:cs="Arial"/>
                    <w:kern w:val="24"/>
                  </w:rPr>
                  <m:t>-</m:t>
                </m:r>
                <m:f>
                  <m:fPr>
                    <m:ctrlPr>
                      <w:rPr>
                        <w:rFonts w:ascii="Cambria Math" w:hAnsi="Cambria Math" w:cs="Arial"/>
                        <w:i/>
                        <w:kern w:val="24"/>
                      </w:rPr>
                    </m:ctrlPr>
                  </m:fPr>
                  <m:num>
                    <m:sSub>
                      <m:sSubPr>
                        <m:ctrlPr>
                          <w:rPr>
                            <w:rFonts w:ascii="Cambria Math" w:hAnsi="Cambria Math" w:cs="Arial"/>
                            <w:i/>
                            <w:kern w:val="24"/>
                          </w:rPr>
                        </m:ctrlPr>
                      </m:sSubPr>
                      <m:e>
                        <m:r>
                          <w:rPr>
                            <w:rFonts w:ascii="Cambria Math" w:hAnsi="Cambria Math" w:cs="Arial"/>
                            <w:kern w:val="24"/>
                          </w:rPr>
                          <m:t>k</m:t>
                        </m:r>
                      </m:e>
                      <m:sub>
                        <m:r>
                          <w:rPr>
                            <w:rFonts w:ascii="Cambria Math" w:hAnsi="Cambria Math" w:cs="Arial"/>
                            <w:kern w:val="24"/>
                          </w:rPr>
                          <m:t>Tre</m:t>
                        </m:r>
                        <m:sSub>
                          <m:sSubPr>
                            <m:ctrlPr>
                              <w:rPr>
                                <w:rFonts w:ascii="Cambria Math" w:hAnsi="Cambria Math" w:cs="Arial"/>
                                <w:i/>
                                <w:kern w:val="24"/>
                              </w:rPr>
                            </m:ctrlPr>
                          </m:sSubPr>
                          <m:e>
                            <m:r>
                              <w:rPr>
                                <w:rFonts w:ascii="Cambria Math" w:hAnsi="Cambria Math" w:cs="Arial"/>
                                <w:kern w:val="24"/>
                              </w:rPr>
                              <m:t>g</m:t>
                            </m:r>
                          </m:e>
                          <m:sub>
                            <m:r>
                              <w:rPr>
                                <w:rFonts w:ascii="Cambria Math" w:hAnsi="Cambria Math" w:cs="Arial"/>
                                <w:kern w:val="24"/>
                              </w:rPr>
                              <m:t>1</m:t>
                            </m:r>
                          </m:sub>
                        </m:sSub>
                      </m:sub>
                    </m:sSub>
                    <m:sSup>
                      <m:sSupPr>
                        <m:ctrlPr>
                          <w:rPr>
                            <w:rFonts w:ascii="Cambria Math" w:hAnsi="Cambria Math" w:cs="Arial"/>
                            <w:i/>
                            <w:kern w:val="24"/>
                          </w:rPr>
                        </m:ctrlPr>
                      </m:sSupPr>
                      <m:e>
                        <m:r>
                          <w:rPr>
                            <w:rFonts w:ascii="Cambria Math" w:hAnsi="Cambria Math" w:cs="Arial"/>
                            <w:kern w:val="24"/>
                          </w:rPr>
                          <m:t>Th</m:t>
                        </m:r>
                      </m:e>
                      <m:sup>
                        <m:r>
                          <w:rPr>
                            <w:rFonts w:ascii="Cambria Math" w:hAnsi="Cambria Math" w:cs="Arial"/>
                            <w:kern w:val="24"/>
                          </w:rPr>
                          <m:t>Ε</m:t>
                        </m:r>
                      </m:sup>
                    </m:sSup>
                    <m:sSub>
                      <m:sSubPr>
                        <m:ctrlPr>
                          <w:rPr>
                            <w:rFonts w:ascii="Cambria Math" w:hAnsi="Cambria Math" w:cs="Arial"/>
                            <w:i/>
                            <w:kern w:val="24"/>
                          </w:rPr>
                        </m:ctrlPr>
                      </m:sSubPr>
                      <m:e>
                        <m:r>
                          <w:rPr>
                            <w:rFonts w:ascii="Cambria Math" w:hAnsi="Cambria Math" w:cs="Arial"/>
                            <w:kern w:val="24"/>
                          </w:rPr>
                          <m:t>T</m:t>
                        </m:r>
                      </m:e>
                      <m:sub>
                        <m:r>
                          <w:rPr>
                            <w:rFonts w:ascii="Cambria Math" w:hAnsi="Cambria Math" w:cs="Arial"/>
                            <w:kern w:val="24"/>
                          </w:rPr>
                          <m:t>reg</m:t>
                        </m:r>
                      </m:sub>
                    </m:sSub>
                  </m:num>
                  <m:den>
                    <m:r>
                      <w:rPr>
                        <w:rFonts w:ascii="Cambria Math" w:hAnsi="Cambria Math" w:cs="Arial"/>
                        <w:kern w:val="24"/>
                      </w:rPr>
                      <m:t>(1+</m:t>
                    </m:r>
                    <m:sSup>
                      <m:sSupPr>
                        <m:ctrlPr>
                          <w:rPr>
                            <w:rFonts w:ascii="Cambria Math" w:hAnsi="Cambria Math" w:cs="Arial"/>
                            <w:i/>
                            <w:kern w:val="24"/>
                          </w:rPr>
                        </m:ctrlPr>
                      </m:sSupPr>
                      <m:e>
                        <m:r>
                          <w:rPr>
                            <w:rFonts w:ascii="Cambria Math" w:hAnsi="Cambria Math" w:cs="Arial"/>
                            <w:kern w:val="24"/>
                          </w:rPr>
                          <m:t>Th</m:t>
                        </m:r>
                      </m:e>
                      <m:sup>
                        <m:r>
                          <w:rPr>
                            <w:rFonts w:ascii="Cambria Math" w:hAnsi="Cambria Math" w:cs="Arial"/>
                            <w:kern w:val="24"/>
                          </w:rPr>
                          <m:t>Ε</m:t>
                        </m:r>
                      </m:sup>
                    </m:sSup>
                    <m:r>
                      <w:rPr>
                        <w:rFonts w:ascii="Cambria Math" w:hAnsi="Cambria Math" w:cs="Arial"/>
                        <w:kern w:val="24"/>
                      </w:rPr>
                      <m:t>)(1+</m:t>
                    </m:r>
                    <m:sSub>
                      <m:sSubPr>
                        <m:ctrlPr>
                          <w:rPr>
                            <w:rFonts w:ascii="Cambria Math" w:hAnsi="Cambria Math" w:cs="Arial"/>
                            <w:i/>
                            <w:kern w:val="24"/>
                          </w:rPr>
                        </m:ctrlPr>
                      </m:sSubPr>
                      <m:e>
                        <m:r>
                          <w:rPr>
                            <w:rFonts w:ascii="Cambria Math" w:hAnsi="Cambria Math" w:cs="Arial"/>
                            <w:kern w:val="24"/>
                          </w:rPr>
                          <m:t>T</m:t>
                        </m:r>
                      </m:e>
                      <m:sub>
                        <m:r>
                          <w:rPr>
                            <w:rFonts w:ascii="Cambria Math" w:hAnsi="Cambria Math" w:cs="Arial"/>
                            <w:kern w:val="24"/>
                          </w:rPr>
                          <m:t>reg</m:t>
                        </m:r>
                      </m:sub>
                    </m:sSub>
                    <m:r>
                      <w:rPr>
                        <w:rFonts w:ascii="Cambria Math" w:hAnsi="Cambria Math" w:cs="Arial"/>
                        <w:kern w:val="24"/>
                      </w:rPr>
                      <m:t>)</m:t>
                    </m:r>
                  </m:den>
                </m:f>
              </m:oMath>
            </m:oMathPara>
          </w:p>
        </w:tc>
        <w:tc>
          <w:tcPr>
            <w:tcW w:w="676" w:type="dxa"/>
            <w:vAlign w:val="center"/>
          </w:tcPr>
          <w:p w14:paraId="13BAAD2B" w14:textId="77777777" w:rsidR="006534CF" w:rsidRPr="00964315" w:rsidRDefault="006534CF" w:rsidP="00FB2AEE">
            <w:pPr>
              <w:jc w:val="center"/>
              <w:rPr>
                <w:rFonts w:ascii="Arial" w:hAnsi="Arial" w:cs="Arial"/>
              </w:rPr>
            </w:pPr>
            <w:r w:rsidRPr="00964315">
              <w:rPr>
                <w:rFonts w:ascii="Arial" w:hAnsi="Arial" w:cs="Arial"/>
              </w:rPr>
              <w:t>(</w:t>
            </w:r>
            <w:r w:rsidRPr="00964315">
              <w:rPr>
                <w:rFonts w:ascii="Arial" w:hAnsi="Arial" w:cs="Arial"/>
                <w:noProof/>
              </w:rPr>
              <w:t>52</w:t>
            </w:r>
            <w:r w:rsidRPr="00964315">
              <w:rPr>
                <w:rFonts w:ascii="Arial" w:hAnsi="Arial" w:cs="Arial"/>
              </w:rPr>
              <w:t>)</w:t>
            </w:r>
          </w:p>
        </w:tc>
      </w:tr>
    </w:tbl>
    <w:p w14:paraId="29D0E223" w14:textId="77777777" w:rsidR="006534CF" w:rsidRPr="00964315" w:rsidRDefault="006534CF" w:rsidP="006534CF">
      <w:pPr>
        <w:rPr>
          <w:rFonts w:ascii="Arial" w:hAnsi="Arial" w:cs="Arial"/>
          <w:szCs w:val="24"/>
        </w:rPr>
      </w:pPr>
      <w:r w:rsidRPr="00964315">
        <w:rPr>
          <w:rFonts w:ascii="Arial" w:hAnsi="Arial" w:cs="Arial"/>
          <w:szCs w:val="24"/>
          <w:lang w:val="en-GB"/>
        </w:rPr>
        <w:t xml:space="preserve">where the first term </w:t>
      </w:r>
      <w:r w:rsidRPr="00964315">
        <w:rPr>
          <w:rFonts w:ascii="Arial" w:hAnsi="Arial" w:cs="Arial"/>
          <w:szCs w:val="24"/>
        </w:rPr>
        <w:t>describes the activation rate of naïve CD4</w:t>
      </w:r>
      <w:r w:rsidRPr="00964315">
        <w:rPr>
          <w:rFonts w:ascii="Arial" w:hAnsi="Arial" w:cs="Arial"/>
          <w:szCs w:val="24"/>
          <w:vertAlign w:val="superscript"/>
        </w:rPr>
        <w:t>+</w:t>
      </w:r>
      <w:r w:rsidRPr="00964315">
        <w:rPr>
          <w:rFonts w:ascii="Arial" w:hAnsi="Arial" w:cs="Arial"/>
          <w:szCs w:val="24"/>
        </w:rPr>
        <w:t xml:space="preserve"> T cells, the second term describes the proliferation rate of effector CD4</w:t>
      </w:r>
      <w:r w:rsidRPr="00964315">
        <w:rPr>
          <w:rFonts w:ascii="Arial" w:hAnsi="Arial" w:cs="Arial"/>
          <w:szCs w:val="24"/>
          <w:vertAlign w:val="superscript"/>
        </w:rPr>
        <w:t>+</w:t>
      </w:r>
      <w:r w:rsidRPr="00964315">
        <w:rPr>
          <w:rFonts w:ascii="Arial" w:hAnsi="Arial" w:cs="Arial"/>
          <w:szCs w:val="24"/>
        </w:rPr>
        <w:t xml:space="preserve"> T cells, the third term describes the conversion rate of effector CD4</w:t>
      </w:r>
      <w:r w:rsidRPr="00964315">
        <w:rPr>
          <w:rFonts w:ascii="Arial" w:hAnsi="Arial" w:cs="Arial"/>
          <w:szCs w:val="24"/>
          <w:vertAlign w:val="superscript"/>
        </w:rPr>
        <w:t>+</w:t>
      </w:r>
      <w:r w:rsidRPr="00964315">
        <w:rPr>
          <w:rFonts w:ascii="Arial" w:hAnsi="Arial" w:cs="Arial"/>
          <w:szCs w:val="24"/>
        </w:rPr>
        <w:t xml:space="preserve"> T cells to memory CD4</w:t>
      </w:r>
      <w:r w:rsidRPr="00964315">
        <w:rPr>
          <w:rFonts w:ascii="Arial" w:hAnsi="Arial" w:cs="Arial"/>
          <w:szCs w:val="24"/>
          <w:vertAlign w:val="superscript"/>
        </w:rPr>
        <w:t>+</w:t>
      </w:r>
      <w:r w:rsidRPr="00964315">
        <w:rPr>
          <w:rFonts w:ascii="Arial" w:hAnsi="Arial" w:cs="Arial"/>
          <w:szCs w:val="24"/>
        </w:rPr>
        <w:t xml:space="preserve"> T cells and the last two terms describe their death rates which depend on the PD1 – PDL1 complex and the regulatory T cells.</w:t>
      </w:r>
    </w:p>
    <w:p w14:paraId="4D801D46" w14:textId="77777777" w:rsidR="006534CF" w:rsidRPr="00964315" w:rsidRDefault="006534CF" w:rsidP="006534CF">
      <w:pPr>
        <w:rPr>
          <w:rFonts w:ascii="Arial" w:hAnsi="Arial" w:cs="Arial"/>
          <w:szCs w:val="24"/>
          <w:u w:val="single"/>
          <w:lang w:val="en-GB"/>
        </w:rPr>
      </w:pPr>
    </w:p>
    <w:p w14:paraId="46EFE7FC"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Regulatory T cells (</w:t>
      </w:r>
      <w:r w:rsidRPr="00964315">
        <w:rPr>
          <w:rFonts w:ascii="Arial" w:hAnsi="Arial" w:cs="Arial"/>
          <w:i/>
          <w:color w:val="auto"/>
        </w:rPr>
        <w:t>Treg</w:t>
      </w:r>
      <w:r w:rsidRPr="00964315">
        <w:rPr>
          <w:rFonts w:ascii="Arial" w:hAnsi="Arial" w:cs="Arial"/>
          <w:color w:val="auto"/>
        </w:rPr>
        <w:t>)</w:t>
      </w:r>
    </w:p>
    <w:p w14:paraId="7CA39B6A" w14:textId="77777777" w:rsidR="006534CF" w:rsidRPr="00964315" w:rsidRDefault="006534CF" w:rsidP="006534CF">
      <w:pPr>
        <w:rPr>
          <w:rFonts w:ascii="Arial" w:hAnsi="Arial" w:cs="Arial"/>
          <w:iCs/>
          <w:szCs w:val="24"/>
          <w:lang w:val="en-GB"/>
        </w:rPr>
      </w:pPr>
      <w:r w:rsidRPr="00964315">
        <w:rPr>
          <w:rFonts w:ascii="Arial" w:hAnsi="Arial" w:cs="Arial"/>
          <w:iCs/>
          <w:szCs w:val="24"/>
          <w:lang w:val="en-GB"/>
        </w:rPr>
        <w:t>The reaction rate of the regulatory T cells reads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5B3CD109" w14:textId="77777777" w:rsidTr="00FB2AEE">
        <w:trPr>
          <w:jc w:val="center"/>
        </w:trPr>
        <w:tc>
          <w:tcPr>
            <w:tcW w:w="7630" w:type="dxa"/>
            <w:vAlign w:val="center"/>
          </w:tcPr>
          <w:p w14:paraId="2B8E2ECA" w14:textId="77777777" w:rsidR="006534CF" w:rsidRPr="00964315" w:rsidRDefault="00000000" w:rsidP="00FB2AEE">
            <w:pPr>
              <w:jc w:val="center"/>
              <w:rPr>
                <w:rFonts w:ascii="Arial" w:hAnsi="Arial" w:cs="Arial"/>
              </w:rPr>
            </w:pPr>
            <m:oMathPara>
              <m:oMath>
                <m:f>
                  <m:fPr>
                    <m:ctrlPr>
                      <w:rPr>
                        <w:rFonts w:ascii="Cambria Math" w:hAnsi="Cambria Math" w:cs="Arial"/>
                        <w:i/>
                        <w:sz w:val="22"/>
                        <w:szCs w:val="24"/>
                      </w:rPr>
                    </m:ctrlPr>
                  </m:fPr>
                  <m:num>
                    <m:r>
                      <w:rPr>
                        <w:rFonts w:ascii="Cambria Math" w:hAnsi="Cambria Math" w:cs="Arial"/>
                        <w:sz w:val="22"/>
                        <w:szCs w:val="24"/>
                      </w:rPr>
                      <m:t>d</m:t>
                    </m:r>
                    <m:sSub>
                      <m:sSubPr>
                        <m:ctrlPr>
                          <w:rPr>
                            <w:rFonts w:ascii="Cambria Math" w:hAnsi="Cambria Math" w:cs="Arial"/>
                            <w:i/>
                            <w:szCs w:val="24"/>
                          </w:rPr>
                        </m:ctrlPr>
                      </m:sSubPr>
                      <m:e>
                        <m:r>
                          <w:rPr>
                            <w:rFonts w:ascii="Cambria Math" w:hAnsi="Cambria Math" w:cs="Arial"/>
                            <w:sz w:val="22"/>
                            <w:szCs w:val="24"/>
                          </w:rPr>
                          <m:t>T</m:t>
                        </m:r>
                      </m:e>
                      <m:sub>
                        <m:r>
                          <w:rPr>
                            <w:rFonts w:ascii="Cambria Math" w:hAnsi="Cambria Math" w:cs="Arial"/>
                            <w:sz w:val="22"/>
                            <w:szCs w:val="24"/>
                          </w:rPr>
                          <m:t>reg</m:t>
                        </m:r>
                      </m:sub>
                    </m:sSub>
                  </m:num>
                  <m:den>
                    <m:r>
                      <w:rPr>
                        <w:rFonts w:ascii="Cambria Math" w:hAnsi="Cambria Math" w:cs="Arial"/>
                        <w:sz w:val="22"/>
                        <w:szCs w:val="24"/>
                      </w:rPr>
                      <m:t>dt</m:t>
                    </m:r>
                  </m:den>
                </m:f>
                <m:r>
                  <w:rPr>
                    <w:rFonts w:ascii="Cambria Math" w:hAnsi="Cambria Math" w:cs="Arial"/>
                    <w:sz w:val="22"/>
                    <w:szCs w:val="24"/>
                  </w:rPr>
                  <m:t>=</m:t>
                </m:r>
                <m:sSub>
                  <m:sSubPr>
                    <m:ctrlPr>
                      <w:rPr>
                        <w:rFonts w:ascii="Cambria Math" w:hAnsi="Cambria Math" w:cs="Arial"/>
                        <w:i/>
                        <w:kern w:val="24"/>
                      </w:rPr>
                    </m:ctrlPr>
                  </m:sSubPr>
                  <m:e>
                    <m:r>
                      <w:rPr>
                        <w:rFonts w:ascii="Cambria Math" w:hAnsi="Cambria Math" w:cs="Arial"/>
                        <w:kern w:val="24"/>
                      </w:rPr>
                      <m:t>S</m:t>
                    </m:r>
                  </m:e>
                  <m:sub>
                    <m:r>
                      <w:rPr>
                        <w:rFonts w:ascii="Cambria Math" w:hAnsi="Cambria Math" w:cs="Arial"/>
                        <w:kern w:val="24"/>
                      </w:rPr>
                      <m:t>Treg</m:t>
                    </m:r>
                  </m:sub>
                </m:sSub>
                <m:r>
                  <w:rPr>
                    <w:rFonts w:ascii="Cambria Math" w:hAnsi="Cambria Math" w:cs="Arial"/>
                    <w:kern w:val="24"/>
                  </w:rPr>
                  <m:t>+</m:t>
                </m:r>
                <m:sSub>
                  <m:sSubPr>
                    <m:ctrlPr>
                      <w:rPr>
                        <w:rFonts w:ascii="Cambria Math" w:hAnsi="Cambria Math" w:cs="Arial"/>
                        <w:i/>
                        <w:kern w:val="24"/>
                      </w:rPr>
                    </m:ctrlPr>
                  </m:sSubPr>
                  <m:e>
                    <m:r>
                      <w:rPr>
                        <w:rFonts w:ascii="Cambria Math" w:hAnsi="Cambria Math" w:cs="Arial"/>
                        <w:kern w:val="24"/>
                      </w:rPr>
                      <m:t>ρ</m:t>
                    </m:r>
                  </m:e>
                  <m:sub>
                    <m:r>
                      <w:rPr>
                        <w:rFonts w:ascii="Cambria Math" w:hAnsi="Cambria Math" w:cs="Arial"/>
                        <w:kern w:val="24"/>
                      </w:rPr>
                      <m:t>Treg</m:t>
                    </m:r>
                  </m:sub>
                </m:sSub>
                <m:r>
                  <w:rPr>
                    <w:rFonts w:ascii="Cambria Math" w:hAnsi="Cambria Math" w:cs="Arial"/>
                    <w:kern w:val="24"/>
                  </w:rPr>
                  <m:t xml:space="preserve"> </m:t>
                </m:r>
                <m:sSub>
                  <m:sSubPr>
                    <m:ctrlPr>
                      <w:rPr>
                        <w:rFonts w:ascii="Cambria Math" w:hAnsi="Cambria Math" w:cs="Arial"/>
                        <w:i/>
                        <w:kern w:val="24"/>
                      </w:rPr>
                    </m:ctrlPr>
                  </m:sSubPr>
                  <m:e>
                    <m:r>
                      <w:rPr>
                        <w:rFonts w:ascii="Cambria Math" w:hAnsi="Cambria Math" w:cs="Arial"/>
                        <w:kern w:val="24"/>
                      </w:rPr>
                      <m:t>T</m:t>
                    </m:r>
                  </m:e>
                  <m:sub>
                    <m:r>
                      <w:rPr>
                        <w:rFonts w:ascii="Cambria Math" w:hAnsi="Cambria Math" w:cs="Arial"/>
                        <w:kern w:val="24"/>
                      </w:rPr>
                      <m:t>reg</m:t>
                    </m:r>
                  </m:sub>
                </m:sSub>
                <m:r>
                  <w:rPr>
                    <w:rFonts w:ascii="Cambria Math" w:hAnsi="Cambria Math" w:cs="Arial"/>
                    <w:kern w:val="24"/>
                  </w:rPr>
                  <m:t xml:space="preserve"> </m:t>
                </m:r>
                <m:d>
                  <m:dPr>
                    <m:ctrlPr>
                      <w:rPr>
                        <w:rFonts w:ascii="Cambria Math" w:hAnsi="Cambria Math" w:cs="Arial"/>
                        <w:i/>
                        <w:kern w:val="24"/>
                      </w:rPr>
                    </m:ctrlPr>
                  </m:dPr>
                  <m:e>
                    <m:f>
                      <m:fPr>
                        <m:ctrlPr>
                          <w:rPr>
                            <w:rFonts w:ascii="Cambria Math" w:hAnsi="Cambria Math" w:cs="Arial"/>
                            <w:i/>
                            <w:kern w:val="24"/>
                          </w:rPr>
                        </m:ctrlPr>
                      </m:fPr>
                      <m:num>
                        <m:r>
                          <w:rPr>
                            <w:rFonts w:ascii="Cambria Math" w:hAnsi="Cambria Math" w:cs="Arial"/>
                            <w:kern w:val="24"/>
                          </w:rPr>
                          <m:t>a</m:t>
                        </m:r>
                      </m:num>
                      <m:den>
                        <m:r>
                          <w:rPr>
                            <w:rFonts w:ascii="Cambria Math" w:hAnsi="Cambria Math" w:cs="Arial"/>
                            <w:kern w:val="24"/>
                          </w:rPr>
                          <m:t>1+c</m:t>
                        </m:r>
                      </m:den>
                    </m:f>
                  </m:e>
                </m:d>
                <m:r>
                  <w:rPr>
                    <w:rFonts w:ascii="Cambria Math" w:hAnsi="Cambria Math" w:cs="Arial"/>
                    <w:kern w:val="24"/>
                  </w:rPr>
                  <m:t>-</m:t>
                </m:r>
                <m:sSub>
                  <m:sSubPr>
                    <m:ctrlPr>
                      <w:rPr>
                        <w:rFonts w:ascii="Cambria Math" w:hAnsi="Cambria Math" w:cs="Arial"/>
                        <w:i/>
                        <w:kern w:val="24"/>
                      </w:rPr>
                    </m:ctrlPr>
                  </m:sSubPr>
                  <m:e>
                    <m:r>
                      <w:rPr>
                        <w:rFonts w:ascii="Cambria Math" w:hAnsi="Cambria Math" w:cs="Arial"/>
                        <w:kern w:val="24"/>
                      </w:rPr>
                      <m:t>π</m:t>
                    </m:r>
                  </m:e>
                  <m:sub>
                    <m:r>
                      <w:rPr>
                        <w:rFonts w:ascii="Cambria Math" w:hAnsi="Cambria Math" w:cs="Arial"/>
                        <w:kern w:val="24"/>
                      </w:rPr>
                      <m:t>Treg</m:t>
                    </m:r>
                  </m:sub>
                </m:sSub>
                <m:sSub>
                  <m:sSubPr>
                    <m:ctrlPr>
                      <w:rPr>
                        <w:rFonts w:ascii="Cambria Math" w:hAnsi="Cambria Math" w:cs="Arial"/>
                        <w:i/>
                        <w:kern w:val="24"/>
                      </w:rPr>
                    </m:ctrlPr>
                  </m:sSubPr>
                  <m:e>
                    <m:r>
                      <w:rPr>
                        <w:rFonts w:ascii="Cambria Math" w:hAnsi="Cambria Math" w:cs="Arial"/>
                        <w:kern w:val="24"/>
                      </w:rPr>
                      <m:t>T</m:t>
                    </m:r>
                  </m:e>
                  <m:sub>
                    <m:r>
                      <w:rPr>
                        <w:rFonts w:ascii="Cambria Math" w:hAnsi="Cambria Math" w:cs="Arial"/>
                        <w:kern w:val="24"/>
                      </w:rPr>
                      <m:t>reg</m:t>
                    </m:r>
                  </m:sub>
                </m:sSub>
              </m:oMath>
            </m:oMathPara>
          </w:p>
        </w:tc>
        <w:tc>
          <w:tcPr>
            <w:tcW w:w="676" w:type="dxa"/>
            <w:vAlign w:val="center"/>
          </w:tcPr>
          <w:p w14:paraId="08A5C9D6" w14:textId="77777777" w:rsidR="006534CF" w:rsidRPr="00964315" w:rsidRDefault="006534CF" w:rsidP="00FB2AEE">
            <w:pPr>
              <w:jc w:val="center"/>
              <w:rPr>
                <w:rFonts w:ascii="Arial" w:hAnsi="Arial" w:cs="Arial"/>
              </w:rPr>
            </w:pPr>
            <w:r w:rsidRPr="00964315">
              <w:rPr>
                <w:rFonts w:ascii="Arial" w:hAnsi="Arial" w:cs="Arial"/>
              </w:rPr>
              <w:t>(</w:t>
            </w:r>
            <w:r w:rsidRPr="00964315">
              <w:rPr>
                <w:rFonts w:ascii="Arial" w:hAnsi="Arial" w:cs="Arial"/>
                <w:noProof/>
              </w:rPr>
              <w:t>53</w:t>
            </w:r>
            <w:r w:rsidRPr="00964315">
              <w:rPr>
                <w:rFonts w:ascii="Arial" w:hAnsi="Arial" w:cs="Arial"/>
              </w:rPr>
              <w:t>)</w:t>
            </w:r>
          </w:p>
        </w:tc>
      </w:tr>
    </w:tbl>
    <w:p w14:paraId="472C2C3F" w14:textId="77777777" w:rsidR="006534CF" w:rsidRPr="00964315" w:rsidRDefault="006534CF" w:rsidP="006534CF">
      <w:pPr>
        <w:rPr>
          <w:rFonts w:ascii="Arial" w:hAnsi="Arial" w:cs="Arial"/>
          <w:iCs/>
          <w:szCs w:val="24"/>
          <w:lang w:val="en-GB"/>
        </w:rPr>
      </w:pPr>
    </w:p>
    <w:p w14:paraId="04AA4EE6" w14:textId="77777777" w:rsidR="006534CF" w:rsidRPr="00964315" w:rsidRDefault="006534CF" w:rsidP="006534CF">
      <w:pPr>
        <w:rPr>
          <w:rFonts w:ascii="Arial" w:hAnsi="Arial" w:cs="Arial"/>
          <w:szCs w:val="24"/>
          <w:u w:val="single"/>
          <w:lang w:val="en-GB"/>
        </w:rPr>
      </w:pPr>
      <w:r w:rsidRPr="00964315">
        <w:rPr>
          <w:rFonts w:ascii="Arial" w:hAnsi="Arial" w:cs="Arial"/>
          <w:szCs w:val="24"/>
          <w:lang w:val="en-GB"/>
        </w:rPr>
        <w:lastRenderedPageBreak/>
        <w:t>where the first term describes their production rate from the thymus. The next term is their proliferation rate due to cytokines (cytokines and anti -inflammatory). The last term describes their death rate</w:t>
      </w:r>
      <w:r w:rsidRPr="00964315">
        <w:rPr>
          <w:rFonts w:ascii="Arial" w:hAnsi="Arial" w:cs="Arial"/>
          <w:szCs w:val="24"/>
        </w:rPr>
        <w:t>.</w:t>
      </w:r>
    </w:p>
    <w:p w14:paraId="14A17126" w14:textId="77777777" w:rsidR="006534CF" w:rsidRPr="00964315" w:rsidRDefault="006534CF" w:rsidP="006534CF">
      <w:pPr>
        <w:rPr>
          <w:rFonts w:ascii="Arial" w:eastAsia="Calibri" w:hAnsi="Arial" w:cs="Arial"/>
          <w:szCs w:val="24"/>
          <w:u w:val="single"/>
          <w:lang w:val="en-GB"/>
        </w:rPr>
      </w:pPr>
    </w:p>
    <w:p w14:paraId="107E7D00"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Naïve CD8</w:t>
      </w:r>
      <w:r w:rsidRPr="00964315">
        <w:rPr>
          <w:rFonts w:ascii="Arial" w:hAnsi="Arial" w:cs="Arial"/>
          <w:color w:val="auto"/>
          <w:vertAlign w:val="superscript"/>
        </w:rPr>
        <w:t>+</w:t>
      </w:r>
      <w:r w:rsidRPr="00964315">
        <w:rPr>
          <w:rFonts w:ascii="Arial" w:hAnsi="Arial" w:cs="Arial"/>
          <w:color w:val="auto"/>
        </w:rPr>
        <w:t xml:space="preserve"> T cells (</w:t>
      </w:r>
      <w:r w:rsidRPr="00964315">
        <w:rPr>
          <w:rFonts w:ascii="Arial" w:hAnsi="Arial" w:cs="Arial"/>
          <w:i/>
          <w:color w:val="auto"/>
        </w:rPr>
        <w:t>T</w:t>
      </w:r>
      <w:r w:rsidRPr="00964315">
        <w:rPr>
          <w:rFonts w:ascii="Arial" w:hAnsi="Arial" w:cs="Arial"/>
          <w:i/>
          <w:color w:val="auto"/>
          <w:vertAlign w:val="superscript"/>
        </w:rPr>
        <w:t>N</w:t>
      </w:r>
      <w:r w:rsidRPr="00964315">
        <w:rPr>
          <w:rFonts w:ascii="Arial" w:hAnsi="Arial" w:cs="Arial"/>
          <w:color w:val="auto"/>
        </w:rPr>
        <w:t>)</w:t>
      </w:r>
    </w:p>
    <w:p w14:paraId="5F8E1355" w14:textId="77777777" w:rsidR="006534CF" w:rsidRPr="00964315" w:rsidRDefault="006534CF" w:rsidP="006534CF">
      <w:pPr>
        <w:rPr>
          <w:rFonts w:ascii="Arial" w:hAnsi="Arial" w:cs="Arial"/>
          <w:szCs w:val="24"/>
        </w:rPr>
      </w:pPr>
      <w:bookmarkStart w:id="19" w:name="_Hlk70000159"/>
      <w:r w:rsidRPr="00964315">
        <w:rPr>
          <w:rFonts w:ascii="Arial" w:hAnsi="Arial" w:cs="Arial"/>
          <w:szCs w:val="24"/>
        </w:rPr>
        <w:t>The reaction rate of the naïve CD8</w:t>
      </w:r>
      <w:r w:rsidRPr="00964315">
        <w:rPr>
          <w:rFonts w:ascii="Arial" w:hAnsi="Arial" w:cs="Arial"/>
          <w:szCs w:val="24"/>
          <w:vertAlign w:val="superscript"/>
        </w:rPr>
        <w:t>+</w:t>
      </w:r>
      <w:r w:rsidRPr="00964315">
        <w:rPr>
          <w:rFonts w:ascii="Arial" w:hAnsi="Arial" w:cs="Arial"/>
          <w:szCs w:val="24"/>
        </w:rPr>
        <w:t xml:space="preserve"> T cells reads</w:t>
      </w:r>
      <w:bookmarkEnd w:id="1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5862E13F" w14:textId="77777777" w:rsidTr="00FB2AEE">
        <w:trPr>
          <w:jc w:val="center"/>
        </w:trPr>
        <w:tc>
          <w:tcPr>
            <w:tcW w:w="7630" w:type="dxa"/>
            <w:vAlign w:val="center"/>
          </w:tcPr>
          <w:p w14:paraId="688895C5" w14:textId="77777777" w:rsidR="006534CF" w:rsidRPr="00964315" w:rsidRDefault="00000000" w:rsidP="00FB2AEE">
            <w:pPr>
              <w:pStyle w:val="BodyText"/>
              <w:jc w:val="center"/>
              <w:rPr>
                <w:rFonts w:ascii="Arial" w:hAnsi="Arial" w:cs="Arial"/>
              </w:rPr>
            </w:pPr>
            <m:oMathPara>
              <m:oMath>
                <m:f>
                  <m:fPr>
                    <m:ctrlPr>
                      <w:rPr>
                        <w:rFonts w:ascii="Cambria Math" w:hAnsi="Cambria Math" w:cs="Arial"/>
                        <w:i/>
                        <w:iCs/>
                        <w:kern w:val="24"/>
                      </w:rPr>
                    </m:ctrlPr>
                  </m:fPr>
                  <m:num>
                    <m:r>
                      <w:rPr>
                        <w:rFonts w:ascii="Cambria Math" w:hAnsi="Cambria Math" w:cs="Arial"/>
                        <w:kern w:val="24"/>
                      </w:rPr>
                      <m:t>d</m:t>
                    </m:r>
                    <m:sSup>
                      <m:sSupPr>
                        <m:ctrlPr>
                          <w:rPr>
                            <w:rFonts w:ascii="Cambria Math" w:hAnsi="Cambria Math" w:cs="Arial"/>
                            <w:i/>
                            <w:kern w:val="24"/>
                          </w:rPr>
                        </m:ctrlPr>
                      </m:sSupPr>
                      <m:e>
                        <m:r>
                          <w:rPr>
                            <w:rFonts w:ascii="Cambria Math" w:hAnsi="Cambria Math" w:cs="Arial"/>
                            <w:kern w:val="24"/>
                          </w:rPr>
                          <m:t>T</m:t>
                        </m:r>
                      </m:e>
                      <m:sup>
                        <m:r>
                          <w:rPr>
                            <w:rFonts w:ascii="Cambria Math" w:hAnsi="Cambria Math" w:cs="Arial"/>
                            <w:kern w:val="24"/>
                          </w:rPr>
                          <m:t>N</m:t>
                        </m:r>
                      </m:sup>
                    </m:sSup>
                  </m:num>
                  <m:den>
                    <m:r>
                      <w:rPr>
                        <w:rFonts w:ascii="Cambria Math" w:hAnsi="Cambria Math" w:cs="Arial"/>
                        <w:kern w:val="24"/>
                      </w:rPr>
                      <m:t>dt</m:t>
                    </m:r>
                  </m:den>
                </m:f>
                <m:r>
                  <w:rPr>
                    <w:rFonts w:ascii="Cambria Math" w:hAnsi="Cambria Math" w:cs="Arial"/>
                    <w:kern w:val="24"/>
                  </w:rPr>
                  <m:t>=</m:t>
                </m:r>
                <m:sSub>
                  <m:sSubPr>
                    <m:ctrlPr>
                      <w:rPr>
                        <w:rFonts w:ascii="Cambria Math" w:hAnsi="Cambria Math" w:cs="Arial"/>
                        <w:i/>
                        <w:kern w:val="24"/>
                      </w:rPr>
                    </m:ctrlPr>
                  </m:sSubPr>
                  <m:e>
                    <m:r>
                      <w:rPr>
                        <w:rFonts w:ascii="Cambria Math" w:hAnsi="Cambria Math" w:cs="Arial"/>
                        <w:kern w:val="24"/>
                        <w:lang w:val="el-GR"/>
                      </w:rPr>
                      <m:t>S</m:t>
                    </m:r>
                  </m:e>
                  <m:sub>
                    <m:r>
                      <w:rPr>
                        <w:rFonts w:ascii="Cambria Math" w:hAnsi="Cambria Math" w:cs="Arial"/>
                        <w:kern w:val="24"/>
                      </w:rPr>
                      <m:t>TN</m:t>
                    </m:r>
                  </m:sub>
                </m:sSub>
                <m:r>
                  <w:rPr>
                    <w:rFonts w:ascii="Cambria Math" w:hAnsi="Cambria Math" w:cs="Arial"/>
                    <w:kern w:val="24"/>
                  </w:rPr>
                  <m:t>-</m:t>
                </m:r>
                <m:sSub>
                  <m:sSubPr>
                    <m:ctrlPr>
                      <w:rPr>
                        <w:rFonts w:ascii="Cambria Math" w:hAnsi="Cambria Math" w:cs="Arial"/>
                        <w:i/>
                        <w:iCs/>
                        <w:kern w:val="24"/>
                      </w:rPr>
                    </m:ctrlPr>
                  </m:sSubPr>
                  <m:e>
                    <m:r>
                      <w:rPr>
                        <w:rFonts w:ascii="Cambria Math" w:hAnsi="Cambria Math" w:cs="Arial"/>
                        <w:kern w:val="24"/>
                      </w:rPr>
                      <m:t>h</m:t>
                    </m:r>
                  </m:e>
                  <m:sub>
                    <m:r>
                      <w:rPr>
                        <w:rFonts w:ascii="Cambria Math" w:hAnsi="Cambria Math" w:cs="Arial"/>
                        <w:kern w:val="24"/>
                      </w:rPr>
                      <m:t>T</m:t>
                    </m:r>
                  </m:sub>
                </m:sSub>
                <m:sSup>
                  <m:sSupPr>
                    <m:ctrlPr>
                      <w:rPr>
                        <w:rFonts w:ascii="Cambria Math" w:hAnsi="Cambria Math" w:cs="Arial"/>
                        <w:i/>
                        <w:kern w:val="24"/>
                      </w:rPr>
                    </m:ctrlPr>
                  </m:sSupPr>
                  <m:e>
                    <m:r>
                      <w:rPr>
                        <w:rFonts w:ascii="Cambria Math" w:hAnsi="Cambria Math" w:cs="Arial"/>
                        <w:kern w:val="24"/>
                      </w:rPr>
                      <m:t>DC</m:t>
                    </m:r>
                  </m:e>
                  <m:sup>
                    <m:r>
                      <w:rPr>
                        <w:rFonts w:ascii="Cambria Math" w:hAnsi="Cambria Math" w:cs="Arial"/>
                        <w:kern w:val="24"/>
                      </w:rPr>
                      <m:t>*</m:t>
                    </m:r>
                  </m:sup>
                </m:sSup>
                <m:sSup>
                  <m:sSupPr>
                    <m:ctrlPr>
                      <w:rPr>
                        <w:rFonts w:ascii="Cambria Math" w:hAnsi="Cambria Math" w:cs="Arial"/>
                        <w:i/>
                        <w:kern w:val="24"/>
                      </w:rPr>
                    </m:ctrlPr>
                  </m:sSupPr>
                  <m:e>
                    <m:r>
                      <w:rPr>
                        <w:rFonts w:ascii="Cambria Math" w:hAnsi="Cambria Math" w:cs="Arial"/>
                        <w:kern w:val="24"/>
                      </w:rPr>
                      <m:t>T</m:t>
                    </m:r>
                  </m:e>
                  <m:sup>
                    <m:r>
                      <w:rPr>
                        <w:rFonts w:ascii="Cambria Math" w:hAnsi="Cambria Math" w:cs="Arial"/>
                        <w:kern w:val="24"/>
                      </w:rPr>
                      <m:t>N</m:t>
                    </m:r>
                  </m:sup>
                </m:sSup>
                <m:d>
                  <m:dPr>
                    <m:begChr m:val="["/>
                    <m:endChr m:val="]"/>
                    <m:ctrlPr>
                      <w:rPr>
                        <w:rFonts w:ascii="Cambria Math" w:hAnsi="Cambria Math" w:cs="Arial"/>
                        <w:i/>
                        <w:kern w:val="24"/>
                        <w:sz w:val="16"/>
                        <w:szCs w:val="16"/>
                      </w:rPr>
                    </m:ctrlPr>
                  </m:dPr>
                  <m:e>
                    <m:d>
                      <m:dPr>
                        <m:ctrlPr>
                          <w:rPr>
                            <w:rFonts w:ascii="Cambria Math" w:hAnsi="Cambria Math" w:cs="Arial"/>
                            <w:i/>
                            <w:kern w:val="24"/>
                          </w:rPr>
                        </m:ctrlPr>
                      </m:dPr>
                      <m:e>
                        <m:f>
                          <m:fPr>
                            <m:ctrlPr>
                              <w:rPr>
                                <w:rFonts w:ascii="Cambria Math" w:hAnsi="Cambria Math" w:cs="Arial"/>
                                <w:i/>
                                <w:kern w:val="24"/>
                              </w:rPr>
                            </m:ctrlPr>
                          </m:fPr>
                          <m:num>
                            <m:sSub>
                              <m:sSubPr>
                                <m:ctrlPr>
                                  <w:rPr>
                                    <w:rFonts w:ascii="Cambria Math" w:hAnsi="Cambria Math" w:cs="Arial"/>
                                    <w:i/>
                                    <w:iCs/>
                                    <w:kern w:val="24"/>
                                  </w:rPr>
                                </m:ctrlPr>
                              </m:sSubPr>
                              <m:e>
                                <m:r>
                                  <w:rPr>
                                    <w:rFonts w:ascii="Cambria Math" w:hAnsi="Cambria Math" w:cs="Arial"/>
                                    <w:kern w:val="24"/>
                                  </w:rPr>
                                  <m:t>V</m:t>
                                </m:r>
                              </m:e>
                              <m:sub>
                                <m:r>
                                  <w:rPr>
                                    <w:rFonts w:ascii="Cambria Math" w:hAnsi="Cambria Math" w:cs="Arial"/>
                                    <w:kern w:val="24"/>
                                  </w:rPr>
                                  <m:t>proteins</m:t>
                                </m:r>
                              </m:sub>
                            </m:sSub>
                          </m:num>
                          <m:den>
                            <m:r>
                              <w:rPr>
                                <w:rFonts w:ascii="Cambria Math" w:hAnsi="Cambria Math" w:cs="Arial"/>
                                <w:kern w:val="24"/>
                              </w:rPr>
                              <m:t>1+</m:t>
                            </m:r>
                            <m:sSub>
                              <m:sSubPr>
                                <m:ctrlPr>
                                  <w:rPr>
                                    <w:rFonts w:ascii="Cambria Math" w:hAnsi="Cambria Math" w:cs="Arial"/>
                                    <w:i/>
                                    <w:iCs/>
                                    <w:kern w:val="24"/>
                                  </w:rPr>
                                </m:ctrlPr>
                              </m:sSubPr>
                              <m:e>
                                <m:r>
                                  <w:rPr>
                                    <w:rFonts w:ascii="Cambria Math" w:hAnsi="Cambria Math" w:cs="Arial"/>
                                    <w:kern w:val="24"/>
                                  </w:rPr>
                                  <m:t>V</m:t>
                                </m:r>
                              </m:e>
                              <m:sub>
                                <m:r>
                                  <w:rPr>
                                    <w:rFonts w:ascii="Cambria Math" w:hAnsi="Cambria Math" w:cs="Arial"/>
                                    <w:kern w:val="24"/>
                                  </w:rPr>
                                  <m:t>proteins</m:t>
                                </m:r>
                              </m:sub>
                            </m:sSub>
                          </m:den>
                        </m:f>
                      </m:e>
                    </m:d>
                    <m:r>
                      <w:rPr>
                        <w:rFonts w:ascii="Cambria Math" w:hAnsi="Cambria Math" w:cs="Arial"/>
                        <w:kern w:val="24"/>
                      </w:rPr>
                      <m:t>+</m:t>
                    </m:r>
                    <m:d>
                      <m:dPr>
                        <m:ctrlPr>
                          <w:rPr>
                            <w:rFonts w:ascii="Cambria Math" w:hAnsi="Cambria Math" w:cs="Arial"/>
                            <w:i/>
                            <w:kern w:val="24"/>
                            <w:sz w:val="16"/>
                            <w:szCs w:val="16"/>
                          </w:rPr>
                        </m:ctrlPr>
                      </m:dPr>
                      <m:e>
                        <m:f>
                          <m:fPr>
                            <m:ctrlPr>
                              <w:rPr>
                                <w:rFonts w:ascii="Cambria Math" w:hAnsi="Cambria Math" w:cs="Arial"/>
                                <w:i/>
                                <w:kern w:val="24"/>
                                <w:sz w:val="16"/>
                                <w:szCs w:val="16"/>
                              </w:rPr>
                            </m:ctrlPr>
                          </m:fPr>
                          <m:num>
                            <m:r>
                              <w:rPr>
                                <w:rFonts w:ascii="Cambria Math" w:hAnsi="Cambria Math" w:cs="Arial"/>
                                <w:kern w:val="24"/>
                                <w:sz w:val="16"/>
                                <w:szCs w:val="16"/>
                              </w:rPr>
                              <m:t>As</m:t>
                            </m:r>
                          </m:num>
                          <m:den>
                            <m:r>
                              <w:rPr>
                                <w:rFonts w:ascii="Cambria Math" w:hAnsi="Cambria Math" w:cs="Arial"/>
                                <w:kern w:val="24"/>
                                <w:sz w:val="16"/>
                                <w:szCs w:val="16"/>
                              </w:rPr>
                              <m:t>1+As</m:t>
                            </m:r>
                          </m:den>
                        </m:f>
                      </m:e>
                    </m:d>
                  </m:e>
                </m:d>
                <m:d>
                  <m:dPr>
                    <m:ctrlPr>
                      <w:rPr>
                        <w:rFonts w:ascii="Cambria Math" w:hAnsi="Cambria Math" w:cs="Arial"/>
                        <w:i/>
                        <w:kern w:val="24"/>
                      </w:rPr>
                    </m:ctrlPr>
                  </m:dPr>
                  <m:e>
                    <m:f>
                      <m:fPr>
                        <m:ctrlPr>
                          <w:rPr>
                            <w:rFonts w:ascii="Cambria Math" w:hAnsi="Cambria Math" w:cs="Arial"/>
                            <w:i/>
                            <w:kern w:val="24"/>
                          </w:rPr>
                        </m:ctrlPr>
                      </m:fPr>
                      <m:num>
                        <m:r>
                          <w:rPr>
                            <w:rFonts w:ascii="Cambria Math" w:hAnsi="Cambria Math" w:cs="Arial"/>
                            <w:kern w:val="24"/>
                          </w:rPr>
                          <m:t>c</m:t>
                        </m:r>
                      </m:num>
                      <m:den>
                        <m:r>
                          <w:rPr>
                            <w:rFonts w:ascii="Cambria Math" w:hAnsi="Cambria Math" w:cs="Arial"/>
                            <w:kern w:val="24"/>
                          </w:rPr>
                          <m:t>1+c</m:t>
                        </m:r>
                      </m:den>
                    </m:f>
                  </m:e>
                </m:d>
                <m:d>
                  <m:dPr>
                    <m:ctrlPr>
                      <w:rPr>
                        <w:rFonts w:ascii="Cambria Math" w:eastAsia="Cambria Math" w:hAnsi="Cambria Math" w:cs="Arial"/>
                        <w:i/>
                        <w:iCs/>
                        <w:kern w:val="24"/>
                      </w:rPr>
                    </m:ctrlPr>
                  </m:dPr>
                  <m:e>
                    <m:f>
                      <m:fPr>
                        <m:ctrlPr>
                          <w:rPr>
                            <w:rFonts w:ascii="Cambria Math" w:eastAsia="Cambria Math" w:hAnsi="Cambria Math" w:cs="Arial"/>
                            <w:i/>
                            <w:iCs/>
                            <w:kern w:val="24"/>
                          </w:rPr>
                        </m:ctrlPr>
                      </m:fPr>
                      <m:num>
                        <m:sSub>
                          <m:sSubPr>
                            <m:ctrlPr>
                              <w:rPr>
                                <w:rFonts w:ascii="Cambria Math" w:hAnsi="Cambria Math" w:cs="Arial"/>
                                <w:i/>
                                <w:kern w:val="24"/>
                              </w:rPr>
                            </m:ctrlPr>
                          </m:sSubPr>
                          <m:e>
                            <m:r>
                              <w:rPr>
                                <w:rFonts w:ascii="Cambria Math" w:hAnsi="Cambria Math" w:cs="Arial"/>
                                <w:kern w:val="24"/>
                              </w:rPr>
                              <m:t>IFΝ</m:t>
                            </m:r>
                          </m:e>
                          <m:sub>
                            <m:r>
                              <w:rPr>
                                <w:rFonts w:ascii="Cambria Math" w:hAnsi="Cambria Math" w:cs="Arial"/>
                                <w:kern w:val="24"/>
                              </w:rPr>
                              <m:t>γ</m:t>
                            </m:r>
                          </m:sub>
                        </m:sSub>
                      </m:num>
                      <m:den>
                        <m:sSub>
                          <m:sSubPr>
                            <m:ctrlPr>
                              <w:rPr>
                                <w:rFonts w:ascii="Cambria Math" w:eastAsia="Cambria Math" w:hAnsi="Cambria Math" w:cs="Arial"/>
                                <w:i/>
                                <w:iCs/>
                                <w:kern w:val="24"/>
                              </w:rPr>
                            </m:ctrlPr>
                          </m:sSubPr>
                          <m:e>
                            <m:r>
                              <w:rPr>
                                <w:rFonts w:ascii="Cambria Math" w:eastAsia="Cambria Math" w:hAnsi="Cambria Math" w:cs="Arial"/>
                                <w:kern w:val="24"/>
                              </w:rPr>
                              <m:t>K</m:t>
                            </m:r>
                          </m:e>
                          <m:sub>
                            <m:r>
                              <w:rPr>
                                <w:rFonts w:ascii="Cambria Math" w:eastAsia="Cambria Math" w:hAnsi="Cambria Math" w:cs="Arial"/>
                                <w:kern w:val="24"/>
                              </w:rPr>
                              <m:t>IF</m:t>
                            </m:r>
                          </m:sub>
                        </m:sSub>
                        <m:r>
                          <w:rPr>
                            <w:rFonts w:ascii="Cambria Math" w:eastAsia="Cambria Math" w:hAnsi="Cambria Math" w:cs="Arial"/>
                            <w:kern w:val="24"/>
                          </w:rPr>
                          <m:t>+</m:t>
                        </m:r>
                        <m:sSub>
                          <m:sSubPr>
                            <m:ctrlPr>
                              <w:rPr>
                                <w:rFonts w:ascii="Cambria Math" w:hAnsi="Cambria Math" w:cs="Arial"/>
                                <w:i/>
                                <w:kern w:val="24"/>
                              </w:rPr>
                            </m:ctrlPr>
                          </m:sSubPr>
                          <m:e>
                            <m:r>
                              <w:rPr>
                                <w:rFonts w:ascii="Cambria Math" w:hAnsi="Cambria Math" w:cs="Arial"/>
                                <w:kern w:val="24"/>
                              </w:rPr>
                              <m:t>IFΝ</m:t>
                            </m:r>
                          </m:e>
                          <m:sub>
                            <m:r>
                              <w:rPr>
                                <w:rFonts w:ascii="Cambria Math" w:hAnsi="Cambria Math" w:cs="Arial"/>
                                <w:kern w:val="24"/>
                              </w:rPr>
                              <m:t>γ</m:t>
                            </m:r>
                          </m:sub>
                        </m:sSub>
                      </m:den>
                    </m:f>
                  </m:e>
                </m:d>
                <m:r>
                  <w:rPr>
                    <w:rFonts w:ascii="Cambria Math" w:eastAsia="Cambria Math" w:hAnsi="Cambria Math" w:cs="Arial"/>
                    <w:kern w:val="24"/>
                  </w:rPr>
                  <m:t xml:space="preserve"> </m:t>
                </m:r>
                <m:f>
                  <m:fPr>
                    <m:ctrlPr>
                      <w:rPr>
                        <w:rFonts w:ascii="Cambria Math" w:eastAsia="Cambria Math" w:hAnsi="Cambria Math" w:cs="Arial"/>
                        <w:i/>
                        <w:kern w:val="24"/>
                      </w:rPr>
                    </m:ctrlPr>
                  </m:fPr>
                  <m:num>
                    <m:sSub>
                      <m:sSubPr>
                        <m:ctrlPr>
                          <w:rPr>
                            <w:rFonts w:ascii="Cambria Math" w:hAnsi="Cambria Math" w:cs="Arial"/>
                            <w:i/>
                            <w:kern w:val="24"/>
                          </w:rPr>
                        </m:ctrlPr>
                      </m:sSubPr>
                      <m:e>
                        <m:r>
                          <w:rPr>
                            <w:rFonts w:ascii="Cambria Math" w:hAnsi="Cambria Math" w:cs="Arial"/>
                            <w:kern w:val="24"/>
                          </w:rPr>
                          <m:t>K</m:t>
                        </m:r>
                      </m:e>
                      <m:sub>
                        <m:r>
                          <w:rPr>
                            <w:rFonts w:ascii="Cambria Math" w:hAnsi="Cambria Math" w:cs="Arial"/>
                            <w:kern w:val="24"/>
                          </w:rPr>
                          <m:t>T</m:t>
                        </m:r>
                      </m:sub>
                    </m:sSub>
                  </m:num>
                  <m:den>
                    <m:sSub>
                      <m:sSubPr>
                        <m:ctrlPr>
                          <w:rPr>
                            <w:rFonts w:ascii="Cambria Math" w:hAnsi="Cambria Math" w:cs="Arial"/>
                            <w:i/>
                            <w:kern w:val="24"/>
                          </w:rPr>
                        </m:ctrlPr>
                      </m:sSubPr>
                      <m:e>
                        <m:r>
                          <w:rPr>
                            <w:rFonts w:ascii="Cambria Math" w:hAnsi="Cambria Math" w:cs="Arial"/>
                            <w:kern w:val="24"/>
                          </w:rPr>
                          <m:t>K</m:t>
                        </m:r>
                      </m:e>
                      <m:sub>
                        <m:r>
                          <w:rPr>
                            <w:rFonts w:ascii="Cambria Math" w:hAnsi="Cambria Math" w:cs="Arial"/>
                            <w:kern w:val="24"/>
                          </w:rPr>
                          <m:t>T</m:t>
                        </m:r>
                      </m:sub>
                    </m:sSub>
                    <m:r>
                      <w:rPr>
                        <w:rFonts w:ascii="Cambria Math" w:eastAsia="Cambria Math" w:hAnsi="Cambria Math" w:cs="Arial"/>
                        <w:kern w:val="24"/>
                      </w:rPr>
                      <m:t>+</m:t>
                    </m:r>
                    <m:d>
                      <m:dPr>
                        <m:begChr m:val="["/>
                        <m:endChr m:val="]"/>
                        <m:ctrlPr>
                          <w:rPr>
                            <w:rFonts w:ascii="Cambria Math" w:eastAsia="Cambria Math" w:hAnsi="Cambria Math" w:cs="Arial"/>
                            <w:i/>
                            <w:kern w:val="24"/>
                          </w:rPr>
                        </m:ctrlPr>
                      </m:dPr>
                      <m:e>
                        <m:r>
                          <w:rPr>
                            <w:rFonts w:ascii="Cambria Math" w:eastAsia="Cambria Math" w:hAnsi="Cambria Math" w:cs="Arial"/>
                            <w:kern w:val="24"/>
                          </w:rPr>
                          <m:t>PD1-PDL1</m:t>
                        </m:r>
                      </m:e>
                    </m:d>
                  </m:den>
                </m:f>
                <m:r>
                  <w:rPr>
                    <w:rFonts w:ascii="Cambria Math" w:hAnsi="Cambria Math" w:cs="Arial"/>
                    <w:kern w:val="24"/>
                  </w:rPr>
                  <m:t>-</m:t>
                </m:r>
                <m:sSub>
                  <m:sSubPr>
                    <m:ctrlPr>
                      <w:rPr>
                        <w:rFonts w:ascii="Cambria Math" w:hAnsi="Cambria Math" w:cs="Arial"/>
                        <w:i/>
                        <w:iCs/>
                        <w:kern w:val="24"/>
                      </w:rPr>
                    </m:ctrlPr>
                  </m:sSubPr>
                  <m:e>
                    <m:r>
                      <w:rPr>
                        <w:rFonts w:ascii="Cambria Math" w:hAnsi="Cambria Math" w:cs="Arial"/>
                        <w:kern w:val="24"/>
                      </w:rPr>
                      <m:t>d</m:t>
                    </m:r>
                  </m:e>
                  <m:sub>
                    <m:r>
                      <w:rPr>
                        <w:rFonts w:ascii="Cambria Math" w:hAnsi="Cambria Math" w:cs="Arial"/>
                        <w:kern w:val="24"/>
                      </w:rPr>
                      <m:t>TN</m:t>
                    </m:r>
                  </m:sub>
                </m:sSub>
                <m:sSup>
                  <m:sSupPr>
                    <m:ctrlPr>
                      <w:rPr>
                        <w:rFonts w:ascii="Cambria Math" w:hAnsi="Cambria Math" w:cs="Arial"/>
                        <w:i/>
                        <w:kern w:val="24"/>
                      </w:rPr>
                    </m:ctrlPr>
                  </m:sSupPr>
                  <m:e>
                    <m:r>
                      <w:rPr>
                        <w:rFonts w:ascii="Cambria Math" w:hAnsi="Cambria Math" w:cs="Arial"/>
                        <w:kern w:val="24"/>
                      </w:rPr>
                      <m:t xml:space="preserve"> T</m:t>
                    </m:r>
                  </m:e>
                  <m:sup>
                    <m:r>
                      <w:rPr>
                        <w:rFonts w:ascii="Cambria Math" w:hAnsi="Cambria Math" w:cs="Arial"/>
                        <w:kern w:val="24"/>
                      </w:rPr>
                      <m:t>N</m:t>
                    </m:r>
                  </m:sup>
                </m:sSup>
              </m:oMath>
            </m:oMathPara>
          </w:p>
        </w:tc>
        <w:tc>
          <w:tcPr>
            <w:tcW w:w="676" w:type="dxa"/>
            <w:vAlign w:val="center"/>
          </w:tcPr>
          <w:p w14:paraId="5AE68400" w14:textId="77777777" w:rsidR="006534CF" w:rsidRPr="00964315" w:rsidRDefault="006534CF" w:rsidP="00FB2AEE">
            <w:pPr>
              <w:jc w:val="center"/>
              <w:rPr>
                <w:rFonts w:ascii="Arial" w:hAnsi="Arial" w:cs="Arial"/>
              </w:rPr>
            </w:pPr>
            <w:r w:rsidRPr="00964315">
              <w:rPr>
                <w:rFonts w:ascii="Arial" w:hAnsi="Arial" w:cs="Arial"/>
              </w:rPr>
              <w:t>(</w:t>
            </w:r>
            <w:r w:rsidRPr="00964315">
              <w:rPr>
                <w:rFonts w:ascii="Arial" w:hAnsi="Arial" w:cs="Arial"/>
                <w:noProof/>
              </w:rPr>
              <w:t>54</w:t>
            </w:r>
            <w:r w:rsidRPr="00964315">
              <w:rPr>
                <w:rFonts w:ascii="Arial" w:hAnsi="Arial" w:cs="Arial"/>
              </w:rPr>
              <w:t>)</w:t>
            </w:r>
          </w:p>
        </w:tc>
      </w:tr>
    </w:tbl>
    <w:p w14:paraId="64680148" w14:textId="77777777" w:rsidR="006534CF" w:rsidRPr="00964315" w:rsidRDefault="006534CF" w:rsidP="006534CF">
      <w:pPr>
        <w:rPr>
          <w:rFonts w:ascii="Arial" w:hAnsi="Arial" w:cs="Arial"/>
          <w:szCs w:val="24"/>
        </w:rPr>
      </w:pPr>
      <w:r w:rsidRPr="00964315">
        <w:rPr>
          <w:rFonts w:ascii="Arial" w:hAnsi="Arial" w:cs="Arial"/>
          <w:szCs w:val="24"/>
          <w:lang w:val="en-GB"/>
        </w:rPr>
        <w:t>where the first term describes the source term of Naïve CD8</w:t>
      </w:r>
      <w:r w:rsidRPr="00964315">
        <w:rPr>
          <w:rFonts w:ascii="Arial" w:hAnsi="Arial" w:cs="Arial"/>
          <w:szCs w:val="24"/>
          <w:vertAlign w:val="superscript"/>
          <w:lang w:val="en-GB"/>
        </w:rPr>
        <w:t>+</w:t>
      </w:r>
      <w:r w:rsidRPr="00964315">
        <w:rPr>
          <w:rFonts w:ascii="Arial" w:hAnsi="Arial" w:cs="Arial"/>
          <w:szCs w:val="24"/>
          <w:lang w:val="en-GB"/>
        </w:rPr>
        <w:t xml:space="preserve"> T cells, the second term </w:t>
      </w:r>
      <w:r w:rsidRPr="00964315">
        <w:rPr>
          <w:rFonts w:ascii="Arial" w:hAnsi="Arial" w:cs="Arial"/>
          <w:szCs w:val="24"/>
        </w:rPr>
        <w:t>describes the activation rate of naïve CD8</w:t>
      </w:r>
      <w:r w:rsidRPr="00964315">
        <w:rPr>
          <w:rFonts w:ascii="Arial" w:hAnsi="Arial" w:cs="Arial"/>
          <w:szCs w:val="24"/>
          <w:vertAlign w:val="superscript"/>
        </w:rPr>
        <w:t>+</w:t>
      </w:r>
      <w:r w:rsidRPr="00964315">
        <w:rPr>
          <w:rFonts w:ascii="Arial" w:hAnsi="Arial" w:cs="Arial"/>
          <w:szCs w:val="24"/>
        </w:rPr>
        <w:t xml:space="preserve"> T cells, and the last term describes the death rate of naïve CD8</w:t>
      </w:r>
      <w:r w:rsidRPr="00964315">
        <w:rPr>
          <w:rFonts w:ascii="Arial" w:hAnsi="Arial" w:cs="Arial"/>
          <w:szCs w:val="24"/>
          <w:vertAlign w:val="superscript"/>
        </w:rPr>
        <w:t>+</w:t>
      </w:r>
      <w:r w:rsidRPr="00964315">
        <w:rPr>
          <w:rFonts w:ascii="Arial" w:hAnsi="Arial" w:cs="Arial"/>
          <w:szCs w:val="24"/>
        </w:rPr>
        <w:t xml:space="preserve"> T cells.</w:t>
      </w:r>
    </w:p>
    <w:p w14:paraId="0506075E" w14:textId="77777777" w:rsidR="006534CF" w:rsidRPr="00964315" w:rsidRDefault="006534CF" w:rsidP="006534CF">
      <w:pPr>
        <w:rPr>
          <w:rFonts w:ascii="Arial" w:hAnsi="Arial" w:cs="Arial"/>
          <w:szCs w:val="24"/>
          <w:u w:val="single"/>
          <w:lang w:val="en-GB"/>
        </w:rPr>
      </w:pPr>
    </w:p>
    <w:p w14:paraId="53555D51"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Effector CD8</w:t>
      </w:r>
      <w:r w:rsidRPr="00964315">
        <w:rPr>
          <w:rFonts w:ascii="Arial" w:hAnsi="Arial" w:cs="Arial"/>
          <w:color w:val="auto"/>
          <w:vertAlign w:val="superscript"/>
        </w:rPr>
        <w:t>+</w:t>
      </w:r>
      <w:r w:rsidRPr="00964315">
        <w:rPr>
          <w:rFonts w:ascii="Arial" w:hAnsi="Arial" w:cs="Arial"/>
          <w:color w:val="auto"/>
        </w:rPr>
        <w:t xml:space="preserve"> T cells (</w:t>
      </w:r>
      <w:r w:rsidRPr="00964315">
        <w:rPr>
          <w:rFonts w:ascii="Arial" w:hAnsi="Arial" w:cs="Arial"/>
          <w:i/>
          <w:color w:val="auto"/>
        </w:rPr>
        <w:t>T</w:t>
      </w:r>
      <w:r w:rsidRPr="00964315">
        <w:rPr>
          <w:rFonts w:ascii="Arial" w:hAnsi="Arial" w:cs="Arial"/>
          <w:i/>
          <w:color w:val="auto"/>
          <w:vertAlign w:val="superscript"/>
        </w:rPr>
        <w:t>E</w:t>
      </w:r>
      <w:r w:rsidRPr="00964315">
        <w:rPr>
          <w:rFonts w:ascii="Arial" w:hAnsi="Arial" w:cs="Arial"/>
          <w:color w:val="auto"/>
        </w:rPr>
        <w:t>)</w:t>
      </w:r>
    </w:p>
    <w:p w14:paraId="0CE9C0CC" w14:textId="77777777" w:rsidR="006534CF" w:rsidRPr="00964315" w:rsidRDefault="006534CF" w:rsidP="006534CF">
      <w:pPr>
        <w:rPr>
          <w:rFonts w:ascii="Arial" w:hAnsi="Arial" w:cs="Arial"/>
          <w:szCs w:val="24"/>
          <w:lang w:val="en-GB"/>
        </w:rPr>
      </w:pPr>
      <w:r w:rsidRPr="00964315">
        <w:rPr>
          <w:rFonts w:ascii="Arial" w:hAnsi="Arial" w:cs="Arial"/>
          <w:szCs w:val="24"/>
          <w:lang w:val="en-GB"/>
        </w:rPr>
        <w:t>The reaction rate of the effector CD8+ T cells reads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62EC5C20" w14:textId="77777777" w:rsidTr="00FB2AEE">
        <w:trPr>
          <w:jc w:val="center"/>
        </w:trPr>
        <w:tc>
          <w:tcPr>
            <w:tcW w:w="7630" w:type="dxa"/>
            <w:vAlign w:val="center"/>
          </w:tcPr>
          <w:p w14:paraId="7E9619D0" w14:textId="77777777" w:rsidR="006534CF" w:rsidRPr="00964315" w:rsidRDefault="00000000" w:rsidP="00FB2AEE">
            <w:pPr>
              <w:pStyle w:val="NormalWeb"/>
              <w:jc w:val="center"/>
              <w:rPr>
                <w:rFonts w:ascii="Arial" w:hAnsi="Arial" w:cs="Arial"/>
                <w:i/>
                <w:sz w:val="20"/>
                <w:szCs w:val="20"/>
              </w:rPr>
            </w:pPr>
            <m:oMathPara>
              <m:oMath>
                <m:f>
                  <m:fPr>
                    <m:ctrlPr>
                      <w:rPr>
                        <w:rFonts w:ascii="Cambria Math" w:hAnsi="Cambria Math" w:cs="Arial"/>
                        <w:i/>
                        <w:iCs/>
                        <w:kern w:val="24"/>
                        <w:sz w:val="16"/>
                        <w:szCs w:val="16"/>
                      </w:rPr>
                    </m:ctrlPr>
                  </m:fPr>
                  <m:num>
                    <m:r>
                      <w:rPr>
                        <w:rFonts w:ascii="Cambria Math" w:hAnsi="Cambria Math" w:cs="Arial"/>
                        <w:kern w:val="24"/>
                        <w:sz w:val="16"/>
                        <w:szCs w:val="16"/>
                      </w:rPr>
                      <m:t>d</m:t>
                    </m:r>
                    <m:sSup>
                      <m:sSupPr>
                        <m:ctrlPr>
                          <w:rPr>
                            <w:rFonts w:ascii="Cambria Math" w:hAnsi="Cambria Math" w:cs="Arial"/>
                            <w:i/>
                            <w:kern w:val="24"/>
                            <w:sz w:val="16"/>
                            <w:szCs w:val="16"/>
                          </w:rPr>
                        </m:ctrlPr>
                      </m:sSupPr>
                      <m:e>
                        <m:r>
                          <w:rPr>
                            <w:rFonts w:ascii="Cambria Math" w:hAnsi="Cambria Math" w:cs="Arial"/>
                            <w:kern w:val="24"/>
                            <w:sz w:val="16"/>
                            <w:szCs w:val="16"/>
                          </w:rPr>
                          <m:t>T</m:t>
                        </m:r>
                      </m:e>
                      <m:sup>
                        <m:r>
                          <w:rPr>
                            <w:rFonts w:ascii="Cambria Math" w:hAnsi="Cambria Math" w:cs="Arial"/>
                            <w:kern w:val="24"/>
                            <w:sz w:val="16"/>
                            <w:szCs w:val="16"/>
                          </w:rPr>
                          <m:t>Ε</m:t>
                        </m:r>
                      </m:sup>
                    </m:sSup>
                  </m:num>
                  <m:den>
                    <m:r>
                      <w:rPr>
                        <w:rFonts w:ascii="Cambria Math" w:hAnsi="Cambria Math" w:cs="Arial"/>
                        <w:kern w:val="24"/>
                        <w:sz w:val="16"/>
                        <w:szCs w:val="16"/>
                      </w:rPr>
                      <m:t>dt</m:t>
                    </m:r>
                  </m:den>
                </m:f>
                <m:r>
                  <w:rPr>
                    <w:rFonts w:ascii="Cambria Math" w:hAnsi="Cambria Math" w:cs="Arial"/>
                    <w:kern w:val="24"/>
                    <w:sz w:val="16"/>
                    <w:szCs w:val="16"/>
                  </w:rPr>
                  <m:t>=</m:t>
                </m:r>
                <m:sSub>
                  <m:sSubPr>
                    <m:ctrlPr>
                      <w:rPr>
                        <w:rFonts w:ascii="Cambria Math" w:hAnsi="Cambria Math" w:cs="Arial"/>
                        <w:i/>
                        <w:iCs/>
                        <w:kern w:val="24"/>
                        <w:sz w:val="16"/>
                        <w:szCs w:val="16"/>
                      </w:rPr>
                    </m:ctrlPr>
                  </m:sSubPr>
                  <m:e>
                    <m:r>
                      <w:rPr>
                        <w:rFonts w:ascii="Cambria Math" w:hAnsi="Cambria Math" w:cs="Arial"/>
                        <w:kern w:val="24"/>
                        <w:sz w:val="16"/>
                        <w:szCs w:val="16"/>
                      </w:rPr>
                      <m:t>h</m:t>
                    </m:r>
                  </m:e>
                  <m:sub>
                    <m:r>
                      <w:rPr>
                        <w:rFonts w:ascii="Cambria Math" w:hAnsi="Cambria Math" w:cs="Arial"/>
                        <w:kern w:val="24"/>
                        <w:sz w:val="16"/>
                        <w:szCs w:val="16"/>
                      </w:rPr>
                      <m:t>T</m:t>
                    </m:r>
                  </m:sub>
                </m:sSub>
                <m:sSup>
                  <m:sSupPr>
                    <m:ctrlPr>
                      <w:rPr>
                        <w:rFonts w:ascii="Cambria Math" w:hAnsi="Cambria Math" w:cs="Arial"/>
                        <w:i/>
                        <w:kern w:val="24"/>
                        <w:sz w:val="16"/>
                        <w:szCs w:val="16"/>
                      </w:rPr>
                    </m:ctrlPr>
                  </m:sSupPr>
                  <m:e>
                    <m:r>
                      <w:rPr>
                        <w:rFonts w:ascii="Cambria Math" w:hAnsi="Cambria Math" w:cs="Arial"/>
                        <w:kern w:val="24"/>
                        <w:sz w:val="16"/>
                        <w:szCs w:val="16"/>
                      </w:rPr>
                      <m:t>DC</m:t>
                    </m:r>
                  </m:e>
                  <m:sup>
                    <m:r>
                      <w:rPr>
                        <w:rFonts w:ascii="Cambria Math" w:hAnsi="Cambria Math" w:cs="Arial"/>
                        <w:kern w:val="24"/>
                        <w:sz w:val="16"/>
                        <w:szCs w:val="16"/>
                      </w:rPr>
                      <m:t>*</m:t>
                    </m:r>
                  </m:sup>
                </m:sSup>
                <m:sSup>
                  <m:sSupPr>
                    <m:ctrlPr>
                      <w:rPr>
                        <w:rFonts w:ascii="Cambria Math" w:hAnsi="Cambria Math" w:cs="Arial"/>
                        <w:i/>
                        <w:kern w:val="24"/>
                        <w:sz w:val="16"/>
                        <w:szCs w:val="16"/>
                      </w:rPr>
                    </m:ctrlPr>
                  </m:sSupPr>
                  <m:e>
                    <m:r>
                      <w:rPr>
                        <w:rFonts w:ascii="Cambria Math" w:hAnsi="Cambria Math" w:cs="Arial"/>
                        <w:kern w:val="24"/>
                        <w:sz w:val="16"/>
                        <w:szCs w:val="16"/>
                      </w:rPr>
                      <m:t>T</m:t>
                    </m:r>
                  </m:e>
                  <m:sup>
                    <m:r>
                      <w:rPr>
                        <w:rFonts w:ascii="Cambria Math" w:hAnsi="Cambria Math" w:cs="Arial"/>
                        <w:kern w:val="24"/>
                        <w:sz w:val="16"/>
                        <w:szCs w:val="16"/>
                      </w:rPr>
                      <m:t>N</m:t>
                    </m:r>
                  </m:sup>
                </m:sSup>
                <m:d>
                  <m:dPr>
                    <m:begChr m:val="["/>
                    <m:endChr m:val="]"/>
                    <m:ctrlPr>
                      <w:rPr>
                        <w:rFonts w:ascii="Cambria Math" w:hAnsi="Cambria Math" w:cs="Arial"/>
                        <w:i/>
                        <w:kern w:val="24"/>
                        <w:sz w:val="16"/>
                        <w:szCs w:val="16"/>
                      </w:rPr>
                    </m:ctrlPr>
                  </m:dPr>
                  <m:e>
                    <m:d>
                      <m:dPr>
                        <m:ctrlPr>
                          <w:rPr>
                            <w:rFonts w:ascii="Cambria Math" w:hAnsi="Cambria Math" w:cs="Arial"/>
                            <w:i/>
                            <w:kern w:val="24"/>
                            <w:sz w:val="20"/>
                            <w:szCs w:val="20"/>
                          </w:rPr>
                        </m:ctrlPr>
                      </m:dPr>
                      <m:e>
                        <m:f>
                          <m:fPr>
                            <m:ctrlPr>
                              <w:rPr>
                                <w:rFonts w:ascii="Cambria Math" w:hAnsi="Cambria Math" w:cs="Arial"/>
                                <w:i/>
                                <w:kern w:val="24"/>
                                <w:sz w:val="20"/>
                                <w:szCs w:val="20"/>
                              </w:rPr>
                            </m:ctrlPr>
                          </m:fPr>
                          <m:num>
                            <m:sSub>
                              <m:sSubPr>
                                <m:ctrlPr>
                                  <w:rPr>
                                    <w:rFonts w:ascii="Cambria Math" w:hAnsi="Cambria Math" w:cs="Arial"/>
                                    <w:i/>
                                    <w:iCs/>
                                    <w:kern w:val="24"/>
                                    <w:sz w:val="20"/>
                                    <w:szCs w:val="20"/>
                                  </w:rPr>
                                </m:ctrlPr>
                              </m:sSubPr>
                              <m:e>
                                <m:r>
                                  <w:rPr>
                                    <w:rFonts w:ascii="Cambria Math" w:hAnsi="Cambria Math" w:cs="Arial"/>
                                    <w:kern w:val="24"/>
                                    <w:sz w:val="20"/>
                                    <w:szCs w:val="20"/>
                                  </w:rPr>
                                  <m:t>V</m:t>
                                </m:r>
                              </m:e>
                              <m:sub>
                                <m:r>
                                  <w:rPr>
                                    <w:rFonts w:ascii="Cambria Math" w:hAnsi="Cambria Math" w:cs="Arial"/>
                                    <w:kern w:val="24"/>
                                    <w:sz w:val="20"/>
                                    <w:szCs w:val="20"/>
                                  </w:rPr>
                                  <m:t>proteins</m:t>
                                </m:r>
                              </m:sub>
                            </m:sSub>
                          </m:num>
                          <m:den>
                            <m:r>
                              <w:rPr>
                                <w:rFonts w:ascii="Cambria Math" w:hAnsi="Cambria Math" w:cs="Arial"/>
                                <w:kern w:val="24"/>
                                <w:sz w:val="20"/>
                                <w:szCs w:val="20"/>
                              </w:rPr>
                              <m:t>1+</m:t>
                            </m:r>
                            <m:sSub>
                              <m:sSubPr>
                                <m:ctrlPr>
                                  <w:rPr>
                                    <w:rFonts w:ascii="Cambria Math" w:hAnsi="Cambria Math" w:cs="Arial"/>
                                    <w:i/>
                                    <w:iCs/>
                                    <w:kern w:val="24"/>
                                    <w:sz w:val="20"/>
                                    <w:szCs w:val="20"/>
                                  </w:rPr>
                                </m:ctrlPr>
                              </m:sSubPr>
                              <m:e>
                                <m:r>
                                  <w:rPr>
                                    <w:rFonts w:ascii="Cambria Math" w:hAnsi="Cambria Math" w:cs="Arial"/>
                                    <w:kern w:val="24"/>
                                    <w:sz w:val="20"/>
                                    <w:szCs w:val="20"/>
                                  </w:rPr>
                                  <m:t>V</m:t>
                                </m:r>
                              </m:e>
                              <m:sub>
                                <m:r>
                                  <w:rPr>
                                    <w:rFonts w:ascii="Cambria Math" w:hAnsi="Cambria Math" w:cs="Arial"/>
                                    <w:kern w:val="24"/>
                                    <w:sz w:val="20"/>
                                    <w:szCs w:val="20"/>
                                  </w:rPr>
                                  <m:t>proteins</m:t>
                                </m:r>
                              </m:sub>
                            </m:sSub>
                          </m:den>
                        </m:f>
                      </m:e>
                    </m:d>
                    <m:r>
                      <w:rPr>
                        <w:rFonts w:ascii="Cambria Math" w:hAnsi="Cambria Math" w:cs="Arial"/>
                        <w:kern w:val="24"/>
                        <w:sz w:val="20"/>
                        <w:szCs w:val="20"/>
                      </w:rPr>
                      <m:t>+</m:t>
                    </m:r>
                    <m:d>
                      <m:dPr>
                        <m:ctrlPr>
                          <w:rPr>
                            <w:rFonts w:ascii="Cambria Math" w:hAnsi="Cambria Math" w:cs="Arial"/>
                            <w:i/>
                            <w:kern w:val="24"/>
                            <w:sz w:val="16"/>
                            <w:szCs w:val="16"/>
                          </w:rPr>
                        </m:ctrlPr>
                      </m:dPr>
                      <m:e>
                        <m:f>
                          <m:fPr>
                            <m:ctrlPr>
                              <w:rPr>
                                <w:rFonts w:ascii="Cambria Math" w:hAnsi="Cambria Math" w:cs="Arial"/>
                                <w:i/>
                                <w:kern w:val="24"/>
                                <w:sz w:val="16"/>
                                <w:szCs w:val="16"/>
                              </w:rPr>
                            </m:ctrlPr>
                          </m:fPr>
                          <m:num>
                            <m:r>
                              <w:rPr>
                                <w:rFonts w:ascii="Cambria Math" w:hAnsi="Cambria Math" w:cs="Arial"/>
                                <w:kern w:val="24"/>
                                <w:sz w:val="16"/>
                                <w:szCs w:val="16"/>
                              </w:rPr>
                              <m:t>As</m:t>
                            </m:r>
                          </m:num>
                          <m:den>
                            <m:r>
                              <w:rPr>
                                <w:rFonts w:ascii="Cambria Math" w:hAnsi="Cambria Math" w:cs="Arial"/>
                                <w:kern w:val="24"/>
                                <w:sz w:val="16"/>
                                <w:szCs w:val="16"/>
                              </w:rPr>
                              <m:t>1+As</m:t>
                            </m:r>
                          </m:den>
                        </m:f>
                      </m:e>
                    </m:d>
                  </m:e>
                </m:d>
                <m:d>
                  <m:dPr>
                    <m:ctrlPr>
                      <w:rPr>
                        <w:rFonts w:ascii="Cambria Math" w:hAnsi="Cambria Math" w:cs="Arial"/>
                        <w:i/>
                        <w:kern w:val="24"/>
                        <w:sz w:val="16"/>
                        <w:szCs w:val="16"/>
                      </w:rPr>
                    </m:ctrlPr>
                  </m:dPr>
                  <m:e>
                    <m:f>
                      <m:fPr>
                        <m:ctrlPr>
                          <w:rPr>
                            <w:rFonts w:ascii="Cambria Math" w:hAnsi="Cambria Math" w:cs="Arial"/>
                            <w:i/>
                            <w:kern w:val="24"/>
                            <w:sz w:val="16"/>
                            <w:szCs w:val="16"/>
                          </w:rPr>
                        </m:ctrlPr>
                      </m:fPr>
                      <m:num>
                        <m:r>
                          <w:rPr>
                            <w:rFonts w:ascii="Cambria Math" w:hAnsi="Cambria Math" w:cs="Arial"/>
                            <w:kern w:val="24"/>
                            <w:sz w:val="16"/>
                            <w:szCs w:val="16"/>
                          </w:rPr>
                          <m:t>c</m:t>
                        </m:r>
                      </m:num>
                      <m:den>
                        <m:r>
                          <w:rPr>
                            <w:rFonts w:ascii="Cambria Math" w:hAnsi="Cambria Math" w:cs="Arial"/>
                            <w:kern w:val="24"/>
                            <w:sz w:val="16"/>
                            <w:szCs w:val="16"/>
                          </w:rPr>
                          <m:t>1+c</m:t>
                        </m:r>
                      </m:den>
                    </m:f>
                  </m:e>
                </m:d>
                <m:d>
                  <m:dPr>
                    <m:ctrlPr>
                      <w:rPr>
                        <w:rFonts w:ascii="Cambria Math" w:eastAsia="Cambria Math" w:hAnsi="Cambria Math" w:cs="Arial"/>
                        <w:i/>
                        <w:iCs/>
                        <w:kern w:val="24"/>
                        <w:sz w:val="16"/>
                        <w:szCs w:val="16"/>
                      </w:rPr>
                    </m:ctrlPr>
                  </m:dPr>
                  <m:e>
                    <m:f>
                      <m:fPr>
                        <m:ctrlPr>
                          <w:rPr>
                            <w:rFonts w:ascii="Cambria Math" w:eastAsia="Cambria Math" w:hAnsi="Cambria Math" w:cs="Arial"/>
                            <w:i/>
                            <w:iCs/>
                            <w:kern w:val="24"/>
                            <w:sz w:val="16"/>
                            <w:szCs w:val="16"/>
                          </w:rPr>
                        </m:ctrlPr>
                      </m:fPr>
                      <m:num>
                        <m:sSub>
                          <m:sSubPr>
                            <m:ctrlPr>
                              <w:rPr>
                                <w:rFonts w:ascii="Cambria Math" w:hAnsi="Cambria Math" w:cs="Arial"/>
                                <w:i/>
                                <w:kern w:val="24"/>
                                <w:sz w:val="16"/>
                                <w:szCs w:val="16"/>
                              </w:rPr>
                            </m:ctrlPr>
                          </m:sSubPr>
                          <m:e>
                            <m:r>
                              <w:rPr>
                                <w:rFonts w:ascii="Cambria Math" w:hAnsi="Cambria Math" w:cs="Arial"/>
                                <w:kern w:val="24"/>
                                <w:sz w:val="16"/>
                                <w:szCs w:val="16"/>
                              </w:rPr>
                              <m:t>IFΝ</m:t>
                            </m:r>
                          </m:e>
                          <m:sub>
                            <m:r>
                              <w:rPr>
                                <w:rFonts w:ascii="Cambria Math" w:hAnsi="Cambria Math" w:cs="Arial"/>
                                <w:kern w:val="24"/>
                                <w:sz w:val="16"/>
                                <w:szCs w:val="16"/>
                              </w:rPr>
                              <m:t>γ</m:t>
                            </m:r>
                          </m:sub>
                        </m:sSub>
                      </m:num>
                      <m:den>
                        <m:sSub>
                          <m:sSubPr>
                            <m:ctrlPr>
                              <w:rPr>
                                <w:rFonts w:ascii="Cambria Math" w:eastAsia="Cambria Math" w:hAnsi="Cambria Math" w:cs="Arial"/>
                                <w:i/>
                                <w:iCs/>
                                <w:kern w:val="24"/>
                                <w:sz w:val="16"/>
                                <w:szCs w:val="16"/>
                              </w:rPr>
                            </m:ctrlPr>
                          </m:sSubPr>
                          <m:e>
                            <m:r>
                              <w:rPr>
                                <w:rFonts w:ascii="Cambria Math" w:eastAsia="Cambria Math" w:hAnsi="Cambria Math" w:cs="Arial"/>
                                <w:kern w:val="24"/>
                                <w:sz w:val="16"/>
                                <w:szCs w:val="16"/>
                              </w:rPr>
                              <m:t>K</m:t>
                            </m:r>
                          </m:e>
                          <m:sub>
                            <m:r>
                              <w:rPr>
                                <w:rFonts w:ascii="Cambria Math" w:eastAsia="Cambria Math" w:hAnsi="Cambria Math" w:cs="Arial"/>
                                <w:kern w:val="24"/>
                                <w:sz w:val="16"/>
                                <w:szCs w:val="16"/>
                              </w:rPr>
                              <m:t>IF</m:t>
                            </m:r>
                          </m:sub>
                        </m:sSub>
                        <m:r>
                          <w:rPr>
                            <w:rFonts w:ascii="Cambria Math" w:eastAsia="Cambria Math" w:hAnsi="Cambria Math" w:cs="Arial"/>
                            <w:kern w:val="24"/>
                            <w:sz w:val="16"/>
                            <w:szCs w:val="16"/>
                          </w:rPr>
                          <m:t>+</m:t>
                        </m:r>
                        <m:sSub>
                          <m:sSubPr>
                            <m:ctrlPr>
                              <w:rPr>
                                <w:rFonts w:ascii="Cambria Math" w:hAnsi="Cambria Math" w:cs="Arial"/>
                                <w:i/>
                                <w:kern w:val="24"/>
                                <w:sz w:val="16"/>
                                <w:szCs w:val="16"/>
                              </w:rPr>
                            </m:ctrlPr>
                          </m:sSubPr>
                          <m:e>
                            <m:r>
                              <w:rPr>
                                <w:rFonts w:ascii="Cambria Math" w:hAnsi="Cambria Math" w:cs="Arial"/>
                                <w:kern w:val="24"/>
                                <w:sz w:val="16"/>
                                <w:szCs w:val="16"/>
                              </w:rPr>
                              <m:t>IFΝ</m:t>
                            </m:r>
                          </m:e>
                          <m:sub>
                            <m:r>
                              <w:rPr>
                                <w:rFonts w:ascii="Cambria Math" w:hAnsi="Cambria Math" w:cs="Arial"/>
                                <w:kern w:val="24"/>
                                <w:sz w:val="16"/>
                                <w:szCs w:val="16"/>
                              </w:rPr>
                              <m:t>γ</m:t>
                            </m:r>
                          </m:sub>
                        </m:sSub>
                      </m:den>
                    </m:f>
                  </m:e>
                </m:d>
                <m:r>
                  <w:rPr>
                    <w:rFonts w:ascii="Cambria Math" w:eastAsia="Cambria Math" w:hAnsi="Cambria Math" w:cs="Arial"/>
                    <w:kern w:val="24"/>
                    <w:sz w:val="16"/>
                    <w:szCs w:val="16"/>
                  </w:rPr>
                  <m:t xml:space="preserve"> </m:t>
                </m:r>
                <m:f>
                  <m:fPr>
                    <m:ctrlPr>
                      <w:rPr>
                        <w:rFonts w:ascii="Cambria Math" w:eastAsia="Cambria Math" w:hAnsi="Cambria Math" w:cs="Arial"/>
                        <w:i/>
                        <w:kern w:val="24"/>
                        <w:sz w:val="16"/>
                        <w:szCs w:val="16"/>
                      </w:rPr>
                    </m:ctrlPr>
                  </m:fPr>
                  <m:num>
                    <m:sSub>
                      <m:sSubPr>
                        <m:ctrlPr>
                          <w:rPr>
                            <w:rFonts w:ascii="Cambria Math" w:hAnsi="Cambria Math" w:cs="Arial"/>
                            <w:i/>
                            <w:kern w:val="24"/>
                            <w:sz w:val="16"/>
                            <w:szCs w:val="16"/>
                          </w:rPr>
                        </m:ctrlPr>
                      </m:sSubPr>
                      <m:e>
                        <m:r>
                          <w:rPr>
                            <w:rFonts w:ascii="Cambria Math" w:hAnsi="Cambria Math" w:cs="Arial"/>
                            <w:kern w:val="24"/>
                            <w:sz w:val="16"/>
                            <w:szCs w:val="16"/>
                          </w:rPr>
                          <m:t>K</m:t>
                        </m:r>
                      </m:e>
                      <m:sub>
                        <m:r>
                          <w:rPr>
                            <w:rFonts w:ascii="Cambria Math" w:hAnsi="Cambria Math" w:cs="Arial"/>
                            <w:kern w:val="24"/>
                            <w:sz w:val="16"/>
                            <w:szCs w:val="16"/>
                          </w:rPr>
                          <m:t>T</m:t>
                        </m:r>
                      </m:sub>
                    </m:sSub>
                  </m:num>
                  <m:den>
                    <m:sSub>
                      <m:sSubPr>
                        <m:ctrlPr>
                          <w:rPr>
                            <w:rFonts w:ascii="Cambria Math" w:hAnsi="Cambria Math" w:cs="Arial"/>
                            <w:i/>
                            <w:kern w:val="24"/>
                            <w:sz w:val="16"/>
                            <w:szCs w:val="16"/>
                          </w:rPr>
                        </m:ctrlPr>
                      </m:sSubPr>
                      <m:e>
                        <m:r>
                          <w:rPr>
                            <w:rFonts w:ascii="Cambria Math" w:hAnsi="Cambria Math" w:cs="Arial"/>
                            <w:kern w:val="24"/>
                            <w:sz w:val="16"/>
                            <w:szCs w:val="16"/>
                          </w:rPr>
                          <m:t>K</m:t>
                        </m:r>
                      </m:e>
                      <m:sub>
                        <m:r>
                          <w:rPr>
                            <w:rFonts w:ascii="Cambria Math" w:hAnsi="Cambria Math" w:cs="Arial"/>
                            <w:kern w:val="24"/>
                            <w:sz w:val="16"/>
                            <w:szCs w:val="16"/>
                          </w:rPr>
                          <m:t>T</m:t>
                        </m:r>
                      </m:sub>
                    </m:sSub>
                    <m:r>
                      <w:rPr>
                        <w:rFonts w:ascii="Cambria Math" w:eastAsia="Cambria Math" w:hAnsi="Cambria Math" w:cs="Arial"/>
                        <w:kern w:val="24"/>
                        <w:sz w:val="16"/>
                        <w:szCs w:val="16"/>
                      </w:rPr>
                      <m:t>+</m:t>
                    </m:r>
                    <m:d>
                      <m:dPr>
                        <m:begChr m:val="["/>
                        <m:endChr m:val="]"/>
                        <m:ctrlPr>
                          <w:rPr>
                            <w:rFonts w:ascii="Cambria Math" w:eastAsia="Cambria Math" w:hAnsi="Cambria Math" w:cs="Arial"/>
                            <w:i/>
                            <w:kern w:val="24"/>
                            <w:sz w:val="16"/>
                            <w:szCs w:val="16"/>
                          </w:rPr>
                        </m:ctrlPr>
                      </m:dPr>
                      <m:e>
                        <m:r>
                          <w:rPr>
                            <w:rFonts w:ascii="Cambria Math" w:eastAsia="Cambria Math" w:hAnsi="Cambria Math" w:cs="Arial"/>
                            <w:kern w:val="24"/>
                            <w:sz w:val="16"/>
                            <w:szCs w:val="16"/>
                          </w:rPr>
                          <m:t>PD1-PDL1</m:t>
                        </m:r>
                      </m:e>
                    </m:d>
                  </m:den>
                </m:f>
                <m:r>
                  <w:rPr>
                    <w:rFonts w:ascii="Cambria Math" w:hAnsi="Cambria Math" w:cs="Arial"/>
                    <w:kern w:val="24"/>
                    <w:sz w:val="16"/>
                    <w:szCs w:val="16"/>
                  </w:rPr>
                  <m:t>+</m:t>
                </m:r>
                <m:sSub>
                  <m:sSubPr>
                    <m:ctrlPr>
                      <w:rPr>
                        <w:rFonts w:ascii="Cambria Math" w:hAnsi="Cambria Math" w:cs="Arial"/>
                        <w:i/>
                        <w:kern w:val="24"/>
                        <w:sz w:val="16"/>
                        <w:szCs w:val="16"/>
                      </w:rPr>
                    </m:ctrlPr>
                  </m:sSubPr>
                  <m:e>
                    <m:r>
                      <w:rPr>
                        <w:rFonts w:ascii="Cambria Math" w:hAnsi="Cambria Math" w:cs="Arial"/>
                        <w:kern w:val="24"/>
                        <w:sz w:val="16"/>
                        <w:szCs w:val="16"/>
                        <w:lang w:val="el-GR"/>
                      </w:rPr>
                      <m:t>ρ</m:t>
                    </m:r>
                  </m:e>
                  <m:sub>
                    <m:r>
                      <w:rPr>
                        <w:rFonts w:ascii="Cambria Math" w:hAnsi="Cambria Math" w:cs="Arial"/>
                        <w:kern w:val="24"/>
                        <w:sz w:val="16"/>
                        <w:szCs w:val="16"/>
                      </w:rPr>
                      <m:t>Τ</m:t>
                    </m:r>
                  </m:sub>
                </m:sSub>
                <m:sSup>
                  <m:sSupPr>
                    <m:ctrlPr>
                      <w:rPr>
                        <w:rFonts w:ascii="Cambria Math" w:hAnsi="Cambria Math" w:cs="Arial"/>
                        <w:i/>
                        <w:kern w:val="24"/>
                        <w:sz w:val="16"/>
                        <w:szCs w:val="16"/>
                      </w:rPr>
                    </m:ctrlPr>
                  </m:sSupPr>
                  <m:e>
                    <m:r>
                      <w:rPr>
                        <w:rFonts w:ascii="Cambria Math" w:hAnsi="Cambria Math" w:cs="Arial"/>
                        <w:kern w:val="24"/>
                        <w:sz w:val="16"/>
                        <w:szCs w:val="16"/>
                      </w:rPr>
                      <m:t>T</m:t>
                    </m:r>
                  </m:e>
                  <m:sup>
                    <m:r>
                      <w:rPr>
                        <w:rFonts w:ascii="Cambria Math" w:hAnsi="Cambria Math" w:cs="Arial"/>
                        <w:kern w:val="24"/>
                        <w:sz w:val="16"/>
                        <w:szCs w:val="16"/>
                      </w:rPr>
                      <m:t>E</m:t>
                    </m:r>
                  </m:sup>
                </m:sSup>
                <m:d>
                  <m:dPr>
                    <m:ctrlPr>
                      <w:rPr>
                        <w:rFonts w:ascii="Cambria Math" w:hAnsi="Cambria Math" w:cs="Arial"/>
                        <w:i/>
                        <w:kern w:val="24"/>
                        <w:sz w:val="16"/>
                        <w:szCs w:val="16"/>
                      </w:rPr>
                    </m:ctrlPr>
                  </m:dPr>
                  <m:e>
                    <m:f>
                      <m:fPr>
                        <m:ctrlPr>
                          <w:rPr>
                            <w:rFonts w:ascii="Cambria Math" w:hAnsi="Cambria Math" w:cs="Arial"/>
                            <w:i/>
                            <w:kern w:val="24"/>
                            <w:sz w:val="16"/>
                            <w:szCs w:val="16"/>
                          </w:rPr>
                        </m:ctrlPr>
                      </m:fPr>
                      <m:num>
                        <m:r>
                          <w:rPr>
                            <w:rFonts w:ascii="Cambria Math" w:hAnsi="Cambria Math" w:cs="Arial"/>
                            <w:kern w:val="24"/>
                            <w:sz w:val="16"/>
                            <w:szCs w:val="16"/>
                          </w:rPr>
                          <m:t>As</m:t>
                        </m:r>
                      </m:num>
                      <m:den>
                        <m:r>
                          <w:rPr>
                            <w:rFonts w:ascii="Cambria Math" w:hAnsi="Cambria Math" w:cs="Arial"/>
                            <w:kern w:val="24"/>
                            <w:sz w:val="16"/>
                            <w:szCs w:val="16"/>
                          </w:rPr>
                          <m:t>1+As</m:t>
                        </m:r>
                      </m:den>
                    </m:f>
                  </m:e>
                </m:d>
                <m:d>
                  <m:dPr>
                    <m:ctrlPr>
                      <w:rPr>
                        <w:rFonts w:ascii="Cambria Math" w:hAnsi="Cambria Math" w:cs="Arial"/>
                        <w:i/>
                        <w:kern w:val="24"/>
                        <w:sz w:val="16"/>
                        <w:szCs w:val="16"/>
                      </w:rPr>
                    </m:ctrlPr>
                  </m:dPr>
                  <m:e>
                    <m:f>
                      <m:fPr>
                        <m:ctrlPr>
                          <w:rPr>
                            <w:rFonts w:ascii="Cambria Math" w:hAnsi="Cambria Math" w:cs="Arial"/>
                            <w:i/>
                            <w:kern w:val="24"/>
                            <w:sz w:val="16"/>
                            <w:szCs w:val="16"/>
                          </w:rPr>
                        </m:ctrlPr>
                      </m:fPr>
                      <m:num>
                        <m:r>
                          <w:rPr>
                            <w:rFonts w:ascii="Cambria Math" w:hAnsi="Cambria Math" w:cs="Arial"/>
                            <w:kern w:val="24"/>
                            <w:sz w:val="16"/>
                            <w:szCs w:val="16"/>
                          </w:rPr>
                          <m:t>c</m:t>
                        </m:r>
                      </m:num>
                      <m:den>
                        <m:r>
                          <w:rPr>
                            <w:rFonts w:ascii="Cambria Math" w:hAnsi="Cambria Math" w:cs="Arial"/>
                            <w:kern w:val="24"/>
                            <w:sz w:val="16"/>
                            <w:szCs w:val="16"/>
                          </w:rPr>
                          <m:t>1+c</m:t>
                        </m:r>
                      </m:den>
                    </m:f>
                  </m:e>
                </m:d>
                <m:d>
                  <m:dPr>
                    <m:ctrlPr>
                      <w:rPr>
                        <w:rFonts w:ascii="Cambria Math" w:eastAsia="Cambria Math" w:hAnsi="Cambria Math" w:cs="Arial"/>
                        <w:i/>
                        <w:iCs/>
                        <w:kern w:val="24"/>
                        <w:sz w:val="16"/>
                        <w:szCs w:val="16"/>
                      </w:rPr>
                    </m:ctrlPr>
                  </m:dPr>
                  <m:e>
                    <m:f>
                      <m:fPr>
                        <m:ctrlPr>
                          <w:rPr>
                            <w:rFonts w:ascii="Cambria Math" w:eastAsia="Cambria Math" w:hAnsi="Cambria Math" w:cs="Arial"/>
                            <w:i/>
                            <w:iCs/>
                            <w:kern w:val="24"/>
                            <w:sz w:val="16"/>
                            <w:szCs w:val="16"/>
                          </w:rPr>
                        </m:ctrlPr>
                      </m:fPr>
                      <m:num>
                        <m:sSub>
                          <m:sSubPr>
                            <m:ctrlPr>
                              <w:rPr>
                                <w:rFonts w:ascii="Cambria Math" w:hAnsi="Cambria Math" w:cs="Arial"/>
                                <w:i/>
                                <w:kern w:val="24"/>
                                <w:sz w:val="16"/>
                                <w:szCs w:val="16"/>
                              </w:rPr>
                            </m:ctrlPr>
                          </m:sSubPr>
                          <m:e>
                            <m:r>
                              <w:rPr>
                                <w:rFonts w:ascii="Cambria Math" w:hAnsi="Cambria Math" w:cs="Arial"/>
                                <w:kern w:val="24"/>
                                <w:sz w:val="16"/>
                                <w:szCs w:val="16"/>
                              </w:rPr>
                              <m:t>IFΝ</m:t>
                            </m:r>
                          </m:e>
                          <m:sub>
                            <m:r>
                              <w:rPr>
                                <w:rFonts w:ascii="Cambria Math" w:hAnsi="Cambria Math" w:cs="Arial"/>
                                <w:kern w:val="24"/>
                                <w:sz w:val="16"/>
                                <w:szCs w:val="16"/>
                              </w:rPr>
                              <m:t>γ</m:t>
                            </m:r>
                          </m:sub>
                        </m:sSub>
                      </m:num>
                      <m:den>
                        <m:sSub>
                          <m:sSubPr>
                            <m:ctrlPr>
                              <w:rPr>
                                <w:rFonts w:ascii="Cambria Math" w:eastAsia="Cambria Math" w:hAnsi="Cambria Math" w:cs="Arial"/>
                                <w:i/>
                                <w:iCs/>
                                <w:kern w:val="24"/>
                                <w:sz w:val="16"/>
                                <w:szCs w:val="16"/>
                              </w:rPr>
                            </m:ctrlPr>
                          </m:sSubPr>
                          <m:e>
                            <m:r>
                              <w:rPr>
                                <w:rFonts w:ascii="Cambria Math" w:eastAsia="Cambria Math" w:hAnsi="Cambria Math" w:cs="Arial"/>
                                <w:kern w:val="24"/>
                                <w:sz w:val="16"/>
                                <w:szCs w:val="16"/>
                              </w:rPr>
                              <m:t>K</m:t>
                            </m:r>
                          </m:e>
                          <m:sub>
                            <m:r>
                              <w:rPr>
                                <w:rFonts w:ascii="Cambria Math" w:eastAsia="Cambria Math" w:hAnsi="Cambria Math" w:cs="Arial"/>
                                <w:kern w:val="24"/>
                                <w:sz w:val="16"/>
                                <w:szCs w:val="16"/>
                              </w:rPr>
                              <m:t>IF</m:t>
                            </m:r>
                          </m:sub>
                        </m:sSub>
                        <m:r>
                          <w:rPr>
                            <w:rFonts w:ascii="Cambria Math" w:eastAsia="Cambria Math" w:hAnsi="Cambria Math" w:cs="Arial"/>
                            <w:kern w:val="24"/>
                            <w:sz w:val="16"/>
                            <w:szCs w:val="16"/>
                          </w:rPr>
                          <m:t>+</m:t>
                        </m:r>
                        <m:sSub>
                          <m:sSubPr>
                            <m:ctrlPr>
                              <w:rPr>
                                <w:rFonts w:ascii="Cambria Math" w:hAnsi="Cambria Math" w:cs="Arial"/>
                                <w:i/>
                                <w:kern w:val="24"/>
                                <w:sz w:val="16"/>
                                <w:szCs w:val="16"/>
                              </w:rPr>
                            </m:ctrlPr>
                          </m:sSubPr>
                          <m:e>
                            <m:r>
                              <w:rPr>
                                <w:rFonts w:ascii="Cambria Math" w:hAnsi="Cambria Math" w:cs="Arial"/>
                                <w:kern w:val="24"/>
                                <w:sz w:val="16"/>
                                <w:szCs w:val="16"/>
                              </w:rPr>
                              <m:t>IFΝ</m:t>
                            </m:r>
                          </m:e>
                          <m:sub>
                            <m:r>
                              <w:rPr>
                                <w:rFonts w:ascii="Cambria Math" w:hAnsi="Cambria Math" w:cs="Arial"/>
                                <w:kern w:val="24"/>
                                <w:sz w:val="16"/>
                                <w:szCs w:val="16"/>
                              </w:rPr>
                              <m:t>γ</m:t>
                            </m:r>
                          </m:sub>
                        </m:sSub>
                      </m:den>
                    </m:f>
                  </m:e>
                </m:d>
                <m:r>
                  <w:rPr>
                    <w:rFonts w:ascii="Cambria Math" w:eastAsia="Cambria Math" w:hAnsi="Cambria Math" w:cs="Arial"/>
                    <w:kern w:val="24"/>
                    <w:sz w:val="16"/>
                    <w:szCs w:val="16"/>
                  </w:rPr>
                  <m:t xml:space="preserve"> </m:t>
                </m:r>
                <m:f>
                  <m:fPr>
                    <m:ctrlPr>
                      <w:rPr>
                        <w:rFonts w:ascii="Cambria Math" w:eastAsia="Cambria Math" w:hAnsi="Cambria Math" w:cs="Arial"/>
                        <w:i/>
                        <w:kern w:val="24"/>
                        <w:sz w:val="16"/>
                        <w:szCs w:val="16"/>
                      </w:rPr>
                    </m:ctrlPr>
                  </m:fPr>
                  <m:num>
                    <m:sSub>
                      <m:sSubPr>
                        <m:ctrlPr>
                          <w:rPr>
                            <w:rFonts w:ascii="Cambria Math" w:hAnsi="Cambria Math" w:cs="Arial"/>
                            <w:i/>
                            <w:kern w:val="24"/>
                            <w:sz w:val="16"/>
                            <w:szCs w:val="16"/>
                          </w:rPr>
                        </m:ctrlPr>
                      </m:sSubPr>
                      <m:e>
                        <m:r>
                          <w:rPr>
                            <w:rFonts w:ascii="Cambria Math" w:hAnsi="Cambria Math" w:cs="Arial"/>
                            <w:kern w:val="24"/>
                            <w:sz w:val="16"/>
                            <w:szCs w:val="16"/>
                          </w:rPr>
                          <m:t>K</m:t>
                        </m:r>
                      </m:e>
                      <m:sub>
                        <m:r>
                          <w:rPr>
                            <w:rFonts w:ascii="Cambria Math" w:hAnsi="Cambria Math" w:cs="Arial"/>
                            <w:kern w:val="24"/>
                            <w:sz w:val="16"/>
                            <w:szCs w:val="16"/>
                          </w:rPr>
                          <m:t>T</m:t>
                        </m:r>
                      </m:sub>
                    </m:sSub>
                  </m:num>
                  <m:den>
                    <m:sSub>
                      <m:sSubPr>
                        <m:ctrlPr>
                          <w:rPr>
                            <w:rFonts w:ascii="Cambria Math" w:hAnsi="Cambria Math" w:cs="Arial"/>
                            <w:i/>
                            <w:kern w:val="24"/>
                            <w:sz w:val="16"/>
                            <w:szCs w:val="16"/>
                          </w:rPr>
                        </m:ctrlPr>
                      </m:sSubPr>
                      <m:e>
                        <m:r>
                          <w:rPr>
                            <w:rFonts w:ascii="Cambria Math" w:hAnsi="Cambria Math" w:cs="Arial"/>
                            <w:kern w:val="24"/>
                            <w:sz w:val="16"/>
                            <w:szCs w:val="16"/>
                          </w:rPr>
                          <m:t>K</m:t>
                        </m:r>
                      </m:e>
                      <m:sub>
                        <m:r>
                          <w:rPr>
                            <w:rFonts w:ascii="Cambria Math" w:hAnsi="Cambria Math" w:cs="Arial"/>
                            <w:kern w:val="24"/>
                            <w:sz w:val="16"/>
                            <w:szCs w:val="16"/>
                          </w:rPr>
                          <m:t>T</m:t>
                        </m:r>
                      </m:sub>
                    </m:sSub>
                    <m:r>
                      <w:rPr>
                        <w:rFonts w:ascii="Cambria Math" w:eastAsia="Cambria Math" w:hAnsi="Cambria Math" w:cs="Arial"/>
                        <w:kern w:val="24"/>
                        <w:sz w:val="16"/>
                        <w:szCs w:val="16"/>
                      </w:rPr>
                      <m:t>+</m:t>
                    </m:r>
                    <m:d>
                      <m:dPr>
                        <m:begChr m:val="["/>
                        <m:endChr m:val="]"/>
                        <m:ctrlPr>
                          <w:rPr>
                            <w:rFonts w:ascii="Cambria Math" w:eastAsia="Cambria Math" w:hAnsi="Cambria Math" w:cs="Arial"/>
                            <w:i/>
                            <w:kern w:val="24"/>
                            <w:sz w:val="16"/>
                            <w:szCs w:val="16"/>
                          </w:rPr>
                        </m:ctrlPr>
                      </m:dPr>
                      <m:e>
                        <m:r>
                          <w:rPr>
                            <w:rFonts w:ascii="Cambria Math" w:eastAsia="Cambria Math" w:hAnsi="Cambria Math" w:cs="Arial"/>
                            <w:kern w:val="24"/>
                            <w:sz w:val="16"/>
                            <w:szCs w:val="16"/>
                          </w:rPr>
                          <m:t>PD1-PDL1</m:t>
                        </m:r>
                      </m:e>
                    </m:d>
                  </m:den>
                </m:f>
                <m:r>
                  <w:rPr>
                    <w:rFonts w:ascii="Cambria Math" w:hAnsi="Cambria Math" w:cs="Arial"/>
                    <w:kern w:val="24"/>
                    <w:sz w:val="16"/>
                    <w:szCs w:val="16"/>
                  </w:rPr>
                  <m:t>-</m:t>
                </m:r>
                <m:sSub>
                  <m:sSubPr>
                    <m:ctrlPr>
                      <w:rPr>
                        <w:rFonts w:ascii="Cambria Math" w:hAnsi="Cambria Math" w:cs="Arial"/>
                        <w:i/>
                        <w:kern w:val="24"/>
                        <w:sz w:val="16"/>
                        <w:szCs w:val="16"/>
                      </w:rPr>
                    </m:ctrlPr>
                  </m:sSubPr>
                  <m:e>
                    <m:r>
                      <w:rPr>
                        <w:rFonts w:ascii="Cambria Math" w:hAnsi="Cambria Math" w:cs="Arial"/>
                        <w:kern w:val="24"/>
                        <w:sz w:val="16"/>
                        <w:szCs w:val="16"/>
                        <w:lang w:val="el-GR"/>
                      </w:rPr>
                      <m:t>π</m:t>
                    </m:r>
                  </m:e>
                  <m:sub>
                    <m:r>
                      <w:rPr>
                        <w:rFonts w:ascii="Cambria Math" w:hAnsi="Cambria Math" w:cs="Arial"/>
                        <w:kern w:val="24"/>
                        <w:sz w:val="16"/>
                        <w:szCs w:val="16"/>
                      </w:rPr>
                      <m:t>TM</m:t>
                    </m:r>
                  </m:sub>
                </m:sSub>
                <m:sSup>
                  <m:sSupPr>
                    <m:ctrlPr>
                      <w:rPr>
                        <w:rFonts w:ascii="Cambria Math" w:hAnsi="Cambria Math" w:cs="Arial"/>
                        <w:i/>
                        <w:kern w:val="24"/>
                        <w:sz w:val="16"/>
                        <w:szCs w:val="16"/>
                      </w:rPr>
                    </m:ctrlPr>
                  </m:sSupPr>
                  <m:e>
                    <m:r>
                      <w:rPr>
                        <w:rFonts w:ascii="Cambria Math" w:hAnsi="Cambria Math" w:cs="Arial"/>
                        <w:kern w:val="24"/>
                        <w:sz w:val="16"/>
                        <w:szCs w:val="16"/>
                      </w:rPr>
                      <m:t>T</m:t>
                    </m:r>
                  </m:e>
                  <m:sup>
                    <m:r>
                      <w:rPr>
                        <w:rFonts w:ascii="Cambria Math" w:hAnsi="Cambria Math" w:cs="Arial"/>
                        <w:kern w:val="24"/>
                        <w:sz w:val="16"/>
                        <w:szCs w:val="16"/>
                      </w:rPr>
                      <m:t>E</m:t>
                    </m:r>
                  </m:sup>
                </m:sSup>
                <m:r>
                  <w:rPr>
                    <w:rFonts w:ascii="Cambria Math" w:hAnsi="Cambria Math" w:cs="Arial"/>
                    <w:kern w:val="24"/>
                    <w:sz w:val="16"/>
                    <w:szCs w:val="16"/>
                  </w:rPr>
                  <m:t>-</m:t>
                </m:r>
                <m:r>
                  <w:rPr>
                    <w:rFonts w:ascii="Cambria Math" w:hAnsi="Cambria Math" w:cs="Arial"/>
                    <w:kern w:val="24"/>
                    <w:sz w:val="16"/>
                    <w:szCs w:val="16"/>
                    <w:lang w:val="el-GR"/>
                  </w:rPr>
                  <m:t>ε</m:t>
                </m:r>
                <m:sSup>
                  <m:sSupPr>
                    <m:ctrlPr>
                      <w:rPr>
                        <w:rFonts w:ascii="Cambria Math" w:hAnsi="Cambria Math" w:cs="Arial"/>
                        <w:i/>
                        <w:kern w:val="24"/>
                        <w:sz w:val="16"/>
                        <w:szCs w:val="16"/>
                      </w:rPr>
                    </m:ctrlPr>
                  </m:sSupPr>
                  <m:e>
                    <m:r>
                      <w:rPr>
                        <w:rFonts w:ascii="Cambria Math" w:hAnsi="Cambria Math" w:cs="Arial"/>
                        <w:kern w:val="24"/>
                        <w:sz w:val="16"/>
                        <w:szCs w:val="16"/>
                      </w:rPr>
                      <m:t>T</m:t>
                    </m:r>
                  </m:e>
                  <m:sup>
                    <m:r>
                      <w:rPr>
                        <w:rFonts w:ascii="Cambria Math" w:hAnsi="Cambria Math" w:cs="Arial"/>
                        <w:kern w:val="24"/>
                        <w:sz w:val="16"/>
                        <w:szCs w:val="16"/>
                      </w:rPr>
                      <m:t>Ε</m:t>
                    </m:r>
                  </m:sup>
                </m:sSup>
                <m:f>
                  <m:fPr>
                    <m:ctrlPr>
                      <w:rPr>
                        <w:rFonts w:ascii="Cambria Math" w:eastAsia="Cambria Math" w:hAnsi="Cambria Math" w:cs="Arial"/>
                        <w:i/>
                        <w:kern w:val="24"/>
                        <w:sz w:val="16"/>
                        <w:szCs w:val="16"/>
                      </w:rPr>
                    </m:ctrlPr>
                  </m:fPr>
                  <m:num>
                    <m:d>
                      <m:dPr>
                        <m:begChr m:val="["/>
                        <m:endChr m:val="]"/>
                        <m:ctrlPr>
                          <w:rPr>
                            <w:rFonts w:ascii="Cambria Math" w:eastAsia="Cambria Math" w:hAnsi="Cambria Math" w:cs="Arial"/>
                            <w:i/>
                            <w:kern w:val="24"/>
                            <w:sz w:val="16"/>
                            <w:szCs w:val="16"/>
                          </w:rPr>
                        </m:ctrlPr>
                      </m:dPr>
                      <m:e>
                        <m:r>
                          <w:rPr>
                            <w:rFonts w:ascii="Cambria Math" w:eastAsia="Cambria Math" w:hAnsi="Cambria Math" w:cs="Arial"/>
                            <w:kern w:val="24"/>
                            <w:sz w:val="16"/>
                            <w:szCs w:val="16"/>
                          </w:rPr>
                          <m:t>PD1-PDL1</m:t>
                        </m:r>
                      </m:e>
                    </m:d>
                    <m:ctrlPr>
                      <w:rPr>
                        <w:rFonts w:ascii="Cambria Math" w:hAnsi="Cambria Math" w:cs="Arial"/>
                        <w:i/>
                        <w:kern w:val="24"/>
                        <w:sz w:val="16"/>
                        <w:szCs w:val="16"/>
                      </w:rPr>
                    </m:ctrlPr>
                  </m:num>
                  <m:den>
                    <m:r>
                      <w:rPr>
                        <w:rFonts w:ascii="Cambria Math" w:eastAsia="Cambria Math" w:hAnsi="Cambria Math" w:cs="Arial"/>
                        <w:kern w:val="24"/>
                        <w:sz w:val="16"/>
                        <w:szCs w:val="16"/>
                      </w:rPr>
                      <m:t>AS</m:t>
                    </m:r>
                  </m:den>
                </m:f>
                <m:r>
                  <w:rPr>
                    <w:rFonts w:ascii="Cambria Math" w:hAnsi="Cambria Math" w:cs="Arial"/>
                    <w:kern w:val="24"/>
                    <w:sz w:val="16"/>
                    <w:szCs w:val="16"/>
                  </w:rPr>
                  <m:t>-</m:t>
                </m:r>
                <m:f>
                  <m:fPr>
                    <m:ctrlPr>
                      <w:rPr>
                        <w:rFonts w:ascii="Cambria Math" w:hAnsi="Cambria Math" w:cs="Arial"/>
                        <w:i/>
                        <w:kern w:val="24"/>
                        <w:sz w:val="16"/>
                        <w:szCs w:val="16"/>
                      </w:rPr>
                    </m:ctrlPr>
                  </m:fPr>
                  <m:num>
                    <m:sSub>
                      <m:sSubPr>
                        <m:ctrlPr>
                          <w:rPr>
                            <w:rFonts w:ascii="Cambria Math" w:hAnsi="Cambria Math" w:cs="Arial"/>
                            <w:i/>
                            <w:kern w:val="24"/>
                            <w:sz w:val="16"/>
                            <w:szCs w:val="16"/>
                          </w:rPr>
                        </m:ctrlPr>
                      </m:sSubPr>
                      <m:e>
                        <m:r>
                          <w:rPr>
                            <w:rFonts w:ascii="Cambria Math" w:hAnsi="Cambria Math" w:cs="Arial"/>
                            <w:kern w:val="24"/>
                            <w:sz w:val="16"/>
                            <w:szCs w:val="16"/>
                          </w:rPr>
                          <m:t>k</m:t>
                        </m:r>
                      </m:e>
                      <m:sub>
                        <m:r>
                          <w:rPr>
                            <w:rFonts w:ascii="Cambria Math" w:hAnsi="Cambria Math" w:cs="Arial"/>
                            <w:kern w:val="24"/>
                            <w:sz w:val="16"/>
                            <w:szCs w:val="16"/>
                          </w:rPr>
                          <m:t>Tre</m:t>
                        </m:r>
                        <m:sSub>
                          <m:sSubPr>
                            <m:ctrlPr>
                              <w:rPr>
                                <w:rFonts w:ascii="Cambria Math" w:hAnsi="Cambria Math" w:cs="Arial"/>
                                <w:i/>
                                <w:kern w:val="24"/>
                                <w:sz w:val="16"/>
                                <w:szCs w:val="16"/>
                              </w:rPr>
                            </m:ctrlPr>
                          </m:sSubPr>
                          <m:e>
                            <m:r>
                              <w:rPr>
                                <w:rFonts w:ascii="Cambria Math" w:hAnsi="Cambria Math" w:cs="Arial"/>
                                <w:kern w:val="24"/>
                                <w:sz w:val="16"/>
                                <w:szCs w:val="16"/>
                              </w:rPr>
                              <m:t>g</m:t>
                            </m:r>
                          </m:e>
                          <m:sub>
                            <m:r>
                              <w:rPr>
                                <w:rFonts w:ascii="Cambria Math" w:hAnsi="Cambria Math" w:cs="Arial"/>
                                <w:kern w:val="24"/>
                                <w:sz w:val="16"/>
                                <w:szCs w:val="16"/>
                              </w:rPr>
                              <m:t>2</m:t>
                            </m:r>
                          </m:sub>
                        </m:sSub>
                      </m:sub>
                    </m:sSub>
                    <m:sSup>
                      <m:sSupPr>
                        <m:ctrlPr>
                          <w:rPr>
                            <w:rFonts w:ascii="Cambria Math" w:hAnsi="Cambria Math" w:cs="Arial"/>
                            <w:i/>
                            <w:kern w:val="24"/>
                            <w:sz w:val="16"/>
                            <w:szCs w:val="16"/>
                          </w:rPr>
                        </m:ctrlPr>
                      </m:sSupPr>
                      <m:e>
                        <m:r>
                          <w:rPr>
                            <w:rFonts w:ascii="Cambria Math" w:hAnsi="Cambria Math" w:cs="Arial"/>
                            <w:kern w:val="24"/>
                            <w:sz w:val="16"/>
                            <w:szCs w:val="16"/>
                          </w:rPr>
                          <m:t>T</m:t>
                        </m:r>
                      </m:e>
                      <m:sup>
                        <m:r>
                          <w:rPr>
                            <w:rFonts w:ascii="Cambria Math" w:hAnsi="Cambria Math" w:cs="Arial"/>
                            <w:kern w:val="24"/>
                            <w:sz w:val="16"/>
                            <w:szCs w:val="16"/>
                          </w:rPr>
                          <m:t>Ε</m:t>
                        </m:r>
                      </m:sup>
                    </m:sSup>
                    <m:sSub>
                      <m:sSubPr>
                        <m:ctrlPr>
                          <w:rPr>
                            <w:rFonts w:ascii="Cambria Math" w:hAnsi="Cambria Math" w:cs="Arial"/>
                            <w:i/>
                            <w:kern w:val="24"/>
                            <w:sz w:val="16"/>
                            <w:szCs w:val="16"/>
                          </w:rPr>
                        </m:ctrlPr>
                      </m:sSubPr>
                      <m:e>
                        <m:r>
                          <w:rPr>
                            <w:rFonts w:ascii="Cambria Math" w:hAnsi="Cambria Math" w:cs="Arial"/>
                            <w:kern w:val="24"/>
                            <w:sz w:val="16"/>
                            <w:szCs w:val="16"/>
                          </w:rPr>
                          <m:t>T</m:t>
                        </m:r>
                      </m:e>
                      <m:sub>
                        <m:r>
                          <w:rPr>
                            <w:rFonts w:ascii="Cambria Math" w:hAnsi="Cambria Math" w:cs="Arial"/>
                            <w:kern w:val="24"/>
                            <w:sz w:val="16"/>
                            <w:szCs w:val="16"/>
                          </w:rPr>
                          <m:t>reg</m:t>
                        </m:r>
                      </m:sub>
                    </m:sSub>
                  </m:num>
                  <m:den>
                    <m:d>
                      <m:dPr>
                        <m:ctrlPr>
                          <w:rPr>
                            <w:rFonts w:ascii="Cambria Math" w:hAnsi="Cambria Math" w:cs="Arial"/>
                            <w:i/>
                            <w:kern w:val="24"/>
                            <w:sz w:val="16"/>
                            <w:szCs w:val="16"/>
                          </w:rPr>
                        </m:ctrlPr>
                      </m:dPr>
                      <m:e>
                        <m:r>
                          <w:rPr>
                            <w:rFonts w:ascii="Cambria Math" w:hAnsi="Cambria Math" w:cs="Arial"/>
                            <w:kern w:val="24"/>
                            <w:sz w:val="16"/>
                            <w:szCs w:val="16"/>
                          </w:rPr>
                          <m:t>1+</m:t>
                        </m:r>
                        <m:sSup>
                          <m:sSupPr>
                            <m:ctrlPr>
                              <w:rPr>
                                <w:rFonts w:ascii="Cambria Math" w:hAnsi="Cambria Math" w:cs="Arial"/>
                                <w:i/>
                                <w:kern w:val="24"/>
                                <w:sz w:val="16"/>
                                <w:szCs w:val="16"/>
                              </w:rPr>
                            </m:ctrlPr>
                          </m:sSupPr>
                          <m:e>
                            <m:r>
                              <w:rPr>
                                <w:rFonts w:ascii="Cambria Math" w:hAnsi="Cambria Math" w:cs="Arial"/>
                                <w:kern w:val="24"/>
                                <w:sz w:val="16"/>
                                <w:szCs w:val="16"/>
                              </w:rPr>
                              <m:t>T</m:t>
                            </m:r>
                          </m:e>
                          <m:sup>
                            <m:r>
                              <w:rPr>
                                <w:rFonts w:ascii="Cambria Math" w:hAnsi="Cambria Math" w:cs="Arial"/>
                                <w:kern w:val="24"/>
                                <w:sz w:val="16"/>
                                <w:szCs w:val="16"/>
                              </w:rPr>
                              <m:t>Ε</m:t>
                            </m:r>
                          </m:sup>
                        </m:sSup>
                      </m:e>
                    </m:d>
                    <m:d>
                      <m:dPr>
                        <m:ctrlPr>
                          <w:rPr>
                            <w:rFonts w:ascii="Cambria Math" w:hAnsi="Cambria Math" w:cs="Arial"/>
                            <w:i/>
                            <w:kern w:val="24"/>
                            <w:sz w:val="16"/>
                            <w:szCs w:val="16"/>
                          </w:rPr>
                        </m:ctrlPr>
                      </m:dPr>
                      <m:e>
                        <m:r>
                          <w:rPr>
                            <w:rFonts w:ascii="Cambria Math" w:hAnsi="Cambria Math" w:cs="Arial"/>
                            <w:kern w:val="24"/>
                            <w:sz w:val="16"/>
                            <w:szCs w:val="16"/>
                          </w:rPr>
                          <m:t>1+</m:t>
                        </m:r>
                        <m:sSub>
                          <m:sSubPr>
                            <m:ctrlPr>
                              <w:rPr>
                                <w:rFonts w:ascii="Cambria Math" w:hAnsi="Cambria Math" w:cs="Arial"/>
                                <w:i/>
                                <w:kern w:val="24"/>
                                <w:sz w:val="16"/>
                                <w:szCs w:val="16"/>
                              </w:rPr>
                            </m:ctrlPr>
                          </m:sSubPr>
                          <m:e>
                            <m:r>
                              <w:rPr>
                                <w:rFonts w:ascii="Cambria Math" w:hAnsi="Cambria Math" w:cs="Arial"/>
                                <w:kern w:val="24"/>
                                <w:sz w:val="16"/>
                                <w:szCs w:val="16"/>
                              </w:rPr>
                              <m:t>T</m:t>
                            </m:r>
                          </m:e>
                          <m:sub>
                            <m:r>
                              <w:rPr>
                                <w:rFonts w:ascii="Cambria Math" w:hAnsi="Cambria Math" w:cs="Arial"/>
                                <w:kern w:val="24"/>
                                <w:sz w:val="16"/>
                                <w:szCs w:val="16"/>
                              </w:rPr>
                              <m:t>reg</m:t>
                            </m:r>
                          </m:sub>
                        </m:sSub>
                      </m:e>
                    </m:d>
                  </m:den>
                </m:f>
                <m:r>
                  <w:rPr>
                    <w:rFonts w:ascii="Cambria Math" w:hAnsi="Cambria Math" w:cs="Arial"/>
                    <w:kern w:val="24"/>
                    <w:sz w:val="16"/>
                    <w:szCs w:val="16"/>
                  </w:rPr>
                  <m:t>-</m:t>
                </m:r>
                <m:sSub>
                  <m:sSubPr>
                    <m:ctrlPr>
                      <w:rPr>
                        <w:rFonts w:ascii="Cambria Math" w:hAnsi="Cambria Math" w:cs="Arial"/>
                        <w:i/>
                        <w:kern w:val="24"/>
                        <w:sz w:val="16"/>
                        <w:szCs w:val="16"/>
                      </w:rPr>
                    </m:ctrlPr>
                  </m:sSubPr>
                  <m:e>
                    <m:r>
                      <w:rPr>
                        <w:rFonts w:ascii="Cambria Math" w:hAnsi="Cambria Math" w:cs="Arial"/>
                        <w:kern w:val="24"/>
                        <w:sz w:val="16"/>
                        <w:szCs w:val="16"/>
                      </w:rPr>
                      <m:t>d</m:t>
                    </m:r>
                  </m:e>
                  <m:sub>
                    <m:r>
                      <w:rPr>
                        <w:rFonts w:ascii="Cambria Math" w:hAnsi="Cambria Math" w:cs="Arial"/>
                        <w:kern w:val="24"/>
                        <w:sz w:val="16"/>
                        <w:szCs w:val="16"/>
                      </w:rPr>
                      <m:t>TE</m:t>
                    </m:r>
                  </m:sub>
                </m:sSub>
                <m:sSup>
                  <m:sSupPr>
                    <m:ctrlPr>
                      <w:rPr>
                        <w:rFonts w:ascii="Cambria Math" w:hAnsi="Cambria Math" w:cs="Arial"/>
                        <w:i/>
                        <w:kern w:val="24"/>
                        <w:sz w:val="16"/>
                        <w:szCs w:val="16"/>
                      </w:rPr>
                    </m:ctrlPr>
                  </m:sSupPr>
                  <m:e>
                    <m:r>
                      <w:rPr>
                        <w:rFonts w:ascii="Cambria Math" w:hAnsi="Cambria Math" w:cs="Arial"/>
                        <w:kern w:val="24"/>
                        <w:sz w:val="16"/>
                        <w:szCs w:val="16"/>
                      </w:rPr>
                      <m:t>T</m:t>
                    </m:r>
                  </m:e>
                  <m:sup>
                    <m:r>
                      <w:rPr>
                        <w:rFonts w:ascii="Cambria Math" w:hAnsi="Cambria Math" w:cs="Arial"/>
                        <w:kern w:val="24"/>
                        <w:sz w:val="16"/>
                        <w:szCs w:val="16"/>
                      </w:rPr>
                      <m:t>E</m:t>
                    </m:r>
                  </m:sup>
                </m:sSup>
              </m:oMath>
            </m:oMathPara>
          </w:p>
        </w:tc>
        <w:tc>
          <w:tcPr>
            <w:tcW w:w="676" w:type="dxa"/>
            <w:vAlign w:val="center"/>
          </w:tcPr>
          <w:p w14:paraId="5F693A3F" w14:textId="77777777" w:rsidR="006534CF" w:rsidRPr="00964315" w:rsidRDefault="006534CF" w:rsidP="00FB2AEE">
            <w:pPr>
              <w:jc w:val="center"/>
              <w:rPr>
                <w:rFonts w:ascii="Arial" w:hAnsi="Arial" w:cs="Arial"/>
              </w:rPr>
            </w:pPr>
            <w:r w:rsidRPr="00964315">
              <w:rPr>
                <w:rFonts w:ascii="Arial" w:hAnsi="Arial" w:cs="Arial"/>
              </w:rPr>
              <w:t>(</w:t>
            </w:r>
            <w:r w:rsidRPr="00964315">
              <w:rPr>
                <w:rFonts w:ascii="Arial" w:hAnsi="Arial" w:cs="Arial"/>
                <w:noProof/>
              </w:rPr>
              <w:t>55</w:t>
            </w:r>
            <w:r w:rsidRPr="00964315">
              <w:rPr>
                <w:rFonts w:ascii="Arial" w:hAnsi="Arial" w:cs="Arial"/>
              </w:rPr>
              <w:t>)</w:t>
            </w:r>
          </w:p>
        </w:tc>
      </w:tr>
    </w:tbl>
    <w:p w14:paraId="20971E47" w14:textId="77777777" w:rsidR="006534CF" w:rsidRPr="00964315" w:rsidRDefault="006534CF" w:rsidP="006534CF">
      <w:pPr>
        <w:rPr>
          <w:rFonts w:ascii="Arial" w:hAnsi="Arial" w:cs="Arial"/>
          <w:szCs w:val="24"/>
        </w:rPr>
      </w:pPr>
      <w:r w:rsidRPr="00964315">
        <w:rPr>
          <w:rFonts w:ascii="Arial" w:hAnsi="Arial" w:cs="Arial"/>
          <w:szCs w:val="24"/>
          <w:lang w:val="en-GB"/>
        </w:rPr>
        <w:t xml:space="preserve">where the first term </w:t>
      </w:r>
      <w:r w:rsidRPr="00964315">
        <w:rPr>
          <w:rFonts w:ascii="Arial" w:hAnsi="Arial" w:cs="Arial"/>
          <w:szCs w:val="24"/>
        </w:rPr>
        <w:t>describes the activation rate of the naïve CD8</w:t>
      </w:r>
      <w:r w:rsidRPr="00964315">
        <w:rPr>
          <w:rFonts w:ascii="Arial" w:hAnsi="Arial" w:cs="Arial"/>
          <w:szCs w:val="24"/>
          <w:vertAlign w:val="superscript"/>
        </w:rPr>
        <w:t>+</w:t>
      </w:r>
      <w:r w:rsidRPr="00964315">
        <w:rPr>
          <w:rFonts w:ascii="Arial" w:hAnsi="Arial" w:cs="Arial"/>
          <w:szCs w:val="24"/>
        </w:rPr>
        <w:t xml:space="preserve"> T cells, the second term describes the proliferation rate of the effector CD8</w:t>
      </w:r>
      <w:r w:rsidRPr="00964315">
        <w:rPr>
          <w:rFonts w:ascii="Arial" w:hAnsi="Arial" w:cs="Arial"/>
          <w:szCs w:val="24"/>
          <w:vertAlign w:val="superscript"/>
        </w:rPr>
        <w:t>+</w:t>
      </w:r>
      <w:r w:rsidRPr="00964315">
        <w:rPr>
          <w:rFonts w:ascii="Arial" w:hAnsi="Arial" w:cs="Arial"/>
          <w:szCs w:val="24"/>
        </w:rPr>
        <w:t xml:space="preserve"> T cells, the third term describes the conversion rate of effector CD8</w:t>
      </w:r>
      <w:r w:rsidRPr="00964315">
        <w:rPr>
          <w:rFonts w:ascii="Arial" w:hAnsi="Arial" w:cs="Arial"/>
          <w:szCs w:val="24"/>
          <w:vertAlign w:val="superscript"/>
        </w:rPr>
        <w:t>+</w:t>
      </w:r>
      <w:r w:rsidRPr="00964315">
        <w:rPr>
          <w:rFonts w:ascii="Arial" w:hAnsi="Arial" w:cs="Arial"/>
          <w:szCs w:val="24"/>
        </w:rPr>
        <w:t xml:space="preserve"> T cells to memory CD8</w:t>
      </w:r>
      <w:r w:rsidRPr="00964315">
        <w:rPr>
          <w:rFonts w:ascii="Arial" w:hAnsi="Arial" w:cs="Arial"/>
          <w:szCs w:val="24"/>
          <w:vertAlign w:val="superscript"/>
        </w:rPr>
        <w:t>+</w:t>
      </w:r>
      <w:r w:rsidRPr="00964315">
        <w:rPr>
          <w:rFonts w:ascii="Arial" w:hAnsi="Arial" w:cs="Arial"/>
          <w:szCs w:val="24"/>
        </w:rPr>
        <w:t xml:space="preserve"> T cells and the last terms describe their death rates which depend on the PD1 – PDL1 complex, the regulatory T cells, and the tumor cells.</w:t>
      </w:r>
    </w:p>
    <w:p w14:paraId="60715DC9"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Macrophages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6C3E150B" w14:textId="77777777" w:rsidTr="00FB2AEE">
        <w:trPr>
          <w:jc w:val="center"/>
        </w:trPr>
        <w:tc>
          <w:tcPr>
            <w:tcW w:w="7630" w:type="dxa"/>
          </w:tcPr>
          <w:p w14:paraId="7827D99C" w14:textId="77777777" w:rsidR="006534CF" w:rsidRPr="00964315" w:rsidRDefault="00000000" w:rsidP="00FB2AEE">
            <w:pPr>
              <w:pStyle w:val="NormalWeb"/>
              <w:rPr>
                <w:rFonts w:ascii="Arial" w:hAnsi="Arial" w:cs="Arial"/>
                <w:sz w:val="20"/>
                <w:szCs w:val="20"/>
              </w:rPr>
            </w:pPr>
            <m:oMathPara>
              <m:oMath>
                <m:f>
                  <m:fPr>
                    <m:ctrlPr>
                      <w:rPr>
                        <w:rFonts w:ascii="Cambria Math" w:hAnsi="Cambria Math" w:cs="Arial"/>
                        <w:i/>
                        <w:iCs/>
                        <w:kern w:val="24"/>
                        <w:sz w:val="20"/>
                        <w:szCs w:val="20"/>
                      </w:rPr>
                    </m:ctrlPr>
                  </m:fPr>
                  <m:num>
                    <m:r>
                      <w:rPr>
                        <w:rFonts w:ascii="Cambria Math" w:hAnsi="Cambria Math" w:cs="Arial"/>
                        <w:kern w:val="24"/>
                        <w:sz w:val="20"/>
                        <w:szCs w:val="20"/>
                      </w:rPr>
                      <m:t>dM</m:t>
                    </m:r>
                    <m:r>
                      <w:rPr>
                        <w:rFonts w:ascii="Cambria Math" w:hAnsi="Cambria Math" w:cs="Arial"/>
                        <w:kern w:val="24"/>
                        <w:position w:val="-9"/>
                        <w:sz w:val="20"/>
                        <w:szCs w:val="20"/>
                        <w:vertAlign w:val="subscript"/>
                      </w:rPr>
                      <m:t>a</m:t>
                    </m:r>
                  </m:num>
                  <m:den>
                    <m:r>
                      <w:rPr>
                        <w:rFonts w:ascii="Cambria Math" w:hAnsi="Cambria Math" w:cs="Arial"/>
                        <w:kern w:val="24"/>
                        <w:sz w:val="20"/>
                        <w:szCs w:val="20"/>
                      </w:rPr>
                      <m:t>dt</m:t>
                    </m:r>
                  </m:den>
                </m:f>
                <m:r>
                  <w:rPr>
                    <w:rFonts w:ascii="Cambria Math" w:hAnsi="Cambria Math" w:cs="Arial"/>
                    <w:kern w:val="24"/>
                    <w:sz w:val="20"/>
                    <w:szCs w:val="20"/>
                  </w:rPr>
                  <m:t>=</m:t>
                </m:r>
                <m:r>
                  <w:rPr>
                    <w:rFonts w:ascii="Cambria Math" w:eastAsia="Cambria Math" w:hAnsi="Cambria Math" w:cs="Arial"/>
                    <w:kern w:val="24"/>
                    <w:sz w:val="20"/>
                    <w:szCs w:val="20"/>
                    <w:lang w:val="el-GR"/>
                  </w:rPr>
                  <m:t>χ</m:t>
                </m:r>
                <m:r>
                  <m:rPr>
                    <m:sty m:val="p"/>
                  </m:rPr>
                  <w:rPr>
                    <w:rFonts w:ascii="Cambria Math" w:eastAsia="Cambria Math" w:hAnsi="Cambria Math" w:cs="Arial"/>
                    <w:kern w:val="24"/>
                    <w:position w:val="-9"/>
                    <w:sz w:val="20"/>
                    <w:szCs w:val="20"/>
                    <w:vertAlign w:val="subscript"/>
                  </w:rPr>
                  <m:t>m</m:t>
                </m:r>
                <m:r>
                  <m:rPr>
                    <m:sty m:val="p"/>
                  </m:rPr>
                  <w:rPr>
                    <w:rFonts w:ascii="Cambria Math" w:eastAsia="Cambria Math" w:hAnsi="Cambria Math" w:cs="Arial"/>
                    <w:kern w:val="24"/>
                    <w:sz w:val="20"/>
                    <w:szCs w:val="20"/>
                  </w:rPr>
                  <m:t>c</m:t>
                </m:r>
                <m:r>
                  <w:rPr>
                    <w:rFonts w:ascii="Cambria Math" w:hAnsi="Cambria Math" w:cs="Arial"/>
                    <w:kern w:val="24"/>
                    <w:sz w:val="20"/>
                    <w:szCs w:val="20"/>
                  </w:rPr>
                  <m:t>+</m:t>
                </m:r>
                <m:sSub>
                  <m:sSubPr>
                    <m:ctrlPr>
                      <w:rPr>
                        <w:rFonts w:ascii="Cambria Math" w:hAnsi="Cambria Math" w:cs="Arial"/>
                        <w:i/>
                        <w:iCs/>
                        <w:kern w:val="24"/>
                        <w:sz w:val="20"/>
                        <w:szCs w:val="20"/>
                      </w:rPr>
                    </m:ctrlPr>
                  </m:sSubPr>
                  <m:e>
                    <m:r>
                      <w:rPr>
                        <w:rFonts w:ascii="Cambria Math" w:hAnsi="Cambria Math" w:cs="Arial"/>
                        <w:kern w:val="24"/>
                        <w:sz w:val="20"/>
                        <w:szCs w:val="20"/>
                        <w:lang w:val="el-GR"/>
                      </w:rPr>
                      <m:t>χ</m:t>
                    </m:r>
                  </m:e>
                  <m:sub>
                    <m:r>
                      <w:rPr>
                        <w:rFonts w:ascii="Cambria Math" w:hAnsi="Cambria Math" w:cs="Arial"/>
                        <w:kern w:val="24"/>
                        <w:sz w:val="20"/>
                        <w:szCs w:val="20"/>
                      </w:rPr>
                      <m:t>Ma-IL6</m:t>
                    </m:r>
                  </m:sub>
                </m:sSub>
                <m:r>
                  <w:rPr>
                    <w:rFonts w:ascii="Cambria Math" w:hAnsi="Cambria Math" w:cs="Arial"/>
                    <w:kern w:val="24"/>
                    <w:sz w:val="20"/>
                    <w:szCs w:val="20"/>
                  </w:rPr>
                  <m:t>[IL6R-IL6]]-</m:t>
                </m:r>
                <m:f>
                  <m:fPr>
                    <m:ctrlPr>
                      <w:rPr>
                        <w:rFonts w:ascii="Cambria Math" w:hAnsi="Cambria Math" w:cs="Arial"/>
                        <w:i/>
                        <w:iCs/>
                        <w:kern w:val="24"/>
                        <w:sz w:val="20"/>
                        <w:szCs w:val="20"/>
                      </w:rPr>
                    </m:ctrlPr>
                  </m:fPr>
                  <m:num>
                    <m:sSub>
                      <m:sSubPr>
                        <m:ctrlPr>
                          <w:rPr>
                            <w:rFonts w:ascii="Cambria Math" w:hAnsi="Cambria Math" w:cs="Arial"/>
                            <w:i/>
                            <w:iCs/>
                            <w:kern w:val="24"/>
                            <w:sz w:val="20"/>
                            <w:szCs w:val="20"/>
                          </w:rPr>
                        </m:ctrlPr>
                      </m:sSubPr>
                      <m:e>
                        <m:r>
                          <w:rPr>
                            <w:rFonts w:ascii="Cambria Math" w:hAnsi="Cambria Math" w:cs="Arial"/>
                            <w:kern w:val="24"/>
                            <w:sz w:val="20"/>
                            <w:szCs w:val="20"/>
                          </w:rPr>
                          <m:t>χ</m:t>
                        </m:r>
                      </m:e>
                      <m:sub>
                        <m:r>
                          <w:rPr>
                            <w:rFonts w:ascii="Cambria Math" w:hAnsi="Cambria Math" w:cs="Arial"/>
                            <w:kern w:val="24"/>
                            <w:sz w:val="20"/>
                            <w:szCs w:val="20"/>
                          </w:rPr>
                          <m:t>DC</m:t>
                        </m:r>
                      </m:sub>
                    </m:sSub>
                    <m:r>
                      <w:rPr>
                        <w:rFonts w:ascii="Cambria Math" w:hAnsi="Cambria Math" w:cs="Arial"/>
                        <w:kern w:val="24"/>
                        <w:sz w:val="20"/>
                        <w:szCs w:val="20"/>
                      </w:rPr>
                      <m:t xml:space="preserve"> c</m:t>
                    </m:r>
                  </m:num>
                  <m:den>
                    <m:r>
                      <w:rPr>
                        <w:rFonts w:ascii="Cambria Math" w:hAnsi="Cambria Math" w:cs="Arial"/>
                        <w:kern w:val="24"/>
                        <w:sz w:val="20"/>
                        <w:szCs w:val="20"/>
                      </w:rPr>
                      <m:t>1+a</m:t>
                    </m:r>
                  </m:den>
                </m:f>
                <m:sSub>
                  <m:sSubPr>
                    <m:ctrlPr>
                      <w:rPr>
                        <w:rFonts w:ascii="Cambria Math" w:hAnsi="Cambria Math" w:cs="Arial"/>
                        <w:i/>
                        <w:kern w:val="24"/>
                        <w:sz w:val="20"/>
                        <w:szCs w:val="20"/>
                      </w:rPr>
                    </m:ctrlPr>
                  </m:sSubPr>
                  <m:e>
                    <m:r>
                      <w:rPr>
                        <w:rFonts w:ascii="Cambria Math" w:hAnsi="Cambria Math" w:cs="Arial"/>
                        <w:kern w:val="24"/>
                        <w:sz w:val="20"/>
                        <w:szCs w:val="20"/>
                      </w:rPr>
                      <m:t>M</m:t>
                    </m:r>
                  </m:e>
                  <m:sub>
                    <m:r>
                      <w:rPr>
                        <w:rFonts w:ascii="Cambria Math" w:hAnsi="Cambria Math" w:cs="Arial"/>
                        <w:kern w:val="24"/>
                        <w:sz w:val="20"/>
                        <w:szCs w:val="20"/>
                      </w:rPr>
                      <m:t>a</m:t>
                    </m:r>
                  </m:sub>
                </m:sSub>
                <m:acc>
                  <m:accPr>
                    <m:chr m:val="̑"/>
                    <m:ctrlPr>
                      <w:rPr>
                        <w:rFonts w:ascii="Cambria Math" w:hAnsi="Cambria Math" w:cs="Arial"/>
                        <w:i/>
                        <w:iCs/>
                        <w:kern w:val="24"/>
                        <w:sz w:val="20"/>
                        <w:szCs w:val="20"/>
                      </w:rPr>
                    </m:ctrlPr>
                  </m:accPr>
                  <m:e>
                    <m:r>
                      <w:rPr>
                        <w:rFonts w:ascii="Cambria Math" w:hAnsi="Cambria Math" w:cs="Arial"/>
                        <w:kern w:val="24"/>
                        <w:sz w:val="20"/>
                        <w:szCs w:val="20"/>
                      </w:rPr>
                      <m:t>T</m:t>
                    </m:r>
                  </m:e>
                </m:acc>
                <m:r>
                  <m:rPr>
                    <m:sty m:val="p"/>
                  </m:rPr>
                  <w:rPr>
                    <w:rFonts w:ascii="Cambria Math" w:eastAsia="Cambria Math" w:hAnsi="Cambria Math" w:cs="Arial"/>
                    <w:kern w:val="24"/>
                    <w:sz w:val="20"/>
                    <w:szCs w:val="20"/>
                  </w:rPr>
                  <m:t>-</m:t>
                </m:r>
                <m:r>
                  <m:rPr>
                    <m:sty m:val="p"/>
                  </m:rPr>
                  <w:rPr>
                    <w:rFonts w:ascii="Cambria Math" w:eastAsia="Cambria Math" w:hAnsi="Cambria Math" w:cs="Arial"/>
                    <w:kern w:val="24"/>
                    <w:sz w:val="20"/>
                    <w:szCs w:val="20"/>
                    <w:lang w:val="el-GR"/>
                  </w:rPr>
                  <m:t>γ</m:t>
                </m:r>
                <m:r>
                  <m:rPr>
                    <m:sty m:val="p"/>
                  </m:rPr>
                  <w:rPr>
                    <w:rFonts w:ascii="Cambria Math" w:eastAsia="Cambria Math" w:hAnsi="Cambria Math" w:cs="Arial"/>
                    <w:kern w:val="24"/>
                    <w:position w:val="-9"/>
                    <w:sz w:val="20"/>
                    <w:szCs w:val="20"/>
                    <w:vertAlign w:val="subscript"/>
                  </w:rPr>
                  <m:t>a</m:t>
                </m:r>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M</m:t>
                    </m:r>
                  </m:e>
                  <m:sub>
                    <m:r>
                      <w:rPr>
                        <w:rFonts w:ascii="Cambria Math" w:eastAsia="Cambria Math" w:hAnsi="Cambria Math" w:cs="Arial"/>
                        <w:kern w:val="24"/>
                        <w:sz w:val="20"/>
                        <w:szCs w:val="20"/>
                      </w:rPr>
                      <m:t>a</m:t>
                    </m:r>
                  </m:sub>
                </m:sSub>
              </m:oMath>
            </m:oMathPara>
          </w:p>
          <w:p w14:paraId="2BD41D99" w14:textId="77777777" w:rsidR="006534CF" w:rsidRPr="00964315" w:rsidRDefault="006534CF" w:rsidP="00FB2AEE">
            <w:pPr>
              <w:rPr>
                <w:rFonts w:ascii="Arial" w:hAnsi="Arial" w:cs="Arial"/>
                <w:i/>
                <w:iCs/>
                <w:kern w:val="24"/>
                <w:lang w:val="el-GR"/>
              </w:rPr>
            </w:pPr>
          </w:p>
        </w:tc>
        <w:tc>
          <w:tcPr>
            <w:tcW w:w="676" w:type="dxa"/>
          </w:tcPr>
          <w:p w14:paraId="03804E07" w14:textId="77777777" w:rsidR="006534CF" w:rsidRPr="00964315" w:rsidRDefault="006534CF" w:rsidP="00FB2AEE">
            <w:pPr>
              <w:rPr>
                <w:rFonts w:ascii="Arial" w:hAnsi="Arial" w:cs="Arial"/>
              </w:rPr>
            </w:pPr>
            <w:r w:rsidRPr="00964315">
              <w:rPr>
                <w:rFonts w:ascii="Arial" w:hAnsi="Arial" w:cs="Arial"/>
              </w:rPr>
              <w:t>(56)</w:t>
            </w:r>
          </w:p>
        </w:tc>
      </w:tr>
    </w:tbl>
    <w:p w14:paraId="24BA312C" w14:textId="77777777" w:rsidR="006534CF" w:rsidRPr="00964315" w:rsidRDefault="006534CF" w:rsidP="006534CF">
      <w:pPr>
        <w:rPr>
          <w:rFonts w:ascii="Arial" w:hAnsi="Arial" w:cs="Arial"/>
        </w:rPr>
      </w:pPr>
      <w:r w:rsidRPr="00964315">
        <w:rPr>
          <w:rFonts w:ascii="Arial" w:hAnsi="Arial" w:cs="Arial"/>
        </w:rPr>
        <w:t>Macrophages are recruited by cytokines and IL-6 which is bound to IL-6R, die with a rate constant γa.</w:t>
      </w:r>
    </w:p>
    <w:p w14:paraId="15FD274C" w14:textId="77777777" w:rsidR="006534CF" w:rsidRPr="00964315" w:rsidRDefault="006534CF" w:rsidP="006534CF">
      <w:pPr>
        <w:rPr>
          <w:rFonts w:ascii="Arial" w:hAnsi="Arial" w:cs="Arial"/>
        </w:rPr>
      </w:pPr>
    </w:p>
    <w:p w14:paraId="2BD95EEF"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Natural killer cells</w:t>
      </w:r>
    </w:p>
    <w:p w14:paraId="4D1BC5E0" w14:textId="77777777" w:rsidR="006534CF" w:rsidRPr="00964315" w:rsidRDefault="006534CF" w:rsidP="006534CF">
      <w:pPr>
        <w:tabs>
          <w:tab w:val="left" w:pos="2391"/>
        </w:tabs>
        <w:rPr>
          <w:rFonts w:ascii="Arial" w:eastAsia="Calibri" w:hAnsi="Arial" w:cs="Arial"/>
          <w:sz w:val="20"/>
        </w:rPr>
      </w:pPr>
      <w:r w:rsidRPr="00964315">
        <w:rPr>
          <w:rFonts w:ascii="Arial" w:eastAsia="Calibri" w:hAnsi="Arial" w:cs="Arial"/>
          <w:sz w:val="20"/>
        </w:rPr>
        <w:t>The reaction rate of the natural killer cells reads</w:t>
      </w:r>
    </w:p>
    <w:p w14:paraId="3D82EE0E" w14:textId="77777777" w:rsidR="006534CF" w:rsidRPr="00964315" w:rsidRDefault="006534CF" w:rsidP="006534CF">
      <w:pPr>
        <w:tabs>
          <w:tab w:val="left" w:pos="2391"/>
        </w:tabs>
        <w:rPr>
          <w:rFonts w:ascii="Arial" w:eastAsia="Calibri" w:hAnsi="Arial" w:cs="Arial"/>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676"/>
      </w:tblGrid>
      <w:tr w:rsidR="006534CF" w:rsidRPr="00964315" w14:paraId="64C4EA59" w14:textId="77777777" w:rsidTr="00FB2AEE">
        <w:trPr>
          <w:jc w:val="center"/>
        </w:trPr>
        <w:tc>
          <w:tcPr>
            <w:tcW w:w="7630" w:type="dxa"/>
          </w:tcPr>
          <w:p w14:paraId="62F35418" w14:textId="77777777" w:rsidR="006534CF" w:rsidRPr="00964315" w:rsidRDefault="00000000" w:rsidP="00FB2AEE">
            <w:pPr>
              <w:pStyle w:val="NormalWeb"/>
              <w:rPr>
                <w:rFonts w:ascii="Arial" w:hAnsi="Arial" w:cs="Arial"/>
                <w:sz w:val="20"/>
                <w:szCs w:val="20"/>
              </w:rPr>
            </w:pPr>
            <m:oMathPara>
              <m:oMath>
                <m:f>
                  <m:fPr>
                    <m:ctrlPr>
                      <w:rPr>
                        <w:rFonts w:ascii="Cambria Math" w:hAnsi="Cambria Math" w:cs="Arial"/>
                        <w:i/>
                        <w:iCs/>
                        <w:kern w:val="24"/>
                        <w:sz w:val="20"/>
                        <w:szCs w:val="20"/>
                      </w:rPr>
                    </m:ctrlPr>
                  </m:fPr>
                  <m:num>
                    <m:r>
                      <w:rPr>
                        <w:rFonts w:ascii="Cambria Math" w:hAnsi="Cambria Math" w:cs="Arial"/>
                        <w:kern w:val="24"/>
                        <w:sz w:val="20"/>
                        <w:szCs w:val="20"/>
                      </w:rPr>
                      <m:t>dNK</m:t>
                    </m:r>
                  </m:num>
                  <m:den>
                    <m:r>
                      <w:rPr>
                        <w:rFonts w:ascii="Cambria Math" w:hAnsi="Cambria Math" w:cs="Arial"/>
                        <w:kern w:val="24"/>
                        <w:sz w:val="20"/>
                        <w:szCs w:val="20"/>
                      </w:rPr>
                      <m:t>dt</m:t>
                    </m:r>
                  </m:den>
                </m:f>
                <m:r>
                  <w:rPr>
                    <w:rFonts w:ascii="Cambria Math" w:hAnsi="Cambria Math" w:cs="Arial"/>
                    <w:kern w:val="24"/>
                    <w:sz w:val="20"/>
                    <w:szCs w:val="20"/>
                  </w:rPr>
                  <m:t>=</m:t>
                </m:r>
                <m:f>
                  <m:fPr>
                    <m:ctrlPr>
                      <w:rPr>
                        <w:rFonts w:ascii="Cambria Math" w:hAnsi="Cambria Math" w:cs="Arial"/>
                        <w:i/>
                        <w:kern w:val="24"/>
                        <w:sz w:val="20"/>
                        <w:szCs w:val="20"/>
                      </w:rPr>
                    </m:ctrlPr>
                  </m:fPr>
                  <m:num>
                    <m:sSub>
                      <m:sSubPr>
                        <m:ctrlPr>
                          <w:rPr>
                            <w:rFonts w:ascii="Cambria Math" w:hAnsi="Cambria Math" w:cs="Arial"/>
                            <w:i/>
                            <w:kern w:val="24"/>
                            <w:sz w:val="20"/>
                            <w:szCs w:val="20"/>
                          </w:rPr>
                        </m:ctrlPr>
                      </m:sSubPr>
                      <m:e>
                        <m:r>
                          <w:rPr>
                            <w:rFonts w:ascii="Cambria Math" w:hAnsi="Cambria Math" w:cs="Arial"/>
                            <w:kern w:val="24"/>
                            <w:sz w:val="20"/>
                            <w:szCs w:val="20"/>
                          </w:rPr>
                          <m:t>χ</m:t>
                        </m:r>
                      </m:e>
                      <m:sub>
                        <m:r>
                          <w:rPr>
                            <w:rFonts w:ascii="Cambria Math" w:hAnsi="Cambria Math" w:cs="Arial"/>
                            <w:kern w:val="24"/>
                            <w:sz w:val="20"/>
                            <w:szCs w:val="20"/>
                          </w:rPr>
                          <m:t>NΚ</m:t>
                        </m:r>
                      </m:sub>
                    </m:sSub>
                    <m:r>
                      <w:rPr>
                        <w:rFonts w:ascii="Cambria Math" w:hAnsi="Cambria Math" w:cs="Arial"/>
                        <w:kern w:val="24"/>
                        <w:sz w:val="20"/>
                        <w:szCs w:val="20"/>
                      </w:rPr>
                      <m:t xml:space="preserve"> c</m:t>
                    </m:r>
                  </m:num>
                  <m:den>
                    <m:r>
                      <w:rPr>
                        <w:rFonts w:ascii="Cambria Math" w:hAnsi="Cambria Math" w:cs="Arial"/>
                        <w:kern w:val="24"/>
                        <w:sz w:val="20"/>
                        <w:szCs w:val="20"/>
                      </w:rPr>
                      <m:t>1+a</m:t>
                    </m:r>
                  </m:den>
                </m:f>
                <m:r>
                  <w:rPr>
                    <w:rFonts w:ascii="Cambria Math" w:hAnsi="Cambria Math" w:cs="Arial"/>
                    <w:kern w:val="24"/>
                    <w:sz w:val="20"/>
                    <w:szCs w:val="20"/>
                  </w:rPr>
                  <m:t>-</m:t>
                </m:r>
                <m:sSub>
                  <m:sSubPr>
                    <m:ctrlPr>
                      <w:rPr>
                        <w:rFonts w:ascii="Cambria Math" w:hAnsi="Cambria Math" w:cs="Arial"/>
                        <w:i/>
                        <w:kern w:val="24"/>
                        <w:sz w:val="20"/>
                        <w:szCs w:val="20"/>
                      </w:rPr>
                    </m:ctrlPr>
                  </m:sSubPr>
                  <m:e>
                    <m:r>
                      <w:rPr>
                        <w:rFonts w:ascii="Cambria Math" w:hAnsi="Cambria Math" w:cs="Arial"/>
                        <w:kern w:val="24"/>
                        <w:sz w:val="20"/>
                        <w:szCs w:val="20"/>
                      </w:rPr>
                      <m:t>γ</m:t>
                    </m:r>
                  </m:e>
                  <m:sub>
                    <m:r>
                      <w:rPr>
                        <w:rFonts w:ascii="Cambria Math" w:hAnsi="Cambria Math" w:cs="Arial"/>
                        <w:kern w:val="24"/>
                        <w:sz w:val="20"/>
                        <w:szCs w:val="20"/>
                      </w:rPr>
                      <m:t>NK</m:t>
                    </m:r>
                  </m:sub>
                </m:sSub>
                <m:r>
                  <w:rPr>
                    <w:rFonts w:ascii="Cambria Math" w:hAnsi="Cambria Math" w:cs="Arial"/>
                    <w:kern w:val="24"/>
                    <w:sz w:val="20"/>
                    <w:szCs w:val="20"/>
                  </w:rPr>
                  <m:t>NK</m:t>
                </m:r>
              </m:oMath>
            </m:oMathPara>
          </w:p>
        </w:tc>
        <w:tc>
          <w:tcPr>
            <w:tcW w:w="676" w:type="dxa"/>
          </w:tcPr>
          <w:p w14:paraId="2BEE01B9" w14:textId="77777777" w:rsidR="006534CF" w:rsidRPr="00964315" w:rsidRDefault="006534CF" w:rsidP="00FB2AEE">
            <w:pPr>
              <w:rPr>
                <w:rFonts w:ascii="Arial" w:hAnsi="Arial" w:cs="Arial"/>
              </w:rPr>
            </w:pPr>
            <w:r w:rsidRPr="00964315">
              <w:rPr>
                <w:rFonts w:ascii="Arial" w:hAnsi="Arial" w:cs="Arial"/>
              </w:rPr>
              <w:t>(58)</w:t>
            </w:r>
          </w:p>
        </w:tc>
      </w:tr>
    </w:tbl>
    <w:p w14:paraId="715F57DB" w14:textId="77777777" w:rsidR="006534CF" w:rsidRPr="00964315" w:rsidRDefault="006534CF" w:rsidP="006534CF">
      <w:pPr>
        <w:tabs>
          <w:tab w:val="left" w:pos="2391"/>
        </w:tabs>
        <w:rPr>
          <w:rFonts w:ascii="Arial" w:eastAsia="Calibri" w:hAnsi="Arial" w:cs="Arial"/>
          <w:sz w:val="20"/>
        </w:rPr>
      </w:pPr>
    </w:p>
    <w:p w14:paraId="71BA729A" w14:textId="77777777" w:rsidR="006534CF" w:rsidRPr="00964315" w:rsidRDefault="006534CF" w:rsidP="006534CF">
      <w:pPr>
        <w:pStyle w:val="Body"/>
        <w:rPr>
          <w:color w:val="auto"/>
        </w:rPr>
      </w:pPr>
      <w:r w:rsidRPr="00964315">
        <w:rPr>
          <w:color w:val="auto"/>
        </w:rPr>
        <w:lastRenderedPageBreak/>
        <w:t>The first term is the production of Natural killer cells depending on the cytokines (pro/anti-inflammatory). The last term is their death rate.</w:t>
      </w:r>
    </w:p>
    <w:p w14:paraId="18CB7C80" w14:textId="77777777" w:rsidR="006534CF" w:rsidRPr="00964315" w:rsidRDefault="006534CF" w:rsidP="006534CF">
      <w:pPr>
        <w:pStyle w:val="Body"/>
        <w:rPr>
          <w:color w:val="auto"/>
        </w:rPr>
      </w:pPr>
    </w:p>
    <w:p w14:paraId="51740C65" w14:textId="4C6CE542"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Naïve Β cells (</w:t>
      </w:r>
      <w:r w:rsidRPr="00964315">
        <w:rPr>
          <w:rFonts w:ascii="Arial" w:hAnsi="Arial" w:cs="Arial"/>
          <w:i/>
          <w:color w:val="auto"/>
          <w:lang w:val="el-GR"/>
        </w:rPr>
        <w:t>Β</w:t>
      </w:r>
      <w:r w:rsidRPr="00964315">
        <w:rPr>
          <w:rFonts w:ascii="Arial" w:hAnsi="Arial" w:cs="Arial"/>
          <w:i/>
          <w:color w:val="auto"/>
          <w:vertAlign w:val="superscript"/>
        </w:rPr>
        <w:t>N</w:t>
      </w:r>
      <w:r w:rsidRPr="00964315">
        <w:rPr>
          <w:rFonts w:ascii="Arial" w:hAnsi="Arial" w:cs="Arial"/>
          <w:color w:val="auto"/>
        </w:rPr>
        <w:t xml:space="preserve">) (From Ref. </w:t>
      </w:r>
      <w:r w:rsidRPr="00964315">
        <w:rPr>
          <w:rFonts w:ascii="Arial" w:hAnsi="Arial" w:cs="Arial"/>
          <w:color w:val="auto"/>
        </w:rPr>
        <w:fldChar w:fldCharType="begin">
          <w:fldData xml:space="preserve">PEVuZE5vdGU+PENpdGU+PEF1dGhvcj5MZWU8L0F1dGhvcj48WWVhcj4yMDA5PC9ZZWFyPjxSZWNO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</w:fldData>
        </w:fldChar>
      </w:r>
      <w:r w:rsidR="004738A3">
        <w:rPr>
          <w:rFonts w:ascii="Arial" w:hAnsi="Arial" w:cs="Arial"/>
          <w:color w:val="auto"/>
        </w:rPr>
        <w:instrText xml:space="preserve"> ADDIN EN.CITE </w:instrText>
      </w:r>
      <w:r w:rsidR="004738A3">
        <w:rPr>
          <w:rFonts w:ascii="Arial" w:hAnsi="Arial" w:cs="Arial"/>
          <w:color w:val="auto"/>
        </w:rPr>
        <w:fldChar w:fldCharType="begin">
          <w:fldData xml:space="preserve">PEVuZE5vdGU+PENpdGU+PEF1dGhvcj5MZWU8L0F1dGhvcj48WWVhcj4yMDA5PC9ZZWFyPjxSZWNO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</w:fldData>
        </w:fldChar>
      </w:r>
      <w:r w:rsidR="004738A3">
        <w:rPr>
          <w:rFonts w:ascii="Arial" w:hAnsi="Arial" w:cs="Arial"/>
          <w:color w:val="auto"/>
        </w:rPr>
        <w:instrText xml:space="preserve"> ADDIN EN.CITE.DATA </w:instrText>
      </w:r>
      <w:r w:rsidR="004738A3">
        <w:rPr>
          <w:rFonts w:ascii="Arial" w:hAnsi="Arial" w:cs="Arial"/>
          <w:color w:val="auto"/>
        </w:rPr>
      </w:r>
      <w:r w:rsidR="004738A3">
        <w:rPr>
          <w:rFonts w:ascii="Arial" w:hAnsi="Arial" w:cs="Arial"/>
          <w:color w:val="auto"/>
        </w:rPr>
        <w:fldChar w:fldCharType="end"/>
      </w:r>
      <w:r w:rsidRPr="00964315">
        <w:rPr>
          <w:rFonts w:ascii="Arial" w:hAnsi="Arial" w:cs="Arial"/>
          <w:color w:val="auto"/>
        </w:rPr>
      </w:r>
      <w:r w:rsidRPr="00964315">
        <w:rPr>
          <w:rFonts w:ascii="Arial" w:hAnsi="Arial" w:cs="Arial"/>
          <w:color w:val="auto"/>
        </w:rPr>
        <w:fldChar w:fldCharType="separate"/>
      </w:r>
      <w:r w:rsidR="004738A3">
        <w:rPr>
          <w:rFonts w:ascii="Arial" w:hAnsi="Arial" w:cs="Arial"/>
          <w:noProof/>
          <w:color w:val="auto"/>
        </w:rPr>
        <w:t>(21)</w:t>
      </w:r>
      <w:r w:rsidRPr="00964315">
        <w:rPr>
          <w:rFonts w:ascii="Arial" w:hAnsi="Arial" w:cs="Arial"/>
          <w:color w:val="auto"/>
        </w:rPr>
        <w:fldChar w:fldCharType="end"/>
      </w:r>
      <w:r w:rsidRPr="00964315">
        <w:rPr>
          <w:rFonts w:ascii="Arial" w:hAnsi="Arial" w:cs="Arial"/>
          <w:color w:val="auto"/>
        </w:rPr>
        <w:t>)</w:t>
      </w:r>
    </w:p>
    <w:p w14:paraId="6C0C6CFC" w14:textId="77777777" w:rsidR="006534CF" w:rsidRPr="00964315" w:rsidRDefault="006534CF" w:rsidP="006534CF">
      <w:pPr>
        <w:rPr>
          <w:rFonts w:ascii="Arial" w:hAnsi="Arial" w:cs="Arial"/>
          <w:szCs w:val="24"/>
          <w:u w:val="single"/>
          <w:lang w:val="en-GB"/>
        </w:rPr>
      </w:pPr>
      <w:r w:rsidRPr="00964315">
        <w:rPr>
          <w:rFonts w:ascii="Arial" w:eastAsia="Calibri" w:hAnsi="Arial" w:cs="Arial"/>
          <w:b/>
          <w:noProof/>
          <w:szCs w:val="24"/>
        </w:rPr>
        <mc:AlternateContent>
          <mc:Choice Requires="wps">
            <w:drawing>
              <wp:anchor distT="0" distB="0" distL="114300" distR="114300" simplePos="0" relativeHeight="251717632" behindDoc="0" locked="0" layoutInCell="1" allowOverlap="1" wp14:anchorId="1CE44FD3" wp14:editId="7DD70C3E">
                <wp:simplePos x="0" y="0"/>
                <wp:positionH relativeFrom="margin">
                  <wp:posOffset>5589270</wp:posOffset>
                </wp:positionH>
                <wp:positionV relativeFrom="paragraph">
                  <wp:posOffset>56515</wp:posOffset>
                </wp:positionV>
                <wp:extent cx="456206" cy="319177"/>
                <wp:effectExtent l="0" t="0" r="0" b="5080"/>
                <wp:wrapNone/>
                <wp:docPr id="35" name="Text Box 35"/>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6779DAE2" w14:textId="77777777" w:rsidR="006534CF" w:rsidRDefault="006534CF" w:rsidP="006534CF">
                            <w:r>
                              <w:rPr>
                                <w:rFonts w:ascii="Arial" w:hAnsi="Arial" w:cs="Arial"/>
                                <w:sz w:val="20"/>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44FD3" id="Text Box 35" o:spid="_x0000_s1074" type="#_x0000_t202" style="position:absolute;margin-left:440.1pt;margin-top:4.45pt;width:35.9pt;height:25.1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" filled="f" stroked="f" strokeweight=".5pt">
                <v:textbox>
                  <w:txbxContent>
                    <w:p w14:paraId="6779DAE2" w14:textId="77777777" w:rsidR="006534CF" w:rsidRDefault="006534CF" w:rsidP="006534CF">
                      <w:r>
                        <w:rPr>
                          <w:rFonts w:ascii="Arial" w:hAnsi="Arial" w:cs="Arial"/>
                          <w:sz w:val="20"/>
                        </w:rPr>
                        <w:t>(59)</w:t>
                      </w:r>
                    </w:p>
                  </w:txbxContent>
                </v:textbox>
                <w10:wrap anchorx="margin"/>
              </v:shape>
            </w:pict>
          </mc:Fallback>
        </mc:AlternateContent>
      </w:r>
      <w:r w:rsidRPr="00964315">
        <w:rPr>
          <w:rFonts w:ascii="Arial" w:eastAsia="Calibri" w:hAnsi="Arial" w:cs="Arial"/>
          <w:noProof/>
          <w:szCs w:val="24"/>
        </w:rPr>
        <mc:AlternateContent>
          <mc:Choice Requires="wps">
            <w:drawing>
              <wp:anchor distT="0" distB="0" distL="114300" distR="114300" simplePos="0" relativeHeight="251713536" behindDoc="0" locked="0" layoutInCell="1" allowOverlap="1" wp14:anchorId="3DFDA860" wp14:editId="47313C79">
                <wp:simplePos x="0" y="0"/>
                <wp:positionH relativeFrom="column">
                  <wp:posOffset>0</wp:posOffset>
                </wp:positionH>
                <wp:positionV relativeFrom="paragraph">
                  <wp:posOffset>125598</wp:posOffset>
                </wp:positionV>
                <wp:extent cx="2808654" cy="525913"/>
                <wp:effectExtent l="0" t="0" r="0" b="0"/>
                <wp:wrapNone/>
                <wp:docPr id="38" name="TextBox 46"/>
                <wp:cNvGraphicFramePr/>
                <a:graphic xmlns:a="http://schemas.openxmlformats.org/drawingml/2006/main">
                  <a:graphicData uri="http://schemas.microsoft.com/office/word/2010/wordprocessingShape">
                    <wps:wsp>
                      <wps:cNvSpPr txBox="1"/>
                      <wps:spPr>
                        <a:xfrm>
                          <a:off x="0" y="0"/>
                          <a:ext cx="2808654" cy="525913"/>
                        </a:xfrm>
                        <a:prstGeom prst="rect">
                          <a:avLst/>
                        </a:prstGeom>
                        <a:noFill/>
                      </wps:spPr>
                      <wps:txbx>
                        <w:txbxContent>
                          <w:p w14:paraId="48CF0B6F" w14:textId="77777777" w:rsidR="006534CF" w:rsidRPr="00495783" w:rsidRDefault="00000000" w:rsidP="006534CF">
                            <w:pPr>
                              <w:pStyle w:val="NormalWeb"/>
                              <w:rPr>
                                <w:i/>
                                <w:color w:val="000000" w:themeColor="text1"/>
                                <w:sz w:val="20"/>
                                <w:szCs w:val="20"/>
                              </w:rPr>
                            </w:pPr>
                            <m:oMathPara>
                              <m:oMath>
                                <m:f>
                                  <m:fPr>
                                    <m:ctrlPr>
                                      <w:rPr>
                                        <w:rFonts w:ascii="Cambria Math" w:hAnsi="Cambria Math" w:cs="Arial"/>
                                        <w:i/>
                                        <w:iCs/>
                                        <w:color w:val="000000" w:themeColor="text1"/>
                                        <w:kern w:val="24"/>
                                        <w:sz w:val="16"/>
                                        <w:szCs w:val="16"/>
                                      </w:rPr>
                                    </m:ctrlPr>
                                  </m:fPr>
                                  <m:num>
                                    <m:r>
                                      <w:rPr>
                                        <w:rFonts w:ascii="Cambria Math" w:hAnsi="Cambria Math" w:cs="Arial"/>
                                        <w:color w:val="000000" w:themeColor="text1"/>
                                        <w:kern w:val="24"/>
                                        <w:sz w:val="16"/>
                                        <w:szCs w:val="16"/>
                                      </w:rPr>
                                      <m:t>d</m:t>
                                    </m:r>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Β</m:t>
                                        </m:r>
                                      </m:e>
                                      <m:sup>
                                        <m:r>
                                          <w:rPr>
                                            <w:rFonts w:ascii="Cambria Math" w:hAnsi="Cambria Math" w:cs="Arial"/>
                                            <w:color w:val="000000" w:themeColor="text1"/>
                                            <w:kern w:val="24"/>
                                            <w:sz w:val="16"/>
                                            <w:szCs w:val="16"/>
                                          </w:rPr>
                                          <m:t>N</m:t>
                                        </m:r>
                                      </m:sup>
                                    </m:sSup>
                                  </m:num>
                                  <m:den>
                                    <m:r>
                                      <w:rPr>
                                        <w:rFonts w:ascii="Cambria Math" w:hAnsi="Cambria Math" w:cs="Arial"/>
                                        <w:color w:val="000000" w:themeColor="text1"/>
                                        <w:kern w:val="24"/>
                                        <w:sz w:val="16"/>
                                        <w:szCs w:val="16"/>
                                      </w:rPr>
                                      <m:t>dt</m:t>
                                    </m:r>
                                  </m:den>
                                </m:f>
                                <m:r>
                                  <w:rPr>
                                    <w:rFonts w:ascii="Cambria Math" w:hAnsi="Cambria Math" w:cs="Arial"/>
                                    <w:color w:val="000000" w:themeColor="text1"/>
                                    <w:kern w:val="24"/>
                                    <w:sz w:val="16"/>
                                    <w:szCs w:val="16"/>
                                  </w:rPr>
                                  <m:t>=</m:t>
                                </m:r>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lang w:val="el-GR"/>
                                      </w:rPr>
                                      <m:t>S</m:t>
                                    </m:r>
                                  </m:e>
                                  <m:sub>
                                    <m:r>
                                      <w:rPr>
                                        <w:rFonts w:ascii="Cambria Math" w:hAnsi="Cambria Math" w:cs="Arial"/>
                                        <w:color w:val="000000" w:themeColor="text1"/>
                                        <w:kern w:val="24"/>
                                        <w:sz w:val="16"/>
                                        <w:szCs w:val="16"/>
                                      </w:rPr>
                                      <m:t>Β</m:t>
                                    </m:r>
                                  </m:sub>
                                </m:sSub>
                                <m:r>
                                  <w:rPr>
                                    <w:rFonts w:ascii="Cambria Math" w:hAnsi="Cambria Math" w:cs="Arial"/>
                                    <w:color w:val="000000" w:themeColor="text1"/>
                                    <w:kern w:val="24"/>
                                    <w:sz w:val="16"/>
                                    <w:szCs w:val="16"/>
                                  </w:rPr>
                                  <m:t>-</m:t>
                                </m:r>
                                <m:sSub>
                                  <m:sSubPr>
                                    <m:ctrlPr>
                                      <w:rPr>
                                        <w:rFonts w:ascii="Cambria Math" w:hAnsi="Cambria Math" w:cs="Arial"/>
                                        <w:i/>
                                        <w:iCs/>
                                        <w:color w:val="000000" w:themeColor="text1"/>
                                        <w:kern w:val="24"/>
                                        <w:sz w:val="16"/>
                                        <w:szCs w:val="16"/>
                                      </w:rPr>
                                    </m:ctrlPr>
                                  </m:sSubPr>
                                  <m:e>
                                    <m:r>
                                      <w:rPr>
                                        <w:rFonts w:ascii="Cambria Math" w:hAnsi="Cambria Math" w:cs="Arial"/>
                                        <w:color w:val="000000" w:themeColor="text1"/>
                                        <w:kern w:val="24"/>
                                        <w:sz w:val="16"/>
                                        <w:szCs w:val="16"/>
                                      </w:rPr>
                                      <m:t>h</m:t>
                                    </m:r>
                                  </m:e>
                                  <m:sub>
                                    <m:r>
                                      <w:rPr>
                                        <w:rFonts w:ascii="Cambria Math" w:hAnsi="Cambria Math" w:cs="Arial"/>
                                        <w:color w:val="000000" w:themeColor="text1"/>
                                        <w:kern w:val="24"/>
                                        <w:sz w:val="16"/>
                                        <w:szCs w:val="16"/>
                                      </w:rPr>
                                      <m:t>T</m:t>
                                    </m:r>
                                  </m:sub>
                                </m:sSub>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B</m:t>
                                    </m:r>
                                  </m:e>
                                  <m:sup>
                                    <m:r>
                                      <w:rPr>
                                        <w:rFonts w:ascii="Cambria Math" w:hAnsi="Cambria Math" w:cs="Arial"/>
                                        <w:color w:val="000000" w:themeColor="text1"/>
                                        <w:kern w:val="24"/>
                                        <w:sz w:val="16"/>
                                        <w:szCs w:val="16"/>
                                      </w:rPr>
                                      <m:t>N</m:t>
                                    </m:r>
                                  </m:sup>
                                </m:sSup>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DC</m:t>
                                    </m:r>
                                  </m:e>
                                  <m:sup>
                                    <m:r>
                                      <w:rPr>
                                        <w:rFonts w:ascii="Cambria Math" w:hAnsi="Cambria Math" w:cs="Arial"/>
                                        <w:color w:val="000000" w:themeColor="text1"/>
                                        <w:kern w:val="24"/>
                                        <w:sz w:val="16"/>
                                        <w:szCs w:val="16"/>
                                      </w:rPr>
                                      <m:t>*</m:t>
                                    </m:r>
                                  </m:sup>
                                </m:sSup>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Th</m:t>
                                    </m:r>
                                  </m:e>
                                  <m:sup>
                                    <m:r>
                                      <w:rPr>
                                        <w:rFonts w:ascii="Cambria Math" w:hAnsi="Cambria Math" w:cs="Arial"/>
                                        <w:color w:val="000000" w:themeColor="text1"/>
                                        <w:kern w:val="24"/>
                                        <w:sz w:val="16"/>
                                        <w:szCs w:val="16"/>
                                      </w:rPr>
                                      <m:t>E</m:t>
                                    </m:r>
                                  </m:sup>
                                </m:sSup>
                                <m:d>
                                  <m:dPr>
                                    <m:begChr m:val="["/>
                                    <m:endChr m:val="]"/>
                                    <m:ctrlPr>
                                      <w:rPr>
                                        <w:rFonts w:ascii="Cambria Math" w:hAnsi="Cambria Math" w:cs="Arial"/>
                                        <w:i/>
                                        <w:color w:val="000000" w:themeColor="text1"/>
                                        <w:kern w:val="24"/>
                                        <w:sz w:val="16"/>
                                        <w:szCs w:val="16"/>
                                      </w:rPr>
                                    </m:ctrlPr>
                                  </m:dPr>
                                  <m:e>
                                    <m:d>
                                      <m:dPr>
                                        <m:ctrlPr>
                                          <w:rPr>
                                            <w:rFonts w:ascii="Cambria Math" w:hAnsi="Cambria Math" w:cs="Arial"/>
                                            <w:i/>
                                            <w:color w:val="000000" w:themeColor="text1"/>
                                            <w:kern w:val="24"/>
                                            <w:sz w:val="20"/>
                                            <w:szCs w:val="20"/>
                                          </w:rPr>
                                        </m:ctrlPr>
                                      </m:dPr>
                                      <m:e>
                                        <m:f>
                                          <m:fPr>
                                            <m:ctrlPr>
                                              <w:rPr>
                                                <w:rFonts w:ascii="Cambria Math" w:hAnsi="Cambria Math" w:cs="Arial"/>
                                                <w:i/>
                                                <w:color w:val="000000" w:themeColor="text1"/>
                                                <w:kern w:val="24"/>
                                                <w:sz w:val="20"/>
                                                <w:szCs w:val="20"/>
                                              </w:rPr>
                                            </m:ctrlPr>
                                          </m:fPr>
                                          <m:num>
                                            <m:sSub>
                                              <m:sSubPr>
                                                <m:ctrlPr>
                                                  <w:rPr>
                                                    <w:rFonts w:ascii="Cambria Math" w:hAnsi="Cambria Math" w:cs="Arial"/>
                                                    <w:i/>
                                                    <w:iCs/>
                                                    <w:kern w:val="24"/>
                                                    <w:sz w:val="20"/>
                                                    <w:szCs w:val="20"/>
                                                  </w:rPr>
                                                </m:ctrlPr>
                                              </m:sSubPr>
                                              <m:e>
                                                <m:r>
                                                  <w:rPr>
                                                    <w:rFonts w:ascii="Cambria Math" w:hAnsi="Cambria Math" w:cs="Arial"/>
                                                    <w:kern w:val="24"/>
                                                    <w:sz w:val="20"/>
                                                    <w:szCs w:val="20"/>
                                                  </w:rPr>
                                                  <m:t>V</m:t>
                                                </m:r>
                                              </m:e>
                                              <m:sub>
                                                <m:r>
                                                  <w:rPr>
                                                    <w:rFonts w:ascii="Cambria Math" w:hAnsi="Cambria Math" w:cs="Arial"/>
                                                    <w:kern w:val="24"/>
                                                    <w:sz w:val="20"/>
                                                    <w:szCs w:val="20"/>
                                                  </w:rPr>
                                                  <m:t>proteins</m:t>
                                                </m:r>
                                              </m:sub>
                                            </m:sSub>
                                          </m:num>
                                          <m:den>
                                            <m:r>
                                              <w:rPr>
                                                <w:rFonts w:ascii="Cambria Math" w:hAnsi="Cambria Math" w:cs="Arial"/>
                                                <w:color w:val="000000" w:themeColor="text1"/>
                                                <w:kern w:val="24"/>
                                                <w:sz w:val="20"/>
                                                <w:szCs w:val="20"/>
                                              </w:rPr>
                                              <m:t>1+</m:t>
                                            </m:r>
                                            <m:sSub>
                                              <m:sSubPr>
                                                <m:ctrlPr>
                                                  <w:rPr>
                                                    <w:rFonts w:ascii="Cambria Math" w:hAnsi="Cambria Math" w:cs="Arial"/>
                                                    <w:i/>
                                                    <w:iCs/>
                                                    <w:kern w:val="24"/>
                                                    <w:sz w:val="20"/>
                                                    <w:szCs w:val="20"/>
                                                  </w:rPr>
                                                </m:ctrlPr>
                                              </m:sSubPr>
                                              <m:e>
                                                <m:r>
                                                  <w:rPr>
                                                    <w:rFonts w:ascii="Cambria Math" w:hAnsi="Cambria Math" w:cs="Arial"/>
                                                    <w:kern w:val="24"/>
                                                    <w:sz w:val="20"/>
                                                    <w:szCs w:val="20"/>
                                                  </w:rPr>
                                                  <m:t>V</m:t>
                                                </m:r>
                                              </m:e>
                                              <m:sub>
                                                <m:r>
                                                  <w:rPr>
                                                    <w:rFonts w:ascii="Cambria Math" w:hAnsi="Cambria Math" w:cs="Arial"/>
                                                    <w:kern w:val="24"/>
                                                    <w:sz w:val="20"/>
                                                    <w:szCs w:val="20"/>
                                                  </w:rPr>
                                                  <m:t>proteins</m:t>
                                                </m:r>
                                              </m:sub>
                                            </m:sSub>
                                          </m:den>
                                        </m:f>
                                      </m:e>
                                    </m:d>
                                    <m:r>
                                      <w:rPr>
                                        <w:rFonts w:ascii="Cambria Math" w:hAnsi="Cambria Math" w:cs="Arial"/>
                                        <w:color w:val="000000" w:themeColor="text1"/>
                                        <w:kern w:val="24"/>
                                        <w:sz w:val="20"/>
                                        <w:szCs w:val="20"/>
                                      </w:rPr>
                                      <m:t>+</m:t>
                                    </m:r>
                                    <m:d>
                                      <m:dPr>
                                        <m:ctrlPr>
                                          <w:rPr>
                                            <w:rFonts w:ascii="Cambria Math" w:hAnsi="Cambria Math" w:cs="Arial"/>
                                            <w:i/>
                                            <w:color w:val="000000" w:themeColor="text1"/>
                                            <w:kern w:val="24"/>
                                            <w:sz w:val="16"/>
                                            <w:szCs w:val="16"/>
                                          </w:rPr>
                                        </m:ctrlPr>
                                      </m:dPr>
                                      <m:e>
                                        <m:f>
                                          <m:fPr>
                                            <m:ctrlPr>
                                              <w:rPr>
                                                <w:rFonts w:ascii="Cambria Math" w:hAnsi="Cambria Math" w:cs="Arial"/>
                                                <w:i/>
                                                <w:color w:val="000000" w:themeColor="text1"/>
                                                <w:kern w:val="24"/>
                                                <w:sz w:val="16"/>
                                                <w:szCs w:val="16"/>
                                              </w:rPr>
                                            </m:ctrlPr>
                                          </m:fPr>
                                          <m:num>
                                            <m:r>
                                              <w:rPr>
                                                <w:rFonts w:ascii="Cambria Math" w:hAnsi="Cambria Math" w:cs="Arial"/>
                                                <w:color w:val="000000" w:themeColor="text1"/>
                                                <w:kern w:val="24"/>
                                                <w:sz w:val="16"/>
                                                <w:szCs w:val="16"/>
                                              </w:rPr>
                                              <m:t>As</m:t>
                                            </m:r>
                                          </m:num>
                                          <m:den>
                                            <m:r>
                                              <w:rPr>
                                                <w:rFonts w:ascii="Cambria Math" w:hAnsi="Cambria Math" w:cs="Arial"/>
                                                <w:color w:val="000000" w:themeColor="text1"/>
                                                <w:kern w:val="24"/>
                                                <w:sz w:val="16"/>
                                                <w:szCs w:val="16"/>
                                              </w:rPr>
                                              <m:t>1+As</m:t>
                                            </m:r>
                                          </m:den>
                                        </m:f>
                                      </m:e>
                                    </m:d>
                                  </m:e>
                                </m:d>
                                <m:d>
                                  <m:dPr>
                                    <m:ctrlPr>
                                      <w:rPr>
                                        <w:rFonts w:ascii="Cambria Math" w:hAnsi="Cambria Math" w:cs="Arial"/>
                                        <w:i/>
                                        <w:color w:val="000000" w:themeColor="text1"/>
                                        <w:kern w:val="24"/>
                                        <w:sz w:val="16"/>
                                        <w:szCs w:val="16"/>
                                      </w:rPr>
                                    </m:ctrlPr>
                                  </m:dPr>
                                  <m:e>
                                    <m:f>
                                      <m:fPr>
                                        <m:ctrlPr>
                                          <w:rPr>
                                            <w:rFonts w:ascii="Cambria Math" w:hAnsi="Cambria Math" w:cs="Arial"/>
                                            <w:i/>
                                            <w:color w:val="000000" w:themeColor="text1"/>
                                            <w:kern w:val="24"/>
                                            <w:sz w:val="16"/>
                                            <w:szCs w:val="16"/>
                                          </w:rPr>
                                        </m:ctrlPr>
                                      </m:fPr>
                                      <m:num>
                                        <m:r>
                                          <w:rPr>
                                            <w:rFonts w:ascii="Cambria Math" w:hAnsi="Cambria Math" w:cs="Arial"/>
                                            <w:color w:val="000000" w:themeColor="text1"/>
                                            <w:kern w:val="24"/>
                                            <w:sz w:val="16"/>
                                            <w:szCs w:val="16"/>
                                          </w:rPr>
                                          <m:t>c</m:t>
                                        </m:r>
                                      </m:num>
                                      <m:den>
                                        <m:r>
                                          <w:rPr>
                                            <w:rFonts w:ascii="Cambria Math" w:hAnsi="Cambria Math" w:cs="Arial"/>
                                            <w:color w:val="000000" w:themeColor="text1"/>
                                            <w:kern w:val="24"/>
                                            <w:sz w:val="16"/>
                                            <w:szCs w:val="16"/>
                                          </w:rPr>
                                          <m:t>1+c</m:t>
                                        </m:r>
                                      </m:den>
                                    </m:f>
                                  </m:e>
                                </m:d>
                                <m:d>
                                  <m:dPr>
                                    <m:ctrlPr>
                                      <w:rPr>
                                        <w:rFonts w:ascii="Cambria Math" w:eastAsia="Cambria Math" w:hAnsi="Cambria Math" w:cs="Arial"/>
                                        <w:i/>
                                        <w:iCs/>
                                        <w:color w:val="000000" w:themeColor="text1"/>
                                        <w:kern w:val="24"/>
                                        <w:sz w:val="16"/>
                                        <w:szCs w:val="16"/>
                                      </w:rPr>
                                    </m:ctrlPr>
                                  </m:dPr>
                                  <m:e>
                                    <m:f>
                                      <m:fPr>
                                        <m:ctrlPr>
                                          <w:rPr>
                                            <w:rFonts w:ascii="Cambria Math" w:eastAsia="Cambria Math" w:hAnsi="Cambria Math" w:cs="Arial"/>
                                            <w:i/>
                                            <w:iCs/>
                                            <w:color w:val="000000" w:themeColor="text1"/>
                                            <w:kern w:val="24"/>
                                            <w:sz w:val="16"/>
                                            <w:szCs w:val="16"/>
                                          </w:rPr>
                                        </m:ctrlPr>
                                      </m:fPr>
                                      <m:num>
                                        <m:r>
                                          <w:rPr>
                                            <w:rFonts w:ascii="Cambria Math" w:eastAsia="Cambria Math" w:hAnsi="Cambria Math" w:cs="Arial"/>
                                            <w:color w:val="000000" w:themeColor="text1"/>
                                            <w:kern w:val="24"/>
                                            <w:sz w:val="16"/>
                                            <w:szCs w:val="16"/>
                                          </w:rPr>
                                          <m:t>IF</m:t>
                                        </m:r>
                                      </m:num>
                                      <m:den>
                                        <m:sSub>
                                          <m:sSubPr>
                                            <m:ctrlPr>
                                              <w:rPr>
                                                <w:rFonts w:ascii="Cambria Math" w:eastAsia="Cambria Math" w:hAnsi="Cambria Math" w:cs="Arial"/>
                                                <w:i/>
                                                <w:iCs/>
                                                <w:color w:val="000000" w:themeColor="text1"/>
                                                <w:kern w:val="24"/>
                                                <w:sz w:val="16"/>
                                                <w:szCs w:val="16"/>
                                              </w:rPr>
                                            </m:ctrlPr>
                                          </m:sSubPr>
                                          <m:e>
                                            <m:r>
                                              <w:rPr>
                                                <w:rFonts w:ascii="Cambria Math" w:eastAsia="Cambria Math" w:hAnsi="Cambria Math" w:cs="Arial"/>
                                                <w:color w:val="000000" w:themeColor="text1"/>
                                                <w:kern w:val="24"/>
                                                <w:sz w:val="16"/>
                                                <w:szCs w:val="16"/>
                                              </w:rPr>
                                              <m:t>K</m:t>
                                            </m:r>
                                          </m:e>
                                          <m:sub>
                                            <m:r>
                                              <w:rPr>
                                                <w:rFonts w:ascii="Cambria Math" w:eastAsia="Cambria Math" w:hAnsi="Cambria Math" w:cs="Arial"/>
                                                <w:color w:val="000000" w:themeColor="text1"/>
                                                <w:kern w:val="24"/>
                                                <w:sz w:val="16"/>
                                                <w:szCs w:val="16"/>
                                              </w:rPr>
                                              <m:t>IF</m:t>
                                            </m:r>
                                          </m:sub>
                                        </m:sSub>
                                        <m:r>
                                          <w:rPr>
                                            <w:rFonts w:ascii="Cambria Math" w:eastAsia="Cambria Math" w:hAnsi="Cambria Math" w:cs="Arial"/>
                                            <w:color w:val="000000" w:themeColor="text1"/>
                                            <w:kern w:val="24"/>
                                            <w:sz w:val="16"/>
                                            <w:szCs w:val="16"/>
                                          </w:rPr>
                                          <m:t>+IF</m:t>
                                        </m:r>
                                      </m:den>
                                    </m:f>
                                  </m:e>
                                </m:d>
                                <m:r>
                                  <w:rPr>
                                    <w:rFonts w:ascii="Cambria Math" w:eastAsia="Cambria Math" w:hAnsi="Cambria Math" w:cs="Arial"/>
                                    <w:color w:val="000000" w:themeColor="text1"/>
                                    <w:kern w:val="24"/>
                                    <w:sz w:val="16"/>
                                    <w:szCs w:val="16"/>
                                  </w:rPr>
                                  <m:t xml:space="preserve"> </m:t>
                                </m:r>
                                <m:f>
                                  <m:fPr>
                                    <m:ctrlPr>
                                      <w:rPr>
                                        <w:rFonts w:ascii="Cambria Math" w:eastAsia="Cambria Math" w:hAnsi="Cambria Math" w:cs="Arial"/>
                                        <w:i/>
                                        <w:color w:val="000000" w:themeColor="text1"/>
                                        <w:kern w:val="24"/>
                                        <w:sz w:val="16"/>
                                        <w:szCs w:val="16"/>
                                      </w:rPr>
                                    </m:ctrlPr>
                                  </m:fPr>
                                  <m:num>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rPr>
                                          <m:t>K</m:t>
                                        </m:r>
                                      </m:e>
                                      <m:sub>
                                        <m:r>
                                          <w:rPr>
                                            <w:rFonts w:ascii="Cambria Math" w:hAnsi="Cambria Math" w:cs="Arial"/>
                                            <w:color w:val="000000" w:themeColor="text1"/>
                                            <w:kern w:val="24"/>
                                            <w:sz w:val="16"/>
                                            <w:szCs w:val="16"/>
                                          </w:rPr>
                                          <m:t>T</m:t>
                                        </m:r>
                                      </m:sub>
                                    </m:sSub>
                                  </m:num>
                                  <m:den>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rPr>
                                          <m:t>K</m:t>
                                        </m:r>
                                      </m:e>
                                      <m:sub>
                                        <m:r>
                                          <w:rPr>
                                            <w:rFonts w:ascii="Cambria Math" w:hAnsi="Cambria Math" w:cs="Arial"/>
                                            <w:color w:val="000000" w:themeColor="text1"/>
                                            <w:kern w:val="24"/>
                                            <w:sz w:val="16"/>
                                            <w:szCs w:val="16"/>
                                          </w:rPr>
                                          <m:t>T</m:t>
                                        </m:r>
                                      </m:sub>
                                    </m:sSub>
                                    <m:r>
                                      <w:rPr>
                                        <w:rFonts w:ascii="Cambria Math" w:eastAsia="Cambria Math" w:hAnsi="Cambria Math" w:cs="Arial"/>
                                        <w:color w:val="000000" w:themeColor="text1"/>
                                        <w:kern w:val="24"/>
                                        <w:sz w:val="16"/>
                                        <w:szCs w:val="16"/>
                                      </w:rPr>
                                      <m:t>+</m:t>
                                    </m:r>
                                    <m:d>
                                      <m:dPr>
                                        <m:begChr m:val="["/>
                                        <m:endChr m:val="]"/>
                                        <m:ctrlPr>
                                          <w:rPr>
                                            <w:rFonts w:ascii="Cambria Math" w:eastAsia="Cambria Math" w:hAnsi="Cambria Math" w:cs="Arial"/>
                                            <w:i/>
                                            <w:color w:val="000000" w:themeColor="text1"/>
                                            <w:kern w:val="24"/>
                                            <w:sz w:val="16"/>
                                            <w:szCs w:val="16"/>
                                          </w:rPr>
                                        </m:ctrlPr>
                                      </m:dPr>
                                      <m:e>
                                        <m:r>
                                          <w:rPr>
                                            <w:rFonts w:ascii="Cambria Math" w:eastAsia="Cambria Math" w:hAnsi="Cambria Math" w:cs="Arial"/>
                                            <w:color w:val="000000" w:themeColor="text1"/>
                                            <w:kern w:val="24"/>
                                            <w:sz w:val="16"/>
                                            <w:szCs w:val="16"/>
                                          </w:rPr>
                                          <m:t>PD1-PDL1</m:t>
                                        </m:r>
                                      </m:e>
                                    </m:d>
                                  </m:den>
                                </m:f>
                                <m:r>
                                  <w:rPr>
                                    <w:rFonts w:ascii="Cambria Math" w:eastAsia="Cambria Math" w:hAnsi="Cambria Math" w:cs="Arial"/>
                                    <w:color w:val="000000" w:themeColor="text1"/>
                                    <w:kern w:val="24"/>
                                    <w:sz w:val="16"/>
                                    <w:szCs w:val="16"/>
                                  </w:rPr>
                                  <m:t xml:space="preserve"> </m:t>
                                </m:r>
                                <m:r>
                                  <w:rPr>
                                    <w:rFonts w:ascii="Cambria Math" w:hAnsi="Cambria Math" w:cs="Arial"/>
                                    <w:color w:val="000000" w:themeColor="text1"/>
                                    <w:kern w:val="24"/>
                                    <w:sz w:val="16"/>
                                    <w:szCs w:val="16"/>
                                  </w:rPr>
                                  <m:t>-</m:t>
                                </m:r>
                                <m:sSub>
                                  <m:sSubPr>
                                    <m:ctrlPr>
                                      <w:rPr>
                                        <w:rFonts w:ascii="Cambria Math" w:hAnsi="Cambria Math" w:cs="Arial"/>
                                        <w:i/>
                                        <w:iCs/>
                                        <w:color w:val="000000" w:themeColor="text1"/>
                                        <w:kern w:val="24"/>
                                        <w:sz w:val="16"/>
                                        <w:szCs w:val="16"/>
                                      </w:rPr>
                                    </m:ctrlPr>
                                  </m:sSubPr>
                                  <m:e>
                                    <m:r>
                                      <w:rPr>
                                        <w:rFonts w:ascii="Cambria Math" w:hAnsi="Cambria Math" w:cs="Arial"/>
                                        <w:color w:val="000000" w:themeColor="text1"/>
                                        <w:kern w:val="24"/>
                                        <w:sz w:val="16"/>
                                        <w:szCs w:val="16"/>
                                      </w:rPr>
                                      <m:t>d</m:t>
                                    </m:r>
                                  </m:e>
                                  <m:sub>
                                    <m:r>
                                      <w:rPr>
                                        <w:rFonts w:ascii="Cambria Math" w:hAnsi="Cambria Math" w:cs="Arial"/>
                                        <w:color w:val="000000" w:themeColor="text1"/>
                                        <w:kern w:val="24"/>
                                        <w:sz w:val="16"/>
                                        <w:szCs w:val="16"/>
                                      </w:rPr>
                                      <m:t>B</m:t>
                                    </m:r>
                                  </m:sub>
                                </m:sSub>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B</m:t>
                                    </m:r>
                                  </m:e>
                                  <m:sup>
                                    <m:r>
                                      <w:rPr>
                                        <w:rFonts w:ascii="Cambria Math" w:hAnsi="Cambria Math" w:cs="Arial"/>
                                        <w:color w:val="000000" w:themeColor="text1"/>
                                        <w:kern w:val="24"/>
                                        <w:sz w:val="16"/>
                                        <w:szCs w:val="16"/>
                                      </w:rPr>
                                      <m:t>N</m:t>
                                    </m:r>
                                  </m:sup>
                                </m:sSup>
                              </m:oMath>
                            </m:oMathPara>
                          </w:p>
                          <w:p w14:paraId="49F67A6A" w14:textId="77777777" w:rsidR="006534CF" w:rsidRPr="00495783" w:rsidRDefault="006534CF" w:rsidP="006534CF">
                            <w:pPr>
                              <w:pStyle w:val="NormalWeb"/>
                              <w:rPr>
                                <w:i/>
                                <w:color w:val="000000" w:themeColor="text1"/>
                                <w:sz w:val="20"/>
                                <w:szCs w:val="20"/>
                              </w:rPr>
                            </w:pPr>
                          </w:p>
                        </w:txbxContent>
                      </wps:txbx>
                      <wps:bodyPr wrap="none" lIns="0" tIns="0" rIns="0" bIns="0" rtlCol="0">
                        <a:spAutoFit/>
                      </wps:bodyPr>
                    </wps:wsp>
                  </a:graphicData>
                </a:graphic>
              </wp:anchor>
            </w:drawing>
          </mc:Choice>
          <mc:Fallback>
            <w:pict>
              <v:shape w14:anchorId="3DFDA860" id="TextBox 46" o:spid="_x0000_s1075" type="#_x0000_t202" style="position:absolute;margin-left:0;margin-top:9.9pt;width:221.15pt;height:41.4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" filled="f" stroked="f">
                <v:textbox style="mso-fit-shape-to-text:t" inset="0,0,0,0">
                  <w:txbxContent>
                    <w:p w14:paraId="48CF0B6F" w14:textId="77777777" w:rsidR="006534CF" w:rsidRPr="00495783" w:rsidRDefault="00B64003" w:rsidP="006534CF">
                      <w:pPr>
                        <w:pStyle w:val="NormalWeb"/>
                        <w:rPr>
                          <w:i/>
                          <w:color w:val="000000" w:themeColor="text1"/>
                          <w:sz w:val="20"/>
                          <w:szCs w:val="20"/>
                        </w:rPr>
                      </w:pPr>
                      <m:oMathPara>
                        <m:oMath>
                          <m:f>
                            <m:fPr>
                              <m:ctrlPr>
                                <w:rPr>
                                  <w:rFonts w:ascii="Cambria Math" w:hAnsi="Cambria Math" w:cs="Arial"/>
                                  <w:i/>
                                  <w:iCs/>
                                  <w:color w:val="000000" w:themeColor="text1"/>
                                  <w:kern w:val="24"/>
                                  <w:sz w:val="16"/>
                                  <w:szCs w:val="16"/>
                                </w:rPr>
                              </m:ctrlPr>
                            </m:fPr>
                            <m:num>
                              <m:r>
                                <w:rPr>
                                  <w:rFonts w:ascii="Cambria Math" w:hAnsi="Cambria Math" w:cs="Arial"/>
                                  <w:color w:val="000000" w:themeColor="text1"/>
                                  <w:kern w:val="24"/>
                                  <w:sz w:val="16"/>
                                  <w:szCs w:val="16"/>
                                </w:rPr>
                                <m:t>d</m:t>
                              </m:r>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Β</m:t>
                                  </m:r>
                                </m:e>
                                <m:sup>
                                  <m:r>
                                    <w:rPr>
                                      <w:rFonts w:ascii="Cambria Math" w:hAnsi="Cambria Math" w:cs="Arial"/>
                                      <w:color w:val="000000" w:themeColor="text1"/>
                                      <w:kern w:val="24"/>
                                      <w:sz w:val="16"/>
                                      <w:szCs w:val="16"/>
                                    </w:rPr>
                                    <m:t>N</m:t>
                                  </m:r>
                                </m:sup>
                              </m:sSup>
                            </m:num>
                            <m:den>
                              <m:r>
                                <w:rPr>
                                  <w:rFonts w:ascii="Cambria Math" w:hAnsi="Cambria Math" w:cs="Arial"/>
                                  <w:color w:val="000000" w:themeColor="text1"/>
                                  <w:kern w:val="24"/>
                                  <w:sz w:val="16"/>
                                  <w:szCs w:val="16"/>
                                </w:rPr>
                                <m:t>dt</m:t>
                              </m:r>
                            </m:den>
                          </m:f>
                          <m:r>
                            <w:rPr>
                              <w:rFonts w:ascii="Cambria Math" w:hAnsi="Cambria Math" w:cs="Arial"/>
                              <w:color w:val="000000" w:themeColor="text1"/>
                              <w:kern w:val="24"/>
                              <w:sz w:val="16"/>
                              <w:szCs w:val="16"/>
                            </w:rPr>
                            <m:t>=</m:t>
                          </m:r>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lang w:val="el-GR"/>
                                </w:rPr>
                                <m:t>S</m:t>
                              </m:r>
                            </m:e>
                            <m:sub>
                              <m:r>
                                <w:rPr>
                                  <w:rFonts w:ascii="Cambria Math" w:hAnsi="Cambria Math" w:cs="Arial"/>
                                  <w:color w:val="000000" w:themeColor="text1"/>
                                  <w:kern w:val="24"/>
                                  <w:sz w:val="16"/>
                                  <w:szCs w:val="16"/>
                                </w:rPr>
                                <m:t>Β</m:t>
                              </m:r>
                            </m:sub>
                          </m:sSub>
                          <m:r>
                            <w:rPr>
                              <w:rFonts w:ascii="Cambria Math" w:hAnsi="Cambria Math" w:cs="Arial"/>
                              <w:color w:val="000000" w:themeColor="text1"/>
                              <w:kern w:val="24"/>
                              <w:sz w:val="16"/>
                              <w:szCs w:val="16"/>
                            </w:rPr>
                            <m:t>-</m:t>
                          </m:r>
                          <m:sSub>
                            <m:sSubPr>
                              <m:ctrlPr>
                                <w:rPr>
                                  <w:rFonts w:ascii="Cambria Math" w:hAnsi="Cambria Math" w:cs="Arial"/>
                                  <w:i/>
                                  <w:iCs/>
                                  <w:color w:val="000000" w:themeColor="text1"/>
                                  <w:kern w:val="24"/>
                                  <w:sz w:val="16"/>
                                  <w:szCs w:val="16"/>
                                </w:rPr>
                              </m:ctrlPr>
                            </m:sSubPr>
                            <m:e>
                              <m:r>
                                <w:rPr>
                                  <w:rFonts w:ascii="Cambria Math" w:hAnsi="Cambria Math" w:cs="Arial"/>
                                  <w:color w:val="000000" w:themeColor="text1"/>
                                  <w:kern w:val="24"/>
                                  <w:sz w:val="16"/>
                                  <w:szCs w:val="16"/>
                                </w:rPr>
                                <m:t>h</m:t>
                              </m:r>
                            </m:e>
                            <m:sub>
                              <m:r>
                                <w:rPr>
                                  <w:rFonts w:ascii="Cambria Math" w:hAnsi="Cambria Math" w:cs="Arial"/>
                                  <w:color w:val="000000" w:themeColor="text1"/>
                                  <w:kern w:val="24"/>
                                  <w:sz w:val="16"/>
                                  <w:szCs w:val="16"/>
                                </w:rPr>
                                <m:t>T</m:t>
                              </m:r>
                            </m:sub>
                          </m:sSub>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B</m:t>
                              </m:r>
                            </m:e>
                            <m:sup>
                              <m:r>
                                <w:rPr>
                                  <w:rFonts w:ascii="Cambria Math" w:hAnsi="Cambria Math" w:cs="Arial"/>
                                  <w:color w:val="000000" w:themeColor="text1"/>
                                  <w:kern w:val="24"/>
                                  <w:sz w:val="16"/>
                                  <w:szCs w:val="16"/>
                                </w:rPr>
                                <m:t>N</m:t>
                              </m:r>
                            </m:sup>
                          </m:sSup>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DC</m:t>
                              </m:r>
                            </m:e>
                            <m:sup>
                              <m:r>
                                <w:rPr>
                                  <w:rFonts w:ascii="Cambria Math" w:hAnsi="Cambria Math" w:cs="Arial"/>
                                  <w:color w:val="000000" w:themeColor="text1"/>
                                  <w:kern w:val="24"/>
                                  <w:sz w:val="16"/>
                                  <w:szCs w:val="16"/>
                                </w:rPr>
                                <m:t>*</m:t>
                              </m:r>
                            </m:sup>
                          </m:sSup>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Th</m:t>
                              </m:r>
                            </m:e>
                            <m:sup>
                              <m:r>
                                <w:rPr>
                                  <w:rFonts w:ascii="Cambria Math" w:hAnsi="Cambria Math" w:cs="Arial"/>
                                  <w:color w:val="000000" w:themeColor="text1"/>
                                  <w:kern w:val="24"/>
                                  <w:sz w:val="16"/>
                                  <w:szCs w:val="16"/>
                                </w:rPr>
                                <m:t>E</m:t>
                              </m:r>
                            </m:sup>
                          </m:sSup>
                          <m:d>
                            <m:dPr>
                              <m:begChr m:val="["/>
                              <m:endChr m:val="]"/>
                              <m:ctrlPr>
                                <w:rPr>
                                  <w:rFonts w:ascii="Cambria Math" w:hAnsi="Cambria Math" w:cs="Arial"/>
                                  <w:i/>
                                  <w:color w:val="000000" w:themeColor="text1"/>
                                  <w:kern w:val="24"/>
                                  <w:sz w:val="16"/>
                                  <w:szCs w:val="16"/>
                                </w:rPr>
                              </m:ctrlPr>
                            </m:dPr>
                            <m:e>
                              <m:d>
                                <m:dPr>
                                  <m:ctrlPr>
                                    <w:rPr>
                                      <w:rFonts w:ascii="Cambria Math" w:hAnsi="Cambria Math" w:cs="Arial"/>
                                      <w:i/>
                                      <w:color w:val="000000" w:themeColor="text1"/>
                                      <w:kern w:val="24"/>
                                      <w:sz w:val="20"/>
                                      <w:szCs w:val="20"/>
                                    </w:rPr>
                                  </m:ctrlPr>
                                </m:dPr>
                                <m:e>
                                  <m:f>
                                    <m:fPr>
                                      <m:ctrlPr>
                                        <w:rPr>
                                          <w:rFonts w:ascii="Cambria Math" w:hAnsi="Cambria Math" w:cs="Arial"/>
                                          <w:i/>
                                          <w:color w:val="000000" w:themeColor="text1"/>
                                          <w:kern w:val="24"/>
                                          <w:sz w:val="20"/>
                                          <w:szCs w:val="20"/>
                                        </w:rPr>
                                      </m:ctrlPr>
                                    </m:fPr>
                                    <m:num>
                                      <m:sSub>
                                        <m:sSubPr>
                                          <m:ctrlPr>
                                            <w:rPr>
                                              <w:rFonts w:ascii="Cambria Math" w:hAnsi="Cambria Math" w:cs="Arial"/>
                                              <w:i/>
                                              <w:iCs/>
                                              <w:kern w:val="24"/>
                                              <w:sz w:val="20"/>
                                              <w:szCs w:val="20"/>
                                            </w:rPr>
                                          </m:ctrlPr>
                                        </m:sSubPr>
                                        <m:e>
                                          <m:r>
                                            <w:rPr>
                                              <w:rFonts w:ascii="Cambria Math" w:hAnsi="Cambria Math" w:cs="Arial"/>
                                              <w:kern w:val="24"/>
                                              <w:sz w:val="20"/>
                                              <w:szCs w:val="20"/>
                                            </w:rPr>
                                            <m:t>V</m:t>
                                          </m:r>
                                        </m:e>
                                        <m:sub>
                                          <m:r>
                                            <w:rPr>
                                              <w:rFonts w:ascii="Cambria Math" w:hAnsi="Cambria Math" w:cs="Arial"/>
                                              <w:kern w:val="24"/>
                                              <w:sz w:val="20"/>
                                              <w:szCs w:val="20"/>
                                            </w:rPr>
                                            <m:t>proteins</m:t>
                                          </m:r>
                                        </m:sub>
                                      </m:sSub>
                                    </m:num>
                                    <m:den>
                                      <m:r>
                                        <w:rPr>
                                          <w:rFonts w:ascii="Cambria Math" w:hAnsi="Cambria Math" w:cs="Arial"/>
                                          <w:color w:val="000000" w:themeColor="text1"/>
                                          <w:kern w:val="24"/>
                                          <w:sz w:val="20"/>
                                          <w:szCs w:val="20"/>
                                        </w:rPr>
                                        <m:t>1+</m:t>
                                      </m:r>
                                      <m:sSub>
                                        <m:sSubPr>
                                          <m:ctrlPr>
                                            <w:rPr>
                                              <w:rFonts w:ascii="Cambria Math" w:hAnsi="Cambria Math" w:cs="Arial"/>
                                              <w:i/>
                                              <w:iCs/>
                                              <w:kern w:val="24"/>
                                              <w:sz w:val="20"/>
                                              <w:szCs w:val="20"/>
                                            </w:rPr>
                                          </m:ctrlPr>
                                        </m:sSubPr>
                                        <m:e>
                                          <m:r>
                                            <w:rPr>
                                              <w:rFonts w:ascii="Cambria Math" w:hAnsi="Cambria Math" w:cs="Arial"/>
                                              <w:kern w:val="24"/>
                                              <w:sz w:val="20"/>
                                              <w:szCs w:val="20"/>
                                            </w:rPr>
                                            <m:t>V</m:t>
                                          </m:r>
                                        </m:e>
                                        <m:sub>
                                          <m:r>
                                            <w:rPr>
                                              <w:rFonts w:ascii="Cambria Math" w:hAnsi="Cambria Math" w:cs="Arial"/>
                                              <w:kern w:val="24"/>
                                              <w:sz w:val="20"/>
                                              <w:szCs w:val="20"/>
                                            </w:rPr>
                                            <m:t>proteins</m:t>
                                          </m:r>
                                        </m:sub>
                                      </m:sSub>
                                    </m:den>
                                  </m:f>
                                </m:e>
                              </m:d>
                              <m:r>
                                <w:rPr>
                                  <w:rFonts w:ascii="Cambria Math" w:hAnsi="Cambria Math" w:cs="Arial"/>
                                  <w:color w:val="000000" w:themeColor="text1"/>
                                  <w:kern w:val="24"/>
                                  <w:sz w:val="20"/>
                                  <w:szCs w:val="20"/>
                                </w:rPr>
                                <m:t>+</m:t>
                              </m:r>
                              <m:d>
                                <m:dPr>
                                  <m:ctrlPr>
                                    <w:rPr>
                                      <w:rFonts w:ascii="Cambria Math" w:hAnsi="Cambria Math" w:cs="Arial"/>
                                      <w:i/>
                                      <w:color w:val="000000" w:themeColor="text1"/>
                                      <w:kern w:val="24"/>
                                      <w:sz w:val="16"/>
                                      <w:szCs w:val="16"/>
                                    </w:rPr>
                                  </m:ctrlPr>
                                </m:dPr>
                                <m:e>
                                  <m:f>
                                    <m:fPr>
                                      <m:ctrlPr>
                                        <w:rPr>
                                          <w:rFonts w:ascii="Cambria Math" w:hAnsi="Cambria Math" w:cs="Arial"/>
                                          <w:i/>
                                          <w:color w:val="000000" w:themeColor="text1"/>
                                          <w:kern w:val="24"/>
                                          <w:sz w:val="16"/>
                                          <w:szCs w:val="16"/>
                                        </w:rPr>
                                      </m:ctrlPr>
                                    </m:fPr>
                                    <m:num>
                                      <m:r>
                                        <w:rPr>
                                          <w:rFonts w:ascii="Cambria Math" w:hAnsi="Cambria Math" w:cs="Arial"/>
                                          <w:color w:val="000000" w:themeColor="text1"/>
                                          <w:kern w:val="24"/>
                                          <w:sz w:val="16"/>
                                          <w:szCs w:val="16"/>
                                        </w:rPr>
                                        <m:t>As</m:t>
                                      </m:r>
                                    </m:num>
                                    <m:den>
                                      <m:r>
                                        <w:rPr>
                                          <w:rFonts w:ascii="Cambria Math" w:hAnsi="Cambria Math" w:cs="Arial"/>
                                          <w:color w:val="000000" w:themeColor="text1"/>
                                          <w:kern w:val="24"/>
                                          <w:sz w:val="16"/>
                                          <w:szCs w:val="16"/>
                                        </w:rPr>
                                        <m:t>1+As</m:t>
                                      </m:r>
                                    </m:den>
                                  </m:f>
                                </m:e>
                              </m:d>
                            </m:e>
                          </m:d>
                          <m:d>
                            <m:dPr>
                              <m:ctrlPr>
                                <w:rPr>
                                  <w:rFonts w:ascii="Cambria Math" w:hAnsi="Cambria Math" w:cs="Arial"/>
                                  <w:i/>
                                  <w:color w:val="000000" w:themeColor="text1"/>
                                  <w:kern w:val="24"/>
                                  <w:sz w:val="16"/>
                                  <w:szCs w:val="16"/>
                                </w:rPr>
                              </m:ctrlPr>
                            </m:dPr>
                            <m:e>
                              <m:f>
                                <m:fPr>
                                  <m:ctrlPr>
                                    <w:rPr>
                                      <w:rFonts w:ascii="Cambria Math" w:hAnsi="Cambria Math" w:cs="Arial"/>
                                      <w:i/>
                                      <w:color w:val="000000" w:themeColor="text1"/>
                                      <w:kern w:val="24"/>
                                      <w:sz w:val="16"/>
                                      <w:szCs w:val="16"/>
                                    </w:rPr>
                                  </m:ctrlPr>
                                </m:fPr>
                                <m:num>
                                  <m:r>
                                    <w:rPr>
                                      <w:rFonts w:ascii="Cambria Math" w:hAnsi="Cambria Math" w:cs="Arial"/>
                                      <w:color w:val="000000" w:themeColor="text1"/>
                                      <w:kern w:val="24"/>
                                      <w:sz w:val="16"/>
                                      <w:szCs w:val="16"/>
                                    </w:rPr>
                                    <m:t>c</m:t>
                                  </m:r>
                                </m:num>
                                <m:den>
                                  <m:r>
                                    <w:rPr>
                                      <w:rFonts w:ascii="Cambria Math" w:hAnsi="Cambria Math" w:cs="Arial"/>
                                      <w:color w:val="000000" w:themeColor="text1"/>
                                      <w:kern w:val="24"/>
                                      <w:sz w:val="16"/>
                                      <w:szCs w:val="16"/>
                                    </w:rPr>
                                    <m:t>1+c</m:t>
                                  </m:r>
                                </m:den>
                              </m:f>
                            </m:e>
                          </m:d>
                          <m:d>
                            <m:dPr>
                              <m:ctrlPr>
                                <w:rPr>
                                  <w:rFonts w:ascii="Cambria Math" w:eastAsia="Cambria Math" w:hAnsi="Cambria Math" w:cs="Arial"/>
                                  <w:i/>
                                  <w:iCs/>
                                  <w:color w:val="000000" w:themeColor="text1"/>
                                  <w:kern w:val="24"/>
                                  <w:sz w:val="16"/>
                                  <w:szCs w:val="16"/>
                                </w:rPr>
                              </m:ctrlPr>
                            </m:dPr>
                            <m:e>
                              <m:f>
                                <m:fPr>
                                  <m:ctrlPr>
                                    <w:rPr>
                                      <w:rFonts w:ascii="Cambria Math" w:eastAsia="Cambria Math" w:hAnsi="Cambria Math" w:cs="Arial"/>
                                      <w:i/>
                                      <w:iCs/>
                                      <w:color w:val="000000" w:themeColor="text1"/>
                                      <w:kern w:val="24"/>
                                      <w:sz w:val="16"/>
                                      <w:szCs w:val="16"/>
                                    </w:rPr>
                                  </m:ctrlPr>
                                </m:fPr>
                                <m:num>
                                  <m:r>
                                    <w:rPr>
                                      <w:rFonts w:ascii="Cambria Math" w:eastAsia="Cambria Math" w:hAnsi="Cambria Math" w:cs="Arial"/>
                                      <w:color w:val="000000" w:themeColor="text1"/>
                                      <w:kern w:val="24"/>
                                      <w:sz w:val="16"/>
                                      <w:szCs w:val="16"/>
                                    </w:rPr>
                                    <m:t>IF</m:t>
                                  </m:r>
                                </m:num>
                                <m:den>
                                  <m:sSub>
                                    <m:sSubPr>
                                      <m:ctrlPr>
                                        <w:rPr>
                                          <w:rFonts w:ascii="Cambria Math" w:eastAsia="Cambria Math" w:hAnsi="Cambria Math" w:cs="Arial"/>
                                          <w:i/>
                                          <w:iCs/>
                                          <w:color w:val="000000" w:themeColor="text1"/>
                                          <w:kern w:val="24"/>
                                          <w:sz w:val="16"/>
                                          <w:szCs w:val="16"/>
                                        </w:rPr>
                                      </m:ctrlPr>
                                    </m:sSubPr>
                                    <m:e>
                                      <m:r>
                                        <w:rPr>
                                          <w:rFonts w:ascii="Cambria Math" w:eastAsia="Cambria Math" w:hAnsi="Cambria Math" w:cs="Arial"/>
                                          <w:color w:val="000000" w:themeColor="text1"/>
                                          <w:kern w:val="24"/>
                                          <w:sz w:val="16"/>
                                          <w:szCs w:val="16"/>
                                        </w:rPr>
                                        <m:t>K</m:t>
                                      </m:r>
                                    </m:e>
                                    <m:sub>
                                      <m:r>
                                        <w:rPr>
                                          <w:rFonts w:ascii="Cambria Math" w:eastAsia="Cambria Math" w:hAnsi="Cambria Math" w:cs="Arial"/>
                                          <w:color w:val="000000" w:themeColor="text1"/>
                                          <w:kern w:val="24"/>
                                          <w:sz w:val="16"/>
                                          <w:szCs w:val="16"/>
                                        </w:rPr>
                                        <m:t>IF</m:t>
                                      </m:r>
                                    </m:sub>
                                  </m:sSub>
                                  <m:r>
                                    <w:rPr>
                                      <w:rFonts w:ascii="Cambria Math" w:eastAsia="Cambria Math" w:hAnsi="Cambria Math" w:cs="Arial"/>
                                      <w:color w:val="000000" w:themeColor="text1"/>
                                      <w:kern w:val="24"/>
                                      <w:sz w:val="16"/>
                                      <w:szCs w:val="16"/>
                                    </w:rPr>
                                    <m:t>+IF</m:t>
                                  </m:r>
                                </m:den>
                              </m:f>
                            </m:e>
                          </m:d>
                          <m:r>
                            <w:rPr>
                              <w:rFonts w:ascii="Cambria Math" w:eastAsia="Cambria Math" w:hAnsi="Cambria Math" w:cs="Arial"/>
                              <w:color w:val="000000" w:themeColor="text1"/>
                              <w:kern w:val="24"/>
                              <w:sz w:val="16"/>
                              <w:szCs w:val="16"/>
                            </w:rPr>
                            <m:t xml:space="preserve"> </m:t>
                          </m:r>
                          <m:f>
                            <m:fPr>
                              <m:ctrlPr>
                                <w:rPr>
                                  <w:rFonts w:ascii="Cambria Math" w:eastAsia="Cambria Math" w:hAnsi="Cambria Math" w:cs="Arial"/>
                                  <w:i/>
                                  <w:color w:val="000000" w:themeColor="text1"/>
                                  <w:kern w:val="24"/>
                                  <w:sz w:val="16"/>
                                  <w:szCs w:val="16"/>
                                </w:rPr>
                              </m:ctrlPr>
                            </m:fPr>
                            <m:num>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rPr>
                                    <m:t>K</m:t>
                                  </m:r>
                                </m:e>
                                <m:sub>
                                  <m:r>
                                    <w:rPr>
                                      <w:rFonts w:ascii="Cambria Math" w:hAnsi="Cambria Math" w:cs="Arial"/>
                                      <w:color w:val="000000" w:themeColor="text1"/>
                                      <w:kern w:val="24"/>
                                      <w:sz w:val="16"/>
                                      <w:szCs w:val="16"/>
                                    </w:rPr>
                                    <m:t>T</m:t>
                                  </m:r>
                                </m:sub>
                              </m:sSub>
                            </m:num>
                            <m:den>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rPr>
                                    <m:t>K</m:t>
                                  </m:r>
                                </m:e>
                                <m:sub>
                                  <m:r>
                                    <w:rPr>
                                      <w:rFonts w:ascii="Cambria Math" w:hAnsi="Cambria Math" w:cs="Arial"/>
                                      <w:color w:val="000000" w:themeColor="text1"/>
                                      <w:kern w:val="24"/>
                                      <w:sz w:val="16"/>
                                      <w:szCs w:val="16"/>
                                    </w:rPr>
                                    <m:t>T</m:t>
                                  </m:r>
                                </m:sub>
                              </m:sSub>
                              <m:r>
                                <w:rPr>
                                  <w:rFonts w:ascii="Cambria Math" w:eastAsia="Cambria Math" w:hAnsi="Cambria Math" w:cs="Arial"/>
                                  <w:color w:val="000000" w:themeColor="text1"/>
                                  <w:kern w:val="24"/>
                                  <w:sz w:val="16"/>
                                  <w:szCs w:val="16"/>
                                </w:rPr>
                                <m:t>+</m:t>
                              </m:r>
                              <m:d>
                                <m:dPr>
                                  <m:begChr m:val="["/>
                                  <m:endChr m:val="]"/>
                                  <m:ctrlPr>
                                    <w:rPr>
                                      <w:rFonts w:ascii="Cambria Math" w:eastAsia="Cambria Math" w:hAnsi="Cambria Math" w:cs="Arial"/>
                                      <w:i/>
                                      <w:color w:val="000000" w:themeColor="text1"/>
                                      <w:kern w:val="24"/>
                                      <w:sz w:val="16"/>
                                      <w:szCs w:val="16"/>
                                    </w:rPr>
                                  </m:ctrlPr>
                                </m:dPr>
                                <m:e>
                                  <m:r>
                                    <w:rPr>
                                      <w:rFonts w:ascii="Cambria Math" w:eastAsia="Cambria Math" w:hAnsi="Cambria Math" w:cs="Arial"/>
                                      <w:color w:val="000000" w:themeColor="text1"/>
                                      <w:kern w:val="24"/>
                                      <w:sz w:val="16"/>
                                      <w:szCs w:val="16"/>
                                    </w:rPr>
                                    <m:t>PD1-PDL1</m:t>
                                  </m:r>
                                </m:e>
                              </m:d>
                            </m:den>
                          </m:f>
                          <m:r>
                            <w:rPr>
                              <w:rFonts w:ascii="Cambria Math" w:eastAsia="Cambria Math" w:hAnsi="Cambria Math" w:cs="Arial"/>
                              <w:color w:val="000000" w:themeColor="text1"/>
                              <w:kern w:val="24"/>
                              <w:sz w:val="16"/>
                              <w:szCs w:val="16"/>
                            </w:rPr>
                            <m:t xml:space="preserve"> </m:t>
                          </m:r>
                          <m:r>
                            <w:rPr>
                              <w:rFonts w:ascii="Cambria Math" w:hAnsi="Cambria Math" w:cs="Arial"/>
                              <w:color w:val="000000" w:themeColor="text1"/>
                              <w:kern w:val="24"/>
                              <w:sz w:val="16"/>
                              <w:szCs w:val="16"/>
                            </w:rPr>
                            <m:t>-</m:t>
                          </m:r>
                          <m:sSub>
                            <m:sSubPr>
                              <m:ctrlPr>
                                <w:rPr>
                                  <w:rFonts w:ascii="Cambria Math" w:hAnsi="Cambria Math" w:cs="Arial"/>
                                  <w:i/>
                                  <w:iCs/>
                                  <w:color w:val="000000" w:themeColor="text1"/>
                                  <w:kern w:val="24"/>
                                  <w:sz w:val="16"/>
                                  <w:szCs w:val="16"/>
                                </w:rPr>
                              </m:ctrlPr>
                            </m:sSubPr>
                            <m:e>
                              <m:r>
                                <w:rPr>
                                  <w:rFonts w:ascii="Cambria Math" w:hAnsi="Cambria Math" w:cs="Arial"/>
                                  <w:color w:val="000000" w:themeColor="text1"/>
                                  <w:kern w:val="24"/>
                                  <w:sz w:val="16"/>
                                  <w:szCs w:val="16"/>
                                </w:rPr>
                                <m:t>d</m:t>
                              </m:r>
                            </m:e>
                            <m:sub>
                              <m:r>
                                <w:rPr>
                                  <w:rFonts w:ascii="Cambria Math" w:hAnsi="Cambria Math" w:cs="Arial"/>
                                  <w:color w:val="000000" w:themeColor="text1"/>
                                  <w:kern w:val="24"/>
                                  <w:sz w:val="16"/>
                                  <w:szCs w:val="16"/>
                                </w:rPr>
                                <m:t>B</m:t>
                              </m:r>
                            </m:sub>
                          </m:sSub>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B</m:t>
                              </m:r>
                            </m:e>
                            <m:sup>
                              <m:r>
                                <w:rPr>
                                  <w:rFonts w:ascii="Cambria Math" w:hAnsi="Cambria Math" w:cs="Arial"/>
                                  <w:color w:val="000000" w:themeColor="text1"/>
                                  <w:kern w:val="24"/>
                                  <w:sz w:val="16"/>
                                  <w:szCs w:val="16"/>
                                </w:rPr>
                                <m:t>N</m:t>
                              </m:r>
                            </m:sup>
                          </m:sSup>
                        </m:oMath>
                      </m:oMathPara>
                    </w:p>
                    <w:p w14:paraId="49F67A6A" w14:textId="77777777" w:rsidR="006534CF" w:rsidRPr="00495783" w:rsidRDefault="006534CF" w:rsidP="006534CF">
                      <w:pPr>
                        <w:pStyle w:val="NormalWeb"/>
                        <w:rPr>
                          <w:i/>
                          <w:color w:val="000000" w:themeColor="text1"/>
                          <w:sz w:val="20"/>
                          <w:szCs w:val="20"/>
                        </w:rPr>
                      </w:pPr>
                    </w:p>
                  </w:txbxContent>
                </v:textbox>
              </v:shape>
            </w:pict>
          </mc:Fallback>
        </mc:AlternateContent>
      </w:r>
    </w:p>
    <w:p w14:paraId="33BDE7C6" w14:textId="77777777" w:rsidR="006534CF" w:rsidRPr="00964315" w:rsidRDefault="006534CF" w:rsidP="006534CF">
      <w:pPr>
        <w:rPr>
          <w:rFonts w:ascii="Arial" w:hAnsi="Arial" w:cs="Arial"/>
          <w:szCs w:val="24"/>
          <w:u w:val="single"/>
          <w:lang w:val="en-GB"/>
        </w:rPr>
      </w:pPr>
    </w:p>
    <w:p w14:paraId="177163E2" w14:textId="77777777" w:rsidR="006534CF" w:rsidRPr="00964315" w:rsidRDefault="006534CF" w:rsidP="006534CF">
      <w:pPr>
        <w:rPr>
          <w:rFonts w:ascii="Arial" w:hAnsi="Arial" w:cs="Arial"/>
          <w:szCs w:val="24"/>
          <w:u w:val="single"/>
          <w:lang w:val="en-GB"/>
        </w:rPr>
      </w:pPr>
      <w:r w:rsidRPr="00964315">
        <w:rPr>
          <w:rFonts w:ascii="Arial" w:hAnsi="Arial" w:cs="Arial"/>
          <w:szCs w:val="24"/>
          <w:lang w:val="en-GB"/>
        </w:rPr>
        <w:t xml:space="preserve">where the first term describes the source term of Naïve B cells, the second term </w:t>
      </w:r>
      <w:r w:rsidRPr="00964315">
        <w:rPr>
          <w:rFonts w:ascii="Arial" w:hAnsi="Arial" w:cs="Arial"/>
          <w:szCs w:val="24"/>
        </w:rPr>
        <w:t>describes the activation rate of naıve B cells, and the last term describes the death rate of naıve B cells</w:t>
      </w:r>
    </w:p>
    <w:p w14:paraId="74119D7B" w14:textId="77777777" w:rsidR="006534CF" w:rsidRPr="00964315" w:rsidRDefault="006534CF" w:rsidP="006534CF">
      <w:pPr>
        <w:rPr>
          <w:rFonts w:ascii="Arial" w:eastAsia="Calibri" w:hAnsi="Arial" w:cs="Arial"/>
          <w:szCs w:val="24"/>
          <w:u w:val="single"/>
          <w:lang w:val="en-GB"/>
        </w:rPr>
      </w:pPr>
    </w:p>
    <w:p w14:paraId="62D3635B" w14:textId="7B2CE7E3"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Activated Β cells (</w:t>
      </w:r>
      <w:r w:rsidRPr="00964315">
        <w:rPr>
          <w:rFonts w:ascii="Arial" w:hAnsi="Arial" w:cs="Arial"/>
          <w:i/>
          <w:color w:val="auto"/>
          <w:lang w:val="el-GR"/>
        </w:rPr>
        <w:t>Β</w:t>
      </w:r>
      <w:r w:rsidRPr="00964315">
        <w:rPr>
          <w:rFonts w:ascii="Arial" w:hAnsi="Arial" w:cs="Arial"/>
          <w:i/>
          <w:color w:val="auto"/>
          <w:vertAlign w:val="superscript"/>
          <w:lang w:val="el-GR"/>
        </w:rPr>
        <w:t>Α</w:t>
      </w:r>
      <w:r w:rsidRPr="00964315">
        <w:rPr>
          <w:rFonts w:ascii="Arial" w:hAnsi="Arial" w:cs="Arial"/>
          <w:color w:val="auto"/>
        </w:rPr>
        <w:t xml:space="preserve">) (From Ref. </w:t>
      </w:r>
      <w:r w:rsidRPr="00964315">
        <w:rPr>
          <w:rFonts w:ascii="Arial" w:hAnsi="Arial" w:cs="Arial"/>
          <w:color w:val="auto"/>
        </w:rPr>
        <w:fldChar w:fldCharType="begin">
          <w:fldData xml:space="preserve">PEVuZE5vdGU+PENpdGU+PEF1dGhvcj5MZWU8L0F1dGhvcj48WWVhcj4yMDA5PC9ZZWFyPjxSZWNO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</w:fldData>
        </w:fldChar>
      </w:r>
      <w:r w:rsidR="004738A3">
        <w:rPr>
          <w:rFonts w:ascii="Arial" w:hAnsi="Arial" w:cs="Arial"/>
          <w:color w:val="auto"/>
        </w:rPr>
        <w:instrText xml:space="preserve"> ADDIN EN.CITE </w:instrText>
      </w:r>
      <w:r w:rsidR="004738A3">
        <w:rPr>
          <w:rFonts w:ascii="Arial" w:hAnsi="Arial" w:cs="Arial"/>
          <w:color w:val="auto"/>
        </w:rPr>
        <w:fldChar w:fldCharType="begin">
          <w:fldData xml:space="preserve">PEVuZE5vdGU+PENpdGU+PEF1dGhvcj5MZWU8L0F1dGhvcj48WWVhcj4yMDA5PC9ZZWFyPjxSZWNO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</w:fldData>
        </w:fldChar>
      </w:r>
      <w:r w:rsidR="004738A3">
        <w:rPr>
          <w:rFonts w:ascii="Arial" w:hAnsi="Arial" w:cs="Arial"/>
          <w:color w:val="auto"/>
        </w:rPr>
        <w:instrText xml:space="preserve"> ADDIN EN.CITE.DATA </w:instrText>
      </w:r>
      <w:r w:rsidR="004738A3">
        <w:rPr>
          <w:rFonts w:ascii="Arial" w:hAnsi="Arial" w:cs="Arial"/>
          <w:color w:val="auto"/>
        </w:rPr>
      </w:r>
      <w:r w:rsidR="004738A3">
        <w:rPr>
          <w:rFonts w:ascii="Arial" w:hAnsi="Arial" w:cs="Arial"/>
          <w:color w:val="auto"/>
        </w:rPr>
        <w:fldChar w:fldCharType="end"/>
      </w:r>
      <w:r w:rsidRPr="00964315">
        <w:rPr>
          <w:rFonts w:ascii="Arial" w:hAnsi="Arial" w:cs="Arial"/>
          <w:color w:val="auto"/>
        </w:rPr>
      </w:r>
      <w:r w:rsidRPr="00964315">
        <w:rPr>
          <w:rFonts w:ascii="Arial" w:hAnsi="Arial" w:cs="Arial"/>
          <w:color w:val="auto"/>
        </w:rPr>
        <w:fldChar w:fldCharType="separate"/>
      </w:r>
      <w:r w:rsidR="004738A3">
        <w:rPr>
          <w:rFonts w:ascii="Arial" w:hAnsi="Arial" w:cs="Arial"/>
          <w:noProof/>
          <w:color w:val="auto"/>
        </w:rPr>
        <w:t>(21)</w:t>
      </w:r>
      <w:r w:rsidRPr="00964315">
        <w:rPr>
          <w:rFonts w:ascii="Arial" w:hAnsi="Arial" w:cs="Arial"/>
          <w:color w:val="auto"/>
        </w:rPr>
        <w:fldChar w:fldCharType="end"/>
      </w:r>
      <w:r w:rsidRPr="00964315">
        <w:rPr>
          <w:rFonts w:ascii="Arial" w:hAnsi="Arial" w:cs="Arial"/>
          <w:color w:val="auto"/>
        </w:rPr>
        <w:t>)</w:t>
      </w:r>
    </w:p>
    <w:p w14:paraId="629774A5" w14:textId="77777777" w:rsidR="006534CF" w:rsidRPr="00964315" w:rsidRDefault="006534CF" w:rsidP="006534CF">
      <w:pPr>
        <w:rPr>
          <w:rFonts w:ascii="Arial" w:hAnsi="Arial" w:cs="Arial"/>
          <w:szCs w:val="24"/>
          <w:u w:val="single"/>
          <w:lang w:val="en-GB"/>
        </w:rPr>
      </w:pPr>
      <w:r w:rsidRPr="00964315">
        <w:rPr>
          <w:rFonts w:ascii="Arial" w:eastAsia="Calibri" w:hAnsi="Arial" w:cs="Arial"/>
          <w:noProof/>
          <w:szCs w:val="24"/>
        </w:rPr>
        <mc:AlternateContent>
          <mc:Choice Requires="wps">
            <w:drawing>
              <wp:anchor distT="0" distB="0" distL="114300" distR="114300" simplePos="0" relativeHeight="251714560" behindDoc="0" locked="0" layoutInCell="1" allowOverlap="1" wp14:anchorId="46E9C061" wp14:editId="10861B96">
                <wp:simplePos x="0" y="0"/>
                <wp:positionH relativeFrom="margin">
                  <wp:align>left</wp:align>
                </wp:positionH>
                <wp:positionV relativeFrom="paragraph">
                  <wp:posOffset>121285</wp:posOffset>
                </wp:positionV>
                <wp:extent cx="5715000" cy="525780"/>
                <wp:effectExtent l="0" t="0" r="0" b="0"/>
                <wp:wrapNone/>
                <wp:docPr id="44" name="TextBox 46"/>
                <wp:cNvGraphicFramePr/>
                <a:graphic xmlns:a="http://schemas.openxmlformats.org/drawingml/2006/main">
                  <a:graphicData uri="http://schemas.microsoft.com/office/word/2010/wordprocessingShape">
                    <wps:wsp>
                      <wps:cNvSpPr txBox="1"/>
                      <wps:spPr>
                        <a:xfrm>
                          <a:off x="0" y="0"/>
                          <a:ext cx="5715000" cy="525780"/>
                        </a:xfrm>
                        <a:prstGeom prst="rect">
                          <a:avLst/>
                        </a:prstGeom>
                        <a:noFill/>
                      </wps:spPr>
                      <wps:txbx>
                        <w:txbxContent>
                          <w:p w14:paraId="0FC30D3A" w14:textId="77777777" w:rsidR="006534CF" w:rsidRPr="00681E06" w:rsidRDefault="00000000" w:rsidP="006534CF">
                            <w:pPr>
                              <w:pStyle w:val="NormalWeb"/>
                              <w:rPr>
                                <w:i/>
                                <w:color w:val="000000" w:themeColor="text1"/>
                                <w:sz w:val="20"/>
                                <w:szCs w:val="20"/>
                              </w:rPr>
                            </w:pPr>
                            <m:oMathPara>
                              <m:oMath>
                                <m:f>
                                  <m:fPr>
                                    <m:ctrlPr>
                                      <w:rPr>
                                        <w:rFonts w:ascii="Cambria Math" w:hAnsi="Cambria Math" w:cs="Arial"/>
                                        <w:i/>
                                        <w:iCs/>
                                        <w:color w:val="000000" w:themeColor="text1"/>
                                        <w:kern w:val="24"/>
                                        <w:sz w:val="16"/>
                                        <w:szCs w:val="16"/>
                                      </w:rPr>
                                    </m:ctrlPr>
                                  </m:fPr>
                                  <m:num>
                                    <m:r>
                                      <w:rPr>
                                        <w:rFonts w:ascii="Cambria Math" w:hAnsi="Cambria Math" w:cs="Arial"/>
                                        <w:color w:val="000000" w:themeColor="text1"/>
                                        <w:kern w:val="24"/>
                                        <w:sz w:val="16"/>
                                        <w:szCs w:val="16"/>
                                      </w:rPr>
                                      <m:t>d</m:t>
                                    </m:r>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B</m:t>
                                        </m:r>
                                      </m:e>
                                      <m:sup>
                                        <m:r>
                                          <w:rPr>
                                            <w:rFonts w:ascii="Cambria Math" w:hAnsi="Cambria Math" w:cs="Arial"/>
                                            <w:color w:val="000000" w:themeColor="text1"/>
                                            <w:kern w:val="24"/>
                                            <w:sz w:val="16"/>
                                            <w:szCs w:val="16"/>
                                          </w:rPr>
                                          <m:t>A</m:t>
                                        </m:r>
                                      </m:sup>
                                    </m:sSup>
                                  </m:num>
                                  <m:den>
                                    <m:r>
                                      <w:rPr>
                                        <w:rFonts w:ascii="Cambria Math" w:hAnsi="Cambria Math" w:cs="Arial"/>
                                        <w:color w:val="000000" w:themeColor="text1"/>
                                        <w:kern w:val="24"/>
                                        <w:sz w:val="16"/>
                                        <w:szCs w:val="16"/>
                                      </w:rPr>
                                      <m:t>dt</m:t>
                                    </m:r>
                                  </m:den>
                                </m:f>
                                <m:r>
                                  <w:rPr>
                                    <w:rFonts w:ascii="Cambria Math" w:hAnsi="Cambria Math" w:cs="Arial"/>
                                    <w:color w:val="000000" w:themeColor="text1"/>
                                    <w:kern w:val="24"/>
                                    <w:sz w:val="16"/>
                                    <w:szCs w:val="16"/>
                                  </w:rPr>
                                  <m:t>=</m:t>
                                </m:r>
                                <m:sSub>
                                  <m:sSubPr>
                                    <m:ctrlPr>
                                      <w:rPr>
                                        <w:rFonts w:ascii="Cambria Math" w:hAnsi="Cambria Math" w:cs="Arial"/>
                                        <w:i/>
                                        <w:iCs/>
                                        <w:color w:val="000000" w:themeColor="text1"/>
                                        <w:kern w:val="24"/>
                                        <w:sz w:val="16"/>
                                        <w:szCs w:val="16"/>
                                      </w:rPr>
                                    </m:ctrlPr>
                                  </m:sSubPr>
                                  <m:e>
                                    <m:r>
                                      <w:rPr>
                                        <w:rFonts w:ascii="Cambria Math" w:hAnsi="Cambria Math" w:cs="Arial"/>
                                        <w:color w:val="000000" w:themeColor="text1"/>
                                        <w:kern w:val="24"/>
                                        <w:sz w:val="16"/>
                                        <w:szCs w:val="16"/>
                                      </w:rPr>
                                      <m:t>h</m:t>
                                    </m:r>
                                  </m:e>
                                  <m:sub>
                                    <m:r>
                                      <w:rPr>
                                        <w:rFonts w:ascii="Cambria Math" w:hAnsi="Cambria Math" w:cs="Arial"/>
                                        <w:color w:val="000000" w:themeColor="text1"/>
                                        <w:kern w:val="24"/>
                                        <w:sz w:val="16"/>
                                        <w:szCs w:val="16"/>
                                      </w:rPr>
                                      <m:t>T</m:t>
                                    </m:r>
                                  </m:sub>
                                </m:sSub>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B</m:t>
                                    </m:r>
                                  </m:e>
                                  <m:sup>
                                    <m:r>
                                      <w:rPr>
                                        <w:rFonts w:ascii="Cambria Math" w:hAnsi="Cambria Math" w:cs="Arial"/>
                                        <w:color w:val="000000" w:themeColor="text1"/>
                                        <w:kern w:val="24"/>
                                        <w:sz w:val="16"/>
                                        <w:szCs w:val="16"/>
                                      </w:rPr>
                                      <m:t>N</m:t>
                                    </m:r>
                                  </m:sup>
                                </m:sSup>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DC</m:t>
                                    </m:r>
                                  </m:e>
                                  <m:sup>
                                    <m:r>
                                      <w:rPr>
                                        <w:rFonts w:ascii="Cambria Math" w:hAnsi="Cambria Math" w:cs="Arial"/>
                                        <w:color w:val="000000" w:themeColor="text1"/>
                                        <w:kern w:val="24"/>
                                        <w:sz w:val="16"/>
                                        <w:szCs w:val="16"/>
                                      </w:rPr>
                                      <m:t>*</m:t>
                                    </m:r>
                                  </m:sup>
                                </m:sSup>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Th</m:t>
                                    </m:r>
                                  </m:e>
                                  <m:sup>
                                    <m:r>
                                      <w:rPr>
                                        <w:rFonts w:ascii="Cambria Math" w:hAnsi="Cambria Math" w:cs="Arial"/>
                                        <w:color w:val="000000" w:themeColor="text1"/>
                                        <w:kern w:val="24"/>
                                        <w:sz w:val="16"/>
                                        <w:szCs w:val="16"/>
                                      </w:rPr>
                                      <m:t>E</m:t>
                                    </m:r>
                                  </m:sup>
                                </m:sSup>
                                <m:d>
                                  <m:dPr>
                                    <m:begChr m:val="["/>
                                    <m:endChr m:val="]"/>
                                    <m:ctrlPr>
                                      <w:rPr>
                                        <w:rFonts w:ascii="Cambria Math" w:hAnsi="Cambria Math" w:cs="Arial"/>
                                        <w:i/>
                                        <w:color w:val="000000" w:themeColor="text1"/>
                                        <w:kern w:val="24"/>
                                        <w:sz w:val="16"/>
                                        <w:szCs w:val="16"/>
                                      </w:rPr>
                                    </m:ctrlPr>
                                  </m:dPr>
                                  <m:e>
                                    <m:d>
                                      <m:dPr>
                                        <m:ctrlPr>
                                          <w:rPr>
                                            <w:rFonts w:ascii="Cambria Math" w:hAnsi="Cambria Math" w:cs="Arial"/>
                                            <w:i/>
                                            <w:color w:val="000000" w:themeColor="text1"/>
                                            <w:kern w:val="24"/>
                                            <w:sz w:val="20"/>
                                            <w:szCs w:val="20"/>
                                          </w:rPr>
                                        </m:ctrlPr>
                                      </m:dPr>
                                      <m:e>
                                        <m:f>
                                          <m:fPr>
                                            <m:ctrlPr>
                                              <w:rPr>
                                                <w:rFonts w:ascii="Cambria Math" w:hAnsi="Cambria Math" w:cs="Arial"/>
                                                <w:i/>
                                                <w:color w:val="000000" w:themeColor="text1"/>
                                                <w:kern w:val="24"/>
                                                <w:sz w:val="20"/>
                                                <w:szCs w:val="20"/>
                                              </w:rPr>
                                            </m:ctrlPr>
                                          </m:fPr>
                                          <m:num>
                                            <m:sSub>
                                              <m:sSubPr>
                                                <m:ctrlPr>
                                                  <w:rPr>
                                                    <w:rFonts w:ascii="Cambria Math" w:hAnsi="Cambria Math" w:cs="Arial"/>
                                                    <w:i/>
                                                    <w:iCs/>
                                                    <w:kern w:val="24"/>
                                                    <w:sz w:val="20"/>
                                                    <w:szCs w:val="20"/>
                                                  </w:rPr>
                                                </m:ctrlPr>
                                              </m:sSubPr>
                                              <m:e>
                                                <m:r>
                                                  <w:rPr>
                                                    <w:rFonts w:ascii="Cambria Math" w:hAnsi="Cambria Math" w:cs="Arial"/>
                                                    <w:kern w:val="24"/>
                                                    <w:sz w:val="20"/>
                                                    <w:szCs w:val="20"/>
                                                  </w:rPr>
                                                  <m:t>V</m:t>
                                                </m:r>
                                              </m:e>
                                              <m:sub>
                                                <m:r>
                                                  <w:rPr>
                                                    <w:rFonts w:ascii="Cambria Math" w:hAnsi="Cambria Math" w:cs="Arial"/>
                                                    <w:kern w:val="24"/>
                                                    <w:sz w:val="20"/>
                                                    <w:szCs w:val="20"/>
                                                  </w:rPr>
                                                  <m:t>proteins</m:t>
                                                </m:r>
                                              </m:sub>
                                            </m:sSub>
                                          </m:num>
                                          <m:den>
                                            <m:r>
                                              <w:rPr>
                                                <w:rFonts w:ascii="Cambria Math" w:hAnsi="Cambria Math" w:cs="Arial"/>
                                                <w:color w:val="000000" w:themeColor="text1"/>
                                                <w:kern w:val="24"/>
                                                <w:sz w:val="20"/>
                                                <w:szCs w:val="20"/>
                                              </w:rPr>
                                              <m:t>1+</m:t>
                                            </m:r>
                                            <m:sSub>
                                              <m:sSubPr>
                                                <m:ctrlPr>
                                                  <w:rPr>
                                                    <w:rFonts w:ascii="Cambria Math" w:hAnsi="Cambria Math" w:cs="Arial"/>
                                                    <w:i/>
                                                    <w:iCs/>
                                                    <w:kern w:val="24"/>
                                                    <w:sz w:val="20"/>
                                                    <w:szCs w:val="20"/>
                                                  </w:rPr>
                                                </m:ctrlPr>
                                              </m:sSubPr>
                                              <m:e>
                                                <m:r>
                                                  <w:rPr>
                                                    <w:rFonts w:ascii="Cambria Math" w:hAnsi="Cambria Math" w:cs="Arial"/>
                                                    <w:kern w:val="24"/>
                                                    <w:sz w:val="20"/>
                                                    <w:szCs w:val="20"/>
                                                  </w:rPr>
                                                  <m:t>V</m:t>
                                                </m:r>
                                              </m:e>
                                              <m:sub>
                                                <m:r>
                                                  <w:rPr>
                                                    <w:rFonts w:ascii="Cambria Math" w:hAnsi="Cambria Math" w:cs="Arial"/>
                                                    <w:kern w:val="24"/>
                                                    <w:sz w:val="20"/>
                                                    <w:szCs w:val="20"/>
                                                  </w:rPr>
                                                  <m:t>proteins</m:t>
                                                </m:r>
                                              </m:sub>
                                            </m:sSub>
                                          </m:den>
                                        </m:f>
                                      </m:e>
                                    </m:d>
                                    <m:r>
                                      <w:rPr>
                                        <w:rFonts w:ascii="Cambria Math" w:hAnsi="Cambria Math" w:cs="Arial"/>
                                        <w:color w:val="000000" w:themeColor="text1"/>
                                        <w:kern w:val="24"/>
                                        <w:sz w:val="20"/>
                                        <w:szCs w:val="20"/>
                                      </w:rPr>
                                      <m:t>+</m:t>
                                    </m:r>
                                    <m:d>
                                      <m:dPr>
                                        <m:ctrlPr>
                                          <w:rPr>
                                            <w:rFonts w:ascii="Cambria Math" w:hAnsi="Cambria Math" w:cs="Arial"/>
                                            <w:i/>
                                            <w:color w:val="000000" w:themeColor="text1"/>
                                            <w:kern w:val="24"/>
                                            <w:sz w:val="16"/>
                                            <w:szCs w:val="16"/>
                                          </w:rPr>
                                        </m:ctrlPr>
                                      </m:dPr>
                                      <m:e>
                                        <m:f>
                                          <m:fPr>
                                            <m:ctrlPr>
                                              <w:rPr>
                                                <w:rFonts w:ascii="Cambria Math" w:hAnsi="Cambria Math" w:cs="Arial"/>
                                                <w:i/>
                                                <w:color w:val="000000" w:themeColor="text1"/>
                                                <w:kern w:val="24"/>
                                                <w:sz w:val="16"/>
                                                <w:szCs w:val="16"/>
                                              </w:rPr>
                                            </m:ctrlPr>
                                          </m:fPr>
                                          <m:num>
                                            <m:r>
                                              <w:rPr>
                                                <w:rFonts w:ascii="Cambria Math" w:hAnsi="Cambria Math" w:cs="Arial"/>
                                                <w:color w:val="000000" w:themeColor="text1"/>
                                                <w:kern w:val="24"/>
                                                <w:sz w:val="16"/>
                                                <w:szCs w:val="16"/>
                                              </w:rPr>
                                              <m:t>As</m:t>
                                            </m:r>
                                          </m:num>
                                          <m:den>
                                            <m:r>
                                              <w:rPr>
                                                <w:rFonts w:ascii="Cambria Math" w:hAnsi="Cambria Math" w:cs="Arial"/>
                                                <w:color w:val="000000" w:themeColor="text1"/>
                                                <w:kern w:val="24"/>
                                                <w:sz w:val="16"/>
                                                <w:szCs w:val="16"/>
                                              </w:rPr>
                                              <m:t>1+As</m:t>
                                            </m:r>
                                          </m:den>
                                        </m:f>
                                      </m:e>
                                    </m:d>
                                  </m:e>
                                </m:d>
                                <m:d>
                                  <m:dPr>
                                    <m:ctrlPr>
                                      <w:rPr>
                                        <w:rFonts w:ascii="Cambria Math" w:hAnsi="Cambria Math" w:cs="Arial"/>
                                        <w:i/>
                                        <w:color w:val="000000" w:themeColor="text1"/>
                                        <w:kern w:val="24"/>
                                        <w:sz w:val="16"/>
                                        <w:szCs w:val="16"/>
                                      </w:rPr>
                                    </m:ctrlPr>
                                  </m:dPr>
                                  <m:e>
                                    <m:f>
                                      <m:fPr>
                                        <m:ctrlPr>
                                          <w:rPr>
                                            <w:rFonts w:ascii="Cambria Math" w:hAnsi="Cambria Math" w:cs="Arial"/>
                                            <w:i/>
                                            <w:color w:val="000000" w:themeColor="text1"/>
                                            <w:kern w:val="24"/>
                                            <w:sz w:val="16"/>
                                            <w:szCs w:val="16"/>
                                          </w:rPr>
                                        </m:ctrlPr>
                                      </m:fPr>
                                      <m:num>
                                        <m:r>
                                          <w:rPr>
                                            <w:rFonts w:ascii="Cambria Math" w:hAnsi="Cambria Math" w:cs="Arial"/>
                                            <w:color w:val="000000" w:themeColor="text1"/>
                                            <w:kern w:val="24"/>
                                            <w:sz w:val="16"/>
                                            <w:szCs w:val="16"/>
                                          </w:rPr>
                                          <m:t>c</m:t>
                                        </m:r>
                                      </m:num>
                                      <m:den>
                                        <m:r>
                                          <w:rPr>
                                            <w:rFonts w:ascii="Cambria Math" w:hAnsi="Cambria Math" w:cs="Arial"/>
                                            <w:color w:val="000000" w:themeColor="text1"/>
                                            <w:kern w:val="24"/>
                                            <w:sz w:val="16"/>
                                            <w:szCs w:val="16"/>
                                          </w:rPr>
                                          <m:t>1+c</m:t>
                                        </m:r>
                                      </m:den>
                                    </m:f>
                                  </m:e>
                                </m:d>
                                <m:d>
                                  <m:dPr>
                                    <m:ctrlPr>
                                      <w:rPr>
                                        <w:rFonts w:ascii="Cambria Math" w:eastAsia="Cambria Math" w:hAnsi="Cambria Math" w:cs="Arial"/>
                                        <w:i/>
                                        <w:iCs/>
                                        <w:color w:val="000000" w:themeColor="text1"/>
                                        <w:kern w:val="24"/>
                                        <w:sz w:val="16"/>
                                        <w:szCs w:val="16"/>
                                      </w:rPr>
                                    </m:ctrlPr>
                                  </m:dPr>
                                  <m:e>
                                    <m:f>
                                      <m:fPr>
                                        <m:ctrlPr>
                                          <w:rPr>
                                            <w:rFonts w:ascii="Cambria Math" w:eastAsia="Cambria Math" w:hAnsi="Cambria Math" w:cs="Arial"/>
                                            <w:i/>
                                            <w:iCs/>
                                            <w:color w:val="000000" w:themeColor="text1"/>
                                            <w:kern w:val="24"/>
                                            <w:sz w:val="16"/>
                                            <w:szCs w:val="16"/>
                                          </w:rPr>
                                        </m:ctrlPr>
                                      </m:fPr>
                                      <m:num>
                                        <m:r>
                                          <w:rPr>
                                            <w:rFonts w:ascii="Cambria Math" w:eastAsia="Cambria Math" w:hAnsi="Cambria Math" w:cs="Arial"/>
                                            <w:color w:val="000000" w:themeColor="text1"/>
                                            <w:kern w:val="24"/>
                                            <w:sz w:val="16"/>
                                            <w:szCs w:val="16"/>
                                          </w:rPr>
                                          <m:t>IF</m:t>
                                        </m:r>
                                      </m:num>
                                      <m:den>
                                        <m:sSub>
                                          <m:sSubPr>
                                            <m:ctrlPr>
                                              <w:rPr>
                                                <w:rFonts w:ascii="Cambria Math" w:eastAsia="Cambria Math" w:hAnsi="Cambria Math" w:cs="Arial"/>
                                                <w:i/>
                                                <w:iCs/>
                                                <w:color w:val="000000" w:themeColor="text1"/>
                                                <w:kern w:val="24"/>
                                                <w:sz w:val="16"/>
                                                <w:szCs w:val="16"/>
                                              </w:rPr>
                                            </m:ctrlPr>
                                          </m:sSubPr>
                                          <m:e>
                                            <m:r>
                                              <w:rPr>
                                                <w:rFonts w:ascii="Cambria Math" w:eastAsia="Cambria Math" w:hAnsi="Cambria Math" w:cs="Arial"/>
                                                <w:color w:val="000000" w:themeColor="text1"/>
                                                <w:kern w:val="24"/>
                                                <w:sz w:val="16"/>
                                                <w:szCs w:val="16"/>
                                              </w:rPr>
                                              <m:t>K</m:t>
                                            </m:r>
                                          </m:e>
                                          <m:sub>
                                            <m:r>
                                              <w:rPr>
                                                <w:rFonts w:ascii="Cambria Math" w:eastAsia="Cambria Math" w:hAnsi="Cambria Math" w:cs="Arial"/>
                                                <w:color w:val="000000" w:themeColor="text1"/>
                                                <w:kern w:val="24"/>
                                                <w:sz w:val="16"/>
                                                <w:szCs w:val="16"/>
                                              </w:rPr>
                                              <m:t>IF</m:t>
                                            </m:r>
                                          </m:sub>
                                        </m:sSub>
                                        <m:r>
                                          <w:rPr>
                                            <w:rFonts w:ascii="Cambria Math" w:eastAsia="Cambria Math" w:hAnsi="Cambria Math" w:cs="Arial"/>
                                            <w:color w:val="000000" w:themeColor="text1"/>
                                            <w:kern w:val="24"/>
                                            <w:sz w:val="16"/>
                                            <w:szCs w:val="16"/>
                                          </w:rPr>
                                          <m:t>+IF</m:t>
                                        </m:r>
                                      </m:den>
                                    </m:f>
                                  </m:e>
                                </m:d>
                                <m:r>
                                  <w:rPr>
                                    <w:rFonts w:ascii="Cambria Math" w:eastAsia="Cambria Math" w:hAnsi="Cambria Math" w:cs="Arial"/>
                                    <w:color w:val="000000" w:themeColor="text1"/>
                                    <w:kern w:val="24"/>
                                    <w:sz w:val="16"/>
                                    <w:szCs w:val="16"/>
                                  </w:rPr>
                                  <m:t xml:space="preserve"> </m:t>
                                </m:r>
                                <m:f>
                                  <m:fPr>
                                    <m:ctrlPr>
                                      <w:rPr>
                                        <w:rFonts w:ascii="Cambria Math" w:eastAsia="Cambria Math" w:hAnsi="Cambria Math" w:cs="Arial"/>
                                        <w:i/>
                                        <w:color w:val="000000" w:themeColor="text1"/>
                                        <w:kern w:val="24"/>
                                        <w:sz w:val="16"/>
                                        <w:szCs w:val="16"/>
                                      </w:rPr>
                                    </m:ctrlPr>
                                  </m:fPr>
                                  <m:num>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rPr>
                                          <m:t>K</m:t>
                                        </m:r>
                                      </m:e>
                                      <m:sub>
                                        <m:r>
                                          <w:rPr>
                                            <w:rFonts w:ascii="Cambria Math" w:hAnsi="Cambria Math" w:cs="Arial"/>
                                            <w:color w:val="000000" w:themeColor="text1"/>
                                            <w:kern w:val="24"/>
                                            <w:sz w:val="16"/>
                                            <w:szCs w:val="16"/>
                                          </w:rPr>
                                          <m:t>T</m:t>
                                        </m:r>
                                      </m:sub>
                                    </m:sSub>
                                  </m:num>
                                  <m:den>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rPr>
                                          <m:t>K</m:t>
                                        </m:r>
                                      </m:e>
                                      <m:sub>
                                        <m:r>
                                          <w:rPr>
                                            <w:rFonts w:ascii="Cambria Math" w:hAnsi="Cambria Math" w:cs="Arial"/>
                                            <w:color w:val="000000" w:themeColor="text1"/>
                                            <w:kern w:val="24"/>
                                            <w:sz w:val="16"/>
                                            <w:szCs w:val="16"/>
                                          </w:rPr>
                                          <m:t>T</m:t>
                                        </m:r>
                                      </m:sub>
                                    </m:sSub>
                                    <m:r>
                                      <w:rPr>
                                        <w:rFonts w:ascii="Cambria Math" w:eastAsia="Cambria Math" w:hAnsi="Cambria Math" w:cs="Arial"/>
                                        <w:color w:val="000000" w:themeColor="text1"/>
                                        <w:kern w:val="24"/>
                                        <w:sz w:val="16"/>
                                        <w:szCs w:val="16"/>
                                      </w:rPr>
                                      <m:t>+</m:t>
                                    </m:r>
                                    <m:d>
                                      <m:dPr>
                                        <m:begChr m:val="["/>
                                        <m:endChr m:val="]"/>
                                        <m:ctrlPr>
                                          <w:rPr>
                                            <w:rFonts w:ascii="Cambria Math" w:eastAsia="Cambria Math" w:hAnsi="Cambria Math" w:cs="Arial"/>
                                            <w:i/>
                                            <w:color w:val="000000" w:themeColor="text1"/>
                                            <w:kern w:val="24"/>
                                            <w:sz w:val="16"/>
                                            <w:szCs w:val="16"/>
                                          </w:rPr>
                                        </m:ctrlPr>
                                      </m:dPr>
                                      <m:e>
                                        <m:r>
                                          <w:rPr>
                                            <w:rFonts w:ascii="Cambria Math" w:eastAsia="Cambria Math" w:hAnsi="Cambria Math" w:cs="Arial"/>
                                            <w:color w:val="000000" w:themeColor="text1"/>
                                            <w:kern w:val="24"/>
                                            <w:sz w:val="16"/>
                                            <w:szCs w:val="16"/>
                                          </w:rPr>
                                          <m:t>PD1-PDL1</m:t>
                                        </m:r>
                                      </m:e>
                                    </m:d>
                                  </m:den>
                                </m:f>
                                <m:r>
                                  <w:rPr>
                                    <w:rFonts w:ascii="Cambria Math" w:hAnsi="Cambria Math" w:cs="Arial"/>
                                    <w:color w:val="000000" w:themeColor="text1"/>
                                    <w:kern w:val="24"/>
                                    <w:sz w:val="16"/>
                                    <w:szCs w:val="16"/>
                                  </w:rPr>
                                  <m:t>+</m:t>
                                </m:r>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lang w:val="el-GR"/>
                                      </w:rPr>
                                      <m:t>ρ</m:t>
                                    </m:r>
                                  </m:e>
                                  <m:sub>
                                    <m:r>
                                      <w:rPr>
                                        <w:rFonts w:ascii="Cambria Math" w:hAnsi="Cambria Math" w:cs="Arial"/>
                                        <w:color w:val="000000" w:themeColor="text1"/>
                                        <w:kern w:val="24"/>
                                        <w:sz w:val="16"/>
                                        <w:szCs w:val="16"/>
                                      </w:rPr>
                                      <m:t>B</m:t>
                                    </m:r>
                                  </m:sub>
                                </m:sSub>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Th</m:t>
                                    </m:r>
                                  </m:e>
                                  <m:sup>
                                    <m:r>
                                      <w:rPr>
                                        <w:rFonts w:ascii="Cambria Math" w:hAnsi="Cambria Math" w:cs="Arial"/>
                                        <w:color w:val="000000" w:themeColor="text1"/>
                                        <w:kern w:val="24"/>
                                        <w:sz w:val="16"/>
                                        <w:szCs w:val="16"/>
                                      </w:rPr>
                                      <m:t>E</m:t>
                                    </m:r>
                                  </m:sup>
                                </m:sSup>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B</m:t>
                                    </m:r>
                                  </m:e>
                                  <m:sup>
                                    <m:r>
                                      <w:rPr>
                                        <w:rFonts w:ascii="Cambria Math" w:hAnsi="Cambria Math" w:cs="Arial"/>
                                        <w:color w:val="000000" w:themeColor="text1"/>
                                        <w:kern w:val="24"/>
                                        <w:sz w:val="16"/>
                                        <w:szCs w:val="16"/>
                                      </w:rPr>
                                      <m:t>A</m:t>
                                    </m:r>
                                  </m:sup>
                                </m:sSup>
                                <m:r>
                                  <w:rPr>
                                    <w:rFonts w:ascii="Cambria Math" w:hAnsi="Cambria Math" w:cs="Arial"/>
                                    <w:color w:val="000000" w:themeColor="text1"/>
                                    <w:kern w:val="24"/>
                                    <w:sz w:val="16"/>
                                    <w:szCs w:val="16"/>
                                  </w:rPr>
                                  <m:t>-</m:t>
                                </m:r>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lang w:val="el-GR"/>
                                      </w:rPr>
                                      <m:t>δ</m:t>
                                    </m:r>
                                  </m:e>
                                  <m:sub>
                                    <m:r>
                                      <w:rPr>
                                        <w:rFonts w:ascii="Cambria Math" w:hAnsi="Cambria Math" w:cs="Arial"/>
                                        <w:color w:val="000000" w:themeColor="text1"/>
                                        <w:kern w:val="24"/>
                                        <w:sz w:val="16"/>
                                        <w:szCs w:val="16"/>
                                      </w:rPr>
                                      <m:t>BA</m:t>
                                    </m:r>
                                  </m:sub>
                                </m:sSub>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B</m:t>
                                    </m:r>
                                  </m:e>
                                  <m:sup>
                                    <m:r>
                                      <w:rPr>
                                        <w:rFonts w:ascii="Cambria Math" w:hAnsi="Cambria Math" w:cs="Arial"/>
                                        <w:color w:val="000000" w:themeColor="text1"/>
                                        <w:kern w:val="24"/>
                                        <w:sz w:val="16"/>
                                        <w:szCs w:val="16"/>
                                      </w:rPr>
                                      <m:t>A</m:t>
                                    </m:r>
                                  </m:sup>
                                </m:sSup>
                                <m:r>
                                  <w:rPr>
                                    <w:rFonts w:ascii="Cambria Math" w:hAnsi="Cambria Math" w:cs="Arial"/>
                                    <w:color w:val="000000" w:themeColor="text1"/>
                                    <w:kern w:val="24"/>
                                    <w:sz w:val="16"/>
                                    <w:szCs w:val="16"/>
                                  </w:rPr>
                                  <m:t>-</m:t>
                                </m:r>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lang w:val="el-GR"/>
                                      </w:rPr>
                                      <m:t>π</m:t>
                                    </m:r>
                                  </m:e>
                                  <m:sub>
                                    <m:r>
                                      <w:rPr>
                                        <w:rFonts w:ascii="Cambria Math" w:hAnsi="Cambria Math" w:cs="Arial"/>
                                        <w:color w:val="000000" w:themeColor="text1"/>
                                        <w:kern w:val="24"/>
                                        <w:sz w:val="16"/>
                                        <w:szCs w:val="16"/>
                                      </w:rPr>
                                      <m:t>s</m:t>
                                    </m:r>
                                  </m:sub>
                                </m:sSub>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B</m:t>
                                    </m:r>
                                  </m:e>
                                  <m:sup>
                                    <m:r>
                                      <w:rPr>
                                        <w:rFonts w:ascii="Cambria Math" w:hAnsi="Cambria Math" w:cs="Arial"/>
                                        <w:color w:val="000000" w:themeColor="text1"/>
                                        <w:kern w:val="24"/>
                                        <w:sz w:val="16"/>
                                        <w:szCs w:val="16"/>
                                      </w:rPr>
                                      <m:t>A</m:t>
                                    </m:r>
                                  </m:sup>
                                </m:sSup>
                                <m:r>
                                  <w:rPr>
                                    <w:rFonts w:ascii="Cambria Math" w:hAnsi="Cambria Math" w:cs="Arial"/>
                                    <w:color w:val="000000" w:themeColor="text1"/>
                                    <w:kern w:val="24"/>
                                    <w:sz w:val="16"/>
                                    <w:szCs w:val="16"/>
                                  </w:rPr>
                                  <m:t>-</m:t>
                                </m:r>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lang w:val="el-GR"/>
                                      </w:rPr>
                                      <m:t>π</m:t>
                                    </m:r>
                                  </m:e>
                                  <m:sub>
                                    <m:r>
                                      <w:rPr>
                                        <w:rFonts w:ascii="Cambria Math" w:hAnsi="Cambria Math" w:cs="Arial"/>
                                        <w:color w:val="000000" w:themeColor="text1"/>
                                        <w:kern w:val="24"/>
                                        <w:sz w:val="16"/>
                                        <w:szCs w:val="16"/>
                                      </w:rPr>
                                      <m:t>L</m:t>
                                    </m:r>
                                  </m:sub>
                                </m:sSub>
                                <m:r>
                                  <w:rPr>
                                    <w:rFonts w:ascii="Cambria Math" w:hAnsi="Cambria Math" w:cs="Arial"/>
                                    <w:color w:val="000000" w:themeColor="text1"/>
                                    <w:kern w:val="24"/>
                                    <w:sz w:val="16"/>
                                    <w:szCs w:val="16"/>
                                  </w:rPr>
                                  <m:t>(</m:t>
                                </m:r>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Th</m:t>
                                    </m:r>
                                  </m:e>
                                  <m:sup>
                                    <m:r>
                                      <w:rPr>
                                        <w:rFonts w:ascii="Cambria Math" w:hAnsi="Cambria Math" w:cs="Arial"/>
                                        <w:color w:val="000000" w:themeColor="text1"/>
                                        <w:kern w:val="24"/>
                                        <w:sz w:val="16"/>
                                        <w:szCs w:val="16"/>
                                      </w:rPr>
                                      <m:t>Ε</m:t>
                                    </m:r>
                                  </m:sup>
                                </m:sSup>
                                <m:r>
                                  <w:rPr>
                                    <w:rFonts w:ascii="Cambria Math" w:hAnsi="Cambria Math" w:cs="Arial"/>
                                    <w:color w:val="000000" w:themeColor="text1"/>
                                    <w:kern w:val="24"/>
                                    <w:sz w:val="16"/>
                                    <w:szCs w:val="16"/>
                                  </w:rPr>
                                  <m:t>+</m:t>
                                </m:r>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Th</m:t>
                                    </m:r>
                                  </m:e>
                                  <m:sup>
                                    <m:r>
                                      <w:rPr>
                                        <w:rFonts w:ascii="Cambria Math" w:hAnsi="Cambria Math" w:cs="Arial"/>
                                        <w:color w:val="000000" w:themeColor="text1"/>
                                        <w:kern w:val="24"/>
                                        <w:sz w:val="16"/>
                                        <w:szCs w:val="16"/>
                                      </w:rPr>
                                      <m:t>M</m:t>
                                    </m:r>
                                  </m:sup>
                                </m:sSup>
                                <m:r>
                                  <w:rPr>
                                    <w:rFonts w:ascii="Cambria Math" w:hAnsi="Cambria Math" w:cs="Arial"/>
                                    <w:color w:val="000000" w:themeColor="text1"/>
                                    <w:kern w:val="24"/>
                                    <w:sz w:val="16"/>
                                    <w:szCs w:val="16"/>
                                  </w:rPr>
                                  <m:t>)</m:t>
                                </m:r>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B</m:t>
                                    </m:r>
                                  </m:e>
                                  <m:sup>
                                    <m:r>
                                      <w:rPr>
                                        <w:rFonts w:ascii="Cambria Math" w:hAnsi="Cambria Math" w:cs="Arial"/>
                                        <w:color w:val="000000" w:themeColor="text1"/>
                                        <w:kern w:val="24"/>
                                        <w:sz w:val="16"/>
                                        <w:szCs w:val="16"/>
                                      </w:rPr>
                                      <m:t>A</m:t>
                                    </m:r>
                                  </m:sup>
                                </m:sSup>
                              </m:oMath>
                            </m:oMathPara>
                          </w:p>
                        </w:txbxContent>
                      </wps:txbx>
                      <wps:bodyPr wrap="square" lIns="0" tIns="0" rIns="0" bIns="0" rtlCol="0">
                        <a:spAutoFit/>
                      </wps:bodyPr>
                    </wps:wsp>
                  </a:graphicData>
                </a:graphic>
                <wp14:sizeRelH relativeFrom="margin">
                  <wp14:pctWidth>0</wp14:pctWidth>
                </wp14:sizeRelH>
              </wp:anchor>
            </w:drawing>
          </mc:Choice>
          <mc:Fallback>
            <w:pict>
              <v:shape w14:anchorId="46E9C061" id="_x0000_s1076" type="#_x0000_t202" style="position:absolute;margin-left:0;margin-top:9.55pt;width:450pt;height:41.4pt;z-index:2517145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" filled="f" stroked="f">
                <v:textbox style="mso-fit-shape-to-text:t" inset="0,0,0,0">
                  <w:txbxContent>
                    <w:p w14:paraId="0FC30D3A" w14:textId="77777777" w:rsidR="006534CF" w:rsidRPr="00681E06" w:rsidRDefault="00B64003" w:rsidP="006534CF">
                      <w:pPr>
                        <w:pStyle w:val="NormalWeb"/>
                        <w:rPr>
                          <w:i/>
                          <w:color w:val="000000" w:themeColor="text1"/>
                          <w:sz w:val="20"/>
                          <w:szCs w:val="20"/>
                        </w:rPr>
                      </w:pPr>
                      <m:oMathPara>
                        <m:oMath>
                          <m:f>
                            <m:fPr>
                              <m:ctrlPr>
                                <w:rPr>
                                  <w:rFonts w:ascii="Cambria Math" w:hAnsi="Cambria Math" w:cs="Arial"/>
                                  <w:i/>
                                  <w:iCs/>
                                  <w:color w:val="000000" w:themeColor="text1"/>
                                  <w:kern w:val="24"/>
                                  <w:sz w:val="16"/>
                                  <w:szCs w:val="16"/>
                                </w:rPr>
                              </m:ctrlPr>
                            </m:fPr>
                            <m:num>
                              <m:r>
                                <w:rPr>
                                  <w:rFonts w:ascii="Cambria Math" w:hAnsi="Cambria Math" w:cs="Arial"/>
                                  <w:color w:val="000000" w:themeColor="text1"/>
                                  <w:kern w:val="24"/>
                                  <w:sz w:val="16"/>
                                  <w:szCs w:val="16"/>
                                </w:rPr>
                                <m:t>d</m:t>
                              </m:r>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B</m:t>
                                  </m:r>
                                </m:e>
                                <m:sup>
                                  <m:r>
                                    <w:rPr>
                                      <w:rFonts w:ascii="Cambria Math" w:hAnsi="Cambria Math" w:cs="Arial"/>
                                      <w:color w:val="000000" w:themeColor="text1"/>
                                      <w:kern w:val="24"/>
                                      <w:sz w:val="16"/>
                                      <w:szCs w:val="16"/>
                                    </w:rPr>
                                    <m:t>A</m:t>
                                  </m:r>
                                </m:sup>
                              </m:sSup>
                            </m:num>
                            <m:den>
                              <m:r>
                                <w:rPr>
                                  <w:rFonts w:ascii="Cambria Math" w:hAnsi="Cambria Math" w:cs="Arial"/>
                                  <w:color w:val="000000" w:themeColor="text1"/>
                                  <w:kern w:val="24"/>
                                  <w:sz w:val="16"/>
                                  <w:szCs w:val="16"/>
                                </w:rPr>
                                <m:t>dt</m:t>
                              </m:r>
                            </m:den>
                          </m:f>
                          <m:r>
                            <w:rPr>
                              <w:rFonts w:ascii="Cambria Math" w:hAnsi="Cambria Math" w:cs="Arial"/>
                              <w:color w:val="000000" w:themeColor="text1"/>
                              <w:kern w:val="24"/>
                              <w:sz w:val="16"/>
                              <w:szCs w:val="16"/>
                            </w:rPr>
                            <m:t>=</m:t>
                          </m:r>
                          <m:sSub>
                            <m:sSubPr>
                              <m:ctrlPr>
                                <w:rPr>
                                  <w:rFonts w:ascii="Cambria Math" w:hAnsi="Cambria Math" w:cs="Arial"/>
                                  <w:i/>
                                  <w:iCs/>
                                  <w:color w:val="000000" w:themeColor="text1"/>
                                  <w:kern w:val="24"/>
                                  <w:sz w:val="16"/>
                                  <w:szCs w:val="16"/>
                                </w:rPr>
                              </m:ctrlPr>
                            </m:sSubPr>
                            <m:e>
                              <m:r>
                                <w:rPr>
                                  <w:rFonts w:ascii="Cambria Math" w:hAnsi="Cambria Math" w:cs="Arial"/>
                                  <w:color w:val="000000" w:themeColor="text1"/>
                                  <w:kern w:val="24"/>
                                  <w:sz w:val="16"/>
                                  <w:szCs w:val="16"/>
                                </w:rPr>
                                <m:t>h</m:t>
                              </m:r>
                            </m:e>
                            <m:sub>
                              <m:r>
                                <w:rPr>
                                  <w:rFonts w:ascii="Cambria Math" w:hAnsi="Cambria Math" w:cs="Arial"/>
                                  <w:color w:val="000000" w:themeColor="text1"/>
                                  <w:kern w:val="24"/>
                                  <w:sz w:val="16"/>
                                  <w:szCs w:val="16"/>
                                </w:rPr>
                                <m:t>T</m:t>
                              </m:r>
                            </m:sub>
                          </m:sSub>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B</m:t>
                              </m:r>
                            </m:e>
                            <m:sup>
                              <m:r>
                                <w:rPr>
                                  <w:rFonts w:ascii="Cambria Math" w:hAnsi="Cambria Math" w:cs="Arial"/>
                                  <w:color w:val="000000" w:themeColor="text1"/>
                                  <w:kern w:val="24"/>
                                  <w:sz w:val="16"/>
                                  <w:szCs w:val="16"/>
                                </w:rPr>
                                <m:t>N</m:t>
                              </m:r>
                            </m:sup>
                          </m:sSup>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DC</m:t>
                              </m:r>
                            </m:e>
                            <m:sup>
                              <m:r>
                                <w:rPr>
                                  <w:rFonts w:ascii="Cambria Math" w:hAnsi="Cambria Math" w:cs="Arial"/>
                                  <w:color w:val="000000" w:themeColor="text1"/>
                                  <w:kern w:val="24"/>
                                  <w:sz w:val="16"/>
                                  <w:szCs w:val="16"/>
                                </w:rPr>
                                <m:t>*</m:t>
                              </m:r>
                            </m:sup>
                          </m:sSup>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Th</m:t>
                              </m:r>
                            </m:e>
                            <m:sup>
                              <m:r>
                                <w:rPr>
                                  <w:rFonts w:ascii="Cambria Math" w:hAnsi="Cambria Math" w:cs="Arial"/>
                                  <w:color w:val="000000" w:themeColor="text1"/>
                                  <w:kern w:val="24"/>
                                  <w:sz w:val="16"/>
                                  <w:szCs w:val="16"/>
                                </w:rPr>
                                <m:t>E</m:t>
                              </m:r>
                            </m:sup>
                          </m:sSup>
                          <m:d>
                            <m:dPr>
                              <m:begChr m:val="["/>
                              <m:endChr m:val="]"/>
                              <m:ctrlPr>
                                <w:rPr>
                                  <w:rFonts w:ascii="Cambria Math" w:hAnsi="Cambria Math" w:cs="Arial"/>
                                  <w:i/>
                                  <w:color w:val="000000" w:themeColor="text1"/>
                                  <w:kern w:val="24"/>
                                  <w:sz w:val="16"/>
                                  <w:szCs w:val="16"/>
                                </w:rPr>
                              </m:ctrlPr>
                            </m:dPr>
                            <m:e>
                              <m:d>
                                <m:dPr>
                                  <m:ctrlPr>
                                    <w:rPr>
                                      <w:rFonts w:ascii="Cambria Math" w:hAnsi="Cambria Math" w:cs="Arial"/>
                                      <w:i/>
                                      <w:color w:val="000000" w:themeColor="text1"/>
                                      <w:kern w:val="24"/>
                                      <w:sz w:val="20"/>
                                      <w:szCs w:val="20"/>
                                    </w:rPr>
                                  </m:ctrlPr>
                                </m:dPr>
                                <m:e>
                                  <m:f>
                                    <m:fPr>
                                      <m:ctrlPr>
                                        <w:rPr>
                                          <w:rFonts w:ascii="Cambria Math" w:hAnsi="Cambria Math" w:cs="Arial"/>
                                          <w:i/>
                                          <w:color w:val="000000" w:themeColor="text1"/>
                                          <w:kern w:val="24"/>
                                          <w:sz w:val="20"/>
                                          <w:szCs w:val="20"/>
                                        </w:rPr>
                                      </m:ctrlPr>
                                    </m:fPr>
                                    <m:num>
                                      <m:sSub>
                                        <m:sSubPr>
                                          <m:ctrlPr>
                                            <w:rPr>
                                              <w:rFonts w:ascii="Cambria Math" w:hAnsi="Cambria Math" w:cs="Arial"/>
                                              <w:i/>
                                              <w:iCs/>
                                              <w:kern w:val="24"/>
                                              <w:sz w:val="20"/>
                                              <w:szCs w:val="20"/>
                                            </w:rPr>
                                          </m:ctrlPr>
                                        </m:sSubPr>
                                        <m:e>
                                          <m:r>
                                            <w:rPr>
                                              <w:rFonts w:ascii="Cambria Math" w:hAnsi="Cambria Math" w:cs="Arial"/>
                                              <w:kern w:val="24"/>
                                              <w:sz w:val="20"/>
                                              <w:szCs w:val="20"/>
                                            </w:rPr>
                                            <m:t>V</m:t>
                                          </m:r>
                                        </m:e>
                                        <m:sub>
                                          <m:r>
                                            <w:rPr>
                                              <w:rFonts w:ascii="Cambria Math" w:hAnsi="Cambria Math" w:cs="Arial"/>
                                              <w:kern w:val="24"/>
                                              <w:sz w:val="20"/>
                                              <w:szCs w:val="20"/>
                                            </w:rPr>
                                            <m:t>proteins</m:t>
                                          </m:r>
                                        </m:sub>
                                      </m:sSub>
                                    </m:num>
                                    <m:den>
                                      <m:r>
                                        <w:rPr>
                                          <w:rFonts w:ascii="Cambria Math" w:hAnsi="Cambria Math" w:cs="Arial"/>
                                          <w:color w:val="000000" w:themeColor="text1"/>
                                          <w:kern w:val="24"/>
                                          <w:sz w:val="20"/>
                                          <w:szCs w:val="20"/>
                                        </w:rPr>
                                        <m:t>1+</m:t>
                                      </m:r>
                                      <m:sSub>
                                        <m:sSubPr>
                                          <m:ctrlPr>
                                            <w:rPr>
                                              <w:rFonts w:ascii="Cambria Math" w:hAnsi="Cambria Math" w:cs="Arial"/>
                                              <w:i/>
                                              <w:iCs/>
                                              <w:kern w:val="24"/>
                                              <w:sz w:val="20"/>
                                              <w:szCs w:val="20"/>
                                            </w:rPr>
                                          </m:ctrlPr>
                                        </m:sSubPr>
                                        <m:e>
                                          <m:r>
                                            <w:rPr>
                                              <w:rFonts w:ascii="Cambria Math" w:hAnsi="Cambria Math" w:cs="Arial"/>
                                              <w:kern w:val="24"/>
                                              <w:sz w:val="20"/>
                                              <w:szCs w:val="20"/>
                                            </w:rPr>
                                            <m:t>V</m:t>
                                          </m:r>
                                        </m:e>
                                        <m:sub>
                                          <m:r>
                                            <w:rPr>
                                              <w:rFonts w:ascii="Cambria Math" w:hAnsi="Cambria Math" w:cs="Arial"/>
                                              <w:kern w:val="24"/>
                                              <w:sz w:val="20"/>
                                              <w:szCs w:val="20"/>
                                            </w:rPr>
                                            <m:t>proteins</m:t>
                                          </m:r>
                                        </m:sub>
                                      </m:sSub>
                                    </m:den>
                                  </m:f>
                                </m:e>
                              </m:d>
                              <m:r>
                                <w:rPr>
                                  <w:rFonts w:ascii="Cambria Math" w:hAnsi="Cambria Math" w:cs="Arial"/>
                                  <w:color w:val="000000" w:themeColor="text1"/>
                                  <w:kern w:val="24"/>
                                  <w:sz w:val="20"/>
                                  <w:szCs w:val="20"/>
                                </w:rPr>
                                <m:t>+</m:t>
                              </m:r>
                              <m:d>
                                <m:dPr>
                                  <m:ctrlPr>
                                    <w:rPr>
                                      <w:rFonts w:ascii="Cambria Math" w:hAnsi="Cambria Math" w:cs="Arial"/>
                                      <w:i/>
                                      <w:color w:val="000000" w:themeColor="text1"/>
                                      <w:kern w:val="24"/>
                                      <w:sz w:val="16"/>
                                      <w:szCs w:val="16"/>
                                    </w:rPr>
                                  </m:ctrlPr>
                                </m:dPr>
                                <m:e>
                                  <m:f>
                                    <m:fPr>
                                      <m:ctrlPr>
                                        <w:rPr>
                                          <w:rFonts w:ascii="Cambria Math" w:hAnsi="Cambria Math" w:cs="Arial"/>
                                          <w:i/>
                                          <w:color w:val="000000" w:themeColor="text1"/>
                                          <w:kern w:val="24"/>
                                          <w:sz w:val="16"/>
                                          <w:szCs w:val="16"/>
                                        </w:rPr>
                                      </m:ctrlPr>
                                    </m:fPr>
                                    <m:num>
                                      <m:r>
                                        <w:rPr>
                                          <w:rFonts w:ascii="Cambria Math" w:hAnsi="Cambria Math" w:cs="Arial"/>
                                          <w:color w:val="000000" w:themeColor="text1"/>
                                          <w:kern w:val="24"/>
                                          <w:sz w:val="16"/>
                                          <w:szCs w:val="16"/>
                                        </w:rPr>
                                        <m:t>As</m:t>
                                      </m:r>
                                    </m:num>
                                    <m:den>
                                      <m:r>
                                        <w:rPr>
                                          <w:rFonts w:ascii="Cambria Math" w:hAnsi="Cambria Math" w:cs="Arial"/>
                                          <w:color w:val="000000" w:themeColor="text1"/>
                                          <w:kern w:val="24"/>
                                          <w:sz w:val="16"/>
                                          <w:szCs w:val="16"/>
                                        </w:rPr>
                                        <m:t>1+As</m:t>
                                      </m:r>
                                    </m:den>
                                  </m:f>
                                </m:e>
                              </m:d>
                            </m:e>
                          </m:d>
                          <m:d>
                            <m:dPr>
                              <m:ctrlPr>
                                <w:rPr>
                                  <w:rFonts w:ascii="Cambria Math" w:hAnsi="Cambria Math" w:cs="Arial"/>
                                  <w:i/>
                                  <w:color w:val="000000" w:themeColor="text1"/>
                                  <w:kern w:val="24"/>
                                  <w:sz w:val="16"/>
                                  <w:szCs w:val="16"/>
                                </w:rPr>
                              </m:ctrlPr>
                            </m:dPr>
                            <m:e>
                              <m:f>
                                <m:fPr>
                                  <m:ctrlPr>
                                    <w:rPr>
                                      <w:rFonts w:ascii="Cambria Math" w:hAnsi="Cambria Math" w:cs="Arial"/>
                                      <w:i/>
                                      <w:color w:val="000000" w:themeColor="text1"/>
                                      <w:kern w:val="24"/>
                                      <w:sz w:val="16"/>
                                      <w:szCs w:val="16"/>
                                    </w:rPr>
                                  </m:ctrlPr>
                                </m:fPr>
                                <m:num>
                                  <m:r>
                                    <w:rPr>
                                      <w:rFonts w:ascii="Cambria Math" w:hAnsi="Cambria Math" w:cs="Arial"/>
                                      <w:color w:val="000000" w:themeColor="text1"/>
                                      <w:kern w:val="24"/>
                                      <w:sz w:val="16"/>
                                      <w:szCs w:val="16"/>
                                    </w:rPr>
                                    <m:t>c</m:t>
                                  </m:r>
                                </m:num>
                                <m:den>
                                  <m:r>
                                    <w:rPr>
                                      <w:rFonts w:ascii="Cambria Math" w:hAnsi="Cambria Math" w:cs="Arial"/>
                                      <w:color w:val="000000" w:themeColor="text1"/>
                                      <w:kern w:val="24"/>
                                      <w:sz w:val="16"/>
                                      <w:szCs w:val="16"/>
                                    </w:rPr>
                                    <m:t>1+c</m:t>
                                  </m:r>
                                </m:den>
                              </m:f>
                            </m:e>
                          </m:d>
                          <m:d>
                            <m:dPr>
                              <m:ctrlPr>
                                <w:rPr>
                                  <w:rFonts w:ascii="Cambria Math" w:eastAsia="Cambria Math" w:hAnsi="Cambria Math" w:cs="Arial"/>
                                  <w:i/>
                                  <w:iCs/>
                                  <w:color w:val="000000" w:themeColor="text1"/>
                                  <w:kern w:val="24"/>
                                  <w:sz w:val="16"/>
                                  <w:szCs w:val="16"/>
                                </w:rPr>
                              </m:ctrlPr>
                            </m:dPr>
                            <m:e>
                              <m:f>
                                <m:fPr>
                                  <m:ctrlPr>
                                    <w:rPr>
                                      <w:rFonts w:ascii="Cambria Math" w:eastAsia="Cambria Math" w:hAnsi="Cambria Math" w:cs="Arial"/>
                                      <w:i/>
                                      <w:iCs/>
                                      <w:color w:val="000000" w:themeColor="text1"/>
                                      <w:kern w:val="24"/>
                                      <w:sz w:val="16"/>
                                      <w:szCs w:val="16"/>
                                    </w:rPr>
                                  </m:ctrlPr>
                                </m:fPr>
                                <m:num>
                                  <m:r>
                                    <w:rPr>
                                      <w:rFonts w:ascii="Cambria Math" w:eastAsia="Cambria Math" w:hAnsi="Cambria Math" w:cs="Arial"/>
                                      <w:color w:val="000000" w:themeColor="text1"/>
                                      <w:kern w:val="24"/>
                                      <w:sz w:val="16"/>
                                      <w:szCs w:val="16"/>
                                    </w:rPr>
                                    <m:t>IF</m:t>
                                  </m:r>
                                </m:num>
                                <m:den>
                                  <m:sSub>
                                    <m:sSubPr>
                                      <m:ctrlPr>
                                        <w:rPr>
                                          <w:rFonts w:ascii="Cambria Math" w:eastAsia="Cambria Math" w:hAnsi="Cambria Math" w:cs="Arial"/>
                                          <w:i/>
                                          <w:iCs/>
                                          <w:color w:val="000000" w:themeColor="text1"/>
                                          <w:kern w:val="24"/>
                                          <w:sz w:val="16"/>
                                          <w:szCs w:val="16"/>
                                        </w:rPr>
                                      </m:ctrlPr>
                                    </m:sSubPr>
                                    <m:e>
                                      <m:r>
                                        <w:rPr>
                                          <w:rFonts w:ascii="Cambria Math" w:eastAsia="Cambria Math" w:hAnsi="Cambria Math" w:cs="Arial"/>
                                          <w:color w:val="000000" w:themeColor="text1"/>
                                          <w:kern w:val="24"/>
                                          <w:sz w:val="16"/>
                                          <w:szCs w:val="16"/>
                                        </w:rPr>
                                        <m:t>K</m:t>
                                      </m:r>
                                    </m:e>
                                    <m:sub>
                                      <m:r>
                                        <w:rPr>
                                          <w:rFonts w:ascii="Cambria Math" w:eastAsia="Cambria Math" w:hAnsi="Cambria Math" w:cs="Arial"/>
                                          <w:color w:val="000000" w:themeColor="text1"/>
                                          <w:kern w:val="24"/>
                                          <w:sz w:val="16"/>
                                          <w:szCs w:val="16"/>
                                        </w:rPr>
                                        <m:t>IF</m:t>
                                      </m:r>
                                    </m:sub>
                                  </m:sSub>
                                  <m:r>
                                    <w:rPr>
                                      <w:rFonts w:ascii="Cambria Math" w:eastAsia="Cambria Math" w:hAnsi="Cambria Math" w:cs="Arial"/>
                                      <w:color w:val="000000" w:themeColor="text1"/>
                                      <w:kern w:val="24"/>
                                      <w:sz w:val="16"/>
                                      <w:szCs w:val="16"/>
                                    </w:rPr>
                                    <m:t>+IF</m:t>
                                  </m:r>
                                </m:den>
                              </m:f>
                            </m:e>
                          </m:d>
                          <m:r>
                            <w:rPr>
                              <w:rFonts w:ascii="Cambria Math" w:eastAsia="Cambria Math" w:hAnsi="Cambria Math" w:cs="Arial"/>
                              <w:color w:val="000000" w:themeColor="text1"/>
                              <w:kern w:val="24"/>
                              <w:sz w:val="16"/>
                              <w:szCs w:val="16"/>
                            </w:rPr>
                            <m:t xml:space="preserve"> </m:t>
                          </m:r>
                          <m:f>
                            <m:fPr>
                              <m:ctrlPr>
                                <w:rPr>
                                  <w:rFonts w:ascii="Cambria Math" w:eastAsia="Cambria Math" w:hAnsi="Cambria Math" w:cs="Arial"/>
                                  <w:i/>
                                  <w:color w:val="000000" w:themeColor="text1"/>
                                  <w:kern w:val="24"/>
                                  <w:sz w:val="16"/>
                                  <w:szCs w:val="16"/>
                                </w:rPr>
                              </m:ctrlPr>
                            </m:fPr>
                            <m:num>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rPr>
                                    <m:t>K</m:t>
                                  </m:r>
                                </m:e>
                                <m:sub>
                                  <m:r>
                                    <w:rPr>
                                      <w:rFonts w:ascii="Cambria Math" w:hAnsi="Cambria Math" w:cs="Arial"/>
                                      <w:color w:val="000000" w:themeColor="text1"/>
                                      <w:kern w:val="24"/>
                                      <w:sz w:val="16"/>
                                      <w:szCs w:val="16"/>
                                    </w:rPr>
                                    <m:t>T</m:t>
                                  </m:r>
                                </m:sub>
                              </m:sSub>
                            </m:num>
                            <m:den>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rPr>
                                    <m:t>K</m:t>
                                  </m:r>
                                </m:e>
                                <m:sub>
                                  <m:r>
                                    <w:rPr>
                                      <w:rFonts w:ascii="Cambria Math" w:hAnsi="Cambria Math" w:cs="Arial"/>
                                      <w:color w:val="000000" w:themeColor="text1"/>
                                      <w:kern w:val="24"/>
                                      <w:sz w:val="16"/>
                                      <w:szCs w:val="16"/>
                                    </w:rPr>
                                    <m:t>T</m:t>
                                  </m:r>
                                </m:sub>
                              </m:sSub>
                              <m:r>
                                <w:rPr>
                                  <w:rFonts w:ascii="Cambria Math" w:eastAsia="Cambria Math" w:hAnsi="Cambria Math" w:cs="Arial"/>
                                  <w:color w:val="000000" w:themeColor="text1"/>
                                  <w:kern w:val="24"/>
                                  <w:sz w:val="16"/>
                                  <w:szCs w:val="16"/>
                                </w:rPr>
                                <m:t>+</m:t>
                              </m:r>
                              <m:d>
                                <m:dPr>
                                  <m:begChr m:val="["/>
                                  <m:endChr m:val="]"/>
                                  <m:ctrlPr>
                                    <w:rPr>
                                      <w:rFonts w:ascii="Cambria Math" w:eastAsia="Cambria Math" w:hAnsi="Cambria Math" w:cs="Arial"/>
                                      <w:i/>
                                      <w:color w:val="000000" w:themeColor="text1"/>
                                      <w:kern w:val="24"/>
                                      <w:sz w:val="16"/>
                                      <w:szCs w:val="16"/>
                                    </w:rPr>
                                  </m:ctrlPr>
                                </m:dPr>
                                <m:e>
                                  <m:r>
                                    <w:rPr>
                                      <w:rFonts w:ascii="Cambria Math" w:eastAsia="Cambria Math" w:hAnsi="Cambria Math" w:cs="Arial"/>
                                      <w:color w:val="000000" w:themeColor="text1"/>
                                      <w:kern w:val="24"/>
                                      <w:sz w:val="16"/>
                                      <w:szCs w:val="16"/>
                                    </w:rPr>
                                    <m:t>PD1-PDL1</m:t>
                                  </m:r>
                                </m:e>
                              </m:d>
                            </m:den>
                          </m:f>
                          <m:r>
                            <w:rPr>
                              <w:rFonts w:ascii="Cambria Math" w:hAnsi="Cambria Math" w:cs="Arial"/>
                              <w:color w:val="000000" w:themeColor="text1"/>
                              <w:kern w:val="24"/>
                              <w:sz w:val="16"/>
                              <w:szCs w:val="16"/>
                            </w:rPr>
                            <m:t>+</m:t>
                          </m:r>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lang w:val="el-GR"/>
                                </w:rPr>
                                <m:t>ρ</m:t>
                              </m:r>
                            </m:e>
                            <m:sub>
                              <m:r>
                                <w:rPr>
                                  <w:rFonts w:ascii="Cambria Math" w:hAnsi="Cambria Math" w:cs="Arial"/>
                                  <w:color w:val="000000" w:themeColor="text1"/>
                                  <w:kern w:val="24"/>
                                  <w:sz w:val="16"/>
                                  <w:szCs w:val="16"/>
                                </w:rPr>
                                <m:t>B</m:t>
                              </m:r>
                            </m:sub>
                          </m:sSub>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Th</m:t>
                              </m:r>
                            </m:e>
                            <m:sup>
                              <m:r>
                                <w:rPr>
                                  <w:rFonts w:ascii="Cambria Math" w:hAnsi="Cambria Math" w:cs="Arial"/>
                                  <w:color w:val="000000" w:themeColor="text1"/>
                                  <w:kern w:val="24"/>
                                  <w:sz w:val="16"/>
                                  <w:szCs w:val="16"/>
                                </w:rPr>
                                <m:t>E</m:t>
                              </m:r>
                            </m:sup>
                          </m:sSup>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B</m:t>
                              </m:r>
                            </m:e>
                            <m:sup>
                              <m:r>
                                <w:rPr>
                                  <w:rFonts w:ascii="Cambria Math" w:hAnsi="Cambria Math" w:cs="Arial"/>
                                  <w:color w:val="000000" w:themeColor="text1"/>
                                  <w:kern w:val="24"/>
                                  <w:sz w:val="16"/>
                                  <w:szCs w:val="16"/>
                                </w:rPr>
                                <m:t>A</m:t>
                              </m:r>
                            </m:sup>
                          </m:sSup>
                          <m:r>
                            <w:rPr>
                              <w:rFonts w:ascii="Cambria Math" w:hAnsi="Cambria Math" w:cs="Arial"/>
                              <w:color w:val="000000" w:themeColor="text1"/>
                              <w:kern w:val="24"/>
                              <w:sz w:val="16"/>
                              <w:szCs w:val="16"/>
                            </w:rPr>
                            <m:t>-</m:t>
                          </m:r>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lang w:val="el-GR"/>
                                </w:rPr>
                                <m:t>δ</m:t>
                              </m:r>
                            </m:e>
                            <m:sub>
                              <m:r>
                                <w:rPr>
                                  <w:rFonts w:ascii="Cambria Math" w:hAnsi="Cambria Math" w:cs="Arial"/>
                                  <w:color w:val="000000" w:themeColor="text1"/>
                                  <w:kern w:val="24"/>
                                  <w:sz w:val="16"/>
                                  <w:szCs w:val="16"/>
                                </w:rPr>
                                <m:t>BA</m:t>
                              </m:r>
                            </m:sub>
                          </m:sSub>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B</m:t>
                              </m:r>
                            </m:e>
                            <m:sup>
                              <m:r>
                                <w:rPr>
                                  <w:rFonts w:ascii="Cambria Math" w:hAnsi="Cambria Math" w:cs="Arial"/>
                                  <w:color w:val="000000" w:themeColor="text1"/>
                                  <w:kern w:val="24"/>
                                  <w:sz w:val="16"/>
                                  <w:szCs w:val="16"/>
                                </w:rPr>
                                <m:t>A</m:t>
                              </m:r>
                            </m:sup>
                          </m:sSup>
                          <m:r>
                            <w:rPr>
                              <w:rFonts w:ascii="Cambria Math" w:hAnsi="Cambria Math" w:cs="Arial"/>
                              <w:color w:val="000000" w:themeColor="text1"/>
                              <w:kern w:val="24"/>
                              <w:sz w:val="16"/>
                              <w:szCs w:val="16"/>
                            </w:rPr>
                            <m:t>-</m:t>
                          </m:r>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lang w:val="el-GR"/>
                                </w:rPr>
                                <m:t>π</m:t>
                              </m:r>
                            </m:e>
                            <m:sub>
                              <m:r>
                                <w:rPr>
                                  <w:rFonts w:ascii="Cambria Math" w:hAnsi="Cambria Math" w:cs="Arial"/>
                                  <w:color w:val="000000" w:themeColor="text1"/>
                                  <w:kern w:val="24"/>
                                  <w:sz w:val="16"/>
                                  <w:szCs w:val="16"/>
                                </w:rPr>
                                <m:t>s</m:t>
                              </m:r>
                            </m:sub>
                          </m:sSub>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B</m:t>
                              </m:r>
                            </m:e>
                            <m:sup>
                              <m:r>
                                <w:rPr>
                                  <w:rFonts w:ascii="Cambria Math" w:hAnsi="Cambria Math" w:cs="Arial"/>
                                  <w:color w:val="000000" w:themeColor="text1"/>
                                  <w:kern w:val="24"/>
                                  <w:sz w:val="16"/>
                                  <w:szCs w:val="16"/>
                                </w:rPr>
                                <m:t>A</m:t>
                              </m:r>
                            </m:sup>
                          </m:sSup>
                          <m:r>
                            <w:rPr>
                              <w:rFonts w:ascii="Cambria Math" w:hAnsi="Cambria Math" w:cs="Arial"/>
                              <w:color w:val="000000" w:themeColor="text1"/>
                              <w:kern w:val="24"/>
                              <w:sz w:val="16"/>
                              <w:szCs w:val="16"/>
                            </w:rPr>
                            <m:t>-</m:t>
                          </m:r>
                          <m:sSub>
                            <m:sSubPr>
                              <m:ctrlPr>
                                <w:rPr>
                                  <w:rFonts w:ascii="Cambria Math" w:hAnsi="Cambria Math" w:cs="Arial"/>
                                  <w:i/>
                                  <w:color w:val="000000" w:themeColor="text1"/>
                                  <w:kern w:val="24"/>
                                  <w:sz w:val="16"/>
                                  <w:szCs w:val="16"/>
                                </w:rPr>
                              </m:ctrlPr>
                            </m:sSubPr>
                            <m:e>
                              <m:r>
                                <w:rPr>
                                  <w:rFonts w:ascii="Cambria Math" w:hAnsi="Cambria Math" w:cs="Arial"/>
                                  <w:color w:val="000000" w:themeColor="text1"/>
                                  <w:kern w:val="24"/>
                                  <w:sz w:val="16"/>
                                  <w:szCs w:val="16"/>
                                  <w:lang w:val="el-GR"/>
                                </w:rPr>
                                <m:t>π</m:t>
                              </m:r>
                            </m:e>
                            <m:sub>
                              <m:r>
                                <w:rPr>
                                  <w:rFonts w:ascii="Cambria Math" w:hAnsi="Cambria Math" w:cs="Arial"/>
                                  <w:color w:val="000000" w:themeColor="text1"/>
                                  <w:kern w:val="24"/>
                                  <w:sz w:val="16"/>
                                  <w:szCs w:val="16"/>
                                </w:rPr>
                                <m:t>L</m:t>
                              </m:r>
                            </m:sub>
                          </m:sSub>
                          <m:r>
                            <w:rPr>
                              <w:rFonts w:ascii="Cambria Math" w:hAnsi="Cambria Math" w:cs="Arial"/>
                              <w:color w:val="000000" w:themeColor="text1"/>
                              <w:kern w:val="24"/>
                              <w:sz w:val="16"/>
                              <w:szCs w:val="16"/>
                            </w:rPr>
                            <m:t>(</m:t>
                          </m:r>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Th</m:t>
                              </m:r>
                            </m:e>
                            <m:sup>
                              <m:r>
                                <w:rPr>
                                  <w:rFonts w:ascii="Cambria Math" w:hAnsi="Cambria Math" w:cs="Arial"/>
                                  <w:color w:val="000000" w:themeColor="text1"/>
                                  <w:kern w:val="24"/>
                                  <w:sz w:val="16"/>
                                  <w:szCs w:val="16"/>
                                </w:rPr>
                                <m:t>Ε</m:t>
                              </m:r>
                            </m:sup>
                          </m:sSup>
                          <m:r>
                            <w:rPr>
                              <w:rFonts w:ascii="Cambria Math" w:hAnsi="Cambria Math" w:cs="Arial"/>
                              <w:color w:val="000000" w:themeColor="text1"/>
                              <w:kern w:val="24"/>
                              <w:sz w:val="16"/>
                              <w:szCs w:val="16"/>
                            </w:rPr>
                            <m:t>+</m:t>
                          </m:r>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Th</m:t>
                              </m:r>
                            </m:e>
                            <m:sup>
                              <m:r>
                                <w:rPr>
                                  <w:rFonts w:ascii="Cambria Math" w:hAnsi="Cambria Math" w:cs="Arial"/>
                                  <w:color w:val="000000" w:themeColor="text1"/>
                                  <w:kern w:val="24"/>
                                  <w:sz w:val="16"/>
                                  <w:szCs w:val="16"/>
                                </w:rPr>
                                <m:t>M</m:t>
                              </m:r>
                            </m:sup>
                          </m:sSup>
                          <m:r>
                            <w:rPr>
                              <w:rFonts w:ascii="Cambria Math" w:hAnsi="Cambria Math" w:cs="Arial"/>
                              <w:color w:val="000000" w:themeColor="text1"/>
                              <w:kern w:val="24"/>
                              <w:sz w:val="16"/>
                              <w:szCs w:val="16"/>
                            </w:rPr>
                            <m:t>)</m:t>
                          </m:r>
                          <m:sSup>
                            <m:sSupPr>
                              <m:ctrlPr>
                                <w:rPr>
                                  <w:rFonts w:ascii="Cambria Math" w:hAnsi="Cambria Math" w:cs="Arial"/>
                                  <w:i/>
                                  <w:color w:val="000000" w:themeColor="text1"/>
                                  <w:kern w:val="24"/>
                                  <w:sz w:val="16"/>
                                  <w:szCs w:val="16"/>
                                </w:rPr>
                              </m:ctrlPr>
                            </m:sSupPr>
                            <m:e>
                              <m:r>
                                <w:rPr>
                                  <w:rFonts w:ascii="Cambria Math" w:hAnsi="Cambria Math" w:cs="Arial"/>
                                  <w:color w:val="000000" w:themeColor="text1"/>
                                  <w:kern w:val="24"/>
                                  <w:sz w:val="16"/>
                                  <w:szCs w:val="16"/>
                                </w:rPr>
                                <m:t>B</m:t>
                              </m:r>
                            </m:e>
                            <m:sup>
                              <m:r>
                                <w:rPr>
                                  <w:rFonts w:ascii="Cambria Math" w:hAnsi="Cambria Math" w:cs="Arial"/>
                                  <w:color w:val="000000" w:themeColor="text1"/>
                                  <w:kern w:val="24"/>
                                  <w:sz w:val="16"/>
                                  <w:szCs w:val="16"/>
                                </w:rPr>
                                <m:t>A</m:t>
                              </m:r>
                            </m:sup>
                          </m:sSup>
                        </m:oMath>
                      </m:oMathPara>
                    </w:p>
                  </w:txbxContent>
                </v:textbox>
                <w10:wrap anchorx="margin"/>
              </v:shape>
            </w:pict>
          </mc:Fallback>
        </mc:AlternateContent>
      </w:r>
      <w:r w:rsidRPr="00964315">
        <w:rPr>
          <w:rFonts w:ascii="Arial" w:eastAsia="Calibri" w:hAnsi="Arial" w:cs="Arial"/>
          <w:b/>
          <w:noProof/>
          <w:szCs w:val="24"/>
        </w:rPr>
        <mc:AlternateContent>
          <mc:Choice Requires="wps">
            <w:drawing>
              <wp:anchor distT="0" distB="0" distL="114300" distR="114300" simplePos="0" relativeHeight="251718656" behindDoc="0" locked="0" layoutInCell="1" allowOverlap="1" wp14:anchorId="03DD14E0" wp14:editId="53767E83">
                <wp:simplePos x="0" y="0"/>
                <wp:positionH relativeFrom="margin">
                  <wp:posOffset>5576570</wp:posOffset>
                </wp:positionH>
                <wp:positionV relativeFrom="paragraph">
                  <wp:posOffset>113030</wp:posOffset>
                </wp:positionV>
                <wp:extent cx="456206" cy="319177"/>
                <wp:effectExtent l="0" t="0" r="0" b="5080"/>
                <wp:wrapNone/>
                <wp:docPr id="60" name="Text Box 60"/>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48DF1FF2" w14:textId="77777777" w:rsidR="006534CF" w:rsidRDefault="006534CF" w:rsidP="006534CF">
                            <w:r>
                              <w:rPr>
                                <w:rFonts w:ascii="Arial" w:hAnsi="Arial" w:cs="Arial"/>
                                <w:sz w:val="20"/>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D14E0" id="Text Box 60" o:spid="_x0000_s1077" type="#_x0000_t202" style="position:absolute;margin-left:439.1pt;margin-top:8.9pt;width:35.9pt;height:25.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MOGw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" filled="f" stroked="f" strokeweight=".5pt">
                <v:textbox>
                  <w:txbxContent>
                    <w:p w14:paraId="48DF1FF2" w14:textId="77777777" w:rsidR="006534CF" w:rsidRDefault="006534CF" w:rsidP="006534CF">
                      <w:r>
                        <w:rPr>
                          <w:rFonts w:ascii="Arial" w:hAnsi="Arial" w:cs="Arial"/>
                          <w:sz w:val="20"/>
                        </w:rPr>
                        <w:t>(60)</w:t>
                      </w:r>
                    </w:p>
                  </w:txbxContent>
                </v:textbox>
                <w10:wrap anchorx="margin"/>
              </v:shape>
            </w:pict>
          </mc:Fallback>
        </mc:AlternateContent>
      </w:r>
    </w:p>
    <w:p w14:paraId="6762CEEE" w14:textId="77777777" w:rsidR="006534CF" w:rsidRPr="00964315" w:rsidRDefault="006534CF" w:rsidP="006534CF">
      <w:pPr>
        <w:rPr>
          <w:rFonts w:ascii="Arial" w:hAnsi="Arial" w:cs="Arial"/>
          <w:szCs w:val="24"/>
          <w:u w:val="single"/>
          <w:lang w:val="en-GB"/>
        </w:rPr>
      </w:pPr>
    </w:p>
    <w:p w14:paraId="54A97D5E" w14:textId="77777777" w:rsidR="006534CF" w:rsidRPr="00964315" w:rsidRDefault="006534CF" w:rsidP="006534CF">
      <w:pPr>
        <w:rPr>
          <w:rFonts w:ascii="Arial" w:hAnsi="Arial" w:cs="Arial"/>
          <w:szCs w:val="24"/>
          <w:u w:val="single"/>
          <w:lang w:val="en-GB"/>
        </w:rPr>
      </w:pPr>
      <w:r w:rsidRPr="00964315">
        <w:rPr>
          <w:rFonts w:ascii="Arial" w:hAnsi="Arial" w:cs="Arial"/>
          <w:szCs w:val="24"/>
          <w:lang w:val="en-GB"/>
        </w:rPr>
        <w:t xml:space="preserve">where the first term </w:t>
      </w:r>
      <w:r w:rsidRPr="00964315">
        <w:rPr>
          <w:rFonts w:ascii="Arial" w:hAnsi="Arial" w:cs="Arial"/>
          <w:szCs w:val="24"/>
        </w:rPr>
        <w:t>describes the activation rate of naıve B cells, the second term describes the proliferation rate of activated B cells, the following term describes the clearance rate of activated B cells, the next term describes the differentiation rate of activated B cells into short-lived antibody-secreting plasma cells, and the last term describes the differentiation rate of activated B cells into long-lived antibody-secreting plasma cells.</w:t>
      </w:r>
    </w:p>
    <w:p w14:paraId="053B5120" w14:textId="77777777" w:rsidR="006534CF" w:rsidRPr="00964315" w:rsidRDefault="006534CF" w:rsidP="006534CF">
      <w:pPr>
        <w:rPr>
          <w:rFonts w:ascii="Arial" w:eastAsia="Calibri" w:hAnsi="Arial" w:cs="Arial"/>
          <w:szCs w:val="24"/>
          <w:u w:val="single"/>
          <w:lang w:val="en-GB"/>
        </w:rPr>
      </w:pPr>
    </w:p>
    <w:p w14:paraId="4FA3E129" w14:textId="1C9473DC"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Long-lived plasma (antibody-secreting) B cells (</w:t>
      </w:r>
      <w:r w:rsidRPr="00964315">
        <w:rPr>
          <w:rFonts w:ascii="Arial" w:hAnsi="Arial" w:cs="Arial"/>
          <w:i/>
          <w:color w:val="auto"/>
        </w:rPr>
        <w:t>P</w:t>
      </w:r>
      <w:r w:rsidRPr="00964315">
        <w:rPr>
          <w:rFonts w:ascii="Arial" w:hAnsi="Arial" w:cs="Arial"/>
          <w:i/>
          <w:color w:val="auto"/>
          <w:vertAlign w:val="superscript"/>
        </w:rPr>
        <w:t>L</w:t>
      </w:r>
      <w:r w:rsidRPr="00964315">
        <w:rPr>
          <w:rFonts w:ascii="Arial" w:hAnsi="Arial" w:cs="Arial"/>
          <w:color w:val="auto"/>
        </w:rPr>
        <w:t xml:space="preserve">) From Ref. </w:t>
      </w:r>
      <w:r w:rsidRPr="00964315">
        <w:rPr>
          <w:rFonts w:ascii="Arial" w:hAnsi="Arial" w:cs="Arial"/>
          <w:color w:val="auto"/>
        </w:rPr>
        <w:fldChar w:fldCharType="begin">
          <w:fldData xml:space="preserve">PEVuZE5vdGU+PENpdGU+PEF1dGhvcj5MZWU8L0F1dGhvcj48WWVhcj4yMDA5PC9ZZWFyPjxSZWNO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</w:fldData>
        </w:fldChar>
      </w:r>
      <w:r w:rsidR="004738A3">
        <w:rPr>
          <w:rFonts w:ascii="Arial" w:hAnsi="Arial" w:cs="Arial"/>
          <w:color w:val="auto"/>
        </w:rPr>
        <w:instrText xml:space="preserve"> ADDIN EN.CITE </w:instrText>
      </w:r>
      <w:r w:rsidR="004738A3">
        <w:rPr>
          <w:rFonts w:ascii="Arial" w:hAnsi="Arial" w:cs="Arial"/>
          <w:color w:val="auto"/>
        </w:rPr>
        <w:fldChar w:fldCharType="begin">
          <w:fldData xml:space="preserve">PEVuZE5vdGU+PENpdGU+PEF1dGhvcj5MZWU8L0F1dGhvcj48WWVhcj4yMDA5PC9ZZWFyPjxSZWNO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</w:fldData>
        </w:fldChar>
      </w:r>
      <w:r w:rsidR="004738A3">
        <w:rPr>
          <w:rFonts w:ascii="Arial" w:hAnsi="Arial" w:cs="Arial"/>
          <w:color w:val="auto"/>
        </w:rPr>
        <w:instrText xml:space="preserve"> ADDIN EN.CITE.DATA </w:instrText>
      </w:r>
      <w:r w:rsidR="004738A3">
        <w:rPr>
          <w:rFonts w:ascii="Arial" w:hAnsi="Arial" w:cs="Arial"/>
          <w:color w:val="auto"/>
        </w:rPr>
      </w:r>
      <w:r w:rsidR="004738A3">
        <w:rPr>
          <w:rFonts w:ascii="Arial" w:hAnsi="Arial" w:cs="Arial"/>
          <w:color w:val="auto"/>
        </w:rPr>
        <w:fldChar w:fldCharType="end"/>
      </w:r>
      <w:r w:rsidRPr="00964315">
        <w:rPr>
          <w:rFonts w:ascii="Arial" w:hAnsi="Arial" w:cs="Arial"/>
          <w:color w:val="auto"/>
        </w:rPr>
      </w:r>
      <w:r w:rsidRPr="00964315">
        <w:rPr>
          <w:rFonts w:ascii="Arial" w:hAnsi="Arial" w:cs="Arial"/>
          <w:color w:val="auto"/>
        </w:rPr>
        <w:fldChar w:fldCharType="separate"/>
      </w:r>
      <w:r w:rsidR="004738A3">
        <w:rPr>
          <w:rFonts w:ascii="Arial" w:hAnsi="Arial" w:cs="Arial"/>
          <w:noProof/>
          <w:color w:val="auto"/>
        </w:rPr>
        <w:t>(21)</w:t>
      </w:r>
      <w:r w:rsidRPr="00964315">
        <w:rPr>
          <w:rFonts w:ascii="Arial" w:hAnsi="Arial" w:cs="Arial"/>
          <w:color w:val="auto"/>
        </w:rPr>
        <w:fldChar w:fldCharType="end"/>
      </w:r>
      <w:r w:rsidRPr="00964315">
        <w:rPr>
          <w:rFonts w:ascii="Arial" w:hAnsi="Arial" w:cs="Arial"/>
          <w:color w:val="auto"/>
        </w:rPr>
        <w:t>)</w:t>
      </w:r>
    </w:p>
    <w:p w14:paraId="5D01C5FF" w14:textId="77777777" w:rsidR="006534CF" w:rsidRPr="00964315" w:rsidRDefault="006534CF" w:rsidP="006534CF">
      <w:pPr>
        <w:rPr>
          <w:rFonts w:ascii="Arial" w:hAnsi="Arial" w:cs="Arial"/>
          <w:szCs w:val="24"/>
          <w:u w:val="single"/>
          <w:lang w:val="en-GB"/>
        </w:rPr>
      </w:pPr>
      <w:r w:rsidRPr="00964315">
        <w:rPr>
          <w:rFonts w:ascii="Arial" w:eastAsia="Calibri" w:hAnsi="Arial" w:cs="Arial"/>
          <w:b/>
          <w:noProof/>
          <w:szCs w:val="24"/>
        </w:rPr>
        <mc:AlternateContent>
          <mc:Choice Requires="wps">
            <w:drawing>
              <wp:anchor distT="0" distB="0" distL="114300" distR="114300" simplePos="0" relativeHeight="251719680" behindDoc="0" locked="0" layoutInCell="1" allowOverlap="1" wp14:anchorId="03E036B8" wp14:editId="4B9FDD20">
                <wp:simplePos x="0" y="0"/>
                <wp:positionH relativeFrom="margin">
                  <wp:posOffset>5576570</wp:posOffset>
                </wp:positionH>
                <wp:positionV relativeFrom="paragraph">
                  <wp:posOffset>126365</wp:posOffset>
                </wp:positionV>
                <wp:extent cx="456206" cy="319177"/>
                <wp:effectExtent l="0" t="0" r="0" b="5080"/>
                <wp:wrapNone/>
                <wp:docPr id="62" name="Text Box 62"/>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32D95165" w14:textId="77777777" w:rsidR="006534CF" w:rsidRDefault="006534CF" w:rsidP="006534CF">
                            <w:r>
                              <w:rPr>
                                <w:rFonts w:ascii="Arial" w:hAnsi="Arial" w:cs="Arial"/>
                                <w:sz w:val="20"/>
                              </w:rP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036B8" id="Text Box 62" o:spid="_x0000_s1078" type="#_x0000_t202" style="position:absolute;margin-left:439.1pt;margin-top:9.95pt;width:35.9pt;height:25.1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KqHA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" filled="f" stroked="f" strokeweight=".5pt">
                <v:textbox>
                  <w:txbxContent>
                    <w:p w14:paraId="32D95165" w14:textId="77777777" w:rsidR="006534CF" w:rsidRDefault="006534CF" w:rsidP="006534CF">
                      <w:r>
                        <w:rPr>
                          <w:rFonts w:ascii="Arial" w:hAnsi="Arial" w:cs="Arial"/>
                          <w:sz w:val="20"/>
                        </w:rPr>
                        <w:t>(61)</w:t>
                      </w:r>
                    </w:p>
                  </w:txbxContent>
                </v:textbox>
                <w10:wrap anchorx="margin"/>
              </v:shape>
            </w:pict>
          </mc:Fallback>
        </mc:AlternateContent>
      </w:r>
      <w:r w:rsidRPr="00964315">
        <w:rPr>
          <w:rFonts w:ascii="Arial" w:eastAsia="Calibri" w:hAnsi="Arial" w:cs="Arial"/>
          <w:noProof/>
          <w:szCs w:val="24"/>
        </w:rPr>
        <mc:AlternateContent>
          <mc:Choice Requires="wps">
            <w:drawing>
              <wp:anchor distT="0" distB="0" distL="114300" distR="114300" simplePos="0" relativeHeight="251715584" behindDoc="0" locked="0" layoutInCell="1" allowOverlap="1" wp14:anchorId="4EF2FBE0" wp14:editId="5AB5A5C0">
                <wp:simplePos x="0" y="0"/>
                <wp:positionH relativeFrom="column">
                  <wp:posOffset>0</wp:posOffset>
                </wp:positionH>
                <wp:positionV relativeFrom="paragraph">
                  <wp:posOffset>129539</wp:posOffset>
                </wp:positionV>
                <wp:extent cx="2808654" cy="504825"/>
                <wp:effectExtent l="0" t="0" r="0" b="0"/>
                <wp:wrapNone/>
                <wp:docPr id="63" name="TextBox 46"/>
                <wp:cNvGraphicFramePr/>
                <a:graphic xmlns:a="http://schemas.openxmlformats.org/drawingml/2006/main">
                  <a:graphicData uri="http://schemas.microsoft.com/office/word/2010/wordprocessingShape">
                    <wps:wsp>
                      <wps:cNvSpPr txBox="1"/>
                      <wps:spPr>
                        <a:xfrm>
                          <a:off x="0" y="0"/>
                          <a:ext cx="2808654" cy="504825"/>
                        </a:xfrm>
                        <a:prstGeom prst="rect">
                          <a:avLst/>
                        </a:prstGeom>
                        <a:noFill/>
                      </wps:spPr>
                      <wps:txbx>
                        <w:txbxContent>
                          <w:p w14:paraId="5614584C" w14:textId="77777777" w:rsidR="006534CF" w:rsidRPr="004B1571" w:rsidRDefault="00000000" w:rsidP="006534CF">
                            <w:pPr>
                              <w:pStyle w:val="NormalWeb"/>
                              <w:rPr>
                                <w:i/>
                                <w:color w:val="000000" w:themeColor="text1"/>
                                <w:sz w:val="20"/>
                                <w:szCs w:val="20"/>
                              </w:rPr>
                            </w:pPr>
                            <m:oMathPara>
                              <m:oMath>
                                <m:f>
                                  <m:fPr>
                                    <m:ctrlPr>
                                      <w:rPr>
                                        <w:rFonts w:ascii="Cambria Math" w:hAnsi="Cambria Math" w:cs="Arial"/>
                                        <w:i/>
                                        <w:iCs/>
                                        <w:color w:val="000000" w:themeColor="text1"/>
                                        <w:kern w:val="24"/>
                                        <w:sz w:val="20"/>
                                        <w:szCs w:val="20"/>
                                      </w:rPr>
                                    </m:ctrlPr>
                                  </m:fPr>
                                  <m:num>
                                    <m:r>
                                      <w:rPr>
                                        <w:rFonts w:ascii="Cambria Math" w:hAnsi="Cambria Math" w:cs="Arial"/>
                                        <w:color w:val="000000" w:themeColor="text1"/>
                                        <w:kern w:val="24"/>
                                        <w:sz w:val="20"/>
                                        <w:szCs w:val="20"/>
                                      </w:rPr>
                                      <m:t>d</m:t>
                                    </m:r>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P</m:t>
                                        </m:r>
                                      </m:e>
                                      <m:sup>
                                        <m:r>
                                          <w:rPr>
                                            <w:rFonts w:ascii="Cambria Math" w:hAnsi="Cambria Math" w:cs="Arial"/>
                                            <w:color w:val="000000" w:themeColor="text1"/>
                                            <w:kern w:val="24"/>
                                            <w:sz w:val="20"/>
                                            <w:szCs w:val="20"/>
                                          </w:rPr>
                                          <m:t>L</m:t>
                                        </m:r>
                                      </m:sup>
                                    </m:sSup>
                                  </m:num>
                                  <m:den>
                                    <m:r>
                                      <w:rPr>
                                        <w:rFonts w:ascii="Cambria Math" w:hAnsi="Cambria Math" w:cs="Arial"/>
                                        <w:color w:val="000000" w:themeColor="text1"/>
                                        <w:kern w:val="24"/>
                                        <w:sz w:val="20"/>
                                        <w:szCs w:val="20"/>
                                      </w:rPr>
                                      <m:t>dt</m:t>
                                    </m:r>
                                  </m:den>
                                </m:f>
                                <m:r>
                                  <w:rPr>
                                    <w:rFonts w:ascii="Cambria Math" w:hAnsi="Cambria Math" w:cs="Arial"/>
                                    <w:color w:val="000000" w:themeColor="text1"/>
                                    <w:kern w:val="24"/>
                                    <w:sz w:val="20"/>
                                    <w:szCs w:val="20"/>
                                  </w:rPr>
                                  <m:t>=</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lang w:val="el-GR"/>
                                      </w:rPr>
                                      <m:t>π</m:t>
                                    </m:r>
                                  </m:e>
                                  <m:sub>
                                    <m:r>
                                      <w:rPr>
                                        <w:rFonts w:ascii="Cambria Math" w:hAnsi="Cambria Math" w:cs="Arial"/>
                                        <w:color w:val="000000" w:themeColor="text1"/>
                                        <w:kern w:val="24"/>
                                        <w:sz w:val="20"/>
                                        <w:szCs w:val="20"/>
                                      </w:rPr>
                                      <m:t>L</m:t>
                                    </m:r>
                                  </m:sub>
                                </m:sSub>
                                <m:r>
                                  <w:rPr>
                                    <w:rFonts w:ascii="Cambria Math" w:hAnsi="Cambria Math" w:cs="Arial"/>
                                    <w:color w:val="000000" w:themeColor="text1"/>
                                    <w:kern w:val="24"/>
                                    <w:sz w:val="20"/>
                                    <w:szCs w:val="20"/>
                                  </w:rPr>
                                  <m:t>(</m:t>
                                </m:r>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Th</m:t>
                                    </m:r>
                                  </m:e>
                                  <m:sup>
                                    <m:r>
                                      <w:rPr>
                                        <w:rFonts w:ascii="Cambria Math" w:hAnsi="Cambria Math" w:cs="Arial"/>
                                        <w:color w:val="000000" w:themeColor="text1"/>
                                        <w:kern w:val="24"/>
                                        <w:sz w:val="20"/>
                                        <w:szCs w:val="20"/>
                                      </w:rPr>
                                      <m:t>Ε</m:t>
                                    </m:r>
                                  </m:sup>
                                </m:sSup>
                                <m:r>
                                  <w:rPr>
                                    <w:rFonts w:ascii="Cambria Math" w:hAnsi="Cambria Math" w:cs="Arial"/>
                                    <w:color w:val="000000" w:themeColor="text1"/>
                                    <w:kern w:val="24"/>
                                    <w:sz w:val="20"/>
                                    <w:szCs w:val="20"/>
                                  </w:rPr>
                                  <m:t>+</m:t>
                                </m:r>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Th</m:t>
                                    </m:r>
                                  </m:e>
                                  <m:sup>
                                    <m:r>
                                      <w:rPr>
                                        <w:rFonts w:ascii="Cambria Math" w:hAnsi="Cambria Math" w:cs="Arial"/>
                                        <w:color w:val="000000" w:themeColor="text1"/>
                                        <w:kern w:val="24"/>
                                        <w:sz w:val="20"/>
                                        <w:szCs w:val="20"/>
                                      </w:rPr>
                                      <m:t>M</m:t>
                                    </m:r>
                                  </m:sup>
                                </m:sSup>
                                <m:r>
                                  <w:rPr>
                                    <w:rFonts w:ascii="Cambria Math" w:hAnsi="Cambria Math" w:cs="Arial"/>
                                    <w:color w:val="000000" w:themeColor="text1"/>
                                    <w:kern w:val="24"/>
                                    <w:sz w:val="20"/>
                                    <w:szCs w:val="20"/>
                                  </w:rPr>
                                  <m:t>)</m:t>
                                </m:r>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B</m:t>
                                    </m:r>
                                  </m:e>
                                  <m:sup>
                                    <m:r>
                                      <w:rPr>
                                        <w:rFonts w:ascii="Cambria Math" w:hAnsi="Cambria Math" w:cs="Arial"/>
                                        <w:color w:val="000000" w:themeColor="text1"/>
                                        <w:kern w:val="24"/>
                                        <w:sz w:val="20"/>
                                        <w:szCs w:val="20"/>
                                      </w:rPr>
                                      <m:t>A</m:t>
                                    </m:r>
                                  </m:sup>
                                </m:sSup>
                                <m:r>
                                  <w:rPr>
                                    <w:rFonts w:ascii="Cambria Math" w:hAnsi="Cambria Math" w:cs="Arial"/>
                                    <w:color w:val="000000" w:themeColor="text1"/>
                                    <w:kern w:val="24"/>
                                    <w:sz w:val="20"/>
                                    <w:szCs w:val="20"/>
                                  </w:rPr>
                                  <m:t>-</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lang w:val="el-GR"/>
                                      </w:rPr>
                                      <m:t>δ</m:t>
                                    </m:r>
                                  </m:e>
                                  <m:sub>
                                    <m:r>
                                      <w:rPr>
                                        <w:rFonts w:ascii="Cambria Math" w:hAnsi="Cambria Math" w:cs="Arial"/>
                                        <w:color w:val="000000" w:themeColor="text1"/>
                                        <w:kern w:val="24"/>
                                        <w:sz w:val="20"/>
                                        <w:szCs w:val="20"/>
                                      </w:rPr>
                                      <m:t>L</m:t>
                                    </m:r>
                                  </m:sub>
                                </m:sSub>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P</m:t>
                                    </m:r>
                                  </m:e>
                                  <m:sup>
                                    <m:r>
                                      <w:rPr>
                                        <w:rFonts w:ascii="Cambria Math" w:hAnsi="Cambria Math" w:cs="Arial"/>
                                        <w:color w:val="000000" w:themeColor="text1"/>
                                        <w:kern w:val="24"/>
                                        <w:sz w:val="20"/>
                                        <w:szCs w:val="20"/>
                                      </w:rPr>
                                      <m:t>L</m:t>
                                    </m:r>
                                  </m:sup>
                                </m:sSup>
                              </m:oMath>
                            </m:oMathPara>
                          </w:p>
                          <w:p w14:paraId="658C35D2" w14:textId="77777777" w:rsidR="006534CF" w:rsidRPr="00EF3E80" w:rsidRDefault="006534CF" w:rsidP="006534CF">
                            <w:pPr>
                              <w:pStyle w:val="NormalWeb"/>
                              <w:rPr>
                                <w:i/>
                                <w:color w:val="FF0000"/>
                                <w:sz w:val="20"/>
                                <w:szCs w:val="20"/>
                              </w:rPr>
                            </w:pPr>
                          </w:p>
                        </w:txbxContent>
                      </wps:txbx>
                      <wps:bodyPr wrap="none" lIns="0" tIns="0" rIns="0" bIns="0" rtlCol="0">
                        <a:noAutofit/>
                      </wps:bodyPr>
                    </wps:wsp>
                  </a:graphicData>
                </a:graphic>
                <wp14:sizeRelV relativeFrom="margin">
                  <wp14:pctHeight>0</wp14:pctHeight>
                </wp14:sizeRelV>
              </wp:anchor>
            </w:drawing>
          </mc:Choice>
          <mc:Fallback>
            <w:pict>
              <v:shape w14:anchorId="4EF2FBE0" id="_x0000_s1079" type="#_x0000_t202" style="position:absolute;margin-left:0;margin-top:10.2pt;width:221.15pt;height:39.75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" filled="f" stroked="f">
                <v:textbox inset="0,0,0,0">
                  <w:txbxContent>
                    <w:p w14:paraId="5614584C" w14:textId="77777777" w:rsidR="006534CF" w:rsidRPr="004B1571" w:rsidRDefault="00B64003" w:rsidP="006534CF">
                      <w:pPr>
                        <w:pStyle w:val="NormalWeb"/>
                        <w:rPr>
                          <w:i/>
                          <w:color w:val="000000" w:themeColor="text1"/>
                          <w:sz w:val="20"/>
                          <w:szCs w:val="20"/>
                        </w:rPr>
                      </w:pPr>
                      <m:oMathPara>
                        <m:oMath>
                          <m:f>
                            <m:fPr>
                              <m:ctrlPr>
                                <w:rPr>
                                  <w:rFonts w:ascii="Cambria Math" w:hAnsi="Cambria Math" w:cs="Arial"/>
                                  <w:i/>
                                  <w:iCs/>
                                  <w:color w:val="000000" w:themeColor="text1"/>
                                  <w:kern w:val="24"/>
                                  <w:sz w:val="20"/>
                                  <w:szCs w:val="20"/>
                                </w:rPr>
                              </m:ctrlPr>
                            </m:fPr>
                            <m:num>
                              <m:r>
                                <w:rPr>
                                  <w:rFonts w:ascii="Cambria Math" w:hAnsi="Cambria Math" w:cs="Arial"/>
                                  <w:color w:val="000000" w:themeColor="text1"/>
                                  <w:kern w:val="24"/>
                                  <w:sz w:val="20"/>
                                  <w:szCs w:val="20"/>
                                </w:rPr>
                                <m:t>d</m:t>
                              </m:r>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P</m:t>
                                  </m:r>
                                </m:e>
                                <m:sup>
                                  <m:r>
                                    <w:rPr>
                                      <w:rFonts w:ascii="Cambria Math" w:hAnsi="Cambria Math" w:cs="Arial"/>
                                      <w:color w:val="000000" w:themeColor="text1"/>
                                      <w:kern w:val="24"/>
                                      <w:sz w:val="20"/>
                                      <w:szCs w:val="20"/>
                                    </w:rPr>
                                    <m:t>L</m:t>
                                  </m:r>
                                </m:sup>
                              </m:sSup>
                            </m:num>
                            <m:den>
                              <m:r>
                                <w:rPr>
                                  <w:rFonts w:ascii="Cambria Math" w:hAnsi="Cambria Math" w:cs="Arial"/>
                                  <w:color w:val="000000" w:themeColor="text1"/>
                                  <w:kern w:val="24"/>
                                  <w:sz w:val="20"/>
                                  <w:szCs w:val="20"/>
                                </w:rPr>
                                <m:t>dt</m:t>
                              </m:r>
                            </m:den>
                          </m:f>
                          <m:r>
                            <w:rPr>
                              <w:rFonts w:ascii="Cambria Math" w:hAnsi="Cambria Math" w:cs="Arial"/>
                              <w:color w:val="000000" w:themeColor="text1"/>
                              <w:kern w:val="24"/>
                              <w:sz w:val="20"/>
                              <w:szCs w:val="20"/>
                            </w:rPr>
                            <m:t>=</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lang w:val="el-GR"/>
                                </w:rPr>
                                <m:t>π</m:t>
                              </m:r>
                            </m:e>
                            <m:sub>
                              <m:r>
                                <w:rPr>
                                  <w:rFonts w:ascii="Cambria Math" w:hAnsi="Cambria Math" w:cs="Arial"/>
                                  <w:color w:val="000000" w:themeColor="text1"/>
                                  <w:kern w:val="24"/>
                                  <w:sz w:val="20"/>
                                  <w:szCs w:val="20"/>
                                </w:rPr>
                                <m:t>L</m:t>
                              </m:r>
                            </m:sub>
                          </m:sSub>
                          <m:r>
                            <w:rPr>
                              <w:rFonts w:ascii="Cambria Math" w:hAnsi="Cambria Math" w:cs="Arial"/>
                              <w:color w:val="000000" w:themeColor="text1"/>
                              <w:kern w:val="24"/>
                              <w:sz w:val="20"/>
                              <w:szCs w:val="20"/>
                            </w:rPr>
                            <m:t>(</m:t>
                          </m:r>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Th</m:t>
                              </m:r>
                            </m:e>
                            <m:sup>
                              <m:r>
                                <w:rPr>
                                  <w:rFonts w:ascii="Cambria Math" w:hAnsi="Cambria Math" w:cs="Arial"/>
                                  <w:color w:val="000000" w:themeColor="text1"/>
                                  <w:kern w:val="24"/>
                                  <w:sz w:val="20"/>
                                  <w:szCs w:val="20"/>
                                </w:rPr>
                                <m:t>Ε</m:t>
                              </m:r>
                            </m:sup>
                          </m:sSup>
                          <m:r>
                            <w:rPr>
                              <w:rFonts w:ascii="Cambria Math" w:hAnsi="Cambria Math" w:cs="Arial"/>
                              <w:color w:val="000000" w:themeColor="text1"/>
                              <w:kern w:val="24"/>
                              <w:sz w:val="20"/>
                              <w:szCs w:val="20"/>
                            </w:rPr>
                            <m:t>+</m:t>
                          </m:r>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Th</m:t>
                              </m:r>
                            </m:e>
                            <m:sup>
                              <m:r>
                                <w:rPr>
                                  <w:rFonts w:ascii="Cambria Math" w:hAnsi="Cambria Math" w:cs="Arial"/>
                                  <w:color w:val="000000" w:themeColor="text1"/>
                                  <w:kern w:val="24"/>
                                  <w:sz w:val="20"/>
                                  <w:szCs w:val="20"/>
                                </w:rPr>
                                <m:t>M</m:t>
                              </m:r>
                            </m:sup>
                          </m:sSup>
                          <m:r>
                            <w:rPr>
                              <w:rFonts w:ascii="Cambria Math" w:hAnsi="Cambria Math" w:cs="Arial"/>
                              <w:color w:val="000000" w:themeColor="text1"/>
                              <w:kern w:val="24"/>
                              <w:sz w:val="20"/>
                              <w:szCs w:val="20"/>
                            </w:rPr>
                            <m:t>)</m:t>
                          </m:r>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B</m:t>
                              </m:r>
                            </m:e>
                            <m:sup>
                              <m:r>
                                <w:rPr>
                                  <w:rFonts w:ascii="Cambria Math" w:hAnsi="Cambria Math" w:cs="Arial"/>
                                  <w:color w:val="000000" w:themeColor="text1"/>
                                  <w:kern w:val="24"/>
                                  <w:sz w:val="20"/>
                                  <w:szCs w:val="20"/>
                                </w:rPr>
                                <m:t>A</m:t>
                              </m:r>
                            </m:sup>
                          </m:sSup>
                          <m:r>
                            <w:rPr>
                              <w:rFonts w:ascii="Cambria Math" w:hAnsi="Cambria Math" w:cs="Arial"/>
                              <w:color w:val="000000" w:themeColor="text1"/>
                              <w:kern w:val="24"/>
                              <w:sz w:val="20"/>
                              <w:szCs w:val="20"/>
                            </w:rPr>
                            <m:t>-</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lang w:val="el-GR"/>
                                </w:rPr>
                                <m:t>δ</m:t>
                              </m:r>
                            </m:e>
                            <m:sub>
                              <m:r>
                                <w:rPr>
                                  <w:rFonts w:ascii="Cambria Math" w:hAnsi="Cambria Math" w:cs="Arial"/>
                                  <w:color w:val="000000" w:themeColor="text1"/>
                                  <w:kern w:val="24"/>
                                  <w:sz w:val="20"/>
                                  <w:szCs w:val="20"/>
                                </w:rPr>
                                <m:t>L</m:t>
                              </m:r>
                            </m:sub>
                          </m:sSub>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P</m:t>
                              </m:r>
                            </m:e>
                            <m:sup>
                              <m:r>
                                <w:rPr>
                                  <w:rFonts w:ascii="Cambria Math" w:hAnsi="Cambria Math" w:cs="Arial"/>
                                  <w:color w:val="000000" w:themeColor="text1"/>
                                  <w:kern w:val="24"/>
                                  <w:sz w:val="20"/>
                                  <w:szCs w:val="20"/>
                                </w:rPr>
                                <m:t>L</m:t>
                              </m:r>
                            </m:sup>
                          </m:sSup>
                        </m:oMath>
                      </m:oMathPara>
                    </w:p>
                    <w:p w14:paraId="658C35D2" w14:textId="77777777" w:rsidR="006534CF" w:rsidRPr="00EF3E80" w:rsidRDefault="006534CF" w:rsidP="006534CF">
                      <w:pPr>
                        <w:pStyle w:val="NormalWeb"/>
                        <w:rPr>
                          <w:i/>
                          <w:color w:val="FF0000"/>
                          <w:sz w:val="20"/>
                          <w:szCs w:val="20"/>
                        </w:rPr>
                      </w:pPr>
                    </w:p>
                  </w:txbxContent>
                </v:textbox>
              </v:shape>
            </w:pict>
          </mc:Fallback>
        </mc:AlternateContent>
      </w:r>
    </w:p>
    <w:p w14:paraId="2815BB41" w14:textId="77777777" w:rsidR="006534CF" w:rsidRPr="00964315" w:rsidRDefault="006534CF" w:rsidP="006534CF">
      <w:pPr>
        <w:rPr>
          <w:rFonts w:ascii="Arial" w:hAnsi="Arial" w:cs="Arial"/>
          <w:szCs w:val="24"/>
          <w:u w:val="single"/>
          <w:lang w:val="en-GB"/>
        </w:rPr>
      </w:pPr>
    </w:p>
    <w:p w14:paraId="64BD6A81" w14:textId="77777777" w:rsidR="006534CF" w:rsidRPr="00964315" w:rsidRDefault="006534CF" w:rsidP="006534CF">
      <w:pPr>
        <w:rPr>
          <w:rFonts w:ascii="Arial" w:hAnsi="Arial" w:cs="Arial"/>
          <w:szCs w:val="24"/>
        </w:rPr>
      </w:pPr>
      <w:r w:rsidRPr="00964315">
        <w:rPr>
          <w:rFonts w:ascii="Arial" w:hAnsi="Arial" w:cs="Arial"/>
          <w:szCs w:val="24"/>
          <w:lang w:val="en-GB"/>
        </w:rPr>
        <w:t xml:space="preserve">where the first term </w:t>
      </w:r>
      <w:r w:rsidRPr="00964315">
        <w:rPr>
          <w:rFonts w:ascii="Arial" w:hAnsi="Arial" w:cs="Arial"/>
          <w:szCs w:val="24"/>
        </w:rPr>
        <w:t>describes the differentiation rate of activated B cells into long-lived antibody-secreting plasma cells</w:t>
      </w:r>
      <w:r w:rsidRPr="00964315">
        <w:rPr>
          <w:rFonts w:ascii="Arial" w:hAnsi="Arial" w:cs="Arial"/>
        </w:rPr>
        <w:t xml:space="preserve"> </w:t>
      </w:r>
      <w:r w:rsidRPr="00964315">
        <w:rPr>
          <w:rFonts w:ascii="Arial" w:hAnsi="Arial" w:cs="Arial"/>
          <w:szCs w:val="24"/>
        </w:rPr>
        <w:t>by cell-to-cell interactions between effector and memory CD4+ cells (Th</w:t>
      </w:r>
      <w:r w:rsidRPr="00964315">
        <w:rPr>
          <w:rFonts w:ascii="Arial" w:hAnsi="Arial" w:cs="Arial"/>
          <w:szCs w:val="24"/>
          <w:vertAlign w:val="superscript"/>
        </w:rPr>
        <w:t xml:space="preserve">E </w:t>
      </w:r>
      <w:r w:rsidRPr="00964315">
        <w:rPr>
          <w:rFonts w:ascii="Arial" w:hAnsi="Arial" w:cs="Arial"/>
          <w:szCs w:val="24"/>
        </w:rPr>
        <w:t>&amp; Th</w:t>
      </w:r>
      <w:r w:rsidRPr="00964315">
        <w:rPr>
          <w:rFonts w:ascii="Arial" w:hAnsi="Arial" w:cs="Arial"/>
          <w:szCs w:val="24"/>
          <w:vertAlign w:val="superscript"/>
        </w:rPr>
        <w:t>M</w:t>
      </w:r>
      <w:r w:rsidRPr="00964315">
        <w:rPr>
          <w:rFonts w:ascii="Arial" w:hAnsi="Arial" w:cs="Arial"/>
          <w:szCs w:val="24"/>
        </w:rPr>
        <w:t>) and activated B cells (B</w:t>
      </w:r>
      <w:r w:rsidRPr="00964315">
        <w:rPr>
          <w:rFonts w:ascii="Arial" w:hAnsi="Arial" w:cs="Arial"/>
          <w:szCs w:val="24"/>
          <w:vertAlign w:val="superscript"/>
        </w:rPr>
        <w:t>A</w:t>
      </w:r>
      <w:r w:rsidRPr="00964315">
        <w:rPr>
          <w:rFonts w:ascii="Arial" w:hAnsi="Arial" w:cs="Arial"/>
          <w:szCs w:val="24"/>
        </w:rPr>
        <w:t>), and the second term describes the death rate of long-lived antibody-secreting plasma cell</w:t>
      </w:r>
    </w:p>
    <w:p w14:paraId="51ABB20D" w14:textId="77777777" w:rsidR="006534CF" w:rsidRPr="00964315" w:rsidRDefault="006534CF" w:rsidP="006534CF">
      <w:pPr>
        <w:rPr>
          <w:rFonts w:ascii="Arial" w:eastAsia="Calibri" w:hAnsi="Arial" w:cs="Arial"/>
          <w:szCs w:val="24"/>
          <w:u w:val="single"/>
          <w:lang w:val="en-GB"/>
        </w:rPr>
      </w:pPr>
    </w:p>
    <w:p w14:paraId="42DA78BC" w14:textId="248D0795"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Short-lived plasma (antibody-secreting) B cells (</w:t>
      </w:r>
      <w:r w:rsidRPr="00964315">
        <w:rPr>
          <w:rFonts w:ascii="Arial" w:hAnsi="Arial" w:cs="Arial"/>
          <w:i/>
          <w:color w:val="auto"/>
        </w:rPr>
        <w:t>P</w:t>
      </w:r>
      <w:r w:rsidRPr="00964315">
        <w:rPr>
          <w:rFonts w:ascii="Arial" w:hAnsi="Arial" w:cs="Arial"/>
          <w:i/>
          <w:color w:val="auto"/>
          <w:vertAlign w:val="superscript"/>
        </w:rPr>
        <w:t>S</w:t>
      </w:r>
      <w:r w:rsidRPr="00964315">
        <w:rPr>
          <w:rFonts w:ascii="Arial" w:hAnsi="Arial" w:cs="Arial"/>
          <w:color w:val="auto"/>
        </w:rPr>
        <w:t xml:space="preserve">) (From Ref. </w:t>
      </w:r>
      <w:r w:rsidRPr="00964315">
        <w:rPr>
          <w:rFonts w:ascii="Arial" w:hAnsi="Arial" w:cs="Arial"/>
          <w:color w:val="auto"/>
        </w:rPr>
        <w:fldChar w:fldCharType="begin">
          <w:fldData xml:space="preserve">PEVuZE5vdGU+PENpdGU+PEF1dGhvcj5MZWU8L0F1dGhvcj48WWVhcj4yMDA5PC9ZZWFyPjxSZWNO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</w:fldData>
        </w:fldChar>
      </w:r>
      <w:r w:rsidR="004738A3">
        <w:rPr>
          <w:rFonts w:ascii="Arial" w:hAnsi="Arial" w:cs="Arial"/>
          <w:color w:val="auto"/>
        </w:rPr>
        <w:instrText xml:space="preserve"> ADDIN EN.CITE </w:instrText>
      </w:r>
      <w:r w:rsidR="004738A3">
        <w:rPr>
          <w:rFonts w:ascii="Arial" w:hAnsi="Arial" w:cs="Arial"/>
          <w:color w:val="auto"/>
        </w:rPr>
        <w:fldChar w:fldCharType="begin">
          <w:fldData xml:space="preserve">PEVuZE5vdGU+PENpdGU+PEF1dGhvcj5MZWU8L0F1dGhvcj48WWVhcj4yMDA5PC9ZZWFyPjxSZWNO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</w:fldData>
        </w:fldChar>
      </w:r>
      <w:r w:rsidR="004738A3">
        <w:rPr>
          <w:rFonts w:ascii="Arial" w:hAnsi="Arial" w:cs="Arial"/>
          <w:color w:val="auto"/>
        </w:rPr>
        <w:instrText xml:space="preserve"> ADDIN EN.CITE.DATA </w:instrText>
      </w:r>
      <w:r w:rsidR="004738A3">
        <w:rPr>
          <w:rFonts w:ascii="Arial" w:hAnsi="Arial" w:cs="Arial"/>
          <w:color w:val="auto"/>
        </w:rPr>
      </w:r>
      <w:r w:rsidR="004738A3">
        <w:rPr>
          <w:rFonts w:ascii="Arial" w:hAnsi="Arial" w:cs="Arial"/>
          <w:color w:val="auto"/>
        </w:rPr>
        <w:fldChar w:fldCharType="end"/>
      </w:r>
      <w:r w:rsidRPr="00964315">
        <w:rPr>
          <w:rFonts w:ascii="Arial" w:hAnsi="Arial" w:cs="Arial"/>
          <w:color w:val="auto"/>
        </w:rPr>
      </w:r>
      <w:r w:rsidRPr="00964315">
        <w:rPr>
          <w:rFonts w:ascii="Arial" w:hAnsi="Arial" w:cs="Arial"/>
          <w:color w:val="auto"/>
        </w:rPr>
        <w:fldChar w:fldCharType="separate"/>
      </w:r>
      <w:r w:rsidR="004738A3">
        <w:rPr>
          <w:rFonts w:ascii="Arial" w:hAnsi="Arial" w:cs="Arial"/>
          <w:noProof/>
          <w:color w:val="auto"/>
        </w:rPr>
        <w:t>(21)</w:t>
      </w:r>
      <w:r w:rsidRPr="00964315">
        <w:rPr>
          <w:rFonts w:ascii="Arial" w:hAnsi="Arial" w:cs="Arial"/>
          <w:color w:val="auto"/>
        </w:rPr>
        <w:fldChar w:fldCharType="end"/>
      </w:r>
      <w:r w:rsidRPr="00964315">
        <w:rPr>
          <w:rFonts w:ascii="Arial" w:hAnsi="Arial" w:cs="Arial"/>
          <w:color w:val="auto"/>
        </w:rPr>
        <w:t>)</w:t>
      </w:r>
    </w:p>
    <w:p w14:paraId="5256A03C" w14:textId="77777777" w:rsidR="006534CF" w:rsidRPr="00964315" w:rsidRDefault="006534CF" w:rsidP="006534CF">
      <w:pPr>
        <w:rPr>
          <w:rFonts w:ascii="Arial" w:hAnsi="Arial" w:cs="Arial"/>
          <w:szCs w:val="24"/>
          <w:u w:val="single"/>
          <w:lang w:val="en-GB"/>
        </w:rPr>
      </w:pPr>
      <w:r w:rsidRPr="00964315">
        <w:rPr>
          <w:rFonts w:ascii="Arial" w:eastAsia="Calibri" w:hAnsi="Arial" w:cs="Arial"/>
          <w:b/>
          <w:noProof/>
          <w:szCs w:val="24"/>
        </w:rPr>
        <mc:AlternateContent>
          <mc:Choice Requires="wps">
            <w:drawing>
              <wp:anchor distT="0" distB="0" distL="114300" distR="114300" simplePos="0" relativeHeight="251720704" behindDoc="0" locked="0" layoutInCell="1" allowOverlap="1" wp14:anchorId="05A4ADBD" wp14:editId="19A9F039">
                <wp:simplePos x="0" y="0"/>
                <wp:positionH relativeFrom="margin">
                  <wp:posOffset>5576570</wp:posOffset>
                </wp:positionH>
                <wp:positionV relativeFrom="paragraph">
                  <wp:posOffset>64770</wp:posOffset>
                </wp:positionV>
                <wp:extent cx="456206" cy="319177"/>
                <wp:effectExtent l="0" t="0" r="0" b="5080"/>
                <wp:wrapNone/>
                <wp:docPr id="67" name="Text Box 67"/>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4EF9ADCD" w14:textId="77777777" w:rsidR="006534CF" w:rsidRDefault="006534CF" w:rsidP="006534CF">
                            <w:r>
                              <w:rPr>
                                <w:rFonts w:ascii="Arial" w:hAnsi="Arial" w:cs="Arial"/>
                                <w:sz w:val="20"/>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4ADBD" id="Text Box 67" o:spid="_x0000_s1080" type="#_x0000_t202" style="position:absolute;margin-left:439.1pt;margin-top:5.1pt;width:35.9pt;height:25.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A4HA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" filled="f" stroked="f" strokeweight=".5pt">
                <v:textbox>
                  <w:txbxContent>
                    <w:p w14:paraId="4EF9ADCD" w14:textId="77777777" w:rsidR="006534CF" w:rsidRDefault="006534CF" w:rsidP="006534CF">
                      <w:r>
                        <w:rPr>
                          <w:rFonts w:ascii="Arial" w:hAnsi="Arial" w:cs="Arial"/>
                          <w:sz w:val="20"/>
                        </w:rPr>
                        <w:t>(62)</w:t>
                      </w:r>
                    </w:p>
                  </w:txbxContent>
                </v:textbox>
                <w10:wrap anchorx="margin"/>
              </v:shape>
            </w:pict>
          </mc:Fallback>
        </mc:AlternateContent>
      </w:r>
      <w:r w:rsidRPr="00964315">
        <w:rPr>
          <w:rFonts w:ascii="Arial" w:eastAsia="Calibri" w:hAnsi="Arial" w:cs="Arial"/>
          <w:noProof/>
          <w:szCs w:val="24"/>
        </w:rPr>
        <mc:AlternateContent>
          <mc:Choice Requires="wps">
            <w:drawing>
              <wp:anchor distT="0" distB="0" distL="114300" distR="114300" simplePos="0" relativeHeight="251716608" behindDoc="0" locked="0" layoutInCell="1" allowOverlap="1" wp14:anchorId="277175E7" wp14:editId="46C4E56D">
                <wp:simplePos x="0" y="0"/>
                <wp:positionH relativeFrom="column">
                  <wp:posOffset>0</wp:posOffset>
                </wp:positionH>
                <wp:positionV relativeFrom="paragraph">
                  <wp:posOffset>129539</wp:posOffset>
                </wp:positionV>
                <wp:extent cx="2808654" cy="504825"/>
                <wp:effectExtent l="0" t="0" r="0" b="0"/>
                <wp:wrapNone/>
                <wp:docPr id="77" name="TextBox 46"/>
                <wp:cNvGraphicFramePr/>
                <a:graphic xmlns:a="http://schemas.openxmlformats.org/drawingml/2006/main">
                  <a:graphicData uri="http://schemas.microsoft.com/office/word/2010/wordprocessingShape">
                    <wps:wsp>
                      <wps:cNvSpPr txBox="1"/>
                      <wps:spPr>
                        <a:xfrm>
                          <a:off x="0" y="0"/>
                          <a:ext cx="2808654" cy="504825"/>
                        </a:xfrm>
                        <a:prstGeom prst="rect">
                          <a:avLst/>
                        </a:prstGeom>
                        <a:noFill/>
                      </wps:spPr>
                      <wps:txbx>
                        <w:txbxContent>
                          <w:p w14:paraId="5B8D7C9E" w14:textId="77777777" w:rsidR="006534CF" w:rsidRPr="004B1571" w:rsidRDefault="00000000" w:rsidP="006534CF">
                            <w:pPr>
                              <w:pStyle w:val="NormalWeb"/>
                              <w:rPr>
                                <w:i/>
                                <w:color w:val="000000" w:themeColor="text1"/>
                                <w:sz w:val="20"/>
                                <w:szCs w:val="20"/>
                              </w:rPr>
                            </w:pPr>
                            <m:oMathPara>
                              <m:oMath>
                                <m:f>
                                  <m:fPr>
                                    <m:ctrlPr>
                                      <w:rPr>
                                        <w:rFonts w:ascii="Cambria Math" w:hAnsi="Cambria Math" w:cs="Arial"/>
                                        <w:i/>
                                        <w:iCs/>
                                        <w:color w:val="000000" w:themeColor="text1"/>
                                        <w:kern w:val="24"/>
                                        <w:sz w:val="20"/>
                                        <w:szCs w:val="20"/>
                                      </w:rPr>
                                    </m:ctrlPr>
                                  </m:fPr>
                                  <m:num>
                                    <m:r>
                                      <w:rPr>
                                        <w:rFonts w:ascii="Cambria Math" w:hAnsi="Cambria Math" w:cs="Arial"/>
                                        <w:color w:val="000000" w:themeColor="text1"/>
                                        <w:kern w:val="24"/>
                                        <w:sz w:val="20"/>
                                        <w:szCs w:val="20"/>
                                      </w:rPr>
                                      <m:t>d</m:t>
                                    </m:r>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P</m:t>
                                        </m:r>
                                      </m:e>
                                      <m:sup>
                                        <m:r>
                                          <w:rPr>
                                            <w:rFonts w:ascii="Cambria Math" w:hAnsi="Cambria Math" w:cs="Arial"/>
                                            <w:color w:val="000000" w:themeColor="text1"/>
                                            <w:kern w:val="24"/>
                                            <w:sz w:val="20"/>
                                            <w:szCs w:val="20"/>
                                          </w:rPr>
                                          <m:t>S</m:t>
                                        </m:r>
                                      </m:sup>
                                    </m:sSup>
                                  </m:num>
                                  <m:den>
                                    <m:r>
                                      <w:rPr>
                                        <w:rFonts w:ascii="Cambria Math" w:hAnsi="Cambria Math" w:cs="Arial"/>
                                        <w:color w:val="000000" w:themeColor="text1"/>
                                        <w:kern w:val="24"/>
                                        <w:sz w:val="20"/>
                                        <w:szCs w:val="20"/>
                                      </w:rPr>
                                      <m:t>dt</m:t>
                                    </m:r>
                                  </m:den>
                                </m:f>
                                <m:r>
                                  <w:rPr>
                                    <w:rFonts w:ascii="Cambria Math" w:hAnsi="Cambria Math" w:cs="Arial"/>
                                    <w:color w:val="000000" w:themeColor="text1"/>
                                    <w:kern w:val="24"/>
                                    <w:sz w:val="20"/>
                                    <w:szCs w:val="20"/>
                                  </w:rPr>
                                  <m:t>=</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lang w:val="el-GR"/>
                                      </w:rPr>
                                      <m:t>π</m:t>
                                    </m:r>
                                  </m:e>
                                  <m:sub>
                                    <m:r>
                                      <w:rPr>
                                        <w:rFonts w:ascii="Cambria Math" w:hAnsi="Cambria Math" w:cs="Arial"/>
                                        <w:color w:val="000000" w:themeColor="text1"/>
                                        <w:kern w:val="24"/>
                                        <w:sz w:val="20"/>
                                        <w:szCs w:val="20"/>
                                      </w:rPr>
                                      <m:t>S</m:t>
                                    </m:r>
                                  </m:sub>
                                </m:sSub>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B</m:t>
                                    </m:r>
                                  </m:e>
                                  <m:sup>
                                    <m:r>
                                      <w:rPr>
                                        <w:rFonts w:ascii="Cambria Math" w:hAnsi="Cambria Math" w:cs="Arial"/>
                                        <w:color w:val="000000" w:themeColor="text1"/>
                                        <w:kern w:val="24"/>
                                        <w:sz w:val="20"/>
                                        <w:szCs w:val="20"/>
                                      </w:rPr>
                                      <m:t>A</m:t>
                                    </m:r>
                                  </m:sup>
                                </m:sSup>
                                <m:r>
                                  <w:rPr>
                                    <w:rFonts w:ascii="Cambria Math" w:hAnsi="Cambria Math" w:cs="Arial"/>
                                    <w:color w:val="000000" w:themeColor="text1"/>
                                    <w:kern w:val="24"/>
                                    <w:sz w:val="20"/>
                                    <w:szCs w:val="20"/>
                                  </w:rPr>
                                  <m:t>-</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lang w:val="el-GR"/>
                                      </w:rPr>
                                      <m:t>δ</m:t>
                                    </m:r>
                                  </m:e>
                                  <m:sub>
                                    <m:r>
                                      <w:rPr>
                                        <w:rFonts w:ascii="Cambria Math" w:hAnsi="Cambria Math" w:cs="Arial"/>
                                        <w:color w:val="000000" w:themeColor="text1"/>
                                        <w:kern w:val="24"/>
                                        <w:sz w:val="20"/>
                                        <w:szCs w:val="20"/>
                                      </w:rPr>
                                      <m:t>S</m:t>
                                    </m:r>
                                  </m:sub>
                                </m:sSub>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P</m:t>
                                    </m:r>
                                  </m:e>
                                  <m:sup>
                                    <m:r>
                                      <w:rPr>
                                        <w:rFonts w:ascii="Cambria Math" w:hAnsi="Cambria Math" w:cs="Arial"/>
                                        <w:color w:val="000000" w:themeColor="text1"/>
                                        <w:kern w:val="24"/>
                                        <w:sz w:val="20"/>
                                        <w:szCs w:val="20"/>
                                      </w:rPr>
                                      <m:t>S</m:t>
                                    </m:r>
                                  </m:sup>
                                </m:sSup>
                              </m:oMath>
                            </m:oMathPara>
                          </w:p>
                        </w:txbxContent>
                      </wps:txbx>
                      <wps:bodyPr wrap="none" lIns="0" tIns="0" rIns="0" bIns="0" rtlCol="0">
                        <a:noAutofit/>
                      </wps:bodyPr>
                    </wps:wsp>
                  </a:graphicData>
                </a:graphic>
                <wp14:sizeRelV relativeFrom="margin">
                  <wp14:pctHeight>0</wp14:pctHeight>
                </wp14:sizeRelV>
              </wp:anchor>
            </w:drawing>
          </mc:Choice>
          <mc:Fallback>
            <w:pict>
              <v:shape w14:anchorId="277175E7" id="_x0000_s1081" type="#_x0000_t202" style="position:absolute;margin-left:0;margin-top:10.2pt;width:221.15pt;height:39.75pt;z-index:251716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" filled="f" stroked="f">
                <v:textbox inset="0,0,0,0">
                  <w:txbxContent>
                    <w:p w14:paraId="5B8D7C9E" w14:textId="77777777" w:rsidR="006534CF" w:rsidRPr="004B1571" w:rsidRDefault="00B64003" w:rsidP="006534CF">
                      <w:pPr>
                        <w:pStyle w:val="NormalWeb"/>
                        <w:rPr>
                          <w:i/>
                          <w:color w:val="000000" w:themeColor="text1"/>
                          <w:sz w:val="20"/>
                          <w:szCs w:val="20"/>
                        </w:rPr>
                      </w:pPr>
                      <m:oMathPara>
                        <m:oMath>
                          <m:f>
                            <m:fPr>
                              <m:ctrlPr>
                                <w:rPr>
                                  <w:rFonts w:ascii="Cambria Math" w:hAnsi="Cambria Math" w:cs="Arial"/>
                                  <w:i/>
                                  <w:iCs/>
                                  <w:color w:val="000000" w:themeColor="text1"/>
                                  <w:kern w:val="24"/>
                                  <w:sz w:val="20"/>
                                  <w:szCs w:val="20"/>
                                </w:rPr>
                              </m:ctrlPr>
                            </m:fPr>
                            <m:num>
                              <m:r>
                                <w:rPr>
                                  <w:rFonts w:ascii="Cambria Math" w:hAnsi="Cambria Math" w:cs="Arial"/>
                                  <w:color w:val="000000" w:themeColor="text1"/>
                                  <w:kern w:val="24"/>
                                  <w:sz w:val="20"/>
                                  <w:szCs w:val="20"/>
                                </w:rPr>
                                <m:t>d</m:t>
                              </m:r>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P</m:t>
                                  </m:r>
                                </m:e>
                                <m:sup>
                                  <m:r>
                                    <w:rPr>
                                      <w:rFonts w:ascii="Cambria Math" w:hAnsi="Cambria Math" w:cs="Arial"/>
                                      <w:color w:val="000000" w:themeColor="text1"/>
                                      <w:kern w:val="24"/>
                                      <w:sz w:val="20"/>
                                      <w:szCs w:val="20"/>
                                    </w:rPr>
                                    <m:t>S</m:t>
                                  </m:r>
                                </m:sup>
                              </m:sSup>
                            </m:num>
                            <m:den>
                              <m:r>
                                <w:rPr>
                                  <w:rFonts w:ascii="Cambria Math" w:hAnsi="Cambria Math" w:cs="Arial"/>
                                  <w:color w:val="000000" w:themeColor="text1"/>
                                  <w:kern w:val="24"/>
                                  <w:sz w:val="20"/>
                                  <w:szCs w:val="20"/>
                                </w:rPr>
                                <m:t>dt</m:t>
                              </m:r>
                            </m:den>
                          </m:f>
                          <m:r>
                            <w:rPr>
                              <w:rFonts w:ascii="Cambria Math" w:hAnsi="Cambria Math" w:cs="Arial"/>
                              <w:color w:val="000000" w:themeColor="text1"/>
                              <w:kern w:val="24"/>
                              <w:sz w:val="20"/>
                              <w:szCs w:val="20"/>
                            </w:rPr>
                            <m:t>=</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lang w:val="el-GR"/>
                                </w:rPr>
                                <m:t>π</m:t>
                              </m:r>
                            </m:e>
                            <m:sub>
                              <m:r>
                                <w:rPr>
                                  <w:rFonts w:ascii="Cambria Math" w:hAnsi="Cambria Math" w:cs="Arial"/>
                                  <w:color w:val="000000" w:themeColor="text1"/>
                                  <w:kern w:val="24"/>
                                  <w:sz w:val="20"/>
                                  <w:szCs w:val="20"/>
                                </w:rPr>
                                <m:t>S</m:t>
                              </m:r>
                            </m:sub>
                          </m:sSub>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B</m:t>
                              </m:r>
                            </m:e>
                            <m:sup>
                              <m:r>
                                <w:rPr>
                                  <w:rFonts w:ascii="Cambria Math" w:hAnsi="Cambria Math" w:cs="Arial"/>
                                  <w:color w:val="000000" w:themeColor="text1"/>
                                  <w:kern w:val="24"/>
                                  <w:sz w:val="20"/>
                                  <w:szCs w:val="20"/>
                                </w:rPr>
                                <m:t>A</m:t>
                              </m:r>
                            </m:sup>
                          </m:sSup>
                          <m:r>
                            <w:rPr>
                              <w:rFonts w:ascii="Cambria Math" w:hAnsi="Cambria Math" w:cs="Arial"/>
                              <w:color w:val="000000" w:themeColor="text1"/>
                              <w:kern w:val="24"/>
                              <w:sz w:val="20"/>
                              <w:szCs w:val="20"/>
                            </w:rPr>
                            <m:t>-</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lang w:val="el-GR"/>
                                </w:rPr>
                                <m:t>δ</m:t>
                              </m:r>
                            </m:e>
                            <m:sub>
                              <m:r>
                                <w:rPr>
                                  <w:rFonts w:ascii="Cambria Math" w:hAnsi="Cambria Math" w:cs="Arial"/>
                                  <w:color w:val="000000" w:themeColor="text1"/>
                                  <w:kern w:val="24"/>
                                  <w:sz w:val="20"/>
                                  <w:szCs w:val="20"/>
                                </w:rPr>
                                <m:t>S</m:t>
                              </m:r>
                            </m:sub>
                          </m:sSub>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P</m:t>
                              </m:r>
                            </m:e>
                            <m:sup>
                              <m:r>
                                <w:rPr>
                                  <w:rFonts w:ascii="Cambria Math" w:hAnsi="Cambria Math" w:cs="Arial"/>
                                  <w:color w:val="000000" w:themeColor="text1"/>
                                  <w:kern w:val="24"/>
                                  <w:sz w:val="20"/>
                                  <w:szCs w:val="20"/>
                                </w:rPr>
                                <m:t>S</m:t>
                              </m:r>
                            </m:sup>
                          </m:sSup>
                        </m:oMath>
                      </m:oMathPara>
                    </w:p>
                  </w:txbxContent>
                </v:textbox>
              </v:shape>
            </w:pict>
          </mc:Fallback>
        </mc:AlternateContent>
      </w:r>
    </w:p>
    <w:p w14:paraId="604DF2C4" w14:textId="77777777" w:rsidR="006534CF" w:rsidRPr="00964315" w:rsidRDefault="006534CF" w:rsidP="006534CF">
      <w:pPr>
        <w:rPr>
          <w:rFonts w:ascii="Arial" w:hAnsi="Arial" w:cs="Arial"/>
          <w:szCs w:val="24"/>
          <w:u w:val="single"/>
          <w:lang w:val="en-GB"/>
        </w:rPr>
      </w:pPr>
    </w:p>
    <w:p w14:paraId="2967224B" w14:textId="77777777" w:rsidR="006534CF" w:rsidRPr="00964315" w:rsidRDefault="006534CF" w:rsidP="006534CF">
      <w:pPr>
        <w:rPr>
          <w:rFonts w:ascii="Arial" w:hAnsi="Arial" w:cs="Arial"/>
          <w:szCs w:val="24"/>
          <w:u w:val="single"/>
          <w:lang w:val="en-GB"/>
        </w:rPr>
      </w:pPr>
      <w:r w:rsidRPr="00964315">
        <w:rPr>
          <w:rFonts w:ascii="Arial" w:hAnsi="Arial" w:cs="Arial"/>
          <w:szCs w:val="24"/>
          <w:lang w:val="en-GB"/>
        </w:rPr>
        <w:t xml:space="preserve">where the first term </w:t>
      </w:r>
      <w:r w:rsidRPr="00964315">
        <w:rPr>
          <w:rFonts w:ascii="Arial" w:hAnsi="Arial" w:cs="Arial"/>
          <w:szCs w:val="24"/>
        </w:rPr>
        <w:t>describes the differentiation rate of activated B cells into short-lived antibody-secreting plasma cells, and the last term describes the death rate of short-lived antibody-secreting plasma cells</w:t>
      </w:r>
    </w:p>
    <w:p w14:paraId="749B6FF5" w14:textId="77777777" w:rsidR="006534CF" w:rsidRPr="00964315" w:rsidRDefault="006534CF" w:rsidP="006534CF">
      <w:pPr>
        <w:rPr>
          <w:rFonts w:ascii="Arial" w:hAnsi="Arial" w:cs="Arial"/>
          <w:szCs w:val="24"/>
          <w:lang w:val="en-GB"/>
        </w:rPr>
      </w:pPr>
    </w:p>
    <w:p w14:paraId="0A230C9C"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Memory CD4+ T cells (Th</w:t>
      </w:r>
      <w:r w:rsidRPr="00964315">
        <w:rPr>
          <w:rFonts w:ascii="Arial" w:hAnsi="Arial" w:cs="Arial"/>
          <w:color w:val="auto"/>
          <w:vertAlign w:val="superscript"/>
        </w:rPr>
        <w:t>M</w:t>
      </w:r>
      <w:r w:rsidRPr="00964315">
        <w:rPr>
          <w:rFonts w:ascii="Arial" w:hAnsi="Arial" w:cs="Arial"/>
          <w:color w:val="auto"/>
        </w:rPr>
        <w:t>)</w:t>
      </w:r>
    </w:p>
    <w:p w14:paraId="7DA760DC" w14:textId="77777777" w:rsidR="006534CF" w:rsidRPr="00964315" w:rsidRDefault="006534CF" w:rsidP="006534CF">
      <w:pPr>
        <w:rPr>
          <w:rFonts w:ascii="Arial" w:hAnsi="Arial" w:cs="Arial"/>
          <w:u w:val="single"/>
        </w:rPr>
      </w:pPr>
      <w:r w:rsidRPr="00964315">
        <w:rPr>
          <w:rFonts w:ascii="Arial" w:eastAsia="Calibri" w:hAnsi="Arial" w:cs="Arial"/>
          <w:b/>
          <w:noProof/>
          <w:szCs w:val="24"/>
        </w:rPr>
        <mc:AlternateContent>
          <mc:Choice Requires="wps">
            <w:drawing>
              <wp:anchor distT="0" distB="0" distL="114300" distR="114300" simplePos="0" relativeHeight="251723776" behindDoc="0" locked="0" layoutInCell="1" allowOverlap="1" wp14:anchorId="0AA25D85" wp14:editId="11EA5F68">
                <wp:simplePos x="0" y="0"/>
                <wp:positionH relativeFrom="margin">
                  <wp:posOffset>5514975</wp:posOffset>
                </wp:positionH>
                <wp:positionV relativeFrom="paragraph">
                  <wp:posOffset>117475</wp:posOffset>
                </wp:positionV>
                <wp:extent cx="456206" cy="319177"/>
                <wp:effectExtent l="0" t="0" r="0" b="5080"/>
                <wp:wrapNone/>
                <wp:docPr id="45" name="Text Box 45"/>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5DF2AFDC" w14:textId="77777777" w:rsidR="006534CF" w:rsidRDefault="006534CF" w:rsidP="006534CF">
                            <w:r>
                              <w:rPr>
                                <w:rFonts w:ascii="Arial" w:hAnsi="Arial" w:cs="Arial"/>
                                <w:sz w:val="20"/>
                              </w:rP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25D85" id="Text Box 45" o:spid="_x0000_s1082" type="#_x0000_t202" style="position:absolute;margin-left:434.25pt;margin-top:9.25pt;width:35.9pt;height:25.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5JHA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" filled="f" stroked="f" strokeweight=".5pt">
                <v:textbox>
                  <w:txbxContent>
                    <w:p w14:paraId="5DF2AFDC" w14:textId="77777777" w:rsidR="006534CF" w:rsidRDefault="006534CF" w:rsidP="006534CF">
                      <w:r>
                        <w:rPr>
                          <w:rFonts w:ascii="Arial" w:hAnsi="Arial" w:cs="Arial"/>
                          <w:sz w:val="20"/>
                        </w:rPr>
                        <w:t>(63)</w:t>
                      </w:r>
                    </w:p>
                  </w:txbxContent>
                </v:textbox>
                <w10:wrap anchorx="margin"/>
              </v:shape>
            </w:pict>
          </mc:Fallback>
        </mc:AlternateContent>
      </w:r>
      <w:r w:rsidRPr="00964315">
        <w:rPr>
          <w:rFonts w:ascii="Arial" w:eastAsia="Calibri" w:hAnsi="Arial" w:cs="Arial"/>
          <w:noProof/>
          <w:szCs w:val="24"/>
        </w:rPr>
        <mc:AlternateContent>
          <mc:Choice Requires="wps">
            <w:drawing>
              <wp:anchor distT="0" distB="0" distL="114300" distR="114300" simplePos="0" relativeHeight="251721728" behindDoc="0" locked="0" layoutInCell="1" allowOverlap="1" wp14:anchorId="675AD313" wp14:editId="226065E2">
                <wp:simplePos x="0" y="0"/>
                <wp:positionH relativeFrom="column">
                  <wp:posOffset>0</wp:posOffset>
                </wp:positionH>
                <wp:positionV relativeFrom="paragraph">
                  <wp:posOffset>0</wp:posOffset>
                </wp:positionV>
                <wp:extent cx="2808654" cy="504825"/>
                <wp:effectExtent l="0" t="0" r="0" b="0"/>
                <wp:wrapNone/>
                <wp:docPr id="101" name="TextBox 46"/>
                <wp:cNvGraphicFramePr/>
                <a:graphic xmlns:a="http://schemas.openxmlformats.org/drawingml/2006/main">
                  <a:graphicData uri="http://schemas.microsoft.com/office/word/2010/wordprocessingShape">
                    <wps:wsp>
                      <wps:cNvSpPr txBox="1"/>
                      <wps:spPr>
                        <a:xfrm>
                          <a:off x="0" y="0"/>
                          <a:ext cx="2808654" cy="504825"/>
                        </a:xfrm>
                        <a:prstGeom prst="rect">
                          <a:avLst/>
                        </a:prstGeom>
                        <a:noFill/>
                      </wps:spPr>
                      <wps:txbx>
                        <w:txbxContent>
                          <w:p w14:paraId="42516B6E" w14:textId="77777777" w:rsidR="006534CF" w:rsidRPr="004B1571" w:rsidRDefault="00000000" w:rsidP="006534CF">
                            <w:pPr>
                              <w:pStyle w:val="NormalWeb"/>
                              <w:rPr>
                                <w:i/>
                                <w:color w:val="000000" w:themeColor="text1"/>
                                <w:sz w:val="20"/>
                                <w:szCs w:val="20"/>
                              </w:rPr>
                            </w:pPr>
                            <m:oMathPara>
                              <m:oMath>
                                <m:f>
                                  <m:fPr>
                                    <m:ctrlPr>
                                      <w:rPr>
                                        <w:rFonts w:ascii="Cambria Math" w:hAnsi="Cambria Math" w:cs="Arial"/>
                                        <w:i/>
                                        <w:iCs/>
                                        <w:color w:val="000000" w:themeColor="text1"/>
                                        <w:kern w:val="24"/>
                                        <w:sz w:val="20"/>
                                        <w:szCs w:val="20"/>
                                      </w:rPr>
                                    </m:ctrlPr>
                                  </m:fPr>
                                  <m:num>
                                    <m:r>
                                      <w:rPr>
                                        <w:rFonts w:ascii="Cambria Math" w:hAnsi="Cambria Math" w:cs="Arial"/>
                                        <w:color w:val="000000" w:themeColor="text1"/>
                                        <w:kern w:val="24"/>
                                        <w:sz w:val="20"/>
                                        <w:szCs w:val="20"/>
                                      </w:rPr>
                                      <m:t>d</m:t>
                                    </m:r>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Th</m:t>
                                        </m:r>
                                      </m:e>
                                      <m:sup>
                                        <m:r>
                                          <w:rPr>
                                            <w:rFonts w:ascii="Cambria Math" w:hAnsi="Cambria Math" w:cs="Arial"/>
                                            <w:color w:val="000000" w:themeColor="text1"/>
                                            <w:kern w:val="24"/>
                                            <w:sz w:val="20"/>
                                            <w:szCs w:val="20"/>
                                          </w:rPr>
                                          <m:t>M</m:t>
                                        </m:r>
                                      </m:sup>
                                    </m:sSup>
                                  </m:num>
                                  <m:den>
                                    <m:r>
                                      <w:rPr>
                                        <w:rFonts w:ascii="Cambria Math" w:hAnsi="Cambria Math" w:cs="Arial"/>
                                        <w:color w:val="000000" w:themeColor="text1"/>
                                        <w:kern w:val="24"/>
                                        <w:sz w:val="20"/>
                                        <w:szCs w:val="20"/>
                                      </w:rPr>
                                      <m:t>dt</m:t>
                                    </m:r>
                                  </m:den>
                                </m:f>
                                <m:r>
                                  <w:rPr>
                                    <w:rFonts w:ascii="Cambria Math" w:hAnsi="Cambria Math" w:cs="Arial"/>
                                    <w:color w:val="000000" w:themeColor="text1"/>
                                    <w:kern w:val="24"/>
                                    <w:sz w:val="20"/>
                                    <w:szCs w:val="20"/>
                                  </w:rPr>
                                  <m:t>=</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lang w:val="el-GR"/>
                                      </w:rPr>
                                      <m:t>π</m:t>
                                    </m:r>
                                  </m:e>
                                  <m:sub>
                                    <m:r>
                                      <w:rPr>
                                        <w:rFonts w:ascii="Cambria Math" w:hAnsi="Cambria Math" w:cs="Arial"/>
                                        <w:color w:val="000000" w:themeColor="text1"/>
                                        <w:kern w:val="24"/>
                                        <w:sz w:val="20"/>
                                        <w:szCs w:val="20"/>
                                      </w:rPr>
                                      <m:t>ThM</m:t>
                                    </m:r>
                                  </m:sub>
                                </m:sSub>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Th</m:t>
                                    </m:r>
                                  </m:e>
                                  <m:sup>
                                    <m:r>
                                      <w:rPr>
                                        <w:rFonts w:ascii="Cambria Math" w:hAnsi="Cambria Math" w:cs="Arial"/>
                                        <w:color w:val="000000" w:themeColor="text1"/>
                                        <w:kern w:val="24"/>
                                        <w:sz w:val="20"/>
                                        <w:szCs w:val="20"/>
                                      </w:rPr>
                                      <m:t>E</m:t>
                                    </m:r>
                                  </m:sup>
                                </m:sSup>
                                <m:r>
                                  <w:rPr>
                                    <w:rFonts w:ascii="Cambria Math" w:hAnsi="Cambria Math" w:cs="Arial"/>
                                    <w:color w:val="000000" w:themeColor="text1"/>
                                    <w:kern w:val="24"/>
                                    <w:sz w:val="20"/>
                                    <w:szCs w:val="20"/>
                                  </w:rPr>
                                  <m:t>-</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lang w:val="el-GR"/>
                                      </w:rPr>
                                      <m:t>δ</m:t>
                                    </m:r>
                                  </m:e>
                                  <m:sub>
                                    <m:r>
                                      <w:rPr>
                                        <w:rFonts w:ascii="Cambria Math" w:hAnsi="Cambria Math" w:cs="Arial"/>
                                        <w:color w:val="000000" w:themeColor="text1"/>
                                        <w:kern w:val="24"/>
                                        <w:sz w:val="20"/>
                                        <w:szCs w:val="20"/>
                                      </w:rPr>
                                      <m:t>ThM</m:t>
                                    </m:r>
                                  </m:sub>
                                </m:sSub>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Th</m:t>
                                    </m:r>
                                  </m:e>
                                  <m:sup>
                                    <m:r>
                                      <w:rPr>
                                        <w:rFonts w:ascii="Cambria Math" w:hAnsi="Cambria Math" w:cs="Arial"/>
                                        <w:color w:val="000000" w:themeColor="text1"/>
                                        <w:kern w:val="24"/>
                                        <w:sz w:val="20"/>
                                        <w:szCs w:val="20"/>
                                      </w:rPr>
                                      <m:t>M</m:t>
                                    </m:r>
                                  </m:sup>
                                </m:sSup>
                              </m:oMath>
                            </m:oMathPara>
                          </w:p>
                        </w:txbxContent>
                      </wps:txbx>
                      <wps:bodyPr wrap="none" lIns="0" tIns="0" rIns="0" bIns="0" rtlCol="0">
                        <a:noAutofit/>
                      </wps:bodyPr>
                    </wps:wsp>
                  </a:graphicData>
                </a:graphic>
                <wp14:sizeRelV relativeFrom="margin">
                  <wp14:pctHeight>0</wp14:pctHeight>
                </wp14:sizeRelV>
              </wp:anchor>
            </w:drawing>
          </mc:Choice>
          <mc:Fallback>
            <w:pict>
              <v:shape w14:anchorId="675AD313" id="_x0000_s1083" type="#_x0000_t202" style="position:absolute;margin-left:0;margin-top:0;width:221.15pt;height:39.75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" filled="f" stroked="f">
                <v:textbox inset="0,0,0,0">
                  <w:txbxContent>
                    <w:p w14:paraId="42516B6E" w14:textId="77777777" w:rsidR="006534CF" w:rsidRPr="004B1571" w:rsidRDefault="00B64003" w:rsidP="006534CF">
                      <w:pPr>
                        <w:pStyle w:val="NormalWeb"/>
                        <w:rPr>
                          <w:i/>
                          <w:color w:val="000000" w:themeColor="text1"/>
                          <w:sz w:val="20"/>
                          <w:szCs w:val="20"/>
                        </w:rPr>
                      </w:pPr>
                      <m:oMathPara>
                        <m:oMath>
                          <m:f>
                            <m:fPr>
                              <m:ctrlPr>
                                <w:rPr>
                                  <w:rFonts w:ascii="Cambria Math" w:hAnsi="Cambria Math" w:cs="Arial"/>
                                  <w:i/>
                                  <w:iCs/>
                                  <w:color w:val="000000" w:themeColor="text1"/>
                                  <w:kern w:val="24"/>
                                  <w:sz w:val="20"/>
                                  <w:szCs w:val="20"/>
                                </w:rPr>
                              </m:ctrlPr>
                            </m:fPr>
                            <m:num>
                              <m:r>
                                <w:rPr>
                                  <w:rFonts w:ascii="Cambria Math" w:hAnsi="Cambria Math" w:cs="Arial"/>
                                  <w:color w:val="000000" w:themeColor="text1"/>
                                  <w:kern w:val="24"/>
                                  <w:sz w:val="20"/>
                                  <w:szCs w:val="20"/>
                                </w:rPr>
                                <m:t>d</m:t>
                              </m:r>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Th</m:t>
                                  </m:r>
                                </m:e>
                                <m:sup>
                                  <m:r>
                                    <w:rPr>
                                      <w:rFonts w:ascii="Cambria Math" w:hAnsi="Cambria Math" w:cs="Arial"/>
                                      <w:color w:val="000000" w:themeColor="text1"/>
                                      <w:kern w:val="24"/>
                                      <w:sz w:val="20"/>
                                      <w:szCs w:val="20"/>
                                    </w:rPr>
                                    <m:t>M</m:t>
                                  </m:r>
                                </m:sup>
                              </m:sSup>
                            </m:num>
                            <m:den>
                              <m:r>
                                <w:rPr>
                                  <w:rFonts w:ascii="Cambria Math" w:hAnsi="Cambria Math" w:cs="Arial"/>
                                  <w:color w:val="000000" w:themeColor="text1"/>
                                  <w:kern w:val="24"/>
                                  <w:sz w:val="20"/>
                                  <w:szCs w:val="20"/>
                                </w:rPr>
                                <m:t>dt</m:t>
                              </m:r>
                            </m:den>
                          </m:f>
                          <m:r>
                            <w:rPr>
                              <w:rFonts w:ascii="Cambria Math" w:hAnsi="Cambria Math" w:cs="Arial"/>
                              <w:color w:val="000000" w:themeColor="text1"/>
                              <w:kern w:val="24"/>
                              <w:sz w:val="20"/>
                              <w:szCs w:val="20"/>
                            </w:rPr>
                            <m:t>=</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lang w:val="el-GR"/>
                                </w:rPr>
                                <m:t>π</m:t>
                              </m:r>
                            </m:e>
                            <m:sub>
                              <m:r>
                                <w:rPr>
                                  <w:rFonts w:ascii="Cambria Math" w:hAnsi="Cambria Math" w:cs="Arial"/>
                                  <w:color w:val="000000" w:themeColor="text1"/>
                                  <w:kern w:val="24"/>
                                  <w:sz w:val="20"/>
                                  <w:szCs w:val="20"/>
                                </w:rPr>
                                <m:t>ThM</m:t>
                              </m:r>
                            </m:sub>
                          </m:sSub>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Th</m:t>
                              </m:r>
                            </m:e>
                            <m:sup>
                              <m:r>
                                <w:rPr>
                                  <w:rFonts w:ascii="Cambria Math" w:hAnsi="Cambria Math" w:cs="Arial"/>
                                  <w:color w:val="000000" w:themeColor="text1"/>
                                  <w:kern w:val="24"/>
                                  <w:sz w:val="20"/>
                                  <w:szCs w:val="20"/>
                                </w:rPr>
                                <m:t>E</m:t>
                              </m:r>
                            </m:sup>
                          </m:sSup>
                          <m:r>
                            <w:rPr>
                              <w:rFonts w:ascii="Cambria Math" w:hAnsi="Cambria Math" w:cs="Arial"/>
                              <w:color w:val="000000" w:themeColor="text1"/>
                              <w:kern w:val="24"/>
                              <w:sz w:val="20"/>
                              <w:szCs w:val="20"/>
                            </w:rPr>
                            <m:t>-</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lang w:val="el-GR"/>
                                </w:rPr>
                                <m:t>δ</m:t>
                              </m:r>
                            </m:e>
                            <m:sub>
                              <m:r>
                                <w:rPr>
                                  <w:rFonts w:ascii="Cambria Math" w:hAnsi="Cambria Math" w:cs="Arial"/>
                                  <w:color w:val="000000" w:themeColor="text1"/>
                                  <w:kern w:val="24"/>
                                  <w:sz w:val="20"/>
                                  <w:szCs w:val="20"/>
                                </w:rPr>
                                <m:t>ThM</m:t>
                              </m:r>
                            </m:sub>
                          </m:sSub>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Th</m:t>
                              </m:r>
                            </m:e>
                            <m:sup>
                              <m:r>
                                <w:rPr>
                                  <w:rFonts w:ascii="Cambria Math" w:hAnsi="Cambria Math" w:cs="Arial"/>
                                  <w:color w:val="000000" w:themeColor="text1"/>
                                  <w:kern w:val="24"/>
                                  <w:sz w:val="20"/>
                                  <w:szCs w:val="20"/>
                                </w:rPr>
                                <m:t>M</m:t>
                              </m:r>
                            </m:sup>
                          </m:sSup>
                        </m:oMath>
                      </m:oMathPara>
                    </w:p>
                  </w:txbxContent>
                </v:textbox>
              </v:shape>
            </w:pict>
          </mc:Fallback>
        </mc:AlternateContent>
      </w:r>
    </w:p>
    <w:p w14:paraId="193BCDDD" w14:textId="77777777" w:rsidR="006534CF" w:rsidRPr="00964315" w:rsidRDefault="006534CF" w:rsidP="006534CF">
      <w:pPr>
        <w:rPr>
          <w:rFonts w:ascii="Arial" w:hAnsi="Arial" w:cs="Arial"/>
          <w:u w:val="single"/>
        </w:rPr>
      </w:pPr>
      <w:r w:rsidRPr="00964315">
        <w:rPr>
          <w:rFonts w:ascii="Arial" w:hAnsi="Arial" w:cs="Arial"/>
          <w:szCs w:val="24"/>
          <w:lang w:val="en-GB"/>
        </w:rPr>
        <w:lastRenderedPageBreak/>
        <w:t xml:space="preserve">where the first term </w:t>
      </w:r>
      <w:r w:rsidRPr="00964315">
        <w:rPr>
          <w:rFonts w:ascii="Arial" w:hAnsi="Arial" w:cs="Arial"/>
          <w:szCs w:val="24"/>
        </w:rPr>
        <w:t xml:space="preserve">describes the conversion rate of effector CD4+ cells to memory CD4+-cell, and the last term describes the clearance rate of memory CD4+ cells </w:t>
      </w:r>
    </w:p>
    <w:p w14:paraId="2655472B" w14:textId="77777777" w:rsidR="006534CF" w:rsidRPr="00964315" w:rsidRDefault="006534CF" w:rsidP="006534CF">
      <w:pPr>
        <w:tabs>
          <w:tab w:val="left" w:pos="3555"/>
        </w:tabs>
        <w:rPr>
          <w:rFonts w:ascii="Arial" w:hAnsi="Arial" w:cs="Arial"/>
          <w:b/>
        </w:rPr>
      </w:pPr>
    </w:p>
    <w:p w14:paraId="3097F2B8"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eastAsia="Calibri" w:hAnsi="Arial" w:cs="Arial"/>
          <w:noProof/>
          <w:color w:val="auto"/>
          <w:lang w:val="en-US"/>
        </w:rPr>
        <mc:AlternateContent>
          <mc:Choice Requires="wps">
            <w:drawing>
              <wp:anchor distT="0" distB="0" distL="114300" distR="114300" simplePos="0" relativeHeight="251724800" behindDoc="0" locked="0" layoutInCell="1" allowOverlap="1" wp14:anchorId="67314ABE" wp14:editId="690D4B57">
                <wp:simplePos x="0" y="0"/>
                <wp:positionH relativeFrom="margin">
                  <wp:posOffset>5534025</wp:posOffset>
                </wp:positionH>
                <wp:positionV relativeFrom="paragraph">
                  <wp:posOffset>200025</wp:posOffset>
                </wp:positionV>
                <wp:extent cx="456206" cy="319177"/>
                <wp:effectExtent l="0" t="0" r="0" b="5080"/>
                <wp:wrapNone/>
                <wp:docPr id="55" name="Text Box 55"/>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48933300" w14:textId="77777777" w:rsidR="006534CF" w:rsidRDefault="006534CF" w:rsidP="006534CF">
                            <w:r>
                              <w:rPr>
                                <w:rFonts w:ascii="Arial" w:hAnsi="Arial" w:cs="Arial"/>
                                <w:sz w:val="20"/>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14ABE" id="Text Box 55" o:spid="_x0000_s1084" type="#_x0000_t202" style="position:absolute;left:0;text-align:left;margin-left:435.75pt;margin-top:15.75pt;width:35.9pt;height:25.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" filled="f" stroked="f" strokeweight=".5pt">
                <v:textbox>
                  <w:txbxContent>
                    <w:p w14:paraId="48933300" w14:textId="77777777" w:rsidR="006534CF" w:rsidRDefault="006534CF" w:rsidP="006534CF">
                      <w:r>
                        <w:rPr>
                          <w:rFonts w:ascii="Arial" w:hAnsi="Arial" w:cs="Arial"/>
                          <w:sz w:val="20"/>
                        </w:rPr>
                        <w:t>(64)</w:t>
                      </w:r>
                    </w:p>
                  </w:txbxContent>
                </v:textbox>
                <w10:wrap anchorx="margin"/>
              </v:shape>
            </w:pict>
          </mc:Fallback>
        </mc:AlternateContent>
      </w:r>
      <w:r w:rsidRPr="00964315">
        <w:rPr>
          <w:rFonts w:ascii="Arial" w:hAnsi="Arial" w:cs="Arial"/>
          <w:color w:val="auto"/>
        </w:rPr>
        <w:t>Memory CD8+ T cells (T</w:t>
      </w:r>
      <w:r w:rsidRPr="00964315">
        <w:rPr>
          <w:rFonts w:ascii="Arial" w:hAnsi="Arial" w:cs="Arial"/>
          <w:color w:val="auto"/>
          <w:vertAlign w:val="superscript"/>
        </w:rPr>
        <w:t>M</w:t>
      </w:r>
      <w:r w:rsidRPr="00964315">
        <w:rPr>
          <w:rFonts w:ascii="Arial" w:hAnsi="Arial" w:cs="Arial"/>
          <w:color w:val="auto"/>
        </w:rPr>
        <w:t>)</w:t>
      </w:r>
    </w:p>
    <w:p w14:paraId="50475C3A" w14:textId="77777777" w:rsidR="006534CF" w:rsidRPr="00964315" w:rsidRDefault="006534CF" w:rsidP="006534CF">
      <w:pPr>
        <w:rPr>
          <w:rFonts w:ascii="Arial" w:hAnsi="Arial" w:cs="Arial"/>
          <w:u w:val="single"/>
        </w:rPr>
      </w:pPr>
      <w:r w:rsidRPr="00964315">
        <w:rPr>
          <w:rFonts w:ascii="Arial" w:eastAsia="Calibri" w:hAnsi="Arial" w:cs="Arial"/>
          <w:noProof/>
          <w:szCs w:val="24"/>
        </w:rPr>
        <mc:AlternateContent>
          <mc:Choice Requires="wps">
            <w:drawing>
              <wp:anchor distT="0" distB="0" distL="114300" distR="114300" simplePos="0" relativeHeight="251722752" behindDoc="0" locked="0" layoutInCell="1" allowOverlap="1" wp14:anchorId="3E102D29" wp14:editId="0DA14E98">
                <wp:simplePos x="0" y="0"/>
                <wp:positionH relativeFrom="column">
                  <wp:posOffset>0</wp:posOffset>
                </wp:positionH>
                <wp:positionV relativeFrom="paragraph">
                  <wp:posOffset>0</wp:posOffset>
                </wp:positionV>
                <wp:extent cx="2808654" cy="504825"/>
                <wp:effectExtent l="0" t="0" r="0" b="0"/>
                <wp:wrapNone/>
                <wp:docPr id="102" name="TextBox 46"/>
                <wp:cNvGraphicFramePr/>
                <a:graphic xmlns:a="http://schemas.openxmlformats.org/drawingml/2006/main">
                  <a:graphicData uri="http://schemas.microsoft.com/office/word/2010/wordprocessingShape">
                    <wps:wsp>
                      <wps:cNvSpPr txBox="1"/>
                      <wps:spPr>
                        <a:xfrm>
                          <a:off x="0" y="0"/>
                          <a:ext cx="2808654" cy="504825"/>
                        </a:xfrm>
                        <a:prstGeom prst="rect">
                          <a:avLst/>
                        </a:prstGeom>
                        <a:noFill/>
                      </wps:spPr>
                      <wps:txbx>
                        <w:txbxContent>
                          <w:p w14:paraId="5218713F" w14:textId="77777777" w:rsidR="006534CF" w:rsidRPr="004B1571" w:rsidRDefault="00000000" w:rsidP="006534CF">
                            <w:pPr>
                              <w:pStyle w:val="NormalWeb"/>
                              <w:rPr>
                                <w:i/>
                                <w:color w:val="000000" w:themeColor="text1"/>
                                <w:sz w:val="20"/>
                                <w:szCs w:val="20"/>
                              </w:rPr>
                            </w:pPr>
                            <m:oMathPara>
                              <m:oMath>
                                <m:f>
                                  <m:fPr>
                                    <m:ctrlPr>
                                      <w:rPr>
                                        <w:rFonts w:ascii="Cambria Math" w:hAnsi="Cambria Math" w:cs="Arial"/>
                                        <w:i/>
                                        <w:iCs/>
                                        <w:color w:val="000000" w:themeColor="text1"/>
                                        <w:kern w:val="24"/>
                                        <w:sz w:val="20"/>
                                        <w:szCs w:val="20"/>
                                      </w:rPr>
                                    </m:ctrlPr>
                                  </m:fPr>
                                  <m:num>
                                    <m:r>
                                      <w:rPr>
                                        <w:rFonts w:ascii="Cambria Math" w:hAnsi="Cambria Math" w:cs="Arial"/>
                                        <w:color w:val="000000" w:themeColor="text1"/>
                                        <w:kern w:val="24"/>
                                        <w:sz w:val="20"/>
                                        <w:szCs w:val="20"/>
                                      </w:rPr>
                                      <m:t>d</m:t>
                                    </m:r>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T</m:t>
                                        </m:r>
                                      </m:e>
                                      <m:sup>
                                        <m:r>
                                          <w:rPr>
                                            <w:rFonts w:ascii="Cambria Math" w:hAnsi="Cambria Math" w:cs="Arial"/>
                                            <w:color w:val="000000" w:themeColor="text1"/>
                                            <w:kern w:val="24"/>
                                            <w:sz w:val="20"/>
                                            <w:szCs w:val="20"/>
                                          </w:rPr>
                                          <m:t>M</m:t>
                                        </m:r>
                                      </m:sup>
                                    </m:sSup>
                                  </m:num>
                                  <m:den>
                                    <m:r>
                                      <w:rPr>
                                        <w:rFonts w:ascii="Cambria Math" w:hAnsi="Cambria Math" w:cs="Arial"/>
                                        <w:color w:val="000000" w:themeColor="text1"/>
                                        <w:kern w:val="24"/>
                                        <w:sz w:val="20"/>
                                        <w:szCs w:val="20"/>
                                      </w:rPr>
                                      <m:t>dt</m:t>
                                    </m:r>
                                  </m:den>
                                </m:f>
                                <m:r>
                                  <w:rPr>
                                    <w:rFonts w:ascii="Cambria Math" w:hAnsi="Cambria Math" w:cs="Arial"/>
                                    <w:color w:val="000000" w:themeColor="text1"/>
                                    <w:kern w:val="24"/>
                                    <w:sz w:val="20"/>
                                    <w:szCs w:val="20"/>
                                  </w:rPr>
                                  <m:t>=</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lang w:val="el-GR"/>
                                      </w:rPr>
                                      <m:t>π</m:t>
                                    </m:r>
                                  </m:e>
                                  <m:sub>
                                    <m:r>
                                      <w:rPr>
                                        <w:rFonts w:ascii="Cambria Math" w:hAnsi="Cambria Math" w:cs="Arial"/>
                                        <w:color w:val="000000" w:themeColor="text1"/>
                                        <w:kern w:val="24"/>
                                        <w:sz w:val="20"/>
                                        <w:szCs w:val="20"/>
                                      </w:rPr>
                                      <m:t>TM</m:t>
                                    </m:r>
                                  </m:sub>
                                </m:sSub>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T</m:t>
                                    </m:r>
                                  </m:e>
                                  <m:sup>
                                    <m:r>
                                      <w:rPr>
                                        <w:rFonts w:ascii="Cambria Math" w:hAnsi="Cambria Math" w:cs="Arial"/>
                                        <w:color w:val="000000" w:themeColor="text1"/>
                                        <w:kern w:val="24"/>
                                        <w:sz w:val="20"/>
                                        <w:szCs w:val="20"/>
                                      </w:rPr>
                                      <m:t>E</m:t>
                                    </m:r>
                                  </m:sup>
                                </m:sSup>
                                <m:r>
                                  <w:rPr>
                                    <w:rFonts w:ascii="Cambria Math" w:hAnsi="Cambria Math" w:cs="Arial"/>
                                    <w:color w:val="000000" w:themeColor="text1"/>
                                    <w:kern w:val="24"/>
                                    <w:sz w:val="20"/>
                                    <w:szCs w:val="20"/>
                                  </w:rPr>
                                  <m:t>-</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lang w:val="el-GR"/>
                                      </w:rPr>
                                      <m:t>δ</m:t>
                                    </m:r>
                                  </m:e>
                                  <m:sub>
                                    <m:r>
                                      <w:rPr>
                                        <w:rFonts w:ascii="Cambria Math" w:hAnsi="Cambria Math" w:cs="Arial"/>
                                        <w:color w:val="000000" w:themeColor="text1"/>
                                        <w:kern w:val="24"/>
                                        <w:sz w:val="20"/>
                                        <w:szCs w:val="20"/>
                                      </w:rPr>
                                      <m:t>TM</m:t>
                                    </m:r>
                                  </m:sub>
                                </m:sSub>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T</m:t>
                                    </m:r>
                                  </m:e>
                                  <m:sup>
                                    <m:r>
                                      <w:rPr>
                                        <w:rFonts w:ascii="Cambria Math" w:hAnsi="Cambria Math" w:cs="Arial"/>
                                        <w:color w:val="000000" w:themeColor="text1"/>
                                        <w:kern w:val="24"/>
                                        <w:sz w:val="20"/>
                                        <w:szCs w:val="20"/>
                                      </w:rPr>
                                      <m:t>M</m:t>
                                    </m:r>
                                  </m:sup>
                                </m:sSup>
                              </m:oMath>
                            </m:oMathPara>
                          </w:p>
                        </w:txbxContent>
                      </wps:txbx>
                      <wps:bodyPr wrap="none" lIns="0" tIns="0" rIns="0" bIns="0" rtlCol="0">
                        <a:noAutofit/>
                      </wps:bodyPr>
                    </wps:wsp>
                  </a:graphicData>
                </a:graphic>
                <wp14:sizeRelV relativeFrom="margin">
                  <wp14:pctHeight>0</wp14:pctHeight>
                </wp14:sizeRelV>
              </wp:anchor>
            </w:drawing>
          </mc:Choice>
          <mc:Fallback>
            <w:pict>
              <v:shape w14:anchorId="3E102D29" id="_x0000_s1085" type="#_x0000_t202" style="position:absolute;margin-left:0;margin-top:0;width:221.15pt;height:39.75pt;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" filled="f" stroked="f">
                <v:textbox inset="0,0,0,0">
                  <w:txbxContent>
                    <w:p w14:paraId="5218713F" w14:textId="77777777" w:rsidR="006534CF" w:rsidRPr="004B1571" w:rsidRDefault="00B64003" w:rsidP="006534CF">
                      <w:pPr>
                        <w:pStyle w:val="NormalWeb"/>
                        <w:rPr>
                          <w:i/>
                          <w:color w:val="000000" w:themeColor="text1"/>
                          <w:sz w:val="20"/>
                          <w:szCs w:val="20"/>
                        </w:rPr>
                      </w:pPr>
                      <m:oMathPara>
                        <m:oMath>
                          <m:f>
                            <m:fPr>
                              <m:ctrlPr>
                                <w:rPr>
                                  <w:rFonts w:ascii="Cambria Math" w:hAnsi="Cambria Math" w:cs="Arial"/>
                                  <w:i/>
                                  <w:iCs/>
                                  <w:color w:val="000000" w:themeColor="text1"/>
                                  <w:kern w:val="24"/>
                                  <w:sz w:val="20"/>
                                  <w:szCs w:val="20"/>
                                </w:rPr>
                              </m:ctrlPr>
                            </m:fPr>
                            <m:num>
                              <m:r>
                                <w:rPr>
                                  <w:rFonts w:ascii="Cambria Math" w:hAnsi="Cambria Math" w:cs="Arial"/>
                                  <w:color w:val="000000" w:themeColor="text1"/>
                                  <w:kern w:val="24"/>
                                  <w:sz w:val="20"/>
                                  <w:szCs w:val="20"/>
                                </w:rPr>
                                <m:t>d</m:t>
                              </m:r>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T</m:t>
                                  </m:r>
                                </m:e>
                                <m:sup>
                                  <m:r>
                                    <w:rPr>
                                      <w:rFonts w:ascii="Cambria Math" w:hAnsi="Cambria Math" w:cs="Arial"/>
                                      <w:color w:val="000000" w:themeColor="text1"/>
                                      <w:kern w:val="24"/>
                                      <w:sz w:val="20"/>
                                      <w:szCs w:val="20"/>
                                    </w:rPr>
                                    <m:t>M</m:t>
                                  </m:r>
                                </m:sup>
                              </m:sSup>
                            </m:num>
                            <m:den>
                              <m:r>
                                <w:rPr>
                                  <w:rFonts w:ascii="Cambria Math" w:hAnsi="Cambria Math" w:cs="Arial"/>
                                  <w:color w:val="000000" w:themeColor="text1"/>
                                  <w:kern w:val="24"/>
                                  <w:sz w:val="20"/>
                                  <w:szCs w:val="20"/>
                                </w:rPr>
                                <m:t>dt</m:t>
                              </m:r>
                            </m:den>
                          </m:f>
                          <m:r>
                            <w:rPr>
                              <w:rFonts w:ascii="Cambria Math" w:hAnsi="Cambria Math" w:cs="Arial"/>
                              <w:color w:val="000000" w:themeColor="text1"/>
                              <w:kern w:val="24"/>
                              <w:sz w:val="20"/>
                              <w:szCs w:val="20"/>
                            </w:rPr>
                            <m:t>=</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lang w:val="el-GR"/>
                                </w:rPr>
                                <m:t>π</m:t>
                              </m:r>
                            </m:e>
                            <m:sub>
                              <m:r>
                                <w:rPr>
                                  <w:rFonts w:ascii="Cambria Math" w:hAnsi="Cambria Math" w:cs="Arial"/>
                                  <w:color w:val="000000" w:themeColor="text1"/>
                                  <w:kern w:val="24"/>
                                  <w:sz w:val="20"/>
                                  <w:szCs w:val="20"/>
                                </w:rPr>
                                <m:t>TM</m:t>
                              </m:r>
                            </m:sub>
                          </m:sSub>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T</m:t>
                              </m:r>
                            </m:e>
                            <m:sup>
                              <m:r>
                                <w:rPr>
                                  <w:rFonts w:ascii="Cambria Math" w:hAnsi="Cambria Math" w:cs="Arial"/>
                                  <w:color w:val="000000" w:themeColor="text1"/>
                                  <w:kern w:val="24"/>
                                  <w:sz w:val="20"/>
                                  <w:szCs w:val="20"/>
                                </w:rPr>
                                <m:t>E</m:t>
                              </m:r>
                            </m:sup>
                          </m:sSup>
                          <m:r>
                            <w:rPr>
                              <w:rFonts w:ascii="Cambria Math" w:hAnsi="Cambria Math" w:cs="Arial"/>
                              <w:color w:val="000000" w:themeColor="text1"/>
                              <w:kern w:val="24"/>
                              <w:sz w:val="20"/>
                              <w:szCs w:val="20"/>
                            </w:rPr>
                            <m:t>-</m:t>
                          </m:r>
                          <m:sSub>
                            <m:sSubPr>
                              <m:ctrlPr>
                                <w:rPr>
                                  <w:rFonts w:ascii="Cambria Math" w:hAnsi="Cambria Math" w:cs="Arial"/>
                                  <w:i/>
                                  <w:color w:val="000000" w:themeColor="text1"/>
                                  <w:kern w:val="24"/>
                                  <w:sz w:val="20"/>
                                  <w:szCs w:val="20"/>
                                </w:rPr>
                              </m:ctrlPr>
                            </m:sSubPr>
                            <m:e>
                              <m:r>
                                <w:rPr>
                                  <w:rFonts w:ascii="Cambria Math" w:hAnsi="Cambria Math" w:cs="Arial"/>
                                  <w:color w:val="000000" w:themeColor="text1"/>
                                  <w:kern w:val="24"/>
                                  <w:sz w:val="20"/>
                                  <w:szCs w:val="20"/>
                                  <w:lang w:val="el-GR"/>
                                </w:rPr>
                                <m:t>δ</m:t>
                              </m:r>
                            </m:e>
                            <m:sub>
                              <m:r>
                                <w:rPr>
                                  <w:rFonts w:ascii="Cambria Math" w:hAnsi="Cambria Math" w:cs="Arial"/>
                                  <w:color w:val="000000" w:themeColor="text1"/>
                                  <w:kern w:val="24"/>
                                  <w:sz w:val="20"/>
                                  <w:szCs w:val="20"/>
                                </w:rPr>
                                <m:t>TM</m:t>
                              </m:r>
                            </m:sub>
                          </m:sSub>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T</m:t>
                              </m:r>
                            </m:e>
                            <m:sup>
                              <m:r>
                                <w:rPr>
                                  <w:rFonts w:ascii="Cambria Math" w:hAnsi="Cambria Math" w:cs="Arial"/>
                                  <w:color w:val="000000" w:themeColor="text1"/>
                                  <w:kern w:val="24"/>
                                  <w:sz w:val="20"/>
                                  <w:szCs w:val="20"/>
                                </w:rPr>
                                <m:t>M</m:t>
                              </m:r>
                            </m:sup>
                          </m:sSup>
                        </m:oMath>
                      </m:oMathPara>
                    </w:p>
                  </w:txbxContent>
                </v:textbox>
              </v:shape>
            </w:pict>
          </mc:Fallback>
        </mc:AlternateContent>
      </w:r>
    </w:p>
    <w:p w14:paraId="5CA9FFAD" w14:textId="77777777" w:rsidR="006534CF" w:rsidRPr="00964315" w:rsidRDefault="006534CF" w:rsidP="006534CF">
      <w:pPr>
        <w:rPr>
          <w:rFonts w:ascii="Arial" w:hAnsi="Arial" w:cs="Arial"/>
          <w:u w:val="single"/>
        </w:rPr>
      </w:pPr>
      <w:r w:rsidRPr="00964315">
        <w:rPr>
          <w:rFonts w:ascii="Arial" w:hAnsi="Arial" w:cs="Arial"/>
          <w:szCs w:val="24"/>
          <w:lang w:val="en-GB"/>
        </w:rPr>
        <w:t xml:space="preserve">where the first term </w:t>
      </w:r>
      <w:r w:rsidRPr="00964315">
        <w:rPr>
          <w:rFonts w:ascii="Arial" w:hAnsi="Arial" w:cs="Arial"/>
          <w:szCs w:val="24"/>
        </w:rPr>
        <w:t xml:space="preserve">describes the conversion rate of effector CD8+ cells to memory CD8+-cell, and the last term describes the clearance rate of memory CD8+ cells </w:t>
      </w:r>
    </w:p>
    <w:p w14:paraId="00C26B30" w14:textId="77777777" w:rsidR="006534CF" w:rsidRPr="00964315" w:rsidRDefault="006534CF" w:rsidP="006534CF">
      <w:pPr>
        <w:pStyle w:val="1stheading"/>
        <w:numPr>
          <w:ilvl w:val="0"/>
          <w:numId w:val="1"/>
        </w:numPr>
        <w:rPr>
          <w:rFonts w:ascii="Arial" w:hAnsi="Arial" w:cs="Arial"/>
        </w:rPr>
      </w:pPr>
      <w:r w:rsidRPr="00964315">
        <w:rPr>
          <w:rFonts w:ascii="Arial" w:hAnsi="Arial" w:cs="Arial"/>
        </w:rPr>
        <w:t>Cancer Cells</w:t>
      </w:r>
    </w:p>
    <w:p w14:paraId="3D96D406" w14:textId="46B5EC9E" w:rsidR="006534CF" w:rsidRPr="00964315" w:rsidRDefault="006534CF" w:rsidP="006534CF">
      <w:pPr>
        <w:spacing w:after="0"/>
        <w:jc w:val="both"/>
        <w:rPr>
          <w:rFonts w:ascii="Arial" w:hAnsi="Arial" w:cs="Arial"/>
          <w:sz w:val="24"/>
        </w:rPr>
      </w:pPr>
      <w:r w:rsidRPr="00964315">
        <w:rPr>
          <w:rFonts w:ascii="Arial" w:hAnsi="Arial" w:cs="Arial"/>
          <w:sz w:val="24"/>
        </w:rPr>
        <w:t>Cancer cell proliferation depends on the oxygen levels in the tissue, and their death rate depends on the interaction of cancer cells with immune cells (effector CD8</w:t>
      </w:r>
      <w:r w:rsidRPr="00964315">
        <w:rPr>
          <w:rFonts w:ascii="Arial" w:hAnsi="Arial" w:cs="Arial"/>
          <w:sz w:val="24"/>
          <w:vertAlign w:val="superscript"/>
        </w:rPr>
        <w:t>+</w:t>
      </w:r>
      <w:r w:rsidRPr="00964315">
        <w:rPr>
          <w:rFonts w:ascii="Arial" w:hAnsi="Arial" w:cs="Arial"/>
          <w:sz w:val="24"/>
        </w:rPr>
        <w:t xml:space="preserve"> T cells, natural killer cells, type 1 macrophages and neutrophils) as well as on the effect of cancer therapy </w:t>
      </w:r>
      <w:r w:rsidRPr="00964315">
        <w:rPr>
          <w:rFonts w:ascii="Arial" w:hAnsi="Arial" w:cs="Arial"/>
          <w:sz w:val="24"/>
        </w:rPr>
        <w:fldChar w:fldCharType="begin">
          <w:fldData xml:space="preserve">PEVuZE5vdGU+PENpdGU+PEF1dGhvcj5Wb3V0b3VyaTwvQXV0aG9yPjxZZWFyPjIwMTk8L1llYXI+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ZnVsbC10aXRsZT5Qcm9jIE5hdGwgQWNhZCBTY2kgVSBTIEE8L2Z1bGwtdGl0bGU+PC9wZXJpb2Rp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</w:fldData>
        </w:fldChar>
      </w:r>
      <w:r w:rsidR="004738A3">
        <w:rPr>
          <w:rFonts w:ascii="Arial" w:hAnsi="Arial" w:cs="Arial"/>
          <w:sz w:val="24"/>
        </w:rPr>
        <w:instrText xml:space="preserve"> ADDIN EN.CITE </w:instrText>
      </w:r>
      <w:r w:rsidR="004738A3">
        <w:rPr>
          <w:rFonts w:ascii="Arial" w:hAnsi="Arial" w:cs="Arial"/>
          <w:sz w:val="24"/>
        </w:rPr>
        <w:fldChar w:fldCharType="begin">
          <w:fldData xml:space="preserve">PEVuZE5vdGU+PENpdGU+PEF1dGhvcj5Wb3V0b3VyaTwvQXV0aG9yPjxZZWFyPjIwMTk8L1llYXI+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ZnVsbC10aXRsZT5Qcm9jIE5hdGwgQWNhZCBTY2kgVSBTIEE8L2Z1bGwtdGl0bGU+PC9wZXJpb2Rp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</w:fldData>
        </w:fldChar>
      </w:r>
      <w:r w:rsidR="004738A3">
        <w:rPr>
          <w:rFonts w:ascii="Arial" w:hAnsi="Arial" w:cs="Arial"/>
          <w:sz w:val="24"/>
        </w:rPr>
        <w:instrText xml:space="preserve"> ADDIN EN.CITE.DATA </w:instrText>
      </w:r>
      <w:r w:rsidR="004738A3">
        <w:rPr>
          <w:rFonts w:ascii="Arial" w:hAnsi="Arial" w:cs="Arial"/>
          <w:sz w:val="24"/>
        </w:rPr>
      </w:r>
      <w:r w:rsidR="004738A3">
        <w:rPr>
          <w:rFonts w:ascii="Arial" w:hAnsi="Arial" w:cs="Arial"/>
          <w:sz w:val="24"/>
        </w:rPr>
        <w:fldChar w:fldCharType="end"/>
      </w:r>
      <w:r w:rsidRPr="00964315">
        <w:rPr>
          <w:rFonts w:ascii="Arial" w:hAnsi="Arial" w:cs="Arial"/>
          <w:sz w:val="24"/>
        </w:rPr>
      </w:r>
      <w:r w:rsidRPr="00964315">
        <w:rPr>
          <w:rFonts w:ascii="Arial" w:hAnsi="Arial" w:cs="Arial"/>
          <w:sz w:val="24"/>
        </w:rPr>
        <w:fldChar w:fldCharType="separate"/>
      </w:r>
      <w:r w:rsidR="004738A3">
        <w:rPr>
          <w:rFonts w:ascii="Arial" w:hAnsi="Arial" w:cs="Arial"/>
          <w:noProof/>
          <w:sz w:val="24"/>
        </w:rPr>
        <w:t>(18, 19)</w:t>
      </w:r>
      <w:r w:rsidRPr="00964315">
        <w:rPr>
          <w:rFonts w:ascii="Arial" w:hAnsi="Arial" w:cs="Arial"/>
          <w:sz w:val="24"/>
        </w:rPr>
        <w:fldChar w:fldCharType="end"/>
      </w:r>
      <w:r w:rsidRPr="00964315">
        <w:rPr>
          <w:rFonts w:ascii="Arial" w:hAnsi="Arial" w:cs="Arial"/>
          <w:sz w:val="24"/>
        </w:rPr>
        <w:t>. We assume that cancer cells are not infected by the virus.</w:t>
      </w:r>
    </w:p>
    <w:p w14:paraId="5E50BDE0" w14:textId="77777777" w:rsidR="006534CF" w:rsidRPr="00964315" w:rsidRDefault="006534CF" w:rsidP="006534CF">
      <w:pPr>
        <w:pStyle w:val="Body"/>
        <w:spacing w:after="0"/>
        <w:rPr>
          <w:color w:val="auto"/>
        </w:rPr>
      </w:pPr>
      <w:r w:rsidRPr="00964315">
        <w:rPr>
          <w:color w:val="auto"/>
        </w:rPr>
        <w:t xml:space="preserve">The mass balance of </w:t>
      </w:r>
      <w:bookmarkStart w:id="20" w:name="_Hlk70001813"/>
      <w:r w:rsidRPr="00964315">
        <w:rPr>
          <w:color w:val="auto"/>
        </w:rPr>
        <w:t xml:space="preserve">the tumor cell density </w:t>
      </w:r>
      <w:bookmarkEnd w:id="20"/>
      <w:r w:rsidRPr="00964315">
        <w:rPr>
          <w:color w:val="auto"/>
        </w:rPr>
        <w:t>is given by a convection-diffusion-reaction equation and it reads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676"/>
      </w:tblGrid>
      <w:tr w:rsidR="006534CF" w:rsidRPr="00964315" w14:paraId="6CA79057" w14:textId="77777777" w:rsidTr="00FB2AEE">
        <w:trPr>
          <w:jc w:val="center"/>
        </w:trPr>
        <w:tc>
          <w:tcPr>
            <w:tcW w:w="8640" w:type="dxa"/>
            <w:vAlign w:val="center"/>
          </w:tcPr>
          <w:p w14:paraId="5A911B8E" w14:textId="77777777" w:rsidR="006534CF" w:rsidRPr="00964315" w:rsidRDefault="00000000" w:rsidP="00FB2AEE">
            <w:pPr>
              <w:pStyle w:val="1stheading"/>
              <w:numPr>
                <w:ilvl w:val="0"/>
                <w:numId w:val="0"/>
              </w:numPr>
              <w:ind w:left="-375" w:firstLine="1095"/>
              <w:jc w:val="both"/>
              <w:rPr>
                <w:rFonts w:ascii="Arial" w:hAnsi="Arial" w:cs="Arial"/>
                <w:b w:val="0"/>
                <w:bCs/>
                <w:sz w:val="20"/>
                <w:szCs w:val="20"/>
              </w:rPr>
            </w:pPr>
            <m:oMathPara>
              <m:oMath>
                <m:f>
                  <m:fPr>
                    <m:ctrlPr>
                      <w:rPr>
                        <w:rFonts w:ascii="Cambria Math" w:hAnsi="Cambria Math" w:cs="Arial"/>
                        <w:b w:val="0"/>
                        <w:bCs/>
                        <w:i/>
                        <w:noProof/>
                        <w:sz w:val="20"/>
                        <w:szCs w:val="20"/>
                      </w:rPr>
                    </m:ctrlPr>
                  </m:fPr>
                  <m:num>
                    <m:r>
                      <m:rPr>
                        <m:sty m:val="bi"/>
                      </m:rPr>
                      <w:rPr>
                        <w:rFonts w:ascii="Cambria Math" w:hAnsi="Cambria Math" w:cs="Arial"/>
                        <w:noProof/>
                        <w:sz w:val="20"/>
                        <w:szCs w:val="20"/>
                      </w:rPr>
                      <m:t>∂</m:t>
                    </m:r>
                    <m:acc>
                      <m:accPr>
                        <m:chr m:val="̑"/>
                        <m:ctrlPr>
                          <w:rPr>
                            <w:rFonts w:ascii="Cambria Math" w:hAnsi="Cambria Math" w:cs="Arial"/>
                            <w:b w:val="0"/>
                            <w:bCs/>
                            <w:i/>
                            <w:noProof/>
                            <w:sz w:val="20"/>
                            <w:szCs w:val="20"/>
                          </w:rPr>
                        </m:ctrlPr>
                      </m:accPr>
                      <m:e>
                        <m:r>
                          <m:rPr>
                            <m:sty m:val="bi"/>
                          </m:rPr>
                          <w:rPr>
                            <w:rFonts w:ascii="Cambria Math" w:hAnsi="Cambria Math" w:cs="Arial"/>
                            <w:noProof/>
                            <w:sz w:val="20"/>
                            <w:szCs w:val="20"/>
                          </w:rPr>
                          <m:t>T</m:t>
                        </m:r>
                      </m:e>
                    </m:acc>
                  </m:num>
                  <m:den>
                    <m:r>
                      <m:rPr>
                        <m:sty m:val="bi"/>
                      </m:rPr>
                      <w:rPr>
                        <w:rFonts w:ascii="Cambria Math" w:hAnsi="Cambria Math" w:cs="Arial"/>
                        <w:noProof/>
                        <w:sz w:val="20"/>
                        <w:szCs w:val="20"/>
                      </w:rPr>
                      <m:t>∂t</m:t>
                    </m:r>
                  </m:den>
                </m:f>
                <m:r>
                  <m:rPr>
                    <m:sty m:val="bi"/>
                  </m:rPr>
                  <w:rPr>
                    <w:rFonts w:ascii="Cambria Math" w:hAnsi="Cambria Math" w:cs="Arial"/>
                    <w:noProof/>
                    <w:sz w:val="20"/>
                    <w:szCs w:val="20"/>
                  </w:rPr>
                  <m:t xml:space="preserve"> -</m:t>
                </m:r>
                <m:r>
                  <m:rPr>
                    <m:sty m:val="b"/>
                  </m:rPr>
                  <w:rPr>
                    <w:rFonts w:ascii="Cambria Math" w:hAnsi="Cambria Math" w:cs="Arial"/>
                    <w:noProof/>
                    <w:sz w:val="20"/>
                    <w:szCs w:val="20"/>
                  </w:rPr>
                  <m:t>∇</m:t>
                </m:r>
                <m:r>
                  <m:rPr>
                    <m:sty m:val="bi"/>
                  </m:rPr>
                  <w:rPr>
                    <w:rFonts w:ascii="Cambria Math" w:hAnsi="Cambria Math" w:cs="Arial"/>
                    <w:noProof/>
                    <w:sz w:val="20"/>
                    <w:szCs w:val="20"/>
                  </w:rPr>
                  <m:t>⋅</m:t>
                </m:r>
                <m:d>
                  <m:dPr>
                    <m:ctrlPr>
                      <w:rPr>
                        <w:rFonts w:ascii="Cambria Math" w:hAnsi="Cambria Math" w:cs="Arial"/>
                        <w:b w:val="0"/>
                        <w:bCs/>
                        <w:i/>
                        <w:noProof/>
                        <w:sz w:val="20"/>
                        <w:szCs w:val="20"/>
                      </w:rPr>
                    </m:ctrlPr>
                  </m:dPr>
                  <m:e>
                    <m:sSub>
                      <m:sSubPr>
                        <m:ctrlPr>
                          <w:rPr>
                            <w:rFonts w:ascii="Cambria Math" w:hAnsi="Cambria Math" w:cs="Arial"/>
                            <w:b w:val="0"/>
                            <w:bCs/>
                            <w:i/>
                            <w:noProof/>
                            <w:sz w:val="20"/>
                            <w:szCs w:val="20"/>
                          </w:rPr>
                        </m:ctrlPr>
                      </m:sSubPr>
                      <m:e>
                        <m:r>
                          <m:rPr>
                            <m:sty m:val="b"/>
                          </m:rPr>
                          <w:rPr>
                            <w:rFonts w:ascii="Cambria Math" w:hAnsi="Cambria Math" w:cs="Arial"/>
                            <w:noProof/>
                            <w:sz w:val="20"/>
                            <w:szCs w:val="20"/>
                          </w:rPr>
                          <m:t>D</m:t>
                        </m:r>
                      </m:e>
                      <m:sub>
                        <m:r>
                          <m:rPr>
                            <m:sty m:val="bi"/>
                          </m:rPr>
                          <w:rPr>
                            <w:rFonts w:ascii="Cambria Math" w:hAnsi="Cambria Math" w:cs="Arial"/>
                            <w:noProof/>
                            <w:sz w:val="20"/>
                            <w:szCs w:val="20"/>
                          </w:rPr>
                          <m:t>Tc</m:t>
                        </m:r>
                      </m:sub>
                    </m:sSub>
                    <m:r>
                      <m:rPr>
                        <m:sty m:val="b"/>
                      </m:rPr>
                      <w:rPr>
                        <w:rFonts w:ascii="Cambria Math" w:hAnsi="Cambria Math" w:cs="Arial"/>
                        <w:noProof/>
                        <w:sz w:val="20"/>
                        <w:szCs w:val="20"/>
                      </w:rPr>
                      <m:t>∇</m:t>
                    </m:r>
                    <m:acc>
                      <m:accPr>
                        <m:chr m:val="̑"/>
                        <m:ctrlPr>
                          <w:rPr>
                            <w:rFonts w:ascii="Cambria Math" w:hAnsi="Cambria Math" w:cs="Arial"/>
                            <w:b w:val="0"/>
                            <w:bCs/>
                            <w:i/>
                            <w:noProof/>
                            <w:sz w:val="20"/>
                            <w:szCs w:val="20"/>
                          </w:rPr>
                        </m:ctrlPr>
                      </m:accPr>
                      <m:e>
                        <m:r>
                          <m:rPr>
                            <m:sty m:val="bi"/>
                          </m:rPr>
                          <w:rPr>
                            <w:rFonts w:ascii="Cambria Math" w:hAnsi="Cambria Math" w:cs="Arial"/>
                            <w:noProof/>
                            <w:sz w:val="20"/>
                            <w:szCs w:val="20"/>
                          </w:rPr>
                          <m:t>T</m:t>
                        </m:r>
                      </m:e>
                    </m:acc>
                  </m:e>
                </m:d>
                <m:r>
                  <m:rPr>
                    <m:sty m:val="bi"/>
                  </m:rPr>
                  <w:rPr>
                    <w:rFonts w:ascii="Cambria Math" w:hAnsi="Cambria Math" w:cs="Arial"/>
                    <w:noProof/>
                    <w:sz w:val="20"/>
                    <w:szCs w:val="20"/>
                  </w:rPr>
                  <m:t>=</m:t>
                </m:r>
                <m:f>
                  <m:fPr>
                    <m:ctrlPr>
                      <w:rPr>
                        <w:rFonts w:ascii="Cambria Math" w:hAnsi="Cambria Math" w:cs="Arial"/>
                        <w:b w:val="0"/>
                        <w:bCs/>
                        <w:i/>
                        <w:noProof/>
                        <w:sz w:val="20"/>
                        <w:szCs w:val="20"/>
                      </w:rPr>
                    </m:ctrlPr>
                  </m:fPr>
                  <m:num>
                    <m:sSub>
                      <m:sSubPr>
                        <m:ctrlPr>
                          <w:rPr>
                            <w:rFonts w:ascii="Cambria Math" w:hAnsi="Cambria Math" w:cs="Arial"/>
                            <w:b w:val="0"/>
                            <w:bCs/>
                            <w:i/>
                            <w:noProof/>
                            <w:sz w:val="20"/>
                            <w:szCs w:val="20"/>
                          </w:rPr>
                        </m:ctrlPr>
                      </m:sSubPr>
                      <m:e>
                        <m:r>
                          <m:rPr>
                            <m:sty m:val="bi"/>
                          </m:rPr>
                          <w:rPr>
                            <w:rFonts w:ascii="Cambria Math" w:hAnsi="Cambria Math" w:cs="Arial"/>
                            <w:noProof/>
                            <w:sz w:val="20"/>
                            <w:szCs w:val="20"/>
                          </w:rPr>
                          <m:t>λ</m:t>
                        </m:r>
                      </m:e>
                      <m:sub>
                        <m:r>
                          <m:rPr>
                            <m:sty m:val="bi"/>
                          </m:rPr>
                          <w:rPr>
                            <w:rFonts w:ascii="Cambria Math" w:hAnsi="Cambria Math" w:cs="Arial"/>
                            <w:noProof/>
                            <w:sz w:val="20"/>
                            <w:szCs w:val="20"/>
                          </w:rPr>
                          <m:t>c</m:t>
                        </m:r>
                      </m:sub>
                    </m:sSub>
                    <m:sSub>
                      <m:sSubPr>
                        <m:ctrlPr>
                          <w:rPr>
                            <w:rFonts w:ascii="Cambria Math" w:hAnsi="Cambria Math" w:cs="Arial"/>
                            <w:b w:val="0"/>
                            <w:bCs/>
                            <w:i/>
                            <w:noProof/>
                            <w:sz w:val="20"/>
                            <w:szCs w:val="20"/>
                          </w:rPr>
                        </m:ctrlPr>
                      </m:sSubPr>
                      <m:e>
                        <m:r>
                          <m:rPr>
                            <m:sty m:val="bi"/>
                          </m:rPr>
                          <w:rPr>
                            <w:rFonts w:ascii="Cambria Math" w:hAnsi="Cambria Math" w:cs="Arial"/>
                            <w:noProof/>
                            <w:sz w:val="20"/>
                            <w:szCs w:val="20"/>
                          </w:rPr>
                          <m:t>c</m:t>
                        </m:r>
                      </m:e>
                      <m:sub>
                        <m:r>
                          <m:rPr>
                            <m:sty m:val="bi"/>
                          </m:rPr>
                          <w:rPr>
                            <w:rFonts w:ascii="Cambria Math" w:hAnsi="Cambria Math" w:cs="Arial"/>
                            <w:noProof/>
                            <w:sz w:val="20"/>
                            <w:szCs w:val="20"/>
                          </w:rPr>
                          <m:t>ox</m:t>
                        </m:r>
                      </m:sub>
                    </m:sSub>
                  </m:num>
                  <m:den>
                    <m:sSub>
                      <m:sSubPr>
                        <m:ctrlPr>
                          <w:rPr>
                            <w:rFonts w:ascii="Cambria Math" w:hAnsi="Cambria Math" w:cs="Arial"/>
                            <w:b w:val="0"/>
                            <w:bCs/>
                            <w:i/>
                            <w:noProof/>
                            <w:sz w:val="20"/>
                            <w:szCs w:val="20"/>
                          </w:rPr>
                        </m:ctrlPr>
                      </m:sSubPr>
                      <m:e>
                        <m:r>
                          <m:rPr>
                            <m:sty m:val="bi"/>
                          </m:rPr>
                          <w:rPr>
                            <w:rFonts w:ascii="Cambria Math" w:hAnsi="Cambria Math" w:cs="Arial"/>
                            <w:noProof/>
                            <w:sz w:val="20"/>
                            <w:szCs w:val="20"/>
                          </w:rPr>
                          <m:t>k</m:t>
                        </m:r>
                      </m:e>
                      <m:sub>
                        <m:r>
                          <m:rPr>
                            <m:sty m:val="bi"/>
                          </m:rPr>
                          <w:rPr>
                            <w:rFonts w:ascii="Cambria Math" w:hAnsi="Cambria Math" w:cs="Arial"/>
                            <w:noProof/>
                            <w:sz w:val="20"/>
                            <w:szCs w:val="20"/>
                          </w:rPr>
                          <m:t>c</m:t>
                        </m:r>
                      </m:sub>
                    </m:sSub>
                    <m:r>
                      <m:rPr>
                        <m:sty m:val="bi"/>
                      </m:rPr>
                      <w:rPr>
                        <w:rFonts w:ascii="Cambria Math" w:hAnsi="Cambria Math" w:cs="Arial"/>
                        <w:noProof/>
                        <w:sz w:val="20"/>
                        <w:szCs w:val="20"/>
                      </w:rPr>
                      <m:t>+</m:t>
                    </m:r>
                    <m:sSub>
                      <m:sSubPr>
                        <m:ctrlPr>
                          <w:rPr>
                            <w:rFonts w:ascii="Cambria Math" w:hAnsi="Cambria Math" w:cs="Arial"/>
                            <w:b w:val="0"/>
                            <w:bCs/>
                            <w:i/>
                            <w:noProof/>
                            <w:sz w:val="20"/>
                            <w:szCs w:val="20"/>
                          </w:rPr>
                        </m:ctrlPr>
                      </m:sSubPr>
                      <m:e>
                        <m:r>
                          <m:rPr>
                            <m:sty m:val="bi"/>
                          </m:rPr>
                          <w:rPr>
                            <w:rFonts w:ascii="Cambria Math" w:hAnsi="Cambria Math" w:cs="Arial"/>
                            <w:noProof/>
                            <w:sz w:val="20"/>
                            <w:szCs w:val="20"/>
                          </w:rPr>
                          <m:t>c</m:t>
                        </m:r>
                      </m:e>
                      <m:sub>
                        <m:r>
                          <m:rPr>
                            <m:sty m:val="bi"/>
                          </m:rPr>
                          <w:rPr>
                            <w:rFonts w:ascii="Cambria Math" w:hAnsi="Cambria Math" w:cs="Arial"/>
                            <w:noProof/>
                            <w:sz w:val="20"/>
                            <w:szCs w:val="20"/>
                          </w:rPr>
                          <m:t>ox</m:t>
                        </m:r>
                      </m:sub>
                    </m:sSub>
                  </m:den>
                </m:f>
                <m:acc>
                  <m:accPr>
                    <m:chr m:val="̑"/>
                    <m:ctrlPr>
                      <w:rPr>
                        <w:rFonts w:ascii="Cambria Math" w:hAnsi="Cambria Math" w:cs="Arial"/>
                        <w:b w:val="0"/>
                        <w:bCs/>
                        <w:i/>
                        <w:noProof/>
                        <w:sz w:val="20"/>
                        <w:szCs w:val="20"/>
                      </w:rPr>
                    </m:ctrlPr>
                  </m:accPr>
                  <m:e>
                    <m:r>
                      <m:rPr>
                        <m:sty m:val="bi"/>
                      </m:rPr>
                      <w:rPr>
                        <w:rFonts w:ascii="Cambria Math" w:hAnsi="Cambria Math" w:cs="Arial"/>
                        <w:noProof/>
                        <w:sz w:val="20"/>
                        <w:szCs w:val="20"/>
                      </w:rPr>
                      <m:t>T</m:t>
                    </m:r>
                  </m:e>
                </m:acc>
                <m:r>
                  <m:rPr>
                    <m:sty m:val="bi"/>
                  </m:rPr>
                  <w:rPr>
                    <w:rFonts w:ascii="Cambria Math" w:hAnsi="Cambria Math" w:cs="Arial"/>
                    <w:noProof/>
                    <w:sz w:val="20"/>
                    <w:szCs w:val="20"/>
                  </w:rPr>
                  <m:t>-</m:t>
                </m:r>
                <m:d>
                  <m:dPr>
                    <m:ctrlPr>
                      <w:rPr>
                        <w:rFonts w:ascii="Cambria Math" w:hAnsi="Cambria Math" w:cs="Arial"/>
                        <w:b w:val="0"/>
                        <w:bCs/>
                        <w:i/>
                        <w:noProof/>
                        <w:sz w:val="20"/>
                        <w:szCs w:val="20"/>
                      </w:rPr>
                    </m:ctrlPr>
                  </m:dPr>
                  <m:e>
                    <m:func>
                      <m:funcPr>
                        <m:ctrlPr>
                          <w:rPr>
                            <w:rFonts w:ascii="Cambria Math" w:hAnsi="Cambria Math" w:cs="Arial"/>
                            <w:b w:val="0"/>
                            <w:bCs/>
                            <w:i/>
                            <w:noProof/>
                            <w:sz w:val="20"/>
                            <w:szCs w:val="20"/>
                          </w:rPr>
                        </m:ctrlPr>
                      </m:funcPr>
                      <m:fName>
                        <m:sSub>
                          <m:sSubPr>
                            <m:ctrlPr>
                              <w:rPr>
                                <w:rFonts w:ascii="Cambria Math" w:hAnsi="Cambria Math" w:cs="Arial"/>
                                <w:b w:val="0"/>
                                <w:bCs/>
                                <w:i/>
                                <w:noProof/>
                                <w:sz w:val="20"/>
                                <w:szCs w:val="20"/>
                              </w:rPr>
                            </m:ctrlPr>
                          </m:sSubPr>
                          <m:e>
                            <m:r>
                              <m:rPr>
                                <m:sty m:val="bi"/>
                              </m:rPr>
                              <w:rPr>
                                <w:rFonts w:ascii="Cambria Math" w:hAnsi="Cambria Math" w:cs="Arial"/>
                                <w:noProof/>
                                <w:sz w:val="20"/>
                                <w:szCs w:val="20"/>
                              </w:rPr>
                              <m:t>n</m:t>
                            </m:r>
                          </m:e>
                          <m:sub>
                            <m:r>
                              <m:rPr>
                                <m:sty m:val="bi"/>
                              </m:rPr>
                              <w:rPr>
                                <w:rFonts w:ascii="Cambria Math" w:hAnsi="Cambria Math" w:cs="Arial"/>
                                <w:noProof/>
                                <w:sz w:val="20"/>
                                <w:szCs w:val="20"/>
                              </w:rPr>
                              <m:t>T</m:t>
                            </m:r>
                          </m:sub>
                        </m:sSub>
                      </m:fName>
                      <m:e>
                        <m:sSup>
                          <m:sSupPr>
                            <m:ctrlPr>
                              <w:rPr>
                                <w:rFonts w:ascii="Cambria Math" w:hAnsi="Cambria Math" w:cs="Arial"/>
                                <w:b w:val="0"/>
                                <w:bCs/>
                                <w:i/>
                                <w:noProof/>
                                <w:sz w:val="20"/>
                                <w:szCs w:val="20"/>
                              </w:rPr>
                            </m:ctrlPr>
                          </m:sSupPr>
                          <m:e>
                            <m:r>
                              <m:rPr>
                                <m:sty m:val="bi"/>
                              </m:rPr>
                              <w:rPr>
                                <w:rFonts w:ascii="Cambria Math" w:hAnsi="Cambria Math" w:cs="Arial"/>
                                <w:noProof/>
                                <w:sz w:val="20"/>
                                <w:szCs w:val="20"/>
                              </w:rPr>
                              <m:t>T</m:t>
                            </m:r>
                          </m:e>
                          <m:sup>
                            <m:r>
                              <m:rPr>
                                <m:sty m:val="bi"/>
                              </m:rPr>
                              <w:rPr>
                                <w:rFonts w:ascii="Cambria Math" w:hAnsi="Cambria Math" w:cs="Arial"/>
                                <w:noProof/>
                                <w:sz w:val="20"/>
                                <w:szCs w:val="20"/>
                              </w:rPr>
                              <m:t>E</m:t>
                            </m:r>
                          </m:sup>
                        </m:sSup>
                      </m:e>
                    </m:func>
                    <m:acc>
                      <m:accPr>
                        <m:chr m:val="̑"/>
                        <m:ctrlPr>
                          <w:rPr>
                            <w:rFonts w:ascii="Cambria Math" w:hAnsi="Cambria Math" w:cs="Arial"/>
                            <w:b w:val="0"/>
                            <w:bCs/>
                            <w:i/>
                            <w:noProof/>
                            <w:sz w:val="20"/>
                            <w:szCs w:val="20"/>
                          </w:rPr>
                        </m:ctrlPr>
                      </m:accPr>
                      <m:e>
                        <m:r>
                          <m:rPr>
                            <m:sty m:val="bi"/>
                          </m:rPr>
                          <w:rPr>
                            <w:rFonts w:ascii="Cambria Math" w:hAnsi="Cambria Math" w:cs="Arial"/>
                            <w:noProof/>
                            <w:sz w:val="20"/>
                            <w:szCs w:val="20"/>
                          </w:rPr>
                          <m:t>T</m:t>
                        </m:r>
                      </m:e>
                    </m:acc>
                    <m:r>
                      <m:rPr>
                        <m:sty m:val="bi"/>
                      </m:rPr>
                      <w:rPr>
                        <w:rFonts w:ascii="Cambria Math" w:hAnsi="Cambria Math" w:cs="Arial"/>
                        <w:noProof/>
                        <w:sz w:val="20"/>
                        <w:szCs w:val="20"/>
                      </w:rPr>
                      <m:t>+</m:t>
                    </m:r>
                    <m:func>
                      <m:funcPr>
                        <m:ctrlPr>
                          <w:rPr>
                            <w:rFonts w:ascii="Cambria Math" w:hAnsi="Cambria Math" w:cs="Arial"/>
                            <w:b w:val="0"/>
                            <w:bCs/>
                            <w:i/>
                            <w:noProof/>
                            <w:sz w:val="20"/>
                            <w:szCs w:val="20"/>
                          </w:rPr>
                        </m:ctrlPr>
                      </m:funcPr>
                      <m:fName>
                        <m:sSub>
                          <m:sSubPr>
                            <m:ctrlPr>
                              <w:rPr>
                                <w:rFonts w:ascii="Cambria Math" w:hAnsi="Cambria Math" w:cs="Arial"/>
                                <w:b w:val="0"/>
                                <w:bCs/>
                                <w:i/>
                                <w:noProof/>
                                <w:sz w:val="20"/>
                                <w:szCs w:val="20"/>
                              </w:rPr>
                            </m:ctrlPr>
                          </m:sSubPr>
                          <m:e>
                            <m:r>
                              <m:rPr>
                                <m:sty m:val="bi"/>
                              </m:rPr>
                              <w:rPr>
                                <w:rFonts w:ascii="Cambria Math" w:hAnsi="Cambria Math" w:cs="Arial"/>
                                <w:noProof/>
                                <w:sz w:val="20"/>
                                <w:szCs w:val="20"/>
                              </w:rPr>
                              <m:t>n</m:t>
                            </m:r>
                          </m:e>
                          <m:sub>
                            <m:r>
                              <m:rPr>
                                <m:sty m:val="bi"/>
                              </m:rPr>
                              <w:rPr>
                                <w:rFonts w:ascii="Cambria Math" w:hAnsi="Cambria Math" w:cs="Arial"/>
                                <w:noProof/>
                                <w:sz w:val="20"/>
                                <w:szCs w:val="20"/>
                              </w:rPr>
                              <m:t>T</m:t>
                            </m:r>
                          </m:sub>
                        </m:sSub>
                      </m:fName>
                      <m:e>
                        <m:r>
                          <m:rPr>
                            <m:sty m:val="bi"/>
                          </m:rPr>
                          <w:rPr>
                            <w:rFonts w:ascii="Cambria Math" w:hAnsi="Cambria Math" w:cs="Arial"/>
                            <w:noProof/>
                            <w:sz w:val="20"/>
                            <w:szCs w:val="20"/>
                          </w:rPr>
                          <m:t>Nk</m:t>
                        </m:r>
                      </m:e>
                    </m:func>
                    <m:acc>
                      <m:accPr>
                        <m:chr m:val="̑"/>
                        <m:ctrlPr>
                          <w:rPr>
                            <w:rFonts w:ascii="Cambria Math" w:hAnsi="Cambria Math" w:cs="Arial"/>
                            <w:b w:val="0"/>
                            <w:bCs/>
                            <w:i/>
                            <w:noProof/>
                            <w:sz w:val="20"/>
                            <w:szCs w:val="20"/>
                          </w:rPr>
                        </m:ctrlPr>
                      </m:accPr>
                      <m:e>
                        <m:r>
                          <m:rPr>
                            <m:sty m:val="bi"/>
                          </m:rPr>
                          <w:rPr>
                            <w:rFonts w:ascii="Cambria Math" w:hAnsi="Cambria Math" w:cs="Arial"/>
                            <w:noProof/>
                            <w:sz w:val="20"/>
                            <w:szCs w:val="20"/>
                          </w:rPr>
                          <m:t>T</m:t>
                        </m:r>
                      </m:e>
                    </m:acc>
                    <m:r>
                      <m:rPr>
                        <m:sty m:val="bi"/>
                      </m:rPr>
                      <w:rPr>
                        <w:rFonts w:ascii="Cambria Math" w:hAnsi="Cambria Math" w:cs="Arial"/>
                        <w:noProof/>
                        <w:sz w:val="20"/>
                        <w:szCs w:val="20"/>
                      </w:rPr>
                      <m:t>+</m:t>
                    </m:r>
                    <m:func>
                      <m:funcPr>
                        <m:ctrlPr>
                          <w:rPr>
                            <w:rFonts w:ascii="Cambria Math" w:hAnsi="Cambria Math" w:cs="Arial"/>
                            <w:b w:val="0"/>
                            <w:bCs/>
                            <w:i/>
                            <w:noProof/>
                            <w:sz w:val="20"/>
                            <w:szCs w:val="20"/>
                          </w:rPr>
                        </m:ctrlPr>
                      </m:funcPr>
                      <m:fName>
                        <m:sSub>
                          <m:sSubPr>
                            <m:ctrlPr>
                              <w:rPr>
                                <w:rFonts w:ascii="Cambria Math" w:hAnsi="Cambria Math" w:cs="Arial"/>
                                <w:b w:val="0"/>
                                <w:bCs/>
                                <w:i/>
                                <w:noProof/>
                                <w:sz w:val="20"/>
                                <w:szCs w:val="20"/>
                              </w:rPr>
                            </m:ctrlPr>
                          </m:sSubPr>
                          <m:e>
                            <m:r>
                              <m:rPr>
                                <m:sty m:val="bi"/>
                              </m:rPr>
                              <w:rPr>
                                <w:rFonts w:ascii="Cambria Math" w:hAnsi="Cambria Math" w:cs="Arial"/>
                                <w:noProof/>
                                <w:sz w:val="20"/>
                                <w:szCs w:val="20"/>
                              </w:rPr>
                              <m:t>n</m:t>
                            </m:r>
                          </m:e>
                          <m:sub>
                            <m:r>
                              <m:rPr>
                                <m:sty m:val="bi"/>
                              </m:rPr>
                              <w:rPr>
                                <w:rFonts w:ascii="Cambria Math" w:hAnsi="Cambria Math" w:cs="Arial"/>
                                <w:noProof/>
                                <w:sz w:val="20"/>
                                <w:szCs w:val="20"/>
                              </w:rPr>
                              <m:t>M</m:t>
                            </m:r>
                            <m:r>
                              <m:rPr>
                                <m:sty m:val="bi"/>
                              </m:rPr>
                              <w:rPr>
                                <w:rFonts w:ascii="Cambria Math" w:hAnsi="Cambria Math" w:cs="Arial"/>
                                <w:noProof/>
                                <w:sz w:val="20"/>
                                <w:szCs w:val="20"/>
                              </w:rPr>
                              <m:t>1</m:t>
                            </m:r>
                          </m:sub>
                        </m:sSub>
                      </m:fName>
                      <m:e>
                        <m:sSub>
                          <m:sSubPr>
                            <m:ctrlPr>
                              <w:rPr>
                                <w:rFonts w:ascii="Cambria Math" w:hAnsi="Cambria Math" w:cs="Arial"/>
                                <w:b w:val="0"/>
                                <w:bCs/>
                                <w:i/>
                                <w:noProof/>
                                <w:sz w:val="20"/>
                                <w:szCs w:val="20"/>
                              </w:rPr>
                            </m:ctrlPr>
                          </m:sSubPr>
                          <m:e>
                            <m:r>
                              <m:rPr>
                                <m:sty m:val="bi"/>
                              </m:rPr>
                              <w:rPr>
                                <w:rFonts w:ascii="Cambria Math" w:hAnsi="Cambria Math" w:cs="Arial"/>
                                <w:noProof/>
                                <w:sz w:val="20"/>
                                <w:szCs w:val="20"/>
                              </w:rPr>
                              <m:t>M</m:t>
                            </m:r>
                          </m:e>
                          <m:sub>
                            <m:r>
                              <m:rPr>
                                <m:sty m:val="bi"/>
                              </m:rPr>
                              <w:rPr>
                                <w:rFonts w:ascii="Cambria Math" w:hAnsi="Cambria Math" w:cs="Arial"/>
                                <w:noProof/>
                                <w:sz w:val="20"/>
                                <w:szCs w:val="20"/>
                              </w:rPr>
                              <m:t>1</m:t>
                            </m:r>
                          </m:sub>
                        </m:sSub>
                      </m:e>
                    </m:func>
                    <m:acc>
                      <m:accPr>
                        <m:chr m:val="̑"/>
                        <m:ctrlPr>
                          <w:rPr>
                            <w:rFonts w:ascii="Cambria Math" w:hAnsi="Cambria Math" w:cs="Arial"/>
                            <w:b w:val="0"/>
                            <w:bCs/>
                            <w:i/>
                            <w:noProof/>
                            <w:sz w:val="20"/>
                            <w:szCs w:val="20"/>
                          </w:rPr>
                        </m:ctrlPr>
                      </m:accPr>
                      <m:e>
                        <m:r>
                          <m:rPr>
                            <m:sty m:val="bi"/>
                          </m:rPr>
                          <w:rPr>
                            <w:rFonts w:ascii="Cambria Math" w:hAnsi="Cambria Math" w:cs="Arial"/>
                            <w:noProof/>
                            <w:sz w:val="20"/>
                            <w:szCs w:val="20"/>
                          </w:rPr>
                          <m:t>T</m:t>
                        </m:r>
                      </m:e>
                    </m:acc>
                    <m:r>
                      <m:rPr>
                        <m:sty m:val="bi"/>
                      </m:rPr>
                      <w:rPr>
                        <w:rFonts w:ascii="Cambria Math" w:hAnsi="Cambria Math" w:cs="Arial"/>
                        <w:noProof/>
                        <w:sz w:val="20"/>
                        <w:szCs w:val="20"/>
                      </w:rPr>
                      <m:t>+</m:t>
                    </m:r>
                    <m:func>
                      <m:funcPr>
                        <m:ctrlPr>
                          <w:rPr>
                            <w:rFonts w:ascii="Cambria Math" w:hAnsi="Cambria Math" w:cs="Arial"/>
                            <w:b w:val="0"/>
                            <w:bCs/>
                            <w:i/>
                            <w:noProof/>
                            <w:sz w:val="20"/>
                            <w:szCs w:val="20"/>
                          </w:rPr>
                        </m:ctrlPr>
                      </m:funcPr>
                      <m:fName>
                        <m:sSub>
                          <m:sSubPr>
                            <m:ctrlPr>
                              <w:rPr>
                                <w:rFonts w:ascii="Cambria Math" w:hAnsi="Cambria Math" w:cs="Arial"/>
                                <w:b w:val="0"/>
                                <w:bCs/>
                                <w:i/>
                                <w:noProof/>
                                <w:sz w:val="20"/>
                                <w:szCs w:val="20"/>
                              </w:rPr>
                            </m:ctrlPr>
                          </m:sSubPr>
                          <m:e>
                            <m:r>
                              <m:rPr>
                                <m:sty m:val="bi"/>
                              </m:rPr>
                              <w:rPr>
                                <w:rFonts w:ascii="Cambria Math" w:hAnsi="Cambria Math" w:cs="Arial"/>
                                <w:noProof/>
                                <w:sz w:val="20"/>
                                <w:szCs w:val="20"/>
                              </w:rPr>
                              <m:t>n</m:t>
                            </m:r>
                          </m:e>
                          <m:sub>
                            <m:r>
                              <m:rPr>
                                <m:sty m:val="bi"/>
                              </m:rPr>
                              <w:rPr>
                                <w:rFonts w:ascii="Cambria Math" w:hAnsi="Cambria Math" w:cs="Arial"/>
                                <w:noProof/>
                                <w:sz w:val="20"/>
                                <w:szCs w:val="20"/>
                              </w:rPr>
                              <m:t>T</m:t>
                            </m:r>
                          </m:sub>
                        </m:sSub>
                      </m:fName>
                      <m:e>
                        <m:r>
                          <m:rPr>
                            <m:sty m:val="bi"/>
                          </m:rPr>
                          <w:rPr>
                            <w:rFonts w:ascii="Cambria Math" w:hAnsi="Cambria Math" w:cs="Arial"/>
                            <w:noProof/>
                            <w:sz w:val="20"/>
                            <w:szCs w:val="20"/>
                          </w:rPr>
                          <m:t>N</m:t>
                        </m:r>
                      </m:e>
                    </m:func>
                    <m:acc>
                      <m:accPr>
                        <m:chr m:val="̑"/>
                        <m:ctrlPr>
                          <w:rPr>
                            <w:rFonts w:ascii="Cambria Math" w:hAnsi="Cambria Math" w:cs="Arial"/>
                            <w:b w:val="0"/>
                            <w:bCs/>
                            <w:i/>
                            <w:noProof/>
                            <w:sz w:val="20"/>
                            <w:szCs w:val="20"/>
                          </w:rPr>
                        </m:ctrlPr>
                      </m:accPr>
                      <m:e>
                        <m:r>
                          <m:rPr>
                            <m:sty m:val="bi"/>
                          </m:rPr>
                          <w:rPr>
                            <w:rFonts w:ascii="Cambria Math" w:hAnsi="Cambria Math" w:cs="Arial"/>
                            <w:noProof/>
                            <w:sz w:val="20"/>
                            <w:szCs w:val="20"/>
                          </w:rPr>
                          <m:t>T</m:t>
                        </m:r>
                      </m:e>
                    </m:acc>
                  </m:e>
                </m:d>
                <m:r>
                  <m:rPr>
                    <m:sty m:val="bi"/>
                  </m:rPr>
                  <w:rPr>
                    <w:rFonts w:ascii="Cambria Math" w:hAnsi="Cambria Math" w:cs="Arial"/>
                    <w:noProof/>
                    <w:sz w:val="20"/>
                    <w:szCs w:val="20"/>
                  </w:rPr>
                  <m:t xml:space="preserve"> </m:t>
                </m:r>
                <m:f>
                  <m:fPr>
                    <m:ctrlPr>
                      <w:rPr>
                        <w:rFonts w:ascii="Cambria Math" w:hAnsi="Cambria Math" w:cs="Arial"/>
                        <w:b w:val="0"/>
                        <w:bCs/>
                        <w:i/>
                        <w:noProof/>
                        <w:sz w:val="20"/>
                        <w:szCs w:val="20"/>
                      </w:rPr>
                    </m:ctrlPr>
                  </m:fPr>
                  <m:num>
                    <m:acc>
                      <m:accPr>
                        <m:chr m:val="̑"/>
                        <m:ctrlPr>
                          <w:rPr>
                            <w:rFonts w:ascii="Cambria Math" w:hAnsi="Cambria Math" w:cs="Arial"/>
                            <w:b w:val="0"/>
                            <w:bCs/>
                            <w:i/>
                            <w:noProof/>
                            <w:sz w:val="20"/>
                            <w:szCs w:val="20"/>
                          </w:rPr>
                        </m:ctrlPr>
                      </m:accPr>
                      <m:e>
                        <m:r>
                          <m:rPr>
                            <m:sty m:val="bi"/>
                          </m:rPr>
                          <w:rPr>
                            <w:rFonts w:ascii="Cambria Math" w:hAnsi="Cambria Math" w:cs="Arial"/>
                            <w:noProof/>
                            <w:sz w:val="20"/>
                            <w:szCs w:val="20"/>
                          </w:rPr>
                          <m:t>T</m:t>
                        </m:r>
                      </m:e>
                    </m:acc>
                  </m:num>
                  <m:den>
                    <m:d>
                      <m:dPr>
                        <m:begChr m:val="["/>
                        <m:endChr m:val="]"/>
                        <m:ctrlPr>
                          <w:rPr>
                            <w:rFonts w:ascii="Cambria Math" w:hAnsi="Cambria Math" w:cs="Arial"/>
                            <w:b w:val="0"/>
                            <w:bCs/>
                            <w:i/>
                            <w:noProof/>
                            <w:sz w:val="20"/>
                            <w:szCs w:val="20"/>
                          </w:rPr>
                        </m:ctrlPr>
                      </m:dPr>
                      <m:e>
                        <m:r>
                          <m:rPr>
                            <m:sty m:val="bi"/>
                          </m:rPr>
                          <w:rPr>
                            <w:rFonts w:ascii="Cambria Math" w:hAnsi="Cambria Math" w:cs="Arial"/>
                            <w:noProof/>
                            <w:sz w:val="20"/>
                            <w:szCs w:val="20"/>
                          </w:rPr>
                          <m:t>PD</m:t>
                        </m:r>
                        <m:r>
                          <m:rPr>
                            <m:sty m:val="bi"/>
                          </m:rPr>
                          <w:rPr>
                            <w:rFonts w:ascii="Cambria Math" w:hAnsi="Cambria Math" w:cs="Arial"/>
                            <w:noProof/>
                            <w:sz w:val="20"/>
                            <w:szCs w:val="20"/>
                          </w:rPr>
                          <m:t>1-PDL</m:t>
                        </m:r>
                        <m:r>
                          <m:rPr>
                            <m:sty m:val="bi"/>
                          </m:rPr>
                          <w:rPr>
                            <w:rFonts w:ascii="Cambria Math" w:hAnsi="Cambria Math" w:cs="Arial"/>
                            <w:noProof/>
                            <w:sz w:val="20"/>
                            <w:szCs w:val="20"/>
                          </w:rPr>
                          <m:t>1</m:t>
                        </m:r>
                      </m:e>
                    </m:d>
                  </m:den>
                </m:f>
                <m:r>
                  <m:rPr>
                    <m:sty m:val="bi"/>
                  </m:rPr>
                  <w:rPr>
                    <w:rFonts w:ascii="Cambria Math" w:hAnsi="Cambria Math" w:cs="Arial"/>
                    <w:noProof/>
                    <w:sz w:val="20"/>
                    <w:szCs w:val="20"/>
                  </w:rPr>
                  <m:t xml:space="preserve"> -</m:t>
                </m:r>
                <m:sSub>
                  <m:sSubPr>
                    <m:ctrlPr>
                      <w:rPr>
                        <w:rFonts w:ascii="Cambria Math" w:hAnsi="Cambria Math" w:cs="Arial"/>
                        <w:b w:val="0"/>
                        <w:bCs/>
                        <w:i/>
                        <w:noProof/>
                        <w:sz w:val="20"/>
                        <w:szCs w:val="20"/>
                      </w:rPr>
                    </m:ctrlPr>
                  </m:sSubPr>
                  <m:e>
                    <m:r>
                      <m:rPr>
                        <m:sty m:val="bi"/>
                      </m:rPr>
                      <w:rPr>
                        <w:rFonts w:ascii="Cambria Math" w:hAnsi="Cambria Math" w:cs="Arial"/>
                        <w:noProof/>
                        <w:sz w:val="20"/>
                        <w:szCs w:val="20"/>
                      </w:rPr>
                      <m:t>d</m:t>
                    </m:r>
                  </m:e>
                  <m:sub>
                    <m:r>
                      <m:rPr>
                        <m:sty m:val="bi"/>
                      </m:rPr>
                      <w:rPr>
                        <w:rFonts w:ascii="Cambria Math" w:hAnsi="Cambria Math" w:cs="Arial"/>
                        <w:noProof/>
                        <w:sz w:val="20"/>
                        <w:szCs w:val="20"/>
                      </w:rPr>
                      <m:t>Tc</m:t>
                    </m:r>
                  </m:sub>
                </m:sSub>
                <m:acc>
                  <m:accPr>
                    <m:chr m:val="̑"/>
                    <m:ctrlPr>
                      <w:rPr>
                        <w:rFonts w:ascii="Cambria Math" w:hAnsi="Cambria Math" w:cs="Arial"/>
                        <w:b w:val="0"/>
                        <w:bCs/>
                        <w:i/>
                        <w:noProof/>
                        <w:sz w:val="20"/>
                        <w:szCs w:val="20"/>
                      </w:rPr>
                    </m:ctrlPr>
                  </m:accPr>
                  <m:e>
                    <m:r>
                      <m:rPr>
                        <m:sty m:val="bi"/>
                      </m:rPr>
                      <w:rPr>
                        <w:rFonts w:ascii="Cambria Math" w:hAnsi="Cambria Math" w:cs="Arial"/>
                        <w:noProof/>
                        <w:sz w:val="20"/>
                        <w:szCs w:val="20"/>
                      </w:rPr>
                      <m:t>T</m:t>
                    </m:r>
                  </m:e>
                </m:acc>
              </m:oMath>
            </m:oMathPara>
          </w:p>
        </w:tc>
        <w:tc>
          <w:tcPr>
            <w:tcW w:w="676" w:type="dxa"/>
            <w:vAlign w:val="center"/>
          </w:tcPr>
          <w:p w14:paraId="0BDB06FB" w14:textId="77777777" w:rsidR="006534CF" w:rsidRPr="00964315" w:rsidRDefault="006534CF" w:rsidP="00FB2AEE">
            <w:pPr>
              <w:spacing w:after="160" w:line="259" w:lineRule="auto"/>
              <w:rPr>
                <w:rFonts w:ascii="Arial" w:hAnsi="Arial" w:cs="Arial"/>
              </w:rPr>
            </w:pPr>
            <w:r w:rsidRPr="00964315">
              <w:rPr>
                <w:rFonts w:ascii="Arial" w:hAnsi="Arial" w:cs="Arial"/>
              </w:rPr>
              <w:t>(65)</w:t>
            </w:r>
          </w:p>
        </w:tc>
      </w:tr>
    </w:tbl>
    <w:p w14:paraId="73594C8B" w14:textId="77777777" w:rsidR="006534CF" w:rsidRPr="00964315" w:rsidRDefault="006534CF" w:rsidP="006534CF">
      <w:pPr>
        <w:pStyle w:val="Body"/>
        <w:rPr>
          <w:color w:val="auto"/>
        </w:rPr>
      </w:pPr>
      <w:r w:rsidRPr="00964315">
        <w:rPr>
          <w:color w:val="auto"/>
        </w:rPr>
        <w:t>Where the reaction term is given by the proliferation rate which depends on the concentration of the oxygen and by the death rate which depends on the tumor cell density and the immune cells (effector CD8+, natural killer, type 1 macrophages and neutrophils).</w:t>
      </w:r>
    </w:p>
    <w:p w14:paraId="43DA62E9" w14:textId="77777777" w:rsidR="006534CF" w:rsidRPr="00964315" w:rsidRDefault="006534CF" w:rsidP="006534CF">
      <w:pPr>
        <w:pStyle w:val="1stheading"/>
        <w:numPr>
          <w:ilvl w:val="0"/>
          <w:numId w:val="1"/>
        </w:numPr>
        <w:rPr>
          <w:rFonts w:ascii="Arial" w:eastAsia="Calibri" w:hAnsi="Arial" w:cs="Arial"/>
          <w:lang w:val="en-GB"/>
        </w:rPr>
      </w:pPr>
      <w:r w:rsidRPr="00964315">
        <w:rPr>
          <w:rFonts w:ascii="Arial" w:eastAsia="Calibri" w:hAnsi="Arial" w:cs="Arial"/>
          <w:lang w:val="en-GB"/>
        </w:rPr>
        <w:t xml:space="preserve">Vascular density </w:t>
      </w:r>
    </w:p>
    <w:p w14:paraId="2C116C92" w14:textId="77777777" w:rsidR="006534CF" w:rsidRPr="00964315" w:rsidRDefault="006534CF" w:rsidP="006534CF">
      <w:pPr>
        <w:rPr>
          <w:rFonts w:ascii="Arial" w:eastAsia="Calibri" w:hAnsi="Arial" w:cs="Arial"/>
          <w:sz w:val="20"/>
          <w:lang w:val="en-GB"/>
        </w:rPr>
      </w:pPr>
      <w:r w:rsidRPr="00964315">
        <w:rPr>
          <w:rFonts w:ascii="Arial" w:eastAsia="Calibri" w:hAnsi="Arial" w:cs="Arial"/>
          <w:b/>
          <w:noProof/>
          <w:sz w:val="20"/>
        </w:rPr>
        <mc:AlternateContent>
          <mc:Choice Requires="wps">
            <w:drawing>
              <wp:anchor distT="0" distB="0" distL="114300" distR="114300" simplePos="0" relativeHeight="251702272" behindDoc="0" locked="0" layoutInCell="1" allowOverlap="1" wp14:anchorId="0050E8C0" wp14:editId="3AFDC4D3">
                <wp:simplePos x="0" y="0"/>
                <wp:positionH relativeFrom="margin">
                  <wp:posOffset>5031105</wp:posOffset>
                </wp:positionH>
                <wp:positionV relativeFrom="paragraph">
                  <wp:posOffset>5715</wp:posOffset>
                </wp:positionV>
                <wp:extent cx="456206" cy="319177"/>
                <wp:effectExtent l="0" t="0" r="0" b="5080"/>
                <wp:wrapNone/>
                <wp:docPr id="74" name="Text Box 74"/>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0EBD6D75" w14:textId="77777777" w:rsidR="006534CF" w:rsidRDefault="006534CF" w:rsidP="006534CF">
                            <w:r>
                              <w:t>(</w:t>
                            </w:r>
                            <w:r>
                              <w:rPr>
                                <w:rFonts w:ascii="Arial" w:hAnsi="Arial" w:cs="Arial"/>
                                <w:sz w:val="20"/>
                              </w:rPr>
                              <w:t>66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0E8C0" id="Text Box 74" o:spid="_x0000_s1086" type="#_x0000_t202" style="position:absolute;margin-left:396.15pt;margin-top:.45pt;width:35.9pt;height:25.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" filled="f" stroked="f" strokeweight=".5pt">
                <v:textbox>
                  <w:txbxContent>
                    <w:p w14:paraId="0EBD6D75" w14:textId="77777777" w:rsidR="006534CF" w:rsidRDefault="006534CF" w:rsidP="006534CF">
                      <w:r>
                        <w:t>(</w:t>
                      </w:r>
                      <w:r>
                        <w:rPr>
                          <w:rFonts w:ascii="Arial" w:hAnsi="Arial" w:cs="Arial"/>
                          <w:sz w:val="20"/>
                        </w:rPr>
                        <w:t>66</w:t>
                      </w:r>
                      <w:r>
                        <w:t>)</w:t>
                      </w:r>
                    </w:p>
                  </w:txbxContent>
                </v:textbox>
                <w10:wrap anchorx="margin"/>
              </v:shape>
            </w:pict>
          </mc:Fallback>
        </mc:AlternateContent>
      </w:r>
      <w:r w:rsidRPr="00964315">
        <w:rPr>
          <w:rFonts w:ascii="Arial" w:eastAsia="Calibri" w:hAnsi="Arial" w:cs="Arial"/>
          <w:noProof/>
          <w:sz w:val="20"/>
        </w:rPr>
        <mc:AlternateContent>
          <mc:Choice Requires="wps">
            <w:drawing>
              <wp:anchor distT="0" distB="0" distL="114300" distR="114300" simplePos="0" relativeHeight="251701248" behindDoc="0" locked="0" layoutInCell="1" allowOverlap="1" wp14:anchorId="34749989" wp14:editId="7832FE8C">
                <wp:simplePos x="0" y="0"/>
                <wp:positionH relativeFrom="column">
                  <wp:posOffset>0</wp:posOffset>
                </wp:positionH>
                <wp:positionV relativeFrom="paragraph">
                  <wp:posOffset>0</wp:posOffset>
                </wp:positionV>
                <wp:extent cx="2808654" cy="525913"/>
                <wp:effectExtent l="0" t="0" r="0" b="0"/>
                <wp:wrapNone/>
                <wp:docPr id="73" name="TextBox 46">
                  <a:extLst xmlns:a="http://schemas.openxmlformats.org/drawingml/2006/main">
                    <a:ext uri="{FF2B5EF4-FFF2-40B4-BE49-F238E27FC236}">
                      <a16:creationId xmlns:a16="http://schemas.microsoft.com/office/drawing/2014/main" id="{DB41DD26-D4C8-41C8-89DF-0807A05CE398}"/>
                    </a:ext>
                  </a:extLst>
                </wp:docPr>
                <wp:cNvGraphicFramePr/>
                <a:graphic xmlns:a="http://schemas.openxmlformats.org/drawingml/2006/main">
                  <a:graphicData uri="http://schemas.microsoft.com/office/word/2010/wordprocessingShape">
                    <wps:wsp>
                      <wps:cNvSpPr txBox="1"/>
                      <wps:spPr>
                        <a:xfrm>
                          <a:off x="0" y="0"/>
                          <a:ext cx="2808654" cy="525913"/>
                        </a:xfrm>
                        <a:prstGeom prst="rect">
                          <a:avLst/>
                        </a:prstGeom>
                        <a:noFill/>
                      </wps:spPr>
                      <wps:txbx>
                        <w:txbxContent>
                          <w:p w14:paraId="141CE6BE" w14:textId="77777777" w:rsidR="006534CF" w:rsidRPr="00E60B1E" w:rsidRDefault="00000000" w:rsidP="006534CF">
                            <w:pPr>
                              <w:rPr>
                                <w:kern w:val="24"/>
                                <w:sz w:val="20"/>
                              </w:rPr>
                            </w:pPr>
                            <m:oMathPara>
                              <m:oMath>
                                <m:sSub>
                                  <m:sSubPr>
                                    <m:ctrlPr>
                                      <w:rPr>
                                        <w:rFonts w:ascii="Cambria Math" w:hAnsi="Cambria Math"/>
                                        <w:i/>
                                        <w:kern w:val="24"/>
                                        <w:sz w:val="20"/>
                                      </w:rPr>
                                    </m:ctrlPr>
                                  </m:sSubPr>
                                  <m:e>
                                    <m:r>
                                      <w:rPr>
                                        <w:rFonts w:ascii="Cambria Math" w:hAnsi="Cambria Math"/>
                                        <w:kern w:val="24"/>
                                        <w:sz w:val="20"/>
                                      </w:rPr>
                                      <m:t>S</m:t>
                                    </m:r>
                                  </m:e>
                                  <m:sub>
                                    <m:r>
                                      <w:rPr>
                                        <w:rFonts w:ascii="Cambria Math" w:hAnsi="Cambria Math"/>
                                        <w:kern w:val="24"/>
                                        <w:sz w:val="20"/>
                                      </w:rPr>
                                      <m:t>v</m:t>
                                    </m:r>
                                  </m:sub>
                                </m:sSub>
                                <m:r>
                                  <w:rPr>
                                    <w:rFonts w:ascii="Cambria Math" w:hAnsi="Cambria Math"/>
                                    <w:kern w:val="24"/>
                                    <w:sz w:val="20"/>
                                  </w:rPr>
                                  <m:t>=</m:t>
                                </m:r>
                                <m:f>
                                  <m:fPr>
                                    <m:ctrlPr>
                                      <w:rPr>
                                        <w:rFonts w:ascii="Cambria Math" w:hAnsi="Cambria Math"/>
                                        <w:i/>
                                        <w:kern w:val="24"/>
                                        <w:sz w:val="20"/>
                                      </w:rPr>
                                    </m:ctrlPr>
                                  </m:fPr>
                                  <m:num>
                                    <m:r>
                                      <w:rPr>
                                        <w:rFonts w:ascii="Cambria Math" w:hAnsi="Cambria Math"/>
                                        <w:kern w:val="24"/>
                                        <w:sz w:val="20"/>
                                      </w:rPr>
                                      <m:t>[EC]</m:t>
                                    </m:r>
                                  </m:num>
                                  <m:den>
                                    <m:sSub>
                                      <m:sSubPr>
                                        <m:ctrlPr>
                                          <w:rPr>
                                            <w:rFonts w:ascii="Cambria Math" w:hAnsi="Cambria Math"/>
                                            <w:i/>
                                            <w:kern w:val="24"/>
                                            <w:sz w:val="20"/>
                                          </w:rPr>
                                        </m:ctrlPr>
                                      </m:sSubPr>
                                      <m:e>
                                        <m:r>
                                          <w:rPr>
                                            <w:rFonts w:ascii="Cambria Math" w:hAnsi="Cambria Math"/>
                                            <w:kern w:val="24"/>
                                            <w:sz w:val="20"/>
                                          </w:rPr>
                                          <m:t>[EC</m:t>
                                        </m:r>
                                      </m:e>
                                      <m:sub>
                                        <m:r>
                                          <w:rPr>
                                            <w:rFonts w:ascii="Cambria Math" w:hAnsi="Cambria Math"/>
                                            <w:kern w:val="24"/>
                                            <w:sz w:val="20"/>
                                          </w:rPr>
                                          <m:t>o</m:t>
                                        </m:r>
                                      </m:sub>
                                    </m:sSub>
                                    <m:r>
                                      <w:rPr>
                                        <w:rFonts w:ascii="Cambria Math" w:hAnsi="Cambria Math"/>
                                        <w:kern w:val="24"/>
                                        <w:sz w:val="20"/>
                                      </w:rPr>
                                      <m:t>]</m:t>
                                    </m:r>
                                  </m:den>
                                </m:f>
                                <m:sSubSup>
                                  <m:sSubSupPr>
                                    <m:ctrlPr>
                                      <w:rPr>
                                        <w:rFonts w:ascii="Cambria Math" w:hAnsi="Cambria Math"/>
                                        <w:i/>
                                        <w:kern w:val="24"/>
                                        <w:sz w:val="20"/>
                                      </w:rPr>
                                    </m:ctrlPr>
                                  </m:sSubSupPr>
                                  <m:e>
                                    <m:r>
                                      <w:rPr>
                                        <w:rFonts w:ascii="Cambria Math" w:hAnsi="Cambria Math"/>
                                        <w:kern w:val="24"/>
                                        <w:sz w:val="20"/>
                                      </w:rPr>
                                      <m:t>S</m:t>
                                    </m:r>
                                  </m:e>
                                  <m:sub>
                                    <m:r>
                                      <w:rPr>
                                        <w:rFonts w:ascii="Cambria Math" w:hAnsi="Cambria Math"/>
                                        <w:kern w:val="24"/>
                                        <w:sz w:val="20"/>
                                      </w:rPr>
                                      <m:t>v</m:t>
                                    </m:r>
                                  </m:sub>
                                  <m:sup>
                                    <m:r>
                                      <w:rPr>
                                        <w:rFonts w:ascii="Cambria Math" w:hAnsi="Cambria Math"/>
                                        <w:kern w:val="24"/>
                                        <w:sz w:val="20"/>
                                      </w:rPr>
                                      <m:t>0</m:t>
                                    </m:r>
                                  </m:sup>
                                </m:sSubSup>
                              </m:oMath>
                            </m:oMathPara>
                          </w:p>
                        </w:txbxContent>
                      </wps:txbx>
                      <wps:bodyPr wrap="none" lIns="0" tIns="0" rIns="0" bIns="0" rtlCol="0">
                        <a:spAutoFit/>
                      </wps:bodyPr>
                    </wps:wsp>
                  </a:graphicData>
                </a:graphic>
              </wp:anchor>
            </w:drawing>
          </mc:Choice>
          <mc:Fallback>
            <w:pict>
              <v:shape w14:anchorId="34749989" id="_x0000_s1087" type="#_x0000_t202" style="position:absolute;margin-left:0;margin-top:0;width:221.15pt;height:41.4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" filled="f" stroked="f">
                <v:textbox style="mso-fit-shape-to-text:t" inset="0,0,0,0">
                  <w:txbxContent>
                    <w:p w14:paraId="141CE6BE" w14:textId="77777777" w:rsidR="006534CF" w:rsidRPr="00E60B1E" w:rsidRDefault="00B64003" w:rsidP="006534CF">
                      <w:pPr>
                        <w:rPr>
                          <w:kern w:val="24"/>
                          <w:sz w:val="20"/>
                        </w:rPr>
                      </w:pPr>
                      <m:oMathPara>
                        <m:oMath>
                          <m:sSub>
                            <m:sSubPr>
                              <m:ctrlPr>
                                <w:rPr>
                                  <w:rFonts w:ascii="Cambria Math" w:hAnsi="Cambria Math"/>
                                  <w:i/>
                                  <w:kern w:val="24"/>
                                  <w:sz w:val="20"/>
                                </w:rPr>
                              </m:ctrlPr>
                            </m:sSubPr>
                            <m:e>
                              <m:r>
                                <w:rPr>
                                  <w:rFonts w:ascii="Cambria Math" w:hAnsi="Cambria Math"/>
                                  <w:kern w:val="24"/>
                                  <w:sz w:val="20"/>
                                </w:rPr>
                                <m:t>S</m:t>
                              </m:r>
                            </m:e>
                            <m:sub>
                              <m:r>
                                <w:rPr>
                                  <w:rFonts w:ascii="Cambria Math" w:hAnsi="Cambria Math"/>
                                  <w:kern w:val="24"/>
                                  <w:sz w:val="20"/>
                                </w:rPr>
                                <m:t>v</m:t>
                              </m:r>
                            </m:sub>
                          </m:sSub>
                          <m:r>
                            <w:rPr>
                              <w:rFonts w:ascii="Cambria Math" w:hAnsi="Cambria Math"/>
                              <w:kern w:val="24"/>
                              <w:sz w:val="20"/>
                            </w:rPr>
                            <m:t>=</m:t>
                          </m:r>
                          <m:f>
                            <m:fPr>
                              <m:ctrlPr>
                                <w:rPr>
                                  <w:rFonts w:ascii="Cambria Math" w:hAnsi="Cambria Math"/>
                                  <w:i/>
                                  <w:kern w:val="24"/>
                                  <w:sz w:val="20"/>
                                </w:rPr>
                              </m:ctrlPr>
                            </m:fPr>
                            <m:num>
                              <m:r>
                                <w:rPr>
                                  <w:rFonts w:ascii="Cambria Math" w:hAnsi="Cambria Math"/>
                                  <w:kern w:val="24"/>
                                  <w:sz w:val="20"/>
                                </w:rPr>
                                <m:t>[EC]</m:t>
                              </m:r>
                            </m:num>
                            <m:den>
                              <m:sSub>
                                <m:sSubPr>
                                  <m:ctrlPr>
                                    <w:rPr>
                                      <w:rFonts w:ascii="Cambria Math" w:hAnsi="Cambria Math"/>
                                      <w:i/>
                                      <w:kern w:val="24"/>
                                      <w:sz w:val="20"/>
                                    </w:rPr>
                                  </m:ctrlPr>
                                </m:sSubPr>
                                <m:e>
                                  <m:r>
                                    <w:rPr>
                                      <w:rFonts w:ascii="Cambria Math" w:hAnsi="Cambria Math"/>
                                      <w:kern w:val="24"/>
                                      <w:sz w:val="20"/>
                                    </w:rPr>
                                    <m:t>[EC</m:t>
                                  </m:r>
                                </m:e>
                                <m:sub>
                                  <m:r>
                                    <w:rPr>
                                      <w:rFonts w:ascii="Cambria Math" w:hAnsi="Cambria Math"/>
                                      <w:kern w:val="24"/>
                                      <w:sz w:val="20"/>
                                    </w:rPr>
                                    <m:t>o</m:t>
                                  </m:r>
                                </m:sub>
                              </m:sSub>
                              <m:r>
                                <w:rPr>
                                  <w:rFonts w:ascii="Cambria Math" w:hAnsi="Cambria Math"/>
                                  <w:kern w:val="24"/>
                                  <w:sz w:val="20"/>
                                </w:rPr>
                                <m:t>]</m:t>
                              </m:r>
                            </m:den>
                          </m:f>
                          <m:sSubSup>
                            <m:sSubSupPr>
                              <m:ctrlPr>
                                <w:rPr>
                                  <w:rFonts w:ascii="Cambria Math" w:hAnsi="Cambria Math"/>
                                  <w:i/>
                                  <w:kern w:val="24"/>
                                  <w:sz w:val="20"/>
                                </w:rPr>
                              </m:ctrlPr>
                            </m:sSubSupPr>
                            <m:e>
                              <m:r>
                                <w:rPr>
                                  <w:rFonts w:ascii="Cambria Math" w:hAnsi="Cambria Math"/>
                                  <w:kern w:val="24"/>
                                  <w:sz w:val="20"/>
                                </w:rPr>
                                <m:t>S</m:t>
                              </m:r>
                            </m:e>
                            <m:sub>
                              <m:r>
                                <w:rPr>
                                  <w:rFonts w:ascii="Cambria Math" w:hAnsi="Cambria Math"/>
                                  <w:kern w:val="24"/>
                                  <w:sz w:val="20"/>
                                </w:rPr>
                                <m:t>v</m:t>
                              </m:r>
                            </m:sub>
                            <m:sup>
                              <m:r>
                                <w:rPr>
                                  <w:rFonts w:ascii="Cambria Math" w:hAnsi="Cambria Math"/>
                                  <w:kern w:val="24"/>
                                  <w:sz w:val="20"/>
                                </w:rPr>
                                <m:t>0</m:t>
                              </m:r>
                            </m:sup>
                          </m:sSubSup>
                        </m:oMath>
                      </m:oMathPara>
                    </w:p>
                  </w:txbxContent>
                </v:textbox>
              </v:shape>
            </w:pict>
          </mc:Fallback>
        </mc:AlternateContent>
      </w:r>
    </w:p>
    <w:p w14:paraId="337EF468" w14:textId="77777777" w:rsidR="006534CF" w:rsidRPr="00964315" w:rsidRDefault="006534CF" w:rsidP="006534CF">
      <w:pPr>
        <w:rPr>
          <w:rFonts w:ascii="Arial" w:eastAsia="Calibri" w:hAnsi="Arial" w:cs="Arial"/>
          <w:sz w:val="20"/>
          <w:lang w:val="en-GB"/>
        </w:rPr>
      </w:pPr>
    </w:p>
    <w:p w14:paraId="28730BAE" w14:textId="77777777" w:rsidR="006534CF" w:rsidRPr="00964315" w:rsidRDefault="006534CF" w:rsidP="006534CF">
      <w:pPr>
        <w:pStyle w:val="Body"/>
        <w:spacing w:after="0"/>
        <w:rPr>
          <w:color w:val="auto"/>
        </w:rPr>
      </w:pPr>
      <w:r w:rsidRPr="00964315">
        <w:rPr>
          <w:rFonts w:eastAsia="Calibri"/>
          <w:color w:val="auto"/>
          <w:lang w:val="en-GB"/>
        </w:rPr>
        <w:t xml:space="preserve">where </w:t>
      </w:r>
      <m:oMath>
        <m:sSubSup>
          <m:sSubSupPr>
            <m:ctrlPr>
              <w:rPr>
                <w:rFonts w:ascii="Cambria Math" w:hAnsi="Cambria Math"/>
                <w:i/>
                <w:color w:val="auto"/>
              </w:rPr>
            </m:ctrlPr>
          </m:sSubSupPr>
          <m:e>
            <m:r>
              <w:rPr>
                <w:rFonts w:ascii="Cambria Math" w:hAnsi="Cambria Math"/>
                <w:color w:val="auto"/>
              </w:rPr>
              <m:t>S</m:t>
            </m:r>
          </m:e>
          <m:sub>
            <m:r>
              <w:rPr>
                <w:rFonts w:ascii="Cambria Math" w:hAnsi="Cambria Math"/>
                <w:color w:val="auto"/>
              </w:rPr>
              <m:t>v</m:t>
            </m:r>
          </m:sub>
          <m:sup>
            <m:r>
              <w:rPr>
                <w:rFonts w:ascii="Cambria Math" w:hAnsi="Cambria Math"/>
                <w:color w:val="auto"/>
              </w:rPr>
              <m:t>0</m:t>
            </m:r>
          </m:sup>
        </m:sSubSup>
      </m:oMath>
      <w:r w:rsidRPr="00964315">
        <w:rPr>
          <w:color w:val="auto"/>
        </w:rPr>
        <w:t xml:space="preserve"> </w:t>
      </w:r>
      <w:r w:rsidRPr="00964315">
        <w:rPr>
          <w:rFonts w:eastAsia="Calibri"/>
          <w:color w:val="auto"/>
          <w:lang w:val="en-GB"/>
        </w:rPr>
        <w:t xml:space="preserve">is the vascular density of the normal lung and </w:t>
      </w:r>
      <m:oMath>
        <m:sSub>
          <m:sSubPr>
            <m:ctrlPr>
              <w:rPr>
                <w:rFonts w:ascii="Cambria Math" w:hAnsi="Cambria Math"/>
                <w:i/>
                <w:color w:val="auto"/>
              </w:rPr>
            </m:ctrlPr>
          </m:sSubPr>
          <m:e>
            <m:r>
              <w:rPr>
                <w:rFonts w:ascii="Cambria Math" w:hAnsi="Cambria Math"/>
                <w:color w:val="auto"/>
              </w:rPr>
              <m:t>[EC</m:t>
            </m:r>
          </m:e>
          <m:sub>
            <m:r>
              <w:rPr>
                <w:rFonts w:ascii="Cambria Math" w:hAnsi="Cambria Math"/>
                <w:color w:val="auto"/>
              </w:rPr>
              <m:t>o</m:t>
            </m:r>
          </m:sub>
        </m:sSub>
        <m:r>
          <w:rPr>
            <w:rFonts w:ascii="Cambria Math" w:hAnsi="Cambria Math"/>
            <w:color w:val="auto"/>
          </w:rPr>
          <m:t>]</m:t>
        </m:r>
      </m:oMath>
      <w:r w:rsidRPr="00964315">
        <w:rPr>
          <w:color w:val="auto"/>
        </w:rPr>
        <w:t xml:space="preserve"> is the initial endothelial cell population.</w:t>
      </w:r>
    </w:p>
    <w:p w14:paraId="6093DA24" w14:textId="40505192" w:rsidR="006534CF" w:rsidRPr="00964315" w:rsidRDefault="006534CF" w:rsidP="006534CF">
      <w:pPr>
        <w:pStyle w:val="1stheading"/>
        <w:numPr>
          <w:ilvl w:val="0"/>
          <w:numId w:val="1"/>
        </w:numPr>
        <w:rPr>
          <w:rFonts w:ascii="Arial" w:eastAsia="Calibri" w:hAnsi="Arial" w:cs="Arial"/>
        </w:rPr>
      </w:pPr>
      <w:r w:rsidRPr="00964315">
        <w:rPr>
          <w:rFonts w:ascii="Arial" w:eastAsia="Calibri" w:hAnsi="Arial" w:cs="Arial"/>
          <w:noProof/>
        </w:rPr>
        <mc:AlternateContent>
          <mc:Choice Requires="wps">
            <w:drawing>
              <wp:anchor distT="0" distB="0" distL="114300" distR="114300" simplePos="0" relativeHeight="251703296" behindDoc="0" locked="0" layoutInCell="1" allowOverlap="1" wp14:anchorId="575C42A2" wp14:editId="097531C6">
                <wp:simplePos x="0" y="0"/>
                <wp:positionH relativeFrom="margin">
                  <wp:posOffset>5031105</wp:posOffset>
                </wp:positionH>
                <wp:positionV relativeFrom="paragraph">
                  <wp:posOffset>208280</wp:posOffset>
                </wp:positionV>
                <wp:extent cx="456206" cy="319177"/>
                <wp:effectExtent l="0" t="0" r="0" b="5080"/>
                <wp:wrapNone/>
                <wp:docPr id="68" name="Text Box 68"/>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33CCB435" w14:textId="77777777" w:rsidR="006534CF" w:rsidRDefault="006534CF" w:rsidP="006534CF">
                            <w:r>
                              <w:t>(</w:t>
                            </w:r>
                            <w:r>
                              <w:rPr>
                                <w:rFonts w:ascii="Arial" w:hAnsi="Arial" w:cs="Arial"/>
                                <w:sz w:val="20"/>
                              </w:rPr>
                              <w:t>67</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C42A2" id="Text Box 68" o:spid="_x0000_s1088" type="#_x0000_t202" style="position:absolute;left:0;text-align:left;margin-left:396.15pt;margin-top:16.4pt;width:35.9pt;height:25.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" filled="f" stroked="f" strokeweight=".5pt">
                <v:textbox>
                  <w:txbxContent>
                    <w:p w14:paraId="33CCB435" w14:textId="77777777" w:rsidR="006534CF" w:rsidRDefault="006534CF" w:rsidP="006534CF">
                      <w:r>
                        <w:t>(</w:t>
                      </w:r>
                      <w:r>
                        <w:rPr>
                          <w:rFonts w:ascii="Arial" w:hAnsi="Arial" w:cs="Arial"/>
                          <w:sz w:val="20"/>
                        </w:rPr>
                        <w:t>67</w:t>
                      </w:r>
                      <w:r>
                        <w:t>)</w:t>
                      </w:r>
                    </w:p>
                  </w:txbxContent>
                </v:textbox>
                <w10:wrap anchorx="margin"/>
              </v:shape>
            </w:pict>
          </mc:Fallback>
        </mc:AlternateContent>
      </w:r>
      <w:r w:rsidRPr="00964315">
        <w:rPr>
          <w:rFonts w:ascii="Arial" w:eastAsia="Calibri" w:hAnsi="Arial" w:cs="Arial"/>
          <w:lang w:val="en-GB"/>
        </w:rPr>
        <w:t>Oxygen consumption rate</w:t>
      </w:r>
      <w:r w:rsidRPr="00964315">
        <w:rPr>
          <w:rFonts w:ascii="Arial" w:eastAsia="Calibri" w:hAnsi="Arial" w:cs="Arial"/>
          <w:lang w:val="en-GB"/>
        </w:rPr>
        <w:fldChar w:fldCharType="begin"/>
      </w:r>
      <w:r w:rsidR="004738A3">
        <w:rPr>
          <w:rFonts w:ascii="Arial" w:eastAsia="Calibri" w:hAnsi="Arial" w:cs="Arial"/>
          <w:lang w:val="en-GB"/>
        </w:rPr>
        <w:instrText xml:space="preserve"> ADDIN EN.CITE &lt;EndNote&gt;&lt;Cite&gt;&lt;Author&gt;Weibel&lt;/Author&gt;&lt;Year&gt;2005&lt;/Year&gt;&lt;RecNum&gt;47&lt;/RecNum&gt;&lt;DisplayText&gt;(11)&lt;/DisplayText&gt;&lt;record&gt;&lt;rec-number&gt;47&lt;/rec-number&gt;&lt;foreign-keys&gt;&lt;key app="EN" db-id="9v2ppvp2tf0tvferrtkpzxrndxpxrtvedes0" timestamp="1598560781"&gt;47&lt;/key&gt;&lt;/foreign-keys&gt;&lt;ref-type name="Journal Article"&gt;17&lt;/ref-type&gt;&lt;contributors&gt;&lt;authors&gt;&lt;author&gt;Weibel, Ewald R&lt;/author&gt;&lt;author&gt;Sapoval, Bernard&lt;/author&gt;&lt;author&gt;Filoche, Marcel&lt;/author&gt;&lt;/authors&gt;&lt;/contributors&gt;&lt;titles&gt;&lt;title&gt;Design of peripheral airways for efficient gas exchange&lt;/title&gt;&lt;secondary-title&gt;Respiratory physiology &amp;amp; neurobiology&lt;/secondary-title&gt;&lt;/titles&gt;&lt;periodical&gt;&lt;full-title&gt;Respiratory physiology &amp;amp; neurobiology&lt;/full-title&gt;&lt;/periodical&gt;&lt;pages&gt;3-21&lt;/pages&gt;&lt;volume&gt;148&lt;/volume&gt;&lt;number&gt;1-2&lt;/number&gt;&lt;dates&gt;&lt;year&gt;2005&lt;/year&gt;&lt;/dates&gt;&lt;isbn&gt;1569-9048&lt;/isbn&gt;&lt;urls&gt;&lt;/urls&gt;&lt;/record&gt;&lt;/Cite&gt;&lt;/EndNote&gt;</w:instrText>
      </w:r>
      <w:r w:rsidRPr="00964315">
        <w:rPr>
          <w:rFonts w:ascii="Arial" w:eastAsia="Calibri" w:hAnsi="Arial" w:cs="Arial"/>
          <w:lang w:val="en-GB"/>
        </w:rPr>
        <w:fldChar w:fldCharType="separate"/>
      </w:r>
      <w:r w:rsidR="004738A3">
        <w:rPr>
          <w:rFonts w:ascii="Arial" w:eastAsia="Calibri" w:hAnsi="Arial" w:cs="Arial"/>
          <w:noProof/>
          <w:lang w:val="en-GB"/>
        </w:rPr>
        <w:t>(11)</w:t>
      </w:r>
      <w:r w:rsidRPr="00964315">
        <w:rPr>
          <w:rFonts w:ascii="Arial" w:eastAsia="Calibri" w:hAnsi="Arial" w:cs="Arial"/>
          <w:lang w:val="en-GB"/>
        </w:rPr>
        <w:fldChar w:fldCharType="end"/>
      </w:r>
    </w:p>
    <w:p w14:paraId="23247F4E" w14:textId="77777777" w:rsidR="006534CF" w:rsidRPr="00964315" w:rsidRDefault="00000000" w:rsidP="006534CF">
      <w:pPr>
        <w:rPr>
          <w:rFonts w:ascii="Arial" w:hAnsi="Arial" w:cs="Arial"/>
          <w:sz w:val="20"/>
        </w:rPr>
      </w:pPr>
      <m:oMath>
        <m:sSub>
          <m:sSubPr>
            <m:ctrlPr>
              <w:rPr>
                <w:rFonts w:ascii="Cambria Math" w:eastAsia="Calibri" w:hAnsi="Cambria Math" w:cs="Arial"/>
                <w:i/>
                <w:sz w:val="20"/>
              </w:rPr>
            </m:ctrlPr>
          </m:sSubPr>
          <m:e>
            <m:r>
              <w:rPr>
                <w:rFonts w:ascii="Cambria Math" w:eastAsia="Calibri" w:hAnsi="Cambria Math" w:cs="Arial"/>
                <w:sz w:val="20"/>
              </w:rPr>
              <m:t>V</m:t>
            </m:r>
          </m:e>
          <m:sub>
            <m:r>
              <w:rPr>
                <w:rFonts w:ascii="Cambria Math" w:eastAsia="Calibri" w:hAnsi="Cambria Math" w:cs="Arial"/>
                <w:sz w:val="20"/>
              </w:rPr>
              <m:t>O2</m:t>
            </m:r>
          </m:sub>
        </m:sSub>
        <m:r>
          <w:rPr>
            <w:rFonts w:ascii="Cambria Math" w:eastAsia="Calibri" w:hAnsi="Cambria Math" w:cs="Arial"/>
            <w:sz w:val="20"/>
          </w:rPr>
          <m:t>=</m:t>
        </m:r>
        <m:sSub>
          <m:sSubPr>
            <m:ctrlPr>
              <w:rPr>
                <w:rFonts w:ascii="Cambria Math" w:eastAsia="Calibri" w:hAnsi="Cambria Math" w:cs="Arial"/>
                <w:i/>
                <w:sz w:val="20"/>
              </w:rPr>
            </m:ctrlPr>
          </m:sSubPr>
          <m:e>
            <m:r>
              <w:rPr>
                <w:rFonts w:ascii="Cambria Math" w:eastAsia="Calibri" w:hAnsi="Cambria Math" w:cs="Arial"/>
                <w:sz w:val="20"/>
              </w:rPr>
              <m:t>D</m:t>
            </m:r>
          </m:e>
          <m:sub>
            <m:r>
              <w:rPr>
                <w:rFonts w:ascii="Cambria Math" w:eastAsia="Calibri" w:hAnsi="Cambria Math" w:cs="Arial"/>
                <w:sz w:val="20"/>
              </w:rPr>
              <m:t>LO2</m:t>
            </m:r>
          </m:sub>
        </m:sSub>
        <m:r>
          <w:rPr>
            <w:rFonts w:ascii="Cambria Math" w:eastAsia="Calibri" w:hAnsi="Cambria Math" w:cs="Arial"/>
            <w:sz w:val="20"/>
          </w:rPr>
          <m:t>(</m:t>
        </m:r>
        <m:sSub>
          <m:sSubPr>
            <m:ctrlPr>
              <w:rPr>
                <w:rFonts w:ascii="Cambria Math" w:eastAsia="Calibri" w:hAnsi="Cambria Math" w:cs="Arial"/>
                <w:i/>
                <w:sz w:val="20"/>
              </w:rPr>
            </m:ctrlPr>
          </m:sSubPr>
          <m:e>
            <m:r>
              <w:rPr>
                <w:rFonts w:ascii="Cambria Math" w:eastAsia="Calibri" w:hAnsi="Cambria Math" w:cs="Arial"/>
                <w:sz w:val="20"/>
              </w:rPr>
              <m:t>P</m:t>
            </m:r>
          </m:e>
          <m:sub>
            <m:r>
              <w:rPr>
                <w:rFonts w:ascii="Cambria Math" w:eastAsia="Calibri" w:hAnsi="Cambria Math" w:cs="Arial"/>
                <w:sz w:val="20"/>
              </w:rPr>
              <m:t>A</m:t>
            </m:r>
          </m:sub>
        </m:sSub>
        <m:r>
          <w:rPr>
            <w:rFonts w:ascii="Cambria Math" w:eastAsia="Calibri" w:hAnsi="Cambria Math" w:cs="Arial"/>
            <w:sz w:val="20"/>
          </w:rPr>
          <m:t>-</m:t>
        </m:r>
        <m:sSub>
          <m:sSubPr>
            <m:ctrlPr>
              <w:rPr>
                <w:rFonts w:ascii="Cambria Math" w:eastAsia="Calibri" w:hAnsi="Cambria Math" w:cs="Arial"/>
                <w:i/>
                <w:sz w:val="20"/>
              </w:rPr>
            </m:ctrlPr>
          </m:sSubPr>
          <m:e>
            <m:r>
              <w:rPr>
                <w:rFonts w:ascii="Cambria Math" w:eastAsia="Calibri" w:hAnsi="Cambria Math" w:cs="Arial"/>
                <w:sz w:val="20"/>
              </w:rPr>
              <m:t>P</m:t>
            </m:r>
          </m:e>
          <m:sub>
            <m:r>
              <w:rPr>
                <w:rFonts w:ascii="Cambria Math" w:eastAsia="Calibri" w:hAnsi="Cambria Math" w:cs="Arial"/>
                <w:sz w:val="20"/>
              </w:rPr>
              <m:t>b</m:t>
            </m:r>
          </m:sub>
        </m:sSub>
        <m:r>
          <w:rPr>
            <w:rFonts w:ascii="Cambria Math" w:eastAsia="Calibri" w:hAnsi="Cambria Math" w:cs="Arial"/>
            <w:sz w:val="20"/>
          </w:rPr>
          <m:t>)</m:t>
        </m:r>
      </m:oMath>
      <w:r w:rsidR="006534CF" w:rsidRPr="00964315">
        <w:rPr>
          <w:rFonts w:ascii="Arial" w:hAnsi="Arial" w:cs="Arial"/>
          <w:sz w:val="20"/>
        </w:rPr>
        <w:t xml:space="preserve"> </w:t>
      </w:r>
    </w:p>
    <w:p w14:paraId="4A34A036" w14:textId="77777777" w:rsidR="006534CF" w:rsidRPr="00964315" w:rsidRDefault="006534CF" w:rsidP="006534CF">
      <w:pPr>
        <w:pStyle w:val="Body"/>
        <w:rPr>
          <w:color w:val="auto"/>
        </w:rPr>
      </w:pPr>
      <w:r w:rsidRPr="00964315">
        <w:rPr>
          <w:rFonts w:eastAsia="Calibri"/>
          <w:color w:val="auto"/>
          <w:lang w:val="en-GB"/>
        </w:rPr>
        <w:t xml:space="preserve">where </w:t>
      </w:r>
      <m:oMath>
        <m:sSub>
          <m:sSubPr>
            <m:ctrlPr>
              <w:rPr>
                <w:rFonts w:ascii="Cambria Math" w:eastAsia="Calibri" w:hAnsi="Cambria Math"/>
                <w:i/>
                <w:color w:val="auto"/>
              </w:rPr>
            </m:ctrlPr>
          </m:sSubPr>
          <m:e>
            <m:r>
              <w:rPr>
                <w:rFonts w:ascii="Cambria Math" w:eastAsia="Calibri" w:hAnsi="Cambria Math"/>
                <w:color w:val="auto"/>
              </w:rPr>
              <m:t>D</m:t>
            </m:r>
          </m:e>
          <m:sub>
            <m:r>
              <w:rPr>
                <w:rFonts w:ascii="Cambria Math" w:eastAsia="Calibri" w:hAnsi="Cambria Math"/>
                <w:color w:val="auto"/>
              </w:rPr>
              <m:t>LO2</m:t>
            </m:r>
          </m:sub>
        </m:sSub>
      </m:oMath>
      <w:r w:rsidRPr="00964315">
        <w:rPr>
          <w:color w:val="auto"/>
        </w:rPr>
        <w:t xml:space="preserve"> is the lung diffusing capacity, </w:t>
      </w:r>
      <m:oMath>
        <m:sSub>
          <m:sSubPr>
            <m:ctrlPr>
              <w:rPr>
                <w:rFonts w:ascii="Cambria Math" w:eastAsia="Calibri" w:hAnsi="Cambria Math"/>
                <w:i/>
                <w:color w:val="auto"/>
              </w:rPr>
            </m:ctrlPr>
          </m:sSubPr>
          <m:e>
            <m:r>
              <w:rPr>
                <w:rFonts w:ascii="Cambria Math" w:eastAsia="Calibri" w:hAnsi="Cambria Math"/>
                <w:color w:val="auto"/>
              </w:rPr>
              <m:t>P</m:t>
            </m:r>
          </m:e>
          <m:sub>
            <m:r>
              <w:rPr>
                <w:rFonts w:ascii="Cambria Math" w:eastAsia="Calibri" w:hAnsi="Cambria Math"/>
                <w:color w:val="auto"/>
              </w:rPr>
              <m:t>A</m:t>
            </m:r>
          </m:sub>
        </m:sSub>
      </m:oMath>
      <w:r w:rsidRPr="00964315">
        <w:rPr>
          <w:color w:val="auto"/>
        </w:rPr>
        <w:t xml:space="preserve"> is the partial pressure of oxygen (</w:t>
      </w:r>
      <w:r w:rsidRPr="00964315">
        <w:rPr>
          <w:i/>
          <w:color w:val="auto"/>
        </w:rPr>
        <w:t>P</w:t>
      </w:r>
      <w:r w:rsidRPr="00964315">
        <w:rPr>
          <w:i/>
          <w:color w:val="auto"/>
          <w:vertAlign w:val="subscript"/>
        </w:rPr>
        <w:t>O2</w:t>
      </w:r>
      <w:r w:rsidRPr="00964315">
        <w:rPr>
          <w:color w:val="auto"/>
        </w:rPr>
        <w:t xml:space="preserve">) in alveolar air and </w:t>
      </w:r>
      <m:oMath>
        <m:sSub>
          <m:sSubPr>
            <m:ctrlPr>
              <w:rPr>
                <w:rFonts w:ascii="Cambria Math" w:eastAsia="Calibri" w:hAnsi="Cambria Math"/>
                <w:i/>
                <w:color w:val="auto"/>
              </w:rPr>
            </m:ctrlPr>
          </m:sSubPr>
          <m:e>
            <m:r>
              <w:rPr>
                <w:rFonts w:ascii="Cambria Math" w:eastAsia="Calibri" w:hAnsi="Cambria Math"/>
                <w:color w:val="auto"/>
              </w:rPr>
              <m:t>P</m:t>
            </m:r>
          </m:e>
          <m:sub>
            <m:r>
              <w:rPr>
                <w:rFonts w:ascii="Cambria Math" w:eastAsia="Calibri" w:hAnsi="Cambria Math"/>
                <w:color w:val="auto"/>
              </w:rPr>
              <m:t>b</m:t>
            </m:r>
          </m:sub>
        </m:sSub>
      </m:oMath>
      <w:r w:rsidRPr="00964315">
        <w:rPr>
          <w:color w:val="auto"/>
        </w:rPr>
        <w:t xml:space="preserve"> is the mean </w:t>
      </w:r>
      <w:r w:rsidRPr="00964315">
        <w:rPr>
          <w:i/>
          <w:color w:val="auto"/>
        </w:rPr>
        <w:t>P</w:t>
      </w:r>
      <w:r w:rsidRPr="00964315">
        <w:rPr>
          <w:i/>
          <w:color w:val="auto"/>
          <w:vertAlign w:val="subscript"/>
        </w:rPr>
        <w:t>O2</w:t>
      </w:r>
      <w:r w:rsidRPr="00964315">
        <w:rPr>
          <w:color w:val="auto"/>
        </w:rPr>
        <w:t xml:space="preserve"> in pulmonary capillary.</w:t>
      </w:r>
    </w:p>
    <w:p w14:paraId="5FF31F64" w14:textId="77777777" w:rsidR="006534CF" w:rsidRPr="00964315" w:rsidRDefault="006534CF" w:rsidP="006534CF">
      <w:pPr>
        <w:pStyle w:val="Body"/>
        <w:rPr>
          <w:color w:val="auto"/>
        </w:rPr>
      </w:pPr>
      <w:r w:rsidRPr="00964315">
        <w:rPr>
          <w:b/>
          <w:noProof/>
          <w:color w:val="auto"/>
        </w:rPr>
        <mc:AlternateContent>
          <mc:Choice Requires="wps">
            <w:drawing>
              <wp:anchor distT="0" distB="0" distL="114300" distR="114300" simplePos="0" relativeHeight="251704320" behindDoc="0" locked="0" layoutInCell="1" allowOverlap="1" wp14:anchorId="70032223" wp14:editId="4341952C">
                <wp:simplePos x="0" y="0"/>
                <wp:positionH relativeFrom="margin">
                  <wp:posOffset>5031105</wp:posOffset>
                </wp:positionH>
                <wp:positionV relativeFrom="paragraph">
                  <wp:posOffset>370840</wp:posOffset>
                </wp:positionV>
                <wp:extent cx="456206" cy="319177"/>
                <wp:effectExtent l="0" t="0" r="0" b="5080"/>
                <wp:wrapNone/>
                <wp:docPr id="69" name="Text Box 69"/>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4F2A1D09"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68</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2223" id="Text Box 69" o:spid="_x0000_s1089" type="#_x0000_t202" style="position:absolute;left:0;text-align:left;margin-left:396.15pt;margin-top:29.2pt;width:35.9pt;height:25.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" filled="f" stroked="f" strokeweight=".5pt">
                <v:textbox>
                  <w:txbxContent>
                    <w:p w14:paraId="4F2A1D09"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68</w:t>
                      </w:r>
                      <w:r w:rsidRPr="00617383">
                        <w:rPr>
                          <w:rFonts w:ascii="Arial" w:hAnsi="Arial" w:cs="Arial"/>
                          <w:sz w:val="20"/>
                        </w:rPr>
                        <w:t>)</w:t>
                      </w:r>
                    </w:p>
                  </w:txbxContent>
                </v:textbox>
                <w10:wrap anchorx="margin"/>
              </v:shape>
            </w:pict>
          </mc:Fallback>
        </mc:AlternateContent>
      </w:r>
      <w:r w:rsidRPr="00964315">
        <w:rPr>
          <w:color w:val="auto"/>
          <w:lang w:val="en-GB"/>
        </w:rPr>
        <w:t xml:space="preserve">The oxygen diffusion can be represented as two components in series, one associated with the alveolar membrane </w:t>
      </w:r>
      <m:oMath>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MO2</m:t>
            </m:r>
          </m:sub>
        </m:sSub>
      </m:oMath>
      <w:r w:rsidRPr="00964315">
        <w:rPr>
          <w:color w:val="auto"/>
        </w:rPr>
        <w:t xml:space="preserve"> </w:t>
      </w:r>
      <w:r w:rsidRPr="00964315">
        <w:rPr>
          <w:color w:val="auto"/>
          <w:lang w:val="en-GB"/>
        </w:rPr>
        <w:t xml:space="preserve">and one associated with erythrocytes </w:t>
      </w:r>
      <m:oMath>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eO2</m:t>
            </m:r>
          </m:sub>
        </m:sSub>
      </m:oMath>
    </w:p>
    <w:p w14:paraId="0D082F20" w14:textId="77777777" w:rsidR="006534CF" w:rsidRPr="00964315" w:rsidRDefault="00000000" w:rsidP="006534CF">
      <w:pPr>
        <w:rPr>
          <w:rFonts w:ascii="Arial" w:hAnsi="Arial" w:cs="Arial"/>
          <w:sz w:val="20"/>
        </w:rPr>
      </w:pPr>
      <m:oMathPara>
        <m:oMathParaPr>
          <m:jc m:val="left"/>
        </m:oMathParaPr>
        <m:oMath>
          <m:sSup>
            <m:sSupPr>
              <m:ctrlPr>
                <w:rPr>
                  <w:rFonts w:ascii="Cambria Math" w:eastAsia="Calibri" w:hAnsi="Cambria Math" w:cs="Arial"/>
                  <w:i/>
                  <w:sz w:val="20"/>
                </w:rPr>
              </m:ctrlPr>
            </m:sSupPr>
            <m:e>
              <m:d>
                <m:dPr>
                  <m:ctrlPr>
                    <w:rPr>
                      <w:rFonts w:ascii="Cambria Math" w:eastAsia="Calibri" w:hAnsi="Cambria Math" w:cs="Arial"/>
                      <w:i/>
                      <w:sz w:val="20"/>
                    </w:rPr>
                  </m:ctrlPr>
                </m:dPr>
                <m:e>
                  <m:sSub>
                    <m:sSubPr>
                      <m:ctrlPr>
                        <w:rPr>
                          <w:rFonts w:ascii="Cambria Math" w:eastAsia="Calibri" w:hAnsi="Cambria Math" w:cs="Arial"/>
                          <w:i/>
                          <w:sz w:val="20"/>
                        </w:rPr>
                      </m:ctrlPr>
                    </m:sSubPr>
                    <m:e>
                      <m:r>
                        <w:rPr>
                          <w:rFonts w:ascii="Cambria Math" w:eastAsia="Calibri" w:hAnsi="Cambria Math" w:cs="Arial"/>
                          <w:sz w:val="20"/>
                        </w:rPr>
                        <m:t>D</m:t>
                      </m:r>
                    </m:e>
                    <m:sub>
                      <m:r>
                        <w:rPr>
                          <w:rFonts w:ascii="Cambria Math" w:eastAsia="Calibri" w:hAnsi="Cambria Math" w:cs="Arial"/>
                          <w:sz w:val="20"/>
                        </w:rPr>
                        <m:t>LO2</m:t>
                      </m:r>
                    </m:sub>
                  </m:sSub>
                </m:e>
              </m:d>
            </m:e>
            <m:sup>
              <m:r>
                <w:rPr>
                  <w:rFonts w:ascii="Cambria Math" w:eastAsia="Calibri" w:hAnsi="Cambria Math" w:cs="Arial"/>
                  <w:sz w:val="20"/>
                </w:rPr>
                <m:t>-1</m:t>
              </m:r>
            </m:sup>
          </m:sSup>
          <m:r>
            <w:rPr>
              <w:rFonts w:ascii="Cambria Math" w:eastAsia="Calibri" w:hAnsi="Cambria Math" w:cs="Arial"/>
              <w:sz w:val="20"/>
            </w:rPr>
            <m:t>=</m:t>
          </m:r>
          <m:sSup>
            <m:sSupPr>
              <m:ctrlPr>
                <w:rPr>
                  <w:rFonts w:ascii="Cambria Math" w:eastAsia="Calibri" w:hAnsi="Cambria Math" w:cs="Arial"/>
                  <w:i/>
                  <w:sz w:val="20"/>
                </w:rPr>
              </m:ctrlPr>
            </m:sSupPr>
            <m:e>
              <m:d>
                <m:dPr>
                  <m:ctrlPr>
                    <w:rPr>
                      <w:rFonts w:ascii="Cambria Math" w:eastAsia="Calibri" w:hAnsi="Cambria Math" w:cs="Arial"/>
                      <w:i/>
                      <w:sz w:val="20"/>
                    </w:rPr>
                  </m:ctrlPr>
                </m:dPr>
                <m:e>
                  <m:sSub>
                    <m:sSubPr>
                      <m:ctrlPr>
                        <w:rPr>
                          <w:rFonts w:ascii="Cambria Math" w:eastAsia="Calibri" w:hAnsi="Cambria Math" w:cs="Arial"/>
                          <w:i/>
                          <w:sz w:val="20"/>
                        </w:rPr>
                      </m:ctrlPr>
                    </m:sSubPr>
                    <m:e>
                      <m:r>
                        <w:rPr>
                          <w:rFonts w:ascii="Cambria Math" w:eastAsia="Calibri" w:hAnsi="Cambria Math" w:cs="Arial"/>
                          <w:sz w:val="20"/>
                        </w:rPr>
                        <m:t>D</m:t>
                      </m:r>
                    </m:e>
                    <m:sub>
                      <m:r>
                        <w:rPr>
                          <w:rFonts w:ascii="Cambria Math" w:eastAsia="Calibri" w:hAnsi="Cambria Math" w:cs="Arial"/>
                          <w:sz w:val="20"/>
                        </w:rPr>
                        <m:t>MO2</m:t>
                      </m:r>
                    </m:sub>
                  </m:sSub>
                </m:e>
              </m:d>
            </m:e>
            <m:sup>
              <m:r>
                <w:rPr>
                  <w:rFonts w:ascii="Cambria Math" w:eastAsia="Calibri" w:hAnsi="Cambria Math" w:cs="Arial"/>
                  <w:sz w:val="20"/>
                </w:rPr>
                <m:t>-1</m:t>
              </m:r>
            </m:sup>
          </m:sSup>
          <m:r>
            <w:rPr>
              <w:rFonts w:ascii="Cambria Math" w:hAnsi="Cambria Math" w:cs="Arial"/>
              <w:sz w:val="20"/>
            </w:rPr>
            <m:t>+</m:t>
          </m:r>
          <m:sSup>
            <m:sSupPr>
              <m:ctrlPr>
                <w:rPr>
                  <w:rFonts w:ascii="Cambria Math" w:eastAsia="Calibri" w:hAnsi="Cambria Math" w:cs="Arial"/>
                  <w:i/>
                  <w:sz w:val="20"/>
                </w:rPr>
              </m:ctrlPr>
            </m:sSupPr>
            <m:e>
              <m:d>
                <m:dPr>
                  <m:ctrlPr>
                    <w:rPr>
                      <w:rFonts w:ascii="Cambria Math" w:eastAsia="Calibri" w:hAnsi="Cambria Math" w:cs="Arial"/>
                      <w:i/>
                      <w:sz w:val="20"/>
                    </w:rPr>
                  </m:ctrlPr>
                </m:dPr>
                <m:e>
                  <m:sSub>
                    <m:sSubPr>
                      <m:ctrlPr>
                        <w:rPr>
                          <w:rFonts w:ascii="Cambria Math" w:eastAsia="Calibri" w:hAnsi="Cambria Math" w:cs="Arial"/>
                          <w:i/>
                          <w:sz w:val="20"/>
                        </w:rPr>
                      </m:ctrlPr>
                    </m:sSubPr>
                    <m:e>
                      <m:r>
                        <w:rPr>
                          <w:rFonts w:ascii="Cambria Math" w:eastAsia="Calibri" w:hAnsi="Cambria Math" w:cs="Arial"/>
                          <w:sz w:val="20"/>
                        </w:rPr>
                        <m:t>D</m:t>
                      </m:r>
                    </m:e>
                    <m:sub>
                      <m:r>
                        <w:rPr>
                          <w:rFonts w:ascii="Cambria Math" w:eastAsia="Calibri" w:hAnsi="Cambria Math" w:cs="Arial"/>
                          <w:sz w:val="20"/>
                        </w:rPr>
                        <m:t>eO2</m:t>
                      </m:r>
                    </m:sub>
                  </m:sSub>
                </m:e>
              </m:d>
            </m:e>
            <m:sup>
              <m:r>
                <w:rPr>
                  <w:rFonts w:ascii="Cambria Math" w:eastAsia="Calibri" w:hAnsi="Cambria Math" w:cs="Arial"/>
                  <w:sz w:val="20"/>
                </w:rPr>
                <m:t>-1</m:t>
              </m:r>
            </m:sup>
          </m:sSup>
        </m:oMath>
      </m:oMathPara>
    </w:p>
    <w:p w14:paraId="0E049267" w14:textId="77777777" w:rsidR="006534CF" w:rsidRPr="00964315" w:rsidRDefault="006534CF" w:rsidP="006534CF">
      <w:pPr>
        <w:pStyle w:val="Body"/>
        <w:rPr>
          <w:color w:val="auto"/>
          <w:lang w:val="en-GB"/>
        </w:rPr>
      </w:pPr>
      <w:r w:rsidRPr="00964315">
        <w:rPr>
          <w:b/>
          <w:noProof/>
          <w:color w:val="auto"/>
        </w:rPr>
        <mc:AlternateContent>
          <mc:Choice Requires="wps">
            <w:drawing>
              <wp:anchor distT="0" distB="0" distL="114300" distR="114300" simplePos="0" relativeHeight="251705344" behindDoc="0" locked="0" layoutInCell="1" allowOverlap="1" wp14:anchorId="46048796" wp14:editId="36D24DB9">
                <wp:simplePos x="0" y="0"/>
                <wp:positionH relativeFrom="margin">
                  <wp:posOffset>5031105</wp:posOffset>
                </wp:positionH>
                <wp:positionV relativeFrom="paragraph">
                  <wp:posOffset>281940</wp:posOffset>
                </wp:positionV>
                <wp:extent cx="456206" cy="319177"/>
                <wp:effectExtent l="0" t="0" r="0" b="5080"/>
                <wp:wrapNone/>
                <wp:docPr id="76" name="Text Box 76"/>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1DA8BC8F" w14:textId="77777777" w:rsidR="006534CF" w:rsidRDefault="006534CF" w:rsidP="006534CF">
                            <w:r>
                              <w:t>(</w:t>
                            </w:r>
                            <w:r>
                              <w:rPr>
                                <w:rFonts w:ascii="Arial" w:hAnsi="Arial" w:cs="Arial"/>
                                <w:sz w:val="20"/>
                              </w:rPr>
                              <w:t>69</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48796" id="Text Box 76" o:spid="_x0000_s1090" type="#_x0000_t202" style="position:absolute;left:0;text-align:left;margin-left:396.15pt;margin-top:22.2pt;width:35.9pt;height:25.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" filled="f" stroked="f" strokeweight=".5pt">
                <v:textbox>
                  <w:txbxContent>
                    <w:p w14:paraId="1DA8BC8F" w14:textId="77777777" w:rsidR="006534CF" w:rsidRDefault="006534CF" w:rsidP="006534CF">
                      <w:r>
                        <w:t>(</w:t>
                      </w:r>
                      <w:r>
                        <w:rPr>
                          <w:rFonts w:ascii="Arial" w:hAnsi="Arial" w:cs="Arial"/>
                          <w:sz w:val="20"/>
                        </w:rPr>
                        <w:t>69</w:t>
                      </w:r>
                      <w:r>
                        <w:t>)</w:t>
                      </w:r>
                    </w:p>
                  </w:txbxContent>
                </v:textbox>
                <w10:wrap anchorx="margin"/>
              </v:shape>
            </w:pict>
          </mc:Fallback>
        </mc:AlternateContent>
      </w:r>
      <w:r w:rsidRPr="00964315">
        <w:rPr>
          <w:color w:val="auto"/>
          <w:lang w:val="en-GB"/>
        </w:rPr>
        <w:t>The membrane component is estimated as</w:t>
      </w:r>
    </w:p>
    <w:p w14:paraId="60714099" w14:textId="77777777" w:rsidR="006534CF" w:rsidRPr="00964315" w:rsidRDefault="00000000" w:rsidP="006534CF">
      <w:pPr>
        <w:rPr>
          <w:rFonts w:ascii="Arial" w:hAnsi="Arial" w:cs="Arial"/>
          <w:sz w:val="20"/>
        </w:rPr>
      </w:pPr>
      <m:oMathPara>
        <m:oMathParaPr>
          <m:jc m:val="left"/>
        </m:oMathParaPr>
        <m:oMath>
          <m:sSub>
            <m:sSubPr>
              <m:ctrlPr>
                <w:rPr>
                  <w:rFonts w:ascii="Cambria Math" w:eastAsia="Calibri" w:hAnsi="Cambria Math" w:cs="Arial"/>
                  <w:i/>
                  <w:sz w:val="20"/>
                </w:rPr>
              </m:ctrlPr>
            </m:sSubPr>
            <m:e>
              <m:r>
                <w:rPr>
                  <w:rFonts w:ascii="Cambria Math" w:eastAsia="Calibri" w:hAnsi="Cambria Math" w:cs="Arial"/>
                  <w:sz w:val="20"/>
                </w:rPr>
                <m:t>D</m:t>
              </m:r>
            </m:e>
            <m:sub>
              <m:r>
                <w:rPr>
                  <w:rFonts w:ascii="Cambria Math" w:eastAsia="Calibri" w:hAnsi="Cambria Math" w:cs="Arial"/>
                  <w:sz w:val="20"/>
                </w:rPr>
                <m:t>MO2</m:t>
              </m:r>
            </m:sub>
          </m:sSub>
          <m:r>
            <w:rPr>
              <w:rFonts w:ascii="Cambria Math" w:eastAsia="Calibri" w:hAnsi="Cambria Math" w:cs="Arial"/>
              <w:sz w:val="20"/>
            </w:rPr>
            <m:t>=</m:t>
          </m:r>
          <m:sSub>
            <m:sSubPr>
              <m:ctrlPr>
                <w:rPr>
                  <w:rFonts w:ascii="Cambria Math" w:eastAsia="Calibri" w:hAnsi="Cambria Math" w:cs="Arial"/>
                  <w:i/>
                  <w:sz w:val="20"/>
                </w:rPr>
              </m:ctrlPr>
            </m:sSubPr>
            <m:e>
              <m:r>
                <w:rPr>
                  <w:rFonts w:ascii="Cambria Math" w:eastAsia="Calibri" w:hAnsi="Cambria Math" w:cs="Arial"/>
                  <w:sz w:val="20"/>
                </w:rPr>
                <m:t>K</m:t>
              </m:r>
            </m:e>
            <m:sub>
              <m:r>
                <w:rPr>
                  <w:rFonts w:ascii="Cambria Math" w:eastAsia="Calibri" w:hAnsi="Cambria Math" w:cs="Arial"/>
                  <w:sz w:val="20"/>
                </w:rPr>
                <m:t>O2</m:t>
              </m:r>
            </m:sub>
          </m:sSub>
          <m:f>
            <m:fPr>
              <m:ctrlPr>
                <w:rPr>
                  <w:rFonts w:ascii="Cambria Math" w:hAnsi="Cambria Math" w:cs="Arial"/>
                  <w:i/>
                  <w:sz w:val="20"/>
                </w:rPr>
              </m:ctrlPr>
            </m:fPr>
            <m:num>
              <m:d>
                <m:dPr>
                  <m:ctrlPr>
                    <w:rPr>
                      <w:rFonts w:ascii="Cambria Math" w:hAnsi="Cambria Math" w:cs="Arial"/>
                      <w:i/>
                      <w:sz w:val="20"/>
                    </w:rPr>
                  </m:ctrlPr>
                </m:dPr>
                <m:e>
                  <m:f>
                    <m:fPr>
                      <m:ctrlPr>
                        <w:rPr>
                          <w:rFonts w:ascii="Cambria Math" w:hAnsi="Cambria Math" w:cs="Arial"/>
                          <w:i/>
                          <w:sz w:val="20"/>
                        </w:rPr>
                      </m:ctrlPr>
                    </m:fPr>
                    <m:num>
                      <m:r>
                        <w:rPr>
                          <w:rFonts w:ascii="Cambria Math" w:hAnsi="Cambria Math" w:cs="Arial"/>
                          <w:sz w:val="20"/>
                        </w:rPr>
                        <m:t>1</m:t>
                      </m:r>
                    </m:num>
                    <m:den>
                      <m:r>
                        <w:rPr>
                          <w:rFonts w:ascii="Cambria Math" w:hAnsi="Cambria Math" w:cs="Arial"/>
                          <w:sz w:val="20"/>
                        </w:rPr>
                        <m:t>2</m:t>
                      </m:r>
                    </m:den>
                  </m:f>
                </m:e>
              </m:d>
              <m:r>
                <w:rPr>
                  <w:rFonts w:ascii="Cambria Math" w:hAnsi="Cambria Math" w:cs="Arial"/>
                  <w:sz w:val="20"/>
                </w:rPr>
                <m:t>[S</m:t>
              </m:r>
              <m:d>
                <m:dPr>
                  <m:ctrlPr>
                    <w:rPr>
                      <w:rFonts w:ascii="Cambria Math" w:hAnsi="Cambria Math" w:cs="Arial"/>
                      <w:i/>
                      <w:sz w:val="20"/>
                    </w:rPr>
                  </m:ctrlPr>
                </m:dPr>
                <m:e>
                  <m:r>
                    <w:rPr>
                      <w:rFonts w:ascii="Cambria Math" w:hAnsi="Cambria Math" w:cs="Arial"/>
                      <w:sz w:val="20"/>
                    </w:rPr>
                    <m:t>A</m:t>
                  </m:r>
                </m:e>
              </m:d>
              <m:r>
                <w:rPr>
                  <w:rFonts w:ascii="Cambria Math" w:hAnsi="Cambria Math" w:cs="Arial"/>
                  <w:sz w:val="20"/>
                </w:rPr>
                <m:t>+S</m:t>
              </m:r>
              <m:d>
                <m:dPr>
                  <m:ctrlPr>
                    <w:rPr>
                      <w:rFonts w:ascii="Cambria Math" w:hAnsi="Cambria Math" w:cs="Arial"/>
                      <w:i/>
                      <w:sz w:val="20"/>
                    </w:rPr>
                  </m:ctrlPr>
                </m:dPr>
                <m:e>
                  <m:r>
                    <w:rPr>
                      <w:rFonts w:ascii="Cambria Math" w:hAnsi="Cambria Math" w:cs="Arial"/>
                      <w:sz w:val="20"/>
                    </w:rPr>
                    <m:t>c</m:t>
                  </m:r>
                </m:e>
              </m:d>
              <m:r>
                <w:rPr>
                  <w:rFonts w:ascii="Cambria Math" w:hAnsi="Cambria Math" w:cs="Arial"/>
                  <w:sz w:val="20"/>
                </w:rPr>
                <m:t>]</m:t>
              </m:r>
            </m:num>
            <m:den>
              <m:sSub>
                <m:sSubPr>
                  <m:ctrlPr>
                    <w:rPr>
                      <w:rFonts w:ascii="Cambria Math" w:hAnsi="Cambria Math" w:cs="Arial"/>
                      <w:i/>
                      <w:sz w:val="20"/>
                    </w:rPr>
                  </m:ctrlPr>
                </m:sSubPr>
                <m:e>
                  <m:r>
                    <w:rPr>
                      <w:rFonts w:ascii="Cambria Math" w:hAnsi="Cambria Math" w:cs="Arial"/>
                      <w:sz w:val="20"/>
                      <w:lang w:val="el-GR"/>
                    </w:rPr>
                    <m:t>τ</m:t>
                  </m:r>
                </m:e>
                <m:sub>
                  <m:r>
                    <w:rPr>
                      <w:rFonts w:ascii="Cambria Math" w:hAnsi="Cambria Math" w:cs="Arial"/>
                      <w:sz w:val="20"/>
                    </w:rPr>
                    <m:t>hb</m:t>
                  </m:r>
                </m:sub>
              </m:sSub>
            </m:den>
          </m:f>
        </m:oMath>
      </m:oMathPara>
    </w:p>
    <w:p w14:paraId="73C81CD9" w14:textId="77777777" w:rsidR="006534CF" w:rsidRPr="00964315" w:rsidRDefault="006534CF" w:rsidP="006534CF">
      <w:pPr>
        <w:pStyle w:val="Body"/>
        <w:rPr>
          <w:color w:val="auto"/>
          <w:lang w:val="en-GB"/>
        </w:rPr>
      </w:pPr>
      <w:r w:rsidRPr="00964315">
        <w:rPr>
          <w:color w:val="auto"/>
          <w:lang w:val="en-GB"/>
        </w:rPr>
        <w:lastRenderedPageBreak/>
        <w:t xml:space="preserve">where </w:t>
      </w:r>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O2</m:t>
            </m:r>
          </m:sub>
        </m:sSub>
      </m:oMath>
      <w:r w:rsidRPr="00964315">
        <w:rPr>
          <w:color w:val="auto"/>
        </w:rPr>
        <w:t xml:space="preserve"> </w:t>
      </w:r>
      <w:r w:rsidRPr="00964315">
        <w:rPr>
          <w:color w:val="auto"/>
          <w:lang w:val="en-GB"/>
        </w:rPr>
        <w:t xml:space="preserve">is the Krogh diffusion constant, </w:t>
      </w:r>
      <m:oMath>
        <m:r>
          <w:rPr>
            <w:rFonts w:ascii="Cambria Math" w:hAnsi="Cambria Math"/>
            <w:color w:val="auto"/>
          </w:rPr>
          <m:t>S</m:t>
        </m:r>
        <m:d>
          <m:dPr>
            <m:ctrlPr>
              <w:rPr>
                <w:rFonts w:ascii="Cambria Math" w:hAnsi="Cambria Math"/>
                <w:i/>
                <w:color w:val="auto"/>
              </w:rPr>
            </m:ctrlPr>
          </m:dPr>
          <m:e>
            <m:r>
              <w:rPr>
                <w:rFonts w:ascii="Cambria Math" w:hAnsi="Cambria Math"/>
                <w:color w:val="auto"/>
              </w:rPr>
              <m:t>A</m:t>
            </m:r>
          </m:e>
        </m:d>
      </m:oMath>
      <w:r w:rsidRPr="00964315">
        <w:rPr>
          <w:color w:val="auto"/>
        </w:rPr>
        <w:t xml:space="preserve"> is </w:t>
      </w:r>
      <w:r w:rsidRPr="00964315">
        <w:rPr>
          <w:color w:val="auto"/>
          <w:lang w:val="en-GB"/>
        </w:rPr>
        <w:t xml:space="preserve">the average of the alveolar surface area, </w:t>
      </w:r>
      <m:oMath>
        <m:r>
          <w:rPr>
            <w:rFonts w:ascii="Cambria Math" w:hAnsi="Cambria Math"/>
            <w:color w:val="auto"/>
          </w:rPr>
          <m:t>S</m:t>
        </m:r>
        <m:d>
          <m:dPr>
            <m:ctrlPr>
              <w:rPr>
                <w:rFonts w:ascii="Cambria Math" w:hAnsi="Cambria Math"/>
                <w:i/>
                <w:color w:val="auto"/>
              </w:rPr>
            </m:ctrlPr>
          </m:dPr>
          <m:e>
            <m:r>
              <w:rPr>
                <w:rFonts w:ascii="Cambria Math" w:hAnsi="Cambria Math"/>
                <w:color w:val="auto"/>
              </w:rPr>
              <m:t>c</m:t>
            </m:r>
          </m:e>
        </m:d>
      </m:oMath>
      <w:r w:rsidRPr="00964315">
        <w:rPr>
          <w:color w:val="auto"/>
        </w:rPr>
        <w:t xml:space="preserve"> is the </w:t>
      </w:r>
      <w:r w:rsidRPr="00964315">
        <w:rPr>
          <w:color w:val="auto"/>
          <w:lang w:val="en-GB"/>
        </w:rPr>
        <w:t xml:space="preserve">capillary surface area and </w:t>
      </w:r>
      <m:oMath>
        <m:sSub>
          <m:sSubPr>
            <m:ctrlPr>
              <w:rPr>
                <w:rFonts w:ascii="Cambria Math" w:hAnsi="Cambria Math"/>
                <w:i/>
                <w:color w:val="auto"/>
              </w:rPr>
            </m:ctrlPr>
          </m:sSubPr>
          <m:e>
            <m:r>
              <w:rPr>
                <w:rFonts w:ascii="Cambria Math" w:hAnsi="Cambria Math"/>
                <w:color w:val="auto"/>
                <w:lang w:val="el-GR"/>
              </w:rPr>
              <m:t>τ</m:t>
            </m:r>
          </m:e>
          <m:sub>
            <m:r>
              <w:rPr>
                <w:rFonts w:ascii="Cambria Math" w:hAnsi="Cambria Math"/>
                <w:color w:val="auto"/>
              </w:rPr>
              <m:t>hb</m:t>
            </m:r>
          </m:sub>
        </m:sSub>
      </m:oMath>
      <w:r w:rsidRPr="00964315">
        <w:rPr>
          <w:color w:val="auto"/>
        </w:rPr>
        <w:t xml:space="preserve"> is the </w:t>
      </w:r>
      <w:r w:rsidRPr="00964315">
        <w:rPr>
          <w:color w:val="auto"/>
          <w:lang w:val="en-GB"/>
        </w:rPr>
        <w:t xml:space="preserve">harmonic mean of the distance between the alveolar surface and the erythrocyte surface. </w:t>
      </w:r>
    </w:p>
    <w:p w14:paraId="5F07A6EB" w14:textId="77777777" w:rsidR="006534CF" w:rsidRPr="00964315" w:rsidRDefault="006534CF" w:rsidP="006534CF">
      <w:pPr>
        <w:rPr>
          <w:rFonts w:ascii="Arial" w:eastAsia="Calibri" w:hAnsi="Arial" w:cs="Arial"/>
          <w:sz w:val="20"/>
          <w:lang w:val="en-GB"/>
        </w:rPr>
      </w:pPr>
      <w:r w:rsidRPr="00964315">
        <w:rPr>
          <w:rFonts w:ascii="Arial" w:eastAsia="Calibri" w:hAnsi="Arial" w:cs="Arial"/>
          <w:b/>
          <w:noProof/>
          <w:sz w:val="20"/>
        </w:rPr>
        <mc:AlternateContent>
          <mc:Choice Requires="wps">
            <w:drawing>
              <wp:anchor distT="0" distB="0" distL="114300" distR="114300" simplePos="0" relativeHeight="251710464" behindDoc="0" locked="0" layoutInCell="1" allowOverlap="1" wp14:anchorId="3CFC8FF1" wp14:editId="402AF34E">
                <wp:simplePos x="0" y="0"/>
                <wp:positionH relativeFrom="margin">
                  <wp:posOffset>5031105</wp:posOffset>
                </wp:positionH>
                <wp:positionV relativeFrom="paragraph">
                  <wp:posOffset>5715</wp:posOffset>
                </wp:positionV>
                <wp:extent cx="456206" cy="319177"/>
                <wp:effectExtent l="0" t="0" r="0" b="5080"/>
                <wp:wrapNone/>
                <wp:docPr id="82" name="Text Box 82"/>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6D568F11" w14:textId="77777777" w:rsidR="006534CF" w:rsidRDefault="006534CF" w:rsidP="006534CF">
                            <w:r>
                              <w:t>(</w:t>
                            </w:r>
                            <w:r>
                              <w:rPr>
                                <w:rFonts w:ascii="Arial" w:hAnsi="Arial" w:cs="Arial"/>
                                <w:sz w:val="20"/>
                              </w:rPr>
                              <w:t>70</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C8FF1" id="Text Box 82" o:spid="_x0000_s1091" type="#_x0000_t202" style="position:absolute;margin-left:396.15pt;margin-top:.45pt;width:35.9pt;height:25.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" filled="f" stroked="f" strokeweight=".5pt">
                <v:textbox>
                  <w:txbxContent>
                    <w:p w14:paraId="6D568F11" w14:textId="77777777" w:rsidR="006534CF" w:rsidRDefault="006534CF" w:rsidP="006534CF">
                      <w:r>
                        <w:t>(</w:t>
                      </w:r>
                      <w:r>
                        <w:rPr>
                          <w:rFonts w:ascii="Arial" w:hAnsi="Arial" w:cs="Arial"/>
                          <w:sz w:val="20"/>
                        </w:rPr>
                        <w:t>70</w:t>
                      </w:r>
                      <w:r>
                        <w:t>)</w:t>
                      </w:r>
                    </w:p>
                  </w:txbxContent>
                </v:textbox>
                <w10:wrap anchorx="margin"/>
              </v:shape>
            </w:pict>
          </mc:Fallback>
        </mc:AlternateContent>
      </w:r>
      <w:r w:rsidRPr="00964315">
        <w:rPr>
          <w:rFonts w:ascii="Arial" w:eastAsia="Calibri" w:hAnsi="Arial" w:cs="Arial"/>
          <w:noProof/>
          <w:sz w:val="20"/>
        </w:rPr>
        <mc:AlternateContent>
          <mc:Choice Requires="wps">
            <w:drawing>
              <wp:anchor distT="0" distB="0" distL="114300" distR="114300" simplePos="0" relativeHeight="251709440" behindDoc="0" locked="0" layoutInCell="1" allowOverlap="1" wp14:anchorId="4AC4E09C" wp14:editId="7DE9A260">
                <wp:simplePos x="0" y="0"/>
                <wp:positionH relativeFrom="column">
                  <wp:posOffset>0</wp:posOffset>
                </wp:positionH>
                <wp:positionV relativeFrom="paragraph">
                  <wp:posOffset>0</wp:posOffset>
                </wp:positionV>
                <wp:extent cx="2808654" cy="525913"/>
                <wp:effectExtent l="0" t="0" r="0" b="0"/>
                <wp:wrapNone/>
                <wp:docPr id="83" name="TextBox 46">
                  <a:extLst xmlns:a="http://schemas.openxmlformats.org/drawingml/2006/main">
                    <a:ext uri="{FF2B5EF4-FFF2-40B4-BE49-F238E27FC236}">
                      <a16:creationId xmlns:a16="http://schemas.microsoft.com/office/drawing/2014/main" id="{DB41DD26-D4C8-41C8-89DF-0807A05CE398}"/>
                    </a:ext>
                  </a:extLst>
                </wp:docPr>
                <wp:cNvGraphicFramePr/>
                <a:graphic xmlns:a="http://schemas.openxmlformats.org/drawingml/2006/main">
                  <a:graphicData uri="http://schemas.microsoft.com/office/word/2010/wordprocessingShape">
                    <wps:wsp>
                      <wps:cNvSpPr txBox="1"/>
                      <wps:spPr>
                        <a:xfrm>
                          <a:off x="0" y="0"/>
                          <a:ext cx="2808654" cy="525913"/>
                        </a:xfrm>
                        <a:prstGeom prst="rect">
                          <a:avLst/>
                        </a:prstGeom>
                        <a:noFill/>
                      </wps:spPr>
                      <wps:txbx>
                        <w:txbxContent>
                          <w:p w14:paraId="2CBB6634" w14:textId="77777777" w:rsidR="006534CF" w:rsidRPr="00612B81" w:rsidRDefault="00000000" w:rsidP="006534CF">
                            <w:pPr>
                              <w:rPr>
                                <w:kern w:val="24"/>
                                <w:sz w:val="20"/>
                              </w:rPr>
                            </w:pPr>
                            <m:oMathPara>
                              <m:oMath>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O2</m:t>
                                    </m:r>
                                  </m:sub>
                                </m:sSub>
                                <m:r>
                                  <w:rPr>
                                    <w:rFonts w:ascii="Cambria Math" w:hAnsi="Cambria Math"/>
                                    <w:kern w:val="24"/>
                                    <w:sz w:val="20"/>
                                  </w:rPr>
                                  <m:t>=</m:t>
                                </m:r>
                                <m:sSub>
                                  <m:sSubPr>
                                    <m:ctrlPr>
                                      <w:rPr>
                                        <w:rFonts w:ascii="Cambria Math" w:hAnsi="Cambria Math"/>
                                        <w:i/>
                                        <w:color w:val="000000"/>
                                      </w:rPr>
                                    </m:ctrlPr>
                                  </m:sSubPr>
                                  <m:e>
                                    <m:r>
                                      <w:rPr>
                                        <w:rFonts w:ascii="Cambria Math" w:hAnsi="Cambria Math"/>
                                        <w:color w:val="000000"/>
                                        <w:lang w:val="el-GR"/>
                                      </w:rPr>
                                      <m:t>φ</m:t>
                                    </m:r>
                                  </m:e>
                                  <m:sub>
                                    <m:r>
                                      <w:rPr>
                                        <w:rFonts w:ascii="Cambria Math" w:hAnsi="Cambria Math"/>
                                        <w:color w:val="000000"/>
                                      </w:rPr>
                                      <m:t>ΚO2</m:t>
                                    </m:r>
                                  </m:sub>
                                </m:sSub>
                                <m:f>
                                  <m:fPr>
                                    <m:ctrlPr>
                                      <w:rPr>
                                        <w:rFonts w:ascii="Cambria Math" w:hAnsi="Cambria Math"/>
                                        <w:i/>
                                        <w:kern w:val="24"/>
                                        <w:sz w:val="20"/>
                                      </w:rPr>
                                    </m:ctrlPr>
                                  </m:fPr>
                                  <m:num>
                                    <m:r>
                                      <w:rPr>
                                        <w:rFonts w:ascii="Cambria Math" w:hAnsi="Cambria Math"/>
                                        <w:kern w:val="24"/>
                                        <w:sz w:val="20"/>
                                      </w:rPr>
                                      <m:t>[EC]</m:t>
                                    </m:r>
                                  </m:num>
                                  <m:den>
                                    <m:sSub>
                                      <m:sSubPr>
                                        <m:ctrlPr>
                                          <w:rPr>
                                            <w:rFonts w:ascii="Cambria Math" w:hAnsi="Cambria Math"/>
                                            <w:i/>
                                            <w:kern w:val="24"/>
                                            <w:sz w:val="20"/>
                                          </w:rPr>
                                        </m:ctrlPr>
                                      </m:sSubPr>
                                      <m:e>
                                        <m:r>
                                          <w:rPr>
                                            <w:rFonts w:ascii="Cambria Math" w:hAnsi="Cambria Math"/>
                                            <w:kern w:val="24"/>
                                            <w:sz w:val="20"/>
                                          </w:rPr>
                                          <m:t>[EC</m:t>
                                        </m:r>
                                      </m:e>
                                      <m:sub>
                                        <m:r>
                                          <w:rPr>
                                            <w:rFonts w:ascii="Cambria Math" w:hAnsi="Cambria Math"/>
                                            <w:kern w:val="24"/>
                                            <w:sz w:val="20"/>
                                          </w:rPr>
                                          <m:t>o</m:t>
                                        </m:r>
                                      </m:sub>
                                    </m:sSub>
                                    <m:r>
                                      <w:rPr>
                                        <w:rFonts w:ascii="Cambria Math" w:hAnsi="Cambria Math"/>
                                        <w:kern w:val="24"/>
                                        <w:sz w:val="20"/>
                                      </w:rPr>
                                      <m:t>]</m:t>
                                    </m:r>
                                  </m:den>
                                </m:f>
                                <m:sSubSup>
                                  <m:sSubSupPr>
                                    <m:ctrlPr>
                                      <w:rPr>
                                        <w:rFonts w:ascii="Cambria Math" w:hAnsi="Cambria Math"/>
                                        <w:i/>
                                        <w:kern w:val="24"/>
                                        <w:sz w:val="20"/>
                                      </w:rPr>
                                    </m:ctrlPr>
                                  </m:sSubSupPr>
                                  <m:e>
                                    <m:r>
                                      <w:rPr>
                                        <w:rFonts w:ascii="Cambria Math" w:hAnsi="Cambria Math"/>
                                        <w:kern w:val="24"/>
                                        <w:sz w:val="20"/>
                                      </w:rPr>
                                      <m:t>K</m:t>
                                    </m:r>
                                  </m:e>
                                  <m:sub>
                                    <m:r>
                                      <w:rPr>
                                        <w:rFonts w:ascii="Cambria Math" w:hAnsi="Cambria Math"/>
                                        <w:kern w:val="24"/>
                                        <w:sz w:val="20"/>
                                      </w:rPr>
                                      <m:t>02</m:t>
                                    </m:r>
                                  </m:sub>
                                  <m:sup>
                                    <m:r>
                                      <w:rPr>
                                        <w:rFonts w:ascii="Cambria Math" w:hAnsi="Cambria Math"/>
                                        <w:kern w:val="24"/>
                                        <w:sz w:val="20"/>
                                      </w:rPr>
                                      <m:t>0</m:t>
                                    </m:r>
                                  </m:sup>
                                </m:sSubSup>
                              </m:oMath>
                            </m:oMathPara>
                          </w:p>
                          <w:p w14:paraId="2C4CA971" w14:textId="77777777" w:rsidR="006534CF" w:rsidRPr="007C5650" w:rsidRDefault="006534CF" w:rsidP="006534CF">
                            <w:pPr>
                              <w:pStyle w:val="NormalWeb"/>
                              <w:rPr>
                                <w:sz w:val="20"/>
                                <w:szCs w:val="20"/>
                              </w:rPr>
                            </w:pPr>
                          </w:p>
                        </w:txbxContent>
                      </wps:txbx>
                      <wps:bodyPr wrap="none" lIns="0" tIns="0" rIns="0" bIns="0" rtlCol="0">
                        <a:spAutoFit/>
                      </wps:bodyPr>
                    </wps:wsp>
                  </a:graphicData>
                </a:graphic>
              </wp:anchor>
            </w:drawing>
          </mc:Choice>
          <mc:Fallback>
            <w:pict>
              <v:shape w14:anchorId="4AC4E09C" id="_x0000_s1092" type="#_x0000_t202" style="position:absolute;margin-left:0;margin-top:0;width:221.15pt;height:41.4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" filled="f" stroked="f">
                <v:textbox style="mso-fit-shape-to-text:t" inset="0,0,0,0">
                  <w:txbxContent>
                    <w:p w14:paraId="2CBB6634" w14:textId="77777777" w:rsidR="006534CF" w:rsidRPr="00612B81" w:rsidRDefault="00B64003" w:rsidP="006534CF">
                      <w:pPr>
                        <w:rPr>
                          <w:kern w:val="24"/>
                          <w:sz w:val="20"/>
                        </w:rPr>
                      </w:pPr>
                      <m:oMathPara>
                        <m:oMath>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O2</m:t>
                              </m:r>
                            </m:sub>
                          </m:sSub>
                          <m:r>
                            <w:rPr>
                              <w:rFonts w:ascii="Cambria Math" w:hAnsi="Cambria Math"/>
                              <w:kern w:val="24"/>
                              <w:sz w:val="20"/>
                            </w:rPr>
                            <m:t>=</m:t>
                          </m:r>
                          <m:sSub>
                            <m:sSubPr>
                              <m:ctrlPr>
                                <w:rPr>
                                  <w:rFonts w:ascii="Cambria Math" w:hAnsi="Cambria Math"/>
                                  <w:i/>
                                  <w:color w:val="000000"/>
                                </w:rPr>
                              </m:ctrlPr>
                            </m:sSubPr>
                            <m:e>
                              <m:r>
                                <w:rPr>
                                  <w:rFonts w:ascii="Cambria Math" w:hAnsi="Cambria Math"/>
                                  <w:color w:val="000000"/>
                                  <w:lang w:val="el-GR"/>
                                </w:rPr>
                                <m:t>φ</m:t>
                              </m:r>
                            </m:e>
                            <m:sub>
                              <m:r>
                                <w:rPr>
                                  <w:rFonts w:ascii="Cambria Math" w:hAnsi="Cambria Math"/>
                                  <w:color w:val="000000"/>
                                </w:rPr>
                                <m:t>ΚO2</m:t>
                              </m:r>
                            </m:sub>
                          </m:sSub>
                          <m:f>
                            <m:fPr>
                              <m:ctrlPr>
                                <w:rPr>
                                  <w:rFonts w:ascii="Cambria Math" w:hAnsi="Cambria Math"/>
                                  <w:i/>
                                  <w:kern w:val="24"/>
                                  <w:sz w:val="20"/>
                                </w:rPr>
                              </m:ctrlPr>
                            </m:fPr>
                            <m:num>
                              <m:r>
                                <w:rPr>
                                  <w:rFonts w:ascii="Cambria Math" w:hAnsi="Cambria Math"/>
                                  <w:kern w:val="24"/>
                                  <w:sz w:val="20"/>
                                </w:rPr>
                                <m:t>[EC]</m:t>
                              </m:r>
                            </m:num>
                            <m:den>
                              <m:sSub>
                                <m:sSubPr>
                                  <m:ctrlPr>
                                    <w:rPr>
                                      <w:rFonts w:ascii="Cambria Math" w:hAnsi="Cambria Math"/>
                                      <w:i/>
                                      <w:kern w:val="24"/>
                                      <w:sz w:val="20"/>
                                    </w:rPr>
                                  </m:ctrlPr>
                                </m:sSubPr>
                                <m:e>
                                  <m:r>
                                    <w:rPr>
                                      <w:rFonts w:ascii="Cambria Math" w:hAnsi="Cambria Math"/>
                                      <w:kern w:val="24"/>
                                      <w:sz w:val="20"/>
                                    </w:rPr>
                                    <m:t>[EC</m:t>
                                  </m:r>
                                </m:e>
                                <m:sub>
                                  <m:r>
                                    <w:rPr>
                                      <w:rFonts w:ascii="Cambria Math" w:hAnsi="Cambria Math"/>
                                      <w:kern w:val="24"/>
                                      <w:sz w:val="20"/>
                                    </w:rPr>
                                    <m:t>o</m:t>
                                  </m:r>
                                </m:sub>
                              </m:sSub>
                              <m:r>
                                <w:rPr>
                                  <w:rFonts w:ascii="Cambria Math" w:hAnsi="Cambria Math"/>
                                  <w:kern w:val="24"/>
                                  <w:sz w:val="20"/>
                                </w:rPr>
                                <m:t>]</m:t>
                              </m:r>
                            </m:den>
                          </m:f>
                          <m:sSubSup>
                            <m:sSubSupPr>
                              <m:ctrlPr>
                                <w:rPr>
                                  <w:rFonts w:ascii="Cambria Math" w:hAnsi="Cambria Math"/>
                                  <w:i/>
                                  <w:kern w:val="24"/>
                                  <w:sz w:val="20"/>
                                </w:rPr>
                              </m:ctrlPr>
                            </m:sSubSupPr>
                            <m:e>
                              <m:r>
                                <w:rPr>
                                  <w:rFonts w:ascii="Cambria Math" w:hAnsi="Cambria Math"/>
                                  <w:kern w:val="24"/>
                                  <w:sz w:val="20"/>
                                </w:rPr>
                                <m:t>K</m:t>
                              </m:r>
                            </m:e>
                            <m:sub>
                              <m:r>
                                <w:rPr>
                                  <w:rFonts w:ascii="Cambria Math" w:hAnsi="Cambria Math"/>
                                  <w:kern w:val="24"/>
                                  <w:sz w:val="20"/>
                                </w:rPr>
                                <m:t>02</m:t>
                              </m:r>
                            </m:sub>
                            <m:sup>
                              <m:r>
                                <w:rPr>
                                  <w:rFonts w:ascii="Cambria Math" w:hAnsi="Cambria Math"/>
                                  <w:kern w:val="24"/>
                                  <w:sz w:val="20"/>
                                </w:rPr>
                                <m:t>0</m:t>
                              </m:r>
                            </m:sup>
                          </m:sSubSup>
                        </m:oMath>
                      </m:oMathPara>
                    </w:p>
                    <w:p w14:paraId="2C4CA971" w14:textId="77777777" w:rsidR="006534CF" w:rsidRPr="007C5650" w:rsidRDefault="006534CF" w:rsidP="006534CF">
                      <w:pPr>
                        <w:pStyle w:val="NormalWeb"/>
                        <w:rPr>
                          <w:sz w:val="20"/>
                          <w:szCs w:val="20"/>
                        </w:rPr>
                      </w:pPr>
                    </w:p>
                  </w:txbxContent>
                </v:textbox>
              </v:shape>
            </w:pict>
          </mc:Fallback>
        </mc:AlternateContent>
      </w:r>
    </w:p>
    <w:p w14:paraId="439B6967" w14:textId="77777777" w:rsidR="006534CF" w:rsidRPr="00964315" w:rsidRDefault="006534CF" w:rsidP="006534CF">
      <w:pPr>
        <w:rPr>
          <w:rFonts w:ascii="Arial" w:eastAsia="Calibri" w:hAnsi="Arial" w:cs="Arial"/>
          <w:sz w:val="20"/>
          <w:lang w:val="en-GB"/>
        </w:rPr>
      </w:pPr>
    </w:p>
    <w:p w14:paraId="3C275AB4" w14:textId="77777777" w:rsidR="006534CF" w:rsidRPr="00964315" w:rsidRDefault="006534CF" w:rsidP="006534CF">
      <w:pPr>
        <w:pStyle w:val="Body"/>
        <w:rPr>
          <w:color w:val="auto"/>
          <w:lang w:val="en-GB"/>
        </w:rPr>
      </w:pPr>
      <w:r w:rsidRPr="00964315">
        <w:rPr>
          <w:b/>
          <w:noProof/>
          <w:color w:val="auto"/>
        </w:rPr>
        <mc:AlternateContent>
          <mc:Choice Requires="wps">
            <w:drawing>
              <wp:anchor distT="0" distB="0" distL="114300" distR="114300" simplePos="0" relativeHeight="251706368" behindDoc="0" locked="0" layoutInCell="1" allowOverlap="1" wp14:anchorId="070737B0" wp14:editId="3AF00353">
                <wp:simplePos x="0" y="0"/>
                <wp:positionH relativeFrom="margin">
                  <wp:posOffset>5031105</wp:posOffset>
                </wp:positionH>
                <wp:positionV relativeFrom="paragraph">
                  <wp:posOffset>163830</wp:posOffset>
                </wp:positionV>
                <wp:extent cx="456206" cy="319177"/>
                <wp:effectExtent l="0" t="0" r="0" b="5080"/>
                <wp:wrapNone/>
                <wp:docPr id="78" name="Text Box 78"/>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140D11A5"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71</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737B0" id="Text Box 78" o:spid="_x0000_s1093" type="#_x0000_t202" style="position:absolute;left:0;text-align:left;margin-left:396.15pt;margin-top:12.9pt;width:35.9pt;height:25.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" filled="f" stroked="f" strokeweight=".5pt">
                <v:textbox>
                  <w:txbxContent>
                    <w:p w14:paraId="140D11A5"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71</w:t>
                      </w:r>
                      <w:r w:rsidRPr="00617383">
                        <w:rPr>
                          <w:rFonts w:ascii="Arial" w:hAnsi="Arial" w:cs="Arial"/>
                          <w:sz w:val="20"/>
                        </w:rPr>
                        <w:t>)</w:t>
                      </w:r>
                    </w:p>
                  </w:txbxContent>
                </v:textbox>
                <w10:wrap anchorx="margin"/>
              </v:shape>
            </w:pict>
          </mc:Fallback>
        </mc:AlternateContent>
      </w:r>
      <w:r w:rsidRPr="00964315">
        <w:rPr>
          <w:color w:val="auto"/>
          <w:lang w:val="en-GB"/>
        </w:rPr>
        <w:t>The erythrocyte component is calculated from</w:t>
      </w:r>
    </w:p>
    <w:p w14:paraId="4CCF6D67" w14:textId="77777777" w:rsidR="006534CF" w:rsidRPr="00964315" w:rsidRDefault="00000000" w:rsidP="006534CF">
      <w:pPr>
        <w:rPr>
          <w:rFonts w:ascii="Arial" w:hAnsi="Arial" w:cs="Arial"/>
          <w:sz w:val="20"/>
        </w:rPr>
      </w:pPr>
      <m:oMathPara>
        <m:oMathParaPr>
          <m:jc m:val="left"/>
        </m:oMathParaPr>
        <m:oMath>
          <m:sSub>
            <m:sSubPr>
              <m:ctrlPr>
                <w:rPr>
                  <w:rFonts w:ascii="Cambria Math" w:eastAsia="Calibri" w:hAnsi="Cambria Math" w:cs="Arial"/>
                  <w:i/>
                  <w:sz w:val="20"/>
                </w:rPr>
              </m:ctrlPr>
            </m:sSubPr>
            <m:e>
              <m:r>
                <w:rPr>
                  <w:rFonts w:ascii="Cambria Math" w:eastAsia="Calibri" w:hAnsi="Cambria Math" w:cs="Arial"/>
                  <w:sz w:val="20"/>
                </w:rPr>
                <m:t>D</m:t>
              </m:r>
            </m:e>
            <m:sub>
              <m:r>
                <w:rPr>
                  <w:rFonts w:ascii="Cambria Math" w:eastAsia="Calibri" w:hAnsi="Cambria Math" w:cs="Arial"/>
                  <w:sz w:val="20"/>
                </w:rPr>
                <m:t>eO2</m:t>
              </m:r>
            </m:sub>
          </m:sSub>
          <m:r>
            <w:rPr>
              <w:rFonts w:ascii="Cambria Math" w:hAnsi="Cambria Math" w:cs="Arial"/>
              <w:sz w:val="20"/>
            </w:rPr>
            <m:t>=</m:t>
          </m:r>
          <m:sSub>
            <m:sSubPr>
              <m:ctrlPr>
                <w:rPr>
                  <w:rFonts w:ascii="Cambria Math" w:eastAsia="Calibri" w:hAnsi="Cambria Math" w:cs="Arial"/>
                  <w:i/>
                  <w:sz w:val="20"/>
                </w:rPr>
              </m:ctrlPr>
            </m:sSubPr>
            <m:e>
              <m:r>
                <w:rPr>
                  <w:rFonts w:ascii="Cambria Math" w:eastAsia="Calibri" w:hAnsi="Cambria Math" w:cs="Arial"/>
                  <w:sz w:val="20"/>
                </w:rPr>
                <m:t>θ</m:t>
              </m:r>
            </m:e>
            <m:sub>
              <m:r>
                <w:rPr>
                  <w:rFonts w:ascii="Cambria Math" w:eastAsia="Calibri" w:hAnsi="Cambria Math" w:cs="Arial"/>
                  <w:sz w:val="20"/>
                </w:rPr>
                <m:t>O2</m:t>
              </m:r>
            </m:sub>
          </m:sSub>
          <m:r>
            <w:rPr>
              <w:rFonts w:ascii="Cambria Math" w:eastAsia="Calibri" w:hAnsi="Cambria Math" w:cs="Arial"/>
              <w:sz w:val="20"/>
            </w:rPr>
            <m:t>V(c)</m:t>
          </m:r>
        </m:oMath>
      </m:oMathPara>
    </w:p>
    <w:p w14:paraId="4CA4E33B" w14:textId="77777777" w:rsidR="006534CF" w:rsidRPr="00964315" w:rsidRDefault="006534CF" w:rsidP="006534CF">
      <w:pPr>
        <w:pStyle w:val="Body"/>
        <w:rPr>
          <w:color w:val="auto"/>
        </w:rPr>
      </w:pPr>
      <w:r w:rsidRPr="00964315">
        <w:rPr>
          <w:color w:val="auto"/>
          <w:lang w:val="en-GB"/>
        </w:rPr>
        <w:t xml:space="preserve">where </w:t>
      </w:r>
      <m:oMath>
        <m:r>
          <w:rPr>
            <w:rFonts w:ascii="Cambria Math" w:hAnsi="Cambria Math"/>
            <w:color w:val="auto"/>
          </w:rPr>
          <m:t>V(c)</m:t>
        </m:r>
      </m:oMath>
      <w:r w:rsidRPr="00964315">
        <w:rPr>
          <w:color w:val="auto"/>
          <w:lang w:val="en-GB"/>
        </w:rPr>
        <w:t xml:space="preserve"> is the pulmonary capillary blood volume and </w:t>
      </w:r>
      <m:oMath>
        <m:sSub>
          <m:sSubPr>
            <m:ctrlPr>
              <w:rPr>
                <w:rFonts w:ascii="Cambria Math" w:hAnsi="Cambria Math"/>
                <w:i/>
                <w:color w:val="auto"/>
              </w:rPr>
            </m:ctrlPr>
          </m:sSubPr>
          <m:e>
            <m:r>
              <w:rPr>
                <w:rFonts w:ascii="Cambria Math" w:hAnsi="Cambria Math"/>
                <w:color w:val="auto"/>
              </w:rPr>
              <m:t>θ</m:t>
            </m:r>
          </m:e>
          <m:sub>
            <m:r>
              <w:rPr>
                <w:rFonts w:ascii="Cambria Math" w:hAnsi="Cambria Math"/>
                <w:color w:val="auto"/>
              </w:rPr>
              <m:t>O2</m:t>
            </m:r>
          </m:sub>
        </m:sSub>
      </m:oMath>
      <w:r w:rsidRPr="00964315">
        <w:rPr>
          <w:color w:val="auto"/>
        </w:rPr>
        <w:t xml:space="preserve"> is the oxygen unloading conductance of blood. </w:t>
      </w:r>
    </w:p>
    <w:p w14:paraId="6CAE2DF7" w14:textId="77777777" w:rsidR="006534CF" w:rsidRPr="00964315" w:rsidRDefault="006534CF" w:rsidP="006534CF">
      <w:pPr>
        <w:pStyle w:val="Body"/>
        <w:rPr>
          <w:rFonts w:eastAsia="Calibri"/>
          <w:color w:val="auto"/>
          <w:lang w:val="en-GB"/>
        </w:rPr>
      </w:pPr>
      <w:r w:rsidRPr="00964315">
        <w:rPr>
          <w:color w:val="auto"/>
        </w:rPr>
        <w:t>The partial pressure of oxygen (</w:t>
      </w:r>
      <w:r w:rsidRPr="00964315">
        <w:rPr>
          <w:i/>
          <w:color w:val="auto"/>
        </w:rPr>
        <w:t>P</w:t>
      </w:r>
      <w:r w:rsidRPr="00964315">
        <w:rPr>
          <w:i/>
          <w:color w:val="auto"/>
          <w:vertAlign w:val="subscript"/>
        </w:rPr>
        <w:t>O2</w:t>
      </w:r>
      <w:r w:rsidRPr="00964315">
        <w:rPr>
          <w:color w:val="auto"/>
        </w:rPr>
        <w:t xml:space="preserve">) in pulmonary capillary </w:t>
      </w:r>
      <w:r w:rsidRPr="00964315">
        <w:rPr>
          <w:rFonts w:eastAsia="Calibri"/>
          <w:color w:val="auto"/>
          <w:lang w:val="en-GB"/>
        </w:rPr>
        <w:t>calculated from</w:t>
      </w:r>
    </w:p>
    <w:p w14:paraId="71264D45" w14:textId="77777777" w:rsidR="006534CF" w:rsidRPr="00964315" w:rsidRDefault="00000000" w:rsidP="006534CF">
      <w:pPr>
        <w:rPr>
          <w:rFonts w:ascii="Arial" w:hAnsi="Arial" w:cs="Arial"/>
          <w:sz w:val="20"/>
        </w:rPr>
      </w:pPr>
      <m:oMathPara>
        <m:oMathParaPr>
          <m:jc m:val="left"/>
        </m:oMathParaPr>
        <m:oMath>
          <m:sSub>
            <m:sSubPr>
              <m:ctrlPr>
                <w:rPr>
                  <w:rFonts w:ascii="Cambria Math" w:eastAsia="Calibri" w:hAnsi="Cambria Math" w:cs="Arial"/>
                  <w:i/>
                  <w:sz w:val="20"/>
                </w:rPr>
              </m:ctrlPr>
            </m:sSubPr>
            <m:e>
              <m:r>
                <w:rPr>
                  <w:rFonts w:ascii="Cambria Math" w:eastAsia="Calibri" w:hAnsi="Cambria Math" w:cs="Arial"/>
                  <w:sz w:val="20"/>
                </w:rPr>
                <m:t>P</m:t>
              </m:r>
            </m:e>
            <m:sub>
              <m:r>
                <w:rPr>
                  <w:rFonts w:ascii="Cambria Math" w:eastAsia="Calibri" w:hAnsi="Cambria Math" w:cs="Arial"/>
                  <w:sz w:val="20"/>
                </w:rPr>
                <m:t>b</m:t>
              </m:r>
            </m:sub>
          </m:sSub>
          <m:r>
            <w:rPr>
              <w:rFonts w:ascii="Cambria Math" w:eastAsia="Calibri" w:hAnsi="Cambria Math" w:cs="Arial"/>
              <w:sz w:val="20"/>
            </w:rPr>
            <m:t>=</m:t>
          </m:r>
          <m:sSub>
            <m:sSubPr>
              <m:ctrlPr>
                <w:rPr>
                  <w:rFonts w:ascii="Cambria Math" w:eastAsia="Calibri" w:hAnsi="Cambria Math" w:cs="Arial"/>
                  <w:i/>
                  <w:sz w:val="20"/>
                </w:rPr>
              </m:ctrlPr>
            </m:sSubPr>
            <m:e>
              <m:r>
                <w:rPr>
                  <w:rFonts w:ascii="Cambria Math" w:eastAsia="Calibri" w:hAnsi="Cambria Math" w:cs="Arial"/>
                  <w:sz w:val="20"/>
                </w:rPr>
                <m:t>P</m:t>
              </m:r>
            </m:e>
            <m:sub>
              <m:r>
                <w:rPr>
                  <w:rFonts w:ascii="Cambria Math" w:eastAsia="Calibri" w:hAnsi="Cambria Math" w:cs="Arial"/>
                  <w:sz w:val="20"/>
                </w:rPr>
                <m:t>A</m:t>
              </m:r>
            </m:sub>
          </m:sSub>
          <m:r>
            <w:rPr>
              <w:rFonts w:ascii="Cambria Math" w:eastAsia="Calibri" w:hAnsi="Cambria Math" w:cs="Arial"/>
              <w:sz w:val="20"/>
            </w:rPr>
            <m:t>-</m:t>
          </m:r>
          <m:f>
            <m:fPr>
              <m:ctrlPr>
                <w:rPr>
                  <w:rFonts w:ascii="Cambria Math" w:eastAsia="Calibri" w:hAnsi="Cambria Math" w:cs="Arial"/>
                  <w:i/>
                  <w:sz w:val="20"/>
                </w:rPr>
              </m:ctrlPr>
            </m:fPr>
            <m:num>
              <m:sSubSup>
                <m:sSubSupPr>
                  <m:ctrlPr>
                    <w:rPr>
                      <w:rFonts w:ascii="Cambria Math" w:eastAsia="Calibri" w:hAnsi="Cambria Math" w:cs="Arial"/>
                      <w:i/>
                      <w:sz w:val="20"/>
                    </w:rPr>
                  </m:ctrlPr>
                </m:sSubSupPr>
                <m:e>
                  <m:r>
                    <w:rPr>
                      <w:rFonts w:ascii="Cambria Math" w:eastAsia="Calibri" w:hAnsi="Cambria Math" w:cs="Arial"/>
                      <w:sz w:val="20"/>
                    </w:rPr>
                    <m:t>V</m:t>
                  </m:r>
                </m:e>
                <m:sub>
                  <m:r>
                    <w:rPr>
                      <w:rFonts w:ascii="Cambria Math" w:eastAsia="Calibri" w:hAnsi="Cambria Math" w:cs="Arial"/>
                      <w:sz w:val="20"/>
                    </w:rPr>
                    <m:t>o2</m:t>
                  </m:r>
                </m:sub>
                <m:sup>
                  <m:r>
                    <w:rPr>
                      <w:rFonts w:ascii="Cambria Math" w:eastAsia="Calibri" w:hAnsi="Cambria Math" w:cs="Arial"/>
                      <w:sz w:val="20"/>
                    </w:rPr>
                    <m:t>max</m:t>
                  </m:r>
                </m:sup>
              </m:sSubSup>
              <m:ctrlPr>
                <w:rPr>
                  <w:rFonts w:ascii="Cambria Math" w:hAnsi="Cambria Math" w:cs="Arial"/>
                  <w:i/>
                  <w:sz w:val="20"/>
                </w:rPr>
              </m:ctrlPr>
            </m:num>
            <m:den>
              <m:sSub>
                <m:sSubPr>
                  <m:ctrlPr>
                    <w:rPr>
                      <w:rFonts w:ascii="Cambria Math" w:eastAsia="Calibri" w:hAnsi="Cambria Math" w:cs="Arial"/>
                      <w:i/>
                      <w:sz w:val="20"/>
                    </w:rPr>
                  </m:ctrlPr>
                </m:sSubPr>
                <m:e>
                  <m:r>
                    <w:rPr>
                      <w:rFonts w:ascii="Cambria Math" w:eastAsia="Calibri" w:hAnsi="Cambria Math" w:cs="Arial"/>
                      <w:sz w:val="20"/>
                    </w:rPr>
                    <m:t>D</m:t>
                  </m:r>
                </m:e>
                <m:sub>
                  <m:r>
                    <w:rPr>
                      <w:rFonts w:ascii="Cambria Math" w:eastAsia="Calibri" w:hAnsi="Cambria Math" w:cs="Arial"/>
                      <w:sz w:val="20"/>
                    </w:rPr>
                    <m:t>LO2</m:t>
                  </m:r>
                </m:sub>
              </m:sSub>
            </m:den>
          </m:f>
        </m:oMath>
      </m:oMathPara>
    </w:p>
    <w:p w14:paraId="656F49AC" w14:textId="77777777" w:rsidR="006534CF" w:rsidRPr="00964315" w:rsidRDefault="006534CF" w:rsidP="006534CF">
      <w:pPr>
        <w:pStyle w:val="Body"/>
        <w:rPr>
          <w:color w:val="auto"/>
        </w:rPr>
      </w:pPr>
      <w:r w:rsidRPr="00964315">
        <w:rPr>
          <w:rFonts w:eastAsia="Calibri"/>
          <w:b/>
          <w:noProof/>
          <w:color w:val="auto"/>
        </w:rPr>
        <mc:AlternateContent>
          <mc:Choice Requires="wps">
            <w:drawing>
              <wp:anchor distT="0" distB="0" distL="114300" distR="114300" simplePos="0" relativeHeight="251707392" behindDoc="0" locked="0" layoutInCell="1" allowOverlap="1" wp14:anchorId="24BC5D52" wp14:editId="6954E848">
                <wp:simplePos x="0" y="0"/>
                <wp:positionH relativeFrom="margin">
                  <wp:posOffset>5273360</wp:posOffset>
                </wp:positionH>
                <wp:positionV relativeFrom="paragraph">
                  <wp:posOffset>-382939</wp:posOffset>
                </wp:positionV>
                <wp:extent cx="456206" cy="319177"/>
                <wp:effectExtent l="0" t="0" r="0" b="5080"/>
                <wp:wrapNone/>
                <wp:docPr id="79" name="Text Box 79"/>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546AA641"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72</w:t>
                            </w:r>
                            <w:r w:rsidRPr="00617383">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C5D52" id="Text Box 79" o:spid="_x0000_s1094" type="#_x0000_t202" style="position:absolute;left:0;text-align:left;margin-left:415.25pt;margin-top:-30.15pt;width:35.9pt;height:25.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" filled="f" stroked="f" strokeweight=".5pt">
                <v:textbox>
                  <w:txbxContent>
                    <w:p w14:paraId="546AA641" w14:textId="77777777" w:rsidR="006534CF" w:rsidRPr="00617383" w:rsidRDefault="006534CF" w:rsidP="006534CF">
                      <w:pPr>
                        <w:rPr>
                          <w:rFonts w:ascii="Arial" w:hAnsi="Arial" w:cs="Arial"/>
                          <w:sz w:val="20"/>
                        </w:rPr>
                      </w:pPr>
                      <w:r w:rsidRPr="00617383">
                        <w:rPr>
                          <w:rFonts w:ascii="Arial" w:hAnsi="Arial" w:cs="Arial"/>
                          <w:sz w:val="20"/>
                        </w:rPr>
                        <w:t>(</w:t>
                      </w:r>
                      <w:r>
                        <w:rPr>
                          <w:rFonts w:ascii="Arial" w:hAnsi="Arial" w:cs="Arial"/>
                          <w:sz w:val="20"/>
                        </w:rPr>
                        <w:t>72</w:t>
                      </w:r>
                      <w:r w:rsidRPr="00617383">
                        <w:rPr>
                          <w:rFonts w:ascii="Arial" w:hAnsi="Arial" w:cs="Arial"/>
                          <w:sz w:val="20"/>
                        </w:rPr>
                        <w:t>)</w:t>
                      </w:r>
                    </w:p>
                  </w:txbxContent>
                </v:textbox>
                <w10:wrap anchorx="margin"/>
              </v:shape>
            </w:pict>
          </mc:Fallback>
        </mc:AlternateContent>
      </w:r>
      <w:r w:rsidRPr="00964315">
        <w:rPr>
          <w:rFonts w:eastAsia="Calibri"/>
          <w:b/>
          <w:noProof/>
          <w:color w:val="auto"/>
        </w:rPr>
        <mc:AlternateContent>
          <mc:Choice Requires="wps">
            <w:drawing>
              <wp:anchor distT="0" distB="0" distL="114300" distR="114300" simplePos="0" relativeHeight="251708416" behindDoc="0" locked="0" layoutInCell="1" allowOverlap="1" wp14:anchorId="795FF5A8" wp14:editId="7160369F">
                <wp:simplePos x="0" y="0"/>
                <wp:positionH relativeFrom="margin">
                  <wp:posOffset>5298142</wp:posOffset>
                </wp:positionH>
                <wp:positionV relativeFrom="paragraph">
                  <wp:posOffset>507185</wp:posOffset>
                </wp:positionV>
                <wp:extent cx="456206" cy="319177"/>
                <wp:effectExtent l="0" t="0" r="0" b="5080"/>
                <wp:wrapNone/>
                <wp:docPr id="81" name="Text Box 81"/>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1A78F81D" w14:textId="77777777" w:rsidR="006534CF" w:rsidRDefault="006534CF" w:rsidP="006534CF">
                            <w:r>
                              <w:t>(</w:t>
                            </w:r>
                            <w:r>
                              <w:rPr>
                                <w:rFonts w:ascii="Arial" w:hAnsi="Arial" w:cs="Arial"/>
                                <w:sz w:val="20"/>
                              </w:rPr>
                              <w:t>73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FF5A8" id="Text Box 81" o:spid="_x0000_s1095" type="#_x0000_t202" style="position:absolute;left:0;text-align:left;margin-left:417.2pt;margin-top:39.95pt;width:35.9pt;height:25.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" filled="f" stroked="f" strokeweight=".5pt">
                <v:textbox>
                  <w:txbxContent>
                    <w:p w14:paraId="1A78F81D" w14:textId="77777777" w:rsidR="006534CF" w:rsidRDefault="006534CF" w:rsidP="006534CF">
                      <w:r>
                        <w:t>(</w:t>
                      </w:r>
                      <w:r>
                        <w:rPr>
                          <w:rFonts w:ascii="Arial" w:hAnsi="Arial" w:cs="Arial"/>
                          <w:sz w:val="20"/>
                        </w:rPr>
                        <w:t>73</w:t>
                      </w:r>
                      <w:r>
                        <w:t>)</w:t>
                      </w:r>
                    </w:p>
                  </w:txbxContent>
                </v:textbox>
                <w10:wrap anchorx="margin"/>
              </v:shape>
            </w:pict>
          </mc:Fallback>
        </mc:AlternateContent>
      </w:r>
      <w:r w:rsidRPr="00964315">
        <w:rPr>
          <w:color w:val="auto"/>
        </w:rPr>
        <w:t>The oxyhemoglobin saturation according to the Hill equation</w:t>
      </w:r>
    </w:p>
    <w:p w14:paraId="796A4431" w14:textId="77777777" w:rsidR="006534CF" w:rsidRPr="00964315" w:rsidRDefault="006534CF" w:rsidP="006534CF">
      <w:pPr>
        <w:rPr>
          <w:rFonts w:ascii="Arial" w:eastAsiaTheme="minorEastAsia" w:hAnsi="Arial" w:cs="Arial"/>
          <w:sz w:val="20"/>
        </w:rPr>
      </w:pPr>
      <m:oMathPara>
        <m:oMathParaPr>
          <m:jc m:val="left"/>
        </m:oMathParaPr>
        <m:oMath>
          <m:r>
            <w:rPr>
              <w:rFonts w:ascii="Cambria Math" w:hAnsi="Cambria Math" w:cs="Arial"/>
              <w:sz w:val="20"/>
            </w:rPr>
            <m:t>S</m:t>
          </m:r>
          <m:d>
            <m:dPr>
              <m:ctrlPr>
                <w:rPr>
                  <w:rFonts w:ascii="Cambria Math" w:hAnsi="Cambria Math" w:cs="Arial"/>
                  <w:i/>
                  <w:sz w:val="20"/>
                </w:rPr>
              </m:ctrlPr>
            </m:dPr>
            <m:e>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b</m:t>
                  </m:r>
                </m:sub>
              </m:sSub>
            </m:e>
          </m:d>
          <m:r>
            <w:rPr>
              <w:rFonts w:ascii="Cambria Math" w:hAnsi="Cambria Math" w:cs="Arial"/>
              <w:sz w:val="20"/>
            </w:rPr>
            <m:t>=</m:t>
          </m:r>
          <m:f>
            <m:fPr>
              <m:ctrlPr>
                <w:rPr>
                  <w:rFonts w:ascii="Cambria Math" w:hAnsi="Cambria Math" w:cs="Arial"/>
                  <w:i/>
                  <w:sz w:val="20"/>
                </w:rPr>
              </m:ctrlPr>
            </m:fPr>
            <m:num>
              <m:sSup>
                <m:sSupPr>
                  <m:ctrlPr>
                    <w:rPr>
                      <w:rFonts w:ascii="Cambria Math" w:hAnsi="Cambria Math" w:cs="Arial"/>
                      <w:i/>
                      <w:sz w:val="20"/>
                    </w:rPr>
                  </m:ctrlPr>
                </m:sSupPr>
                <m:e>
                  <m:d>
                    <m:dPr>
                      <m:ctrlPr>
                        <w:rPr>
                          <w:rFonts w:ascii="Cambria Math" w:hAnsi="Cambria Math" w:cs="Arial"/>
                          <w:i/>
                          <w:sz w:val="20"/>
                        </w:rPr>
                      </m:ctrlPr>
                    </m:dPr>
                    <m:e>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b</m:t>
                              </m:r>
                            </m:sub>
                          </m:sSub>
                        </m:num>
                        <m:den>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50</m:t>
                              </m:r>
                            </m:sub>
                          </m:sSub>
                        </m:den>
                      </m:f>
                    </m:e>
                  </m:d>
                </m:e>
                <m:sup>
                  <m:r>
                    <w:rPr>
                      <w:rFonts w:ascii="Cambria Math" w:hAnsi="Cambria Math" w:cs="Arial"/>
                      <w:sz w:val="20"/>
                    </w:rPr>
                    <m:t>n</m:t>
                  </m:r>
                </m:sup>
              </m:sSup>
            </m:num>
            <m:den>
              <m:r>
                <w:rPr>
                  <w:rFonts w:ascii="Cambria Math" w:hAnsi="Cambria Math" w:cs="Arial"/>
                  <w:sz w:val="20"/>
                </w:rPr>
                <m:t>1+</m:t>
              </m:r>
              <m:sSup>
                <m:sSupPr>
                  <m:ctrlPr>
                    <w:rPr>
                      <w:rFonts w:ascii="Cambria Math" w:hAnsi="Cambria Math" w:cs="Arial"/>
                      <w:i/>
                      <w:sz w:val="20"/>
                    </w:rPr>
                  </m:ctrlPr>
                </m:sSupPr>
                <m:e>
                  <m:d>
                    <m:dPr>
                      <m:ctrlPr>
                        <w:rPr>
                          <w:rFonts w:ascii="Cambria Math" w:hAnsi="Cambria Math" w:cs="Arial"/>
                          <w:i/>
                          <w:sz w:val="20"/>
                        </w:rPr>
                      </m:ctrlPr>
                    </m:dPr>
                    <m:e>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b</m:t>
                              </m:r>
                            </m:sub>
                          </m:sSub>
                        </m:num>
                        <m:den>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50</m:t>
                              </m:r>
                            </m:sub>
                          </m:sSub>
                        </m:den>
                      </m:f>
                    </m:e>
                  </m:d>
                </m:e>
                <m:sup>
                  <m:r>
                    <w:rPr>
                      <w:rFonts w:ascii="Cambria Math" w:hAnsi="Cambria Math" w:cs="Arial"/>
                      <w:sz w:val="20"/>
                    </w:rPr>
                    <m:t>n</m:t>
                  </m:r>
                </m:sup>
              </m:sSup>
            </m:den>
          </m:f>
        </m:oMath>
      </m:oMathPara>
    </w:p>
    <w:p w14:paraId="7CC6FD8A" w14:textId="77777777" w:rsidR="006534CF" w:rsidRPr="00964315" w:rsidRDefault="006534CF" w:rsidP="006534CF">
      <w:pPr>
        <w:pStyle w:val="2ndheading"/>
        <w:numPr>
          <w:ilvl w:val="1"/>
          <w:numId w:val="1"/>
        </w:numPr>
        <w:ind w:left="2340"/>
      </w:pPr>
      <w:r w:rsidRPr="00964315">
        <w:t>Functional vascular density</w:t>
      </w:r>
    </w:p>
    <w:p w14:paraId="78F98D24" w14:textId="2922F464" w:rsidR="006534CF" w:rsidRPr="00964315" w:rsidRDefault="006534CF" w:rsidP="006534CF">
      <w:pPr>
        <w:spacing w:after="0" w:line="276" w:lineRule="auto"/>
        <w:jc w:val="both"/>
        <w:rPr>
          <w:rFonts w:ascii="Arial" w:hAnsi="Arial" w:cs="Arial"/>
          <w:szCs w:val="24"/>
        </w:rPr>
      </w:pPr>
      <w:r w:rsidRPr="00964315">
        <w:rPr>
          <w:rFonts w:ascii="Arial" w:hAnsi="Arial" w:cs="Arial"/>
          <w:szCs w:val="24"/>
        </w:rPr>
        <w:t>To quantify the vascular density we assume that it is affected by the decrease in the vessel diameter (d/d</w:t>
      </w:r>
      <w:r w:rsidRPr="00964315">
        <w:rPr>
          <w:rFonts w:ascii="Arial" w:hAnsi="Arial" w:cs="Arial"/>
          <w:szCs w:val="24"/>
          <w:vertAlign w:val="subscript"/>
        </w:rPr>
        <w:t>o</w:t>
      </w:r>
      <w:r w:rsidRPr="00964315">
        <w:rPr>
          <w:rFonts w:ascii="Arial" w:hAnsi="Arial" w:cs="Arial"/>
          <w:szCs w:val="24"/>
        </w:rPr>
        <w:t xml:space="preserve">) caused by increased number of cancer cells </w:t>
      </w:r>
      <w:r w:rsidRPr="00964315">
        <w:rPr>
          <w:rFonts w:ascii="Arial" w:hAnsi="Arial" w:cs="Arial"/>
          <w:szCs w:val="24"/>
        </w:rPr>
        <w:fldChar w:fldCharType="begin"/>
      </w:r>
      <w:r w:rsidR="004738A3">
        <w:rPr>
          <w:rFonts w:ascii="Arial" w:hAnsi="Arial" w:cs="Arial"/>
          <w:szCs w:val="24"/>
        </w:rPr>
        <w:instrText xml:space="preserve"> ADDIN EN.CITE &lt;EndNote&gt;&lt;Cite&gt;&lt;Author&gt;Griffon-Etienne&lt;/Author&gt;&lt;Year&gt;1999&lt;/Year&gt;&lt;RecNum&gt;28&lt;/RecNum&gt;&lt;DisplayText&gt;(22)&lt;/DisplayText&gt;&lt;record&gt;&lt;rec-number&gt;28&lt;/rec-number&gt;&lt;foreign-keys&gt;&lt;key app="EN" db-id="w0vsw2xtkzx057e9xtkxftrxedvzrf9zwex9" timestamp="1494837052"&gt;28&lt;/key&gt;&lt;/foreign-keys&gt;&lt;ref-type name="Journal Article"&gt;17&lt;/ref-type&gt;&lt;contributors&gt;&lt;authors&gt;&lt;author&gt;Griffon-Etienne, G.&lt;/author&gt;&lt;author&gt;Boucher, Y.&lt;/author&gt;&lt;author&gt;Brekken, C.&lt;/author&gt;&lt;author&gt;Suit, H. D.&lt;/author&gt;&lt;author&gt;Jain, R. K.&lt;/author&gt;&lt;/authors&gt;&lt;/contributors&gt;&lt;auth-address&gt;Department of Radiation Oncology, Massachusetts General Hospital, Harvard Medical School, Boston 02114, USA.&lt;/auth-address&gt;&lt;titles&gt;&lt;title&gt;Taxane-induced apoptosis decompresses blood vessels and lowers interstitial fluid pressure in solid tumors: clinical implications&lt;/title&gt;&lt;secondary-title&gt;Cancer Res&lt;/secondary-title&gt;&lt;short-title&gt;Taxane-induced apoptosis decompresses blood vessels and lowers interstitial fluid pressure in solid tumors: clinical implications&lt;/short-title&gt;&lt;/titles&gt;&lt;periodical&gt;&lt;full-title&gt;Cancer Res&lt;/full-title&gt;&lt;/periodical&gt;&lt;pages&gt;3776-82&lt;/pages&gt;&lt;volume&gt;59&lt;/volume&gt;&lt;number&gt;15&lt;/number&gt;&lt;dates&gt;&lt;year&gt;1999&lt;/year&gt;&lt;/dates&gt;&lt;isbn&gt;0008-5472 (Print) 0008-5472 (Linking)&lt;/isbn&gt;&lt;urls&gt;&lt;related-urls&gt;&lt;url&gt;http://www.ncbi.nlm.nih.gov/entrez/query.fcgi?cmd=Retrieve&amp;amp;db=PubMed&amp;amp;dopt=Citation&amp;amp;list_uids=10446995&lt;/url&gt;&lt;/related-urls&gt;&lt;/urls&gt;&lt;access-date&gt;Aug 1&lt;/access-date&gt;&lt;/record&gt;&lt;/Cite&gt;&lt;/EndNote&gt;</w:instrText>
      </w:r>
      <w:r w:rsidRPr="00964315">
        <w:rPr>
          <w:rFonts w:ascii="Arial" w:hAnsi="Arial" w:cs="Arial"/>
          <w:szCs w:val="24"/>
        </w:rPr>
        <w:fldChar w:fldCharType="separate"/>
      </w:r>
      <w:r w:rsidR="004738A3">
        <w:rPr>
          <w:rFonts w:ascii="Arial" w:hAnsi="Arial" w:cs="Arial"/>
          <w:noProof/>
          <w:szCs w:val="24"/>
        </w:rPr>
        <w:t>(22)</w:t>
      </w:r>
      <w:r w:rsidRPr="00964315">
        <w:rPr>
          <w:rFonts w:ascii="Arial" w:hAnsi="Arial" w:cs="Arial"/>
          <w:szCs w:val="24"/>
        </w:rPr>
        <w:fldChar w:fldCharType="end"/>
      </w:r>
      <w:r w:rsidRPr="00964315">
        <w:rPr>
          <w:rFonts w:ascii="Arial" w:hAnsi="Arial" w:cs="Arial"/>
          <w:szCs w:val="24"/>
        </w:rPr>
        <w:t xml:space="preserve"> and elevation of solid stress </w:t>
      </w:r>
      <w:r w:rsidRPr="00964315">
        <w:rPr>
          <w:rFonts w:ascii="Arial" w:hAnsi="Arial" w:cs="Arial"/>
          <w:szCs w:val="24"/>
        </w:rPr>
        <w:fldChar w:fldCharType="begin">
          <w:fldData xml:space="preserve">PEVuZE5vdGU+PENpdGU+PEF1dGhvcj5NcGVrcmlzPC9BdXRob3I+PFllYXI+MjAxNTwvWWVhcj48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</w:fldData>
        </w:fldChar>
      </w:r>
      <w:r w:rsidR="004738A3">
        <w:rPr>
          <w:rFonts w:ascii="Arial" w:hAnsi="Arial" w:cs="Arial"/>
          <w:szCs w:val="24"/>
        </w:rPr>
        <w:instrText xml:space="preserve"> ADDIN EN.CITE </w:instrText>
      </w:r>
      <w:r w:rsidR="004738A3">
        <w:rPr>
          <w:rFonts w:ascii="Arial" w:hAnsi="Arial" w:cs="Arial"/>
          <w:szCs w:val="24"/>
        </w:rPr>
        <w:fldChar w:fldCharType="begin">
          <w:fldData xml:space="preserve">PEVuZE5vdGU+PENpdGU+PEF1dGhvcj5NcGVrcmlzPC9BdXRob3I+PFllYXI+MjAxNTwvWWVhcj48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</w:fldData>
        </w:fldChar>
      </w:r>
      <w:r w:rsidR="004738A3">
        <w:rPr>
          <w:rFonts w:ascii="Arial" w:hAnsi="Arial" w:cs="Arial"/>
          <w:szCs w:val="24"/>
        </w:rPr>
        <w:instrText xml:space="preserve"> ADDIN EN.CITE.DATA </w:instrText>
      </w:r>
      <w:r w:rsidR="004738A3">
        <w:rPr>
          <w:rFonts w:ascii="Arial" w:hAnsi="Arial" w:cs="Arial"/>
          <w:szCs w:val="24"/>
        </w:rPr>
      </w:r>
      <w:r w:rsidR="004738A3">
        <w:rPr>
          <w:rFonts w:ascii="Arial" w:hAnsi="Arial" w:cs="Arial"/>
          <w:szCs w:val="24"/>
        </w:rPr>
        <w:fldChar w:fldCharType="end"/>
      </w:r>
      <w:r w:rsidRPr="00964315">
        <w:rPr>
          <w:rFonts w:ascii="Arial" w:hAnsi="Arial" w:cs="Arial"/>
          <w:szCs w:val="24"/>
        </w:rPr>
      </w:r>
      <w:r w:rsidRPr="00964315">
        <w:rPr>
          <w:rFonts w:ascii="Arial" w:hAnsi="Arial" w:cs="Arial"/>
          <w:szCs w:val="24"/>
        </w:rPr>
        <w:fldChar w:fldCharType="separate"/>
      </w:r>
      <w:r w:rsidR="004738A3">
        <w:rPr>
          <w:rFonts w:ascii="Arial" w:hAnsi="Arial" w:cs="Arial"/>
          <w:noProof/>
          <w:szCs w:val="24"/>
        </w:rPr>
        <w:t>(10)</w:t>
      </w:r>
      <w:r w:rsidRPr="00964315">
        <w:rPr>
          <w:rFonts w:ascii="Arial" w:hAnsi="Arial" w:cs="Arial"/>
          <w:szCs w:val="24"/>
        </w:rPr>
        <w:fldChar w:fldCharType="end"/>
      </w:r>
      <w:r w:rsidRPr="00964315">
        <w:rPr>
          <w:rFonts w:ascii="Arial" w:hAnsi="Arial" w:cs="Arial"/>
          <w:szCs w:val="24"/>
        </w:rPr>
        <w:t xml:space="preserve"> and by the permeability of the tumor vessel wall </w:t>
      </w:r>
      <w:r w:rsidRPr="00964315">
        <w:rPr>
          <w:rFonts w:ascii="Arial" w:hAnsi="Arial" w:cs="Arial"/>
          <w:szCs w:val="24"/>
        </w:rPr>
        <w:fldChar w:fldCharType="begin"/>
      </w:r>
      <w:r w:rsidR="004738A3">
        <w:rPr>
          <w:rFonts w:ascii="Arial" w:hAnsi="Arial" w:cs="Arial"/>
          <w:szCs w:val="24"/>
        </w:rPr>
        <w:instrText xml:space="preserve"> ADDIN EN.CITE &lt;EndNote&gt;&lt;Cite&gt;&lt;Author&gt;Stylianopoulos&lt;/Author&gt;&lt;Year&gt;2013&lt;/Year&gt;&lt;RecNum&gt;5&lt;/RecNum&gt;&lt;DisplayText&gt;(23)&lt;/DisplayText&gt;&lt;record&gt;&lt;rec-number&gt;5&lt;/rec-number&gt;&lt;foreign-keys&gt;&lt;key app="EN" db-id="9aefawxzqaftv1evxfg5z90b9wxwaftdtxxf" timestamp="1654675613"&gt;5&lt;/key&gt;&lt;/foreign-keys&gt;&lt;ref-type name="Journal Article"&gt;17&lt;/ref-type&gt;&lt;contributors&gt;&lt;authors&gt;&lt;author&gt;Stylianopoulos, T.&lt;/author&gt;&lt;author&gt;Jain, R. K.&lt;/author&gt;&lt;/authors&gt;&lt;/contributors&gt;&lt;titles&gt;&lt;title&gt;Combining two strategies to improve perfusion and drug delivery in solid tumors&lt;/title&gt;&lt;secondary-title&gt;Proc Natl Acad Sci U S A&lt;/secondary-title&gt;&lt;short-title&gt;Combining two strategies to improve perfusion and drug delivery in solid tumors&lt;/short-title&gt;&lt;/titles&gt;&lt;periodical&gt;&lt;full-title&gt;Proc Natl Acad Sci U S A&lt;/full-title&gt;&lt;/periodical&gt;&lt;pages&gt;18632-18637&lt;/pages&gt;&lt;volume&gt;110&lt;/volume&gt;&lt;number&gt;(46)&lt;/number&gt;&lt;dates&gt;&lt;year&gt;2013&lt;/year&gt;&lt;/dates&gt;&lt;urls&gt;&lt;/urls&gt;&lt;/record&gt;&lt;/Cite&gt;&lt;/EndNote&gt;</w:instrText>
      </w:r>
      <w:r w:rsidRPr="00964315">
        <w:rPr>
          <w:rFonts w:ascii="Arial" w:hAnsi="Arial" w:cs="Arial"/>
          <w:szCs w:val="24"/>
        </w:rPr>
        <w:fldChar w:fldCharType="separate"/>
      </w:r>
      <w:r w:rsidR="004738A3">
        <w:rPr>
          <w:rFonts w:ascii="Arial" w:hAnsi="Arial" w:cs="Arial"/>
          <w:noProof/>
          <w:szCs w:val="24"/>
        </w:rPr>
        <w:t>(23)</w:t>
      </w:r>
      <w:r w:rsidRPr="00964315">
        <w:rPr>
          <w:rFonts w:ascii="Arial" w:hAnsi="Arial" w:cs="Arial"/>
          <w:szCs w:val="24"/>
        </w:rPr>
        <w:fldChar w:fldCharType="end"/>
      </w:r>
      <w:r w:rsidRPr="00964315">
        <w:rPr>
          <w:rFonts w:ascii="Arial" w:hAnsi="Arial" w:cs="Arial"/>
          <w:szCs w:val="24"/>
        </w:rPr>
        <w:t>.</w:t>
      </w:r>
    </w:p>
    <w:p w14:paraId="18A8A194" w14:textId="77777777" w:rsidR="006534CF" w:rsidRPr="00964315" w:rsidRDefault="006534CF" w:rsidP="006534CF">
      <w:pPr>
        <w:spacing w:after="0" w:line="276" w:lineRule="auto"/>
        <w:jc w:val="both"/>
        <w:rPr>
          <w:rFonts w:ascii="Arial" w:hAnsi="Arial" w:cs="Arial"/>
          <w:szCs w:val="24"/>
        </w:rPr>
      </w:pPr>
      <w:r w:rsidRPr="00964315">
        <w:rPr>
          <w:rFonts w:ascii="Arial" w:hAnsi="Arial" w:cs="Arial"/>
          <w:szCs w:val="24"/>
        </w:rPr>
        <w:t>The functional vascular density will be given from:</w:t>
      </w:r>
    </w:p>
    <w:p w14:paraId="184B7C37" w14:textId="77777777" w:rsidR="006534CF" w:rsidRPr="00964315" w:rsidRDefault="006534CF" w:rsidP="006534CF">
      <w:pPr>
        <w:spacing w:after="0" w:line="276" w:lineRule="auto"/>
        <w:jc w:val="center"/>
        <w:rPr>
          <w:rFonts w:ascii="Arial" w:hAnsi="Arial" w:cs="Arial"/>
          <w:szCs w:val="24"/>
        </w:rPr>
      </w:pPr>
      <w:r w:rsidRPr="00964315">
        <w:rPr>
          <w:rFonts w:ascii="Arial" w:eastAsia="Calibri" w:hAnsi="Arial" w:cs="Arial"/>
          <w:b/>
          <w:noProof/>
        </w:rPr>
        <mc:AlternateContent>
          <mc:Choice Requires="wps">
            <w:drawing>
              <wp:anchor distT="0" distB="0" distL="114300" distR="114300" simplePos="0" relativeHeight="251725824" behindDoc="0" locked="0" layoutInCell="1" allowOverlap="1" wp14:anchorId="131C7710" wp14:editId="461059AF">
                <wp:simplePos x="0" y="0"/>
                <wp:positionH relativeFrom="margin">
                  <wp:posOffset>5153025</wp:posOffset>
                </wp:positionH>
                <wp:positionV relativeFrom="paragraph">
                  <wp:posOffset>76200</wp:posOffset>
                </wp:positionV>
                <wp:extent cx="456206" cy="319177"/>
                <wp:effectExtent l="0" t="0" r="0" b="5080"/>
                <wp:wrapNone/>
                <wp:docPr id="61" name="Text Box 61"/>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2DD3249D" w14:textId="77777777" w:rsidR="006534CF" w:rsidRDefault="006534CF" w:rsidP="006534CF">
                            <w:r>
                              <w:t>(</w:t>
                            </w:r>
                            <w:r>
                              <w:rPr>
                                <w:rFonts w:ascii="Arial" w:hAnsi="Arial" w:cs="Arial"/>
                                <w:sz w:val="20"/>
                              </w:rPr>
                              <w:t>84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C7710" id="Text Box 61" o:spid="_x0000_s1096" type="#_x0000_t202" style="position:absolute;left:0;text-align:left;margin-left:405.75pt;margin-top:6pt;width:35.9pt;height:25.1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" filled="f" stroked="f" strokeweight=".5pt">
                <v:textbox>
                  <w:txbxContent>
                    <w:p w14:paraId="2DD3249D" w14:textId="77777777" w:rsidR="006534CF" w:rsidRDefault="006534CF" w:rsidP="006534CF">
                      <w:r>
                        <w:t>(</w:t>
                      </w:r>
                      <w:r>
                        <w:rPr>
                          <w:rFonts w:ascii="Arial" w:hAnsi="Arial" w:cs="Arial"/>
                          <w:sz w:val="20"/>
                        </w:rPr>
                        <w:t>84</w:t>
                      </w:r>
                      <w:r>
                        <w:t>)</w:t>
                      </w:r>
                    </w:p>
                  </w:txbxContent>
                </v:textbox>
                <w10:wrap anchorx="margin"/>
              </v:shape>
            </w:pict>
          </mc:Fallback>
        </mc:AlternateContent>
      </w:r>
      <w:r w:rsidR="004B53B9" w:rsidRPr="004B53B9">
        <w:rPr>
          <w:rFonts w:ascii="Arial" w:hAnsi="Arial" w:cs="Arial"/>
          <w:noProof/>
          <w:position w:val="-30"/>
          <w:szCs w:val="24"/>
        </w:rPr>
        <w:object w:dxaOrig="1420" w:dyaOrig="680" w14:anchorId="7570DF8E">
          <v:shape id="_x0000_i1026" type="#_x0000_t75" alt="" style="width:1in;height:36.4pt;mso-width-percent:0;mso-height-percent:0;mso-width-percent:0;mso-height-percent:0" o:ole="">
            <v:imagedata r:id="rId352" o:title=""/>
          </v:shape>
          <o:OLEObject Type="Embed" ProgID="Equation.DSMT4" ShapeID="_x0000_i1026" DrawAspect="Content" ObjectID="_1718047844" r:id="rId353"/>
        </w:object>
      </w:r>
    </w:p>
    <w:p w14:paraId="22E90E78" w14:textId="77777777" w:rsidR="006534CF" w:rsidRPr="00964315" w:rsidRDefault="006534CF" w:rsidP="006534CF">
      <w:pPr>
        <w:spacing w:after="0" w:line="276" w:lineRule="auto"/>
        <w:jc w:val="both"/>
        <w:rPr>
          <w:rFonts w:ascii="Arial" w:hAnsi="Arial" w:cs="Arial"/>
          <w:szCs w:val="24"/>
        </w:rPr>
      </w:pPr>
      <w:r w:rsidRPr="00964315">
        <w:rPr>
          <w:rFonts w:ascii="Arial" w:hAnsi="Arial" w:cs="Arial"/>
          <w:szCs w:val="24"/>
        </w:rPr>
        <w:t xml:space="preserve">whereas </w:t>
      </w:r>
      <m:oMath>
        <m:sSubSup>
          <m:sSubSupPr>
            <m:ctrlPr>
              <w:rPr>
                <w:rFonts w:ascii="Cambria Math" w:hAnsi="Cambria Math" w:cs="Arial"/>
                <w:i/>
                <w:szCs w:val="24"/>
              </w:rPr>
            </m:ctrlPr>
          </m:sSubSupPr>
          <m:e>
            <m:r>
              <w:rPr>
                <w:rFonts w:ascii="Cambria Math" w:hAnsi="Cambria Math" w:cs="Arial"/>
                <w:szCs w:val="24"/>
              </w:rPr>
              <m:t>S</m:t>
            </m:r>
          </m:e>
          <m:sub>
            <m:r>
              <w:rPr>
                <w:rFonts w:ascii="Cambria Math" w:hAnsi="Cambria Math" w:cs="Arial"/>
                <w:szCs w:val="24"/>
              </w:rPr>
              <m:t>V</m:t>
            </m:r>
          </m:sub>
          <m:sup>
            <m:r>
              <w:rPr>
                <w:rFonts w:ascii="Cambria Math" w:hAnsi="Cambria Math" w:cs="Arial"/>
                <w:szCs w:val="24"/>
              </w:rPr>
              <m:t>0</m:t>
            </m:r>
          </m:sup>
        </m:sSubSup>
      </m:oMath>
      <w:r w:rsidRPr="00964315">
        <w:rPr>
          <w:rFonts w:ascii="Arial" w:hAnsi="Arial" w:cs="Arial"/>
          <w:szCs w:val="24"/>
        </w:rPr>
        <w:t xml:space="preserve"> will depend on vessel wall pore size and </w:t>
      </w:r>
      <m:oMath>
        <m:sSubSup>
          <m:sSubSupPr>
            <m:ctrlPr>
              <w:rPr>
                <w:rFonts w:ascii="Cambria Math" w:hAnsi="Cambria Math" w:cs="Arial"/>
                <w:i/>
                <w:szCs w:val="24"/>
              </w:rPr>
            </m:ctrlPr>
          </m:sSubSupPr>
          <m:e>
            <m:r>
              <w:rPr>
                <w:rFonts w:ascii="Cambria Math" w:hAnsi="Cambria Math" w:cs="Arial"/>
                <w:szCs w:val="24"/>
                <w:lang w:val="el-GR"/>
              </w:rPr>
              <m:t>ρ</m:t>
            </m:r>
          </m:e>
          <m:sub>
            <m:r>
              <w:rPr>
                <w:rFonts w:ascii="Cambria Math" w:hAnsi="Cambria Math" w:cs="Arial"/>
                <w:szCs w:val="24"/>
              </w:rPr>
              <m:t>v</m:t>
            </m:r>
          </m:sub>
          <m:sup>
            <m:r>
              <w:rPr>
                <w:rFonts w:ascii="Cambria Math" w:hAnsi="Cambria Math" w:cs="Arial"/>
                <w:szCs w:val="24"/>
              </w:rPr>
              <m:t>EC</m:t>
            </m:r>
          </m:sup>
        </m:sSubSup>
      </m:oMath>
      <w:r w:rsidRPr="00964315">
        <w:rPr>
          <w:rFonts w:ascii="Arial" w:hAnsi="Arial" w:cs="Arial"/>
          <w:szCs w:val="24"/>
        </w:rPr>
        <w:t>the density of endothelial cells which is given below. Vessel wall pore size depend on IFN</w:t>
      </w:r>
      <w:r w:rsidRPr="00964315">
        <w:rPr>
          <w:rFonts w:ascii="Arial" w:hAnsi="Arial" w:cs="Arial"/>
          <w:szCs w:val="24"/>
          <w:lang w:val="el-GR"/>
        </w:rPr>
        <w:t>γ</w:t>
      </w:r>
      <w:r w:rsidRPr="00964315">
        <w:rPr>
          <w:rFonts w:ascii="Arial" w:hAnsi="Arial" w:cs="Arial"/>
          <w:szCs w:val="24"/>
        </w:rPr>
        <w:t xml:space="preserve"> concentration as described below (page 7).</w:t>
      </w:r>
    </w:p>
    <w:p w14:paraId="61DCC5D1" w14:textId="77777777" w:rsidR="006534CF" w:rsidRPr="00964315" w:rsidRDefault="006534CF" w:rsidP="006534CF">
      <w:pPr>
        <w:pStyle w:val="2ndheading"/>
        <w:numPr>
          <w:ilvl w:val="1"/>
          <w:numId w:val="1"/>
        </w:numPr>
        <w:ind w:left="2340"/>
      </w:pPr>
      <w:r w:rsidRPr="00964315">
        <w:t>Oxygen Concentration</w:t>
      </w:r>
    </w:p>
    <w:p w14:paraId="6D9DD3EA" w14:textId="70E2DE91" w:rsidR="006534CF" w:rsidRPr="00964315" w:rsidRDefault="006534CF" w:rsidP="006534CF">
      <w:pPr>
        <w:spacing w:after="0" w:line="360" w:lineRule="auto"/>
        <w:jc w:val="both"/>
        <w:rPr>
          <w:rFonts w:ascii="Arial" w:hAnsi="Arial" w:cs="Arial"/>
          <w:szCs w:val="24"/>
        </w:rPr>
      </w:pPr>
      <w:r w:rsidRPr="00964315">
        <w:rPr>
          <w:rFonts w:ascii="Arial" w:eastAsia="Calibri" w:hAnsi="Arial" w:cs="Arial"/>
          <w:b/>
          <w:noProof/>
        </w:rPr>
        <mc:AlternateContent>
          <mc:Choice Requires="wps">
            <w:drawing>
              <wp:anchor distT="0" distB="0" distL="114300" distR="114300" simplePos="0" relativeHeight="251726848" behindDoc="0" locked="0" layoutInCell="1" allowOverlap="1" wp14:anchorId="7C4D633D" wp14:editId="3FE5251A">
                <wp:simplePos x="0" y="0"/>
                <wp:positionH relativeFrom="margin">
                  <wp:posOffset>5202555</wp:posOffset>
                </wp:positionH>
                <wp:positionV relativeFrom="paragraph">
                  <wp:posOffset>976630</wp:posOffset>
                </wp:positionV>
                <wp:extent cx="456206" cy="319177"/>
                <wp:effectExtent l="0" t="0" r="0" b="5080"/>
                <wp:wrapNone/>
                <wp:docPr id="64" name="Text Box 64"/>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183057BB" w14:textId="77777777" w:rsidR="006534CF" w:rsidRDefault="006534CF" w:rsidP="006534CF">
                            <w:r>
                              <w:t>(</w:t>
                            </w:r>
                            <w:r>
                              <w:rPr>
                                <w:rFonts w:ascii="Arial" w:hAnsi="Arial" w:cs="Arial"/>
                                <w:sz w:val="20"/>
                              </w:rPr>
                              <w:t>85</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D633D" id="Text Box 64" o:spid="_x0000_s1097" type="#_x0000_t202" style="position:absolute;left:0;text-align:left;margin-left:409.65pt;margin-top:76.9pt;width:35.9pt;height:25.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xVGw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" filled="f" stroked="f" strokeweight=".5pt">
                <v:textbox>
                  <w:txbxContent>
                    <w:p w14:paraId="183057BB" w14:textId="77777777" w:rsidR="006534CF" w:rsidRDefault="006534CF" w:rsidP="006534CF">
                      <w:r>
                        <w:t>(</w:t>
                      </w:r>
                      <w:r>
                        <w:rPr>
                          <w:rFonts w:ascii="Arial" w:hAnsi="Arial" w:cs="Arial"/>
                          <w:sz w:val="20"/>
                        </w:rPr>
                        <w:t>85</w:t>
                      </w:r>
                      <w:r>
                        <w:t>)</w:t>
                      </w:r>
                    </w:p>
                  </w:txbxContent>
                </v:textbox>
                <w10:wrap anchorx="margin"/>
              </v:shape>
            </w:pict>
          </mc:Fallback>
        </mc:AlternateContent>
      </w:r>
      <w:r w:rsidRPr="00964315">
        <w:rPr>
          <w:rFonts w:ascii="Arial" w:hAnsi="Arial" w:cs="Arial"/>
          <w:szCs w:val="24"/>
        </w:rPr>
        <w:t xml:space="preserve">The rate of change of oxygen in tissues depends on its transport through convection and diffusion, minus the amount of oxygen consumed by cells, plus the amount that enters the tissue from the blood vessels </w:t>
      </w:r>
      <w:r w:rsidRPr="00964315">
        <w:rPr>
          <w:rFonts w:ascii="Arial" w:hAnsi="Arial" w:cs="Arial"/>
          <w:szCs w:val="24"/>
        </w:rPr>
        <w:fldChar w:fldCharType="begin">
          <w:fldData xml:space="preserve">PEVuZE5vdGU+PENpdGU+PEF1dGhvcj5LaW08L0F1dGhvcj48WWVhcj4yMDExPC9ZZWFyPjxSZWNO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</w:fldData>
        </w:fldChar>
      </w:r>
      <w:r w:rsidR="004738A3">
        <w:rPr>
          <w:rFonts w:ascii="Arial" w:hAnsi="Arial" w:cs="Arial"/>
          <w:szCs w:val="24"/>
        </w:rPr>
        <w:instrText xml:space="preserve"> ADDIN EN.CITE </w:instrText>
      </w:r>
      <w:r w:rsidR="004738A3">
        <w:rPr>
          <w:rFonts w:ascii="Arial" w:hAnsi="Arial" w:cs="Arial"/>
          <w:szCs w:val="24"/>
        </w:rPr>
        <w:fldChar w:fldCharType="begin">
          <w:fldData xml:space="preserve">PEVuZE5vdGU+PENpdGU+PEF1dGhvcj5LaW08L0F1dGhvcj48WWVhcj4yMDExPC9ZZWFyPjxSZWNO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</w:fldData>
        </w:fldChar>
      </w:r>
      <w:r w:rsidR="004738A3">
        <w:rPr>
          <w:rFonts w:ascii="Arial" w:hAnsi="Arial" w:cs="Arial"/>
          <w:szCs w:val="24"/>
        </w:rPr>
        <w:instrText xml:space="preserve"> ADDIN EN.CITE.DATA </w:instrText>
      </w:r>
      <w:r w:rsidR="004738A3">
        <w:rPr>
          <w:rFonts w:ascii="Arial" w:hAnsi="Arial" w:cs="Arial"/>
          <w:szCs w:val="24"/>
        </w:rPr>
      </w:r>
      <w:r w:rsidR="004738A3">
        <w:rPr>
          <w:rFonts w:ascii="Arial" w:hAnsi="Arial" w:cs="Arial"/>
          <w:szCs w:val="24"/>
        </w:rPr>
        <w:fldChar w:fldCharType="end"/>
      </w:r>
      <w:r w:rsidRPr="00964315">
        <w:rPr>
          <w:rFonts w:ascii="Arial" w:hAnsi="Arial" w:cs="Arial"/>
          <w:szCs w:val="24"/>
        </w:rPr>
      </w:r>
      <w:r w:rsidRPr="00964315">
        <w:rPr>
          <w:rFonts w:ascii="Arial" w:hAnsi="Arial" w:cs="Arial"/>
          <w:szCs w:val="24"/>
        </w:rPr>
        <w:fldChar w:fldCharType="separate"/>
      </w:r>
      <w:r w:rsidR="004738A3">
        <w:rPr>
          <w:rFonts w:ascii="Arial" w:hAnsi="Arial" w:cs="Arial"/>
          <w:noProof/>
          <w:szCs w:val="24"/>
        </w:rPr>
        <w:t>(24, 25)</w:t>
      </w:r>
      <w:r w:rsidRPr="00964315">
        <w:rPr>
          <w:rFonts w:ascii="Arial" w:hAnsi="Arial" w:cs="Arial"/>
          <w:szCs w:val="24"/>
        </w:rPr>
        <w:fldChar w:fldCharType="end"/>
      </w:r>
      <w:r w:rsidRPr="00964315">
        <w:rPr>
          <w:rFonts w:ascii="Arial" w:hAnsi="Arial" w:cs="Arial"/>
          <w:szCs w:val="24"/>
        </w:rPr>
        <w:t>, i.e.,</w:t>
      </w:r>
    </w:p>
    <w:tbl>
      <w:tblPr>
        <w:tblW w:w="4500" w:type="pct"/>
        <w:tblLook w:val="04A0" w:firstRow="1" w:lastRow="0" w:firstColumn="1" w:lastColumn="0" w:noHBand="0" w:noVBand="1"/>
      </w:tblPr>
      <w:tblGrid>
        <w:gridCol w:w="8424"/>
      </w:tblGrid>
      <w:tr w:rsidR="006534CF" w:rsidRPr="00964315" w14:paraId="2044470E" w14:textId="77777777" w:rsidTr="00FB2AEE">
        <w:tc>
          <w:tcPr>
            <w:tcW w:w="5000" w:type="pct"/>
            <w:shd w:val="clear" w:color="auto" w:fill="auto"/>
            <w:vAlign w:val="center"/>
          </w:tcPr>
          <w:p w14:paraId="5AD7B4E9" w14:textId="77777777" w:rsidR="006534CF" w:rsidRPr="00964315" w:rsidRDefault="004B53B9" w:rsidP="00FB2AEE">
            <w:pPr>
              <w:spacing w:after="120" w:line="360" w:lineRule="auto"/>
              <w:rPr>
                <w:rFonts w:ascii="Arial" w:hAnsi="Arial" w:cs="Arial"/>
                <w:szCs w:val="24"/>
                <w:lang w:eastAsia="zh-CN"/>
              </w:rPr>
            </w:pPr>
            <w:r w:rsidRPr="004B53B9">
              <w:rPr>
                <w:rFonts w:ascii="Arial" w:hAnsi="Arial" w:cs="Arial"/>
                <w:noProof/>
                <w:position w:val="-30"/>
                <w:szCs w:val="24"/>
              </w:rPr>
              <w:object w:dxaOrig="5840" w:dyaOrig="680" w14:anchorId="063D4087">
                <v:shape id="_x0000_i1025" type="#_x0000_t75" alt="" style="width:297.3pt;height:36.4pt;mso-width-percent:0;mso-height-percent:0;mso-width-percent:0;mso-height-percent:0" o:ole="">
                  <v:imagedata r:id="rId354" o:title=""/>
                </v:shape>
                <o:OLEObject Type="Embed" ProgID="Equation.DSMT4" ShapeID="_x0000_i1025" DrawAspect="Content" ObjectID="_1718047845" r:id="rId355"/>
              </w:object>
            </w:r>
            <w:r w:rsidR="006534CF" w:rsidRPr="00964315">
              <w:rPr>
                <w:rFonts w:ascii="Arial" w:hAnsi="Arial" w:cs="Arial"/>
                <w:szCs w:val="24"/>
                <w:lang w:eastAsia="zh-CN"/>
              </w:rPr>
              <w:t>,</w:t>
            </w:r>
          </w:p>
        </w:tc>
      </w:tr>
    </w:tbl>
    <w:p w14:paraId="7666B9F3" w14:textId="77777777" w:rsidR="006534CF" w:rsidRPr="00964315" w:rsidRDefault="006534CF" w:rsidP="006534CF">
      <w:pPr>
        <w:spacing w:after="120" w:line="360" w:lineRule="auto"/>
        <w:jc w:val="both"/>
        <w:rPr>
          <w:rFonts w:ascii="Arial" w:hAnsi="Arial" w:cs="Arial"/>
          <w:szCs w:val="24"/>
        </w:rPr>
      </w:pPr>
      <w:r w:rsidRPr="00964315">
        <w:rPr>
          <w:rFonts w:ascii="Arial" w:hAnsi="Arial" w:cs="Arial"/>
          <w:szCs w:val="24"/>
        </w:rPr>
        <w:t xml:space="preserve">where </w:t>
      </w:r>
      <w:r w:rsidRPr="00964315">
        <w:rPr>
          <w:rFonts w:ascii="Arial" w:hAnsi="Arial" w:cs="Arial"/>
          <w:i/>
          <w:szCs w:val="24"/>
        </w:rPr>
        <w:t>c</w:t>
      </w:r>
      <w:r w:rsidRPr="00964315">
        <w:rPr>
          <w:rFonts w:ascii="Arial" w:hAnsi="Arial" w:cs="Arial"/>
          <w:i/>
          <w:szCs w:val="24"/>
          <w:vertAlign w:val="subscript"/>
        </w:rPr>
        <w:t>ox</w:t>
      </w:r>
      <w:r w:rsidRPr="00964315">
        <w:rPr>
          <w:rFonts w:ascii="Arial" w:hAnsi="Arial" w:cs="Arial"/>
          <w:szCs w:val="24"/>
        </w:rPr>
        <w:t xml:space="preserve"> is the oxygen concentration, </w:t>
      </w:r>
      <w:r w:rsidRPr="00964315">
        <w:rPr>
          <w:rFonts w:ascii="Arial" w:hAnsi="Arial" w:cs="Arial"/>
          <w:i/>
          <w:szCs w:val="24"/>
        </w:rPr>
        <w:t>D</w:t>
      </w:r>
      <w:r w:rsidRPr="00964315">
        <w:rPr>
          <w:rFonts w:ascii="Arial" w:hAnsi="Arial" w:cs="Arial"/>
          <w:i/>
          <w:szCs w:val="24"/>
          <w:vertAlign w:val="subscript"/>
        </w:rPr>
        <w:t>ox</w:t>
      </w:r>
      <w:r w:rsidRPr="00964315">
        <w:rPr>
          <w:rFonts w:ascii="Arial" w:hAnsi="Arial" w:cs="Arial"/>
          <w:szCs w:val="24"/>
        </w:rPr>
        <w:t xml:space="preserve"> is the diffusion coefficient of oxygen in the interstitial space, </w:t>
      </w:r>
      <w:r w:rsidRPr="00964315">
        <w:rPr>
          <w:rFonts w:ascii="Arial" w:hAnsi="Arial" w:cs="Arial"/>
          <w:i/>
          <w:szCs w:val="24"/>
        </w:rPr>
        <w:t>A</w:t>
      </w:r>
      <w:r w:rsidRPr="00964315">
        <w:rPr>
          <w:rFonts w:ascii="Arial" w:hAnsi="Arial" w:cs="Arial"/>
          <w:i/>
          <w:szCs w:val="24"/>
          <w:vertAlign w:val="subscript"/>
        </w:rPr>
        <w:t>ox</w:t>
      </w:r>
      <w:r w:rsidRPr="00964315">
        <w:rPr>
          <w:rFonts w:ascii="Arial" w:hAnsi="Arial" w:cs="Arial"/>
          <w:szCs w:val="24"/>
        </w:rPr>
        <w:t xml:space="preserve"> and </w:t>
      </w:r>
      <w:r w:rsidRPr="00964315">
        <w:rPr>
          <w:rFonts w:ascii="Arial" w:hAnsi="Arial" w:cs="Arial"/>
          <w:i/>
          <w:szCs w:val="24"/>
        </w:rPr>
        <w:t>k</w:t>
      </w:r>
      <w:r w:rsidRPr="00964315">
        <w:rPr>
          <w:rFonts w:ascii="Arial" w:hAnsi="Arial" w:cs="Arial"/>
          <w:i/>
          <w:szCs w:val="24"/>
          <w:vertAlign w:val="subscript"/>
        </w:rPr>
        <w:t>ox</w:t>
      </w:r>
      <w:r w:rsidRPr="00964315">
        <w:rPr>
          <w:rFonts w:ascii="Arial" w:hAnsi="Arial" w:cs="Arial"/>
          <w:szCs w:val="24"/>
        </w:rPr>
        <w:t xml:space="preserve"> are oxygen uptake parameters, </w:t>
      </w:r>
      <w:r w:rsidRPr="00964315">
        <w:rPr>
          <w:rFonts w:ascii="Arial" w:hAnsi="Arial" w:cs="Arial"/>
          <w:i/>
          <w:szCs w:val="24"/>
        </w:rPr>
        <w:t>P</w:t>
      </w:r>
      <w:r w:rsidRPr="00964315">
        <w:rPr>
          <w:rFonts w:ascii="Arial" w:hAnsi="Arial" w:cs="Arial"/>
          <w:i/>
          <w:szCs w:val="24"/>
          <w:vertAlign w:val="subscript"/>
        </w:rPr>
        <w:t>er</w:t>
      </w:r>
      <w:r w:rsidRPr="00964315">
        <w:rPr>
          <w:rFonts w:ascii="Arial" w:hAnsi="Arial" w:cs="Arial"/>
          <w:szCs w:val="24"/>
          <w:vertAlign w:val="subscript"/>
        </w:rPr>
        <w:t xml:space="preserve"> </w:t>
      </w:r>
      <w:r w:rsidRPr="00964315">
        <w:rPr>
          <w:rFonts w:ascii="Arial" w:hAnsi="Arial" w:cs="Arial"/>
          <w:szCs w:val="24"/>
        </w:rPr>
        <w:t xml:space="preserve">is the vascular permeability of oxygen that describes diffusion across the tumor vessel wall and </w:t>
      </w:r>
      <w:r w:rsidRPr="00964315">
        <w:rPr>
          <w:rFonts w:ascii="Arial" w:hAnsi="Arial" w:cs="Arial"/>
          <w:i/>
          <w:szCs w:val="24"/>
        </w:rPr>
        <w:t>C</w:t>
      </w:r>
      <w:r w:rsidRPr="00964315">
        <w:rPr>
          <w:rFonts w:ascii="Arial" w:hAnsi="Arial" w:cs="Arial"/>
          <w:i/>
          <w:szCs w:val="24"/>
          <w:vertAlign w:val="subscript"/>
        </w:rPr>
        <w:t>iox</w:t>
      </w:r>
      <w:r w:rsidRPr="00964315">
        <w:rPr>
          <w:rFonts w:ascii="Arial" w:hAnsi="Arial" w:cs="Arial"/>
          <w:i/>
          <w:szCs w:val="24"/>
        </w:rPr>
        <w:t xml:space="preserve"> </w:t>
      </w:r>
      <w:r w:rsidRPr="00964315">
        <w:rPr>
          <w:rFonts w:ascii="Arial" w:hAnsi="Arial" w:cs="Arial"/>
          <w:szCs w:val="24"/>
        </w:rPr>
        <w:t>is the oxygen concentration in the vessels.</w:t>
      </w:r>
    </w:p>
    <w:p w14:paraId="5DF8A59F" w14:textId="00496C17" w:rsidR="006534CF" w:rsidRPr="00964315" w:rsidRDefault="006534CF" w:rsidP="006534CF">
      <w:pPr>
        <w:pStyle w:val="1stheading"/>
        <w:numPr>
          <w:ilvl w:val="0"/>
          <w:numId w:val="1"/>
        </w:numPr>
        <w:ind w:left="0" w:firstLine="0"/>
        <w:rPr>
          <w:rFonts w:ascii="Arial" w:hAnsi="Arial" w:cs="Arial"/>
        </w:rPr>
      </w:pPr>
      <w:r w:rsidRPr="00964315">
        <w:rPr>
          <w:rFonts w:ascii="Arial" w:hAnsi="Arial" w:cs="Arial"/>
        </w:rPr>
        <w:lastRenderedPageBreak/>
        <w:t xml:space="preserve">Vaccination-induced Immunity </w:t>
      </w:r>
      <w:r w:rsidRPr="00964315">
        <w:rPr>
          <w:rFonts w:ascii="Arial" w:hAnsi="Arial" w:cs="Arial"/>
        </w:rPr>
        <w:fldChar w:fldCharType="begin">
          <w:fldData xml:space="preserve">PEVuZE5vdGU+PENpdGU+PEF1dGhvcj5MaTwvQXV0aG9yPjxZZWFyPjIwMjE8L1llYXI+PFJlY051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</w:fldData>
        </w:fldChar>
      </w:r>
      <w:r w:rsidR="004738A3">
        <w:rPr>
          <w:rFonts w:ascii="Arial" w:hAnsi="Arial" w:cs="Arial"/>
        </w:rPr>
        <w:instrText xml:space="preserve"> ADDIN EN.CITE </w:instrText>
      </w:r>
      <w:r w:rsidR="004738A3">
        <w:rPr>
          <w:rFonts w:ascii="Arial" w:hAnsi="Arial" w:cs="Arial"/>
        </w:rPr>
        <w:fldChar w:fldCharType="begin">
          <w:fldData xml:space="preserve">PEVuZE5vdGU+PENpdGU+PEF1dGhvcj5MaTwvQXV0aG9yPjxZZWFyPjIwMjE8L1llYXI+PFJlY051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</w:fldData>
        </w:fldChar>
      </w:r>
      <w:r w:rsidR="004738A3">
        <w:rPr>
          <w:rFonts w:ascii="Arial" w:hAnsi="Arial" w:cs="Arial"/>
        </w:rPr>
        <w:instrText xml:space="preserve"> ADDIN EN.CITE.DATA </w:instrText>
      </w:r>
      <w:r w:rsidR="004738A3">
        <w:rPr>
          <w:rFonts w:ascii="Arial" w:hAnsi="Arial" w:cs="Arial"/>
        </w:rPr>
      </w:r>
      <w:r w:rsidR="004738A3">
        <w:rPr>
          <w:rFonts w:ascii="Arial" w:hAnsi="Arial" w:cs="Arial"/>
        </w:rPr>
        <w:fldChar w:fldCharType="end"/>
      </w:r>
      <w:r w:rsidRPr="00964315">
        <w:rPr>
          <w:rFonts w:ascii="Arial" w:hAnsi="Arial" w:cs="Arial"/>
        </w:rPr>
      </w:r>
      <w:r w:rsidRPr="00964315">
        <w:rPr>
          <w:rFonts w:ascii="Arial" w:hAnsi="Arial" w:cs="Arial"/>
        </w:rPr>
        <w:fldChar w:fldCharType="separate"/>
      </w:r>
      <w:r w:rsidR="004738A3">
        <w:rPr>
          <w:rFonts w:ascii="Arial" w:hAnsi="Arial" w:cs="Arial"/>
          <w:noProof/>
        </w:rPr>
        <w:t>(26-29)</w:t>
      </w:r>
      <w:r w:rsidRPr="00964315">
        <w:rPr>
          <w:rFonts w:ascii="Arial" w:hAnsi="Arial" w:cs="Arial"/>
        </w:rPr>
        <w:fldChar w:fldCharType="end"/>
      </w:r>
    </w:p>
    <w:p w14:paraId="26F6B8D4" w14:textId="77777777" w:rsidR="006534CF" w:rsidRPr="00964315" w:rsidRDefault="006534CF" w:rsidP="006534CF">
      <w:pPr>
        <w:pStyle w:val="SMcaption"/>
        <w:rPr>
          <w:rFonts w:ascii="Arial" w:hAnsi="Arial" w:cs="Arial"/>
        </w:rPr>
      </w:pPr>
      <w:r w:rsidRPr="00964315">
        <w:rPr>
          <w:rFonts w:ascii="Arial" w:hAnsi="Arial" w:cs="Arial"/>
        </w:rPr>
        <w:br/>
      </w:r>
      <w:r w:rsidRPr="00964315">
        <w:rPr>
          <w:rFonts w:ascii="Arial" w:eastAsia="ヒラギノ角ゴ Pro W3" w:hAnsi="Arial" w:cs="Arial"/>
        </w:rPr>
        <w:t>The model considers separately the mechanisms of mRNA and vector vaccines. The vaccines , as particles, either lipid nanoparticles in the case of mRNA vaccines or viral-vector in the case of vector vaccines, enter host cells and either induce DNA transcription to mRNA (vector vaccine) and then translation into viral antigen or result directly in translation of viral antigens (mRNA vaccine). Subsequently, vaccine-induced peptides exit the cells and interact with dendritic cells to produce antigen presenting cells. These subsequently activate T cells and B cells to create CD4+ and CD8+ effector and memory T cells as well as short-lived and long-lived plasma (antibody-secreting) B cells.</w:t>
      </w:r>
      <w:r w:rsidRPr="00964315">
        <w:rPr>
          <w:rFonts w:ascii="Arial" w:eastAsia="ヒラギノ角ゴ Pro W3" w:hAnsi="Arial" w:cs="Arial"/>
        </w:rPr>
        <w:br/>
      </w:r>
    </w:p>
    <w:p w14:paraId="621D5E5A"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 xml:space="preserve">Free vaccine [adenovirus (DNA) or lipid coat (mRNA)] </w:t>
      </w:r>
    </w:p>
    <w:p w14:paraId="1BB98B86" w14:textId="77777777" w:rsidR="006534CF" w:rsidRPr="00964315" w:rsidRDefault="006534CF" w:rsidP="006534CF">
      <w:pPr>
        <w:tabs>
          <w:tab w:val="left" w:pos="5546"/>
        </w:tabs>
        <w:rPr>
          <w:rFonts w:ascii="Arial" w:eastAsia="Calibri" w:hAnsi="Arial" w:cs="Arial"/>
          <w:sz w:val="24"/>
          <w:szCs w:val="24"/>
        </w:rPr>
      </w:pPr>
      <w:r w:rsidRPr="00964315">
        <w:rPr>
          <w:rFonts w:ascii="Arial" w:hAnsi="Arial" w:cs="Arial"/>
          <w:noProof/>
          <w:sz w:val="24"/>
          <w:szCs w:val="24"/>
          <w:u w:val="single"/>
        </w:rPr>
        <mc:AlternateContent>
          <mc:Choice Requires="wps">
            <w:drawing>
              <wp:anchor distT="0" distB="0" distL="114300" distR="114300" simplePos="0" relativeHeight="251732992" behindDoc="0" locked="0" layoutInCell="1" allowOverlap="1" wp14:anchorId="54CD3FB8" wp14:editId="6112578C">
                <wp:simplePos x="0" y="0"/>
                <wp:positionH relativeFrom="margin">
                  <wp:align>left</wp:align>
                </wp:positionH>
                <wp:positionV relativeFrom="paragraph">
                  <wp:posOffset>165100</wp:posOffset>
                </wp:positionV>
                <wp:extent cx="5445940" cy="657225"/>
                <wp:effectExtent l="0" t="0" r="0" b="0"/>
                <wp:wrapNone/>
                <wp:docPr id="65" name="TextBox 2"/>
                <wp:cNvGraphicFramePr/>
                <a:graphic xmlns:a="http://schemas.openxmlformats.org/drawingml/2006/main">
                  <a:graphicData uri="http://schemas.microsoft.com/office/word/2010/wordprocessingShape">
                    <wps:wsp>
                      <wps:cNvSpPr txBox="1"/>
                      <wps:spPr>
                        <a:xfrm>
                          <a:off x="0" y="0"/>
                          <a:ext cx="5445940" cy="657225"/>
                        </a:xfrm>
                        <a:prstGeom prst="rect">
                          <a:avLst/>
                        </a:prstGeom>
                        <a:noFill/>
                      </wps:spPr>
                      <wps:txbx>
                        <w:txbxContent>
                          <w:p w14:paraId="11A2595C" w14:textId="77777777" w:rsidR="006534CF" w:rsidRPr="005B3E5F" w:rsidRDefault="00000000" w:rsidP="006534CF">
                            <w:pPr>
                              <w:pStyle w:val="NormalWeb"/>
                              <w:rPr>
                                <w:sz w:val="20"/>
                                <w:szCs w:val="20"/>
                              </w:rPr>
                            </w:pPr>
                            <m:oMathPara>
                              <m:oMath>
                                <m:f>
                                  <m:fPr>
                                    <m:ctrlPr>
                                      <w:rPr>
                                        <w:rFonts w:ascii="Cambria Math" w:hAnsi="Cambria Math" w:cs="Arial"/>
                                        <w:i/>
                                        <w:iCs/>
                                        <w:color w:val="000000" w:themeColor="text1"/>
                                        <w:kern w:val="24"/>
                                        <w:sz w:val="20"/>
                                        <w:szCs w:val="20"/>
                                      </w:rPr>
                                    </m:ctrlPr>
                                  </m:fPr>
                                  <m:num>
                                    <m:r>
                                      <w:rPr>
                                        <w:rFonts w:ascii="Cambria Math" w:hAnsi="Cambria Math" w:cs="Arial"/>
                                        <w:color w:val="000000" w:themeColor="text1"/>
                                        <w:kern w:val="24"/>
                                        <w:sz w:val="20"/>
                                        <w:szCs w:val="20"/>
                                      </w:rPr>
                                      <m:t>dVa</m:t>
                                    </m:r>
                                  </m:num>
                                  <m:den>
                                    <m:r>
                                      <w:rPr>
                                        <w:rFonts w:ascii="Cambria Math" w:hAnsi="Cambria Math" w:cs="Arial"/>
                                        <w:color w:val="000000" w:themeColor="text1"/>
                                        <w:kern w:val="24"/>
                                        <w:sz w:val="20"/>
                                        <w:szCs w:val="20"/>
                                      </w:rPr>
                                      <m:t>dt</m:t>
                                    </m:r>
                                  </m:den>
                                </m:f>
                                <m:r>
                                  <w:rPr>
                                    <w:rFonts w:ascii="Cambria Math" w:hAnsi="Cambria Math" w:cs="Arial"/>
                                    <w:color w:val="000000" w:themeColor="text1"/>
                                    <w:kern w:val="24"/>
                                    <w:sz w:val="20"/>
                                    <w:szCs w:val="20"/>
                                  </w:rPr>
                                  <m:t>=</m:t>
                                </m:r>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S</m:t>
                                    </m:r>
                                  </m:e>
                                  <m:sup>
                                    <m:r>
                                      <w:rPr>
                                        <w:rFonts w:ascii="Cambria Math" w:hAnsi="Cambria Math" w:cs="Arial"/>
                                        <w:color w:val="000000" w:themeColor="text1"/>
                                        <w:kern w:val="24"/>
                                        <w:sz w:val="20"/>
                                        <w:szCs w:val="20"/>
                                      </w:rPr>
                                      <m:t>Va</m:t>
                                    </m:r>
                                  </m:sup>
                                </m:sSup>
                                <m:r>
                                  <w:rPr>
                                    <w:rFonts w:ascii="Cambria Math" w:hAnsi="Cambria Math" w:cs="Arial"/>
                                    <w:color w:val="000000" w:themeColor="text1"/>
                                    <w:kern w:val="24"/>
                                    <w:sz w:val="20"/>
                                    <w:szCs w:val="20"/>
                                  </w:rPr>
                                  <m:t>+</m:t>
                                </m:r>
                                <m:f>
                                  <m:fPr>
                                    <m:ctrlPr>
                                      <w:rPr>
                                        <w:rFonts w:ascii="Cambria Math" w:eastAsia="Cambria Math" w:hAnsi="Cambria Math" w:cs="Arial"/>
                                        <w:i/>
                                        <w:color w:val="000000" w:themeColor="text1"/>
                                        <w:kern w:val="24"/>
                                        <w:sz w:val="20"/>
                                        <w:szCs w:val="20"/>
                                      </w:rPr>
                                    </m:ctrlPr>
                                  </m:fPr>
                                  <m:num>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Q</m:t>
                                        </m:r>
                                      </m:e>
                                      <m:sub>
                                        <m:r>
                                          <w:rPr>
                                            <w:rFonts w:ascii="Cambria Math" w:eastAsia="Cambria Math" w:hAnsi="Cambria Math" w:cs="Arial"/>
                                            <w:color w:val="000000" w:themeColor="text1"/>
                                            <w:kern w:val="24"/>
                                            <w:sz w:val="20"/>
                                            <w:szCs w:val="20"/>
                                          </w:rPr>
                                          <m:t>lung</m:t>
                                        </m:r>
                                      </m:sub>
                                    </m:sSub>
                                    <m:r>
                                      <w:rPr>
                                        <w:rFonts w:ascii="Cambria Math" w:eastAsia="Cambria Math" w:hAnsi="Cambria Math" w:cs="Arial"/>
                                        <w:color w:val="000000" w:themeColor="text1"/>
                                        <w:kern w:val="24"/>
                                        <w:sz w:val="20"/>
                                        <w:szCs w:val="20"/>
                                      </w:rPr>
                                      <m:t>Va</m:t>
                                    </m:r>
                                  </m:num>
                                  <m:den>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lung</m:t>
                                        </m:r>
                                      </m:sub>
                                    </m:sSub>
                                  </m:den>
                                </m:f>
                                <m:r>
                                  <w:rPr>
                                    <w:rFonts w:ascii="Cambria Math" w:eastAsia="Cambria Math" w:hAnsi="Cambria Math" w:cs="Arial"/>
                                    <w:color w:val="000000" w:themeColor="text1"/>
                                    <w:kern w:val="24"/>
                                    <w:sz w:val="20"/>
                                    <w:szCs w:val="20"/>
                                  </w:rPr>
                                  <m:t>-</m:t>
                                </m:r>
                                <m:f>
                                  <m:fPr>
                                    <m:ctrlPr>
                                      <w:rPr>
                                        <w:rFonts w:ascii="Cambria Math" w:eastAsia="Cambria Math" w:hAnsi="Cambria Math" w:cs="Arial"/>
                                        <w:i/>
                                        <w:color w:val="000000" w:themeColor="text1"/>
                                        <w:kern w:val="24"/>
                                        <w:sz w:val="20"/>
                                        <w:szCs w:val="20"/>
                                      </w:rPr>
                                    </m:ctrlPr>
                                  </m:fPr>
                                  <m:num>
                                    <m:d>
                                      <m:dPr>
                                        <m:ctrlPr>
                                          <w:rPr>
                                            <w:rFonts w:ascii="Cambria Math" w:eastAsia="Cambria Math" w:hAnsi="Cambria Math" w:cs="Arial"/>
                                            <w:i/>
                                            <w:color w:val="000000" w:themeColor="text1"/>
                                            <w:kern w:val="24"/>
                                            <w:sz w:val="20"/>
                                            <w:szCs w:val="20"/>
                                          </w:rPr>
                                        </m:ctrlPr>
                                      </m:dPr>
                                      <m:e>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Q</m:t>
                                            </m:r>
                                          </m:e>
                                          <m:sub>
                                            <m:r>
                                              <w:rPr>
                                                <w:rFonts w:ascii="Cambria Math" w:eastAsia="Cambria Math" w:hAnsi="Cambria Math" w:cs="Arial"/>
                                                <w:color w:val="000000" w:themeColor="text1"/>
                                                <w:kern w:val="24"/>
                                                <w:sz w:val="20"/>
                                                <w:szCs w:val="20"/>
                                              </w:rPr>
                                              <m:t>lung</m:t>
                                            </m:r>
                                          </m:sub>
                                        </m:sSub>
                                        <m:r>
                                          <w:rPr>
                                            <w:rFonts w:ascii="Cambria Math" w:eastAsia="Cambria Math" w:hAnsi="Cambria Math" w:cs="Arial"/>
                                            <w:color w:val="000000" w:themeColor="text1"/>
                                            <w:kern w:val="24"/>
                                            <w:sz w:val="20"/>
                                            <w:szCs w:val="20"/>
                                          </w:rPr>
                                          <m:t>-</m:t>
                                        </m:r>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L</m:t>
                                            </m:r>
                                          </m:e>
                                          <m:sub>
                                            <m:r>
                                              <w:rPr>
                                                <w:rFonts w:ascii="Cambria Math" w:eastAsia="Cambria Math" w:hAnsi="Cambria Math" w:cs="Arial"/>
                                                <w:color w:val="000000" w:themeColor="text1"/>
                                                <w:kern w:val="24"/>
                                                <w:sz w:val="20"/>
                                                <w:szCs w:val="20"/>
                                              </w:rPr>
                                              <m:t>lung</m:t>
                                            </m:r>
                                          </m:sub>
                                        </m:sSub>
                                      </m:e>
                                    </m:d>
                                    <m:r>
                                      <w:rPr>
                                        <w:rFonts w:ascii="Cambria Math" w:eastAsia="Cambria Math" w:hAnsi="Cambria Math" w:cs="Arial"/>
                                        <w:color w:val="000000" w:themeColor="text1"/>
                                        <w:kern w:val="24"/>
                                        <w:sz w:val="20"/>
                                        <w:szCs w:val="20"/>
                                      </w:rPr>
                                      <m:t>Va</m:t>
                                    </m:r>
                                  </m:num>
                                  <m:den>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lung</m:t>
                                        </m:r>
                                      </m:sub>
                                    </m:sSub>
                                  </m:den>
                                </m:f>
                                <m:r>
                                  <w:rPr>
                                    <w:rFonts w:ascii="Cambria Math" w:eastAsia="Cambria Math" w:hAnsi="Cambria Math" w:cs="Arial"/>
                                    <w:color w:val="000000" w:themeColor="text1"/>
                                    <w:kern w:val="24"/>
                                    <w:sz w:val="20"/>
                                    <w:szCs w:val="20"/>
                                  </w:rPr>
                                  <m:t>-</m:t>
                                </m:r>
                                <m:sSubSup>
                                  <m:sSubSupPr>
                                    <m:ctrlPr>
                                      <w:rPr>
                                        <w:rFonts w:ascii="Cambria Math" w:eastAsia="Cambria Math" w:hAnsi="Cambria Math" w:cs="Arial"/>
                                        <w:i/>
                                        <w:color w:val="000000" w:themeColor="text1"/>
                                        <w:kern w:val="24"/>
                                        <w:sz w:val="20"/>
                                        <w:szCs w:val="20"/>
                                      </w:rPr>
                                    </m:ctrlPr>
                                  </m:sSubSup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cell-Vaccine</m:t>
                                    </m:r>
                                  </m:sub>
                                  <m:sup>
                                    <m:r>
                                      <w:rPr>
                                        <w:rFonts w:ascii="Cambria Math" w:eastAsia="Cambria Math" w:hAnsi="Cambria Math" w:cs="Arial"/>
                                        <w:color w:val="000000" w:themeColor="text1"/>
                                        <w:kern w:val="24"/>
                                        <w:sz w:val="20"/>
                                        <w:szCs w:val="20"/>
                                      </w:rPr>
                                      <m:t>on</m:t>
                                    </m:r>
                                  </m:sup>
                                </m:sSubSup>
                                <m:r>
                                  <w:rPr>
                                    <w:rFonts w:ascii="Cambria Math" w:eastAsia="Cambria Math" w:hAnsi="Cambria Math" w:cs="Arial"/>
                                    <w:color w:val="000000" w:themeColor="text1"/>
                                    <w:kern w:val="24"/>
                                    <w:sz w:val="20"/>
                                    <w:szCs w:val="20"/>
                                  </w:rPr>
                                  <m:t>VaH+</m:t>
                                </m:r>
                                <m:sSubSup>
                                  <m:sSubSupPr>
                                    <m:ctrlPr>
                                      <w:rPr>
                                        <w:rFonts w:ascii="Cambria Math" w:eastAsia="Cambria Math" w:hAnsi="Cambria Math" w:cs="Arial"/>
                                        <w:i/>
                                        <w:color w:val="000000" w:themeColor="text1"/>
                                        <w:kern w:val="24"/>
                                        <w:sz w:val="20"/>
                                        <w:szCs w:val="20"/>
                                      </w:rPr>
                                    </m:ctrlPr>
                                  </m:sSubSup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cell-Vaccine</m:t>
                                    </m:r>
                                  </m:sub>
                                  <m:sup>
                                    <m:r>
                                      <w:rPr>
                                        <w:rFonts w:ascii="Cambria Math" w:eastAsia="Cambria Math" w:hAnsi="Cambria Math" w:cs="Arial"/>
                                        <w:color w:val="000000" w:themeColor="text1"/>
                                        <w:kern w:val="24"/>
                                        <w:sz w:val="20"/>
                                        <w:szCs w:val="20"/>
                                      </w:rPr>
                                      <m:t>off</m:t>
                                    </m:r>
                                  </m:sup>
                                </m:sSubSup>
                                <m:r>
                                  <w:rPr>
                                    <w:rFonts w:ascii="Cambria Math" w:eastAsia="Cambria Math" w:hAnsi="Cambria Math" w:cs="Arial"/>
                                    <w:color w:val="000000" w:themeColor="text1"/>
                                    <w:kern w:val="24"/>
                                    <w:sz w:val="20"/>
                                    <w:szCs w:val="20"/>
                                  </w:rPr>
                                  <m:t>VaH-</m:t>
                                </m:r>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dVa</m:t>
                                    </m:r>
                                  </m:sub>
                                </m:sSub>
                                <m:r>
                                  <w:rPr>
                                    <w:rFonts w:ascii="Cambria Math" w:eastAsia="Cambria Math" w:hAnsi="Cambria Math" w:cs="Arial"/>
                                    <w:color w:val="000000" w:themeColor="text1"/>
                                    <w:kern w:val="24"/>
                                    <w:sz w:val="20"/>
                                    <w:szCs w:val="20"/>
                                  </w:rPr>
                                  <m:t>Va</m:t>
                                </m:r>
                              </m:oMath>
                            </m:oMathPara>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4CD3FB8" id="_x0000_s1098" type="#_x0000_t202" style="position:absolute;margin-left:0;margin-top:13pt;width:428.8pt;height:51.7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" filled="f" stroked="f">
                <v:textbox inset="0,0,0,0">
                  <w:txbxContent>
                    <w:p w14:paraId="11A2595C" w14:textId="77777777" w:rsidR="006534CF" w:rsidRPr="005B3E5F" w:rsidRDefault="00B64003" w:rsidP="006534CF">
                      <w:pPr>
                        <w:pStyle w:val="NormalWeb"/>
                        <w:rPr>
                          <w:sz w:val="20"/>
                          <w:szCs w:val="20"/>
                        </w:rPr>
                      </w:pPr>
                      <m:oMathPara>
                        <m:oMath>
                          <m:f>
                            <m:fPr>
                              <m:ctrlPr>
                                <w:rPr>
                                  <w:rFonts w:ascii="Cambria Math" w:hAnsi="Cambria Math" w:cs="Arial"/>
                                  <w:i/>
                                  <w:iCs/>
                                  <w:color w:val="000000" w:themeColor="text1"/>
                                  <w:kern w:val="24"/>
                                  <w:sz w:val="20"/>
                                  <w:szCs w:val="20"/>
                                </w:rPr>
                              </m:ctrlPr>
                            </m:fPr>
                            <m:num>
                              <m:r>
                                <w:rPr>
                                  <w:rFonts w:ascii="Cambria Math" w:hAnsi="Cambria Math" w:cs="Arial"/>
                                  <w:color w:val="000000" w:themeColor="text1"/>
                                  <w:kern w:val="24"/>
                                  <w:sz w:val="20"/>
                                  <w:szCs w:val="20"/>
                                </w:rPr>
                                <m:t>dVa</m:t>
                              </m:r>
                            </m:num>
                            <m:den>
                              <m:r>
                                <w:rPr>
                                  <w:rFonts w:ascii="Cambria Math" w:hAnsi="Cambria Math" w:cs="Arial"/>
                                  <w:color w:val="000000" w:themeColor="text1"/>
                                  <w:kern w:val="24"/>
                                  <w:sz w:val="20"/>
                                  <w:szCs w:val="20"/>
                                </w:rPr>
                                <m:t>dt</m:t>
                              </m:r>
                            </m:den>
                          </m:f>
                          <m:r>
                            <w:rPr>
                              <w:rFonts w:ascii="Cambria Math" w:hAnsi="Cambria Math" w:cs="Arial"/>
                              <w:color w:val="000000" w:themeColor="text1"/>
                              <w:kern w:val="24"/>
                              <w:sz w:val="20"/>
                              <w:szCs w:val="20"/>
                            </w:rPr>
                            <m:t>=</m:t>
                          </m:r>
                          <m:sSup>
                            <m:sSupPr>
                              <m:ctrlPr>
                                <w:rPr>
                                  <w:rFonts w:ascii="Cambria Math" w:hAnsi="Cambria Math" w:cs="Arial"/>
                                  <w:i/>
                                  <w:color w:val="000000" w:themeColor="text1"/>
                                  <w:kern w:val="24"/>
                                  <w:sz w:val="20"/>
                                  <w:szCs w:val="20"/>
                                </w:rPr>
                              </m:ctrlPr>
                            </m:sSupPr>
                            <m:e>
                              <m:r>
                                <w:rPr>
                                  <w:rFonts w:ascii="Cambria Math" w:hAnsi="Cambria Math" w:cs="Arial"/>
                                  <w:color w:val="000000" w:themeColor="text1"/>
                                  <w:kern w:val="24"/>
                                  <w:sz w:val="20"/>
                                  <w:szCs w:val="20"/>
                                </w:rPr>
                                <m:t>S</m:t>
                              </m:r>
                            </m:e>
                            <m:sup>
                              <m:r>
                                <w:rPr>
                                  <w:rFonts w:ascii="Cambria Math" w:hAnsi="Cambria Math" w:cs="Arial"/>
                                  <w:color w:val="000000" w:themeColor="text1"/>
                                  <w:kern w:val="24"/>
                                  <w:sz w:val="20"/>
                                  <w:szCs w:val="20"/>
                                </w:rPr>
                                <m:t>Va</m:t>
                              </m:r>
                            </m:sup>
                          </m:sSup>
                          <m:r>
                            <w:rPr>
                              <w:rFonts w:ascii="Cambria Math" w:hAnsi="Cambria Math" w:cs="Arial"/>
                              <w:color w:val="000000" w:themeColor="text1"/>
                              <w:kern w:val="24"/>
                              <w:sz w:val="20"/>
                              <w:szCs w:val="20"/>
                            </w:rPr>
                            <m:t>+</m:t>
                          </m:r>
                          <m:f>
                            <m:fPr>
                              <m:ctrlPr>
                                <w:rPr>
                                  <w:rFonts w:ascii="Cambria Math" w:eastAsia="Cambria Math" w:hAnsi="Cambria Math" w:cs="Arial"/>
                                  <w:i/>
                                  <w:color w:val="000000" w:themeColor="text1"/>
                                  <w:kern w:val="24"/>
                                  <w:sz w:val="20"/>
                                  <w:szCs w:val="20"/>
                                </w:rPr>
                              </m:ctrlPr>
                            </m:fPr>
                            <m:num>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Q</m:t>
                                  </m:r>
                                </m:e>
                                <m:sub>
                                  <m:r>
                                    <w:rPr>
                                      <w:rFonts w:ascii="Cambria Math" w:eastAsia="Cambria Math" w:hAnsi="Cambria Math" w:cs="Arial"/>
                                      <w:color w:val="000000" w:themeColor="text1"/>
                                      <w:kern w:val="24"/>
                                      <w:sz w:val="20"/>
                                      <w:szCs w:val="20"/>
                                    </w:rPr>
                                    <m:t>lung</m:t>
                                  </m:r>
                                </m:sub>
                              </m:sSub>
                              <m:r>
                                <w:rPr>
                                  <w:rFonts w:ascii="Cambria Math" w:eastAsia="Cambria Math" w:hAnsi="Cambria Math" w:cs="Arial"/>
                                  <w:color w:val="000000" w:themeColor="text1"/>
                                  <w:kern w:val="24"/>
                                  <w:sz w:val="20"/>
                                  <w:szCs w:val="20"/>
                                </w:rPr>
                                <m:t>Va</m:t>
                              </m:r>
                            </m:num>
                            <m:den>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lung</m:t>
                                  </m:r>
                                </m:sub>
                              </m:sSub>
                            </m:den>
                          </m:f>
                          <m:r>
                            <w:rPr>
                              <w:rFonts w:ascii="Cambria Math" w:eastAsia="Cambria Math" w:hAnsi="Cambria Math" w:cs="Arial"/>
                              <w:color w:val="000000" w:themeColor="text1"/>
                              <w:kern w:val="24"/>
                              <w:sz w:val="20"/>
                              <w:szCs w:val="20"/>
                            </w:rPr>
                            <m:t>-</m:t>
                          </m:r>
                          <m:f>
                            <m:fPr>
                              <m:ctrlPr>
                                <w:rPr>
                                  <w:rFonts w:ascii="Cambria Math" w:eastAsia="Cambria Math" w:hAnsi="Cambria Math" w:cs="Arial"/>
                                  <w:i/>
                                  <w:color w:val="000000" w:themeColor="text1"/>
                                  <w:kern w:val="24"/>
                                  <w:sz w:val="20"/>
                                  <w:szCs w:val="20"/>
                                </w:rPr>
                              </m:ctrlPr>
                            </m:fPr>
                            <m:num>
                              <m:d>
                                <m:dPr>
                                  <m:ctrlPr>
                                    <w:rPr>
                                      <w:rFonts w:ascii="Cambria Math" w:eastAsia="Cambria Math" w:hAnsi="Cambria Math" w:cs="Arial"/>
                                      <w:i/>
                                      <w:color w:val="000000" w:themeColor="text1"/>
                                      <w:kern w:val="24"/>
                                      <w:sz w:val="20"/>
                                      <w:szCs w:val="20"/>
                                    </w:rPr>
                                  </m:ctrlPr>
                                </m:dPr>
                                <m:e>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Q</m:t>
                                      </m:r>
                                    </m:e>
                                    <m:sub>
                                      <m:r>
                                        <w:rPr>
                                          <w:rFonts w:ascii="Cambria Math" w:eastAsia="Cambria Math" w:hAnsi="Cambria Math" w:cs="Arial"/>
                                          <w:color w:val="000000" w:themeColor="text1"/>
                                          <w:kern w:val="24"/>
                                          <w:sz w:val="20"/>
                                          <w:szCs w:val="20"/>
                                        </w:rPr>
                                        <m:t>lung</m:t>
                                      </m:r>
                                    </m:sub>
                                  </m:sSub>
                                  <m:r>
                                    <w:rPr>
                                      <w:rFonts w:ascii="Cambria Math" w:eastAsia="Cambria Math" w:hAnsi="Cambria Math" w:cs="Arial"/>
                                      <w:color w:val="000000" w:themeColor="text1"/>
                                      <w:kern w:val="24"/>
                                      <w:sz w:val="20"/>
                                      <w:szCs w:val="20"/>
                                    </w:rPr>
                                    <m:t>-</m:t>
                                  </m:r>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L</m:t>
                                      </m:r>
                                    </m:e>
                                    <m:sub>
                                      <m:r>
                                        <w:rPr>
                                          <w:rFonts w:ascii="Cambria Math" w:eastAsia="Cambria Math" w:hAnsi="Cambria Math" w:cs="Arial"/>
                                          <w:color w:val="000000" w:themeColor="text1"/>
                                          <w:kern w:val="24"/>
                                          <w:sz w:val="20"/>
                                          <w:szCs w:val="20"/>
                                        </w:rPr>
                                        <m:t>lung</m:t>
                                      </m:r>
                                    </m:sub>
                                  </m:sSub>
                                </m:e>
                              </m:d>
                              <m:r>
                                <w:rPr>
                                  <w:rFonts w:ascii="Cambria Math" w:eastAsia="Cambria Math" w:hAnsi="Cambria Math" w:cs="Arial"/>
                                  <w:color w:val="000000" w:themeColor="text1"/>
                                  <w:kern w:val="24"/>
                                  <w:sz w:val="20"/>
                                  <w:szCs w:val="20"/>
                                </w:rPr>
                                <m:t>Va</m:t>
                              </m:r>
                            </m:num>
                            <m:den>
                              <m:sSub>
                                <m:sSubPr>
                                  <m:ctrlPr>
                                    <w:rPr>
                                      <w:rFonts w:ascii="Cambria Math" w:eastAsia="Cambria Math" w:hAnsi="Cambria Math" w:cs="Arial"/>
                                      <w:i/>
                                      <w:color w:val="000000" w:themeColor="text1"/>
                                      <w:kern w:val="24"/>
                                      <w:sz w:val="20"/>
                                      <w:szCs w:val="20"/>
                                    </w:rPr>
                                  </m:ctrlPr>
                                </m:sSubPr>
                                <m:e>
                                  <m:r>
                                    <w:rPr>
                                      <w:rFonts w:ascii="Cambria Math" w:eastAsia="Cambria Math" w:hAnsi="Cambria Math" w:cs="Arial"/>
                                      <w:color w:val="000000" w:themeColor="text1"/>
                                      <w:kern w:val="24"/>
                                      <w:sz w:val="20"/>
                                      <w:szCs w:val="20"/>
                                    </w:rPr>
                                    <m:t>V</m:t>
                                  </m:r>
                                </m:e>
                                <m:sub>
                                  <m:r>
                                    <w:rPr>
                                      <w:rFonts w:ascii="Cambria Math" w:eastAsia="Cambria Math" w:hAnsi="Cambria Math" w:cs="Arial"/>
                                      <w:color w:val="000000" w:themeColor="text1"/>
                                      <w:kern w:val="24"/>
                                      <w:sz w:val="20"/>
                                      <w:szCs w:val="20"/>
                                    </w:rPr>
                                    <m:t>lung</m:t>
                                  </m:r>
                                </m:sub>
                              </m:sSub>
                            </m:den>
                          </m:f>
                          <m:r>
                            <w:rPr>
                              <w:rFonts w:ascii="Cambria Math" w:eastAsia="Cambria Math" w:hAnsi="Cambria Math" w:cs="Arial"/>
                              <w:color w:val="000000" w:themeColor="text1"/>
                              <w:kern w:val="24"/>
                              <w:sz w:val="20"/>
                              <w:szCs w:val="20"/>
                            </w:rPr>
                            <m:t>-</m:t>
                          </m:r>
                          <m:sSubSup>
                            <m:sSubSupPr>
                              <m:ctrlPr>
                                <w:rPr>
                                  <w:rFonts w:ascii="Cambria Math" w:eastAsia="Cambria Math" w:hAnsi="Cambria Math" w:cs="Arial"/>
                                  <w:i/>
                                  <w:color w:val="000000" w:themeColor="text1"/>
                                  <w:kern w:val="24"/>
                                  <w:sz w:val="20"/>
                                  <w:szCs w:val="20"/>
                                </w:rPr>
                              </m:ctrlPr>
                            </m:sSubSup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cell-Vaccine</m:t>
                              </m:r>
                            </m:sub>
                            <m:sup>
                              <m:r>
                                <w:rPr>
                                  <w:rFonts w:ascii="Cambria Math" w:eastAsia="Cambria Math" w:hAnsi="Cambria Math" w:cs="Arial"/>
                                  <w:color w:val="000000" w:themeColor="text1"/>
                                  <w:kern w:val="24"/>
                                  <w:sz w:val="20"/>
                                  <w:szCs w:val="20"/>
                                </w:rPr>
                                <m:t>on</m:t>
                              </m:r>
                            </m:sup>
                          </m:sSubSup>
                          <m:r>
                            <w:rPr>
                              <w:rFonts w:ascii="Cambria Math" w:eastAsia="Cambria Math" w:hAnsi="Cambria Math" w:cs="Arial"/>
                              <w:color w:val="000000" w:themeColor="text1"/>
                              <w:kern w:val="24"/>
                              <w:sz w:val="20"/>
                              <w:szCs w:val="20"/>
                            </w:rPr>
                            <m:t>VaH+</m:t>
                          </m:r>
                          <m:sSubSup>
                            <m:sSubSupPr>
                              <m:ctrlPr>
                                <w:rPr>
                                  <w:rFonts w:ascii="Cambria Math" w:eastAsia="Cambria Math" w:hAnsi="Cambria Math" w:cs="Arial"/>
                                  <w:i/>
                                  <w:color w:val="000000" w:themeColor="text1"/>
                                  <w:kern w:val="24"/>
                                  <w:sz w:val="20"/>
                                  <w:szCs w:val="20"/>
                                </w:rPr>
                              </m:ctrlPr>
                            </m:sSubSup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cell-Vaccine</m:t>
                              </m:r>
                            </m:sub>
                            <m:sup>
                              <m:r>
                                <w:rPr>
                                  <w:rFonts w:ascii="Cambria Math" w:eastAsia="Cambria Math" w:hAnsi="Cambria Math" w:cs="Arial"/>
                                  <w:color w:val="000000" w:themeColor="text1"/>
                                  <w:kern w:val="24"/>
                                  <w:sz w:val="20"/>
                                  <w:szCs w:val="20"/>
                                </w:rPr>
                                <m:t>off</m:t>
                              </m:r>
                            </m:sup>
                          </m:sSubSup>
                          <m:r>
                            <w:rPr>
                              <w:rFonts w:ascii="Cambria Math" w:eastAsia="Cambria Math" w:hAnsi="Cambria Math" w:cs="Arial"/>
                              <w:color w:val="000000" w:themeColor="text1"/>
                              <w:kern w:val="24"/>
                              <w:sz w:val="20"/>
                              <w:szCs w:val="20"/>
                            </w:rPr>
                            <m:t>VaH-</m:t>
                          </m:r>
                          <m:sSub>
                            <m:sSubPr>
                              <m:ctrlPr>
                                <w:rPr>
                                  <w:rFonts w:ascii="Cambria Math" w:eastAsia="Cambria Math" w:hAnsi="Cambria Math" w:cs="Arial"/>
                                  <w:i/>
                                  <w:iCs/>
                                  <w:color w:val="000000" w:themeColor="text1"/>
                                  <w:kern w:val="24"/>
                                  <w:sz w:val="20"/>
                                  <w:szCs w:val="20"/>
                                </w:rPr>
                              </m:ctrlPr>
                            </m:sSub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dVa</m:t>
                              </m:r>
                            </m:sub>
                          </m:sSub>
                          <m:r>
                            <w:rPr>
                              <w:rFonts w:ascii="Cambria Math" w:eastAsia="Cambria Math" w:hAnsi="Cambria Math" w:cs="Arial"/>
                              <w:color w:val="000000" w:themeColor="text1"/>
                              <w:kern w:val="24"/>
                              <w:sz w:val="20"/>
                              <w:szCs w:val="20"/>
                            </w:rPr>
                            <m:t>Va</m:t>
                          </m:r>
                        </m:oMath>
                      </m:oMathPara>
                    </w:p>
                  </w:txbxContent>
                </v:textbox>
                <w10:wrap anchorx="margin"/>
              </v:shape>
            </w:pict>
          </mc:Fallback>
        </mc:AlternateContent>
      </w:r>
      <w:r w:rsidRPr="00964315">
        <w:rPr>
          <w:rFonts w:ascii="Arial" w:eastAsia="Calibri" w:hAnsi="Arial" w:cs="Arial"/>
          <w:sz w:val="24"/>
          <w:szCs w:val="24"/>
        </w:rPr>
        <w:t xml:space="preserve"> </w:t>
      </w:r>
      <w:r w:rsidRPr="00964315">
        <w:rPr>
          <w:rFonts w:ascii="Arial" w:eastAsia="Calibri" w:hAnsi="Arial" w:cs="Arial"/>
          <w:sz w:val="24"/>
          <w:szCs w:val="24"/>
        </w:rPr>
        <w:tab/>
      </w:r>
    </w:p>
    <w:p w14:paraId="382A4B94" w14:textId="77777777" w:rsidR="006534CF" w:rsidRPr="00964315" w:rsidRDefault="006534CF" w:rsidP="006534CF">
      <w:pPr>
        <w:tabs>
          <w:tab w:val="left" w:pos="5546"/>
        </w:tabs>
        <w:rPr>
          <w:rFonts w:ascii="Arial" w:eastAsia="Calibri" w:hAnsi="Arial" w:cs="Arial"/>
          <w:sz w:val="24"/>
          <w:szCs w:val="24"/>
          <w:highlight w:val="yellow"/>
        </w:rPr>
      </w:pPr>
      <w:r w:rsidRPr="00964315">
        <w:rPr>
          <w:rFonts w:ascii="Arial" w:eastAsia="Calibri" w:hAnsi="Arial" w:cs="Arial"/>
          <w:b/>
          <w:noProof/>
        </w:rPr>
        <mc:AlternateContent>
          <mc:Choice Requires="wps">
            <w:drawing>
              <wp:anchor distT="0" distB="0" distL="114300" distR="114300" simplePos="0" relativeHeight="251737088" behindDoc="0" locked="0" layoutInCell="1" allowOverlap="1" wp14:anchorId="17B590AB" wp14:editId="2B7BBECC">
                <wp:simplePos x="0" y="0"/>
                <wp:positionH relativeFrom="margin">
                  <wp:posOffset>5343525</wp:posOffset>
                </wp:positionH>
                <wp:positionV relativeFrom="paragraph">
                  <wp:posOffset>10795</wp:posOffset>
                </wp:positionV>
                <wp:extent cx="456206" cy="319177"/>
                <wp:effectExtent l="0" t="0" r="0" b="5080"/>
                <wp:wrapNone/>
                <wp:docPr id="91" name="Text Box 91"/>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1C4AC949" w14:textId="77777777" w:rsidR="006534CF" w:rsidRDefault="006534CF" w:rsidP="006534CF">
                            <w:r>
                              <w:t>(</w:t>
                            </w:r>
                            <w:r>
                              <w:rPr>
                                <w:rFonts w:ascii="Arial" w:hAnsi="Arial" w:cs="Arial"/>
                                <w:sz w:val="20"/>
                              </w:rPr>
                              <w:t>74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590AB" id="Text Box 91" o:spid="_x0000_s1099" type="#_x0000_t202" style="position:absolute;margin-left:420.75pt;margin-top:.85pt;width:35.9pt;height:25.1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kGwIAADM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" filled="f" stroked="f" strokeweight=".5pt">
                <v:textbox>
                  <w:txbxContent>
                    <w:p w14:paraId="1C4AC949" w14:textId="77777777" w:rsidR="006534CF" w:rsidRDefault="006534CF" w:rsidP="006534CF">
                      <w:r>
                        <w:t>(</w:t>
                      </w:r>
                      <w:r>
                        <w:rPr>
                          <w:rFonts w:ascii="Arial" w:hAnsi="Arial" w:cs="Arial"/>
                          <w:sz w:val="20"/>
                        </w:rPr>
                        <w:t>74</w:t>
                      </w:r>
                      <w:r>
                        <w:t>)</w:t>
                      </w:r>
                    </w:p>
                  </w:txbxContent>
                </v:textbox>
                <w10:wrap anchorx="margin"/>
              </v:shape>
            </w:pict>
          </mc:Fallback>
        </mc:AlternateContent>
      </w:r>
    </w:p>
    <w:p w14:paraId="49A23393" w14:textId="77777777" w:rsidR="006534CF" w:rsidRPr="00964315" w:rsidRDefault="006534CF" w:rsidP="006534CF">
      <w:pPr>
        <w:tabs>
          <w:tab w:val="left" w:pos="5546"/>
        </w:tabs>
        <w:rPr>
          <w:rFonts w:ascii="Arial" w:eastAsia="Calibri" w:hAnsi="Arial" w:cs="Arial"/>
          <w:sz w:val="24"/>
          <w:szCs w:val="24"/>
          <w:highlight w:val="yellow"/>
        </w:rPr>
      </w:pPr>
    </w:p>
    <w:p w14:paraId="6EA15AD4" w14:textId="77777777" w:rsidR="006534CF" w:rsidRPr="00964315" w:rsidRDefault="006534CF" w:rsidP="006534CF">
      <w:pPr>
        <w:pStyle w:val="Body"/>
        <w:rPr>
          <w:color w:val="auto"/>
          <w:sz w:val="24"/>
        </w:rPr>
      </w:pPr>
      <w:r w:rsidRPr="00964315">
        <w:rPr>
          <w:color w:val="auto"/>
          <w:sz w:val="24"/>
        </w:rPr>
        <w:t xml:space="preserve">where the terms respectively describe convectional transport of free vaccine particles (adenovirus or lipid coat) in lung, the binding of the vaccine particles to cells (Healthy and </w:t>
      </w:r>
      <w:r w:rsidRPr="00964315">
        <w:rPr>
          <w:color w:val="auto"/>
          <w:sz w:val="24"/>
          <w:lang w:val="en-GB"/>
        </w:rPr>
        <w:t xml:space="preserve">Antigen presenting cells-APCs) </w:t>
      </w:r>
      <w:r w:rsidRPr="00964315">
        <w:rPr>
          <w:color w:val="auto"/>
          <w:sz w:val="24"/>
        </w:rPr>
        <w:t>membranes, the detachment of bound vaccine particles from cells membranes and the inactivation of the vaccine particles.</w:t>
      </w:r>
    </w:p>
    <w:p w14:paraId="3F265B58"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color w:val="auto"/>
        </w:rPr>
        <w:t>Bound vaccine [adenovirus (DNA) or lipid coat (mRNA)]</w:t>
      </w:r>
    </w:p>
    <w:p w14:paraId="3D8B2133" w14:textId="77777777" w:rsidR="006534CF" w:rsidRPr="00964315" w:rsidRDefault="006534CF" w:rsidP="006534CF">
      <w:pPr>
        <w:tabs>
          <w:tab w:val="left" w:pos="5546"/>
        </w:tabs>
        <w:rPr>
          <w:rFonts w:ascii="Arial" w:eastAsia="Calibri" w:hAnsi="Arial" w:cs="Arial"/>
          <w:sz w:val="24"/>
          <w:szCs w:val="24"/>
        </w:rPr>
      </w:pPr>
      <w:r w:rsidRPr="00964315">
        <w:rPr>
          <w:rFonts w:ascii="Arial" w:eastAsia="Calibri" w:hAnsi="Arial" w:cs="Arial"/>
          <w:b/>
          <w:noProof/>
        </w:rPr>
        <mc:AlternateContent>
          <mc:Choice Requires="wps">
            <w:drawing>
              <wp:anchor distT="0" distB="0" distL="114300" distR="114300" simplePos="0" relativeHeight="251738112" behindDoc="0" locked="0" layoutInCell="1" allowOverlap="1" wp14:anchorId="4553674F" wp14:editId="2BAF1B51">
                <wp:simplePos x="0" y="0"/>
                <wp:positionH relativeFrom="margin">
                  <wp:posOffset>5344795</wp:posOffset>
                </wp:positionH>
                <wp:positionV relativeFrom="paragraph">
                  <wp:posOffset>358775</wp:posOffset>
                </wp:positionV>
                <wp:extent cx="456206" cy="319177"/>
                <wp:effectExtent l="0" t="0" r="0" b="5080"/>
                <wp:wrapNone/>
                <wp:docPr id="103" name="Text Box 103"/>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7C18A518" w14:textId="77777777" w:rsidR="006534CF" w:rsidRDefault="006534CF" w:rsidP="006534CF">
                            <w:r>
                              <w:t>(</w:t>
                            </w:r>
                            <w:r>
                              <w:rPr>
                                <w:rFonts w:ascii="Arial" w:hAnsi="Arial" w:cs="Arial"/>
                                <w:sz w:val="20"/>
                              </w:rPr>
                              <w:t>75</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3674F" id="Text Box 103" o:spid="_x0000_s1100" type="#_x0000_t202" style="position:absolute;margin-left:420.85pt;margin-top:28.25pt;width:35.9pt;height:25.1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9jHA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" filled="f" stroked="f" strokeweight=".5pt">
                <v:textbox>
                  <w:txbxContent>
                    <w:p w14:paraId="7C18A518" w14:textId="77777777" w:rsidR="006534CF" w:rsidRDefault="006534CF" w:rsidP="006534CF">
                      <w:r>
                        <w:t>(</w:t>
                      </w:r>
                      <w:r>
                        <w:rPr>
                          <w:rFonts w:ascii="Arial" w:hAnsi="Arial" w:cs="Arial"/>
                          <w:sz w:val="20"/>
                        </w:rPr>
                        <w:t>75</w:t>
                      </w:r>
                      <w:r>
                        <w:t>)</w:t>
                      </w:r>
                    </w:p>
                  </w:txbxContent>
                </v:textbox>
                <w10:wrap anchorx="margin"/>
              </v:shape>
            </w:pict>
          </mc:Fallback>
        </mc:AlternateContent>
      </w:r>
      <w:r w:rsidRPr="00964315">
        <w:rPr>
          <w:rFonts w:ascii="Arial" w:eastAsia="Calibri" w:hAnsi="Arial" w:cs="Arial"/>
          <w:noProof/>
          <w:sz w:val="24"/>
          <w:szCs w:val="24"/>
        </w:rPr>
        <mc:AlternateContent>
          <mc:Choice Requires="wps">
            <w:drawing>
              <wp:anchor distT="0" distB="0" distL="114300" distR="114300" simplePos="0" relativeHeight="251734016" behindDoc="0" locked="0" layoutInCell="1" allowOverlap="1" wp14:anchorId="77B7AF31" wp14:editId="5CC8D08D">
                <wp:simplePos x="0" y="0"/>
                <wp:positionH relativeFrom="column">
                  <wp:posOffset>0</wp:posOffset>
                </wp:positionH>
                <wp:positionV relativeFrom="paragraph">
                  <wp:posOffset>0</wp:posOffset>
                </wp:positionV>
                <wp:extent cx="4976747" cy="584391"/>
                <wp:effectExtent l="0" t="0" r="0" b="0"/>
                <wp:wrapNone/>
                <wp:docPr id="104" name="TextBox 8"/>
                <wp:cNvGraphicFramePr/>
                <a:graphic xmlns:a="http://schemas.openxmlformats.org/drawingml/2006/main">
                  <a:graphicData uri="http://schemas.microsoft.com/office/word/2010/wordprocessingShape">
                    <wps:wsp>
                      <wps:cNvSpPr txBox="1"/>
                      <wps:spPr>
                        <a:xfrm>
                          <a:off x="0" y="0"/>
                          <a:ext cx="4976747" cy="584391"/>
                        </a:xfrm>
                        <a:prstGeom prst="rect">
                          <a:avLst/>
                        </a:prstGeom>
                        <a:noFill/>
                      </wps:spPr>
                      <wps:txbx>
                        <w:txbxContent>
                          <w:p w14:paraId="58829708" w14:textId="77777777" w:rsidR="006534CF" w:rsidRPr="00480789" w:rsidRDefault="00000000" w:rsidP="006534CF">
                            <w:pPr>
                              <w:pStyle w:val="NormalWeb"/>
                              <w:rPr>
                                <w:sz w:val="20"/>
                                <w:szCs w:val="20"/>
                              </w:rPr>
                            </w:pPr>
                            <m:oMathPara>
                              <m:oMathParaPr>
                                <m:jc m:val="left"/>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m:t>
                                    </m:r>
                                    <m:sSub>
                                      <m:sSubPr>
                                        <m:ctrlPr>
                                          <w:rPr>
                                            <w:rFonts w:ascii="Cambria Math" w:hAnsi="Cambria Math" w:cs="Arial"/>
                                            <w:i/>
                                            <w:color w:val="000000"/>
                                            <w:kern w:val="24"/>
                                            <w:sz w:val="20"/>
                                            <w:szCs w:val="20"/>
                                          </w:rPr>
                                        </m:ctrlPr>
                                      </m:sSubPr>
                                      <m:e>
                                        <m:r>
                                          <w:rPr>
                                            <w:rFonts w:ascii="Cambria Math" w:hAnsi="Cambria Math" w:cs="Arial"/>
                                            <w:color w:val="000000"/>
                                            <w:kern w:val="24"/>
                                            <w:sz w:val="20"/>
                                            <w:szCs w:val="20"/>
                                          </w:rPr>
                                          <m:t>Va</m:t>
                                        </m:r>
                                      </m:e>
                                      <m:sub>
                                        <m:r>
                                          <w:rPr>
                                            <w:rFonts w:ascii="Cambria Math" w:hAnsi="Cambria Math" w:cs="Arial"/>
                                            <w:color w:val="000000"/>
                                            <w:kern w:val="24"/>
                                            <w:sz w:val="20"/>
                                            <w:szCs w:val="20"/>
                                          </w:rPr>
                                          <m:t>b</m:t>
                                        </m:r>
                                      </m:sub>
                                    </m:sSub>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Sup>
                                  <m:sSubSupPr>
                                    <m:ctrlPr>
                                      <w:rPr>
                                        <w:rFonts w:ascii="Cambria Math" w:eastAsia="Cambria Math" w:hAnsi="Cambria Math" w:cs="Arial"/>
                                        <w:i/>
                                        <w:color w:val="000000" w:themeColor="text1"/>
                                        <w:kern w:val="24"/>
                                        <w:sz w:val="20"/>
                                        <w:szCs w:val="20"/>
                                      </w:rPr>
                                    </m:ctrlPr>
                                  </m:sSubSup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cell-Vaccine</m:t>
                                    </m:r>
                                  </m:sub>
                                  <m:sup>
                                    <m:r>
                                      <w:rPr>
                                        <w:rFonts w:ascii="Cambria Math" w:eastAsia="Cambria Math" w:hAnsi="Cambria Math" w:cs="Arial"/>
                                        <w:color w:val="000000" w:themeColor="text1"/>
                                        <w:kern w:val="24"/>
                                        <w:sz w:val="20"/>
                                        <w:szCs w:val="20"/>
                                      </w:rPr>
                                      <m:t>on</m:t>
                                    </m:r>
                                  </m:sup>
                                </m:sSubSup>
                                <m:r>
                                  <w:rPr>
                                    <w:rFonts w:ascii="Cambria Math" w:eastAsia="Cambria Math" w:hAnsi="Cambria Math" w:cs="Arial"/>
                                    <w:color w:val="000000" w:themeColor="text1"/>
                                    <w:kern w:val="24"/>
                                    <w:sz w:val="20"/>
                                    <w:szCs w:val="20"/>
                                  </w:rPr>
                                  <m:t>VaH</m:t>
                                </m:r>
                                <m:r>
                                  <w:rPr>
                                    <w:rFonts w:ascii="Cambria Math" w:eastAsia="Cambria Math" w:hAnsi="Cambria Math" w:cs="Arial"/>
                                    <w:kern w:val="24"/>
                                    <w:sz w:val="20"/>
                                    <w:szCs w:val="20"/>
                                  </w:rPr>
                                  <m:t>-</m:t>
                                </m:r>
                                <m:sSubSup>
                                  <m:sSubSupPr>
                                    <m:ctrlPr>
                                      <w:rPr>
                                        <w:rFonts w:ascii="Cambria Math" w:eastAsia="Cambria Math" w:hAnsi="Cambria Math" w:cs="Arial"/>
                                        <w:i/>
                                        <w:color w:val="000000" w:themeColor="text1"/>
                                        <w:kern w:val="24"/>
                                        <w:sz w:val="20"/>
                                        <w:szCs w:val="20"/>
                                      </w:rPr>
                                    </m:ctrlPr>
                                  </m:sSubSup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cell-Vaccine</m:t>
                                    </m:r>
                                  </m:sub>
                                  <m:sup>
                                    <m:r>
                                      <w:rPr>
                                        <w:rFonts w:ascii="Cambria Math" w:eastAsia="Cambria Math" w:hAnsi="Cambria Math" w:cs="Arial"/>
                                        <w:color w:val="000000" w:themeColor="text1"/>
                                        <w:kern w:val="24"/>
                                        <w:sz w:val="20"/>
                                        <w:szCs w:val="20"/>
                                      </w:rPr>
                                      <m:t>off</m:t>
                                    </m:r>
                                  </m:sup>
                                </m:sSubSup>
                                <m:r>
                                  <w:rPr>
                                    <w:rFonts w:ascii="Cambria Math" w:eastAsia="Cambria Math" w:hAnsi="Cambria Math" w:cs="Arial"/>
                                    <w:color w:val="000000" w:themeColor="text1"/>
                                    <w:kern w:val="24"/>
                                    <w:sz w:val="20"/>
                                    <w:szCs w:val="20"/>
                                  </w:rPr>
                                  <m:t>VaH</m:t>
                                </m:r>
                                <m:r>
                                  <w:rPr>
                                    <w:rFonts w:ascii="Cambria Math" w:eastAsia="Cambria Math" w:hAnsi="Cambria Math" w:cs="Arial"/>
                                    <w:kern w:val="24"/>
                                    <w:sz w:val="20"/>
                                    <w:szCs w:val="20"/>
                                  </w:rPr>
                                  <m:t>-K</m:t>
                                </m:r>
                                <m:r>
                                  <w:rPr>
                                    <w:rFonts w:ascii="Cambria Math" w:eastAsia="Cambria Math" w:hAnsi="Cambria Math" w:cs="Arial"/>
                                    <w:kern w:val="24"/>
                                    <w:position w:val="-9"/>
                                    <w:sz w:val="20"/>
                                    <w:szCs w:val="20"/>
                                    <w:vertAlign w:val="subscript"/>
                                  </w:rPr>
                                  <m:t>int</m:t>
                                </m:r>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Va</m:t>
                                    </m:r>
                                  </m:e>
                                  <m:sub>
                                    <m:r>
                                      <w:rPr>
                                        <w:rFonts w:ascii="Cambria Math" w:eastAsia="Cambria Math" w:hAnsi="Cambria Math" w:cs="Arial"/>
                                        <w:kern w:val="24"/>
                                        <w:sz w:val="20"/>
                                        <w:szCs w:val="20"/>
                                      </w:rPr>
                                      <m:t>b</m:t>
                                    </m:r>
                                  </m:sub>
                                </m:sSub>
                                <m:r>
                                  <w:rPr>
                                    <w:rFonts w:ascii="Cambria Math" w:eastAsia="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d</m:t>
                                    </m:r>
                                    <m:r>
                                      <w:rPr>
                                        <w:rFonts w:ascii="Cambria Math" w:eastAsia="Cambria Math" w:hAnsi="Cambria Math" w:cs="Arial"/>
                                        <w:kern w:val="24"/>
                                      </w:rPr>
                                      <m:t>Vab</m:t>
                                    </m:r>
                                  </m:sub>
                                </m:sSub>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Va</m:t>
                                    </m:r>
                                  </m:e>
                                  <m:sub>
                                    <m:r>
                                      <w:rPr>
                                        <w:rFonts w:ascii="Cambria Math" w:eastAsia="Cambria Math" w:hAnsi="Cambria Math" w:cs="Arial"/>
                                        <w:kern w:val="24"/>
                                        <w:sz w:val="20"/>
                                        <w:szCs w:val="20"/>
                                      </w:rPr>
                                      <m:t>b</m:t>
                                    </m:r>
                                  </m:sub>
                                </m:sSub>
                                <m:r>
                                  <w:rPr>
                                    <w:rFonts w:ascii="Cambria Math" w:eastAsia="Cambria Math" w:hAnsi="Cambria Math" w:cs="Arial"/>
                                    <w:kern w:val="24"/>
                                    <w:sz w:val="20"/>
                                    <w:szCs w:val="20"/>
                                  </w:rPr>
                                  <m:t xml:space="preserve"> </m:t>
                                </m:r>
                              </m:oMath>
                            </m:oMathPara>
                          </w:p>
                          <w:p w14:paraId="24E8FDED" w14:textId="77777777" w:rsidR="006534CF" w:rsidRPr="007C5650" w:rsidRDefault="006534CF" w:rsidP="006534CF">
                            <w:pPr>
                              <w:pStyle w:val="NormalWeb"/>
                              <w:rPr>
                                <w:sz w:val="20"/>
                                <w:szCs w:val="20"/>
                              </w:rPr>
                            </w:pPr>
                          </w:p>
                        </w:txbxContent>
                      </wps:txbx>
                      <wps:bodyPr wrap="none" lIns="0" tIns="0" rIns="0" bIns="0" rtlCol="0">
                        <a:spAutoFit/>
                      </wps:bodyPr>
                    </wps:wsp>
                  </a:graphicData>
                </a:graphic>
              </wp:anchor>
            </w:drawing>
          </mc:Choice>
          <mc:Fallback>
            <w:pict>
              <v:shape w14:anchorId="77B7AF31" id="_x0000_s1101" type="#_x0000_t202" style="position:absolute;margin-left:0;margin-top:0;width:391.85pt;height:46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" filled="f" stroked="f">
                <v:textbox style="mso-fit-shape-to-text:t" inset="0,0,0,0">
                  <w:txbxContent>
                    <w:p w14:paraId="58829708" w14:textId="77777777" w:rsidR="006534CF" w:rsidRPr="00480789" w:rsidRDefault="00B64003" w:rsidP="006534CF">
                      <w:pPr>
                        <w:pStyle w:val="NormalWeb"/>
                        <w:rPr>
                          <w:sz w:val="20"/>
                          <w:szCs w:val="20"/>
                        </w:rPr>
                      </w:pPr>
                      <m:oMathPara>
                        <m:oMathParaPr>
                          <m:jc m:val="left"/>
                        </m:oMathParaPr>
                        <m:oMath>
                          <m:f>
                            <m:fPr>
                              <m:ctrlPr>
                                <w:rPr>
                                  <w:rFonts w:ascii="Cambria Math" w:hAnsi="Cambria Math" w:cs="Arial"/>
                                  <w:i/>
                                  <w:iCs/>
                                  <w:color w:val="000000"/>
                                  <w:kern w:val="24"/>
                                  <w:sz w:val="20"/>
                                  <w:szCs w:val="20"/>
                                </w:rPr>
                              </m:ctrlPr>
                            </m:fPr>
                            <m:num>
                              <m:r>
                                <w:rPr>
                                  <w:rFonts w:ascii="Cambria Math" w:hAnsi="Cambria Math" w:cs="Arial"/>
                                  <w:color w:val="000000"/>
                                  <w:kern w:val="24"/>
                                  <w:sz w:val="20"/>
                                  <w:szCs w:val="20"/>
                                </w:rPr>
                                <m:t>d</m:t>
                              </m:r>
                              <m:sSub>
                                <m:sSubPr>
                                  <m:ctrlPr>
                                    <w:rPr>
                                      <w:rFonts w:ascii="Cambria Math" w:hAnsi="Cambria Math" w:cs="Arial"/>
                                      <w:i/>
                                      <w:color w:val="000000"/>
                                      <w:kern w:val="24"/>
                                      <w:sz w:val="20"/>
                                      <w:szCs w:val="20"/>
                                    </w:rPr>
                                  </m:ctrlPr>
                                </m:sSubPr>
                                <m:e>
                                  <m:r>
                                    <w:rPr>
                                      <w:rFonts w:ascii="Cambria Math" w:hAnsi="Cambria Math" w:cs="Arial"/>
                                      <w:color w:val="000000"/>
                                      <w:kern w:val="24"/>
                                      <w:sz w:val="20"/>
                                      <w:szCs w:val="20"/>
                                    </w:rPr>
                                    <m:t>Va</m:t>
                                  </m:r>
                                </m:e>
                                <m:sub>
                                  <m:r>
                                    <w:rPr>
                                      <w:rFonts w:ascii="Cambria Math" w:hAnsi="Cambria Math" w:cs="Arial"/>
                                      <w:color w:val="000000"/>
                                      <w:kern w:val="24"/>
                                      <w:sz w:val="20"/>
                                      <w:szCs w:val="20"/>
                                    </w:rPr>
                                    <m:t>b</m:t>
                                  </m:r>
                                </m:sub>
                              </m:sSub>
                            </m:num>
                            <m:den>
                              <m:r>
                                <w:rPr>
                                  <w:rFonts w:ascii="Cambria Math" w:hAnsi="Cambria Math" w:cs="Arial"/>
                                  <w:color w:val="000000"/>
                                  <w:kern w:val="24"/>
                                  <w:sz w:val="20"/>
                                  <w:szCs w:val="20"/>
                                </w:rPr>
                                <m:t>dt</m:t>
                              </m:r>
                            </m:den>
                          </m:f>
                          <m:r>
                            <w:rPr>
                              <w:rFonts w:ascii="Cambria Math" w:hAnsi="Cambria Math" w:cs="Arial"/>
                              <w:color w:val="000000"/>
                              <w:kern w:val="24"/>
                              <w:sz w:val="20"/>
                              <w:szCs w:val="20"/>
                            </w:rPr>
                            <m:t>=</m:t>
                          </m:r>
                          <m:sSubSup>
                            <m:sSubSupPr>
                              <m:ctrlPr>
                                <w:rPr>
                                  <w:rFonts w:ascii="Cambria Math" w:eastAsia="Cambria Math" w:hAnsi="Cambria Math" w:cs="Arial"/>
                                  <w:i/>
                                  <w:color w:val="000000" w:themeColor="text1"/>
                                  <w:kern w:val="24"/>
                                  <w:sz w:val="20"/>
                                  <w:szCs w:val="20"/>
                                </w:rPr>
                              </m:ctrlPr>
                            </m:sSubSup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cell-Vaccine</m:t>
                              </m:r>
                            </m:sub>
                            <m:sup>
                              <m:r>
                                <w:rPr>
                                  <w:rFonts w:ascii="Cambria Math" w:eastAsia="Cambria Math" w:hAnsi="Cambria Math" w:cs="Arial"/>
                                  <w:color w:val="000000" w:themeColor="text1"/>
                                  <w:kern w:val="24"/>
                                  <w:sz w:val="20"/>
                                  <w:szCs w:val="20"/>
                                </w:rPr>
                                <m:t>on</m:t>
                              </m:r>
                            </m:sup>
                          </m:sSubSup>
                          <m:r>
                            <w:rPr>
                              <w:rFonts w:ascii="Cambria Math" w:eastAsia="Cambria Math" w:hAnsi="Cambria Math" w:cs="Arial"/>
                              <w:color w:val="000000" w:themeColor="text1"/>
                              <w:kern w:val="24"/>
                              <w:sz w:val="20"/>
                              <w:szCs w:val="20"/>
                            </w:rPr>
                            <m:t>VaH</m:t>
                          </m:r>
                          <m:r>
                            <w:rPr>
                              <w:rFonts w:ascii="Cambria Math" w:eastAsia="Cambria Math" w:hAnsi="Cambria Math" w:cs="Arial"/>
                              <w:kern w:val="24"/>
                              <w:sz w:val="20"/>
                              <w:szCs w:val="20"/>
                            </w:rPr>
                            <m:t>-</m:t>
                          </m:r>
                          <m:sSubSup>
                            <m:sSubSupPr>
                              <m:ctrlPr>
                                <w:rPr>
                                  <w:rFonts w:ascii="Cambria Math" w:eastAsia="Cambria Math" w:hAnsi="Cambria Math" w:cs="Arial"/>
                                  <w:i/>
                                  <w:color w:val="000000" w:themeColor="text1"/>
                                  <w:kern w:val="24"/>
                                  <w:sz w:val="20"/>
                                  <w:szCs w:val="20"/>
                                </w:rPr>
                              </m:ctrlPr>
                            </m:sSubSupPr>
                            <m:e>
                              <m:r>
                                <w:rPr>
                                  <w:rFonts w:ascii="Cambria Math" w:eastAsia="Cambria Math" w:hAnsi="Cambria Math" w:cs="Arial"/>
                                  <w:color w:val="000000" w:themeColor="text1"/>
                                  <w:kern w:val="24"/>
                                  <w:sz w:val="20"/>
                                  <w:szCs w:val="20"/>
                                </w:rPr>
                                <m:t>K</m:t>
                              </m:r>
                            </m:e>
                            <m:sub>
                              <m:r>
                                <w:rPr>
                                  <w:rFonts w:ascii="Cambria Math" w:eastAsia="Cambria Math" w:hAnsi="Cambria Math" w:cs="Arial"/>
                                  <w:color w:val="000000" w:themeColor="text1"/>
                                  <w:kern w:val="24"/>
                                  <w:sz w:val="20"/>
                                  <w:szCs w:val="20"/>
                                </w:rPr>
                                <m:t>cell-Vaccine</m:t>
                              </m:r>
                            </m:sub>
                            <m:sup>
                              <m:r>
                                <w:rPr>
                                  <w:rFonts w:ascii="Cambria Math" w:eastAsia="Cambria Math" w:hAnsi="Cambria Math" w:cs="Arial"/>
                                  <w:color w:val="000000" w:themeColor="text1"/>
                                  <w:kern w:val="24"/>
                                  <w:sz w:val="20"/>
                                  <w:szCs w:val="20"/>
                                </w:rPr>
                                <m:t>off</m:t>
                              </m:r>
                            </m:sup>
                          </m:sSubSup>
                          <m:r>
                            <w:rPr>
                              <w:rFonts w:ascii="Cambria Math" w:eastAsia="Cambria Math" w:hAnsi="Cambria Math" w:cs="Arial"/>
                              <w:color w:val="000000" w:themeColor="text1"/>
                              <w:kern w:val="24"/>
                              <w:sz w:val="20"/>
                              <w:szCs w:val="20"/>
                            </w:rPr>
                            <m:t>VaH</m:t>
                          </m:r>
                          <m:r>
                            <w:rPr>
                              <w:rFonts w:ascii="Cambria Math" w:eastAsia="Cambria Math" w:hAnsi="Cambria Math" w:cs="Arial"/>
                              <w:kern w:val="24"/>
                              <w:sz w:val="20"/>
                              <w:szCs w:val="20"/>
                            </w:rPr>
                            <m:t>-K</m:t>
                          </m:r>
                          <m:r>
                            <w:rPr>
                              <w:rFonts w:ascii="Cambria Math" w:eastAsia="Cambria Math" w:hAnsi="Cambria Math" w:cs="Arial"/>
                              <w:kern w:val="24"/>
                              <w:position w:val="-9"/>
                              <w:sz w:val="20"/>
                              <w:szCs w:val="20"/>
                              <w:vertAlign w:val="subscript"/>
                            </w:rPr>
                            <m:t>int</m:t>
                          </m:r>
                          <m:sSub>
                            <m:sSubPr>
                              <m:ctrlPr>
                                <w:rPr>
                                  <w:rFonts w:ascii="Cambria Math" w:eastAsia="Cambria Math" w:hAnsi="Cambria Math" w:cs="Arial"/>
                                  <w:i/>
                                  <w:kern w:val="24"/>
                                  <w:sz w:val="20"/>
                                  <w:szCs w:val="20"/>
                                </w:rPr>
                              </m:ctrlPr>
                            </m:sSubPr>
                            <m:e>
                              <m:r>
                                <w:rPr>
                                  <w:rFonts w:ascii="Cambria Math" w:eastAsia="Cambria Math" w:hAnsi="Cambria Math" w:cs="Arial"/>
                                  <w:kern w:val="24"/>
                                  <w:sz w:val="20"/>
                                  <w:szCs w:val="20"/>
                                </w:rPr>
                                <m:t>Va</m:t>
                              </m:r>
                            </m:e>
                            <m:sub>
                              <m:r>
                                <w:rPr>
                                  <w:rFonts w:ascii="Cambria Math" w:eastAsia="Cambria Math" w:hAnsi="Cambria Math" w:cs="Arial"/>
                                  <w:kern w:val="24"/>
                                  <w:sz w:val="20"/>
                                  <w:szCs w:val="20"/>
                                </w:rPr>
                                <m:t>b</m:t>
                              </m:r>
                            </m:sub>
                          </m:sSub>
                          <m:r>
                            <w:rPr>
                              <w:rFonts w:ascii="Cambria Math" w:eastAsia="Cambria Math" w:hAnsi="Cambria Math" w:cs="Arial"/>
                              <w:kern w:val="24"/>
                              <w:sz w:val="20"/>
                              <w:szCs w:val="20"/>
                            </w:rPr>
                            <m:t>-</m:t>
                          </m:r>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K</m:t>
                              </m:r>
                            </m:e>
                            <m:sub>
                              <m:r>
                                <w:rPr>
                                  <w:rFonts w:ascii="Cambria Math" w:eastAsia="Cambria Math" w:hAnsi="Cambria Math" w:cs="Arial"/>
                                  <w:kern w:val="24"/>
                                  <w:sz w:val="20"/>
                                  <w:szCs w:val="20"/>
                                </w:rPr>
                                <m:t>d</m:t>
                              </m:r>
                              <m:r>
                                <w:rPr>
                                  <w:rFonts w:ascii="Cambria Math" w:eastAsia="Cambria Math" w:hAnsi="Cambria Math" w:cs="Arial"/>
                                  <w:kern w:val="24"/>
                                </w:rPr>
                                <m:t>Vab</m:t>
                              </m:r>
                            </m:sub>
                          </m:sSub>
                          <m:sSub>
                            <m:sSubPr>
                              <m:ctrlPr>
                                <w:rPr>
                                  <w:rFonts w:ascii="Cambria Math" w:eastAsia="Cambria Math" w:hAnsi="Cambria Math" w:cs="Arial"/>
                                  <w:i/>
                                  <w:iCs/>
                                  <w:kern w:val="24"/>
                                  <w:sz w:val="20"/>
                                  <w:szCs w:val="20"/>
                                </w:rPr>
                              </m:ctrlPr>
                            </m:sSubPr>
                            <m:e>
                              <m:r>
                                <w:rPr>
                                  <w:rFonts w:ascii="Cambria Math" w:eastAsia="Cambria Math" w:hAnsi="Cambria Math" w:cs="Arial"/>
                                  <w:kern w:val="24"/>
                                  <w:sz w:val="20"/>
                                  <w:szCs w:val="20"/>
                                </w:rPr>
                                <m:t>Va</m:t>
                              </m:r>
                            </m:e>
                            <m:sub>
                              <m:r>
                                <w:rPr>
                                  <w:rFonts w:ascii="Cambria Math" w:eastAsia="Cambria Math" w:hAnsi="Cambria Math" w:cs="Arial"/>
                                  <w:kern w:val="24"/>
                                  <w:sz w:val="20"/>
                                  <w:szCs w:val="20"/>
                                </w:rPr>
                                <m:t>b</m:t>
                              </m:r>
                            </m:sub>
                          </m:sSub>
                          <m:r>
                            <w:rPr>
                              <w:rFonts w:ascii="Cambria Math" w:eastAsia="Cambria Math" w:hAnsi="Cambria Math" w:cs="Arial"/>
                              <w:kern w:val="24"/>
                              <w:sz w:val="20"/>
                              <w:szCs w:val="20"/>
                            </w:rPr>
                            <m:t xml:space="preserve"> </m:t>
                          </m:r>
                        </m:oMath>
                      </m:oMathPara>
                    </w:p>
                    <w:p w14:paraId="24E8FDED" w14:textId="77777777" w:rsidR="006534CF" w:rsidRPr="007C5650" w:rsidRDefault="006534CF" w:rsidP="006534CF">
                      <w:pPr>
                        <w:pStyle w:val="NormalWeb"/>
                        <w:rPr>
                          <w:sz w:val="20"/>
                          <w:szCs w:val="20"/>
                        </w:rPr>
                      </w:pPr>
                    </w:p>
                  </w:txbxContent>
                </v:textbox>
              </v:shape>
            </w:pict>
          </mc:Fallback>
        </mc:AlternateContent>
      </w:r>
      <w:r w:rsidRPr="00964315">
        <w:rPr>
          <w:rFonts w:ascii="Arial" w:eastAsia="Calibri" w:hAnsi="Arial" w:cs="Arial"/>
          <w:sz w:val="24"/>
          <w:szCs w:val="24"/>
        </w:rPr>
        <w:tab/>
      </w:r>
    </w:p>
    <w:p w14:paraId="1D858064" w14:textId="77777777" w:rsidR="006534CF" w:rsidRPr="00964315" w:rsidRDefault="006534CF" w:rsidP="006534CF">
      <w:pPr>
        <w:pStyle w:val="Body"/>
        <w:rPr>
          <w:color w:val="auto"/>
          <w:sz w:val="24"/>
          <w:u w:val="single"/>
        </w:rPr>
      </w:pPr>
    </w:p>
    <w:p w14:paraId="259B2E28" w14:textId="77777777" w:rsidR="006534CF" w:rsidRPr="00964315" w:rsidRDefault="006534CF" w:rsidP="006534CF">
      <w:pPr>
        <w:pStyle w:val="Body"/>
        <w:rPr>
          <w:color w:val="auto"/>
          <w:sz w:val="24"/>
        </w:rPr>
      </w:pPr>
      <w:r w:rsidRPr="00964315">
        <w:rPr>
          <w:color w:val="auto"/>
          <w:sz w:val="24"/>
        </w:rPr>
        <w:t>where the terms respectively describe the binding/unbinding of the vaccine particles on the cells membrane, the internalization of the bound vaccine particles into the cells and the last term is the degradation of the bound vaccine particles.</w:t>
      </w:r>
    </w:p>
    <w:p w14:paraId="4D46865A"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noProof/>
          <w:color w:val="auto"/>
          <w:highlight w:val="yellow"/>
          <w:lang w:val="en-US"/>
        </w:rPr>
        <mc:AlternateContent>
          <mc:Choice Requires="wps">
            <w:drawing>
              <wp:anchor distT="0" distB="0" distL="114300" distR="114300" simplePos="0" relativeHeight="251735040" behindDoc="0" locked="0" layoutInCell="1" allowOverlap="1" wp14:anchorId="1EF5A4D7" wp14:editId="50C189FF">
                <wp:simplePos x="0" y="0"/>
                <wp:positionH relativeFrom="margin">
                  <wp:align>left</wp:align>
                </wp:positionH>
                <wp:positionV relativeFrom="paragraph">
                  <wp:posOffset>276860</wp:posOffset>
                </wp:positionV>
                <wp:extent cx="3663950" cy="525780"/>
                <wp:effectExtent l="0" t="0" r="0" b="0"/>
                <wp:wrapNone/>
                <wp:docPr id="105" name="TextBox 13"/>
                <wp:cNvGraphicFramePr/>
                <a:graphic xmlns:a="http://schemas.openxmlformats.org/drawingml/2006/main">
                  <a:graphicData uri="http://schemas.microsoft.com/office/word/2010/wordprocessingShape">
                    <wps:wsp>
                      <wps:cNvSpPr txBox="1"/>
                      <wps:spPr>
                        <a:xfrm>
                          <a:off x="0" y="0"/>
                          <a:ext cx="3663950" cy="525780"/>
                        </a:xfrm>
                        <a:prstGeom prst="rect">
                          <a:avLst/>
                        </a:prstGeom>
                        <a:noFill/>
                      </wps:spPr>
                      <wps:txbx>
                        <w:txbxContent>
                          <w:p w14:paraId="196235C8" w14:textId="77777777" w:rsidR="006534CF" w:rsidRPr="00480789" w:rsidRDefault="00000000" w:rsidP="006534CF">
                            <w:pPr>
                              <w:pStyle w:val="NormalWeb"/>
                              <w:rPr>
                                <w:iCs/>
                                <w:kern w:val="24"/>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m:t>
                                    </m:r>
                                    <m:sSub>
                                      <m:sSubPr>
                                        <m:ctrlPr>
                                          <w:rPr>
                                            <w:rFonts w:ascii="Cambria Math" w:hAnsi="Cambria Math" w:cs="Arial"/>
                                            <w:i/>
                                            <w:iCs/>
                                            <w:kern w:val="24"/>
                                            <w:sz w:val="20"/>
                                            <w:szCs w:val="20"/>
                                          </w:rPr>
                                        </m:ctrlPr>
                                      </m:sSubPr>
                                      <m:e>
                                        <m:r>
                                          <w:rPr>
                                            <w:rFonts w:ascii="Cambria Math" w:hAnsi="Cambria Math" w:cs="Arial"/>
                                            <w:kern w:val="24"/>
                                            <w:sz w:val="20"/>
                                            <w:szCs w:val="20"/>
                                          </w:rPr>
                                          <m:t>Va</m:t>
                                        </m:r>
                                      </m:e>
                                      <m:sub>
                                        <m:r>
                                          <w:rPr>
                                            <w:rFonts w:ascii="Cambria Math" w:hAnsi="Cambria Math" w:cs="Arial"/>
                                            <w:kern w:val="24"/>
                                            <w:sz w:val="20"/>
                                            <w:szCs w:val="20"/>
                                          </w:rPr>
                                          <m:t>int</m:t>
                                        </m:r>
                                      </m:sub>
                                    </m:sSub>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hAnsi="Cambria Math" w:cs="Arial"/>
                                        <w:i/>
                                        <w:iCs/>
                                        <w:kern w:val="24"/>
                                        <w:sz w:val="20"/>
                                        <w:szCs w:val="20"/>
                                      </w:rPr>
                                    </m:ctrlPr>
                                  </m:sSubPr>
                                  <m:e>
                                    <m:r>
                                      <w:rPr>
                                        <w:rFonts w:ascii="Cambria Math" w:hAnsi="Cambria Math" w:cs="Arial"/>
                                        <w:kern w:val="24"/>
                                        <w:sz w:val="20"/>
                                        <w:szCs w:val="20"/>
                                      </w:rPr>
                                      <m:t>K</m:t>
                                    </m:r>
                                  </m:e>
                                  <m:sub>
                                    <m:r>
                                      <w:rPr>
                                        <w:rFonts w:ascii="Cambria Math" w:hAnsi="Cambria Math" w:cs="Arial"/>
                                        <w:kern w:val="24"/>
                                        <w:sz w:val="20"/>
                                        <w:szCs w:val="20"/>
                                      </w:rPr>
                                      <m:t>intVa</m:t>
                                    </m:r>
                                  </m:sub>
                                </m:sSub>
                                <m:sSub>
                                  <m:sSubPr>
                                    <m:ctrlPr>
                                      <w:rPr>
                                        <w:rFonts w:ascii="Cambria Math" w:hAnsi="Cambria Math" w:cs="Arial"/>
                                        <w:i/>
                                        <w:iCs/>
                                        <w:kern w:val="24"/>
                                        <w:sz w:val="20"/>
                                        <w:szCs w:val="20"/>
                                      </w:rPr>
                                    </m:ctrlPr>
                                  </m:sSubPr>
                                  <m:e>
                                    <m:r>
                                      <w:rPr>
                                        <w:rFonts w:ascii="Cambria Math" w:hAnsi="Cambria Math" w:cs="Arial"/>
                                        <w:kern w:val="24"/>
                                        <w:sz w:val="20"/>
                                        <w:szCs w:val="20"/>
                                      </w:rPr>
                                      <m:t>Va</m:t>
                                    </m:r>
                                  </m:e>
                                  <m:sub>
                                    <m:r>
                                      <w:rPr>
                                        <w:rFonts w:ascii="Cambria Math" w:hAnsi="Cambria Math" w:cs="Arial"/>
                                        <w:kern w:val="24"/>
                                        <w:sz w:val="20"/>
                                        <w:szCs w:val="20"/>
                                      </w:rPr>
                                      <m:t>b</m:t>
                                    </m:r>
                                  </m:sub>
                                </m:sSub>
                                <m:r>
                                  <w:rPr>
                                    <w:rFonts w:ascii="Cambria Math" w:hAnsi="Cambria Math" w:cs="Arial"/>
                                    <w:kern w:val="24"/>
                                    <w:sz w:val="20"/>
                                    <w:szCs w:val="20"/>
                                  </w:rPr>
                                  <m:t>-</m:t>
                                </m:r>
                                <m:sSub>
                                  <m:sSubPr>
                                    <m:ctrlPr>
                                      <w:rPr>
                                        <w:rFonts w:ascii="Cambria Math" w:hAnsi="Cambria Math" w:cs="Arial"/>
                                        <w:i/>
                                        <w:iCs/>
                                        <w:kern w:val="24"/>
                                        <w:sz w:val="20"/>
                                        <w:szCs w:val="20"/>
                                      </w:rPr>
                                    </m:ctrlPr>
                                  </m:sSubPr>
                                  <m:e>
                                    <m:r>
                                      <w:rPr>
                                        <w:rFonts w:ascii="Cambria Math" w:hAnsi="Cambria Math" w:cs="Arial"/>
                                        <w:kern w:val="24"/>
                                        <w:sz w:val="20"/>
                                        <w:szCs w:val="20"/>
                                      </w:rPr>
                                      <m:t>d</m:t>
                                    </m:r>
                                  </m:e>
                                  <m:sub>
                                    <m:r>
                                      <w:rPr>
                                        <w:rFonts w:ascii="Cambria Math" w:hAnsi="Cambria Math" w:cs="Arial"/>
                                        <w:kern w:val="24"/>
                                        <w:sz w:val="20"/>
                                        <w:szCs w:val="20"/>
                                      </w:rPr>
                                      <m:t>Vaint</m:t>
                                    </m:r>
                                  </m:sub>
                                </m:sSub>
                              </m:oMath>
                            </m:oMathPara>
                          </w:p>
                          <w:p w14:paraId="67B5F479" w14:textId="77777777" w:rsidR="006534CF" w:rsidRPr="00077CD2" w:rsidRDefault="006534CF" w:rsidP="006534CF">
                            <w:pPr>
                              <w:pStyle w:val="NormalWeb"/>
                              <w:rPr>
                                <w:sz w:val="20"/>
                                <w:szCs w:val="20"/>
                              </w:rPr>
                            </w:pPr>
                          </w:p>
                        </w:txbxContent>
                      </wps:txbx>
                      <wps:bodyPr wrap="square" lIns="0" tIns="0" rIns="0" bIns="0" rtlCol="0">
                        <a:spAutoFit/>
                      </wps:bodyPr>
                    </wps:wsp>
                  </a:graphicData>
                </a:graphic>
                <wp14:sizeRelH relativeFrom="margin">
                  <wp14:pctWidth>0</wp14:pctWidth>
                </wp14:sizeRelH>
              </wp:anchor>
            </w:drawing>
          </mc:Choice>
          <mc:Fallback>
            <w:pict>
              <v:shape w14:anchorId="1EF5A4D7" id="_x0000_s1102" type="#_x0000_t202" style="position:absolute;left:0;text-align:left;margin-left:0;margin-top:21.8pt;width:288.5pt;height:41.4pt;z-index:2517350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" filled="f" stroked="f">
                <v:textbox style="mso-fit-shape-to-text:t" inset="0,0,0,0">
                  <w:txbxContent>
                    <w:p w14:paraId="196235C8" w14:textId="77777777" w:rsidR="006534CF" w:rsidRPr="00480789" w:rsidRDefault="00B64003" w:rsidP="006534CF">
                      <w:pPr>
                        <w:pStyle w:val="NormalWeb"/>
                        <w:rPr>
                          <w:iCs/>
                          <w:kern w:val="24"/>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m:t>
                              </m:r>
                              <m:sSub>
                                <m:sSubPr>
                                  <m:ctrlPr>
                                    <w:rPr>
                                      <w:rFonts w:ascii="Cambria Math" w:hAnsi="Cambria Math" w:cs="Arial"/>
                                      <w:i/>
                                      <w:iCs/>
                                      <w:kern w:val="24"/>
                                      <w:sz w:val="20"/>
                                      <w:szCs w:val="20"/>
                                    </w:rPr>
                                  </m:ctrlPr>
                                </m:sSubPr>
                                <m:e>
                                  <m:r>
                                    <w:rPr>
                                      <w:rFonts w:ascii="Cambria Math" w:hAnsi="Cambria Math" w:cs="Arial"/>
                                      <w:kern w:val="24"/>
                                      <w:sz w:val="20"/>
                                      <w:szCs w:val="20"/>
                                    </w:rPr>
                                    <m:t>Va</m:t>
                                  </m:r>
                                </m:e>
                                <m:sub>
                                  <m:r>
                                    <w:rPr>
                                      <w:rFonts w:ascii="Cambria Math" w:hAnsi="Cambria Math" w:cs="Arial"/>
                                      <w:kern w:val="24"/>
                                      <w:sz w:val="20"/>
                                      <w:szCs w:val="20"/>
                                    </w:rPr>
                                    <m:t>int</m:t>
                                  </m:r>
                                </m:sub>
                              </m:sSub>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hAnsi="Cambria Math" w:cs="Arial"/>
                                  <w:i/>
                                  <w:iCs/>
                                  <w:kern w:val="24"/>
                                  <w:sz w:val="20"/>
                                  <w:szCs w:val="20"/>
                                </w:rPr>
                              </m:ctrlPr>
                            </m:sSubPr>
                            <m:e>
                              <m:r>
                                <w:rPr>
                                  <w:rFonts w:ascii="Cambria Math" w:hAnsi="Cambria Math" w:cs="Arial"/>
                                  <w:kern w:val="24"/>
                                  <w:sz w:val="20"/>
                                  <w:szCs w:val="20"/>
                                </w:rPr>
                                <m:t>K</m:t>
                              </m:r>
                            </m:e>
                            <m:sub>
                              <m:r>
                                <w:rPr>
                                  <w:rFonts w:ascii="Cambria Math" w:hAnsi="Cambria Math" w:cs="Arial"/>
                                  <w:kern w:val="24"/>
                                  <w:sz w:val="20"/>
                                  <w:szCs w:val="20"/>
                                </w:rPr>
                                <m:t>intVa</m:t>
                              </m:r>
                            </m:sub>
                          </m:sSub>
                          <m:sSub>
                            <m:sSubPr>
                              <m:ctrlPr>
                                <w:rPr>
                                  <w:rFonts w:ascii="Cambria Math" w:hAnsi="Cambria Math" w:cs="Arial"/>
                                  <w:i/>
                                  <w:iCs/>
                                  <w:kern w:val="24"/>
                                  <w:sz w:val="20"/>
                                  <w:szCs w:val="20"/>
                                </w:rPr>
                              </m:ctrlPr>
                            </m:sSubPr>
                            <m:e>
                              <m:r>
                                <w:rPr>
                                  <w:rFonts w:ascii="Cambria Math" w:hAnsi="Cambria Math" w:cs="Arial"/>
                                  <w:kern w:val="24"/>
                                  <w:sz w:val="20"/>
                                  <w:szCs w:val="20"/>
                                </w:rPr>
                                <m:t>Va</m:t>
                              </m:r>
                            </m:e>
                            <m:sub>
                              <m:r>
                                <w:rPr>
                                  <w:rFonts w:ascii="Cambria Math" w:hAnsi="Cambria Math" w:cs="Arial"/>
                                  <w:kern w:val="24"/>
                                  <w:sz w:val="20"/>
                                  <w:szCs w:val="20"/>
                                </w:rPr>
                                <m:t>b</m:t>
                              </m:r>
                            </m:sub>
                          </m:sSub>
                          <m:r>
                            <w:rPr>
                              <w:rFonts w:ascii="Cambria Math" w:hAnsi="Cambria Math" w:cs="Arial"/>
                              <w:kern w:val="24"/>
                              <w:sz w:val="20"/>
                              <w:szCs w:val="20"/>
                            </w:rPr>
                            <m:t>-</m:t>
                          </m:r>
                          <m:sSub>
                            <m:sSubPr>
                              <m:ctrlPr>
                                <w:rPr>
                                  <w:rFonts w:ascii="Cambria Math" w:hAnsi="Cambria Math" w:cs="Arial"/>
                                  <w:i/>
                                  <w:iCs/>
                                  <w:kern w:val="24"/>
                                  <w:sz w:val="20"/>
                                  <w:szCs w:val="20"/>
                                </w:rPr>
                              </m:ctrlPr>
                            </m:sSubPr>
                            <m:e>
                              <m:r>
                                <w:rPr>
                                  <w:rFonts w:ascii="Cambria Math" w:hAnsi="Cambria Math" w:cs="Arial"/>
                                  <w:kern w:val="24"/>
                                  <w:sz w:val="20"/>
                                  <w:szCs w:val="20"/>
                                </w:rPr>
                                <m:t>d</m:t>
                              </m:r>
                            </m:e>
                            <m:sub>
                              <m:r>
                                <w:rPr>
                                  <w:rFonts w:ascii="Cambria Math" w:hAnsi="Cambria Math" w:cs="Arial"/>
                                  <w:kern w:val="24"/>
                                  <w:sz w:val="20"/>
                                  <w:szCs w:val="20"/>
                                </w:rPr>
                                <m:t>Vaint</m:t>
                              </m:r>
                            </m:sub>
                          </m:sSub>
                        </m:oMath>
                      </m:oMathPara>
                    </w:p>
                    <w:p w14:paraId="67B5F479" w14:textId="77777777" w:rsidR="006534CF" w:rsidRPr="00077CD2" w:rsidRDefault="006534CF" w:rsidP="006534CF">
                      <w:pPr>
                        <w:pStyle w:val="NormalWeb"/>
                        <w:rPr>
                          <w:sz w:val="20"/>
                          <w:szCs w:val="20"/>
                        </w:rPr>
                      </w:pPr>
                    </w:p>
                  </w:txbxContent>
                </v:textbox>
                <w10:wrap anchorx="margin"/>
              </v:shape>
            </w:pict>
          </mc:Fallback>
        </mc:AlternateContent>
      </w:r>
      <w:r w:rsidRPr="00964315">
        <w:rPr>
          <w:rFonts w:ascii="Arial" w:hAnsi="Arial" w:cs="Arial"/>
          <w:color w:val="auto"/>
        </w:rPr>
        <w:t>Internalized vaccine [adenovirus (DNA)]</w:t>
      </w:r>
    </w:p>
    <w:p w14:paraId="259D1206" w14:textId="77777777" w:rsidR="006534CF" w:rsidRPr="00964315" w:rsidRDefault="006534CF" w:rsidP="006534CF">
      <w:pPr>
        <w:tabs>
          <w:tab w:val="center" w:pos="4680"/>
          <w:tab w:val="left" w:pos="5109"/>
        </w:tabs>
        <w:rPr>
          <w:rFonts w:ascii="Arial" w:eastAsia="Calibri" w:hAnsi="Arial" w:cs="Arial"/>
          <w:sz w:val="24"/>
          <w:szCs w:val="24"/>
        </w:rPr>
      </w:pPr>
      <w:r w:rsidRPr="00964315">
        <w:rPr>
          <w:rFonts w:ascii="Arial" w:eastAsia="Calibri" w:hAnsi="Arial" w:cs="Arial"/>
          <w:b/>
          <w:noProof/>
        </w:rPr>
        <mc:AlternateContent>
          <mc:Choice Requires="wps">
            <w:drawing>
              <wp:anchor distT="0" distB="0" distL="114300" distR="114300" simplePos="0" relativeHeight="251739136" behindDoc="0" locked="0" layoutInCell="1" allowOverlap="1" wp14:anchorId="2BD7D6D3" wp14:editId="125938AB">
                <wp:simplePos x="0" y="0"/>
                <wp:positionH relativeFrom="margin">
                  <wp:posOffset>5448300</wp:posOffset>
                </wp:positionH>
                <wp:positionV relativeFrom="paragraph">
                  <wp:posOffset>9525</wp:posOffset>
                </wp:positionV>
                <wp:extent cx="456206" cy="319177"/>
                <wp:effectExtent l="0" t="0" r="0" b="5080"/>
                <wp:wrapNone/>
                <wp:docPr id="106" name="Text Box 106"/>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4A70B659" w14:textId="77777777" w:rsidR="006534CF" w:rsidRDefault="006534CF" w:rsidP="006534CF">
                            <w:r>
                              <w:t>(</w:t>
                            </w:r>
                            <w:r>
                              <w:rPr>
                                <w:rFonts w:ascii="Arial" w:hAnsi="Arial" w:cs="Arial"/>
                                <w:sz w:val="20"/>
                              </w:rPr>
                              <w:t>76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7D6D3" id="Text Box 106" o:spid="_x0000_s1103" type="#_x0000_t202" style="position:absolute;margin-left:429pt;margin-top:.75pt;width:35.9pt;height:25.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" filled="f" stroked="f" strokeweight=".5pt">
                <v:textbox>
                  <w:txbxContent>
                    <w:p w14:paraId="4A70B659" w14:textId="77777777" w:rsidR="006534CF" w:rsidRDefault="006534CF" w:rsidP="006534CF">
                      <w:r>
                        <w:t>(</w:t>
                      </w:r>
                      <w:r>
                        <w:rPr>
                          <w:rFonts w:ascii="Arial" w:hAnsi="Arial" w:cs="Arial"/>
                          <w:sz w:val="20"/>
                        </w:rPr>
                        <w:t>76</w:t>
                      </w:r>
                      <w:r>
                        <w:t>)</w:t>
                      </w:r>
                    </w:p>
                  </w:txbxContent>
                </v:textbox>
                <w10:wrap anchorx="margin"/>
              </v:shape>
            </w:pict>
          </mc:Fallback>
        </mc:AlternateContent>
      </w:r>
      <w:r w:rsidRPr="00964315">
        <w:rPr>
          <w:rFonts w:ascii="Arial" w:eastAsia="Calibri" w:hAnsi="Arial" w:cs="Arial"/>
          <w:sz w:val="24"/>
          <w:szCs w:val="24"/>
        </w:rPr>
        <w:tab/>
      </w:r>
      <w:r w:rsidRPr="00964315">
        <w:rPr>
          <w:rFonts w:ascii="Arial" w:eastAsia="Calibri" w:hAnsi="Arial" w:cs="Arial"/>
          <w:sz w:val="24"/>
          <w:szCs w:val="24"/>
        </w:rPr>
        <w:tab/>
      </w:r>
    </w:p>
    <w:p w14:paraId="15C9362A" w14:textId="77777777" w:rsidR="006534CF" w:rsidRPr="00964315" w:rsidRDefault="006534CF" w:rsidP="006534CF">
      <w:pPr>
        <w:pStyle w:val="Body"/>
        <w:rPr>
          <w:rFonts w:eastAsiaTheme="minorHAnsi"/>
          <w:bCs w:val="0"/>
          <w:color w:val="auto"/>
          <w:sz w:val="24"/>
        </w:rPr>
      </w:pPr>
      <w:r w:rsidRPr="00964315">
        <w:rPr>
          <w:rFonts w:eastAsiaTheme="minorHAnsi"/>
          <w:bCs w:val="0"/>
          <w:color w:val="auto"/>
          <w:sz w:val="24"/>
        </w:rPr>
        <w:br/>
        <w:t xml:space="preserve">where the first term describes the internalization of the bound vaccine particles and the second term describes </w:t>
      </w:r>
      <w:r w:rsidRPr="00964315">
        <w:rPr>
          <w:iCs/>
          <w:color w:val="auto"/>
          <w:kern w:val="24"/>
          <w:sz w:val="24"/>
        </w:rPr>
        <w:t xml:space="preserve"> </w:t>
      </w:r>
      <w:bookmarkStart w:id="21" w:name="_Hlk79745333"/>
      <w:r w:rsidRPr="00964315">
        <w:rPr>
          <w:rFonts w:eastAsiaTheme="minorHAnsi"/>
          <w:bCs w:val="0"/>
          <w:color w:val="auto"/>
          <w:sz w:val="24"/>
        </w:rPr>
        <w:t>the constant deradation</w:t>
      </w:r>
      <w:bookmarkEnd w:id="21"/>
      <w:r w:rsidRPr="00964315">
        <w:rPr>
          <w:rFonts w:eastAsiaTheme="minorHAnsi"/>
          <w:bCs w:val="0"/>
          <w:color w:val="auto"/>
          <w:sz w:val="24"/>
        </w:rPr>
        <w:t xml:space="preserve"> of the internalized vaccine particles.</w:t>
      </w:r>
    </w:p>
    <w:p w14:paraId="632FB5C2"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eastAsia="Calibri" w:hAnsi="Arial" w:cs="Arial"/>
          <w:noProof/>
          <w:color w:val="auto"/>
          <w:lang w:val="en-US"/>
        </w:rPr>
        <mc:AlternateContent>
          <mc:Choice Requires="wps">
            <w:drawing>
              <wp:anchor distT="0" distB="0" distL="114300" distR="114300" simplePos="0" relativeHeight="251740160" behindDoc="0" locked="0" layoutInCell="1" allowOverlap="1" wp14:anchorId="03DFADB3" wp14:editId="37175AA2">
                <wp:simplePos x="0" y="0"/>
                <wp:positionH relativeFrom="margin">
                  <wp:align>right</wp:align>
                </wp:positionH>
                <wp:positionV relativeFrom="paragraph">
                  <wp:posOffset>158115</wp:posOffset>
                </wp:positionV>
                <wp:extent cx="456206" cy="319177"/>
                <wp:effectExtent l="0" t="0" r="0" b="5080"/>
                <wp:wrapNone/>
                <wp:docPr id="107" name="Text Box 107"/>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61105FDA" w14:textId="77777777" w:rsidR="006534CF" w:rsidRDefault="006534CF" w:rsidP="006534CF">
                            <w:r>
                              <w:t>(</w:t>
                            </w:r>
                            <w:r>
                              <w:rPr>
                                <w:rFonts w:ascii="Arial" w:hAnsi="Arial" w:cs="Arial"/>
                                <w:sz w:val="20"/>
                              </w:rPr>
                              <w:t>77</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ADB3" id="Text Box 107" o:spid="_x0000_s1104" type="#_x0000_t202" style="position:absolute;left:0;text-align:left;margin-left:-15.3pt;margin-top:12.45pt;width:35.9pt;height:25.1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" filled="f" stroked="f" strokeweight=".5pt">
                <v:textbox>
                  <w:txbxContent>
                    <w:p w14:paraId="61105FDA" w14:textId="77777777" w:rsidR="006534CF" w:rsidRDefault="006534CF" w:rsidP="006534CF">
                      <w:r>
                        <w:t>(</w:t>
                      </w:r>
                      <w:r>
                        <w:rPr>
                          <w:rFonts w:ascii="Arial" w:hAnsi="Arial" w:cs="Arial"/>
                          <w:sz w:val="20"/>
                        </w:rPr>
                        <w:t>77</w:t>
                      </w:r>
                      <w:r>
                        <w:t>)</w:t>
                      </w:r>
                    </w:p>
                  </w:txbxContent>
                </v:textbox>
                <w10:wrap anchorx="margin"/>
              </v:shape>
            </w:pict>
          </mc:Fallback>
        </mc:AlternateContent>
      </w:r>
      <w:r w:rsidRPr="00964315">
        <w:rPr>
          <w:rFonts w:ascii="Arial" w:hAnsi="Arial" w:cs="Arial"/>
          <w:color w:val="auto"/>
        </w:rPr>
        <w:t xml:space="preserve">DNA </w:t>
      </w:r>
      <w:bookmarkStart w:id="22" w:name="_Hlk76101360"/>
      <w:r w:rsidRPr="00964315">
        <w:rPr>
          <w:rFonts w:ascii="Arial" w:hAnsi="Arial" w:cs="Arial"/>
          <w:color w:val="auto"/>
        </w:rPr>
        <w:t xml:space="preserve">Transcription </w:t>
      </w:r>
      <w:bookmarkEnd w:id="22"/>
      <w:r w:rsidRPr="00964315">
        <w:rPr>
          <w:rFonts w:ascii="Arial" w:hAnsi="Arial" w:cs="Arial"/>
          <w:color w:val="auto"/>
        </w:rPr>
        <w:t>[adenovirus (DNA)]</w:t>
      </w:r>
    </w:p>
    <w:p w14:paraId="385CBEC6" w14:textId="77777777" w:rsidR="006534CF" w:rsidRPr="00964315" w:rsidRDefault="00000000" w:rsidP="006534CF">
      <w:pPr>
        <w:pStyle w:val="NormalWeb"/>
        <w:rPr>
          <w:rFonts w:ascii="Arial" w:hAnsi="Arial" w:cs="Arial"/>
          <w:iCs/>
          <w:kern w:val="24"/>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m:t>
              </m:r>
              <m:sSub>
                <m:sSubPr>
                  <m:ctrlPr>
                    <w:rPr>
                      <w:rFonts w:ascii="Cambria Math" w:hAnsi="Cambria Math" w:cs="Arial"/>
                      <w:i/>
                      <w:iCs/>
                      <w:kern w:val="24"/>
                      <w:sz w:val="20"/>
                      <w:szCs w:val="20"/>
                    </w:rPr>
                  </m:ctrlPr>
                </m:sSubPr>
                <m:e>
                  <m:r>
                    <w:rPr>
                      <w:rFonts w:ascii="Cambria Math" w:hAnsi="Cambria Math" w:cs="Arial"/>
                      <w:kern w:val="24"/>
                      <w:sz w:val="20"/>
                      <w:szCs w:val="20"/>
                    </w:rPr>
                    <m:t>Va</m:t>
                  </m:r>
                </m:e>
                <m:sub>
                  <m:r>
                    <w:rPr>
                      <w:rFonts w:ascii="Cambria Math" w:hAnsi="Cambria Math" w:cs="Arial"/>
                      <w:kern w:val="24"/>
                      <w:sz w:val="20"/>
                      <w:szCs w:val="20"/>
                    </w:rPr>
                    <m:t>Tran</m:t>
                  </m:r>
                </m:sub>
              </m:sSub>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hAnsi="Cambria Math" w:cs="Arial"/>
                  <w:i/>
                  <w:iCs/>
                  <w:kern w:val="24"/>
                  <w:sz w:val="20"/>
                  <w:szCs w:val="20"/>
                </w:rPr>
              </m:ctrlPr>
            </m:sSubPr>
            <m:e>
              <m:r>
                <w:rPr>
                  <w:rFonts w:ascii="Cambria Math" w:hAnsi="Cambria Math" w:cs="Arial"/>
                  <w:kern w:val="24"/>
                  <w:sz w:val="20"/>
                  <w:szCs w:val="20"/>
                </w:rPr>
                <m:t>K</m:t>
              </m:r>
            </m:e>
            <m:sub>
              <m:r>
                <w:rPr>
                  <w:rFonts w:ascii="Cambria Math" w:hAnsi="Cambria Math" w:cs="Arial"/>
                  <w:kern w:val="24"/>
                  <w:sz w:val="20"/>
                  <w:szCs w:val="20"/>
                </w:rPr>
                <m:t>Tran</m:t>
              </m:r>
            </m:sub>
          </m:sSub>
          <m:sSub>
            <m:sSubPr>
              <m:ctrlPr>
                <w:rPr>
                  <w:rFonts w:ascii="Cambria Math" w:hAnsi="Cambria Math" w:cs="Arial"/>
                  <w:i/>
                  <w:iCs/>
                  <w:kern w:val="24"/>
                  <w:sz w:val="20"/>
                  <w:szCs w:val="20"/>
                </w:rPr>
              </m:ctrlPr>
            </m:sSubPr>
            <m:e>
              <m:r>
                <w:rPr>
                  <w:rFonts w:ascii="Cambria Math" w:hAnsi="Cambria Math" w:cs="Arial"/>
                  <w:kern w:val="24"/>
                  <w:sz w:val="20"/>
                  <w:szCs w:val="20"/>
                </w:rPr>
                <m:t>Va</m:t>
              </m:r>
            </m:e>
            <m:sub>
              <m:r>
                <w:rPr>
                  <w:rFonts w:ascii="Cambria Math" w:hAnsi="Cambria Math" w:cs="Arial"/>
                  <w:kern w:val="24"/>
                  <w:sz w:val="20"/>
                  <w:szCs w:val="20"/>
                </w:rPr>
                <m:t>int</m:t>
              </m:r>
            </m:sub>
          </m:sSub>
          <m:r>
            <w:rPr>
              <w:rFonts w:ascii="Cambria Math" w:hAnsi="Cambria Math" w:cs="Arial"/>
              <w:kern w:val="24"/>
              <w:sz w:val="20"/>
              <w:szCs w:val="20"/>
            </w:rPr>
            <m:t>-</m:t>
          </m:r>
          <m:sSub>
            <m:sSubPr>
              <m:ctrlPr>
                <w:rPr>
                  <w:rFonts w:ascii="Cambria Math" w:hAnsi="Cambria Math" w:cs="Arial"/>
                  <w:i/>
                  <w:iCs/>
                  <w:kern w:val="24"/>
                  <w:sz w:val="20"/>
                  <w:szCs w:val="20"/>
                </w:rPr>
              </m:ctrlPr>
            </m:sSubPr>
            <m:e>
              <m:r>
                <w:rPr>
                  <w:rFonts w:ascii="Cambria Math" w:hAnsi="Cambria Math" w:cs="Arial"/>
                  <w:kern w:val="24"/>
                  <w:sz w:val="20"/>
                  <w:szCs w:val="20"/>
                </w:rPr>
                <m:t>d</m:t>
              </m:r>
            </m:e>
            <m:sub>
              <m:r>
                <w:rPr>
                  <w:rFonts w:ascii="Cambria Math" w:hAnsi="Cambria Math" w:cs="Arial"/>
                  <w:kern w:val="24"/>
                  <w:sz w:val="20"/>
                  <w:szCs w:val="20"/>
                </w:rPr>
                <m:t>VaTran</m:t>
              </m:r>
            </m:sub>
          </m:sSub>
        </m:oMath>
      </m:oMathPara>
    </w:p>
    <w:p w14:paraId="590F8FF7" w14:textId="77777777" w:rsidR="006534CF" w:rsidRPr="00964315" w:rsidRDefault="006534CF" w:rsidP="006534CF">
      <w:pPr>
        <w:pStyle w:val="NormalWeb"/>
        <w:rPr>
          <w:rFonts w:ascii="Arial" w:hAnsi="Arial" w:cs="Arial"/>
          <w:iCs/>
          <w:kern w:val="24"/>
        </w:rPr>
      </w:pPr>
    </w:p>
    <w:p w14:paraId="4512CEFF" w14:textId="77777777" w:rsidR="006534CF" w:rsidRPr="00964315" w:rsidRDefault="006534CF" w:rsidP="006534CF">
      <w:pPr>
        <w:pStyle w:val="NormalWeb"/>
        <w:rPr>
          <w:rFonts w:ascii="Arial" w:hAnsi="Arial" w:cs="Arial"/>
          <w:iCs/>
          <w:kern w:val="24"/>
        </w:rPr>
      </w:pPr>
      <w:r w:rsidRPr="00964315">
        <w:rPr>
          <w:rFonts w:ascii="Arial" w:hAnsi="Arial" w:cs="Arial"/>
          <w:iCs/>
          <w:kern w:val="24"/>
        </w:rPr>
        <w:t xml:space="preserve">where the first term describes the DNA transcription of the internalized vaccine particles and the second term describes </w:t>
      </w:r>
      <w:r w:rsidRPr="00964315">
        <w:rPr>
          <w:rFonts w:ascii="Arial" w:eastAsiaTheme="minorHAnsi" w:hAnsi="Arial" w:cs="Arial"/>
          <w:bCs/>
        </w:rPr>
        <w:t>the constant degradation of</w:t>
      </w:r>
      <w:r w:rsidRPr="00964315">
        <w:rPr>
          <w:rFonts w:ascii="Arial" w:hAnsi="Arial" w:cs="Arial"/>
          <w:iCs/>
          <w:kern w:val="24"/>
        </w:rPr>
        <w:t xml:space="preserve"> the translation of the DNA.</w:t>
      </w:r>
    </w:p>
    <w:p w14:paraId="7D9BE56C" w14:textId="77777777" w:rsidR="006534CF" w:rsidRPr="00964315" w:rsidRDefault="006534CF" w:rsidP="006534CF">
      <w:pPr>
        <w:pStyle w:val="NormalWeb"/>
        <w:rPr>
          <w:rFonts w:ascii="Arial" w:hAnsi="Arial" w:cs="Arial"/>
          <w:iCs/>
          <w:kern w:val="24"/>
        </w:rPr>
      </w:pPr>
    </w:p>
    <w:p w14:paraId="60BD69CD" w14:textId="77777777" w:rsidR="006534CF" w:rsidRPr="00964315" w:rsidRDefault="006534CF" w:rsidP="006534CF">
      <w:pPr>
        <w:pStyle w:val="NormalWeb"/>
        <w:rPr>
          <w:rFonts w:ascii="Arial" w:hAnsi="Arial" w:cs="Arial"/>
          <w:iCs/>
          <w:kern w:val="24"/>
        </w:rPr>
      </w:pPr>
    </w:p>
    <w:p w14:paraId="5D90CA31"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eastAsia="Calibri" w:hAnsi="Arial" w:cs="Arial"/>
          <w:noProof/>
          <w:color w:val="auto"/>
          <w:lang w:val="en-US"/>
        </w:rPr>
        <w:lastRenderedPageBreak/>
        <mc:AlternateContent>
          <mc:Choice Requires="wps">
            <w:drawing>
              <wp:anchor distT="0" distB="0" distL="114300" distR="114300" simplePos="0" relativeHeight="251741184" behindDoc="0" locked="0" layoutInCell="1" allowOverlap="1" wp14:anchorId="15FCD1F2" wp14:editId="1F0EE345">
                <wp:simplePos x="0" y="0"/>
                <wp:positionH relativeFrom="margin">
                  <wp:align>right</wp:align>
                </wp:positionH>
                <wp:positionV relativeFrom="paragraph">
                  <wp:posOffset>210820</wp:posOffset>
                </wp:positionV>
                <wp:extent cx="456206" cy="319177"/>
                <wp:effectExtent l="0" t="0" r="0" b="5080"/>
                <wp:wrapNone/>
                <wp:docPr id="108" name="Text Box 108"/>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4C3A2123" w14:textId="77777777" w:rsidR="006534CF" w:rsidRDefault="006534CF" w:rsidP="006534CF">
                            <w:r>
                              <w:t>(</w:t>
                            </w:r>
                            <w:r>
                              <w:rPr>
                                <w:rFonts w:ascii="Arial" w:hAnsi="Arial" w:cs="Arial"/>
                                <w:sz w:val="20"/>
                              </w:rPr>
                              <w:t>78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CD1F2" id="Text Box 108" o:spid="_x0000_s1105" type="#_x0000_t202" style="position:absolute;left:0;text-align:left;margin-left:-15.3pt;margin-top:16.6pt;width:35.9pt;height:25.1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RJHAIAADM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" filled="f" stroked="f" strokeweight=".5pt">
                <v:textbox>
                  <w:txbxContent>
                    <w:p w14:paraId="4C3A2123" w14:textId="77777777" w:rsidR="006534CF" w:rsidRDefault="006534CF" w:rsidP="006534CF">
                      <w:r>
                        <w:t>(</w:t>
                      </w:r>
                      <w:r>
                        <w:rPr>
                          <w:rFonts w:ascii="Arial" w:hAnsi="Arial" w:cs="Arial"/>
                          <w:sz w:val="20"/>
                        </w:rPr>
                        <w:t>78</w:t>
                      </w:r>
                      <w:r>
                        <w:t>)</w:t>
                      </w:r>
                    </w:p>
                  </w:txbxContent>
                </v:textbox>
                <w10:wrap anchorx="margin"/>
              </v:shape>
            </w:pict>
          </mc:Fallback>
        </mc:AlternateContent>
      </w:r>
      <w:r w:rsidRPr="00964315">
        <w:rPr>
          <w:rFonts w:ascii="Arial" w:hAnsi="Arial" w:cs="Arial"/>
          <w:color w:val="auto"/>
        </w:rPr>
        <w:t>Production Viral proteins [adenovirus (DNA)]</w:t>
      </w:r>
    </w:p>
    <w:p w14:paraId="16A9A926" w14:textId="77777777" w:rsidR="006534CF" w:rsidRPr="00964315" w:rsidRDefault="00000000" w:rsidP="006534CF">
      <w:pPr>
        <w:pStyle w:val="NormalWeb"/>
        <w:rPr>
          <w:rFonts w:ascii="Arial" w:hAnsi="Arial" w:cs="Arial"/>
          <w:i/>
          <w:iCs/>
          <w:kern w:val="24"/>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m:t>
              </m:r>
              <m:sSub>
                <m:sSubPr>
                  <m:ctrlPr>
                    <w:rPr>
                      <w:rFonts w:ascii="Cambria Math" w:hAnsi="Cambria Math" w:cs="Arial"/>
                      <w:i/>
                      <w:iCs/>
                      <w:kern w:val="24"/>
                      <w:sz w:val="20"/>
                      <w:szCs w:val="20"/>
                    </w:rPr>
                  </m:ctrlPr>
                </m:sSubPr>
                <m:e>
                  <m:r>
                    <w:rPr>
                      <w:rFonts w:ascii="Cambria Math" w:hAnsi="Cambria Math" w:cs="Arial"/>
                      <w:kern w:val="24"/>
                      <w:sz w:val="20"/>
                      <w:szCs w:val="20"/>
                    </w:rPr>
                    <m:t>V</m:t>
                  </m:r>
                </m:e>
                <m:sub>
                  <m:r>
                    <w:rPr>
                      <w:rFonts w:ascii="Cambria Math" w:hAnsi="Cambria Math" w:cs="Arial"/>
                      <w:kern w:val="24"/>
                      <w:sz w:val="20"/>
                      <w:szCs w:val="20"/>
                    </w:rPr>
                    <m:t>proteins</m:t>
                  </m:r>
                </m:sub>
              </m:sSub>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hAnsi="Cambria Math" w:cs="Arial"/>
                  <w:i/>
                  <w:iCs/>
                  <w:kern w:val="24"/>
                  <w:sz w:val="20"/>
                  <w:szCs w:val="20"/>
                </w:rPr>
              </m:ctrlPr>
            </m:sSubPr>
            <m:e>
              <m:r>
                <w:rPr>
                  <w:rFonts w:ascii="Cambria Math" w:hAnsi="Cambria Math" w:cs="Arial"/>
                  <w:kern w:val="24"/>
                  <w:sz w:val="20"/>
                  <w:szCs w:val="20"/>
                </w:rPr>
                <m:t>K</m:t>
              </m:r>
            </m:e>
            <m:sub>
              <m:r>
                <w:rPr>
                  <w:rFonts w:ascii="Cambria Math" w:hAnsi="Cambria Math" w:cs="Arial"/>
                  <w:kern w:val="24"/>
                  <w:sz w:val="20"/>
                  <w:szCs w:val="20"/>
                </w:rPr>
                <m:t>protein</m:t>
              </m:r>
            </m:sub>
          </m:sSub>
          <m:sSub>
            <m:sSubPr>
              <m:ctrlPr>
                <w:rPr>
                  <w:rFonts w:ascii="Cambria Math" w:hAnsi="Cambria Math" w:cs="Arial"/>
                  <w:i/>
                  <w:iCs/>
                  <w:kern w:val="24"/>
                  <w:sz w:val="20"/>
                  <w:szCs w:val="20"/>
                </w:rPr>
              </m:ctrlPr>
            </m:sSubPr>
            <m:e>
              <m:r>
                <w:rPr>
                  <w:rFonts w:ascii="Cambria Math" w:hAnsi="Cambria Math" w:cs="Arial"/>
                  <w:kern w:val="24"/>
                  <w:sz w:val="20"/>
                  <w:szCs w:val="20"/>
                </w:rPr>
                <m:t>Va</m:t>
              </m:r>
            </m:e>
            <m:sub>
              <m:r>
                <w:rPr>
                  <w:rFonts w:ascii="Cambria Math" w:hAnsi="Cambria Math" w:cs="Arial"/>
                  <w:kern w:val="24"/>
                  <w:sz w:val="20"/>
                  <w:szCs w:val="20"/>
                </w:rPr>
                <m:t>Tran</m:t>
              </m:r>
            </m:sub>
          </m:sSub>
          <m:r>
            <w:rPr>
              <w:rFonts w:ascii="Cambria Math" w:hAnsi="Cambria Math" w:cs="Arial"/>
              <w:kern w:val="24"/>
              <w:sz w:val="20"/>
              <w:szCs w:val="20"/>
            </w:rPr>
            <m:t>-</m:t>
          </m:r>
          <m:sSub>
            <m:sSubPr>
              <m:ctrlPr>
                <w:rPr>
                  <w:rFonts w:ascii="Cambria Math" w:hAnsi="Cambria Math" w:cs="Arial"/>
                  <w:i/>
                  <w:iCs/>
                  <w:kern w:val="24"/>
                  <w:sz w:val="20"/>
                  <w:szCs w:val="20"/>
                </w:rPr>
              </m:ctrlPr>
            </m:sSubPr>
            <m:e>
              <m:r>
                <w:rPr>
                  <w:rFonts w:ascii="Cambria Math" w:hAnsi="Cambria Math" w:cs="Arial"/>
                  <w:kern w:val="24"/>
                  <w:sz w:val="20"/>
                  <w:szCs w:val="20"/>
                </w:rPr>
                <m:t>d</m:t>
              </m:r>
            </m:e>
            <m:sub>
              <m:r>
                <w:rPr>
                  <w:rFonts w:ascii="Cambria Math" w:hAnsi="Cambria Math" w:cs="Arial"/>
                  <w:kern w:val="24"/>
                  <w:sz w:val="20"/>
                  <w:szCs w:val="20"/>
                </w:rPr>
                <m:t>Vprotein</m:t>
              </m:r>
            </m:sub>
          </m:sSub>
        </m:oMath>
      </m:oMathPara>
    </w:p>
    <w:p w14:paraId="05CAC723" w14:textId="77777777" w:rsidR="006534CF" w:rsidRPr="00964315" w:rsidRDefault="006534CF" w:rsidP="006534CF">
      <w:pPr>
        <w:pStyle w:val="NormalWeb"/>
        <w:rPr>
          <w:rFonts w:ascii="Arial" w:hAnsi="Arial" w:cs="Arial"/>
        </w:rPr>
      </w:pPr>
    </w:p>
    <w:p w14:paraId="4F464342" w14:textId="77777777" w:rsidR="006534CF" w:rsidRPr="00964315" w:rsidRDefault="006534CF" w:rsidP="006534CF">
      <w:pPr>
        <w:pStyle w:val="Body"/>
        <w:rPr>
          <w:rFonts w:eastAsia="Times New Roman"/>
          <w:bCs w:val="0"/>
          <w:iCs/>
          <w:color w:val="auto"/>
          <w:kern w:val="24"/>
          <w:sz w:val="24"/>
        </w:rPr>
      </w:pPr>
      <w:r w:rsidRPr="00964315">
        <w:rPr>
          <w:iCs/>
          <w:color w:val="auto"/>
          <w:kern w:val="24"/>
        </w:rPr>
        <w:t xml:space="preserve">where the first term describes the </w:t>
      </w:r>
      <w:r w:rsidRPr="00964315">
        <w:rPr>
          <w:rFonts w:eastAsia="Times New Roman"/>
          <w:bCs w:val="0"/>
          <w:iCs/>
          <w:color w:val="auto"/>
          <w:kern w:val="24"/>
          <w:sz w:val="24"/>
        </w:rPr>
        <w:t xml:space="preserve">production of viral protein or viral antigen from the translation of the mRNA and the last describes the constant degradation of viral proteins. </w:t>
      </w:r>
    </w:p>
    <w:p w14:paraId="558F27FF" w14:textId="77777777" w:rsidR="006534CF" w:rsidRPr="00964315" w:rsidRDefault="006534CF" w:rsidP="006534CF">
      <w:pPr>
        <w:pStyle w:val="3rdHeading"/>
        <w:numPr>
          <w:ilvl w:val="2"/>
          <w:numId w:val="1"/>
        </w:numPr>
        <w:ind w:left="1170" w:hanging="886"/>
        <w:rPr>
          <w:rFonts w:ascii="Arial" w:hAnsi="Arial" w:cs="Arial"/>
          <w:color w:val="auto"/>
        </w:rPr>
      </w:pPr>
      <w:r w:rsidRPr="00964315">
        <w:rPr>
          <w:rFonts w:ascii="Arial" w:hAnsi="Arial" w:cs="Arial"/>
          <w:noProof/>
          <w:color w:val="auto"/>
          <w:lang w:val="en-US"/>
        </w:rPr>
        <mc:AlternateContent>
          <mc:Choice Requires="wps">
            <w:drawing>
              <wp:anchor distT="0" distB="0" distL="114300" distR="114300" simplePos="0" relativeHeight="251736064" behindDoc="0" locked="0" layoutInCell="1" allowOverlap="1" wp14:anchorId="193183F1" wp14:editId="1B9F7F08">
                <wp:simplePos x="0" y="0"/>
                <wp:positionH relativeFrom="margin">
                  <wp:align>left</wp:align>
                </wp:positionH>
                <wp:positionV relativeFrom="paragraph">
                  <wp:posOffset>276860</wp:posOffset>
                </wp:positionV>
                <wp:extent cx="3663950" cy="525780"/>
                <wp:effectExtent l="0" t="0" r="0" b="0"/>
                <wp:wrapNone/>
                <wp:docPr id="109" name="TextBox 13"/>
                <wp:cNvGraphicFramePr/>
                <a:graphic xmlns:a="http://schemas.openxmlformats.org/drawingml/2006/main">
                  <a:graphicData uri="http://schemas.microsoft.com/office/word/2010/wordprocessingShape">
                    <wps:wsp>
                      <wps:cNvSpPr txBox="1"/>
                      <wps:spPr>
                        <a:xfrm>
                          <a:off x="0" y="0"/>
                          <a:ext cx="3663950" cy="525780"/>
                        </a:xfrm>
                        <a:prstGeom prst="rect">
                          <a:avLst/>
                        </a:prstGeom>
                        <a:noFill/>
                      </wps:spPr>
                      <wps:txbx>
                        <w:txbxContent>
                          <w:p w14:paraId="6D16079D" w14:textId="77777777" w:rsidR="006534CF" w:rsidRPr="00077CD2" w:rsidRDefault="00000000" w:rsidP="006534CF">
                            <w:pPr>
                              <w:pStyle w:val="NormalWeb"/>
                              <w:rPr>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m:t>
                                    </m:r>
                                    <m:sSub>
                                      <m:sSubPr>
                                        <m:ctrlPr>
                                          <w:rPr>
                                            <w:rFonts w:ascii="Cambria Math" w:hAnsi="Cambria Math" w:cs="Arial"/>
                                            <w:i/>
                                            <w:iCs/>
                                            <w:kern w:val="24"/>
                                            <w:sz w:val="20"/>
                                            <w:szCs w:val="20"/>
                                          </w:rPr>
                                        </m:ctrlPr>
                                      </m:sSubPr>
                                      <m:e>
                                        <m:r>
                                          <w:rPr>
                                            <w:rFonts w:ascii="Cambria Math" w:hAnsi="Cambria Math" w:cs="Arial"/>
                                            <w:kern w:val="24"/>
                                            <w:sz w:val="20"/>
                                            <w:szCs w:val="20"/>
                                          </w:rPr>
                                          <m:t>Va</m:t>
                                        </m:r>
                                      </m:e>
                                      <m:sub>
                                        <m:r>
                                          <w:rPr>
                                            <w:rFonts w:ascii="Cambria Math" w:hAnsi="Cambria Math" w:cs="Arial"/>
                                            <w:kern w:val="24"/>
                                            <w:sz w:val="20"/>
                                            <w:szCs w:val="20"/>
                                          </w:rPr>
                                          <m:t>int</m:t>
                                        </m:r>
                                      </m:sub>
                                    </m:sSub>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hAnsi="Cambria Math" w:cs="Arial"/>
                                        <w:i/>
                                        <w:iCs/>
                                        <w:kern w:val="24"/>
                                        <w:sz w:val="20"/>
                                        <w:szCs w:val="20"/>
                                      </w:rPr>
                                    </m:ctrlPr>
                                  </m:sSubPr>
                                  <m:e>
                                    <m:r>
                                      <w:rPr>
                                        <w:rFonts w:ascii="Cambria Math" w:hAnsi="Cambria Math" w:cs="Arial"/>
                                        <w:kern w:val="24"/>
                                        <w:sz w:val="20"/>
                                        <w:szCs w:val="20"/>
                                      </w:rPr>
                                      <m:t>K</m:t>
                                    </m:r>
                                  </m:e>
                                  <m:sub>
                                    <m:r>
                                      <w:rPr>
                                        <w:rFonts w:ascii="Cambria Math" w:hAnsi="Cambria Math" w:cs="Arial"/>
                                        <w:kern w:val="24"/>
                                        <w:sz w:val="20"/>
                                        <w:szCs w:val="20"/>
                                      </w:rPr>
                                      <m:t>intVa</m:t>
                                    </m:r>
                                  </m:sub>
                                </m:sSub>
                                <m:sSub>
                                  <m:sSubPr>
                                    <m:ctrlPr>
                                      <w:rPr>
                                        <w:rFonts w:ascii="Cambria Math" w:hAnsi="Cambria Math" w:cs="Arial"/>
                                        <w:i/>
                                        <w:iCs/>
                                        <w:kern w:val="24"/>
                                        <w:sz w:val="20"/>
                                        <w:szCs w:val="20"/>
                                      </w:rPr>
                                    </m:ctrlPr>
                                  </m:sSubPr>
                                  <m:e>
                                    <m:r>
                                      <w:rPr>
                                        <w:rFonts w:ascii="Cambria Math" w:hAnsi="Cambria Math" w:cs="Arial"/>
                                        <w:kern w:val="24"/>
                                        <w:sz w:val="20"/>
                                        <w:szCs w:val="20"/>
                                      </w:rPr>
                                      <m:t>Va</m:t>
                                    </m:r>
                                  </m:e>
                                  <m:sub>
                                    <m:r>
                                      <w:rPr>
                                        <w:rFonts w:ascii="Cambria Math" w:hAnsi="Cambria Math" w:cs="Arial"/>
                                        <w:kern w:val="24"/>
                                        <w:sz w:val="20"/>
                                        <w:szCs w:val="20"/>
                                      </w:rPr>
                                      <m:t>b</m:t>
                                    </m:r>
                                  </m:sub>
                                </m:sSub>
                                <m:r>
                                  <w:rPr>
                                    <w:rFonts w:ascii="Cambria Math" w:hAnsi="Cambria Math" w:cs="Arial"/>
                                    <w:kern w:val="24"/>
                                    <w:sz w:val="20"/>
                                    <w:szCs w:val="20"/>
                                  </w:rPr>
                                  <m:t>-</m:t>
                                </m:r>
                                <m:sSub>
                                  <m:sSubPr>
                                    <m:ctrlPr>
                                      <w:rPr>
                                        <w:rFonts w:ascii="Cambria Math" w:hAnsi="Cambria Math" w:cs="Arial"/>
                                        <w:i/>
                                        <w:iCs/>
                                        <w:kern w:val="24"/>
                                        <w:sz w:val="20"/>
                                        <w:szCs w:val="20"/>
                                      </w:rPr>
                                    </m:ctrlPr>
                                  </m:sSubPr>
                                  <m:e>
                                    <m:r>
                                      <w:rPr>
                                        <w:rFonts w:ascii="Cambria Math" w:hAnsi="Cambria Math" w:cs="Arial"/>
                                        <w:kern w:val="24"/>
                                        <w:sz w:val="20"/>
                                        <w:szCs w:val="20"/>
                                      </w:rPr>
                                      <m:t>d</m:t>
                                    </m:r>
                                  </m:e>
                                  <m:sub>
                                    <m:r>
                                      <w:rPr>
                                        <w:rFonts w:ascii="Cambria Math" w:hAnsi="Cambria Math" w:cs="Arial"/>
                                        <w:kern w:val="24"/>
                                        <w:sz w:val="20"/>
                                        <w:szCs w:val="20"/>
                                      </w:rPr>
                                      <m:t>Vaint</m:t>
                                    </m:r>
                                  </m:sub>
                                </m:sSub>
                              </m:oMath>
                            </m:oMathPara>
                          </w:p>
                        </w:txbxContent>
                      </wps:txbx>
                      <wps:bodyPr wrap="square" lIns="0" tIns="0" rIns="0" bIns="0" rtlCol="0">
                        <a:spAutoFit/>
                      </wps:bodyPr>
                    </wps:wsp>
                  </a:graphicData>
                </a:graphic>
                <wp14:sizeRelH relativeFrom="margin">
                  <wp14:pctWidth>0</wp14:pctWidth>
                </wp14:sizeRelH>
              </wp:anchor>
            </w:drawing>
          </mc:Choice>
          <mc:Fallback>
            <w:pict>
              <v:shape w14:anchorId="193183F1" id="_x0000_s1106" type="#_x0000_t202" style="position:absolute;left:0;text-align:left;margin-left:0;margin-top:21.8pt;width:288.5pt;height:41.4pt;z-index:2517360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" filled="f" stroked="f">
                <v:textbox style="mso-fit-shape-to-text:t" inset="0,0,0,0">
                  <w:txbxContent>
                    <w:p w14:paraId="6D16079D" w14:textId="77777777" w:rsidR="006534CF" w:rsidRPr="00077CD2" w:rsidRDefault="00B64003" w:rsidP="006534CF">
                      <w:pPr>
                        <w:pStyle w:val="NormalWeb"/>
                        <w:rPr>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m:t>
                              </m:r>
                              <m:sSub>
                                <m:sSubPr>
                                  <m:ctrlPr>
                                    <w:rPr>
                                      <w:rFonts w:ascii="Cambria Math" w:hAnsi="Cambria Math" w:cs="Arial"/>
                                      <w:i/>
                                      <w:iCs/>
                                      <w:kern w:val="24"/>
                                      <w:sz w:val="20"/>
                                      <w:szCs w:val="20"/>
                                    </w:rPr>
                                  </m:ctrlPr>
                                </m:sSubPr>
                                <m:e>
                                  <m:r>
                                    <w:rPr>
                                      <w:rFonts w:ascii="Cambria Math" w:hAnsi="Cambria Math" w:cs="Arial"/>
                                      <w:kern w:val="24"/>
                                      <w:sz w:val="20"/>
                                      <w:szCs w:val="20"/>
                                    </w:rPr>
                                    <m:t>Va</m:t>
                                  </m:r>
                                </m:e>
                                <m:sub>
                                  <m:r>
                                    <w:rPr>
                                      <w:rFonts w:ascii="Cambria Math" w:hAnsi="Cambria Math" w:cs="Arial"/>
                                      <w:kern w:val="24"/>
                                      <w:sz w:val="20"/>
                                      <w:szCs w:val="20"/>
                                    </w:rPr>
                                    <m:t>int</m:t>
                                  </m:r>
                                </m:sub>
                              </m:sSub>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hAnsi="Cambria Math" w:cs="Arial"/>
                                  <w:i/>
                                  <w:iCs/>
                                  <w:kern w:val="24"/>
                                  <w:sz w:val="20"/>
                                  <w:szCs w:val="20"/>
                                </w:rPr>
                              </m:ctrlPr>
                            </m:sSubPr>
                            <m:e>
                              <m:r>
                                <w:rPr>
                                  <w:rFonts w:ascii="Cambria Math" w:hAnsi="Cambria Math" w:cs="Arial"/>
                                  <w:kern w:val="24"/>
                                  <w:sz w:val="20"/>
                                  <w:szCs w:val="20"/>
                                </w:rPr>
                                <m:t>K</m:t>
                              </m:r>
                            </m:e>
                            <m:sub>
                              <m:r>
                                <w:rPr>
                                  <w:rFonts w:ascii="Cambria Math" w:hAnsi="Cambria Math" w:cs="Arial"/>
                                  <w:kern w:val="24"/>
                                  <w:sz w:val="20"/>
                                  <w:szCs w:val="20"/>
                                </w:rPr>
                                <m:t>intVa</m:t>
                              </m:r>
                            </m:sub>
                          </m:sSub>
                          <m:sSub>
                            <m:sSubPr>
                              <m:ctrlPr>
                                <w:rPr>
                                  <w:rFonts w:ascii="Cambria Math" w:hAnsi="Cambria Math" w:cs="Arial"/>
                                  <w:i/>
                                  <w:iCs/>
                                  <w:kern w:val="24"/>
                                  <w:sz w:val="20"/>
                                  <w:szCs w:val="20"/>
                                </w:rPr>
                              </m:ctrlPr>
                            </m:sSubPr>
                            <m:e>
                              <m:r>
                                <w:rPr>
                                  <w:rFonts w:ascii="Cambria Math" w:hAnsi="Cambria Math" w:cs="Arial"/>
                                  <w:kern w:val="24"/>
                                  <w:sz w:val="20"/>
                                  <w:szCs w:val="20"/>
                                </w:rPr>
                                <m:t>Va</m:t>
                              </m:r>
                            </m:e>
                            <m:sub>
                              <m:r>
                                <w:rPr>
                                  <w:rFonts w:ascii="Cambria Math" w:hAnsi="Cambria Math" w:cs="Arial"/>
                                  <w:kern w:val="24"/>
                                  <w:sz w:val="20"/>
                                  <w:szCs w:val="20"/>
                                </w:rPr>
                                <m:t>b</m:t>
                              </m:r>
                            </m:sub>
                          </m:sSub>
                          <m:r>
                            <w:rPr>
                              <w:rFonts w:ascii="Cambria Math" w:hAnsi="Cambria Math" w:cs="Arial"/>
                              <w:kern w:val="24"/>
                              <w:sz w:val="20"/>
                              <w:szCs w:val="20"/>
                            </w:rPr>
                            <m:t>-</m:t>
                          </m:r>
                          <m:sSub>
                            <m:sSubPr>
                              <m:ctrlPr>
                                <w:rPr>
                                  <w:rFonts w:ascii="Cambria Math" w:hAnsi="Cambria Math" w:cs="Arial"/>
                                  <w:i/>
                                  <w:iCs/>
                                  <w:kern w:val="24"/>
                                  <w:sz w:val="20"/>
                                  <w:szCs w:val="20"/>
                                </w:rPr>
                              </m:ctrlPr>
                            </m:sSubPr>
                            <m:e>
                              <m:r>
                                <w:rPr>
                                  <w:rFonts w:ascii="Cambria Math" w:hAnsi="Cambria Math" w:cs="Arial"/>
                                  <w:kern w:val="24"/>
                                  <w:sz w:val="20"/>
                                  <w:szCs w:val="20"/>
                                </w:rPr>
                                <m:t>d</m:t>
                              </m:r>
                            </m:e>
                            <m:sub>
                              <m:r>
                                <w:rPr>
                                  <w:rFonts w:ascii="Cambria Math" w:hAnsi="Cambria Math" w:cs="Arial"/>
                                  <w:kern w:val="24"/>
                                  <w:sz w:val="20"/>
                                  <w:szCs w:val="20"/>
                                </w:rPr>
                                <m:t>Vaint</m:t>
                              </m:r>
                            </m:sub>
                          </m:sSub>
                        </m:oMath>
                      </m:oMathPara>
                    </w:p>
                  </w:txbxContent>
                </v:textbox>
                <w10:wrap anchorx="margin"/>
              </v:shape>
            </w:pict>
          </mc:Fallback>
        </mc:AlternateContent>
      </w:r>
      <w:r w:rsidRPr="00964315">
        <w:rPr>
          <w:rFonts w:ascii="Arial" w:hAnsi="Arial" w:cs="Arial"/>
          <w:color w:val="auto"/>
        </w:rPr>
        <w:t>Internalized vaccine [lipid coat (mRNA)]</w:t>
      </w:r>
    </w:p>
    <w:p w14:paraId="6FFE467D" w14:textId="77777777" w:rsidR="006534CF" w:rsidRPr="00964315" w:rsidRDefault="006534CF" w:rsidP="006534CF">
      <w:pPr>
        <w:tabs>
          <w:tab w:val="center" w:pos="4680"/>
          <w:tab w:val="left" w:pos="5109"/>
        </w:tabs>
        <w:rPr>
          <w:rFonts w:ascii="Arial" w:eastAsia="Calibri" w:hAnsi="Arial" w:cs="Arial"/>
          <w:sz w:val="24"/>
          <w:szCs w:val="24"/>
        </w:rPr>
      </w:pPr>
      <w:r w:rsidRPr="00964315">
        <w:rPr>
          <w:rFonts w:ascii="Arial" w:eastAsia="Calibri" w:hAnsi="Arial" w:cs="Arial"/>
          <w:b/>
          <w:noProof/>
        </w:rPr>
        <mc:AlternateContent>
          <mc:Choice Requires="wps">
            <w:drawing>
              <wp:anchor distT="0" distB="0" distL="114300" distR="114300" simplePos="0" relativeHeight="251742208" behindDoc="0" locked="0" layoutInCell="1" allowOverlap="1" wp14:anchorId="50D91E83" wp14:editId="347461CE">
                <wp:simplePos x="0" y="0"/>
                <wp:positionH relativeFrom="margin">
                  <wp:align>right</wp:align>
                </wp:positionH>
                <wp:positionV relativeFrom="paragraph">
                  <wp:posOffset>65405</wp:posOffset>
                </wp:positionV>
                <wp:extent cx="456206" cy="319177"/>
                <wp:effectExtent l="0" t="0" r="0" b="5080"/>
                <wp:wrapNone/>
                <wp:docPr id="110" name="Text Box 110"/>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012F1251" w14:textId="77777777" w:rsidR="006534CF" w:rsidRDefault="006534CF" w:rsidP="006534CF">
                            <w:r>
                              <w:t>(</w:t>
                            </w:r>
                            <w:r>
                              <w:rPr>
                                <w:rFonts w:ascii="Arial" w:hAnsi="Arial" w:cs="Arial"/>
                                <w:sz w:val="20"/>
                              </w:rPr>
                              <w:t>79</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91E83" id="Text Box 110" o:spid="_x0000_s1107" type="#_x0000_t202" style="position:absolute;margin-left:-15.3pt;margin-top:5.15pt;width:35.9pt;height:25.1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" filled="f" stroked="f" strokeweight=".5pt">
                <v:textbox>
                  <w:txbxContent>
                    <w:p w14:paraId="012F1251" w14:textId="77777777" w:rsidR="006534CF" w:rsidRDefault="006534CF" w:rsidP="006534CF">
                      <w:r>
                        <w:t>(</w:t>
                      </w:r>
                      <w:r>
                        <w:rPr>
                          <w:rFonts w:ascii="Arial" w:hAnsi="Arial" w:cs="Arial"/>
                          <w:sz w:val="20"/>
                        </w:rPr>
                        <w:t>79</w:t>
                      </w:r>
                      <w:r>
                        <w:t>)</w:t>
                      </w:r>
                    </w:p>
                  </w:txbxContent>
                </v:textbox>
                <w10:wrap anchorx="margin"/>
              </v:shape>
            </w:pict>
          </mc:Fallback>
        </mc:AlternateContent>
      </w:r>
      <w:r w:rsidRPr="00964315">
        <w:rPr>
          <w:rFonts w:ascii="Arial" w:eastAsia="Calibri" w:hAnsi="Arial" w:cs="Arial"/>
          <w:sz w:val="24"/>
          <w:szCs w:val="24"/>
        </w:rPr>
        <w:tab/>
      </w:r>
      <w:r w:rsidRPr="00964315">
        <w:rPr>
          <w:rFonts w:ascii="Arial" w:eastAsia="Calibri" w:hAnsi="Arial" w:cs="Arial"/>
          <w:sz w:val="24"/>
          <w:szCs w:val="24"/>
        </w:rPr>
        <w:tab/>
      </w:r>
    </w:p>
    <w:p w14:paraId="08E315FC" w14:textId="77777777" w:rsidR="006534CF" w:rsidRPr="00964315" w:rsidRDefault="006534CF" w:rsidP="006534CF">
      <w:pPr>
        <w:tabs>
          <w:tab w:val="center" w:pos="4680"/>
          <w:tab w:val="left" w:pos="5109"/>
        </w:tabs>
        <w:rPr>
          <w:rFonts w:ascii="Arial" w:hAnsi="Arial" w:cs="Arial"/>
          <w:sz w:val="24"/>
          <w:szCs w:val="24"/>
        </w:rPr>
      </w:pPr>
      <w:r w:rsidRPr="00964315">
        <w:rPr>
          <w:rFonts w:ascii="Arial" w:hAnsi="Arial" w:cs="Arial"/>
          <w:sz w:val="24"/>
          <w:szCs w:val="24"/>
        </w:rPr>
        <w:br/>
        <w:t xml:space="preserve">where the first term describes the internalization of the bound vaccine particles, the second term describes the constant degradation  of </w:t>
      </w:r>
      <w:r w:rsidRPr="00964315">
        <w:rPr>
          <w:rFonts w:ascii="Arial" w:eastAsia="Times New Roman" w:hAnsi="Arial" w:cs="Arial"/>
          <w:iCs/>
          <w:kern w:val="24"/>
          <w:sz w:val="24"/>
          <w:szCs w:val="24"/>
        </w:rPr>
        <w:t xml:space="preserve">the </w:t>
      </w:r>
      <w:r w:rsidRPr="00964315">
        <w:rPr>
          <w:rFonts w:ascii="Arial" w:hAnsi="Arial" w:cs="Arial"/>
          <w:iCs/>
          <w:kern w:val="24"/>
          <w:sz w:val="24"/>
          <w:szCs w:val="24"/>
        </w:rPr>
        <w:t>internalized vaccine particles</w:t>
      </w:r>
      <w:r w:rsidRPr="00964315">
        <w:rPr>
          <w:rFonts w:ascii="Arial" w:hAnsi="Arial" w:cs="Arial"/>
          <w:sz w:val="24"/>
          <w:szCs w:val="24"/>
        </w:rPr>
        <w:t>.</w:t>
      </w:r>
    </w:p>
    <w:p w14:paraId="0ACF1FAB" w14:textId="77777777" w:rsidR="006534CF" w:rsidRPr="00964315" w:rsidRDefault="006534CF" w:rsidP="006534CF">
      <w:pPr>
        <w:pStyle w:val="3rdHeading"/>
        <w:numPr>
          <w:ilvl w:val="2"/>
          <w:numId w:val="1"/>
        </w:numPr>
        <w:ind w:left="1170" w:hanging="886"/>
        <w:rPr>
          <w:rFonts w:ascii="Arial" w:eastAsia="ヒラギノ角ゴ Pro W3" w:hAnsi="Arial" w:cs="Arial"/>
          <w:color w:val="auto"/>
        </w:rPr>
      </w:pPr>
      <w:r w:rsidRPr="00964315">
        <w:rPr>
          <w:rFonts w:ascii="Arial" w:eastAsia="Calibri" w:hAnsi="Arial" w:cs="Arial"/>
          <w:noProof/>
          <w:color w:val="auto"/>
          <w:lang w:val="en-US"/>
        </w:rPr>
        <mc:AlternateContent>
          <mc:Choice Requires="wps">
            <w:drawing>
              <wp:anchor distT="0" distB="0" distL="114300" distR="114300" simplePos="0" relativeHeight="251743232" behindDoc="0" locked="0" layoutInCell="1" allowOverlap="1" wp14:anchorId="6FD8E9FC" wp14:editId="6F9553B1">
                <wp:simplePos x="0" y="0"/>
                <wp:positionH relativeFrom="margin">
                  <wp:align>right</wp:align>
                </wp:positionH>
                <wp:positionV relativeFrom="paragraph">
                  <wp:posOffset>213360</wp:posOffset>
                </wp:positionV>
                <wp:extent cx="456206" cy="319177"/>
                <wp:effectExtent l="0" t="0" r="0" b="5080"/>
                <wp:wrapNone/>
                <wp:docPr id="111" name="Text Box 111"/>
                <wp:cNvGraphicFramePr/>
                <a:graphic xmlns:a="http://schemas.openxmlformats.org/drawingml/2006/main">
                  <a:graphicData uri="http://schemas.microsoft.com/office/word/2010/wordprocessingShape">
                    <wps:wsp>
                      <wps:cNvSpPr txBox="1"/>
                      <wps:spPr>
                        <a:xfrm>
                          <a:off x="0" y="0"/>
                          <a:ext cx="456206" cy="319177"/>
                        </a:xfrm>
                        <a:prstGeom prst="rect">
                          <a:avLst/>
                        </a:prstGeom>
                        <a:noFill/>
                        <a:ln w="6350">
                          <a:noFill/>
                        </a:ln>
                      </wps:spPr>
                      <wps:txbx>
                        <w:txbxContent>
                          <w:p w14:paraId="05DE5FB5" w14:textId="77777777" w:rsidR="006534CF" w:rsidRDefault="006534CF" w:rsidP="006534CF">
                            <w:r>
                              <w:t>(</w:t>
                            </w:r>
                            <w:r>
                              <w:rPr>
                                <w:rFonts w:ascii="Arial" w:hAnsi="Arial" w:cs="Arial"/>
                                <w:sz w:val="20"/>
                              </w:rPr>
                              <w:t>80</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8E9FC" id="Text Box 111" o:spid="_x0000_s1108" type="#_x0000_t202" style="position:absolute;left:0;text-align:left;margin-left:-15.3pt;margin-top:16.8pt;width:35.9pt;height:25.15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" filled="f" stroked="f" strokeweight=".5pt">
                <v:textbox>
                  <w:txbxContent>
                    <w:p w14:paraId="05DE5FB5" w14:textId="77777777" w:rsidR="006534CF" w:rsidRDefault="006534CF" w:rsidP="006534CF">
                      <w:r>
                        <w:t>(</w:t>
                      </w:r>
                      <w:r>
                        <w:rPr>
                          <w:rFonts w:ascii="Arial" w:hAnsi="Arial" w:cs="Arial"/>
                          <w:sz w:val="20"/>
                        </w:rPr>
                        <w:t>80</w:t>
                      </w:r>
                      <w:r>
                        <w:t>)</w:t>
                      </w:r>
                    </w:p>
                  </w:txbxContent>
                </v:textbox>
                <w10:wrap anchorx="margin"/>
              </v:shape>
            </w:pict>
          </mc:Fallback>
        </mc:AlternateContent>
      </w:r>
      <w:r w:rsidRPr="00964315">
        <w:rPr>
          <w:rFonts w:ascii="Arial" w:hAnsi="Arial" w:cs="Arial"/>
          <w:color w:val="auto"/>
        </w:rPr>
        <w:t xml:space="preserve">Production </w:t>
      </w:r>
      <w:r w:rsidRPr="00964315">
        <w:rPr>
          <w:rFonts w:ascii="Arial" w:eastAsia="ヒラギノ角ゴ Pro W3" w:hAnsi="Arial" w:cs="Arial"/>
          <w:color w:val="auto"/>
        </w:rPr>
        <w:t>Viral proteins [lipid coat (mRNA)]</w:t>
      </w:r>
    </w:p>
    <w:p w14:paraId="46FEA2A9" w14:textId="77777777" w:rsidR="006534CF" w:rsidRPr="00964315" w:rsidRDefault="00000000" w:rsidP="006534CF">
      <w:pPr>
        <w:pStyle w:val="NormalWeb"/>
        <w:rPr>
          <w:rFonts w:ascii="Arial" w:hAnsi="Arial" w:cs="Arial"/>
          <w:iCs/>
          <w:kern w:val="24"/>
          <w:sz w:val="20"/>
          <w:szCs w:val="20"/>
        </w:rPr>
      </w:pPr>
      <m:oMathPara>
        <m:oMathParaPr>
          <m:jc m:val="left"/>
        </m:oMathParaPr>
        <m:oMath>
          <m:f>
            <m:fPr>
              <m:ctrlPr>
                <w:rPr>
                  <w:rFonts w:ascii="Cambria Math" w:hAnsi="Cambria Math" w:cs="Arial"/>
                  <w:i/>
                  <w:iCs/>
                  <w:kern w:val="24"/>
                  <w:sz w:val="20"/>
                  <w:szCs w:val="20"/>
                </w:rPr>
              </m:ctrlPr>
            </m:fPr>
            <m:num>
              <m:r>
                <w:rPr>
                  <w:rFonts w:ascii="Cambria Math" w:hAnsi="Cambria Math" w:cs="Arial"/>
                  <w:kern w:val="24"/>
                  <w:sz w:val="20"/>
                  <w:szCs w:val="20"/>
                </w:rPr>
                <m:t>d</m:t>
              </m:r>
              <m:sSub>
                <m:sSubPr>
                  <m:ctrlPr>
                    <w:rPr>
                      <w:rFonts w:ascii="Cambria Math" w:hAnsi="Cambria Math" w:cs="Arial"/>
                      <w:i/>
                      <w:iCs/>
                      <w:kern w:val="24"/>
                      <w:sz w:val="20"/>
                      <w:szCs w:val="20"/>
                    </w:rPr>
                  </m:ctrlPr>
                </m:sSubPr>
                <m:e>
                  <m:r>
                    <w:rPr>
                      <w:rFonts w:ascii="Cambria Math" w:hAnsi="Cambria Math" w:cs="Arial"/>
                      <w:kern w:val="24"/>
                      <w:sz w:val="20"/>
                      <w:szCs w:val="20"/>
                    </w:rPr>
                    <m:t>V</m:t>
                  </m:r>
                </m:e>
                <m:sub>
                  <m:r>
                    <w:rPr>
                      <w:rFonts w:ascii="Cambria Math" w:hAnsi="Cambria Math" w:cs="Arial"/>
                      <w:kern w:val="24"/>
                      <w:sz w:val="20"/>
                      <w:szCs w:val="20"/>
                    </w:rPr>
                    <m:t>proteins</m:t>
                  </m:r>
                </m:sub>
              </m:sSub>
            </m:num>
            <m:den>
              <m:r>
                <w:rPr>
                  <w:rFonts w:ascii="Cambria Math" w:hAnsi="Cambria Math" w:cs="Arial"/>
                  <w:kern w:val="24"/>
                  <w:sz w:val="20"/>
                  <w:szCs w:val="20"/>
                </w:rPr>
                <m:t>dt</m:t>
              </m:r>
            </m:den>
          </m:f>
          <m:r>
            <w:rPr>
              <w:rFonts w:ascii="Cambria Math" w:hAnsi="Cambria Math" w:cs="Arial"/>
              <w:kern w:val="24"/>
              <w:sz w:val="20"/>
              <w:szCs w:val="20"/>
            </w:rPr>
            <m:t>=</m:t>
          </m:r>
          <m:sSub>
            <m:sSubPr>
              <m:ctrlPr>
                <w:rPr>
                  <w:rFonts w:ascii="Cambria Math" w:hAnsi="Cambria Math" w:cs="Arial"/>
                  <w:i/>
                  <w:iCs/>
                  <w:kern w:val="24"/>
                  <w:sz w:val="20"/>
                  <w:szCs w:val="20"/>
                </w:rPr>
              </m:ctrlPr>
            </m:sSubPr>
            <m:e>
              <m:r>
                <w:rPr>
                  <w:rFonts w:ascii="Cambria Math" w:hAnsi="Cambria Math" w:cs="Arial"/>
                  <w:kern w:val="24"/>
                  <w:sz w:val="20"/>
                  <w:szCs w:val="20"/>
                </w:rPr>
                <m:t>K</m:t>
              </m:r>
            </m:e>
            <m:sub>
              <m:r>
                <w:rPr>
                  <w:rFonts w:ascii="Cambria Math" w:hAnsi="Cambria Math" w:cs="Arial"/>
                  <w:kern w:val="24"/>
                  <w:sz w:val="20"/>
                  <w:szCs w:val="20"/>
                </w:rPr>
                <m:t>protein</m:t>
              </m:r>
            </m:sub>
          </m:sSub>
          <m:sSub>
            <m:sSubPr>
              <m:ctrlPr>
                <w:rPr>
                  <w:rFonts w:ascii="Cambria Math" w:hAnsi="Cambria Math" w:cs="Arial"/>
                  <w:i/>
                  <w:iCs/>
                  <w:kern w:val="24"/>
                  <w:sz w:val="20"/>
                  <w:szCs w:val="20"/>
                </w:rPr>
              </m:ctrlPr>
            </m:sSubPr>
            <m:e>
              <m:r>
                <w:rPr>
                  <w:rFonts w:ascii="Cambria Math" w:hAnsi="Cambria Math" w:cs="Arial"/>
                  <w:kern w:val="24"/>
                  <w:sz w:val="20"/>
                  <w:szCs w:val="20"/>
                </w:rPr>
                <m:t>Va</m:t>
              </m:r>
            </m:e>
            <m:sub>
              <m:r>
                <w:rPr>
                  <w:rFonts w:ascii="Cambria Math" w:hAnsi="Cambria Math" w:cs="Arial"/>
                  <w:kern w:val="24"/>
                  <w:sz w:val="20"/>
                  <w:szCs w:val="20"/>
                </w:rPr>
                <m:t>int</m:t>
              </m:r>
            </m:sub>
          </m:sSub>
          <m:r>
            <w:rPr>
              <w:rFonts w:ascii="Cambria Math" w:hAnsi="Cambria Math" w:cs="Arial"/>
              <w:kern w:val="24"/>
              <w:sz w:val="20"/>
              <w:szCs w:val="20"/>
            </w:rPr>
            <m:t>-</m:t>
          </m:r>
          <m:sSub>
            <m:sSubPr>
              <m:ctrlPr>
                <w:rPr>
                  <w:rFonts w:ascii="Cambria Math" w:hAnsi="Cambria Math" w:cs="Arial"/>
                  <w:i/>
                  <w:iCs/>
                  <w:kern w:val="24"/>
                  <w:sz w:val="20"/>
                  <w:szCs w:val="20"/>
                </w:rPr>
              </m:ctrlPr>
            </m:sSubPr>
            <m:e>
              <m:r>
                <w:rPr>
                  <w:rFonts w:ascii="Cambria Math" w:hAnsi="Cambria Math" w:cs="Arial"/>
                  <w:kern w:val="24"/>
                  <w:sz w:val="20"/>
                  <w:szCs w:val="20"/>
                </w:rPr>
                <m:t>d</m:t>
              </m:r>
            </m:e>
            <m:sub>
              <m:r>
                <w:rPr>
                  <w:rFonts w:ascii="Cambria Math" w:hAnsi="Cambria Math" w:cs="Arial"/>
                  <w:kern w:val="24"/>
                  <w:sz w:val="20"/>
                  <w:szCs w:val="20"/>
                </w:rPr>
                <m:t>Vprotein</m:t>
              </m:r>
            </m:sub>
          </m:sSub>
        </m:oMath>
      </m:oMathPara>
    </w:p>
    <w:p w14:paraId="31B3086F" w14:textId="77777777" w:rsidR="006534CF" w:rsidRPr="00964315" w:rsidRDefault="006534CF" w:rsidP="006534CF">
      <w:pPr>
        <w:pStyle w:val="NormalWeb"/>
        <w:rPr>
          <w:rFonts w:ascii="Arial" w:hAnsi="Arial" w:cs="Arial"/>
          <w:iCs/>
          <w:kern w:val="24"/>
        </w:rPr>
      </w:pPr>
    </w:p>
    <w:p w14:paraId="3C575866" w14:textId="77777777" w:rsidR="006534CF" w:rsidRPr="00964315" w:rsidRDefault="006534CF" w:rsidP="006534CF">
      <w:pPr>
        <w:pStyle w:val="Body"/>
        <w:rPr>
          <w:rFonts w:eastAsia="Times New Roman"/>
          <w:bCs w:val="0"/>
          <w:iCs/>
          <w:color w:val="auto"/>
          <w:kern w:val="24"/>
          <w:sz w:val="24"/>
        </w:rPr>
      </w:pPr>
      <w:r w:rsidRPr="00964315">
        <w:rPr>
          <w:iCs/>
          <w:color w:val="auto"/>
          <w:kern w:val="24"/>
        </w:rPr>
        <w:t xml:space="preserve">where the first term describes the </w:t>
      </w:r>
      <w:r w:rsidRPr="00964315">
        <w:rPr>
          <w:rFonts w:eastAsia="Times New Roman"/>
          <w:bCs w:val="0"/>
          <w:iCs/>
          <w:color w:val="auto"/>
          <w:kern w:val="24"/>
          <w:sz w:val="24"/>
        </w:rPr>
        <w:t xml:space="preserve">production of viral protein or viral antigen from the translation of the mRNA and the last describes the constant degradation of viral proteins. </w:t>
      </w:r>
    </w:p>
    <w:p w14:paraId="7DE7253B" w14:textId="77777777" w:rsidR="006534CF" w:rsidRPr="00964315" w:rsidRDefault="006534CF" w:rsidP="006534CF">
      <w:pPr>
        <w:pStyle w:val="NormalWeb"/>
        <w:rPr>
          <w:rFonts w:ascii="Arial" w:hAnsi="Arial" w:cs="Arial"/>
        </w:rPr>
      </w:pPr>
    </w:p>
    <w:p w14:paraId="278C4305" w14:textId="77777777" w:rsidR="006534CF" w:rsidRPr="00964315" w:rsidRDefault="006534CF" w:rsidP="006534CF">
      <w:pPr>
        <w:pStyle w:val="NormalWeb"/>
        <w:rPr>
          <w:rFonts w:ascii="Arial" w:hAnsi="Arial" w:cs="Arial"/>
        </w:rPr>
      </w:pPr>
      <w:r w:rsidRPr="00964315">
        <w:rPr>
          <w:rFonts w:ascii="Arial" w:hAnsi="Arial" w:cs="Arial"/>
        </w:rPr>
        <w:t>Table S1. Model Parameters related to vaccines</w:t>
      </w:r>
    </w:p>
    <w:tbl>
      <w:tblPr>
        <w:tblW w:w="8246" w:type="dxa"/>
        <w:tblCellMar>
          <w:left w:w="0" w:type="dxa"/>
          <w:right w:w="0" w:type="dxa"/>
        </w:tblCellMar>
        <w:tblLook w:val="04A0" w:firstRow="1" w:lastRow="0" w:firstColumn="1" w:lastColumn="0" w:noHBand="0" w:noVBand="1"/>
      </w:tblPr>
      <w:tblGrid>
        <w:gridCol w:w="1709"/>
        <w:gridCol w:w="6537"/>
      </w:tblGrid>
      <w:tr w:rsidR="006534CF" w:rsidRPr="00964315" w14:paraId="3FA77F94" w14:textId="77777777" w:rsidTr="00FB2AEE">
        <w:trPr>
          <w:trHeight w:val="392"/>
        </w:trPr>
        <w:tc>
          <w:tcPr>
            <w:tcW w:w="1709" w:type="dxa"/>
            <w:tcBorders>
              <w:top w:val="nil"/>
              <w:left w:val="nil"/>
              <w:bottom w:val="nil"/>
              <w:right w:val="nil"/>
            </w:tcBorders>
            <w:shd w:val="clear" w:color="auto" w:fill="000000"/>
            <w:tcMar>
              <w:top w:w="123" w:type="dxa"/>
              <w:left w:w="92" w:type="dxa"/>
              <w:bottom w:w="0" w:type="dxa"/>
              <w:right w:w="92" w:type="dxa"/>
            </w:tcMar>
            <w:vAlign w:val="center"/>
            <w:hideMark/>
          </w:tcPr>
          <w:p w14:paraId="4AF3D096" w14:textId="77777777" w:rsidR="006534CF" w:rsidRPr="00964315" w:rsidRDefault="006534CF" w:rsidP="00FB2AEE">
            <w:pPr>
              <w:tabs>
                <w:tab w:val="center" w:pos="4680"/>
                <w:tab w:val="left" w:pos="5109"/>
              </w:tabs>
              <w:rPr>
                <w:rFonts w:ascii="Arial" w:eastAsia="Calibri" w:hAnsi="Arial" w:cs="Arial"/>
                <w:sz w:val="24"/>
                <w:szCs w:val="24"/>
                <w:lang w:val="en-GB"/>
              </w:rPr>
            </w:pPr>
            <w:r w:rsidRPr="00964315">
              <w:rPr>
                <w:rFonts w:ascii="Arial" w:eastAsia="Calibri" w:hAnsi="Arial" w:cs="Arial"/>
                <w:sz w:val="24"/>
                <w:szCs w:val="24"/>
              </w:rPr>
              <w:t xml:space="preserve">Parameter </w:t>
            </w:r>
          </w:p>
        </w:tc>
        <w:tc>
          <w:tcPr>
            <w:tcW w:w="6537" w:type="dxa"/>
            <w:tcBorders>
              <w:top w:val="nil"/>
              <w:left w:val="nil"/>
              <w:bottom w:val="nil"/>
              <w:right w:val="nil"/>
            </w:tcBorders>
            <w:shd w:val="clear" w:color="auto" w:fill="000000"/>
            <w:tcMar>
              <w:top w:w="123" w:type="dxa"/>
              <w:left w:w="92" w:type="dxa"/>
              <w:bottom w:w="0" w:type="dxa"/>
              <w:right w:w="92" w:type="dxa"/>
            </w:tcMar>
            <w:vAlign w:val="center"/>
            <w:hideMark/>
          </w:tcPr>
          <w:p w14:paraId="0695E60F" w14:textId="77777777" w:rsidR="006534CF" w:rsidRPr="00964315" w:rsidRDefault="006534CF" w:rsidP="00FB2AEE">
            <w:pPr>
              <w:tabs>
                <w:tab w:val="center" w:pos="4680"/>
                <w:tab w:val="left" w:pos="5109"/>
              </w:tabs>
              <w:rPr>
                <w:rFonts w:ascii="Arial" w:eastAsia="Calibri" w:hAnsi="Arial" w:cs="Arial"/>
                <w:sz w:val="24"/>
                <w:szCs w:val="24"/>
                <w:lang w:val="en-GB"/>
              </w:rPr>
            </w:pPr>
            <w:r w:rsidRPr="00964315">
              <w:rPr>
                <w:rFonts w:ascii="Arial" w:eastAsia="Calibri" w:hAnsi="Arial" w:cs="Arial"/>
                <w:sz w:val="24"/>
                <w:szCs w:val="24"/>
              </w:rPr>
              <w:t>Description</w:t>
            </w:r>
          </w:p>
        </w:tc>
      </w:tr>
      <w:tr w:rsidR="006534CF" w:rsidRPr="00964315" w14:paraId="15254495" w14:textId="77777777" w:rsidTr="00FB2AEE">
        <w:trPr>
          <w:trHeight w:val="360"/>
        </w:trPr>
        <w:tc>
          <w:tcPr>
            <w:tcW w:w="1709" w:type="dxa"/>
            <w:tcBorders>
              <w:top w:val="nil"/>
              <w:left w:val="nil"/>
              <w:bottom w:val="single" w:sz="8" w:space="0" w:color="BFBFBF"/>
              <w:right w:val="single" w:sz="8" w:space="0" w:color="000000"/>
            </w:tcBorders>
            <w:shd w:val="clear" w:color="auto" w:fill="F9F9F9"/>
            <w:tcMar>
              <w:top w:w="123" w:type="dxa"/>
              <w:left w:w="92" w:type="dxa"/>
              <w:bottom w:w="0" w:type="dxa"/>
              <w:right w:w="92" w:type="dxa"/>
            </w:tcMar>
            <w:hideMark/>
          </w:tcPr>
          <w:p w14:paraId="17D6181A" w14:textId="77777777" w:rsidR="006534CF" w:rsidRPr="00964315" w:rsidRDefault="00000000" w:rsidP="00FB2AEE">
            <w:pPr>
              <w:tabs>
                <w:tab w:val="center" w:pos="4680"/>
                <w:tab w:val="left" w:pos="5109"/>
              </w:tabs>
              <w:rPr>
                <w:rFonts w:ascii="Arial" w:eastAsia="Calibri" w:hAnsi="Arial" w:cs="Arial"/>
                <w:sz w:val="24"/>
                <w:szCs w:val="24"/>
                <w:lang w:val="en-GB"/>
              </w:rPr>
            </w:pPr>
            <m:oMathPara>
              <m:oMathParaPr>
                <m:jc m:val="centerGroup"/>
              </m:oMathParaPr>
              <m:oMath>
                <m:sSup>
                  <m:sSupPr>
                    <m:ctrlPr>
                      <w:rPr>
                        <w:rFonts w:ascii="Cambria Math" w:eastAsia="Calibri" w:hAnsi="Cambria Math" w:cs="Arial"/>
                        <w:b/>
                        <w:bCs/>
                        <w:i/>
                        <w:iCs/>
                        <w:sz w:val="24"/>
                        <w:szCs w:val="24"/>
                        <w:lang w:val="en-GB"/>
                      </w:rPr>
                    </m:ctrlPr>
                  </m:sSupPr>
                  <m:e>
                    <m:r>
                      <m:rPr>
                        <m:sty m:val="bi"/>
                      </m:rPr>
                      <w:rPr>
                        <w:rFonts w:ascii="Cambria Math" w:eastAsia="Calibri" w:hAnsi="Cambria Math" w:cs="Arial"/>
                        <w:sz w:val="24"/>
                        <w:szCs w:val="24"/>
                      </w:rPr>
                      <m:t>S</m:t>
                    </m:r>
                  </m:e>
                  <m:sup>
                    <m:r>
                      <m:rPr>
                        <m:sty m:val="bi"/>
                      </m:rPr>
                      <w:rPr>
                        <w:rFonts w:ascii="Cambria Math" w:eastAsia="Calibri" w:hAnsi="Cambria Math" w:cs="Arial"/>
                        <w:sz w:val="24"/>
                        <w:szCs w:val="24"/>
                      </w:rPr>
                      <m:t>Va</m:t>
                    </m:r>
                  </m:sup>
                </m:sSup>
              </m:oMath>
            </m:oMathPara>
          </w:p>
        </w:tc>
        <w:tc>
          <w:tcPr>
            <w:tcW w:w="6537" w:type="dxa"/>
            <w:tcBorders>
              <w:top w:val="nil"/>
              <w:left w:val="single" w:sz="8" w:space="0" w:color="000000"/>
              <w:bottom w:val="single" w:sz="8" w:space="0" w:color="BFBFBF"/>
              <w:right w:val="nil"/>
            </w:tcBorders>
            <w:shd w:val="clear" w:color="auto" w:fill="F9F9F9"/>
            <w:tcMar>
              <w:top w:w="123" w:type="dxa"/>
              <w:left w:w="92" w:type="dxa"/>
              <w:bottom w:w="0" w:type="dxa"/>
              <w:right w:w="92" w:type="dxa"/>
            </w:tcMar>
            <w:hideMark/>
          </w:tcPr>
          <w:p w14:paraId="0B674DED" w14:textId="77777777" w:rsidR="006534CF" w:rsidRPr="00964315" w:rsidRDefault="006534CF" w:rsidP="00FB2AEE">
            <w:pPr>
              <w:tabs>
                <w:tab w:val="center" w:pos="4680"/>
                <w:tab w:val="left" w:pos="5109"/>
              </w:tabs>
              <w:rPr>
                <w:rFonts w:ascii="Arial" w:eastAsia="Calibri" w:hAnsi="Arial" w:cs="Arial"/>
                <w:sz w:val="24"/>
                <w:szCs w:val="24"/>
                <w:lang w:val="en-GB"/>
              </w:rPr>
            </w:pPr>
            <w:r w:rsidRPr="00964315">
              <w:rPr>
                <w:rFonts w:ascii="Arial" w:eastAsia="Calibri" w:hAnsi="Arial" w:cs="Arial"/>
                <w:sz w:val="24"/>
                <w:szCs w:val="24"/>
              </w:rPr>
              <w:t>Source term for Free vaccine</w:t>
            </w:r>
          </w:p>
        </w:tc>
      </w:tr>
      <w:tr w:rsidR="006534CF" w:rsidRPr="00964315" w14:paraId="2B9AAC9D" w14:textId="77777777" w:rsidTr="00FB2AEE">
        <w:trPr>
          <w:trHeight w:val="358"/>
        </w:trPr>
        <w:tc>
          <w:tcPr>
            <w:tcW w:w="1709" w:type="dxa"/>
            <w:tcBorders>
              <w:top w:val="single" w:sz="8" w:space="0" w:color="BFBFBF"/>
              <w:left w:val="nil"/>
              <w:bottom w:val="nil"/>
              <w:right w:val="single" w:sz="8" w:space="0" w:color="000000"/>
            </w:tcBorders>
            <w:shd w:val="clear" w:color="auto" w:fill="EBEBEB"/>
            <w:tcMar>
              <w:top w:w="123" w:type="dxa"/>
              <w:left w:w="92" w:type="dxa"/>
              <w:bottom w:w="0" w:type="dxa"/>
              <w:right w:w="92" w:type="dxa"/>
            </w:tcMar>
            <w:hideMark/>
          </w:tcPr>
          <w:p w14:paraId="51C4C68B" w14:textId="77777777" w:rsidR="006534CF" w:rsidRPr="00964315" w:rsidRDefault="00000000" w:rsidP="00FB2AEE">
            <w:pPr>
              <w:tabs>
                <w:tab w:val="center" w:pos="4680"/>
                <w:tab w:val="left" w:pos="5109"/>
              </w:tabs>
              <w:rPr>
                <w:rFonts w:ascii="Arial" w:eastAsia="Calibri" w:hAnsi="Arial" w:cs="Arial"/>
                <w:sz w:val="24"/>
                <w:szCs w:val="24"/>
                <w:lang w:val="en-GB"/>
              </w:rPr>
            </w:pPr>
            <m:oMathPara>
              <m:oMathParaPr>
                <m:jc m:val="centerGroup"/>
              </m:oMathParaPr>
              <m:oMath>
                <m:sSubSup>
                  <m:sSubSupPr>
                    <m:ctrlPr>
                      <w:rPr>
                        <w:rFonts w:ascii="Cambria Math" w:eastAsia="Calibri" w:hAnsi="Cambria Math" w:cs="Arial"/>
                        <w:b/>
                        <w:bCs/>
                        <w:i/>
                        <w:iCs/>
                        <w:sz w:val="24"/>
                        <w:szCs w:val="24"/>
                        <w:lang w:val="en-GB"/>
                      </w:rPr>
                    </m:ctrlPr>
                  </m:sSubSupPr>
                  <m:e>
                    <m:r>
                      <m:rPr>
                        <m:sty m:val="bi"/>
                      </m:rPr>
                      <w:rPr>
                        <w:rFonts w:ascii="Cambria Math" w:eastAsia="Calibri" w:hAnsi="Cambria Math" w:cs="Arial"/>
                        <w:sz w:val="24"/>
                        <w:szCs w:val="24"/>
                      </w:rPr>
                      <m:t>K</m:t>
                    </m:r>
                  </m:e>
                  <m:sub>
                    <m:r>
                      <m:rPr>
                        <m:sty m:val="bi"/>
                      </m:rPr>
                      <w:rPr>
                        <w:rFonts w:ascii="Cambria Math" w:eastAsia="Calibri" w:hAnsi="Cambria Math" w:cs="Arial"/>
                        <w:sz w:val="24"/>
                        <w:szCs w:val="24"/>
                      </w:rPr>
                      <m:t>cell</m:t>
                    </m:r>
                    <m:r>
                      <m:rPr>
                        <m:sty m:val="b"/>
                      </m:rPr>
                      <w:rPr>
                        <w:rFonts w:ascii="Cambria Math" w:eastAsia="Calibri" w:hAnsi="Cambria Math" w:cs="Arial"/>
                        <w:sz w:val="24"/>
                        <w:szCs w:val="24"/>
                      </w:rPr>
                      <m:t>-</m:t>
                    </m:r>
                    <m:r>
                      <m:rPr>
                        <m:sty m:val="bi"/>
                      </m:rPr>
                      <w:rPr>
                        <w:rFonts w:ascii="Cambria Math" w:eastAsia="Calibri" w:hAnsi="Cambria Math" w:cs="Arial"/>
                        <w:sz w:val="24"/>
                        <w:szCs w:val="24"/>
                      </w:rPr>
                      <m:t>Vaccine</m:t>
                    </m:r>
                  </m:sub>
                  <m:sup>
                    <m:r>
                      <m:rPr>
                        <m:sty m:val="bi"/>
                      </m:rPr>
                      <w:rPr>
                        <w:rFonts w:ascii="Cambria Math" w:eastAsia="Calibri" w:hAnsi="Cambria Math" w:cs="Arial"/>
                        <w:sz w:val="24"/>
                        <w:szCs w:val="24"/>
                      </w:rPr>
                      <m:t>on</m:t>
                    </m:r>
                  </m:sup>
                </m:sSubSup>
              </m:oMath>
            </m:oMathPara>
          </w:p>
        </w:tc>
        <w:tc>
          <w:tcPr>
            <w:tcW w:w="6537" w:type="dxa"/>
            <w:tcBorders>
              <w:top w:val="single" w:sz="8" w:space="0" w:color="BFBFBF"/>
              <w:left w:val="single" w:sz="8" w:space="0" w:color="000000"/>
              <w:bottom w:val="nil"/>
              <w:right w:val="nil"/>
            </w:tcBorders>
            <w:shd w:val="clear" w:color="auto" w:fill="EBEBEB"/>
            <w:tcMar>
              <w:top w:w="123" w:type="dxa"/>
              <w:left w:w="92" w:type="dxa"/>
              <w:bottom w:w="0" w:type="dxa"/>
              <w:right w:w="92" w:type="dxa"/>
            </w:tcMar>
            <w:hideMark/>
          </w:tcPr>
          <w:p w14:paraId="0501A81A" w14:textId="77777777" w:rsidR="006534CF" w:rsidRPr="00964315" w:rsidRDefault="006534CF" w:rsidP="00FB2AEE">
            <w:pPr>
              <w:tabs>
                <w:tab w:val="center" w:pos="4680"/>
                <w:tab w:val="left" w:pos="5109"/>
              </w:tabs>
              <w:rPr>
                <w:rFonts w:ascii="Arial" w:eastAsia="Calibri" w:hAnsi="Arial" w:cs="Arial"/>
                <w:sz w:val="24"/>
                <w:szCs w:val="24"/>
                <w:lang w:val="en-GB"/>
              </w:rPr>
            </w:pPr>
            <w:r w:rsidRPr="00964315">
              <w:rPr>
                <w:rFonts w:ascii="Arial" w:eastAsia="Calibri" w:hAnsi="Arial" w:cs="Arial"/>
                <w:sz w:val="24"/>
                <w:szCs w:val="24"/>
              </w:rPr>
              <w:t xml:space="preserve">Binding of the vaccine particles to Healthy cells </w:t>
            </w:r>
          </w:p>
        </w:tc>
      </w:tr>
      <w:tr w:rsidR="006534CF" w:rsidRPr="00964315" w14:paraId="32EF9FD8" w14:textId="77777777" w:rsidTr="00FB2AEE">
        <w:trPr>
          <w:trHeight w:val="357"/>
        </w:trPr>
        <w:tc>
          <w:tcPr>
            <w:tcW w:w="1709" w:type="dxa"/>
            <w:tcBorders>
              <w:top w:val="nil"/>
              <w:left w:val="nil"/>
              <w:bottom w:val="single" w:sz="8" w:space="0" w:color="BFBFBF"/>
              <w:right w:val="single" w:sz="8" w:space="0" w:color="000000"/>
            </w:tcBorders>
            <w:shd w:val="clear" w:color="auto" w:fill="F9F9F9"/>
            <w:tcMar>
              <w:top w:w="123" w:type="dxa"/>
              <w:left w:w="92" w:type="dxa"/>
              <w:bottom w:w="0" w:type="dxa"/>
              <w:right w:w="92" w:type="dxa"/>
            </w:tcMar>
            <w:hideMark/>
          </w:tcPr>
          <w:p w14:paraId="67DCBB3B" w14:textId="77777777" w:rsidR="006534CF" w:rsidRPr="00964315" w:rsidRDefault="00000000" w:rsidP="00FB2AEE">
            <w:pPr>
              <w:tabs>
                <w:tab w:val="center" w:pos="4680"/>
                <w:tab w:val="left" w:pos="5109"/>
              </w:tabs>
              <w:rPr>
                <w:rFonts w:ascii="Arial" w:eastAsia="Calibri" w:hAnsi="Arial" w:cs="Arial"/>
                <w:sz w:val="24"/>
                <w:szCs w:val="24"/>
                <w:lang w:val="en-GB"/>
              </w:rPr>
            </w:pPr>
            <m:oMathPara>
              <m:oMathParaPr>
                <m:jc m:val="centerGroup"/>
              </m:oMathParaPr>
              <m:oMath>
                <m:sSubSup>
                  <m:sSubSupPr>
                    <m:ctrlPr>
                      <w:rPr>
                        <w:rFonts w:ascii="Cambria Math" w:eastAsia="Calibri" w:hAnsi="Cambria Math" w:cs="Arial"/>
                        <w:b/>
                        <w:bCs/>
                        <w:i/>
                        <w:iCs/>
                        <w:sz w:val="24"/>
                        <w:szCs w:val="24"/>
                        <w:lang w:val="en-GB"/>
                      </w:rPr>
                    </m:ctrlPr>
                  </m:sSubSupPr>
                  <m:e>
                    <m:r>
                      <m:rPr>
                        <m:sty m:val="bi"/>
                      </m:rPr>
                      <w:rPr>
                        <w:rFonts w:ascii="Cambria Math" w:eastAsia="Calibri" w:hAnsi="Cambria Math" w:cs="Arial"/>
                        <w:sz w:val="24"/>
                        <w:szCs w:val="24"/>
                      </w:rPr>
                      <m:t>K</m:t>
                    </m:r>
                  </m:e>
                  <m:sub>
                    <m:r>
                      <m:rPr>
                        <m:sty m:val="bi"/>
                      </m:rPr>
                      <w:rPr>
                        <w:rFonts w:ascii="Cambria Math" w:eastAsia="Calibri" w:hAnsi="Cambria Math" w:cs="Arial"/>
                        <w:sz w:val="24"/>
                        <w:szCs w:val="24"/>
                      </w:rPr>
                      <m:t>APCs</m:t>
                    </m:r>
                    <m:r>
                      <m:rPr>
                        <m:sty m:val="b"/>
                      </m:rPr>
                      <w:rPr>
                        <w:rFonts w:ascii="Cambria Math" w:eastAsia="Calibri" w:hAnsi="Cambria Math" w:cs="Arial"/>
                        <w:sz w:val="24"/>
                        <w:szCs w:val="24"/>
                      </w:rPr>
                      <m:t>-</m:t>
                    </m:r>
                    <m:r>
                      <m:rPr>
                        <m:sty m:val="bi"/>
                      </m:rPr>
                      <w:rPr>
                        <w:rFonts w:ascii="Cambria Math" w:eastAsia="Calibri" w:hAnsi="Cambria Math" w:cs="Arial"/>
                        <w:sz w:val="24"/>
                        <w:szCs w:val="24"/>
                      </w:rPr>
                      <m:t>Vaccine</m:t>
                    </m:r>
                  </m:sub>
                  <m:sup>
                    <m:r>
                      <m:rPr>
                        <m:sty m:val="bi"/>
                      </m:rPr>
                      <w:rPr>
                        <w:rFonts w:ascii="Cambria Math" w:eastAsia="Calibri" w:hAnsi="Cambria Math" w:cs="Arial"/>
                        <w:sz w:val="24"/>
                        <w:szCs w:val="24"/>
                      </w:rPr>
                      <m:t>on</m:t>
                    </m:r>
                  </m:sup>
                </m:sSubSup>
              </m:oMath>
            </m:oMathPara>
          </w:p>
        </w:tc>
        <w:tc>
          <w:tcPr>
            <w:tcW w:w="6537" w:type="dxa"/>
            <w:tcBorders>
              <w:top w:val="nil"/>
              <w:left w:val="single" w:sz="8" w:space="0" w:color="000000"/>
              <w:bottom w:val="single" w:sz="8" w:space="0" w:color="BFBFBF"/>
              <w:right w:val="nil"/>
            </w:tcBorders>
            <w:shd w:val="clear" w:color="auto" w:fill="F9F9F9"/>
            <w:tcMar>
              <w:top w:w="123" w:type="dxa"/>
              <w:left w:w="92" w:type="dxa"/>
              <w:bottom w:w="0" w:type="dxa"/>
              <w:right w:w="92" w:type="dxa"/>
            </w:tcMar>
            <w:hideMark/>
          </w:tcPr>
          <w:p w14:paraId="1A07A91E" w14:textId="77777777" w:rsidR="006534CF" w:rsidRPr="00964315" w:rsidRDefault="006534CF" w:rsidP="00FB2AEE">
            <w:pPr>
              <w:tabs>
                <w:tab w:val="center" w:pos="4680"/>
                <w:tab w:val="left" w:pos="5109"/>
              </w:tabs>
              <w:rPr>
                <w:rFonts w:ascii="Arial" w:eastAsia="Calibri" w:hAnsi="Arial" w:cs="Arial"/>
                <w:sz w:val="24"/>
                <w:szCs w:val="24"/>
                <w:lang w:val="en-GB"/>
              </w:rPr>
            </w:pPr>
            <w:r w:rsidRPr="00964315">
              <w:rPr>
                <w:rFonts w:ascii="Arial" w:eastAsia="Calibri" w:hAnsi="Arial" w:cs="Arial"/>
                <w:sz w:val="24"/>
                <w:szCs w:val="24"/>
              </w:rPr>
              <w:t xml:space="preserve">Binding of the vaccine particles to APCs cells </w:t>
            </w:r>
          </w:p>
        </w:tc>
      </w:tr>
      <w:tr w:rsidR="006534CF" w:rsidRPr="00964315" w14:paraId="3BED9763" w14:textId="77777777" w:rsidTr="00FB2AEE">
        <w:trPr>
          <w:trHeight w:val="413"/>
        </w:trPr>
        <w:tc>
          <w:tcPr>
            <w:tcW w:w="1709" w:type="dxa"/>
            <w:tcBorders>
              <w:top w:val="single" w:sz="8" w:space="0" w:color="BFBFBF"/>
              <w:left w:val="nil"/>
              <w:bottom w:val="nil"/>
              <w:right w:val="single" w:sz="8" w:space="0" w:color="000000"/>
            </w:tcBorders>
            <w:shd w:val="clear" w:color="auto" w:fill="EBEBEB"/>
            <w:tcMar>
              <w:top w:w="123" w:type="dxa"/>
              <w:left w:w="92" w:type="dxa"/>
              <w:bottom w:w="0" w:type="dxa"/>
              <w:right w:w="92" w:type="dxa"/>
            </w:tcMar>
            <w:hideMark/>
          </w:tcPr>
          <w:p w14:paraId="2DD3E0EF" w14:textId="77777777" w:rsidR="006534CF" w:rsidRPr="00964315" w:rsidRDefault="00000000" w:rsidP="00FB2AEE">
            <w:pPr>
              <w:tabs>
                <w:tab w:val="center" w:pos="4680"/>
                <w:tab w:val="left" w:pos="5109"/>
              </w:tabs>
              <w:rPr>
                <w:rFonts w:ascii="Arial" w:eastAsia="Calibri" w:hAnsi="Arial" w:cs="Arial"/>
                <w:sz w:val="24"/>
                <w:szCs w:val="24"/>
                <w:lang w:val="en-GB"/>
              </w:rPr>
            </w:pPr>
            <m:oMathPara>
              <m:oMathParaPr>
                <m:jc m:val="centerGroup"/>
              </m:oMathParaPr>
              <m:oMath>
                <m:sSubSup>
                  <m:sSubSupPr>
                    <m:ctrlPr>
                      <w:rPr>
                        <w:rFonts w:ascii="Cambria Math" w:eastAsia="Calibri" w:hAnsi="Cambria Math" w:cs="Arial"/>
                        <w:b/>
                        <w:bCs/>
                        <w:i/>
                        <w:iCs/>
                        <w:sz w:val="24"/>
                        <w:szCs w:val="24"/>
                        <w:lang w:val="en-GB"/>
                      </w:rPr>
                    </m:ctrlPr>
                  </m:sSubSupPr>
                  <m:e>
                    <m:r>
                      <m:rPr>
                        <m:sty m:val="bi"/>
                      </m:rPr>
                      <w:rPr>
                        <w:rFonts w:ascii="Cambria Math" w:eastAsia="Calibri" w:hAnsi="Cambria Math" w:cs="Arial"/>
                        <w:sz w:val="24"/>
                        <w:szCs w:val="24"/>
                      </w:rPr>
                      <m:t>K</m:t>
                    </m:r>
                  </m:e>
                  <m:sub>
                    <m:r>
                      <m:rPr>
                        <m:sty m:val="bi"/>
                      </m:rPr>
                      <w:rPr>
                        <w:rFonts w:ascii="Cambria Math" w:eastAsia="Calibri" w:hAnsi="Cambria Math" w:cs="Arial"/>
                        <w:sz w:val="24"/>
                        <w:szCs w:val="24"/>
                      </w:rPr>
                      <m:t>cell</m:t>
                    </m:r>
                    <m:r>
                      <m:rPr>
                        <m:sty m:val="b"/>
                      </m:rPr>
                      <w:rPr>
                        <w:rFonts w:ascii="Cambria Math" w:eastAsia="Calibri" w:hAnsi="Cambria Math" w:cs="Arial"/>
                        <w:sz w:val="24"/>
                        <w:szCs w:val="24"/>
                      </w:rPr>
                      <m:t>-</m:t>
                    </m:r>
                    <m:r>
                      <m:rPr>
                        <m:sty m:val="bi"/>
                      </m:rPr>
                      <w:rPr>
                        <w:rFonts w:ascii="Cambria Math" w:eastAsia="Calibri" w:hAnsi="Cambria Math" w:cs="Arial"/>
                        <w:sz w:val="24"/>
                        <w:szCs w:val="24"/>
                      </w:rPr>
                      <m:t>Vaccine</m:t>
                    </m:r>
                  </m:sub>
                  <m:sup>
                    <m:r>
                      <m:rPr>
                        <m:sty m:val="bi"/>
                      </m:rPr>
                      <w:rPr>
                        <w:rFonts w:ascii="Cambria Math" w:eastAsia="Calibri" w:hAnsi="Cambria Math" w:cs="Arial"/>
                        <w:sz w:val="24"/>
                        <w:szCs w:val="24"/>
                      </w:rPr>
                      <m:t>off</m:t>
                    </m:r>
                  </m:sup>
                </m:sSubSup>
              </m:oMath>
            </m:oMathPara>
          </w:p>
        </w:tc>
        <w:tc>
          <w:tcPr>
            <w:tcW w:w="6537" w:type="dxa"/>
            <w:tcBorders>
              <w:top w:val="single" w:sz="8" w:space="0" w:color="BFBFBF"/>
              <w:left w:val="single" w:sz="8" w:space="0" w:color="000000"/>
              <w:bottom w:val="nil"/>
              <w:right w:val="nil"/>
            </w:tcBorders>
            <w:shd w:val="clear" w:color="auto" w:fill="EBEBEB"/>
            <w:tcMar>
              <w:top w:w="123" w:type="dxa"/>
              <w:left w:w="92" w:type="dxa"/>
              <w:bottom w:w="0" w:type="dxa"/>
              <w:right w:w="92" w:type="dxa"/>
            </w:tcMar>
            <w:hideMark/>
          </w:tcPr>
          <w:p w14:paraId="346904E5" w14:textId="77777777" w:rsidR="006534CF" w:rsidRPr="00964315" w:rsidRDefault="006534CF" w:rsidP="00FB2AEE">
            <w:pPr>
              <w:tabs>
                <w:tab w:val="center" w:pos="4680"/>
                <w:tab w:val="left" w:pos="5109"/>
              </w:tabs>
              <w:rPr>
                <w:rFonts w:ascii="Arial" w:eastAsia="Calibri" w:hAnsi="Arial" w:cs="Arial"/>
                <w:sz w:val="24"/>
                <w:szCs w:val="24"/>
                <w:lang w:val="en-GB"/>
              </w:rPr>
            </w:pPr>
            <w:r w:rsidRPr="00964315">
              <w:rPr>
                <w:rFonts w:ascii="Arial" w:eastAsia="Calibri" w:hAnsi="Arial" w:cs="Arial"/>
                <w:sz w:val="24"/>
                <w:szCs w:val="24"/>
              </w:rPr>
              <w:t xml:space="preserve">unbinding of the vaccine particles to Healthy cells </w:t>
            </w:r>
          </w:p>
        </w:tc>
      </w:tr>
      <w:tr w:rsidR="006534CF" w:rsidRPr="00964315" w14:paraId="493FA213" w14:textId="77777777" w:rsidTr="00FB2AEE">
        <w:trPr>
          <w:trHeight w:val="412"/>
        </w:trPr>
        <w:tc>
          <w:tcPr>
            <w:tcW w:w="1709" w:type="dxa"/>
            <w:tcBorders>
              <w:top w:val="nil"/>
              <w:left w:val="nil"/>
              <w:bottom w:val="single" w:sz="8" w:space="0" w:color="BFBFBF"/>
              <w:right w:val="single" w:sz="8" w:space="0" w:color="000000"/>
            </w:tcBorders>
            <w:shd w:val="clear" w:color="auto" w:fill="F9F9F9"/>
            <w:tcMar>
              <w:top w:w="123" w:type="dxa"/>
              <w:left w:w="92" w:type="dxa"/>
              <w:bottom w:w="0" w:type="dxa"/>
              <w:right w:w="92" w:type="dxa"/>
            </w:tcMar>
            <w:hideMark/>
          </w:tcPr>
          <w:p w14:paraId="24D594C5" w14:textId="77777777" w:rsidR="006534CF" w:rsidRPr="00964315" w:rsidRDefault="00000000" w:rsidP="00FB2AEE">
            <w:pPr>
              <w:tabs>
                <w:tab w:val="center" w:pos="4680"/>
                <w:tab w:val="left" w:pos="5109"/>
              </w:tabs>
              <w:rPr>
                <w:rFonts w:ascii="Arial" w:eastAsia="Calibri" w:hAnsi="Arial" w:cs="Arial"/>
                <w:sz w:val="24"/>
                <w:szCs w:val="24"/>
                <w:lang w:val="en-GB"/>
              </w:rPr>
            </w:pPr>
            <m:oMathPara>
              <m:oMathParaPr>
                <m:jc m:val="centerGroup"/>
              </m:oMathParaPr>
              <m:oMath>
                <m:sSubSup>
                  <m:sSubSupPr>
                    <m:ctrlPr>
                      <w:rPr>
                        <w:rFonts w:ascii="Cambria Math" w:eastAsia="Calibri" w:hAnsi="Cambria Math" w:cs="Arial"/>
                        <w:b/>
                        <w:bCs/>
                        <w:i/>
                        <w:iCs/>
                        <w:sz w:val="24"/>
                        <w:szCs w:val="24"/>
                        <w:lang w:val="en-GB"/>
                      </w:rPr>
                    </m:ctrlPr>
                  </m:sSubSupPr>
                  <m:e>
                    <m:r>
                      <m:rPr>
                        <m:sty m:val="bi"/>
                      </m:rPr>
                      <w:rPr>
                        <w:rFonts w:ascii="Cambria Math" w:eastAsia="Calibri" w:hAnsi="Cambria Math" w:cs="Arial"/>
                        <w:sz w:val="24"/>
                        <w:szCs w:val="24"/>
                      </w:rPr>
                      <m:t>K</m:t>
                    </m:r>
                  </m:e>
                  <m:sub>
                    <m:r>
                      <m:rPr>
                        <m:sty m:val="bi"/>
                      </m:rPr>
                      <w:rPr>
                        <w:rFonts w:ascii="Cambria Math" w:eastAsia="Calibri" w:hAnsi="Cambria Math" w:cs="Arial"/>
                        <w:sz w:val="24"/>
                        <w:szCs w:val="24"/>
                      </w:rPr>
                      <m:t>APCs</m:t>
                    </m:r>
                    <m:r>
                      <m:rPr>
                        <m:sty m:val="b"/>
                      </m:rPr>
                      <w:rPr>
                        <w:rFonts w:ascii="Cambria Math" w:eastAsia="Calibri" w:hAnsi="Cambria Math" w:cs="Arial"/>
                        <w:sz w:val="24"/>
                        <w:szCs w:val="24"/>
                      </w:rPr>
                      <m:t>-</m:t>
                    </m:r>
                    <m:r>
                      <m:rPr>
                        <m:sty m:val="bi"/>
                      </m:rPr>
                      <w:rPr>
                        <w:rFonts w:ascii="Cambria Math" w:eastAsia="Calibri" w:hAnsi="Cambria Math" w:cs="Arial"/>
                        <w:sz w:val="24"/>
                        <w:szCs w:val="24"/>
                      </w:rPr>
                      <m:t>Vaccine</m:t>
                    </m:r>
                  </m:sub>
                  <m:sup>
                    <m:r>
                      <m:rPr>
                        <m:sty m:val="bi"/>
                      </m:rPr>
                      <w:rPr>
                        <w:rFonts w:ascii="Cambria Math" w:eastAsia="Calibri" w:hAnsi="Cambria Math" w:cs="Arial"/>
                        <w:sz w:val="24"/>
                        <w:szCs w:val="24"/>
                      </w:rPr>
                      <m:t>off</m:t>
                    </m:r>
                  </m:sup>
                </m:sSubSup>
              </m:oMath>
            </m:oMathPara>
          </w:p>
        </w:tc>
        <w:tc>
          <w:tcPr>
            <w:tcW w:w="6537" w:type="dxa"/>
            <w:tcBorders>
              <w:top w:val="nil"/>
              <w:left w:val="single" w:sz="8" w:space="0" w:color="000000"/>
              <w:bottom w:val="single" w:sz="8" w:space="0" w:color="BFBFBF"/>
              <w:right w:val="nil"/>
            </w:tcBorders>
            <w:shd w:val="clear" w:color="auto" w:fill="F9F9F9"/>
            <w:tcMar>
              <w:top w:w="123" w:type="dxa"/>
              <w:left w:w="92" w:type="dxa"/>
              <w:bottom w:w="0" w:type="dxa"/>
              <w:right w:w="92" w:type="dxa"/>
            </w:tcMar>
            <w:hideMark/>
          </w:tcPr>
          <w:p w14:paraId="30B9214F" w14:textId="77777777" w:rsidR="006534CF" w:rsidRPr="00964315" w:rsidRDefault="006534CF" w:rsidP="00FB2AEE">
            <w:pPr>
              <w:tabs>
                <w:tab w:val="center" w:pos="4680"/>
                <w:tab w:val="left" w:pos="5109"/>
              </w:tabs>
              <w:rPr>
                <w:rFonts w:ascii="Arial" w:eastAsia="Calibri" w:hAnsi="Arial" w:cs="Arial"/>
                <w:sz w:val="24"/>
                <w:szCs w:val="24"/>
                <w:lang w:val="en-GB"/>
              </w:rPr>
            </w:pPr>
            <w:r w:rsidRPr="00964315">
              <w:rPr>
                <w:rFonts w:ascii="Arial" w:eastAsia="Calibri" w:hAnsi="Arial" w:cs="Arial"/>
                <w:sz w:val="24"/>
                <w:szCs w:val="24"/>
              </w:rPr>
              <w:t xml:space="preserve">unbinding of the vaccine particles to APCs cells </w:t>
            </w:r>
          </w:p>
        </w:tc>
      </w:tr>
      <w:tr w:rsidR="006534CF" w:rsidRPr="00964315" w14:paraId="0C218047" w14:textId="77777777" w:rsidTr="00FB2AEE">
        <w:trPr>
          <w:trHeight w:val="357"/>
        </w:trPr>
        <w:tc>
          <w:tcPr>
            <w:tcW w:w="1709" w:type="dxa"/>
            <w:tcBorders>
              <w:top w:val="single" w:sz="8" w:space="0" w:color="BFBFBF"/>
              <w:left w:val="nil"/>
              <w:bottom w:val="nil"/>
              <w:right w:val="single" w:sz="8" w:space="0" w:color="000000"/>
            </w:tcBorders>
            <w:shd w:val="clear" w:color="auto" w:fill="EBEBEB"/>
            <w:tcMar>
              <w:top w:w="123" w:type="dxa"/>
              <w:left w:w="92" w:type="dxa"/>
              <w:bottom w:w="0" w:type="dxa"/>
              <w:right w:w="92" w:type="dxa"/>
            </w:tcMar>
            <w:hideMark/>
          </w:tcPr>
          <w:p w14:paraId="29398C98" w14:textId="77777777" w:rsidR="006534CF" w:rsidRPr="00964315" w:rsidRDefault="00000000" w:rsidP="00FB2AEE">
            <w:pPr>
              <w:tabs>
                <w:tab w:val="center" w:pos="4680"/>
                <w:tab w:val="left" w:pos="5109"/>
              </w:tabs>
              <w:rPr>
                <w:rFonts w:ascii="Arial" w:eastAsia="Calibri" w:hAnsi="Arial" w:cs="Arial"/>
                <w:sz w:val="24"/>
                <w:szCs w:val="24"/>
                <w:lang w:val="en-GB"/>
              </w:rPr>
            </w:pPr>
            <m:oMathPara>
              <m:oMathParaPr>
                <m:jc m:val="centerGroup"/>
              </m:oMathParaPr>
              <m:oMath>
                <m:sSub>
                  <m:sSubPr>
                    <m:ctrlPr>
                      <w:rPr>
                        <w:rFonts w:ascii="Cambria Math" w:eastAsia="Calibri" w:hAnsi="Cambria Math" w:cs="Arial"/>
                        <w:b/>
                        <w:bCs/>
                        <w:i/>
                        <w:iCs/>
                        <w:sz w:val="24"/>
                        <w:szCs w:val="24"/>
                        <w:lang w:val="en-GB"/>
                      </w:rPr>
                    </m:ctrlPr>
                  </m:sSubPr>
                  <m:e>
                    <m:r>
                      <m:rPr>
                        <m:sty m:val="bi"/>
                      </m:rPr>
                      <w:rPr>
                        <w:rFonts w:ascii="Cambria Math" w:eastAsia="Calibri" w:hAnsi="Cambria Math" w:cs="Arial"/>
                        <w:sz w:val="24"/>
                        <w:szCs w:val="24"/>
                      </w:rPr>
                      <m:t>K</m:t>
                    </m:r>
                  </m:e>
                  <m:sub>
                    <m:r>
                      <m:rPr>
                        <m:sty m:val="bi"/>
                      </m:rPr>
                      <w:rPr>
                        <w:rFonts w:ascii="Cambria Math" w:eastAsia="Calibri" w:hAnsi="Cambria Math" w:cs="Arial"/>
                        <w:sz w:val="24"/>
                        <w:szCs w:val="24"/>
                      </w:rPr>
                      <m:t>d</m:t>
                    </m:r>
                  </m:sub>
                </m:sSub>
              </m:oMath>
            </m:oMathPara>
          </w:p>
        </w:tc>
        <w:tc>
          <w:tcPr>
            <w:tcW w:w="6537" w:type="dxa"/>
            <w:tcBorders>
              <w:top w:val="single" w:sz="8" w:space="0" w:color="BFBFBF"/>
              <w:left w:val="single" w:sz="8" w:space="0" w:color="000000"/>
              <w:bottom w:val="nil"/>
              <w:right w:val="nil"/>
            </w:tcBorders>
            <w:shd w:val="clear" w:color="auto" w:fill="EBEBEB"/>
            <w:tcMar>
              <w:top w:w="123" w:type="dxa"/>
              <w:left w:w="92" w:type="dxa"/>
              <w:bottom w:w="0" w:type="dxa"/>
              <w:right w:w="92" w:type="dxa"/>
            </w:tcMar>
            <w:hideMark/>
          </w:tcPr>
          <w:p w14:paraId="1FD366F5" w14:textId="77777777" w:rsidR="006534CF" w:rsidRPr="00964315" w:rsidRDefault="006534CF" w:rsidP="00FB2AEE">
            <w:pPr>
              <w:tabs>
                <w:tab w:val="center" w:pos="4680"/>
                <w:tab w:val="left" w:pos="5109"/>
              </w:tabs>
              <w:rPr>
                <w:rFonts w:ascii="Arial" w:eastAsia="Calibri" w:hAnsi="Arial" w:cs="Arial"/>
                <w:sz w:val="24"/>
                <w:szCs w:val="24"/>
                <w:lang w:val="en-GB"/>
              </w:rPr>
            </w:pPr>
            <w:r w:rsidRPr="00964315">
              <w:rPr>
                <w:rFonts w:ascii="Arial" w:eastAsia="Calibri" w:hAnsi="Arial" w:cs="Arial"/>
                <w:sz w:val="24"/>
                <w:szCs w:val="24"/>
              </w:rPr>
              <w:t>Degradation rate of vaccine particles</w:t>
            </w:r>
          </w:p>
        </w:tc>
      </w:tr>
      <w:tr w:rsidR="006534CF" w:rsidRPr="00964315" w14:paraId="2156432B" w14:textId="77777777" w:rsidTr="00FB2AEE">
        <w:trPr>
          <w:trHeight w:val="357"/>
        </w:trPr>
        <w:tc>
          <w:tcPr>
            <w:tcW w:w="1709" w:type="dxa"/>
            <w:tcBorders>
              <w:top w:val="nil"/>
              <w:left w:val="nil"/>
              <w:bottom w:val="single" w:sz="8" w:space="0" w:color="BFBFBF"/>
              <w:right w:val="single" w:sz="8" w:space="0" w:color="000000"/>
            </w:tcBorders>
            <w:shd w:val="clear" w:color="auto" w:fill="F9F9F9"/>
            <w:tcMar>
              <w:top w:w="123" w:type="dxa"/>
              <w:left w:w="92" w:type="dxa"/>
              <w:bottom w:w="0" w:type="dxa"/>
              <w:right w:w="92" w:type="dxa"/>
            </w:tcMar>
            <w:hideMark/>
          </w:tcPr>
          <w:p w14:paraId="7C42CAE7" w14:textId="77777777" w:rsidR="006534CF" w:rsidRPr="00964315" w:rsidRDefault="00000000" w:rsidP="00FB2AEE">
            <w:pPr>
              <w:tabs>
                <w:tab w:val="center" w:pos="4680"/>
                <w:tab w:val="left" w:pos="5109"/>
              </w:tabs>
              <w:rPr>
                <w:rFonts w:ascii="Arial" w:eastAsia="Calibri" w:hAnsi="Arial" w:cs="Arial"/>
                <w:sz w:val="24"/>
                <w:szCs w:val="24"/>
                <w:lang w:val="en-GB"/>
              </w:rPr>
            </w:pPr>
            <m:oMathPara>
              <m:oMathParaPr>
                <m:jc m:val="centerGroup"/>
              </m:oMathParaPr>
              <m:oMath>
                <m:sSub>
                  <m:sSubPr>
                    <m:ctrlPr>
                      <w:rPr>
                        <w:rFonts w:ascii="Cambria Math" w:eastAsia="Calibri" w:hAnsi="Cambria Math" w:cs="Arial"/>
                        <w:b/>
                        <w:i/>
                        <w:sz w:val="24"/>
                        <w:szCs w:val="24"/>
                      </w:rPr>
                    </m:ctrlPr>
                  </m:sSubPr>
                  <m:e>
                    <m:r>
                      <m:rPr>
                        <m:sty m:val="bi"/>
                      </m:rPr>
                      <w:rPr>
                        <w:rFonts w:ascii="Cambria Math" w:eastAsia="Calibri" w:hAnsi="Cambria Math" w:cs="Arial"/>
                        <w:sz w:val="24"/>
                        <w:szCs w:val="24"/>
                      </w:rPr>
                      <m:t>K</m:t>
                    </m:r>
                  </m:e>
                  <m:sub>
                    <m:r>
                      <m:rPr>
                        <m:sty m:val="bi"/>
                      </m:rPr>
                      <w:rPr>
                        <w:rFonts w:ascii="Cambria Math" w:eastAsia="Calibri" w:hAnsi="Cambria Math" w:cs="Arial"/>
                        <w:sz w:val="24"/>
                        <w:szCs w:val="24"/>
                        <w:vertAlign w:val="subscript"/>
                      </w:rPr>
                      <m:t>int</m:t>
                    </m:r>
                  </m:sub>
                </m:sSub>
              </m:oMath>
            </m:oMathPara>
          </w:p>
        </w:tc>
        <w:tc>
          <w:tcPr>
            <w:tcW w:w="6537" w:type="dxa"/>
            <w:tcBorders>
              <w:top w:val="nil"/>
              <w:left w:val="single" w:sz="8" w:space="0" w:color="000000"/>
              <w:bottom w:val="single" w:sz="8" w:space="0" w:color="BFBFBF"/>
              <w:right w:val="nil"/>
            </w:tcBorders>
            <w:shd w:val="clear" w:color="auto" w:fill="F9F9F9"/>
            <w:tcMar>
              <w:top w:w="123" w:type="dxa"/>
              <w:left w:w="92" w:type="dxa"/>
              <w:bottom w:w="0" w:type="dxa"/>
              <w:right w:w="92" w:type="dxa"/>
            </w:tcMar>
            <w:hideMark/>
          </w:tcPr>
          <w:p w14:paraId="296EF914" w14:textId="77777777" w:rsidR="006534CF" w:rsidRPr="00964315" w:rsidRDefault="006534CF" w:rsidP="00FB2AEE">
            <w:pPr>
              <w:tabs>
                <w:tab w:val="center" w:pos="4680"/>
                <w:tab w:val="left" w:pos="5109"/>
              </w:tabs>
              <w:rPr>
                <w:rFonts w:ascii="Arial" w:eastAsia="Calibri" w:hAnsi="Arial" w:cs="Arial"/>
                <w:sz w:val="24"/>
                <w:szCs w:val="24"/>
                <w:lang w:val="en-GB"/>
              </w:rPr>
            </w:pPr>
            <w:r w:rsidRPr="00964315">
              <w:rPr>
                <w:rFonts w:ascii="Arial" w:eastAsia="Calibri" w:hAnsi="Arial" w:cs="Arial"/>
                <w:sz w:val="24"/>
                <w:szCs w:val="24"/>
              </w:rPr>
              <w:t>internalization of the bound vaccine particles into the cells</w:t>
            </w:r>
          </w:p>
        </w:tc>
      </w:tr>
      <w:tr w:rsidR="006534CF" w:rsidRPr="00964315" w14:paraId="2C9D1C86" w14:textId="77777777" w:rsidTr="00FB2AEE">
        <w:trPr>
          <w:trHeight w:val="357"/>
        </w:trPr>
        <w:tc>
          <w:tcPr>
            <w:tcW w:w="1709" w:type="dxa"/>
            <w:tcBorders>
              <w:top w:val="single" w:sz="8" w:space="0" w:color="BFBFBF"/>
              <w:left w:val="nil"/>
              <w:bottom w:val="nil"/>
              <w:right w:val="single" w:sz="8" w:space="0" w:color="000000"/>
            </w:tcBorders>
            <w:shd w:val="clear" w:color="auto" w:fill="EBEBEB"/>
            <w:tcMar>
              <w:top w:w="123" w:type="dxa"/>
              <w:left w:w="92" w:type="dxa"/>
              <w:bottom w:w="0" w:type="dxa"/>
              <w:right w:w="92" w:type="dxa"/>
            </w:tcMar>
            <w:hideMark/>
          </w:tcPr>
          <w:p w14:paraId="055B865E" w14:textId="77777777" w:rsidR="006534CF" w:rsidRPr="00964315" w:rsidRDefault="00000000" w:rsidP="00FB2AEE">
            <w:pPr>
              <w:tabs>
                <w:tab w:val="center" w:pos="4680"/>
                <w:tab w:val="left" w:pos="5109"/>
              </w:tabs>
              <w:rPr>
                <w:rFonts w:ascii="Arial" w:eastAsia="Calibri" w:hAnsi="Arial" w:cs="Arial"/>
                <w:sz w:val="24"/>
                <w:szCs w:val="24"/>
                <w:lang w:val="en-GB"/>
              </w:rPr>
            </w:pPr>
            <m:oMathPara>
              <m:oMathParaPr>
                <m:jc m:val="centerGroup"/>
              </m:oMathParaPr>
              <m:oMath>
                <m:sSub>
                  <m:sSubPr>
                    <m:ctrlPr>
                      <w:rPr>
                        <w:rFonts w:ascii="Cambria Math" w:eastAsia="Calibri" w:hAnsi="Cambria Math" w:cs="Arial"/>
                        <w:b/>
                        <w:bCs/>
                        <w:i/>
                        <w:iCs/>
                        <w:sz w:val="24"/>
                        <w:szCs w:val="24"/>
                        <w:lang w:val="en-GB"/>
                      </w:rPr>
                    </m:ctrlPr>
                  </m:sSubPr>
                  <m:e>
                    <m:r>
                      <m:rPr>
                        <m:sty m:val="bi"/>
                      </m:rPr>
                      <w:rPr>
                        <w:rFonts w:ascii="Cambria Math" w:eastAsia="Calibri" w:hAnsi="Cambria Math" w:cs="Arial"/>
                        <w:sz w:val="24"/>
                        <w:szCs w:val="24"/>
                      </w:rPr>
                      <m:t>K</m:t>
                    </m:r>
                  </m:e>
                  <m:sub>
                    <m:r>
                      <m:rPr>
                        <m:sty m:val="bi"/>
                      </m:rPr>
                      <w:rPr>
                        <w:rFonts w:ascii="Cambria Math" w:eastAsia="Calibri" w:hAnsi="Cambria Math" w:cs="Arial"/>
                        <w:sz w:val="24"/>
                        <w:szCs w:val="24"/>
                      </w:rPr>
                      <m:t>dVab</m:t>
                    </m:r>
                  </m:sub>
                </m:sSub>
              </m:oMath>
            </m:oMathPara>
          </w:p>
        </w:tc>
        <w:tc>
          <w:tcPr>
            <w:tcW w:w="6537" w:type="dxa"/>
            <w:tcBorders>
              <w:top w:val="single" w:sz="8" w:space="0" w:color="BFBFBF"/>
              <w:left w:val="single" w:sz="8" w:space="0" w:color="000000"/>
              <w:bottom w:val="nil"/>
              <w:right w:val="nil"/>
            </w:tcBorders>
            <w:shd w:val="clear" w:color="auto" w:fill="EBEBEB"/>
            <w:tcMar>
              <w:top w:w="123" w:type="dxa"/>
              <w:left w:w="92" w:type="dxa"/>
              <w:bottom w:w="0" w:type="dxa"/>
              <w:right w:w="92" w:type="dxa"/>
            </w:tcMar>
            <w:hideMark/>
          </w:tcPr>
          <w:p w14:paraId="233E6B0A" w14:textId="77777777" w:rsidR="006534CF" w:rsidRPr="00964315" w:rsidRDefault="006534CF" w:rsidP="00FB2AEE">
            <w:pPr>
              <w:tabs>
                <w:tab w:val="center" w:pos="4680"/>
                <w:tab w:val="left" w:pos="5109"/>
              </w:tabs>
              <w:rPr>
                <w:rFonts w:ascii="Arial" w:eastAsia="Calibri" w:hAnsi="Arial" w:cs="Arial"/>
                <w:sz w:val="24"/>
                <w:szCs w:val="24"/>
                <w:lang w:val="en-GB"/>
              </w:rPr>
            </w:pPr>
            <w:r w:rsidRPr="00964315">
              <w:rPr>
                <w:rFonts w:ascii="Arial" w:eastAsia="Calibri" w:hAnsi="Arial" w:cs="Arial"/>
                <w:sz w:val="24"/>
                <w:szCs w:val="24"/>
              </w:rPr>
              <w:t>degradation of the bound vaccine particles</w:t>
            </w:r>
          </w:p>
        </w:tc>
      </w:tr>
      <w:tr w:rsidR="006534CF" w:rsidRPr="00964315" w14:paraId="72E80254" w14:textId="77777777" w:rsidTr="00FB2AEE">
        <w:trPr>
          <w:trHeight w:val="357"/>
        </w:trPr>
        <w:tc>
          <w:tcPr>
            <w:tcW w:w="1709" w:type="dxa"/>
            <w:tcBorders>
              <w:top w:val="nil"/>
              <w:left w:val="nil"/>
              <w:bottom w:val="single" w:sz="8" w:space="0" w:color="BFBFBF"/>
              <w:right w:val="single" w:sz="8" w:space="0" w:color="000000"/>
            </w:tcBorders>
            <w:shd w:val="clear" w:color="auto" w:fill="F9F9F9"/>
            <w:tcMar>
              <w:top w:w="123" w:type="dxa"/>
              <w:left w:w="92" w:type="dxa"/>
              <w:bottom w:w="0" w:type="dxa"/>
              <w:right w:w="92" w:type="dxa"/>
            </w:tcMar>
            <w:hideMark/>
          </w:tcPr>
          <w:p w14:paraId="225C1BDF" w14:textId="77777777" w:rsidR="006534CF" w:rsidRPr="00964315" w:rsidRDefault="00000000" w:rsidP="00FB2AEE">
            <w:pPr>
              <w:tabs>
                <w:tab w:val="center" w:pos="4680"/>
                <w:tab w:val="left" w:pos="5109"/>
              </w:tabs>
              <w:rPr>
                <w:rFonts w:ascii="Arial" w:eastAsia="Calibri" w:hAnsi="Arial" w:cs="Arial"/>
                <w:sz w:val="24"/>
                <w:szCs w:val="24"/>
                <w:lang w:val="en-GB"/>
              </w:rPr>
            </w:pPr>
            <m:oMathPara>
              <m:oMathParaPr>
                <m:jc m:val="centerGroup"/>
              </m:oMathParaPr>
              <m:oMath>
                <m:sSub>
                  <m:sSubPr>
                    <m:ctrlPr>
                      <w:rPr>
                        <w:rFonts w:ascii="Cambria Math" w:eastAsia="Calibri" w:hAnsi="Cambria Math" w:cs="Arial"/>
                        <w:b/>
                        <w:bCs/>
                        <w:i/>
                        <w:iCs/>
                        <w:sz w:val="24"/>
                        <w:szCs w:val="24"/>
                        <w:lang w:val="en-GB"/>
                      </w:rPr>
                    </m:ctrlPr>
                  </m:sSubPr>
                  <m:e>
                    <m:r>
                      <m:rPr>
                        <m:sty m:val="bi"/>
                      </m:rPr>
                      <w:rPr>
                        <w:rFonts w:ascii="Cambria Math" w:eastAsia="Calibri" w:hAnsi="Cambria Math" w:cs="Arial"/>
                        <w:sz w:val="24"/>
                        <w:szCs w:val="24"/>
                      </w:rPr>
                      <m:t>K</m:t>
                    </m:r>
                  </m:e>
                  <m:sub>
                    <m:r>
                      <m:rPr>
                        <m:sty m:val="bi"/>
                      </m:rPr>
                      <w:rPr>
                        <w:rFonts w:ascii="Cambria Math" w:eastAsia="Calibri" w:hAnsi="Cambria Math" w:cs="Arial"/>
                        <w:sz w:val="24"/>
                        <w:szCs w:val="24"/>
                      </w:rPr>
                      <m:t>Tran</m:t>
                    </m:r>
                  </m:sub>
                </m:sSub>
              </m:oMath>
            </m:oMathPara>
          </w:p>
        </w:tc>
        <w:tc>
          <w:tcPr>
            <w:tcW w:w="6537" w:type="dxa"/>
            <w:tcBorders>
              <w:top w:val="nil"/>
              <w:left w:val="single" w:sz="8" w:space="0" w:color="000000"/>
              <w:bottom w:val="single" w:sz="8" w:space="0" w:color="BFBFBF"/>
              <w:right w:val="nil"/>
            </w:tcBorders>
            <w:shd w:val="clear" w:color="auto" w:fill="F9F9F9"/>
            <w:tcMar>
              <w:top w:w="123" w:type="dxa"/>
              <w:left w:w="92" w:type="dxa"/>
              <w:bottom w:w="0" w:type="dxa"/>
              <w:right w:w="92" w:type="dxa"/>
            </w:tcMar>
            <w:hideMark/>
          </w:tcPr>
          <w:p w14:paraId="42A5EFA9" w14:textId="77777777" w:rsidR="006534CF" w:rsidRPr="00964315" w:rsidRDefault="006534CF" w:rsidP="00FB2AEE">
            <w:pPr>
              <w:tabs>
                <w:tab w:val="center" w:pos="4680"/>
                <w:tab w:val="left" w:pos="5109"/>
              </w:tabs>
              <w:rPr>
                <w:rFonts w:ascii="Arial" w:eastAsia="Calibri" w:hAnsi="Arial" w:cs="Arial"/>
                <w:sz w:val="24"/>
                <w:szCs w:val="24"/>
                <w:lang w:val="en-GB"/>
              </w:rPr>
            </w:pPr>
            <w:r w:rsidRPr="00964315">
              <w:rPr>
                <w:rFonts w:ascii="Arial" w:eastAsia="Calibri" w:hAnsi="Arial" w:cs="Arial"/>
                <w:sz w:val="24"/>
                <w:szCs w:val="24"/>
              </w:rPr>
              <w:t>DNA transcription of the internalize vaccine particles</w:t>
            </w:r>
          </w:p>
        </w:tc>
      </w:tr>
      <w:tr w:rsidR="006534CF" w:rsidRPr="00964315" w14:paraId="32B6A231" w14:textId="77777777" w:rsidTr="00FB2AEE">
        <w:trPr>
          <w:trHeight w:val="376"/>
        </w:trPr>
        <w:tc>
          <w:tcPr>
            <w:tcW w:w="1709" w:type="dxa"/>
            <w:tcBorders>
              <w:top w:val="single" w:sz="8" w:space="0" w:color="BFBFBF"/>
              <w:left w:val="nil"/>
              <w:bottom w:val="single" w:sz="8" w:space="0" w:color="BFBFBF"/>
              <w:right w:val="single" w:sz="8" w:space="0" w:color="000000"/>
            </w:tcBorders>
            <w:shd w:val="clear" w:color="auto" w:fill="EBEBEB"/>
            <w:tcMar>
              <w:top w:w="123" w:type="dxa"/>
              <w:left w:w="92" w:type="dxa"/>
              <w:bottom w:w="0" w:type="dxa"/>
              <w:right w:w="92" w:type="dxa"/>
            </w:tcMar>
            <w:hideMark/>
          </w:tcPr>
          <w:p w14:paraId="49AE4BD9" w14:textId="77777777" w:rsidR="006534CF" w:rsidRPr="00964315" w:rsidRDefault="00000000" w:rsidP="00FB2AEE">
            <w:pPr>
              <w:tabs>
                <w:tab w:val="center" w:pos="4680"/>
                <w:tab w:val="left" w:pos="5109"/>
              </w:tabs>
              <w:rPr>
                <w:rFonts w:ascii="Arial" w:eastAsia="Calibri" w:hAnsi="Arial" w:cs="Arial"/>
                <w:sz w:val="24"/>
                <w:szCs w:val="24"/>
                <w:lang w:val="en-GB"/>
              </w:rPr>
            </w:pPr>
            <m:oMathPara>
              <m:oMathParaPr>
                <m:jc m:val="centerGroup"/>
              </m:oMathParaPr>
              <m:oMath>
                <m:sSub>
                  <m:sSubPr>
                    <m:ctrlPr>
                      <w:rPr>
                        <w:rFonts w:ascii="Cambria Math" w:eastAsia="Calibri" w:hAnsi="Cambria Math" w:cs="Arial"/>
                        <w:b/>
                        <w:bCs/>
                        <w:i/>
                        <w:iCs/>
                        <w:sz w:val="24"/>
                        <w:szCs w:val="24"/>
                        <w:lang w:val="en-GB"/>
                      </w:rPr>
                    </m:ctrlPr>
                  </m:sSubPr>
                  <m:e>
                    <m:r>
                      <m:rPr>
                        <m:sty m:val="bi"/>
                      </m:rPr>
                      <w:rPr>
                        <w:rFonts w:ascii="Cambria Math" w:eastAsia="Calibri" w:hAnsi="Cambria Math" w:cs="Arial"/>
                        <w:sz w:val="24"/>
                        <w:szCs w:val="24"/>
                      </w:rPr>
                      <m:t>K</m:t>
                    </m:r>
                  </m:e>
                  <m:sub>
                    <m:r>
                      <m:rPr>
                        <m:sty m:val="bi"/>
                      </m:rPr>
                      <w:rPr>
                        <w:rFonts w:ascii="Cambria Math" w:eastAsia="Calibri" w:hAnsi="Cambria Math" w:cs="Arial"/>
                        <w:sz w:val="24"/>
                        <w:szCs w:val="24"/>
                      </w:rPr>
                      <m:t>protein</m:t>
                    </m:r>
                  </m:sub>
                </m:sSub>
              </m:oMath>
            </m:oMathPara>
          </w:p>
        </w:tc>
        <w:tc>
          <w:tcPr>
            <w:tcW w:w="6537" w:type="dxa"/>
            <w:tcBorders>
              <w:top w:val="single" w:sz="8" w:space="0" w:color="BFBFBF"/>
              <w:left w:val="single" w:sz="8" w:space="0" w:color="000000"/>
              <w:bottom w:val="single" w:sz="8" w:space="0" w:color="BFBFBF"/>
              <w:right w:val="nil"/>
            </w:tcBorders>
            <w:shd w:val="clear" w:color="auto" w:fill="EBEBEB"/>
            <w:tcMar>
              <w:top w:w="123" w:type="dxa"/>
              <w:left w:w="92" w:type="dxa"/>
              <w:bottom w:w="0" w:type="dxa"/>
              <w:right w:w="92" w:type="dxa"/>
            </w:tcMar>
            <w:hideMark/>
          </w:tcPr>
          <w:p w14:paraId="3EA09D12" w14:textId="77777777" w:rsidR="006534CF" w:rsidRPr="00964315" w:rsidRDefault="006534CF" w:rsidP="00FB2AEE">
            <w:pPr>
              <w:tabs>
                <w:tab w:val="center" w:pos="4680"/>
                <w:tab w:val="left" w:pos="5109"/>
              </w:tabs>
              <w:rPr>
                <w:rFonts w:ascii="Arial" w:eastAsia="Calibri" w:hAnsi="Arial" w:cs="Arial"/>
                <w:sz w:val="24"/>
                <w:szCs w:val="24"/>
                <w:lang w:val="en-GB"/>
              </w:rPr>
            </w:pPr>
            <w:r w:rsidRPr="00964315">
              <w:rPr>
                <w:rFonts w:ascii="Arial" w:eastAsia="Calibri" w:hAnsi="Arial" w:cs="Arial"/>
                <w:sz w:val="24"/>
                <w:szCs w:val="24"/>
              </w:rPr>
              <w:t>production of viral protein or viral antigen from the translation of the mRNA</w:t>
            </w:r>
          </w:p>
        </w:tc>
      </w:tr>
      <w:tr w:rsidR="006534CF" w:rsidRPr="00964315" w14:paraId="575E812B" w14:textId="77777777" w:rsidTr="00FB2AEE">
        <w:trPr>
          <w:trHeight w:val="376"/>
        </w:trPr>
        <w:tc>
          <w:tcPr>
            <w:tcW w:w="1709" w:type="dxa"/>
            <w:tcBorders>
              <w:top w:val="single" w:sz="8" w:space="0" w:color="BFBFBF"/>
              <w:left w:val="nil"/>
              <w:bottom w:val="single" w:sz="8" w:space="0" w:color="BFBFBF"/>
              <w:right w:val="single" w:sz="8" w:space="0" w:color="000000"/>
            </w:tcBorders>
            <w:shd w:val="clear" w:color="auto" w:fill="EBEBEB"/>
            <w:tcMar>
              <w:top w:w="123" w:type="dxa"/>
              <w:left w:w="92" w:type="dxa"/>
              <w:bottom w:w="0" w:type="dxa"/>
              <w:right w:w="92" w:type="dxa"/>
            </w:tcMar>
          </w:tcPr>
          <w:p w14:paraId="237905CC" w14:textId="77777777" w:rsidR="006534CF" w:rsidRPr="00964315" w:rsidRDefault="00000000" w:rsidP="00FB2AEE">
            <w:pPr>
              <w:tabs>
                <w:tab w:val="center" w:pos="4680"/>
                <w:tab w:val="left" w:pos="5109"/>
              </w:tabs>
              <w:rPr>
                <w:rFonts w:ascii="Arial" w:eastAsia="Calibri" w:hAnsi="Arial" w:cs="Arial"/>
                <w:b/>
                <w:bCs/>
                <w:iCs/>
                <w:sz w:val="24"/>
                <w:szCs w:val="24"/>
                <w:lang w:val="en-GB"/>
              </w:rPr>
            </w:pPr>
            <m:oMathPara>
              <m:oMath>
                <m:sSub>
                  <m:sSubPr>
                    <m:ctrlPr>
                      <w:rPr>
                        <w:rFonts w:ascii="Cambria Math" w:hAnsi="Cambria Math" w:cs="Arial"/>
                        <w:b/>
                        <w:bCs/>
                        <w:i/>
                        <w:iCs/>
                        <w:kern w:val="24"/>
                        <w:sz w:val="24"/>
                        <w:szCs w:val="24"/>
                      </w:rPr>
                    </m:ctrlPr>
                  </m:sSubPr>
                  <m:e>
                    <m:r>
                      <m:rPr>
                        <m:sty m:val="bi"/>
                      </m:rPr>
                      <w:rPr>
                        <w:rFonts w:ascii="Cambria Math" w:hAnsi="Cambria Math" w:cs="Arial"/>
                        <w:kern w:val="24"/>
                        <w:sz w:val="24"/>
                        <w:szCs w:val="24"/>
                      </w:rPr>
                      <m:t>d</m:t>
                    </m:r>
                  </m:e>
                  <m:sub>
                    <m:r>
                      <m:rPr>
                        <m:sty m:val="bi"/>
                      </m:rPr>
                      <w:rPr>
                        <w:rFonts w:ascii="Cambria Math" w:hAnsi="Cambria Math" w:cs="Arial"/>
                        <w:kern w:val="24"/>
                        <w:sz w:val="24"/>
                        <w:szCs w:val="24"/>
                      </w:rPr>
                      <m:t>Vaint</m:t>
                    </m:r>
                  </m:sub>
                </m:sSub>
              </m:oMath>
            </m:oMathPara>
          </w:p>
        </w:tc>
        <w:tc>
          <w:tcPr>
            <w:tcW w:w="6537" w:type="dxa"/>
            <w:tcBorders>
              <w:top w:val="single" w:sz="8" w:space="0" w:color="BFBFBF"/>
              <w:left w:val="single" w:sz="8" w:space="0" w:color="000000"/>
              <w:bottom w:val="single" w:sz="8" w:space="0" w:color="BFBFBF"/>
              <w:right w:val="nil"/>
            </w:tcBorders>
            <w:shd w:val="clear" w:color="auto" w:fill="EBEBEB"/>
            <w:tcMar>
              <w:top w:w="123" w:type="dxa"/>
              <w:left w:w="92" w:type="dxa"/>
              <w:bottom w:w="0" w:type="dxa"/>
              <w:right w:w="92" w:type="dxa"/>
            </w:tcMar>
          </w:tcPr>
          <w:p w14:paraId="74E02E56" w14:textId="77777777" w:rsidR="006534CF" w:rsidRPr="00964315" w:rsidRDefault="006534CF" w:rsidP="00FB2AEE">
            <w:pPr>
              <w:tabs>
                <w:tab w:val="center" w:pos="4680"/>
                <w:tab w:val="left" w:pos="5109"/>
              </w:tabs>
              <w:rPr>
                <w:rFonts w:ascii="Arial" w:eastAsia="Calibri" w:hAnsi="Arial" w:cs="Arial"/>
                <w:sz w:val="24"/>
                <w:szCs w:val="24"/>
              </w:rPr>
            </w:pPr>
            <w:r w:rsidRPr="00964315">
              <w:rPr>
                <w:rFonts w:ascii="Arial" w:eastAsia="Calibri" w:hAnsi="Arial" w:cs="Arial"/>
                <w:sz w:val="24"/>
                <w:szCs w:val="24"/>
              </w:rPr>
              <w:t>constant of degradation of internalized vaccine</w:t>
            </w:r>
          </w:p>
        </w:tc>
      </w:tr>
      <w:tr w:rsidR="006534CF" w:rsidRPr="00964315" w14:paraId="058E3306" w14:textId="77777777" w:rsidTr="00FB2AEE">
        <w:trPr>
          <w:trHeight w:val="376"/>
        </w:trPr>
        <w:tc>
          <w:tcPr>
            <w:tcW w:w="1709" w:type="dxa"/>
            <w:tcBorders>
              <w:top w:val="single" w:sz="8" w:space="0" w:color="BFBFBF"/>
              <w:left w:val="nil"/>
              <w:bottom w:val="single" w:sz="8" w:space="0" w:color="BFBFBF"/>
              <w:right w:val="single" w:sz="8" w:space="0" w:color="000000"/>
            </w:tcBorders>
            <w:shd w:val="clear" w:color="auto" w:fill="EBEBEB"/>
            <w:tcMar>
              <w:top w:w="123" w:type="dxa"/>
              <w:left w:w="92" w:type="dxa"/>
              <w:bottom w:w="0" w:type="dxa"/>
              <w:right w:w="92" w:type="dxa"/>
            </w:tcMar>
          </w:tcPr>
          <w:p w14:paraId="5F8E2610" w14:textId="77777777" w:rsidR="006534CF" w:rsidRPr="00964315" w:rsidRDefault="00000000" w:rsidP="00FB2AEE">
            <w:pPr>
              <w:tabs>
                <w:tab w:val="center" w:pos="4680"/>
                <w:tab w:val="left" w:pos="5109"/>
              </w:tabs>
              <w:rPr>
                <w:rFonts w:ascii="Arial" w:eastAsia="Calibri" w:hAnsi="Arial" w:cs="Arial"/>
                <w:b/>
                <w:bCs/>
                <w:iCs/>
                <w:kern w:val="24"/>
                <w:sz w:val="24"/>
                <w:szCs w:val="24"/>
              </w:rPr>
            </w:pPr>
            <m:oMathPara>
              <m:oMath>
                <m:sSub>
                  <m:sSubPr>
                    <m:ctrlPr>
                      <w:rPr>
                        <w:rFonts w:ascii="Cambria Math" w:hAnsi="Cambria Math" w:cs="Arial"/>
                        <w:b/>
                        <w:bCs/>
                        <w:i/>
                        <w:iCs/>
                        <w:kern w:val="24"/>
                        <w:sz w:val="24"/>
                        <w:szCs w:val="24"/>
                      </w:rPr>
                    </m:ctrlPr>
                  </m:sSubPr>
                  <m:e>
                    <m:r>
                      <m:rPr>
                        <m:sty m:val="bi"/>
                      </m:rPr>
                      <w:rPr>
                        <w:rFonts w:ascii="Cambria Math" w:hAnsi="Cambria Math" w:cs="Arial"/>
                        <w:kern w:val="24"/>
                        <w:sz w:val="24"/>
                        <w:szCs w:val="24"/>
                      </w:rPr>
                      <m:t>d</m:t>
                    </m:r>
                  </m:e>
                  <m:sub>
                    <m:r>
                      <m:rPr>
                        <m:sty m:val="bi"/>
                      </m:rPr>
                      <w:rPr>
                        <w:rFonts w:ascii="Cambria Math" w:hAnsi="Cambria Math" w:cs="Arial"/>
                        <w:kern w:val="24"/>
                        <w:sz w:val="24"/>
                        <w:szCs w:val="24"/>
                      </w:rPr>
                      <m:t>VaTran</m:t>
                    </m:r>
                  </m:sub>
                </m:sSub>
              </m:oMath>
            </m:oMathPara>
          </w:p>
        </w:tc>
        <w:tc>
          <w:tcPr>
            <w:tcW w:w="6537" w:type="dxa"/>
            <w:tcBorders>
              <w:top w:val="single" w:sz="8" w:space="0" w:color="BFBFBF"/>
              <w:left w:val="single" w:sz="8" w:space="0" w:color="000000"/>
              <w:bottom w:val="single" w:sz="8" w:space="0" w:color="BFBFBF"/>
              <w:right w:val="nil"/>
            </w:tcBorders>
            <w:shd w:val="clear" w:color="auto" w:fill="EBEBEB"/>
            <w:tcMar>
              <w:top w:w="123" w:type="dxa"/>
              <w:left w:w="92" w:type="dxa"/>
              <w:bottom w:w="0" w:type="dxa"/>
              <w:right w:w="92" w:type="dxa"/>
            </w:tcMar>
          </w:tcPr>
          <w:p w14:paraId="6B570CAD" w14:textId="77777777" w:rsidR="006534CF" w:rsidRPr="00964315" w:rsidRDefault="006534CF" w:rsidP="00FB2AEE">
            <w:pPr>
              <w:tabs>
                <w:tab w:val="center" w:pos="4680"/>
                <w:tab w:val="left" w:pos="5109"/>
              </w:tabs>
              <w:rPr>
                <w:rFonts w:ascii="Arial" w:eastAsia="Calibri" w:hAnsi="Arial" w:cs="Arial"/>
                <w:b/>
                <w:bCs/>
                <w:sz w:val="24"/>
                <w:szCs w:val="24"/>
              </w:rPr>
            </w:pPr>
            <w:r w:rsidRPr="00964315">
              <w:rPr>
                <w:rFonts w:ascii="Arial" w:eastAsia="Calibri" w:hAnsi="Arial" w:cs="Arial"/>
                <w:sz w:val="24"/>
                <w:szCs w:val="24"/>
              </w:rPr>
              <w:t>constant of degradation of translation DNA</w:t>
            </w:r>
          </w:p>
        </w:tc>
      </w:tr>
      <w:tr w:rsidR="006534CF" w:rsidRPr="00964315" w14:paraId="11601F22" w14:textId="77777777" w:rsidTr="00FB2AEE">
        <w:trPr>
          <w:trHeight w:val="376"/>
        </w:trPr>
        <w:tc>
          <w:tcPr>
            <w:tcW w:w="1709" w:type="dxa"/>
            <w:tcBorders>
              <w:top w:val="single" w:sz="8" w:space="0" w:color="BFBFBF"/>
              <w:left w:val="nil"/>
              <w:bottom w:val="nil"/>
              <w:right w:val="single" w:sz="8" w:space="0" w:color="000000"/>
            </w:tcBorders>
            <w:shd w:val="clear" w:color="auto" w:fill="EBEBEB"/>
            <w:tcMar>
              <w:top w:w="123" w:type="dxa"/>
              <w:left w:w="92" w:type="dxa"/>
              <w:bottom w:w="0" w:type="dxa"/>
              <w:right w:w="92" w:type="dxa"/>
            </w:tcMar>
          </w:tcPr>
          <w:p w14:paraId="3B482F7E" w14:textId="77777777" w:rsidR="006534CF" w:rsidRPr="00964315" w:rsidRDefault="00000000" w:rsidP="00FB2AEE">
            <w:pPr>
              <w:tabs>
                <w:tab w:val="center" w:pos="4680"/>
                <w:tab w:val="left" w:pos="5109"/>
              </w:tabs>
              <w:rPr>
                <w:rFonts w:ascii="Arial" w:eastAsia="Calibri" w:hAnsi="Arial" w:cs="Arial"/>
                <w:b/>
                <w:bCs/>
                <w:iCs/>
                <w:kern w:val="24"/>
                <w:sz w:val="24"/>
                <w:szCs w:val="24"/>
              </w:rPr>
            </w:pPr>
            <m:oMathPara>
              <m:oMath>
                <m:sSub>
                  <m:sSubPr>
                    <m:ctrlPr>
                      <w:rPr>
                        <w:rFonts w:ascii="Cambria Math" w:hAnsi="Cambria Math" w:cs="Arial"/>
                        <w:b/>
                        <w:bCs/>
                        <w:i/>
                        <w:iCs/>
                        <w:kern w:val="24"/>
                        <w:sz w:val="24"/>
                        <w:szCs w:val="24"/>
                      </w:rPr>
                    </m:ctrlPr>
                  </m:sSubPr>
                  <m:e>
                    <m:r>
                      <m:rPr>
                        <m:sty m:val="bi"/>
                      </m:rPr>
                      <w:rPr>
                        <w:rFonts w:ascii="Cambria Math" w:hAnsi="Cambria Math" w:cs="Arial"/>
                        <w:kern w:val="24"/>
                        <w:sz w:val="24"/>
                        <w:szCs w:val="24"/>
                      </w:rPr>
                      <m:t>d</m:t>
                    </m:r>
                  </m:e>
                  <m:sub>
                    <m:r>
                      <m:rPr>
                        <m:sty m:val="bi"/>
                      </m:rPr>
                      <w:rPr>
                        <w:rFonts w:ascii="Cambria Math" w:hAnsi="Cambria Math" w:cs="Arial"/>
                        <w:kern w:val="24"/>
                        <w:sz w:val="24"/>
                        <w:szCs w:val="24"/>
                      </w:rPr>
                      <m:t>Vprotein</m:t>
                    </m:r>
                  </m:sub>
                </m:sSub>
              </m:oMath>
            </m:oMathPara>
          </w:p>
        </w:tc>
        <w:tc>
          <w:tcPr>
            <w:tcW w:w="6537" w:type="dxa"/>
            <w:tcBorders>
              <w:top w:val="single" w:sz="8" w:space="0" w:color="BFBFBF"/>
              <w:left w:val="single" w:sz="8" w:space="0" w:color="000000"/>
              <w:bottom w:val="nil"/>
              <w:right w:val="nil"/>
            </w:tcBorders>
            <w:shd w:val="clear" w:color="auto" w:fill="EBEBEB"/>
            <w:tcMar>
              <w:top w:w="123" w:type="dxa"/>
              <w:left w:w="92" w:type="dxa"/>
              <w:bottom w:w="0" w:type="dxa"/>
              <w:right w:w="92" w:type="dxa"/>
            </w:tcMar>
          </w:tcPr>
          <w:p w14:paraId="5B52C518" w14:textId="77777777" w:rsidR="006534CF" w:rsidRPr="00964315" w:rsidRDefault="006534CF" w:rsidP="00FB2AEE">
            <w:pPr>
              <w:tabs>
                <w:tab w:val="center" w:pos="4680"/>
                <w:tab w:val="left" w:pos="5109"/>
              </w:tabs>
              <w:rPr>
                <w:rFonts w:ascii="Arial" w:eastAsia="Calibri" w:hAnsi="Arial" w:cs="Arial"/>
                <w:sz w:val="24"/>
                <w:szCs w:val="24"/>
              </w:rPr>
            </w:pPr>
            <w:r w:rsidRPr="00964315">
              <w:rPr>
                <w:rFonts w:ascii="Arial" w:eastAsia="Calibri" w:hAnsi="Arial" w:cs="Arial"/>
                <w:sz w:val="24"/>
                <w:szCs w:val="24"/>
              </w:rPr>
              <w:t>constant degradation of viral proteins</w:t>
            </w:r>
          </w:p>
        </w:tc>
      </w:tr>
    </w:tbl>
    <w:p w14:paraId="2F972708" w14:textId="77777777" w:rsidR="006534CF" w:rsidRPr="00964315" w:rsidRDefault="006534CF" w:rsidP="006534CF">
      <w:pPr>
        <w:tabs>
          <w:tab w:val="center" w:pos="4680"/>
          <w:tab w:val="left" w:pos="5109"/>
        </w:tabs>
        <w:rPr>
          <w:rFonts w:ascii="Arial" w:eastAsia="Calibri" w:hAnsi="Arial" w:cs="Arial"/>
          <w:sz w:val="24"/>
          <w:szCs w:val="24"/>
          <w:lang w:val="en-GB"/>
        </w:rPr>
      </w:pPr>
    </w:p>
    <w:p w14:paraId="54C122EA" w14:textId="77777777" w:rsidR="006534CF" w:rsidRPr="00964315" w:rsidRDefault="006534CF" w:rsidP="006534CF">
      <w:pPr>
        <w:tabs>
          <w:tab w:val="left" w:pos="5546"/>
        </w:tabs>
        <w:rPr>
          <w:rFonts w:ascii="Arial" w:eastAsia="Calibri" w:hAnsi="Arial" w:cs="Arial"/>
          <w:sz w:val="24"/>
          <w:szCs w:val="24"/>
        </w:rPr>
      </w:pPr>
    </w:p>
    <w:p w14:paraId="10655004" w14:textId="77777777" w:rsidR="006534CF" w:rsidRPr="00964315" w:rsidRDefault="006534CF" w:rsidP="006534CF">
      <w:pPr>
        <w:tabs>
          <w:tab w:val="left" w:pos="5546"/>
        </w:tabs>
        <w:rPr>
          <w:rFonts w:ascii="Arial" w:eastAsia="Calibri" w:hAnsi="Arial" w:cs="Arial"/>
          <w:sz w:val="24"/>
          <w:szCs w:val="24"/>
        </w:rPr>
      </w:pPr>
    </w:p>
    <w:p w14:paraId="19BB573D" w14:textId="77777777" w:rsidR="006534CF" w:rsidRPr="00964315" w:rsidRDefault="006534CF" w:rsidP="006534CF">
      <w:pPr>
        <w:tabs>
          <w:tab w:val="left" w:pos="5546"/>
        </w:tabs>
        <w:rPr>
          <w:rFonts w:ascii="Arial" w:eastAsia="Calibri" w:hAnsi="Arial" w:cs="Arial"/>
          <w:sz w:val="24"/>
          <w:szCs w:val="24"/>
        </w:rPr>
      </w:pPr>
    </w:p>
    <w:p w14:paraId="55E49154" w14:textId="77777777" w:rsidR="004738A3" w:rsidRDefault="004738A3" w:rsidP="006534CF"/>
    <w:p w14:paraId="1C800F6F" w14:textId="190D86B5" w:rsidR="004738A3" w:rsidRPr="004738A3" w:rsidRDefault="004738A3" w:rsidP="004738A3">
      <w:pPr>
        <w:pStyle w:val="SMcaption"/>
        <w:rPr>
          <w:rFonts w:ascii="Arial" w:hAnsi="Arial" w:cs="Arial"/>
          <w:b/>
          <w:sz w:val="20"/>
        </w:rPr>
      </w:pPr>
      <w:r w:rsidRPr="00DC623A">
        <w:rPr>
          <w:rFonts w:ascii="Arial" w:hAnsi="Arial" w:cs="Arial"/>
          <w:b/>
          <w:sz w:val="20"/>
        </w:rPr>
        <w:t>SI References</w:t>
      </w:r>
    </w:p>
    <w:p w14:paraId="017B13B6" w14:textId="77777777" w:rsidR="004738A3" w:rsidRPr="004738A3" w:rsidRDefault="004738A3" w:rsidP="004738A3">
      <w:pPr>
        <w:pStyle w:val="EndNoteBibliography"/>
        <w:spacing w:after="0"/>
        <w:ind w:left="720" w:hanging="720"/>
      </w:pPr>
      <w:r>
        <w:fldChar w:fldCharType="begin"/>
      </w:r>
      <w:r>
        <w:instrText xml:space="preserve"> ADDIN EN.REFLIST </w:instrText>
      </w:r>
      <w:r>
        <w:fldChar w:fldCharType="separate"/>
      </w:r>
      <w:r w:rsidRPr="004738A3">
        <w:t>1.</w:t>
      </w:r>
      <w:r w:rsidRPr="004738A3">
        <w:tab/>
        <w:t xml:space="preserve">Pilvankar MR, Yong HL, &amp; Ford Versypt AN (2019) A Glucose-Dependent Pharmacokinetic/Pharmacodynamic Model of ACE Inhibition in Kidney Cells. </w:t>
      </w:r>
      <w:r w:rsidRPr="004738A3">
        <w:rPr>
          <w:i/>
        </w:rPr>
        <w:t>Processes</w:t>
      </w:r>
      <w:r w:rsidRPr="004738A3">
        <w:t xml:space="preserve"> 7(3):131.</w:t>
      </w:r>
    </w:p>
    <w:p w14:paraId="549152BB" w14:textId="77777777" w:rsidR="004738A3" w:rsidRPr="004738A3" w:rsidRDefault="004738A3" w:rsidP="004738A3">
      <w:pPr>
        <w:pStyle w:val="EndNoteBibliography"/>
        <w:spacing w:after="0"/>
        <w:ind w:left="720" w:hanging="720"/>
      </w:pPr>
      <w:r w:rsidRPr="004738A3">
        <w:t>2.</w:t>
      </w:r>
      <w:r w:rsidRPr="004738A3">
        <w:tab/>
        <w:t xml:space="preserve">Pilvankar MR, Higgins MA, &amp; Versypt ANF (2018) Mathematical Model for Glucose Dependence of the Local Renin–Angiotensin System in Podocytes. </w:t>
      </w:r>
      <w:r w:rsidRPr="004738A3">
        <w:rPr>
          <w:i/>
        </w:rPr>
        <w:t>Bulletin of mathematical biology</w:t>
      </w:r>
      <w:r w:rsidRPr="004738A3">
        <w:t xml:space="preserve"> 80(4):880-905.</w:t>
      </w:r>
    </w:p>
    <w:p w14:paraId="38D37F39" w14:textId="77777777" w:rsidR="004738A3" w:rsidRPr="004738A3" w:rsidRDefault="004738A3" w:rsidP="004738A3">
      <w:pPr>
        <w:pStyle w:val="EndNoteBibliography"/>
        <w:spacing w:after="0"/>
        <w:ind w:left="720" w:hanging="720"/>
      </w:pPr>
      <w:r w:rsidRPr="004738A3">
        <w:t>3.</w:t>
      </w:r>
      <w:r w:rsidRPr="004738A3">
        <w:tab/>
        <w:t>Lo A</w:t>
      </w:r>
      <w:r w:rsidRPr="004738A3">
        <w:rPr>
          <w:i/>
        </w:rPr>
        <w:t>, et al.</w:t>
      </w:r>
      <w:r w:rsidRPr="004738A3">
        <w:t xml:space="preserve"> (2011) Using a systems biology approach to explore hypotheses underlying clinical diversity of the renin angiotensin system and the response to antihypertensive therapies. </w:t>
      </w:r>
      <w:r w:rsidRPr="004738A3">
        <w:rPr>
          <w:i/>
        </w:rPr>
        <w:t>Clinical trial simulations</w:t>
      </w:r>
      <w:r w:rsidRPr="004738A3">
        <w:t>,  (Springer), pp 457-482.</w:t>
      </w:r>
    </w:p>
    <w:p w14:paraId="69325830" w14:textId="77777777" w:rsidR="004738A3" w:rsidRPr="004738A3" w:rsidRDefault="004738A3" w:rsidP="004738A3">
      <w:pPr>
        <w:pStyle w:val="EndNoteBibliography"/>
        <w:spacing w:after="0"/>
        <w:ind w:left="720" w:hanging="720"/>
      </w:pPr>
      <w:r w:rsidRPr="004738A3">
        <w:t>4.</w:t>
      </w:r>
      <w:r w:rsidRPr="004738A3">
        <w:tab/>
        <w:t xml:space="preserve">Mok W, Stylianopoulos T, Boucher Y, &amp; Jain RK (2009) Mathematical modeling of herpes simplex virus distribution in solid tumors: implications for cancer gene therapy. </w:t>
      </w:r>
      <w:r w:rsidRPr="004738A3">
        <w:rPr>
          <w:i/>
        </w:rPr>
        <w:t>Clinical cancer research : an official journal of the American Association for Cancer Research</w:t>
      </w:r>
      <w:r w:rsidRPr="004738A3">
        <w:t xml:space="preserve"> 15(7):2352-2360.</w:t>
      </w:r>
    </w:p>
    <w:p w14:paraId="48F399A0" w14:textId="77777777" w:rsidR="004738A3" w:rsidRPr="004738A3" w:rsidRDefault="004738A3" w:rsidP="004738A3">
      <w:pPr>
        <w:pStyle w:val="EndNoteBibliography"/>
        <w:spacing w:after="0"/>
        <w:ind w:left="720" w:hanging="720"/>
      </w:pPr>
      <w:r w:rsidRPr="004738A3">
        <w:t>5.</w:t>
      </w:r>
      <w:r w:rsidRPr="004738A3">
        <w:tab/>
        <w:t xml:space="preserve">Smith AM, McCullers JA, &amp; Adler FR (2011) Mathematical model of a three-stage innate immune response to a pneumococcal lung infection. </w:t>
      </w:r>
      <w:r w:rsidRPr="004738A3">
        <w:rPr>
          <w:i/>
        </w:rPr>
        <w:t>Journal of theoretical biology</w:t>
      </w:r>
      <w:r w:rsidRPr="004738A3">
        <w:t xml:space="preserve"> 276(1):106-116.</w:t>
      </w:r>
    </w:p>
    <w:p w14:paraId="32DDB745" w14:textId="77777777" w:rsidR="004738A3" w:rsidRPr="004738A3" w:rsidRDefault="004738A3" w:rsidP="004738A3">
      <w:pPr>
        <w:pStyle w:val="EndNoteBibliography"/>
        <w:spacing w:after="0"/>
        <w:ind w:left="720" w:hanging="720"/>
      </w:pPr>
      <w:r w:rsidRPr="004738A3">
        <w:t>6.</w:t>
      </w:r>
      <w:r w:rsidRPr="004738A3">
        <w:tab/>
        <w:t xml:space="preserve">Dunster JL, Byrne HM, &amp; King JR (2014) The resolution of inflammation: a mathematical model of neutrophil and macrophage interactions. </w:t>
      </w:r>
      <w:r w:rsidRPr="004738A3">
        <w:rPr>
          <w:i/>
        </w:rPr>
        <w:t>Bulletin of mathematical biology</w:t>
      </w:r>
      <w:r w:rsidRPr="004738A3">
        <w:t xml:space="preserve"> 76(8):1953-1980.</w:t>
      </w:r>
    </w:p>
    <w:p w14:paraId="7B461F8C" w14:textId="77777777" w:rsidR="004738A3" w:rsidRPr="004738A3" w:rsidRDefault="004738A3" w:rsidP="004738A3">
      <w:pPr>
        <w:pStyle w:val="EndNoteBibliography"/>
        <w:spacing w:after="0"/>
        <w:ind w:left="720" w:hanging="720"/>
      </w:pPr>
      <w:r w:rsidRPr="004738A3">
        <w:t>7.</w:t>
      </w:r>
      <w:r w:rsidRPr="004738A3">
        <w:tab/>
        <w:t xml:space="preserve">Su Z &amp; Wu Y (2020) A multiscale and comparative model for receptor binding of 2019 novel coronavirus and the implication of its life cycle in host cells. </w:t>
      </w:r>
      <w:r w:rsidRPr="004738A3">
        <w:rPr>
          <w:i/>
        </w:rPr>
        <w:t>BioRxiv</w:t>
      </w:r>
      <w:r w:rsidRPr="004738A3">
        <w:t>.</w:t>
      </w:r>
    </w:p>
    <w:p w14:paraId="72F0A9C9" w14:textId="77777777" w:rsidR="004738A3" w:rsidRPr="004738A3" w:rsidRDefault="004738A3" w:rsidP="004738A3">
      <w:pPr>
        <w:pStyle w:val="EndNoteBibliography"/>
        <w:spacing w:after="0"/>
        <w:ind w:left="720" w:hanging="720"/>
      </w:pPr>
      <w:r w:rsidRPr="004738A3">
        <w:t>8.</w:t>
      </w:r>
      <w:r w:rsidRPr="004738A3">
        <w:tab/>
        <w:t xml:space="preserve">Mahasa KJ, Eladdadi A, De Pillis L, &amp; Ouifki R (2017) Oncolytic potency and reduced virus tumor-specificity in oncolytic virotherapy. A mathematical modelling approach. </w:t>
      </w:r>
      <w:r w:rsidRPr="004738A3">
        <w:rPr>
          <w:i/>
        </w:rPr>
        <w:t>PloS one</w:t>
      </w:r>
      <w:r w:rsidRPr="004738A3">
        <w:t xml:space="preserve"> 12(9):e0184347.</w:t>
      </w:r>
    </w:p>
    <w:p w14:paraId="61D71EAE" w14:textId="77777777" w:rsidR="004738A3" w:rsidRPr="004738A3" w:rsidRDefault="004738A3" w:rsidP="004738A3">
      <w:pPr>
        <w:pStyle w:val="EndNoteBibliography"/>
        <w:spacing w:after="0"/>
        <w:ind w:left="720" w:hanging="720"/>
      </w:pPr>
      <w:r w:rsidRPr="004738A3">
        <w:t>9.</w:t>
      </w:r>
      <w:r w:rsidRPr="004738A3">
        <w:tab/>
        <w:t>Anonymous (!!! INVALID CITATION !!! (4)).</w:t>
      </w:r>
    </w:p>
    <w:p w14:paraId="30D0F5D9" w14:textId="77777777" w:rsidR="004738A3" w:rsidRPr="004738A3" w:rsidRDefault="004738A3" w:rsidP="004738A3">
      <w:pPr>
        <w:pStyle w:val="EndNoteBibliography"/>
        <w:spacing w:after="0"/>
        <w:ind w:left="720" w:hanging="720"/>
      </w:pPr>
      <w:r w:rsidRPr="004738A3">
        <w:t>10.</w:t>
      </w:r>
      <w:r w:rsidRPr="004738A3">
        <w:tab/>
        <w:t xml:space="preserve">Mpekris F, Angeli S, Pirentis AP, &amp; Stylianopoulos T (2015) Stress-mediated progression of solid tumors: effect of mechanical stress on tissue oxygenation, cancer cell proliferation, and drug delivery. </w:t>
      </w:r>
      <w:r w:rsidRPr="004738A3">
        <w:rPr>
          <w:i/>
        </w:rPr>
        <w:t>Biomech Model Mechanobiol</w:t>
      </w:r>
      <w:r w:rsidRPr="004738A3">
        <w:t xml:space="preserve"> 14(6):1391-1402.</w:t>
      </w:r>
    </w:p>
    <w:p w14:paraId="73E70FB1" w14:textId="77777777" w:rsidR="004738A3" w:rsidRPr="004738A3" w:rsidRDefault="004738A3" w:rsidP="004738A3">
      <w:pPr>
        <w:pStyle w:val="EndNoteBibliography"/>
        <w:spacing w:after="0"/>
        <w:ind w:left="720" w:hanging="720"/>
      </w:pPr>
      <w:r w:rsidRPr="004738A3">
        <w:t>11.</w:t>
      </w:r>
      <w:r w:rsidRPr="004738A3">
        <w:tab/>
        <w:t xml:space="preserve">Weibel ER, Sapoval B, &amp; Filoche M (2005) Design of peripheral airways for efficient gas exchange. </w:t>
      </w:r>
      <w:r w:rsidRPr="004738A3">
        <w:rPr>
          <w:i/>
        </w:rPr>
        <w:t>Respiratory physiology &amp; neurobiology</w:t>
      </w:r>
      <w:r w:rsidRPr="004738A3">
        <w:t xml:space="preserve"> 148(1-2):3-21.</w:t>
      </w:r>
    </w:p>
    <w:p w14:paraId="1CF4C62A" w14:textId="77777777" w:rsidR="004738A3" w:rsidRPr="004738A3" w:rsidRDefault="004738A3" w:rsidP="004738A3">
      <w:pPr>
        <w:pStyle w:val="EndNoteBibliography"/>
        <w:spacing w:after="0"/>
        <w:ind w:left="720" w:hanging="720"/>
      </w:pPr>
      <w:r w:rsidRPr="004738A3">
        <w:t>12.</w:t>
      </w:r>
      <w:r w:rsidRPr="004738A3">
        <w:tab/>
        <w:t xml:space="preserve">Roy TK &amp; Secomb TW (2014) Theoretical analysis of the determinants of lung oxygen diffusing capacity. </w:t>
      </w:r>
      <w:r w:rsidRPr="004738A3">
        <w:rPr>
          <w:i/>
        </w:rPr>
        <w:t>J Theor Biol</w:t>
      </w:r>
      <w:r w:rsidRPr="004738A3">
        <w:t xml:space="preserve"> 351:1-8.</w:t>
      </w:r>
    </w:p>
    <w:p w14:paraId="7A6ADBD3" w14:textId="77777777" w:rsidR="004738A3" w:rsidRPr="004738A3" w:rsidRDefault="004738A3" w:rsidP="004738A3">
      <w:pPr>
        <w:pStyle w:val="EndNoteBibliography"/>
        <w:spacing w:after="0"/>
        <w:ind w:left="720" w:hanging="720"/>
      </w:pPr>
      <w:r w:rsidRPr="004738A3">
        <w:lastRenderedPageBreak/>
        <w:t>13.</w:t>
      </w:r>
      <w:r w:rsidRPr="004738A3">
        <w:tab/>
        <w:t xml:space="preserve">Lai X &amp; Friedman A (2017) Combination therapy of cancer with cancer vaccine and immune checkpoint inhibitors: A mathematical model. </w:t>
      </w:r>
      <w:r w:rsidRPr="004738A3">
        <w:rPr>
          <w:i/>
        </w:rPr>
        <w:t>PLoS One</w:t>
      </w:r>
      <w:r w:rsidRPr="004738A3">
        <w:t xml:space="preserve"> 12(5):e0178479.</w:t>
      </w:r>
    </w:p>
    <w:p w14:paraId="5787CDA4" w14:textId="77777777" w:rsidR="004738A3" w:rsidRPr="004738A3" w:rsidRDefault="004738A3" w:rsidP="004738A3">
      <w:pPr>
        <w:pStyle w:val="EndNoteBibliography"/>
        <w:spacing w:after="0"/>
        <w:ind w:left="720" w:hanging="720"/>
      </w:pPr>
      <w:r w:rsidRPr="004738A3">
        <w:t>14.</w:t>
      </w:r>
      <w:r w:rsidRPr="004738A3">
        <w:tab/>
        <w:t xml:space="preserve">Zhu H, Melder RJ, Baxter LT, &amp; Jain RK (1996) Physiologically based kinetic model of effector cell biodistribution in mammals: implications for adoptive immunotherapy. </w:t>
      </w:r>
      <w:r w:rsidRPr="004738A3">
        <w:rPr>
          <w:i/>
        </w:rPr>
        <w:t>Cancer Res</w:t>
      </w:r>
      <w:r w:rsidRPr="004738A3">
        <w:t xml:space="preserve"> 56(16):3771-3781.</w:t>
      </w:r>
    </w:p>
    <w:p w14:paraId="78D8E904" w14:textId="77777777" w:rsidR="004738A3" w:rsidRPr="004738A3" w:rsidRDefault="004738A3" w:rsidP="004738A3">
      <w:pPr>
        <w:pStyle w:val="EndNoteBibliography"/>
        <w:spacing w:after="0"/>
        <w:ind w:left="720" w:hanging="720"/>
      </w:pPr>
      <w:r w:rsidRPr="004738A3">
        <w:t>15.</w:t>
      </w:r>
      <w:r w:rsidRPr="004738A3">
        <w:tab/>
        <w:t>Lee HY</w:t>
      </w:r>
      <w:r w:rsidRPr="004738A3">
        <w:rPr>
          <w:i/>
        </w:rPr>
        <w:t>, et al.</w:t>
      </w:r>
      <w:r w:rsidRPr="004738A3">
        <w:t xml:space="preserve"> (2009) Simulation and prediction of the adaptive immune response to influenza A virus infection. </w:t>
      </w:r>
      <w:r w:rsidRPr="004738A3">
        <w:rPr>
          <w:i/>
        </w:rPr>
        <w:t>Journal of virology</w:t>
      </w:r>
      <w:r w:rsidRPr="004738A3">
        <w:t xml:space="preserve"> 83(14):7151-7165.</w:t>
      </w:r>
    </w:p>
    <w:p w14:paraId="075447FB" w14:textId="77777777" w:rsidR="004738A3" w:rsidRPr="004738A3" w:rsidRDefault="004738A3" w:rsidP="004738A3">
      <w:pPr>
        <w:pStyle w:val="EndNoteBibliography"/>
        <w:spacing w:after="0"/>
        <w:ind w:left="720" w:hanging="720"/>
      </w:pPr>
      <w:r w:rsidRPr="004738A3">
        <w:t>16.</w:t>
      </w:r>
      <w:r w:rsidRPr="004738A3">
        <w:tab/>
        <w:t xml:space="preserve">Haghnegahdar A, Zhao J, &amp; Feng Y (2019) Lung aerosol dynamics of airborne influenza A virus-laden droplets and the resultant immune system responses: an in silico study. </w:t>
      </w:r>
      <w:r w:rsidRPr="004738A3">
        <w:rPr>
          <w:i/>
        </w:rPr>
        <w:t>Journal of aerosol science</w:t>
      </w:r>
      <w:r w:rsidRPr="004738A3">
        <w:t xml:space="preserve"> 134:34-55.</w:t>
      </w:r>
    </w:p>
    <w:p w14:paraId="45F3028A" w14:textId="77777777" w:rsidR="004738A3" w:rsidRPr="004738A3" w:rsidRDefault="004738A3" w:rsidP="004738A3">
      <w:pPr>
        <w:pStyle w:val="EndNoteBibliography"/>
        <w:spacing w:after="0"/>
        <w:ind w:left="720" w:hanging="720"/>
      </w:pPr>
      <w:r w:rsidRPr="004738A3">
        <w:t>17.</w:t>
      </w:r>
      <w:r w:rsidRPr="004738A3">
        <w:tab/>
        <w:t>Voutouri C</w:t>
      </w:r>
      <w:r w:rsidRPr="004738A3">
        <w:rPr>
          <w:i/>
        </w:rPr>
        <w:t>, et al.</w:t>
      </w:r>
      <w:r w:rsidRPr="004738A3">
        <w:t xml:space="preserve"> (2021) In silico dynamics of COVID-19 phenotypes for optimizing clinical management. </w:t>
      </w:r>
      <w:r w:rsidRPr="004738A3">
        <w:rPr>
          <w:i/>
        </w:rPr>
        <w:t>Proc Natl Acad Sci U S A</w:t>
      </w:r>
      <w:r w:rsidRPr="004738A3">
        <w:t xml:space="preserve"> 118(3).</w:t>
      </w:r>
    </w:p>
    <w:p w14:paraId="44F844E0" w14:textId="77777777" w:rsidR="004738A3" w:rsidRPr="004738A3" w:rsidRDefault="004738A3" w:rsidP="004738A3">
      <w:pPr>
        <w:pStyle w:val="EndNoteBibliography"/>
        <w:spacing w:after="0"/>
        <w:ind w:left="720" w:hanging="720"/>
      </w:pPr>
      <w:r w:rsidRPr="004738A3">
        <w:t>18.</w:t>
      </w:r>
      <w:r w:rsidRPr="004738A3">
        <w:tab/>
        <w:t>Voutouri C</w:t>
      </w:r>
      <w:r w:rsidRPr="004738A3">
        <w:rPr>
          <w:i/>
        </w:rPr>
        <w:t>, et al.</w:t>
      </w:r>
      <w:r w:rsidRPr="004738A3">
        <w:t xml:space="preserve"> (2019) Experimental and computational analyses reveal dynamics of tumor vessel cooption and optimal treatment strategies. </w:t>
      </w:r>
      <w:r w:rsidRPr="004738A3">
        <w:rPr>
          <w:i/>
        </w:rPr>
        <w:t>Proc Natl Acad Sci U S A</w:t>
      </w:r>
      <w:r w:rsidRPr="004738A3">
        <w:t xml:space="preserve"> 116(7):2662-2671.</w:t>
      </w:r>
    </w:p>
    <w:p w14:paraId="6D0521E3" w14:textId="77777777" w:rsidR="004738A3" w:rsidRPr="004738A3" w:rsidRDefault="004738A3" w:rsidP="004738A3">
      <w:pPr>
        <w:pStyle w:val="EndNoteBibliography"/>
        <w:spacing w:after="0"/>
        <w:ind w:left="720" w:hanging="720"/>
      </w:pPr>
      <w:r w:rsidRPr="004738A3">
        <w:t>19.</w:t>
      </w:r>
      <w:r w:rsidRPr="004738A3">
        <w:tab/>
        <w:t>Mpekris F</w:t>
      </w:r>
      <w:r w:rsidRPr="004738A3">
        <w:rPr>
          <w:i/>
        </w:rPr>
        <w:t>, et al.</w:t>
      </w:r>
      <w:r w:rsidRPr="004738A3">
        <w:t xml:space="preserve"> (2020) Combining microenvironment normalization strategies to improve cancer immunotherapy   </w:t>
      </w:r>
      <w:r w:rsidRPr="004738A3">
        <w:rPr>
          <w:i/>
        </w:rPr>
        <w:t>Proc Natl Acad Sci U S A</w:t>
      </w:r>
      <w:r w:rsidRPr="004738A3">
        <w:t xml:space="preserve"> 117(7):3728-3737.</w:t>
      </w:r>
    </w:p>
    <w:p w14:paraId="091B6D2C" w14:textId="77777777" w:rsidR="004738A3" w:rsidRPr="004738A3" w:rsidRDefault="004738A3" w:rsidP="004738A3">
      <w:pPr>
        <w:pStyle w:val="EndNoteBibliography"/>
        <w:spacing w:after="0"/>
        <w:ind w:left="720" w:hanging="720"/>
      </w:pPr>
      <w:r w:rsidRPr="004738A3">
        <w:t>20.</w:t>
      </w:r>
      <w:r w:rsidRPr="004738A3">
        <w:tab/>
        <w:t xml:space="preserve">Haghnegahdar A, Zhao J, &amp; Feng Y (2019) Lung Aerosol Dynamics of Airborne Influenza A Virus-Laden Droplets and the Resultant Immune System Responses: An In Silico Study. </w:t>
      </w:r>
      <w:r w:rsidRPr="004738A3">
        <w:rPr>
          <w:i/>
        </w:rPr>
        <w:t>Journal of aerosol science</w:t>
      </w:r>
      <w:r w:rsidRPr="004738A3">
        <w:t xml:space="preserve"> 134:34-55.</w:t>
      </w:r>
    </w:p>
    <w:p w14:paraId="061F21BC" w14:textId="77777777" w:rsidR="004738A3" w:rsidRPr="004738A3" w:rsidRDefault="004738A3" w:rsidP="004738A3">
      <w:pPr>
        <w:pStyle w:val="EndNoteBibliography"/>
        <w:spacing w:after="0"/>
        <w:ind w:left="720" w:hanging="720"/>
      </w:pPr>
      <w:r w:rsidRPr="004738A3">
        <w:t>21.</w:t>
      </w:r>
      <w:r w:rsidRPr="004738A3">
        <w:tab/>
        <w:t>Lee HY</w:t>
      </w:r>
      <w:r w:rsidRPr="004738A3">
        <w:rPr>
          <w:i/>
        </w:rPr>
        <w:t>, et al.</w:t>
      </w:r>
      <w:r w:rsidRPr="004738A3">
        <w:t xml:space="preserve"> (2009) Simulation and prediction of the adaptive immune response to influenza A virus infection. </w:t>
      </w:r>
      <w:r w:rsidRPr="004738A3">
        <w:rPr>
          <w:i/>
        </w:rPr>
        <w:t>Journal of virology</w:t>
      </w:r>
      <w:r w:rsidRPr="004738A3">
        <w:t xml:space="preserve"> 83(14):7151-7165.</w:t>
      </w:r>
    </w:p>
    <w:p w14:paraId="3C8B7D8C" w14:textId="77777777" w:rsidR="004738A3" w:rsidRPr="004738A3" w:rsidRDefault="004738A3" w:rsidP="004738A3">
      <w:pPr>
        <w:pStyle w:val="EndNoteBibliography"/>
        <w:spacing w:after="0"/>
        <w:ind w:left="720" w:hanging="720"/>
      </w:pPr>
      <w:r w:rsidRPr="004738A3">
        <w:t>22.</w:t>
      </w:r>
      <w:r w:rsidRPr="004738A3">
        <w:tab/>
        <w:t xml:space="preserve">Griffon-Etienne G, Boucher Y, Brekken C, Suit HD, &amp; Jain RK (1999) Taxane-induced apoptosis decompresses blood vessels and lowers interstitial fluid pressure in solid tumors: clinical implications. </w:t>
      </w:r>
      <w:r w:rsidRPr="004738A3">
        <w:rPr>
          <w:i/>
        </w:rPr>
        <w:t>Cancer Res</w:t>
      </w:r>
      <w:r w:rsidRPr="004738A3">
        <w:t xml:space="preserve"> 59(15):3776-3782.</w:t>
      </w:r>
    </w:p>
    <w:p w14:paraId="77A67939" w14:textId="77777777" w:rsidR="004738A3" w:rsidRPr="004738A3" w:rsidRDefault="004738A3" w:rsidP="004738A3">
      <w:pPr>
        <w:pStyle w:val="EndNoteBibliography"/>
        <w:spacing w:after="0"/>
        <w:ind w:left="720" w:hanging="720"/>
      </w:pPr>
      <w:r w:rsidRPr="004738A3">
        <w:t>23.</w:t>
      </w:r>
      <w:r w:rsidRPr="004738A3">
        <w:tab/>
        <w:t xml:space="preserve">Stylianopoulos T &amp; Jain RK (2013) Combining two strategies to improve perfusion and drug delivery in solid tumors. </w:t>
      </w:r>
      <w:r w:rsidRPr="004738A3">
        <w:rPr>
          <w:i/>
        </w:rPr>
        <w:t>Proc Natl Acad Sci U S A</w:t>
      </w:r>
      <w:r w:rsidRPr="004738A3">
        <w:t xml:space="preserve"> 110((46)):18632-18637.</w:t>
      </w:r>
    </w:p>
    <w:p w14:paraId="427AD6FC" w14:textId="77777777" w:rsidR="004738A3" w:rsidRPr="004738A3" w:rsidRDefault="004738A3" w:rsidP="004738A3">
      <w:pPr>
        <w:pStyle w:val="EndNoteBibliography"/>
        <w:spacing w:after="0"/>
        <w:ind w:left="720" w:hanging="720"/>
      </w:pPr>
      <w:r w:rsidRPr="004738A3">
        <w:t>24.</w:t>
      </w:r>
      <w:r w:rsidRPr="004738A3">
        <w:tab/>
        <w:t xml:space="preserve">Kim Y, Stolarska MA, &amp; Othmer HG (2011) The role of the microenvironment in tumor growth and invasion. </w:t>
      </w:r>
      <w:r w:rsidRPr="004738A3">
        <w:rPr>
          <w:i/>
        </w:rPr>
        <w:t>Prog Biophys Mol Bio</w:t>
      </w:r>
      <w:r w:rsidRPr="004738A3">
        <w:t xml:space="preserve"> 106(2):353-379.</w:t>
      </w:r>
    </w:p>
    <w:p w14:paraId="186E8679" w14:textId="77777777" w:rsidR="004738A3" w:rsidRPr="004738A3" w:rsidRDefault="004738A3" w:rsidP="004738A3">
      <w:pPr>
        <w:pStyle w:val="EndNoteBibliography"/>
        <w:spacing w:after="0"/>
        <w:ind w:left="720" w:hanging="720"/>
      </w:pPr>
      <w:r w:rsidRPr="004738A3">
        <w:t>25.</w:t>
      </w:r>
      <w:r w:rsidRPr="004738A3">
        <w:tab/>
        <w:t xml:space="preserve">Roose T, Netti PA, Munn LL, Boucher Y, &amp; Jain RK (2003) Solid stress generated by spheroid growth estimated using a linear poroelasticity model. </w:t>
      </w:r>
      <w:r w:rsidRPr="004738A3">
        <w:rPr>
          <w:i/>
        </w:rPr>
        <w:t>Microvasc Res</w:t>
      </w:r>
      <w:r w:rsidRPr="004738A3">
        <w:t xml:space="preserve"> 66(3):204-212.</w:t>
      </w:r>
    </w:p>
    <w:p w14:paraId="1FF445CC" w14:textId="77777777" w:rsidR="004738A3" w:rsidRPr="004738A3" w:rsidRDefault="004738A3" w:rsidP="004738A3">
      <w:pPr>
        <w:pStyle w:val="EndNoteBibliography"/>
        <w:spacing w:after="0"/>
        <w:ind w:left="720" w:hanging="720"/>
      </w:pPr>
      <w:r w:rsidRPr="004738A3">
        <w:t>26.</w:t>
      </w:r>
      <w:r w:rsidRPr="004738A3">
        <w:tab/>
        <w:t>Li Y</w:t>
      </w:r>
      <w:r w:rsidRPr="004738A3">
        <w:rPr>
          <w:i/>
        </w:rPr>
        <w:t>, et al.</w:t>
      </w:r>
      <w:r w:rsidRPr="004738A3">
        <w:t xml:space="preserve"> (2021) A Comprehensive Review of the Global Efforts on COVID-19 Vaccine Development. </w:t>
      </w:r>
      <w:r w:rsidRPr="004738A3">
        <w:rPr>
          <w:i/>
        </w:rPr>
        <w:t>ACS Cent Sci</w:t>
      </w:r>
      <w:r w:rsidRPr="004738A3">
        <w:t xml:space="preserve"> 7(4):512-533.</w:t>
      </w:r>
    </w:p>
    <w:p w14:paraId="504A395A" w14:textId="77777777" w:rsidR="004738A3" w:rsidRPr="004738A3" w:rsidRDefault="004738A3" w:rsidP="004738A3">
      <w:pPr>
        <w:pStyle w:val="EndNoteBibliography"/>
        <w:spacing w:after="0"/>
        <w:ind w:left="720" w:hanging="720"/>
      </w:pPr>
      <w:r w:rsidRPr="004738A3">
        <w:t>27.</w:t>
      </w:r>
      <w:r w:rsidRPr="004738A3">
        <w:tab/>
        <w:t>Dong Y</w:t>
      </w:r>
      <w:r w:rsidRPr="004738A3">
        <w:rPr>
          <w:i/>
        </w:rPr>
        <w:t>, et al.</w:t>
      </w:r>
      <w:r w:rsidRPr="004738A3">
        <w:t xml:space="preserve"> (2020) A systematic review of SARS-CoV-2 vaccine candidates. </w:t>
      </w:r>
      <w:r w:rsidRPr="004738A3">
        <w:rPr>
          <w:i/>
        </w:rPr>
        <w:t>Signal Transduct Target Ther</w:t>
      </w:r>
      <w:r w:rsidRPr="004738A3">
        <w:t xml:space="preserve"> 5(1):237.</w:t>
      </w:r>
    </w:p>
    <w:p w14:paraId="39F4D6E4" w14:textId="77777777" w:rsidR="004738A3" w:rsidRPr="004738A3" w:rsidRDefault="004738A3" w:rsidP="004738A3">
      <w:pPr>
        <w:pStyle w:val="EndNoteBibliography"/>
        <w:spacing w:after="0"/>
        <w:ind w:left="720" w:hanging="720"/>
      </w:pPr>
      <w:r w:rsidRPr="004738A3">
        <w:t>28.</w:t>
      </w:r>
      <w:r w:rsidRPr="004738A3">
        <w:tab/>
        <w:t xml:space="preserve">Callaway E (2020) The race for coronavirus vaccines: a graphical guide. </w:t>
      </w:r>
      <w:r w:rsidRPr="004738A3">
        <w:rPr>
          <w:i/>
        </w:rPr>
        <w:t>Nature</w:t>
      </w:r>
      <w:r w:rsidRPr="004738A3">
        <w:t xml:space="preserve"> 580(7805):576-577.</w:t>
      </w:r>
    </w:p>
    <w:p w14:paraId="2B62F0FA" w14:textId="77777777" w:rsidR="004738A3" w:rsidRPr="004738A3" w:rsidRDefault="004738A3" w:rsidP="004738A3">
      <w:pPr>
        <w:pStyle w:val="EndNoteBibliography"/>
        <w:ind w:left="720" w:hanging="720"/>
      </w:pPr>
      <w:r w:rsidRPr="004738A3">
        <w:t>29.</w:t>
      </w:r>
      <w:r w:rsidRPr="004738A3">
        <w:tab/>
        <w:t>Pushparajah D</w:t>
      </w:r>
      <w:r w:rsidRPr="004738A3">
        <w:rPr>
          <w:i/>
        </w:rPr>
        <w:t>, et al.</w:t>
      </w:r>
      <w:r w:rsidRPr="004738A3">
        <w:t xml:space="preserve"> (2021) Advances in gene-based vaccine platforms to address the COVID-19 pandemic. </w:t>
      </w:r>
      <w:r w:rsidRPr="004738A3">
        <w:rPr>
          <w:i/>
        </w:rPr>
        <w:t>Adv Drug Deliv Rev</w:t>
      </w:r>
      <w:r w:rsidRPr="004738A3">
        <w:t xml:space="preserve"> 170:113-141.</w:t>
      </w:r>
    </w:p>
    <w:p w14:paraId="4702A688" w14:textId="61523FB5" w:rsidR="00681E06" w:rsidRPr="006534CF" w:rsidRDefault="004738A3" w:rsidP="006534CF">
      <w:r>
        <w:fldChar w:fldCharType="end"/>
      </w:r>
    </w:p>
    <w:sectPr w:rsidR="00681E06" w:rsidRPr="006534CF">
      <w:footerReference w:type="default" r:id="rId3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2331A" w14:textId="77777777" w:rsidR="004B53B9" w:rsidRDefault="004B53B9" w:rsidP="00C63B5C">
      <w:pPr>
        <w:spacing w:after="0" w:line="240" w:lineRule="auto"/>
      </w:pPr>
      <w:r>
        <w:separator/>
      </w:r>
    </w:p>
  </w:endnote>
  <w:endnote w:type="continuationSeparator" w:id="0">
    <w:p w14:paraId="510A8507" w14:textId="77777777" w:rsidR="004B53B9" w:rsidRDefault="004B53B9" w:rsidP="00C63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panose1 w:val="020B0300000000000000"/>
    <w:charset w:val="80"/>
    <w:family w:val="swiss"/>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altName w:val="Cambria"/>
    <w:panose1 w:val="020B0604020202020204"/>
    <w:charset w:val="00"/>
    <w:family w:val="roman"/>
    <w:notTrueType/>
    <w:pitch w:val="variable"/>
    <w:sig w:usb0="00000003" w:usb1="00000000" w:usb2="00000000" w:usb3="00000000" w:csb0="00000001" w:csb1="00000000"/>
  </w:font>
  <w:font w:name="BlissBold">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alatino">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759505"/>
      <w:docPartObj>
        <w:docPartGallery w:val="Page Numbers (Bottom of Page)"/>
        <w:docPartUnique/>
      </w:docPartObj>
    </w:sdtPr>
    <w:sdtEndPr>
      <w:rPr>
        <w:noProof/>
      </w:rPr>
    </w:sdtEndPr>
    <w:sdtContent>
      <w:p w14:paraId="3A5E3C2A" w14:textId="20CEC04A" w:rsidR="000952F0" w:rsidRDefault="000952F0">
        <w:pPr>
          <w:pStyle w:val="Footer"/>
          <w:jc w:val="right"/>
        </w:pPr>
        <w:r>
          <w:fldChar w:fldCharType="begin"/>
        </w:r>
        <w:r>
          <w:instrText xml:space="preserve"> PAGE   \* MERGEFORMAT </w:instrText>
        </w:r>
        <w:r>
          <w:fldChar w:fldCharType="separate"/>
        </w:r>
        <w:r w:rsidR="008F3F5B">
          <w:rPr>
            <w:noProof/>
          </w:rPr>
          <w:t>28</w:t>
        </w:r>
        <w:r>
          <w:rPr>
            <w:noProof/>
          </w:rPr>
          <w:fldChar w:fldCharType="end"/>
        </w:r>
      </w:p>
    </w:sdtContent>
  </w:sdt>
  <w:p w14:paraId="3176223C" w14:textId="77777777" w:rsidR="000952F0" w:rsidRDefault="00095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3C187" w14:textId="77777777" w:rsidR="004B53B9" w:rsidRDefault="004B53B9" w:rsidP="00C63B5C">
      <w:pPr>
        <w:spacing w:after="0" w:line="240" w:lineRule="auto"/>
      </w:pPr>
      <w:r>
        <w:separator/>
      </w:r>
    </w:p>
  </w:footnote>
  <w:footnote w:type="continuationSeparator" w:id="0">
    <w:p w14:paraId="07613106" w14:textId="77777777" w:rsidR="004B53B9" w:rsidRDefault="004B53B9" w:rsidP="00C63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FBD5F7D"/>
    <w:multiLevelType w:val="multilevel"/>
    <w:tmpl w:val="395CF550"/>
    <w:lvl w:ilvl="0">
      <w:start w:val="1"/>
      <w:numFmt w:val="decimal"/>
      <w:pStyle w:val="1stheading"/>
      <w:lvlText w:val="%1."/>
      <w:lvlJc w:val="left"/>
      <w:pPr>
        <w:ind w:left="720" w:hanging="360"/>
      </w:pPr>
      <w:rPr>
        <w:rFonts w:hint="default"/>
      </w:rPr>
    </w:lvl>
    <w:lvl w:ilvl="1">
      <w:start w:val="1"/>
      <w:numFmt w:val="decimal"/>
      <w:pStyle w:val="2ndheading"/>
      <w:lvlText w:val="%1.%2"/>
      <w:lvlJc w:val="left"/>
      <w:pPr>
        <w:ind w:left="990" w:hanging="720"/>
      </w:pPr>
    </w:lvl>
    <w:lvl w:ilvl="2">
      <w:start w:val="1"/>
      <w:numFmt w:val="decimal"/>
      <w:pStyle w:val="3rdHeading"/>
      <w:lvlText w:val="%1.%2.%3"/>
      <w:lvlJc w:val="left"/>
      <w:pPr>
        <w:ind w:left="162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347946093">
    <w:abstractNumId w:val="10"/>
  </w:num>
  <w:num w:numId="2" w16cid:durableId="251016598">
    <w:abstractNumId w:val="10"/>
  </w:num>
  <w:num w:numId="3" w16cid:durableId="12451906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56125174">
    <w:abstractNumId w:val="9"/>
  </w:num>
  <w:num w:numId="5" w16cid:durableId="1142498192">
    <w:abstractNumId w:val="7"/>
  </w:num>
  <w:num w:numId="6" w16cid:durableId="799804071">
    <w:abstractNumId w:val="6"/>
  </w:num>
  <w:num w:numId="7" w16cid:durableId="975261337">
    <w:abstractNumId w:val="5"/>
  </w:num>
  <w:num w:numId="8" w16cid:durableId="1770849867">
    <w:abstractNumId w:val="4"/>
  </w:num>
  <w:num w:numId="9" w16cid:durableId="554857825">
    <w:abstractNumId w:val="8"/>
  </w:num>
  <w:num w:numId="10" w16cid:durableId="989796422">
    <w:abstractNumId w:val="3"/>
  </w:num>
  <w:num w:numId="11" w16cid:durableId="1602495020">
    <w:abstractNumId w:val="2"/>
  </w:num>
  <w:num w:numId="12" w16cid:durableId="1801724693">
    <w:abstractNumId w:val="1"/>
  </w:num>
  <w:num w:numId="13" w16cid:durableId="2099254885">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1NQdCENPczFhJRyk4tbg4Mz8PpMCoFgC2SY9dLAAAAA=="/>
    <w:docVar w:name="EN.InstantFormat" w:val="&lt;ENInstantFormat&gt;&lt;Enabled&gt;0&lt;/Enabled&gt;&lt;ScanUnformatted&gt;1&lt;/ScanUnformatted&gt;&lt;ScanChanges&gt;1&lt;/ScanChanges&gt;&lt;Suspended&gt;0&lt;/Suspended&gt;&lt;/ENInstantFormat&gt;"/>
    <w:docVar w:name="EN.Layout" w:val="&lt;ENLayout&gt;&lt;Style&gt;PNA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efawxzqaftv1evxfg5z90b9wxwaftdtxxf&quot;&gt;Untitled_2&lt;record-ids&gt;&lt;item&gt;5&lt;/item&gt;&lt;/record-ids&gt;&lt;/item&gt;&lt;/Libraries&gt;"/>
  </w:docVars>
  <w:rsids>
    <w:rsidRoot w:val="00AA2A45"/>
    <w:rsid w:val="00001A6A"/>
    <w:rsid w:val="00003D40"/>
    <w:rsid w:val="00012159"/>
    <w:rsid w:val="00020E56"/>
    <w:rsid w:val="00021407"/>
    <w:rsid w:val="00023DC4"/>
    <w:rsid w:val="00031025"/>
    <w:rsid w:val="00034A1F"/>
    <w:rsid w:val="00034B63"/>
    <w:rsid w:val="0004432E"/>
    <w:rsid w:val="00053FF7"/>
    <w:rsid w:val="000573D1"/>
    <w:rsid w:val="00075285"/>
    <w:rsid w:val="0008084B"/>
    <w:rsid w:val="00083816"/>
    <w:rsid w:val="00083A65"/>
    <w:rsid w:val="00086BE4"/>
    <w:rsid w:val="0008786B"/>
    <w:rsid w:val="000905DE"/>
    <w:rsid w:val="00090AE5"/>
    <w:rsid w:val="00094367"/>
    <w:rsid w:val="000952F0"/>
    <w:rsid w:val="000A0722"/>
    <w:rsid w:val="000A5B8C"/>
    <w:rsid w:val="000B0A44"/>
    <w:rsid w:val="000B1EC5"/>
    <w:rsid w:val="000B25ED"/>
    <w:rsid w:val="000B72C9"/>
    <w:rsid w:val="000E4FAE"/>
    <w:rsid w:val="001068B9"/>
    <w:rsid w:val="00116B17"/>
    <w:rsid w:val="00121C01"/>
    <w:rsid w:val="00134CF2"/>
    <w:rsid w:val="00136CA4"/>
    <w:rsid w:val="00137EDB"/>
    <w:rsid w:val="00141143"/>
    <w:rsid w:val="00152800"/>
    <w:rsid w:val="00152B75"/>
    <w:rsid w:val="00154FDC"/>
    <w:rsid w:val="00157CEB"/>
    <w:rsid w:val="00166351"/>
    <w:rsid w:val="00167D3D"/>
    <w:rsid w:val="00171E62"/>
    <w:rsid w:val="00192B16"/>
    <w:rsid w:val="001A27D6"/>
    <w:rsid w:val="001A41C5"/>
    <w:rsid w:val="001C3BF4"/>
    <w:rsid w:val="001D119F"/>
    <w:rsid w:val="001D19F0"/>
    <w:rsid w:val="001D1D3D"/>
    <w:rsid w:val="001E36B0"/>
    <w:rsid w:val="002014FE"/>
    <w:rsid w:val="00210722"/>
    <w:rsid w:val="00213B54"/>
    <w:rsid w:val="0022794D"/>
    <w:rsid w:val="0023271A"/>
    <w:rsid w:val="00241690"/>
    <w:rsid w:val="00254257"/>
    <w:rsid w:val="002578BE"/>
    <w:rsid w:val="002628A5"/>
    <w:rsid w:val="00263996"/>
    <w:rsid w:val="00265768"/>
    <w:rsid w:val="0027179F"/>
    <w:rsid w:val="00272AA6"/>
    <w:rsid w:val="00276661"/>
    <w:rsid w:val="00277854"/>
    <w:rsid w:val="00281BC7"/>
    <w:rsid w:val="0028212E"/>
    <w:rsid w:val="00285DDA"/>
    <w:rsid w:val="00292F1F"/>
    <w:rsid w:val="00293FF9"/>
    <w:rsid w:val="002C37A2"/>
    <w:rsid w:val="002C3ADB"/>
    <w:rsid w:val="002D7243"/>
    <w:rsid w:val="002E6BF7"/>
    <w:rsid w:val="002F4354"/>
    <w:rsid w:val="002F5D0B"/>
    <w:rsid w:val="002F604F"/>
    <w:rsid w:val="00325018"/>
    <w:rsid w:val="00331E7E"/>
    <w:rsid w:val="00333019"/>
    <w:rsid w:val="003409B2"/>
    <w:rsid w:val="00341D49"/>
    <w:rsid w:val="00346386"/>
    <w:rsid w:val="00352B1A"/>
    <w:rsid w:val="003628A6"/>
    <w:rsid w:val="0037552E"/>
    <w:rsid w:val="00394ACF"/>
    <w:rsid w:val="00395012"/>
    <w:rsid w:val="003B2E70"/>
    <w:rsid w:val="003C1D68"/>
    <w:rsid w:val="003D3337"/>
    <w:rsid w:val="003E2063"/>
    <w:rsid w:val="004009B9"/>
    <w:rsid w:val="00401DC8"/>
    <w:rsid w:val="00405F45"/>
    <w:rsid w:val="0041249D"/>
    <w:rsid w:val="00416311"/>
    <w:rsid w:val="00416E0F"/>
    <w:rsid w:val="00421F4D"/>
    <w:rsid w:val="00422CC4"/>
    <w:rsid w:val="00431507"/>
    <w:rsid w:val="004337FB"/>
    <w:rsid w:val="0046279C"/>
    <w:rsid w:val="004673C9"/>
    <w:rsid w:val="004738A3"/>
    <w:rsid w:val="004765DA"/>
    <w:rsid w:val="00496EC6"/>
    <w:rsid w:val="004A041A"/>
    <w:rsid w:val="004A2FC6"/>
    <w:rsid w:val="004A4672"/>
    <w:rsid w:val="004A483D"/>
    <w:rsid w:val="004B53B9"/>
    <w:rsid w:val="004E3F2F"/>
    <w:rsid w:val="004F79C9"/>
    <w:rsid w:val="004F7A62"/>
    <w:rsid w:val="005068DB"/>
    <w:rsid w:val="00512EF9"/>
    <w:rsid w:val="00516BB6"/>
    <w:rsid w:val="005252AA"/>
    <w:rsid w:val="00525E4A"/>
    <w:rsid w:val="0055115D"/>
    <w:rsid w:val="00570487"/>
    <w:rsid w:val="00570F07"/>
    <w:rsid w:val="00580882"/>
    <w:rsid w:val="00585A70"/>
    <w:rsid w:val="005A0D1A"/>
    <w:rsid w:val="005A3BBB"/>
    <w:rsid w:val="005A7D9B"/>
    <w:rsid w:val="005B7D63"/>
    <w:rsid w:val="005D0E53"/>
    <w:rsid w:val="005D7692"/>
    <w:rsid w:val="005E34B3"/>
    <w:rsid w:val="005E52C4"/>
    <w:rsid w:val="005F53D6"/>
    <w:rsid w:val="00606036"/>
    <w:rsid w:val="00611589"/>
    <w:rsid w:val="00615E8E"/>
    <w:rsid w:val="006213A9"/>
    <w:rsid w:val="00621D4D"/>
    <w:rsid w:val="00637519"/>
    <w:rsid w:val="006534CF"/>
    <w:rsid w:val="00655441"/>
    <w:rsid w:val="006670E7"/>
    <w:rsid w:val="00681E06"/>
    <w:rsid w:val="00693FF9"/>
    <w:rsid w:val="00694AE7"/>
    <w:rsid w:val="006969AF"/>
    <w:rsid w:val="006978E7"/>
    <w:rsid w:val="006A415B"/>
    <w:rsid w:val="006B2334"/>
    <w:rsid w:val="006C2AF2"/>
    <w:rsid w:val="006C6C86"/>
    <w:rsid w:val="006D24C1"/>
    <w:rsid w:val="006D442B"/>
    <w:rsid w:val="006E34C0"/>
    <w:rsid w:val="006E4ECB"/>
    <w:rsid w:val="006E4FCE"/>
    <w:rsid w:val="006F19D5"/>
    <w:rsid w:val="006F3491"/>
    <w:rsid w:val="006F6216"/>
    <w:rsid w:val="00701139"/>
    <w:rsid w:val="00710BB4"/>
    <w:rsid w:val="00712A74"/>
    <w:rsid w:val="0071739C"/>
    <w:rsid w:val="00721681"/>
    <w:rsid w:val="00721E64"/>
    <w:rsid w:val="00724F9E"/>
    <w:rsid w:val="00730951"/>
    <w:rsid w:val="007361EA"/>
    <w:rsid w:val="00741DA8"/>
    <w:rsid w:val="00747947"/>
    <w:rsid w:val="007502B0"/>
    <w:rsid w:val="00750F69"/>
    <w:rsid w:val="00755CD5"/>
    <w:rsid w:val="00762625"/>
    <w:rsid w:val="00767ADA"/>
    <w:rsid w:val="00770B01"/>
    <w:rsid w:val="00781D76"/>
    <w:rsid w:val="00785B66"/>
    <w:rsid w:val="00797C32"/>
    <w:rsid w:val="007A4C31"/>
    <w:rsid w:val="007A5156"/>
    <w:rsid w:val="007A5315"/>
    <w:rsid w:val="007A6678"/>
    <w:rsid w:val="007A6CB5"/>
    <w:rsid w:val="007A7AB6"/>
    <w:rsid w:val="007B1A50"/>
    <w:rsid w:val="007C3494"/>
    <w:rsid w:val="007C519E"/>
    <w:rsid w:val="007D2984"/>
    <w:rsid w:val="007D3464"/>
    <w:rsid w:val="007D63F8"/>
    <w:rsid w:val="007F09BE"/>
    <w:rsid w:val="007F0B75"/>
    <w:rsid w:val="007F17E4"/>
    <w:rsid w:val="007F2F64"/>
    <w:rsid w:val="007F3C15"/>
    <w:rsid w:val="007F3FDF"/>
    <w:rsid w:val="007F5F0E"/>
    <w:rsid w:val="00804F23"/>
    <w:rsid w:val="008066C7"/>
    <w:rsid w:val="00812518"/>
    <w:rsid w:val="00820ADB"/>
    <w:rsid w:val="00832139"/>
    <w:rsid w:val="00853618"/>
    <w:rsid w:val="00862DC3"/>
    <w:rsid w:val="00865895"/>
    <w:rsid w:val="008934EB"/>
    <w:rsid w:val="00896528"/>
    <w:rsid w:val="008C0AB4"/>
    <w:rsid w:val="008C4C01"/>
    <w:rsid w:val="008E1195"/>
    <w:rsid w:val="008E13A0"/>
    <w:rsid w:val="008E56E8"/>
    <w:rsid w:val="008F0578"/>
    <w:rsid w:val="008F34F7"/>
    <w:rsid w:val="008F3F5B"/>
    <w:rsid w:val="008F6C4D"/>
    <w:rsid w:val="009029B6"/>
    <w:rsid w:val="00907E5C"/>
    <w:rsid w:val="009115E2"/>
    <w:rsid w:val="009127F2"/>
    <w:rsid w:val="00920CDB"/>
    <w:rsid w:val="00927923"/>
    <w:rsid w:val="00935B77"/>
    <w:rsid w:val="009376C3"/>
    <w:rsid w:val="00944A62"/>
    <w:rsid w:val="00957353"/>
    <w:rsid w:val="00957E78"/>
    <w:rsid w:val="00964315"/>
    <w:rsid w:val="00971DA7"/>
    <w:rsid w:val="00972164"/>
    <w:rsid w:val="0097291A"/>
    <w:rsid w:val="009867DD"/>
    <w:rsid w:val="009A2B54"/>
    <w:rsid w:val="009A543F"/>
    <w:rsid w:val="009B262C"/>
    <w:rsid w:val="009B3475"/>
    <w:rsid w:val="009B3826"/>
    <w:rsid w:val="009B7BB8"/>
    <w:rsid w:val="009C6948"/>
    <w:rsid w:val="009D3C49"/>
    <w:rsid w:val="009D40BD"/>
    <w:rsid w:val="009F7189"/>
    <w:rsid w:val="00A111F2"/>
    <w:rsid w:val="00A11ECB"/>
    <w:rsid w:val="00A2115E"/>
    <w:rsid w:val="00A229BC"/>
    <w:rsid w:val="00A31C8F"/>
    <w:rsid w:val="00A371B9"/>
    <w:rsid w:val="00A37B0A"/>
    <w:rsid w:val="00A4018F"/>
    <w:rsid w:val="00A41C1E"/>
    <w:rsid w:val="00A43B52"/>
    <w:rsid w:val="00A441F4"/>
    <w:rsid w:val="00A4440E"/>
    <w:rsid w:val="00A51566"/>
    <w:rsid w:val="00A551B9"/>
    <w:rsid w:val="00A63718"/>
    <w:rsid w:val="00A7527C"/>
    <w:rsid w:val="00A96841"/>
    <w:rsid w:val="00A978D5"/>
    <w:rsid w:val="00AA2655"/>
    <w:rsid w:val="00AA2A45"/>
    <w:rsid w:val="00AA3368"/>
    <w:rsid w:val="00AA60AD"/>
    <w:rsid w:val="00AB5A4B"/>
    <w:rsid w:val="00AB5D72"/>
    <w:rsid w:val="00AB7FB7"/>
    <w:rsid w:val="00AC4042"/>
    <w:rsid w:val="00AE368F"/>
    <w:rsid w:val="00AE5A28"/>
    <w:rsid w:val="00B05C3B"/>
    <w:rsid w:val="00B11176"/>
    <w:rsid w:val="00B15D5C"/>
    <w:rsid w:val="00B169C0"/>
    <w:rsid w:val="00B20DD6"/>
    <w:rsid w:val="00B24796"/>
    <w:rsid w:val="00B37258"/>
    <w:rsid w:val="00B47DA1"/>
    <w:rsid w:val="00B64003"/>
    <w:rsid w:val="00B71B56"/>
    <w:rsid w:val="00B77D8C"/>
    <w:rsid w:val="00B82CBD"/>
    <w:rsid w:val="00B84F0F"/>
    <w:rsid w:val="00B865B8"/>
    <w:rsid w:val="00B87195"/>
    <w:rsid w:val="00B93C66"/>
    <w:rsid w:val="00B96837"/>
    <w:rsid w:val="00BA7523"/>
    <w:rsid w:val="00BB0714"/>
    <w:rsid w:val="00BB5C47"/>
    <w:rsid w:val="00BC23F0"/>
    <w:rsid w:val="00BC368D"/>
    <w:rsid w:val="00BD09F1"/>
    <w:rsid w:val="00BE268E"/>
    <w:rsid w:val="00BF0A73"/>
    <w:rsid w:val="00BF4A32"/>
    <w:rsid w:val="00BF7705"/>
    <w:rsid w:val="00C16C25"/>
    <w:rsid w:val="00C4038E"/>
    <w:rsid w:val="00C416A5"/>
    <w:rsid w:val="00C52604"/>
    <w:rsid w:val="00C54FBE"/>
    <w:rsid w:val="00C606D1"/>
    <w:rsid w:val="00C63B5C"/>
    <w:rsid w:val="00C73198"/>
    <w:rsid w:val="00C7682B"/>
    <w:rsid w:val="00CB6B98"/>
    <w:rsid w:val="00CC536D"/>
    <w:rsid w:val="00CC789A"/>
    <w:rsid w:val="00CC7B3B"/>
    <w:rsid w:val="00CD0CB0"/>
    <w:rsid w:val="00CD368D"/>
    <w:rsid w:val="00CE697F"/>
    <w:rsid w:val="00D10E51"/>
    <w:rsid w:val="00D22A39"/>
    <w:rsid w:val="00D22C96"/>
    <w:rsid w:val="00D34A2F"/>
    <w:rsid w:val="00D36596"/>
    <w:rsid w:val="00D367CB"/>
    <w:rsid w:val="00D41F8F"/>
    <w:rsid w:val="00D42581"/>
    <w:rsid w:val="00D57119"/>
    <w:rsid w:val="00D65742"/>
    <w:rsid w:val="00D67178"/>
    <w:rsid w:val="00D77FDA"/>
    <w:rsid w:val="00D815E9"/>
    <w:rsid w:val="00D822A7"/>
    <w:rsid w:val="00D93026"/>
    <w:rsid w:val="00D956F1"/>
    <w:rsid w:val="00DA2030"/>
    <w:rsid w:val="00DA2DC8"/>
    <w:rsid w:val="00DB4674"/>
    <w:rsid w:val="00DB4AF3"/>
    <w:rsid w:val="00DB4BF8"/>
    <w:rsid w:val="00DB55A3"/>
    <w:rsid w:val="00DC2D0E"/>
    <w:rsid w:val="00DC6833"/>
    <w:rsid w:val="00DC7032"/>
    <w:rsid w:val="00DD282F"/>
    <w:rsid w:val="00DD6237"/>
    <w:rsid w:val="00E03864"/>
    <w:rsid w:val="00E17927"/>
    <w:rsid w:val="00E24ADE"/>
    <w:rsid w:val="00E31B86"/>
    <w:rsid w:val="00E413A9"/>
    <w:rsid w:val="00E422A8"/>
    <w:rsid w:val="00E422D5"/>
    <w:rsid w:val="00E549C2"/>
    <w:rsid w:val="00E60B1E"/>
    <w:rsid w:val="00E62F93"/>
    <w:rsid w:val="00E666A3"/>
    <w:rsid w:val="00E67F8C"/>
    <w:rsid w:val="00E75A83"/>
    <w:rsid w:val="00E773F0"/>
    <w:rsid w:val="00E77AEE"/>
    <w:rsid w:val="00E873F1"/>
    <w:rsid w:val="00E91C77"/>
    <w:rsid w:val="00E93B46"/>
    <w:rsid w:val="00EB6B47"/>
    <w:rsid w:val="00EC3311"/>
    <w:rsid w:val="00EC5840"/>
    <w:rsid w:val="00ED651F"/>
    <w:rsid w:val="00ED7659"/>
    <w:rsid w:val="00EE7AB3"/>
    <w:rsid w:val="00EF1CB9"/>
    <w:rsid w:val="00EF7C96"/>
    <w:rsid w:val="00F001C9"/>
    <w:rsid w:val="00F037B4"/>
    <w:rsid w:val="00F05256"/>
    <w:rsid w:val="00F13E4B"/>
    <w:rsid w:val="00F1567E"/>
    <w:rsid w:val="00F171FB"/>
    <w:rsid w:val="00F24AD6"/>
    <w:rsid w:val="00F3407A"/>
    <w:rsid w:val="00F35A88"/>
    <w:rsid w:val="00F37D57"/>
    <w:rsid w:val="00F4178D"/>
    <w:rsid w:val="00F42DA2"/>
    <w:rsid w:val="00F645D7"/>
    <w:rsid w:val="00F83D3A"/>
    <w:rsid w:val="00F841F5"/>
    <w:rsid w:val="00F96BC8"/>
    <w:rsid w:val="00FA37E5"/>
    <w:rsid w:val="00FA5022"/>
    <w:rsid w:val="00FD007F"/>
    <w:rsid w:val="00FD0FE1"/>
    <w:rsid w:val="00FD3060"/>
    <w:rsid w:val="00FD51DF"/>
    <w:rsid w:val="00FE60EF"/>
    <w:rsid w:val="00FF04CF"/>
    <w:rsid w:val="00FF1B71"/>
    <w:rsid w:val="00FF2C67"/>
    <w:rsid w:val="00FF77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1E0BA"/>
  <w15:chartTrackingRefBased/>
  <w15:docId w15:val="{B2F90DEF-CF9A-4825-9752-742CF3F84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3FF7"/>
  </w:style>
  <w:style w:type="paragraph" w:styleId="Heading1">
    <w:name w:val="heading 1"/>
    <w:basedOn w:val="Normal"/>
    <w:next w:val="Normal"/>
    <w:link w:val="Heading1Char"/>
    <w:uiPriority w:val="9"/>
    <w:qFormat/>
    <w:rsid w:val="005A7D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5A7D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A7D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qFormat/>
    <w:rsid w:val="00681E06"/>
    <w:pPr>
      <w:keepNext/>
      <w:spacing w:after="0" w:line="480" w:lineRule="auto"/>
      <w:outlineLvl w:val="3"/>
    </w:pPr>
    <w:rPr>
      <w:rFonts w:ascii="Times" w:eastAsia="Times New Roman" w:hAnsi="Times" w:cs="Times New Roman"/>
      <w:b/>
      <w:color w:val="0000FF"/>
      <w:sz w:val="44"/>
      <w:szCs w:val="20"/>
    </w:rPr>
  </w:style>
  <w:style w:type="paragraph" w:styleId="Heading5">
    <w:name w:val="heading 5"/>
    <w:basedOn w:val="Normal"/>
    <w:next w:val="Normal"/>
    <w:link w:val="Heading5Char"/>
    <w:semiHidden/>
    <w:qFormat/>
    <w:rsid w:val="00681E06"/>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qFormat/>
    <w:rsid w:val="00681E06"/>
    <w:pPr>
      <w:spacing w:before="240" w:after="60" w:line="240" w:lineRule="auto"/>
      <w:outlineLvl w:val="5"/>
    </w:pPr>
    <w:rPr>
      <w:rFonts w:ascii="Calibri" w:eastAsia="Times New Roman" w:hAnsi="Calibri" w:cs="Times New Roman"/>
      <w:b/>
      <w:bCs/>
    </w:rPr>
  </w:style>
  <w:style w:type="paragraph" w:styleId="Heading7">
    <w:name w:val="heading 7"/>
    <w:basedOn w:val="Normal"/>
    <w:next w:val="Normal"/>
    <w:link w:val="Heading7Char"/>
    <w:semiHidden/>
    <w:qFormat/>
    <w:rsid w:val="00681E06"/>
    <w:pPr>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semiHidden/>
    <w:qFormat/>
    <w:rsid w:val="00681E06"/>
    <w:pPr>
      <w:spacing w:before="240" w:after="60" w:line="240"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semiHidden/>
    <w:qFormat/>
    <w:rsid w:val="00681E06"/>
    <w:pPr>
      <w:spacing w:before="240" w:after="60" w:line="240" w:lineRule="auto"/>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2A45"/>
    <w:rPr>
      <w:color w:val="808080"/>
    </w:rPr>
  </w:style>
  <w:style w:type="table" w:styleId="TableGrid">
    <w:name w:val="Table Grid"/>
    <w:basedOn w:val="TableNormal"/>
    <w:uiPriority w:val="59"/>
    <w:rsid w:val="00AA2A45"/>
    <w:pPr>
      <w:spacing w:after="0" w:line="240" w:lineRule="auto"/>
    </w:pPr>
    <w:rPr>
      <w:rFonts w:ascii="Times New Roman" w:eastAsia="MS Mincho"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AA2A45"/>
    <w:pPr>
      <w:spacing w:after="120" w:line="256" w:lineRule="auto"/>
    </w:pPr>
  </w:style>
  <w:style w:type="character" w:customStyle="1" w:styleId="BodyTextChar">
    <w:name w:val="Body Text Char"/>
    <w:basedOn w:val="DefaultParagraphFont"/>
    <w:link w:val="BodyText"/>
    <w:rsid w:val="00AA2A45"/>
  </w:style>
  <w:style w:type="paragraph" w:styleId="NormalWeb">
    <w:name w:val="Normal (Web)"/>
    <w:basedOn w:val="Normal"/>
    <w:uiPriority w:val="99"/>
    <w:rsid w:val="00AA2A45"/>
    <w:pPr>
      <w:spacing w:after="0" w:line="240" w:lineRule="auto"/>
    </w:pPr>
    <w:rPr>
      <w:rFonts w:ascii="Times New Roman" w:eastAsia="Times New Roman" w:hAnsi="Times New Roman" w:cs="Times New Roman"/>
      <w:sz w:val="24"/>
      <w:szCs w:val="24"/>
    </w:rPr>
  </w:style>
  <w:style w:type="paragraph" w:customStyle="1" w:styleId="1stheading">
    <w:name w:val="1st heading"/>
    <w:basedOn w:val="Heading1"/>
    <w:link w:val="1stheadingChar"/>
    <w:qFormat/>
    <w:rsid w:val="005A7D9B"/>
    <w:pPr>
      <w:numPr>
        <w:numId w:val="2"/>
      </w:numPr>
    </w:pPr>
    <w:rPr>
      <w:rFonts w:asciiTheme="minorHAnsi" w:hAnsiTheme="minorHAnsi" w:cstheme="minorHAnsi"/>
      <w:b/>
      <w:color w:val="auto"/>
    </w:rPr>
  </w:style>
  <w:style w:type="character" w:customStyle="1" w:styleId="1stheadingChar">
    <w:name w:val="1st heading Char"/>
    <w:basedOn w:val="DefaultParagraphFont"/>
    <w:link w:val="1stheading"/>
    <w:rsid w:val="005A7D9B"/>
    <w:rPr>
      <w:rFonts w:eastAsiaTheme="majorEastAsia" w:cstheme="minorHAnsi"/>
      <w:b/>
      <w:sz w:val="32"/>
      <w:szCs w:val="32"/>
    </w:rPr>
  </w:style>
  <w:style w:type="character" w:customStyle="1" w:styleId="Heading1Char">
    <w:name w:val="Heading 1 Char"/>
    <w:basedOn w:val="DefaultParagraphFont"/>
    <w:link w:val="Heading1"/>
    <w:uiPriority w:val="9"/>
    <w:rsid w:val="005A7D9B"/>
    <w:rPr>
      <w:rFonts w:asciiTheme="majorHAnsi" w:eastAsiaTheme="majorEastAsia" w:hAnsiTheme="majorHAnsi" w:cstheme="majorBidi"/>
      <w:color w:val="2F5496" w:themeColor="accent1" w:themeShade="BF"/>
      <w:sz w:val="32"/>
      <w:szCs w:val="32"/>
    </w:rPr>
  </w:style>
  <w:style w:type="paragraph" w:customStyle="1" w:styleId="2ndheading">
    <w:name w:val="2nd heading"/>
    <w:basedOn w:val="Heading2"/>
    <w:link w:val="2ndheadingChar"/>
    <w:qFormat/>
    <w:rsid w:val="00421F4D"/>
    <w:pPr>
      <w:numPr>
        <w:ilvl w:val="1"/>
        <w:numId w:val="2"/>
      </w:numPr>
      <w:ind w:left="2340"/>
    </w:pPr>
    <w:rPr>
      <w:rFonts w:ascii="Arial" w:hAnsi="Arial" w:cs="Arial"/>
      <w:b/>
      <w:color w:val="auto"/>
      <w:sz w:val="28"/>
    </w:rPr>
  </w:style>
  <w:style w:type="character" w:customStyle="1" w:styleId="2ndheadingChar">
    <w:name w:val="2nd heading Char"/>
    <w:basedOn w:val="Heading2Char"/>
    <w:link w:val="2ndheading"/>
    <w:rsid w:val="00421F4D"/>
    <w:rPr>
      <w:rFonts w:ascii="Arial" w:eastAsiaTheme="majorEastAsia" w:hAnsi="Arial" w:cs="Arial"/>
      <w:b/>
      <w:color w:val="2F5496" w:themeColor="accent1" w:themeShade="BF"/>
      <w:sz w:val="28"/>
      <w:szCs w:val="26"/>
    </w:rPr>
  </w:style>
  <w:style w:type="character" w:customStyle="1" w:styleId="Heading2Char">
    <w:name w:val="Heading 2 Char"/>
    <w:basedOn w:val="DefaultParagraphFont"/>
    <w:link w:val="Heading2"/>
    <w:semiHidden/>
    <w:rsid w:val="005A7D9B"/>
    <w:rPr>
      <w:rFonts w:asciiTheme="majorHAnsi" w:eastAsiaTheme="majorEastAsia" w:hAnsiTheme="majorHAnsi" w:cstheme="majorBidi"/>
      <w:color w:val="2F5496" w:themeColor="accent1" w:themeShade="BF"/>
      <w:sz w:val="26"/>
      <w:szCs w:val="26"/>
    </w:rPr>
  </w:style>
  <w:style w:type="paragraph" w:customStyle="1" w:styleId="3rdHeading">
    <w:name w:val="3rd Heading"/>
    <w:basedOn w:val="Heading3"/>
    <w:link w:val="3rdHeadingChar"/>
    <w:autoRedefine/>
    <w:qFormat/>
    <w:rsid w:val="008066C7"/>
    <w:pPr>
      <w:keepLines w:val="0"/>
      <w:numPr>
        <w:ilvl w:val="2"/>
        <w:numId w:val="2"/>
      </w:numPr>
      <w:spacing w:before="0"/>
      <w:ind w:left="1170" w:hanging="886"/>
      <w:jc w:val="both"/>
    </w:pPr>
    <w:rPr>
      <w:rFonts w:asciiTheme="minorHAnsi" w:hAnsiTheme="minorHAnsi" w:cstheme="minorHAnsi"/>
      <w:b/>
      <w:color w:val="000000" w:themeColor="text1"/>
      <w:lang w:val="en-GB"/>
    </w:rPr>
  </w:style>
  <w:style w:type="character" w:customStyle="1" w:styleId="3rdHeadingChar">
    <w:name w:val="3rd Heading Char"/>
    <w:basedOn w:val="DefaultParagraphFont"/>
    <w:link w:val="3rdHeading"/>
    <w:locked/>
    <w:rsid w:val="008066C7"/>
    <w:rPr>
      <w:rFonts w:eastAsiaTheme="majorEastAsia" w:cstheme="minorHAnsi"/>
      <w:b/>
      <w:color w:val="000000" w:themeColor="text1"/>
      <w:sz w:val="24"/>
      <w:szCs w:val="24"/>
      <w:lang w:val="en-GB"/>
    </w:rPr>
  </w:style>
  <w:style w:type="character" w:customStyle="1" w:styleId="Heading3Char">
    <w:name w:val="Heading 3 Char"/>
    <w:basedOn w:val="DefaultParagraphFont"/>
    <w:link w:val="Heading3"/>
    <w:semiHidden/>
    <w:rsid w:val="005A7D9B"/>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semiHidden/>
    <w:unhideWhenUsed/>
    <w:qFormat/>
    <w:rsid w:val="005A7D9B"/>
    <w:pPr>
      <w:spacing w:after="200" w:line="240" w:lineRule="auto"/>
    </w:pPr>
    <w:rPr>
      <w:i/>
      <w:iCs/>
      <w:color w:val="44546A" w:themeColor="text2"/>
      <w:sz w:val="18"/>
      <w:szCs w:val="18"/>
    </w:rPr>
  </w:style>
  <w:style w:type="paragraph" w:styleId="ListParagraph">
    <w:name w:val="List Paragraph"/>
    <w:basedOn w:val="Normal"/>
    <w:link w:val="ListParagraphChar"/>
    <w:uiPriority w:val="72"/>
    <w:qFormat/>
    <w:rsid w:val="005A7D9B"/>
    <w:pPr>
      <w:spacing w:line="256" w:lineRule="auto"/>
      <w:ind w:left="720"/>
      <w:contextualSpacing/>
    </w:pPr>
  </w:style>
  <w:style w:type="character" w:customStyle="1" w:styleId="ListParagraphChar">
    <w:name w:val="List Paragraph Char"/>
    <w:basedOn w:val="DefaultParagraphFont"/>
    <w:link w:val="ListParagraph"/>
    <w:uiPriority w:val="72"/>
    <w:locked/>
    <w:rsid w:val="005A7D9B"/>
  </w:style>
  <w:style w:type="paragraph" w:customStyle="1" w:styleId="Body">
    <w:name w:val="Body"/>
    <w:link w:val="BodyChar1"/>
    <w:qFormat/>
    <w:rsid w:val="005A7D9B"/>
    <w:pPr>
      <w:suppressAutoHyphens/>
      <w:spacing w:after="120" w:line="320" w:lineRule="exact"/>
      <w:jc w:val="both"/>
    </w:pPr>
    <w:rPr>
      <w:rFonts w:ascii="Arial" w:eastAsia="ヒラギノ角ゴ Pro W3" w:hAnsi="Arial" w:cs="Arial"/>
      <w:bCs/>
      <w:color w:val="000000"/>
      <w:szCs w:val="24"/>
    </w:rPr>
  </w:style>
  <w:style w:type="character" w:customStyle="1" w:styleId="BodyChar1">
    <w:name w:val="Body Char1"/>
    <w:link w:val="Body"/>
    <w:rsid w:val="005A7D9B"/>
    <w:rPr>
      <w:rFonts w:ascii="Arial" w:eastAsia="ヒラギノ角ゴ Pro W3" w:hAnsi="Arial" w:cs="Arial"/>
      <w:bCs/>
      <w:color w:val="000000"/>
      <w:szCs w:val="24"/>
    </w:rPr>
  </w:style>
  <w:style w:type="character" w:styleId="CommentReference">
    <w:name w:val="annotation reference"/>
    <w:basedOn w:val="DefaultParagraphFont"/>
    <w:uiPriority w:val="99"/>
    <w:unhideWhenUsed/>
    <w:rsid w:val="005A7D9B"/>
    <w:rPr>
      <w:sz w:val="16"/>
      <w:szCs w:val="16"/>
    </w:rPr>
  </w:style>
  <w:style w:type="paragraph" w:styleId="CommentText">
    <w:name w:val="annotation text"/>
    <w:basedOn w:val="Normal"/>
    <w:link w:val="CommentTextChar"/>
    <w:uiPriority w:val="99"/>
    <w:unhideWhenUsed/>
    <w:rsid w:val="005A7D9B"/>
    <w:rPr>
      <w:sz w:val="20"/>
    </w:rPr>
  </w:style>
  <w:style w:type="character" w:customStyle="1" w:styleId="CommentTextChar">
    <w:name w:val="Comment Text Char"/>
    <w:basedOn w:val="DefaultParagraphFont"/>
    <w:link w:val="CommentText"/>
    <w:uiPriority w:val="99"/>
    <w:rsid w:val="005A7D9B"/>
    <w:rPr>
      <w:sz w:val="20"/>
    </w:rPr>
  </w:style>
  <w:style w:type="paragraph" w:styleId="BalloonText">
    <w:name w:val="Balloon Text"/>
    <w:basedOn w:val="Normal"/>
    <w:link w:val="BalloonTextChar"/>
    <w:uiPriority w:val="99"/>
    <w:semiHidden/>
    <w:unhideWhenUsed/>
    <w:rsid w:val="007626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625"/>
    <w:rPr>
      <w:rFonts w:ascii="Segoe UI" w:hAnsi="Segoe UI" w:cs="Segoe UI"/>
      <w:sz w:val="18"/>
      <w:szCs w:val="18"/>
    </w:rPr>
  </w:style>
  <w:style w:type="paragraph" w:customStyle="1" w:styleId="Default">
    <w:name w:val="Default"/>
    <w:rsid w:val="00E413A9"/>
    <w:pPr>
      <w:autoSpaceDE w:val="0"/>
      <w:autoSpaceDN w:val="0"/>
      <w:adjustRightInd w:val="0"/>
      <w:spacing w:after="0" w:line="240" w:lineRule="auto"/>
    </w:pPr>
    <w:rPr>
      <w:rFonts w:ascii="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747947"/>
    <w:pPr>
      <w:spacing w:line="240" w:lineRule="auto"/>
    </w:pPr>
    <w:rPr>
      <w:b/>
      <w:bCs/>
      <w:szCs w:val="20"/>
    </w:rPr>
  </w:style>
  <w:style w:type="character" w:customStyle="1" w:styleId="CommentSubjectChar">
    <w:name w:val="Comment Subject Char"/>
    <w:basedOn w:val="CommentTextChar"/>
    <w:link w:val="CommentSubject"/>
    <w:uiPriority w:val="99"/>
    <w:semiHidden/>
    <w:rsid w:val="00747947"/>
    <w:rPr>
      <w:b/>
      <w:bCs/>
      <w:sz w:val="20"/>
      <w:szCs w:val="20"/>
    </w:rPr>
  </w:style>
  <w:style w:type="character" w:customStyle="1" w:styleId="Heading4Char">
    <w:name w:val="Heading 4 Char"/>
    <w:basedOn w:val="DefaultParagraphFont"/>
    <w:link w:val="Heading4"/>
    <w:semiHidden/>
    <w:rsid w:val="00681E06"/>
    <w:rPr>
      <w:rFonts w:ascii="Times" w:eastAsia="Times New Roman" w:hAnsi="Times" w:cs="Times New Roman"/>
      <w:b/>
      <w:color w:val="0000FF"/>
      <w:sz w:val="44"/>
      <w:szCs w:val="20"/>
    </w:rPr>
  </w:style>
  <w:style w:type="character" w:customStyle="1" w:styleId="Heading5Char">
    <w:name w:val="Heading 5 Char"/>
    <w:basedOn w:val="DefaultParagraphFont"/>
    <w:link w:val="Heading5"/>
    <w:semiHidden/>
    <w:rsid w:val="00681E06"/>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681E06"/>
    <w:rPr>
      <w:rFonts w:ascii="Calibri" w:eastAsia="Times New Roman" w:hAnsi="Calibri" w:cs="Times New Roman"/>
      <w:b/>
      <w:bCs/>
    </w:rPr>
  </w:style>
  <w:style w:type="character" w:customStyle="1" w:styleId="Heading7Char">
    <w:name w:val="Heading 7 Char"/>
    <w:basedOn w:val="DefaultParagraphFont"/>
    <w:link w:val="Heading7"/>
    <w:semiHidden/>
    <w:rsid w:val="00681E06"/>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681E06"/>
    <w:rPr>
      <w:rFonts w:ascii="Calibri" w:eastAsia="Times New Roman" w:hAnsi="Calibri" w:cs="Times New Roman"/>
      <w:i/>
      <w:iCs/>
      <w:sz w:val="24"/>
      <w:szCs w:val="24"/>
    </w:rPr>
  </w:style>
  <w:style w:type="character" w:customStyle="1" w:styleId="Heading9Char">
    <w:name w:val="Heading 9 Char"/>
    <w:basedOn w:val="DefaultParagraphFont"/>
    <w:link w:val="Heading9"/>
    <w:semiHidden/>
    <w:rsid w:val="00681E06"/>
    <w:rPr>
      <w:rFonts w:ascii="Cambria" w:eastAsia="Times New Roman" w:hAnsi="Cambria" w:cs="Times New Roman"/>
    </w:rPr>
  </w:style>
  <w:style w:type="character" w:styleId="PageNumber">
    <w:name w:val="page number"/>
    <w:basedOn w:val="DefaultParagraphFont"/>
    <w:rsid w:val="00681E06"/>
  </w:style>
  <w:style w:type="paragraph" w:customStyle="1" w:styleId="SMHeading">
    <w:name w:val="SM Heading"/>
    <w:basedOn w:val="Heading1"/>
    <w:qFormat/>
    <w:rsid w:val="00681E06"/>
    <w:pPr>
      <w:keepLines w:val="0"/>
      <w:spacing w:after="60" w:line="240" w:lineRule="auto"/>
    </w:pPr>
    <w:rPr>
      <w:rFonts w:ascii="Times New Roman" w:eastAsia="Times New Roman" w:hAnsi="Times New Roman" w:cs="Times New Roman"/>
      <w:b/>
      <w:bCs/>
      <w:color w:val="auto"/>
      <w:kern w:val="32"/>
      <w:sz w:val="24"/>
      <w:szCs w:val="24"/>
    </w:rPr>
  </w:style>
  <w:style w:type="paragraph" w:customStyle="1" w:styleId="SMSubheading">
    <w:name w:val="SM Subheading"/>
    <w:basedOn w:val="Normal"/>
    <w:qFormat/>
    <w:rsid w:val="00681E06"/>
    <w:pPr>
      <w:spacing w:after="0" w:line="240" w:lineRule="auto"/>
    </w:pPr>
    <w:rPr>
      <w:rFonts w:ascii="Times New Roman" w:eastAsia="Times New Roman" w:hAnsi="Times New Roman" w:cs="Times New Roman"/>
      <w:sz w:val="24"/>
      <w:szCs w:val="20"/>
      <w:u w:val="words"/>
    </w:rPr>
  </w:style>
  <w:style w:type="paragraph" w:customStyle="1" w:styleId="SMText">
    <w:name w:val="SM Text"/>
    <w:basedOn w:val="Normal"/>
    <w:qFormat/>
    <w:rsid w:val="00681E06"/>
    <w:pPr>
      <w:spacing w:after="0" w:line="240" w:lineRule="auto"/>
      <w:ind w:firstLine="480"/>
    </w:pPr>
    <w:rPr>
      <w:rFonts w:ascii="Times New Roman" w:eastAsia="Times New Roman" w:hAnsi="Times New Roman" w:cs="Times New Roman"/>
      <w:sz w:val="24"/>
      <w:szCs w:val="20"/>
    </w:rPr>
  </w:style>
  <w:style w:type="paragraph" w:customStyle="1" w:styleId="SMcaption">
    <w:name w:val="SM caption"/>
    <w:basedOn w:val="SMText"/>
    <w:qFormat/>
    <w:rsid w:val="00681E06"/>
    <w:pPr>
      <w:ind w:firstLine="0"/>
    </w:pPr>
  </w:style>
  <w:style w:type="paragraph" w:styleId="Bibliography">
    <w:name w:val="Bibliography"/>
    <w:basedOn w:val="Normal"/>
    <w:next w:val="Normal"/>
    <w:uiPriority w:val="37"/>
    <w:semiHidden/>
    <w:rsid w:val="00681E06"/>
    <w:pPr>
      <w:spacing w:after="0" w:line="240" w:lineRule="auto"/>
    </w:pPr>
    <w:rPr>
      <w:rFonts w:ascii="Times New Roman" w:eastAsia="Times New Roman" w:hAnsi="Times New Roman" w:cs="Times New Roman"/>
      <w:sz w:val="24"/>
      <w:szCs w:val="20"/>
    </w:rPr>
  </w:style>
  <w:style w:type="paragraph" w:styleId="BlockText">
    <w:name w:val="Block Text"/>
    <w:basedOn w:val="Normal"/>
    <w:semiHidden/>
    <w:rsid w:val="00681E06"/>
    <w:pPr>
      <w:spacing w:after="120" w:line="240" w:lineRule="auto"/>
      <w:ind w:left="1440" w:right="1440"/>
    </w:pPr>
    <w:rPr>
      <w:rFonts w:ascii="Times New Roman" w:eastAsia="Times New Roman" w:hAnsi="Times New Roman" w:cs="Times New Roman"/>
      <w:sz w:val="24"/>
      <w:szCs w:val="20"/>
    </w:rPr>
  </w:style>
  <w:style w:type="paragraph" w:styleId="BodyText2">
    <w:name w:val="Body Text 2"/>
    <w:basedOn w:val="Normal"/>
    <w:link w:val="BodyText2Char"/>
    <w:semiHidden/>
    <w:rsid w:val="00681E06"/>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semiHidden/>
    <w:rsid w:val="00681E06"/>
    <w:rPr>
      <w:rFonts w:ascii="Times New Roman" w:eastAsia="Times New Roman" w:hAnsi="Times New Roman" w:cs="Times New Roman"/>
      <w:sz w:val="24"/>
      <w:szCs w:val="20"/>
    </w:rPr>
  </w:style>
  <w:style w:type="paragraph" w:styleId="BodyText3">
    <w:name w:val="Body Text 3"/>
    <w:basedOn w:val="Normal"/>
    <w:link w:val="BodyText3Char"/>
    <w:semiHidden/>
    <w:rsid w:val="00681E0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semiHidden/>
    <w:rsid w:val="00681E06"/>
    <w:rPr>
      <w:rFonts w:ascii="Times New Roman" w:eastAsia="Times New Roman" w:hAnsi="Times New Roman" w:cs="Times New Roman"/>
      <w:sz w:val="16"/>
      <w:szCs w:val="16"/>
    </w:rPr>
  </w:style>
  <w:style w:type="paragraph" w:styleId="BodyTextFirstIndent">
    <w:name w:val="Body Text First Indent"/>
    <w:basedOn w:val="BodyText"/>
    <w:link w:val="BodyTextFirstIndentChar"/>
    <w:semiHidden/>
    <w:rsid w:val="00681E06"/>
    <w:pPr>
      <w:spacing w:line="240" w:lineRule="auto"/>
      <w:ind w:firstLine="210"/>
    </w:pPr>
    <w:rPr>
      <w:rFonts w:ascii="Times New Roman" w:eastAsia="Times New Roman" w:hAnsi="Times New Roman" w:cs="Times New Roman"/>
      <w:sz w:val="24"/>
      <w:szCs w:val="20"/>
    </w:rPr>
  </w:style>
  <w:style w:type="character" w:customStyle="1" w:styleId="BodyTextFirstIndentChar">
    <w:name w:val="Body Text First Indent Char"/>
    <w:basedOn w:val="BodyTextChar"/>
    <w:link w:val="BodyTextFirstIndent"/>
    <w:semiHidden/>
    <w:rsid w:val="00681E06"/>
    <w:rPr>
      <w:rFonts w:ascii="Times New Roman" w:eastAsia="Times New Roman" w:hAnsi="Times New Roman" w:cs="Times New Roman"/>
      <w:sz w:val="24"/>
      <w:szCs w:val="20"/>
    </w:rPr>
  </w:style>
  <w:style w:type="paragraph" w:styleId="BodyTextIndent">
    <w:name w:val="Body Text Indent"/>
    <w:basedOn w:val="Normal"/>
    <w:link w:val="BodyTextIndentChar"/>
    <w:semiHidden/>
    <w:rsid w:val="00681E06"/>
    <w:pPr>
      <w:spacing w:after="120" w:line="240" w:lineRule="auto"/>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681E06"/>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semiHidden/>
    <w:rsid w:val="00681E06"/>
    <w:pPr>
      <w:ind w:firstLine="210"/>
    </w:pPr>
  </w:style>
  <w:style w:type="character" w:customStyle="1" w:styleId="BodyTextFirstIndent2Char">
    <w:name w:val="Body Text First Indent 2 Char"/>
    <w:basedOn w:val="BodyTextIndentChar"/>
    <w:link w:val="BodyTextFirstIndent2"/>
    <w:semiHidden/>
    <w:rsid w:val="00681E06"/>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681E06"/>
    <w:pPr>
      <w:spacing w:after="120" w:line="48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semiHidden/>
    <w:rsid w:val="00681E06"/>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681E06"/>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semiHidden/>
    <w:rsid w:val="00681E06"/>
    <w:rPr>
      <w:rFonts w:ascii="Times New Roman" w:eastAsia="Times New Roman" w:hAnsi="Times New Roman" w:cs="Times New Roman"/>
      <w:sz w:val="16"/>
      <w:szCs w:val="16"/>
    </w:rPr>
  </w:style>
  <w:style w:type="paragraph" w:styleId="Closing">
    <w:name w:val="Closing"/>
    <w:basedOn w:val="Normal"/>
    <w:link w:val="ClosingChar"/>
    <w:semiHidden/>
    <w:rsid w:val="00681E06"/>
    <w:pPr>
      <w:spacing w:after="0" w:line="240" w:lineRule="auto"/>
      <w:ind w:left="4320"/>
    </w:pPr>
    <w:rPr>
      <w:rFonts w:ascii="Times New Roman" w:eastAsia="Times New Roman" w:hAnsi="Times New Roman" w:cs="Times New Roman"/>
      <w:sz w:val="24"/>
      <w:szCs w:val="20"/>
    </w:rPr>
  </w:style>
  <w:style w:type="character" w:customStyle="1" w:styleId="ClosingChar">
    <w:name w:val="Closing Char"/>
    <w:basedOn w:val="DefaultParagraphFont"/>
    <w:link w:val="Closing"/>
    <w:semiHidden/>
    <w:rsid w:val="00681E06"/>
    <w:rPr>
      <w:rFonts w:ascii="Times New Roman" w:eastAsia="Times New Roman" w:hAnsi="Times New Roman" w:cs="Times New Roman"/>
      <w:sz w:val="24"/>
      <w:szCs w:val="20"/>
    </w:rPr>
  </w:style>
  <w:style w:type="paragraph" w:styleId="Date">
    <w:name w:val="Date"/>
    <w:basedOn w:val="Normal"/>
    <w:next w:val="Normal"/>
    <w:link w:val="DateChar"/>
    <w:semiHidden/>
    <w:rsid w:val="00681E06"/>
    <w:pPr>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semiHidden/>
    <w:rsid w:val="00681E06"/>
    <w:rPr>
      <w:rFonts w:ascii="Times New Roman" w:eastAsia="Times New Roman" w:hAnsi="Times New Roman" w:cs="Times New Roman"/>
      <w:sz w:val="24"/>
      <w:szCs w:val="20"/>
    </w:rPr>
  </w:style>
  <w:style w:type="paragraph" w:styleId="DocumentMap">
    <w:name w:val="Document Map"/>
    <w:basedOn w:val="Normal"/>
    <w:link w:val="DocumentMapChar"/>
    <w:semiHidden/>
    <w:rsid w:val="00681E06"/>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semiHidden/>
    <w:rsid w:val="00681E06"/>
    <w:rPr>
      <w:rFonts w:ascii="Tahoma" w:eastAsia="Times New Roman" w:hAnsi="Tahoma" w:cs="Tahoma"/>
      <w:sz w:val="16"/>
      <w:szCs w:val="16"/>
    </w:rPr>
  </w:style>
  <w:style w:type="paragraph" w:styleId="E-mailSignature">
    <w:name w:val="E-mail Signature"/>
    <w:basedOn w:val="Normal"/>
    <w:link w:val="E-mailSignatureChar"/>
    <w:semiHidden/>
    <w:rsid w:val="00681E06"/>
    <w:pPr>
      <w:spacing w:after="0" w:line="240" w:lineRule="auto"/>
    </w:pPr>
    <w:rPr>
      <w:rFonts w:ascii="Times New Roman" w:eastAsia="Times New Roman" w:hAnsi="Times New Roman" w:cs="Times New Roman"/>
      <w:sz w:val="24"/>
      <w:szCs w:val="20"/>
    </w:rPr>
  </w:style>
  <w:style w:type="character" w:customStyle="1" w:styleId="E-mailSignatureChar">
    <w:name w:val="E-mail Signature Char"/>
    <w:basedOn w:val="DefaultParagraphFont"/>
    <w:link w:val="E-mailSignature"/>
    <w:semiHidden/>
    <w:rsid w:val="00681E06"/>
    <w:rPr>
      <w:rFonts w:ascii="Times New Roman" w:eastAsia="Times New Roman" w:hAnsi="Times New Roman" w:cs="Times New Roman"/>
      <w:sz w:val="24"/>
      <w:szCs w:val="20"/>
    </w:rPr>
  </w:style>
  <w:style w:type="paragraph" w:styleId="EndnoteText">
    <w:name w:val="endnote text"/>
    <w:basedOn w:val="Normal"/>
    <w:link w:val="EndnoteTextChar"/>
    <w:semiHidden/>
    <w:rsid w:val="00681E06"/>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681E06"/>
    <w:rPr>
      <w:rFonts w:ascii="Times New Roman" w:eastAsia="Times New Roman" w:hAnsi="Times New Roman" w:cs="Times New Roman"/>
      <w:sz w:val="20"/>
      <w:szCs w:val="20"/>
    </w:rPr>
  </w:style>
  <w:style w:type="paragraph" w:styleId="EnvelopeAddress">
    <w:name w:val="envelope address"/>
    <w:basedOn w:val="Normal"/>
    <w:semiHidden/>
    <w:rsid w:val="00681E06"/>
    <w:pPr>
      <w:framePr w:w="7920" w:h="1980" w:hRule="exact" w:hSpace="180" w:wrap="auto" w:hAnchor="page" w:xAlign="center" w:yAlign="bottom"/>
      <w:spacing w:after="0" w:line="240" w:lineRule="auto"/>
      <w:ind w:left="2880"/>
    </w:pPr>
    <w:rPr>
      <w:rFonts w:ascii="Cambria" w:eastAsia="Times New Roman" w:hAnsi="Cambria" w:cs="Times New Roman"/>
      <w:sz w:val="24"/>
      <w:szCs w:val="24"/>
    </w:rPr>
  </w:style>
  <w:style w:type="paragraph" w:styleId="EnvelopeReturn">
    <w:name w:val="envelope return"/>
    <w:basedOn w:val="Normal"/>
    <w:semiHidden/>
    <w:rsid w:val="00681E06"/>
    <w:pPr>
      <w:spacing w:after="0" w:line="240" w:lineRule="auto"/>
    </w:pPr>
    <w:rPr>
      <w:rFonts w:ascii="Cambria" w:eastAsia="Times New Roman" w:hAnsi="Cambria" w:cs="Times New Roman"/>
      <w:sz w:val="20"/>
      <w:szCs w:val="20"/>
    </w:rPr>
  </w:style>
  <w:style w:type="paragraph" w:styleId="Footer">
    <w:name w:val="footer"/>
    <w:basedOn w:val="Normal"/>
    <w:link w:val="FooterChar"/>
    <w:uiPriority w:val="99"/>
    <w:rsid w:val="00681E06"/>
    <w:pPr>
      <w:tabs>
        <w:tab w:val="center" w:pos="4680"/>
        <w:tab w:val="right" w:pos="936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681E06"/>
    <w:rPr>
      <w:rFonts w:ascii="Times New Roman" w:eastAsia="Times New Roman" w:hAnsi="Times New Roman" w:cs="Times New Roman"/>
      <w:sz w:val="24"/>
      <w:szCs w:val="20"/>
    </w:rPr>
  </w:style>
  <w:style w:type="paragraph" w:styleId="FootnoteText">
    <w:name w:val="footnote text"/>
    <w:basedOn w:val="Normal"/>
    <w:link w:val="FootnoteTextChar"/>
    <w:semiHidden/>
    <w:rsid w:val="00681E0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81E06"/>
    <w:rPr>
      <w:rFonts w:ascii="Times New Roman" w:eastAsia="Times New Roman" w:hAnsi="Times New Roman" w:cs="Times New Roman"/>
      <w:sz w:val="20"/>
      <w:szCs w:val="20"/>
    </w:rPr>
  </w:style>
  <w:style w:type="paragraph" w:styleId="Header">
    <w:name w:val="header"/>
    <w:basedOn w:val="Normal"/>
    <w:link w:val="HeaderChar"/>
    <w:uiPriority w:val="99"/>
    <w:rsid w:val="00681E06"/>
    <w:pPr>
      <w:tabs>
        <w:tab w:val="center" w:pos="4680"/>
        <w:tab w:val="right" w:pos="936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rsid w:val="00681E06"/>
    <w:rPr>
      <w:rFonts w:ascii="Times New Roman" w:eastAsia="Times New Roman" w:hAnsi="Times New Roman" w:cs="Times New Roman"/>
      <w:sz w:val="24"/>
      <w:szCs w:val="20"/>
    </w:rPr>
  </w:style>
  <w:style w:type="paragraph" w:styleId="HTMLAddress">
    <w:name w:val="HTML Address"/>
    <w:basedOn w:val="Normal"/>
    <w:link w:val="HTMLAddressChar"/>
    <w:semiHidden/>
    <w:rsid w:val="00681E06"/>
    <w:pPr>
      <w:spacing w:after="0" w:line="240" w:lineRule="auto"/>
    </w:pPr>
    <w:rPr>
      <w:rFonts w:ascii="Times New Roman" w:eastAsia="Times New Roman" w:hAnsi="Times New Roman" w:cs="Times New Roman"/>
      <w:i/>
      <w:iCs/>
      <w:sz w:val="24"/>
      <w:szCs w:val="20"/>
    </w:rPr>
  </w:style>
  <w:style w:type="character" w:customStyle="1" w:styleId="HTMLAddressChar">
    <w:name w:val="HTML Address Char"/>
    <w:basedOn w:val="DefaultParagraphFont"/>
    <w:link w:val="HTMLAddress"/>
    <w:semiHidden/>
    <w:rsid w:val="00681E06"/>
    <w:rPr>
      <w:rFonts w:ascii="Times New Roman" w:eastAsia="Times New Roman" w:hAnsi="Times New Roman" w:cs="Times New Roman"/>
      <w:i/>
      <w:iCs/>
      <w:sz w:val="24"/>
      <w:szCs w:val="20"/>
    </w:rPr>
  </w:style>
  <w:style w:type="paragraph" w:styleId="HTMLPreformatted">
    <w:name w:val="HTML Preformatted"/>
    <w:basedOn w:val="Normal"/>
    <w:link w:val="HTMLPreformattedChar"/>
    <w:rsid w:val="00681E06"/>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681E06"/>
    <w:rPr>
      <w:rFonts w:ascii="Courier New" w:eastAsia="Times New Roman" w:hAnsi="Courier New" w:cs="Courier New"/>
      <w:sz w:val="20"/>
      <w:szCs w:val="20"/>
    </w:rPr>
  </w:style>
  <w:style w:type="paragraph" w:styleId="Index1">
    <w:name w:val="index 1"/>
    <w:basedOn w:val="Normal"/>
    <w:next w:val="Normal"/>
    <w:autoRedefine/>
    <w:semiHidden/>
    <w:rsid w:val="00681E06"/>
    <w:pPr>
      <w:spacing w:after="0" w:line="240" w:lineRule="auto"/>
      <w:ind w:left="240" w:hanging="240"/>
    </w:pPr>
    <w:rPr>
      <w:rFonts w:ascii="Times New Roman" w:eastAsia="Times New Roman" w:hAnsi="Times New Roman" w:cs="Times New Roman"/>
      <w:sz w:val="24"/>
      <w:szCs w:val="20"/>
    </w:rPr>
  </w:style>
  <w:style w:type="paragraph" w:styleId="Index2">
    <w:name w:val="index 2"/>
    <w:basedOn w:val="Normal"/>
    <w:next w:val="Normal"/>
    <w:autoRedefine/>
    <w:semiHidden/>
    <w:rsid w:val="00681E06"/>
    <w:pPr>
      <w:spacing w:after="0" w:line="240" w:lineRule="auto"/>
      <w:ind w:left="480" w:hanging="240"/>
    </w:pPr>
    <w:rPr>
      <w:rFonts w:ascii="Times New Roman" w:eastAsia="Times New Roman" w:hAnsi="Times New Roman" w:cs="Times New Roman"/>
      <w:sz w:val="24"/>
      <w:szCs w:val="20"/>
    </w:rPr>
  </w:style>
  <w:style w:type="paragraph" w:styleId="Index3">
    <w:name w:val="index 3"/>
    <w:basedOn w:val="Normal"/>
    <w:next w:val="Normal"/>
    <w:autoRedefine/>
    <w:semiHidden/>
    <w:rsid w:val="00681E06"/>
    <w:pPr>
      <w:spacing w:after="0" w:line="240" w:lineRule="auto"/>
      <w:ind w:left="720" w:hanging="240"/>
    </w:pPr>
    <w:rPr>
      <w:rFonts w:ascii="Times New Roman" w:eastAsia="Times New Roman" w:hAnsi="Times New Roman" w:cs="Times New Roman"/>
      <w:sz w:val="24"/>
      <w:szCs w:val="20"/>
    </w:rPr>
  </w:style>
  <w:style w:type="paragraph" w:styleId="Index4">
    <w:name w:val="index 4"/>
    <w:basedOn w:val="Normal"/>
    <w:next w:val="Normal"/>
    <w:autoRedefine/>
    <w:semiHidden/>
    <w:rsid w:val="00681E06"/>
    <w:pPr>
      <w:spacing w:after="0" w:line="240" w:lineRule="auto"/>
      <w:ind w:left="960" w:hanging="240"/>
    </w:pPr>
    <w:rPr>
      <w:rFonts w:ascii="Times New Roman" w:eastAsia="Times New Roman" w:hAnsi="Times New Roman" w:cs="Times New Roman"/>
      <w:sz w:val="24"/>
      <w:szCs w:val="20"/>
    </w:rPr>
  </w:style>
  <w:style w:type="paragraph" w:styleId="Index5">
    <w:name w:val="index 5"/>
    <w:basedOn w:val="Normal"/>
    <w:next w:val="Normal"/>
    <w:autoRedefine/>
    <w:semiHidden/>
    <w:rsid w:val="00681E06"/>
    <w:pPr>
      <w:spacing w:after="0" w:line="240" w:lineRule="auto"/>
      <w:ind w:left="1200" w:hanging="240"/>
    </w:pPr>
    <w:rPr>
      <w:rFonts w:ascii="Times New Roman" w:eastAsia="Times New Roman" w:hAnsi="Times New Roman" w:cs="Times New Roman"/>
      <w:sz w:val="24"/>
      <w:szCs w:val="20"/>
    </w:rPr>
  </w:style>
  <w:style w:type="paragraph" w:styleId="Index6">
    <w:name w:val="index 6"/>
    <w:basedOn w:val="Normal"/>
    <w:next w:val="Normal"/>
    <w:autoRedefine/>
    <w:semiHidden/>
    <w:rsid w:val="00681E06"/>
    <w:pPr>
      <w:spacing w:after="0" w:line="240" w:lineRule="auto"/>
      <w:ind w:left="1440" w:hanging="240"/>
    </w:pPr>
    <w:rPr>
      <w:rFonts w:ascii="Times New Roman" w:eastAsia="Times New Roman" w:hAnsi="Times New Roman" w:cs="Times New Roman"/>
      <w:sz w:val="24"/>
      <w:szCs w:val="20"/>
    </w:rPr>
  </w:style>
  <w:style w:type="paragraph" w:styleId="Index7">
    <w:name w:val="index 7"/>
    <w:basedOn w:val="Normal"/>
    <w:next w:val="Normal"/>
    <w:autoRedefine/>
    <w:semiHidden/>
    <w:rsid w:val="00681E06"/>
    <w:pPr>
      <w:spacing w:after="0" w:line="240" w:lineRule="auto"/>
      <w:ind w:left="1680" w:hanging="240"/>
    </w:pPr>
    <w:rPr>
      <w:rFonts w:ascii="Times New Roman" w:eastAsia="Times New Roman" w:hAnsi="Times New Roman" w:cs="Times New Roman"/>
      <w:sz w:val="24"/>
      <w:szCs w:val="20"/>
    </w:rPr>
  </w:style>
  <w:style w:type="paragraph" w:styleId="Index8">
    <w:name w:val="index 8"/>
    <w:basedOn w:val="Normal"/>
    <w:next w:val="Normal"/>
    <w:autoRedefine/>
    <w:semiHidden/>
    <w:rsid w:val="00681E06"/>
    <w:pPr>
      <w:spacing w:after="0" w:line="240" w:lineRule="auto"/>
      <w:ind w:left="1920" w:hanging="240"/>
    </w:pPr>
    <w:rPr>
      <w:rFonts w:ascii="Times New Roman" w:eastAsia="Times New Roman" w:hAnsi="Times New Roman" w:cs="Times New Roman"/>
      <w:sz w:val="24"/>
      <w:szCs w:val="20"/>
    </w:rPr>
  </w:style>
  <w:style w:type="paragraph" w:styleId="Index9">
    <w:name w:val="index 9"/>
    <w:basedOn w:val="Normal"/>
    <w:next w:val="Normal"/>
    <w:autoRedefine/>
    <w:semiHidden/>
    <w:rsid w:val="00681E06"/>
    <w:pPr>
      <w:spacing w:after="0" w:line="240" w:lineRule="auto"/>
      <w:ind w:left="2160" w:hanging="240"/>
    </w:pPr>
    <w:rPr>
      <w:rFonts w:ascii="Times New Roman" w:eastAsia="Times New Roman" w:hAnsi="Times New Roman" w:cs="Times New Roman"/>
      <w:sz w:val="24"/>
      <w:szCs w:val="20"/>
    </w:rPr>
  </w:style>
  <w:style w:type="paragraph" w:styleId="IndexHeading">
    <w:name w:val="index heading"/>
    <w:basedOn w:val="Normal"/>
    <w:next w:val="Index1"/>
    <w:semiHidden/>
    <w:rsid w:val="00681E06"/>
    <w:pPr>
      <w:spacing w:after="0" w:line="240" w:lineRule="auto"/>
    </w:pPr>
    <w:rPr>
      <w:rFonts w:ascii="Cambria" w:eastAsia="Times New Roman" w:hAnsi="Cambria" w:cs="Times New Roman"/>
      <w:b/>
      <w:bCs/>
      <w:sz w:val="24"/>
      <w:szCs w:val="20"/>
    </w:rPr>
  </w:style>
  <w:style w:type="paragraph" w:styleId="IntenseQuote">
    <w:name w:val="Intense Quote"/>
    <w:basedOn w:val="Normal"/>
    <w:next w:val="Normal"/>
    <w:link w:val="IntenseQuoteChar"/>
    <w:uiPriority w:val="30"/>
    <w:qFormat/>
    <w:rsid w:val="00681E06"/>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0"/>
    </w:rPr>
  </w:style>
  <w:style w:type="character" w:customStyle="1" w:styleId="IntenseQuoteChar">
    <w:name w:val="Intense Quote Char"/>
    <w:basedOn w:val="DefaultParagraphFont"/>
    <w:link w:val="IntenseQuote"/>
    <w:uiPriority w:val="30"/>
    <w:rsid w:val="00681E06"/>
    <w:rPr>
      <w:rFonts w:ascii="Times New Roman" w:eastAsia="Times New Roman" w:hAnsi="Times New Roman" w:cs="Times New Roman"/>
      <w:b/>
      <w:bCs/>
      <w:i/>
      <w:iCs/>
      <w:color w:val="4F81BD"/>
      <w:sz w:val="24"/>
      <w:szCs w:val="20"/>
    </w:rPr>
  </w:style>
  <w:style w:type="paragraph" w:styleId="List">
    <w:name w:val="List"/>
    <w:basedOn w:val="Normal"/>
    <w:semiHidden/>
    <w:rsid w:val="00681E06"/>
    <w:pPr>
      <w:spacing w:after="0" w:line="240" w:lineRule="auto"/>
      <w:ind w:left="360" w:hanging="360"/>
      <w:contextualSpacing/>
    </w:pPr>
    <w:rPr>
      <w:rFonts w:ascii="Times New Roman" w:eastAsia="Times New Roman" w:hAnsi="Times New Roman" w:cs="Times New Roman"/>
      <w:sz w:val="24"/>
      <w:szCs w:val="20"/>
    </w:rPr>
  </w:style>
  <w:style w:type="paragraph" w:styleId="List2">
    <w:name w:val="List 2"/>
    <w:basedOn w:val="Normal"/>
    <w:semiHidden/>
    <w:rsid w:val="00681E06"/>
    <w:pPr>
      <w:spacing w:after="0" w:line="240" w:lineRule="auto"/>
      <w:ind w:left="720" w:hanging="360"/>
      <w:contextualSpacing/>
    </w:pPr>
    <w:rPr>
      <w:rFonts w:ascii="Times New Roman" w:eastAsia="Times New Roman" w:hAnsi="Times New Roman" w:cs="Times New Roman"/>
      <w:sz w:val="24"/>
      <w:szCs w:val="20"/>
    </w:rPr>
  </w:style>
  <w:style w:type="paragraph" w:styleId="List3">
    <w:name w:val="List 3"/>
    <w:basedOn w:val="Normal"/>
    <w:semiHidden/>
    <w:rsid w:val="00681E06"/>
    <w:pPr>
      <w:spacing w:after="0" w:line="240" w:lineRule="auto"/>
      <w:ind w:left="1080" w:hanging="360"/>
      <w:contextualSpacing/>
    </w:pPr>
    <w:rPr>
      <w:rFonts w:ascii="Times New Roman" w:eastAsia="Times New Roman" w:hAnsi="Times New Roman" w:cs="Times New Roman"/>
      <w:sz w:val="24"/>
      <w:szCs w:val="20"/>
    </w:rPr>
  </w:style>
  <w:style w:type="paragraph" w:styleId="List4">
    <w:name w:val="List 4"/>
    <w:basedOn w:val="Normal"/>
    <w:semiHidden/>
    <w:rsid w:val="00681E06"/>
    <w:pPr>
      <w:spacing w:after="0" w:line="240" w:lineRule="auto"/>
      <w:ind w:left="1440" w:hanging="360"/>
      <w:contextualSpacing/>
    </w:pPr>
    <w:rPr>
      <w:rFonts w:ascii="Times New Roman" w:eastAsia="Times New Roman" w:hAnsi="Times New Roman" w:cs="Times New Roman"/>
      <w:sz w:val="24"/>
      <w:szCs w:val="20"/>
    </w:rPr>
  </w:style>
  <w:style w:type="paragraph" w:styleId="List5">
    <w:name w:val="List 5"/>
    <w:basedOn w:val="Normal"/>
    <w:semiHidden/>
    <w:rsid w:val="00681E06"/>
    <w:pPr>
      <w:spacing w:after="0" w:line="240" w:lineRule="auto"/>
      <w:ind w:left="1800" w:hanging="360"/>
      <w:contextualSpacing/>
    </w:pPr>
    <w:rPr>
      <w:rFonts w:ascii="Times New Roman" w:eastAsia="Times New Roman" w:hAnsi="Times New Roman" w:cs="Times New Roman"/>
      <w:sz w:val="24"/>
      <w:szCs w:val="20"/>
    </w:rPr>
  </w:style>
  <w:style w:type="paragraph" w:styleId="ListBullet">
    <w:name w:val="List Bullet"/>
    <w:basedOn w:val="Normal"/>
    <w:semiHidden/>
    <w:rsid w:val="00681E06"/>
    <w:pPr>
      <w:numPr>
        <w:numId w:val="4"/>
      </w:numPr>
      <w:spacing w:after="0" w:line="240" w:lineRule="auto"/>
      <w:contextualSpacing/>
    </w:pPr>
    <w:rPr>
      <w:rFonts w:ascii="Times New Roman" w:eastAsia="Times New Roman" w:hAnsi="Times New Roman" w:cs="Times New Roman"/>
      <w:sz w:val="24"/>
      <w:szCs w:val="20"/>
    </w:rPr>
  </w:style>
  <w:style w:type="paragraph" w:styleId="ListBullet2">
    <w:name w:val="List Bullet 2"/>
    <w:basedOn w:val="Normal"/>
    <w:semiHidden/>
    <w:rsid w:val="00681E06"/>
    <w:pPr>
      <w:numPr>
        <w:numId w:val="5"/>
      </w:numPr>
      <w:tabs>
        <w:tab w:val="clear" w:pos="720"/>
      </w:tabs>
      <w:spacing w:after="0" w:line="240" w:lineRule="auto"/>
      <w:contextualSpacing/>
    </w:pPr>
    <w:rPr>
      <w:rFonts w:ascii="Times New Roman" w:eastAsia="Times New Roman" w:hAnsi="Times New Roman" w:cs="Times New Roman"/>
      <w:sz w:val="24"/>
      <w:szCs w:val="20"/>
    </w:rPr>
  </w:style>
  <w:style w:type="paragraph" w:styleId="ListBullet3">
    <w:name w:val="List Bullet 3"/>
    <w:basedOn w:val="Normal"/>
    <w:semiHidden/>
    <w:rsid w:val="00681E06"/>
    <w:pPr>
      <w:numPr>
        <w:numId w:val="6"/>
      </w:numPr>
      <w:tabs>
        <w:tab w:val="clear" w:pos="1080"/>
      </w:tabs>
      <w:spacing w:after="0" w:line="240" w:lineRule="auto"/>
      <w:ind w:left="720"/>
      <w:contextualSpacing/>
    </w:pPr>
    <w:rPr>
      <w:rFonts w:ascii="Times New Roman" w:eastAsia="Times New Roman" w:hAnsi="Times New Roman" w:cs="Times New Roman"/>
      <w:sz w:val="24"/>
      <w:szCs w:val="20"/>
    </w:rPr>
  </w:style>
  <w:style w:type="paragraph" w:styleId="ListBullet4">
    <w:name w:val="List Bullet 4"/>
    <w:basedOn w:val="Normal"/>
    <w:semiHidden/>
    <w:rsid w:val="00681E06"/>
    <w:pPr>
      <w:numPr>
        <w:numId w:val="7"/>
      </w:numPr>
      <w:tabs>
        <w:tab w:val="clear" w:pos="1440"/>
      </w:tabs>
      <w:spacing w:after="0" w:line="240" w:lineRule="auto"/>
      <w:ind w:left="720"/>
      <w:contextualSpacing/>
    </w:pPr>
    <w:rPr>
      <w:rFonts w:ascii="Times New Roman" w:eastAsia="Times New Roman" w:hAnsi="Times New Roman" w:cs="Times New Roman"/>
      <w:sz w:val="24"/>
      <w:szCs w:val="20"/>
    </w:rPr>
  </w:style>
  <w:style w:type="paragraph" w:styleId="ListBullet5">
    <w:name w:val="List Bullet 5"/>
    <w:basedOn w:val="Normal"/>
    <w:semiHidden/>
    <w:rsid w:val="00681E06"/>
    <w:pPr>
      <w:numPr>
        <w:numId w:val="8"/>
      </w:numPr>
      <w:tabs>
        <w:tab w:val="clear" w:pos="1800"/>
      </w:tabs>
      <w:spacing w:after="0" w:line="240" w:lineRule="auto"/>
      <w:ind w:left="720"/>
      <w:contextualSpacing/>
    </w:pPr>
    <w:rPr>
      <w:rFonts w:ascii="Times New Roman" w:eastAsia="Times New Roman" w:hAnsi="Times New Roman" w:cs="Times New Roman"/>
      <w:sz w:val="24"/>
      <w:szCs w:val="20"/>
    </w:rPr>
  </w:style>
  <w:style w:type="paragraph" w:styleId="ListContinue">
    <w:name w:val="List Continue"/>
    <w:basedOn w:val="Normal"/>
    <w:semiHidden/>
    <w:rsid w:val="00681E06"/>
    <w:pPr>
      <w:spacing w:after="120" w:line="240" w:lineRule="auto"/>
      <w:ind w:left="360"/>
      <w:contextualSpacing/>
    </w:pPr>
    <w:rPr>
      <w:rFonts w:ascii="Times New Roman" w:eastAsia="Times New Roman" w:hAnsi="Times New Roman" w:cs="Times New Roman"/>
      <w:sz w:val="24"/>
      <w:szCs w:val="20"/>
    </w:rPr>
  </w:style>
  <w:style w:type="paragraph" w:styleId="ListContinue2">
    <w:name w:val="List Continue 2"/>
    <w:basedOn w:val="Normal"/>
    <w:semiHidden/>
    <w:rsid w:val="00681E06"/>
    <w:pPr>
      <w:spacing w:after="120" w:line="240" w:lineRule="auto"/>
      <w:ind w:left="720"/>
      <w:contextualSpacing/>
    </w:pPr>
    <w:rPr>
      <w:rFonts w:ascii="Times New Roman" w:eastAsia="Times New Roman" w:hAnsi="Times New Roman" w:cs="Times New Roman"/>
      <w:sz w:val="24"/>
      <w:szCs w:val="20"/>
    </w:rPr>
  </w:style>
  <w:style w:type="paragraph" w:styleId="ListContinue3">
    <w:name w:val="List Continue 3"/>
    <w:basedOn w:val="Normal"/>
    <w:semiHidden/>
    <w:rsid w:val="00681E06"/>
    <w:pPr>
      <w:spacing w:after="120" w:line="240" w:lineRule="auto"/>
      <w:ind w:left="1080"/>
      <w:contextualSpacing/>
    </w:pPr>
    <w:rPr>
      <w:rFonts w:ascii="Times New Roman" w:eastAsia="Times New Roman" w:hAnsi="Times New Roman" w:cs="Times New Roman"/>
      <w:sz w:val="24"/>
      <w:szCs w:val="20"/>
    </w:rPr>
  </w:style>
  <w:style w:type="paragraph" w:styleId="ListContinue4">
    <w:name w:val="List Continue 4"/>
    <w:basedOn w:val="Normal"/>
    <w:semiHidden/>
    <w:rsid w:val="00681E06"/>
    <w:pPr>
      <w:spacing w:after="120" w:line="240" w:lineRule="auto"/>
      <w:ind w:left="1440"/>
      <w:contextualSpacing/>
    </w:pPr>
    <w:rPr>
      <w:rFonts w:ascii="Times New Roman" w:eastAsia="Times New Roman" w:hAnsi="Times New Roman" w:cs="Times New Roman"/>
      <w:sz w:val="24"/>
      <w:szCs w:val="20"/>
    </w:rPr>
  </w:style>
  <w:style w:type="paragraph" w:styleId="ListContinue5">
    <w:name w:val="List Continue 5"/>
    <w:basedOn w:val="Normal"/>
    <w:semiHidden/>
    <w:rsid w:val="00681E06"/>
    <w:pPr>
      <w:spacing w:after="120" w:line="240" w:lineRule="auto"/>
      <w:ind w:left="1800"/>
      <w:contextualSpacing/>
    </w:pPr>
    <w:rPr>
      <w:rFonts w:ascii="Times New Roman" w:eastAsia="Times New Roman" w:hAnsi="Times New Roman" w:cs="Times New Roman"/>
      <w:sz w:val="24"/>
      <w:szCs w:val="20"/>
    </w:rPr>
  </w:style>
  <w:style w:type="paragraph" w:styleId="ListNumber">
    <w:name w:val="List Number"/>
    <w:basedOn w:val="Normal"/>
    <w:semiHidden/>
    <w:rsid w:val="00681E06"/>
    <w:pPr>
      <w:numPr>
        <w:numId w:val="9"/>
      </w:numPr>
      <w:tabs>
        <w:tab w:val="clear" w:pos="360"/>
      </w:tabs>
      <w:spacing w:after="0" w:line="240" w:lineRule="auto"/>
      <w:ind w:left="720"/>
      <w:contextualSpacing/>
    </w:pPr>
    <w:rPr>
      <w:rFonts w:ascii="Times New Roman" w:eastAsia="Times New Roman" w:hAnsi="Times New Roman" w:cs="Times New Roman"/>
      <w:sz w:val="24"/>
      <w:szCs w:val="20"/>
    </w:rPr>
  </w:style>
  <w:style w:type="paragraph" w:styleId="ListNumber2">
    <w:name w:val="List Number 2"/>
    <w:basedOn w:val="Normal"/>
    <w:semiHidden/>
    <w:rsid w:val="00681E06"/>
    <w:pPr>
      <w:numPr>
        <w:numId w:val="10"/>
      </w:numPr>
      <w:tabs>
        <w:tab w:val="clear" w:pos="720"/>
      </w:tabs>
      <w:spacing w:after="0" w:line="240" w:lineRule="auto"/>
      <w:contextualSpacing/>
    </w:pPr>
    <w:rPr>
      <w:rFonts w:ascii="Times New Roman" w:eastAsia="Times New Roman" w:hAnsi="Times New Roman" w:cs="Times New Roman"/>
      <w:sz w:val="24"/>
      <w:szCs w:val="20"/>
    </w:rPr>
  </w:style>
  <w:style w:type="paragraph" w:styleId="ListNumber3">
    <w:name w:val="List Number 3"/>
    <w:basedOn w:val="Normal"/>
    <w:semiHidden/>
    <w:rsid w:val="00681E06"/>
    <w:pPr>
      <w:numPr>
        <w:numId w:val="11"/>
      </w:numPr>
      <w:tabs>
        <w:tab w:val="clear" w:pos="1080"/>
      </w:tabs>
      <w:spacing w:after="0" w:line="240" w:lineRule="auto"/>
      <w:ind w:left="720"/>
      <w:contextualSpacing/>
    </w:pPr>
    <w:rPr>
      <w:rFonts w:ascii="Times New Roman" w:eastAsia="Times New Roman" w:hAnsi="Times New Roman" w:cs="Times New Roman"/>
      <w:sz w:val="24"/>
      <w:szCs w:val="20"/>
    </w:rPr>
  </w:style>
  <w:style w:type="paragraph" w:styleId="ListNumber4">
    <w:name w:val="List Number 4"/>
    <w:basedOn w:val="Normal"/>
    <w:semiHidden/>
    <w:rsid w:val="00681E06"/>
    <w:pPr>
      <w:numPr>
        <w:numId w:val="12"/>
      </w:numPr>
      <w:tabs>
        <w:tab w:val="clear" w:pos="1440"/>
      </w:tabs>
      <w:spacing w:after="0" w:line="240" w:lineRule="auto"/>
      <w:ind w:left="720"/>
      <w:contextualSpacing/>
    </w:pPr>
    <w:rPr>
      <w:rFonts w:ascii="Times New Roman" w:eastAsia="Times New Roman" w:hAnsi="Times New Roman" w:cs="Times New Roman"/>
      <w:sz w:val="24"/>
      <w:szCs w:val="20"/>
    </w:rPr>
  </w:style>
  <w:style w:type="paragraph" w:styleId="ListNumber5">
    <w:name w:val="List Number 5"/>
    <w:basedOn w:val="Normal"/>
    <w:semiHidden/>
    <w:rsid w:val="00681E06"/>
    <w:pPr>
      <w:numPr>
        <w:numId w:val="13"/>
      </w:numPr>
      <w:tabs>
        <w:tab w:val="clear" w:pos="1800"/>
      </w:tabs>
      <w:spacing w:after="0" w:line="240" w:lineRule="auto"/>
      <w:ind w:left="720"/>
      <w:contextualSpacing/>
    </w:pPr>
    <w:rPr>
      <w:rFonts w:ascii="Times New Roman" w:eastAsia="Times New Roman" w:hAnsi="Times New Roman" w:cs="Times New Roman"/>
      <w:sz w:val="24"/>
      <w:szCs w:val="20"/>
    </w:rPr>
  </w:style>
  <w:style w:type="paragraph" w:styleId="MacroText">
    <w:name w:val="macro"/>
    <w:link w:val="MacroTextChar"/>
    <w:semiHidden/>
    <w:rsid w:val="00681E0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681E06"/>
    <w:rPr>
      <w:rFonts w:ascii="Courier New" w:eastAsia="Times New Roman" w:hAnsi="Courier New" w:cs="Courier New"/>
      <w:sz w:val="20"/>
      <w:szCs w:val="20"/>
    </w:rPr>
  </w:style>
  <w:style w:type="paragraph" w:styleId="MessageHeader">
    <w:name w:val="Message Header"/>
    <w:basedOn w:val="Normal"/>
    <w:link w:val="MessageHeaderChar"/>
    <w:semiHidden/>
    <w:rsid w:val="00681E0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eastAsia="Times New Roman" w:hAnsi="Cambria" w:cs="Times New Roman"/>
      <w:sz w:val="24"/>
      <w:szCs w:val="24"/>
    </w:rPr>
  </w:style>
  <w:style w:type="character" w:customStyle="1" w:styleId="MessageHeaderChar">
    <w:name w:val="Message Header Char"/>
    <w:basedOn w:val="DefaultParagraphFont"/>
    <w:link w:val="MessageHeader"/>
    <w:semiHidden/>
    <w:rsid w:val="00681E06"/>
    <w:rPr>
      <w:rFonts w:ascii="Cambria" w:eastAsia="Times New Roman" w:hAnsi="Cambria" w:cs="Times New Roman"/>
      <w:sz w:val="24"/>
      <w:szCs w:val="24"/>
      <w:shd w:val="pct20" w:color="auto" w:fill="auto"/>
    </w:rPr>
  </w:style>
  <w:style w:type="paragraph" w:styleId="NoSpacing">
    <w:name w:val="No Spacing"/>
    <w:uiPriority w:val="1"/>
    <w:qFormat/>
    <w:rsid w:val="00681E06"/>
    <w:pPr>
      <w:spacing w:after="0" w:line="240" w:lineRule="auto"/>
    </w:pPr>
    <w:rPr>
      <w:rFonts w:ascii="Times New Roman" w:eastAsia="Times New Roman" w:hAnsi="Times New Roman" w:cs="Times New Roman"/>
      <w:sz w:val="24"/>
      <w:szCs w:val="20"/>
    </w:rPr>
  </w:style>
  <w:style w:type="paragraph" w:styleId="NormalIndent">
    <w:name w:val="Normal Indent"/>
    <w:basedOn w:val="Normal"/>
    <w:semiHidden/>
    <w:rsid w:val="00681E06"/>
    <w:pPr>
      <w:spacing w:after="0" w:line="240" w:lineRule="auto"/>
      <w:ind w:left="720"/>
    </w:pPr>
    <w:rPr>
      <w:rFonts w:ascii="Times New Roman" w:eastAsia="Times New Roman" w:hAnsi="Times New Roman" w:cs="Times New Roman"/>
      <w:sz w:val="24"/>
      <w:szCs w:val="20"/>
    </w:rPr>
  </w:style>
  <w:style w:type="paragraph" w:styleId="NoteHeading">
    <w:name w:val="Note Heading"/>
    <w:basedOn w:val="Normal"/>
    <w:next w:val="Normal"/>
    <w:link w:val="NoteHeadingChar"/>
    <w:semiHidden/>
    <w:rsid w:val="00681E06"/>
    <w:pPr>
      <w:spacing w:after="0" w:line="240" w:lineRule="auto"/>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semiHidden/>
    <w:rsid w:val="00681E06"/>
    <w:rPr>
      <w:rFonts w:ascii="Times New Roman" w:eastAsia="Times New Roman" w:hAnsi="Times New Roman" w:cs="Times New Roman"/>
      <w:sz w:val="24"/>
      <w:szCs w:val="20"/>
    </w:rPr>
  </w:style>
  <w:style w:type="paragraph" w:styleId="PlainText">
    <w:name w:val="Plain Text"/>
    <w:basedOn w:val="Normal"/>
    <w:link w:val="PlainTextChar"/>
    <w:semiHidden/>
    <w:rsid w:val="00681E0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81E06"/>
    <w:rPr>
      <w:rFonts w:ascii="Courier New" w:eastAsia="Times New Roman" w:hAnsi="Courier New" w:cs="Courier New"/>
      <w:sz w:val="20"/>
      <w:szCs w:val="20"/>
    </w:rPr>
  </w:style>
  <w:style w:type="paragraph" w:styleId="Quote">
    <w:name w:val="Quote"/>
    <w:basedOn w:val="Normal"/>
    <w:next w:val="Normal"/>
    <w:link w:val="QuoteChar"/>
    <w:uiPriority w:val="29"/>
    <w:qFormat/>
    <w:rsid w:val="00681E06"/>
    <w:pPr>
      <w:spacing w:after="0" w:line="240" w:lineRule="auto"/>
    </w:pPr>
    <w:rPr>
      <w:rFonts w:ascii="Times New Roman" w:eastAsia="Times New Roman" w:hAnsi="Times New Roman" w:cs="Times New Roman"/>
      <w:i/>
      <w:iCs/>
      <w:color w:val="000000"/>
      <w:sz w:val="24"/>
      <w:szCs w:val="20"/>
    </w:rPr>
  </w:style>
  <w:style w:type="character" w:customStyle="1" w:styleId="QuoteChar">
    <w:name w:val="Quote Char"/>
    <w:basedOn w:val="DefaultParagraphFont"/>
    <w:link w:val="Quote"/>
    <w:uiPriority w:val="29"/>
    <w:rsid w:val="00681E06"/>
    <w:rPr>
      <w:rFonts w:ascii="Times New Roman" w:eastAsia="Times New Roman" w:hAnsi="Times New Roman" w:cs="Times New Roman"/>
      <w:i/>
      <w:iCs/>
      <w:color w:val="000000"/>
      <w:sz w:val="24"/>
      <w:szCs w:val="20"/>
    </w:rPr>
  </w:style>
  <w:style w:type="paragraph" w:styleId="Salutation">
    <w:name w:val="Salutation"/>
    <w:basedOn w:val="Normal"/>
    <w:next w:val="Normal"/>
    <w:link w:val="SalutationChar"/>
    <w:semiHidden/>
    <w:rsid w:val="00681E06"/>
    <w:pPr>
      <w:spacing w:after="0" w:line="240" w:lineRule="auto"/>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semiHidden/>
    <w:rsid w:val="00681E06"/>
    <w:rPr>
      <w:rFonts w:ascii="Times New Roman" w:eastAsia="Times New Roman" w:hAnsi="Times New Roman" w:cs="Times New Roman"/>
      <w:sz w:val="24"/>
      <w:szCs w:val="20"/>
    </w:rPr>
  </w:style>
  <w:style w:type="paragraph" w:styleId="Signature">
    <w:name w:val="Signature"/>
    <w:basedOn w:val="Normal"/>
    <w:link w:val="SignatureChar"/>
    <w:semiHidden/>
    <w:rsid w:val="00681E06"/>
    <w:pPr>
      <w:spacing w:after="0" w:line="240" w:lineRule="auto"/>
      <w:ind w:left="4320"/>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semiHidden/>
    <w:rsid w:val="00681E06"/>
    <w:rPr>
      <w:rFonts w:ascii="Times New Roman" w:eastAsia="Times New Roman" w:hAnsi="Times New Roman" w:cs="Times New Roman"/>
      <w:sz w:val="24"/>
      <w:szCs w:val="20"/>
    </w:rPr>
  </w:style>
  <w:style w:type="paragraph" w:styleId="Subtitle">
    <w:name w:val="Subtitle"/>
    <w:basedOn w:val="Normal"/>
    <w:next w:val="Normal"/>
    <w:link w:val="SubtitleChar"/>
    <w:qFormat/>
    <w:rsid w:val="00681E06"/>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681E06"/>
    <w:rPr>
      <w:rFonts w:ascii="Cambria" w:eastAsia="Times New Roman" w:hAnsi="Cambria" w:cs="Times New Roman"/>
      <w:sz w:val="24"/>
      <w:szCs w:val="24"/>
    </w:rPr>
  </w:style>
  <w:style w:type="paragraph" w:styleId="TableofAuthorities">
    <w:name w:val="table of authorities"/>
    <w:basedOn w:val="Normal"/>
    <w:next w:val="Normal"/>
    <w:semiHidden/>
    <w:rsid w:val="00681E06"/>
    <w:pPr>
      <w:spacing w:after="0" w:line="240" w:lineRule="auto"/>
      <w:ind w:left="240" w:hanging="240"/>
    </w:pPr>
    <w:rPr>
      <w:rFonts w:ascii="Times New Roman" w:eastAsia="Times New Roman" w:hAnsi="Times New Roman" w:cs="Times New Roman"/>
      <w:sz w:val="24"/>
      <w:szCs w:val="20"/>
    </w:rPr>
  </w:style>
  <w:style w:type="paragraph" w:styleId="TableofFigures">
    <w:name w:val="table of figures"/>
    <w:basedOn w:val="Normal"/>
    <w:next w:val="Normal"/>
    <w:semiHidden/>
    <w:rsid w:val="00681E06"/>
    <w:pPr>
      <w:spacing w:after="0" w:line="240" w:lineRule="auto"/>
    </w:pPr>
    <w:rPr>
      <w:rFonts w:ascii="Times New Roman" w:eastAsia="Times New Roman" w:hAnsi="Times New Roman" w:cs="Times New Roman"/>
      <w:sz w:val="24"/>
      <w:szCs w:val="20"/>
    </w:rPr>
  </w:style>
  <w:style w:type="paragraph" w:styleId="Title">
    <w:name w:val="Title"/>
    <w:basedOn w:val="Normal"/>
    <w:next w:val="Normal"/>
    <w:link w:val="TitleChar"/>
    <w:qFormat/>
    <w:rsid w:val="00681E06"/>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681E06"/>
    <w:rPr>
      <w:rFonts w:ascii="Cambria" w:eastAsia="Times New Roman" w:hAnsi="Cambria" w:cs="Times New Roman"/>
      <w:b/>
      <w:bCs/>
      <w:kern w:val="28"/>
      <w:sz w:val="32"/>
      <w:szCs w:val="32"/>
    </w:rPr>
  </w:style>
  <w:style w:type="paragraph" w:styleId="TOAHeading">
    <w:name w:val="toa heading"/>
    <w:basedOn w:val="Normal"/>
    <w:next w:val="Normal"/>
    <w:semiHidden/>
    <w:rsid w:val="00681E06"/>
    <w:pPr>
      <w:spacing w:before="120" w:after="0" w:line="240" w:lineRule="auto"/>
    </w:pPr>
    <w:rPr>
      <w:rFonts w:ascii="Cambria" w:eastAsia="Times New Roman" w:hAnsi="Cambria" w:cs="Times New Roman"/>
      <w:b/>
      <w:bCs/>
      <w:sz w:val="24"/>
      <w:szCs w:val="24"/>
    </w:rPr>
  </w:style>
  <w:style w:type="paragraph" w:styleId="TOC1">
    <w:name w:val="toc 1"/>
    <w:basedOn w:val="Normal"/>
    <w:next w:val="Normal"/>
    <w:autoRedefine/>
    <w:semiHidden/>
    <w:rsid w:val="00681E06"/>
    <w:pPr>
      <w:spacing w:after="0" w:line="240" w:lineRule="auto"/>
    </w:pPr>
    <w:rPr>
      <w:rFonts w:ascii="Times New Roman" w:eastAsia="Times New Roman" w:hAnsi="Times New Roman" w:cs="Times New Roman"/>
      <w:sz w:val="24"/>
      <w:szCs w:val="20"/>
    </w:rPr>
  </w:style>
  <w:style w:type="paragraph" w:styleId="TOC2">
    <w:name w:val="toc 2"/>
    <w:basedOn w:val="Normal"/>
    <w:next w:val="Normal"/>
    <w:autoRedefine/>
    <w:semiHidden/>
    <w:rsid w:val="00681E06"/>
    <w:pPr>
      <w:spacing w:after="0" w:line="240" w:lineRule="auto"/>
      <w:ind w:left="240"/>
    </w:pPr>
    <w:rPr>
      <w:rFonts w:ascii="Times New Roman" w:eastAsia="Times New Roman" w:hAnsi="Times New Roman" w:cs="Times New Roman"/>
      <w:sz w:val="24"/>
      <w:szCs w:val="20"/>
    </w:rPr>
  </w:style>
  <w:style w:type="paragraph" w:styleId="TOC3">
    <w:name w:val="toc 3"/>
    <w:basedOn w:val="Normal"/>
    <w:next w:val="Normal"/>
    <w:autoRedefine/>
    <w:semiHidden/>
    <w:rsid w:val="00681E06"/>
    <w:pPr>
      <w:spacing w:after="0" w:line="240" w:lineRule="auto"/>
      <w:ind w:left="480"/>
    </w:pPr>
    <w:rPr>
      <w:rFonts w:ascii="Times New Roman" w:eastAsia="Times New Roman" w:hAnsi="Times New Roman" w:cs="Times New Roman"/>
      <w:sz w:val="24"/>
      <w:szCs w:val="20"/>
    </w:rPr>
  </w:style>
  <w:style w:type="paragraph" w:styleId="TOC4">
    <w:name w:val="toc 4"/>
    <w:basedOn w:val="Normal"/>
    <w:next w:val="Normal"/>
    <w:autoRedefine/>
    <w:semiHidden/>
    <w:rsid w:val="00681E06"/>
    <w:pPr>
      <w:spacing w:after="0" w:line="240" w:lineRule="auto"/>
      <w:ind w:left="720"/>
    </w:pPr>
    <w:rPr>
      <w:rFonts w:ascii="Times New Roman" w:eastAsia="Times New Roman" w:hAnsi="Times New Roman" w:cs="Times New Roman"/>
      <w:sz w:val="24"/>
      <w:szCs w:val="20"/>
    </w:rPr>
  </w:style>
  <w:style w:type="paragraph" w:styleId="TOC5">
    <w:name w:val="toc 5"/>
    <w:basedOn w:val="Normal"/>
    <w:next w:val="Normal"/>
    <w:autoRedefine/>
    <w:semiHidden/>
    <w:rsid w:val="00681E06"/>
    <w:pPr>
      <w:spacing w:after="0" w:line="240" w:lineRule="auto"/>
      <w:ind w:left="960"/>
    </w:pPr>
    <w:rPr>
      <w:rFonts w:ascii="Times New Roman" w:eastAsia="Times New Roman" w:hAnsi="Times New Roman" w:cs="Times New Roman"/>
      <w:sz w:val="24"/>
      <w:szCs w:val="20"/>
    </w:rPr>
  </w:style>
  <w:style w:type="paragraph" w:styleId="TOC6">
    <w:name w:val="toc 6"/>
    <w:basedOn w:val="Normal"/>
    <w:next w:val="Normal"/>
    <w:autoRedefine/>
    <w:semiHidden/>
    <w:rsid w:val="00681E06"/>
    <w:pPr>
      <w:spacing w:after="0" w:line="240" w:lineRule="auto"/>
      <w:ind w:left="1200"/>
    </w:pPr>
    <w:rPr>
      <w:rFonts w:ascii="Times New Roman" w:eastAsia="Times New Roman" w:hAnsi="Times New Roman" w:cs="Times New Roman"/>
      <w:sz w:val="24"/>
      <w:szCs w:val="20"/>
    </w:rPr>
  </w:style>
  <w:style w:type="paragraph" w:styleId="TOC7">
    <w:name w:val="toc 7"/>
    <w:basedOn w:val="Normal"/>
    <w:next w:val="Normal"/>
    <w:autoRedefine/>
    <w:semiHidden/>
    <w:rsid w:val="00681E06"/>
    <w:pPr>
      <w:spacing w:after="0" w:line="240" w:lineRule="auto"/>
      <w:ind w:left="1440"/>
    </w:pPr>
    <w:rPr>
      <w:rFonts w:ascii="Times New Roman" w:eastAsia="Times New Roman" w:hAnsi="Times New Roman" w:cs="Times New Roman"/>
      <w:sz w:val="24"/>
      <w:szCs w:val="20"/>
    </w:rPr>
  </w:style>
  <w:style w:type="paragraph" w:styleId="TOC8">
    <w:name w:val="toc 8"/>
    <w:basedOn w:val="Normal"/>
    <w:next w:val="Normal"/>
    <w:autoRedefine/>
    <w:semiHidden/>
    <w:rsid w:val="00681E06"/>
    <w:pPr>
      <w:spacing w:after="0" w:line="240" w:lineRule="auto"/>
      <w:ind w:left="1680"/>
    </w:pPr>
    <w:rPr>
      <w:rFonts w:ascii="Times New Roman" w:eastAsia="Times New Roman" w:hAnsi="Times New Roman" w:cs="Times New Roman"/>
      <w:sz w:val="24"/>
      <w:szCs w:val="20"/>
    </w:rPr>
  </w:style>
  <w:style w:type="paragraph" w:styleId="TOC9">
    <w:name w:val="toc 9"/>
    <w:basedOn w:val="Normal"/>
    <w:next w:val="Normal"/>
    <w:autoRedefine/>
    <w:semiHidden/>
    <w:rsid w:val="00681E06"/>
    <w:pPr>
      <w:spacing w:after="0" w:line="240" w:lineRule="auto"/>
      <w:ind w:left="1920"/>
    </w:pPr>
    <w:rPr>
      <w:rFonts w:ascii="Times New Roman" w:eastAsia="Times New Roman" w:hAnsi="Times New Roman" w:cs="Times New Roman"/>
      <w:sz w:val="24"/>
      <w:szCs w:val="20"/>
    </w:rPr>
  </w:style>
  <w:style w:type="paragraph" w:styleId="TOCHeading">
    <w:name w:val="TOC Heading"/>
    <w:basedOn w:val="Heading1"/>
    <w:next w:val="Normal"/>
    <w:uiPriority w:val="39"/>
    <w:semiHidden/>
    <w:unhideWhenUsed/>
    <w:qFormat/>
    <w:rsid w:val="00681E06"/>
    <w:pPr>
      <w:keepLines w:val="0"/>
      <w:spacing w:after="60" w:line="240" w:lineRule="auto"/>
      <w:outlineLvl w:val="9"/>
    </w:pPr>
    <w:rPr>
      <w:rFonts w:ascii="Cambria" w:eastAsia="Times New Roman" w:hAnsi="Cambria" w:cs="Times New Roman"/>
      <w:b/>
      <w:bCs/>
      <w:color w:val="auto"/>
      <w:kern w:val="32"/>
    </w:rPr>
  </w:style>
  <w:style w:type="character" w:styleId="Hyperlink">
    <w:name w:val="Hyperlink"/>
    <w:basedOn w:val="DefaultParagraphFont"/>
    <w:uiPriority w:val="99"/>
    <w:rsid w:val="00681E06"/>
    <w:rPr>
      <w:color w:val="0000FF"/>
      <w:u w:val="single"/>
    </w:rPr>
  </w:style>
  <w:style w:type="character" w:styleId="Emphasis">
    <w:name w:val="Emphasis"/>
    <w:basedOn w:val="DefaultParagraphFont"/>
    <w:uiPriority w:val="20"/>
    <w:qFormat/>
    <w:rsid w:val="00681E06"/>
    <w:rPr>
      <w:i/>
      <w:iCs/>
    </w:rPr>
  </w:style>
  <w:style w:type="character" w:styleId="FollowedHyperlink">
    <w:name w:val="FollowedHyperlink"/>
    <w:basedOn w:val="DefaultParagraphFont"/>
    <w:unhideWhenUsed/>
    <w:rsid w:val="00681E06"/>
    <w:rPr>
      <w:color w:val="954F72" w:themeColor="followedHyperlink"/>
      <w:u w:val="single"/>
    </w:rPr>
  </w:style>
  <w:style w:type="table" w:customStyle="1" w:styleId="GridTable41">
    <w:name w:val="Grid Table 41"/>
    <w:basedOn w:val="TableNormal"/>
    <w:next w:val="GridTable4"/>
    <w:uiPriority w:val="49"/>
    <w:rsid w:val="00681E06"/>
    <w:pPr>
      <w:spacing w:after="0" w:line="240" w:lineRule="auto"/>
    </w:pPr>
    <w:rPr>
      <w:rFonts w:ascii="Calibri" w:eastAsia="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
    <w:name w:val="Table Grid1"/>
    <w:basedOn w:val="TableNormal"/>
    <w:next w:val="TableGrid"/>
    <w:uiPriority w:val="59"/>
    <w:rsid w:val="00681E0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81E06"/>
    <w:pPr>
      <w:spacing w:after="0" w:line="240" w:lineRule="auto"/>
    </w:pPr>
    <w:rPr>
      <w:rFonts w:ascii="Calibri" w:eastAsia="Calibri" w:hAnsi="Calibri" w:cs="Arial"/>
    </w:rPr>
  </w:style>
  <w:style w:type="paragraph" w:customStyle="1" w:styleId="Table">
    <w:name w:val="Table"/>
    <w:basedOn w:val="Normal"/>
    <w:rsid w:val="00681E06"/>
    <w:pPr>
      <w:keepNext/>
      <w:tabs>
        <w:tab w:val="left" w:pos="360"/>
        <w:tab w:val="left" w:pos="4590"/>
        <w:tab w:val="left" w:pos="6480"/>
      </w:tabs>
      <w:autoSpaceDE w:val="0"/>
      <w:autoSpaceDN w:val="0"/>
      <w:spacing w:before="40" w:after="40" w:line="200" w:lineRule="atLeast"/>
      <w:jc w:val="both"/>
    </w:pPr>
    <w:rPr>
      <w:rFonts w:ascii="Arial Narrow" w:eastAsia="Times New Roman" w:hAnsi="Arial Narrow" w:cs="Times New Roman"/>
      <w:bCs/>
      <w:sz w:val="20"/>
      <w:szCs w:val="24"/>
      <w:lang w:eastAsia="zh-CN"/>
    </w:rPr>
  </w:style>
  <w:style w:type="paragraph" w:customStyle="1" w:styleId="EndNoteBibliographyTitle">
    <w:name w:val="EndNote Bibliography Title"/>
    <w:basedOn w:val="Normal"/>
    <w:link w:val="EndNoteBibliographyTitleChar"/>
    <w:rsid w:val="00681E06"/>
    <w:pPr>
      <w:spacing w:after="0"/>
      <w:jc w:val="center"/>
    </w:pPr>
    <w:rPr>
      <w:rFonts w:ascii="Calibri" w:eastAsia="Calibri" w:hAnsi="Calibri" w:cs="Calibri"/>
      <w:noProof/>
    </w:rPr>
  </w:style>
  <w:style w:type="character" w:customStyle="1" w:styleId="EndNoteBibliographyTitleChar">
    <w:name w:val="EndNote Bibliography Title Char"/>
    <w:basedOn w:val="DefaultParagraphFont"/>
    <w:link w:val="EndNoteBibliographyTitle"/>
    <w:rsid w:val="00681E06"/>
    <w:rPr>
      <w:rFonts w:ascii="Calibri" w:eastAsia="Calibri" w:hAnsi="Calibri" w:cs="Calibri"/>
      <w:noProof/>
    </w:rPr>
  </w:style>
  <w:style w:type="paragraph" w:customStyle="1" w:styleId="EndNoteBibliography">
    <w:name w:val="EndNote Bibliography"/>
    <w:basedOn w:val="Normal"/>
    <w:link w:val="EndNoteBibliographyChar"/>
    <w:rsid w:val="00681E06"/>
    <w:pPr>
      <w:spacing w:line="240" w:lineRule="auto"/>
    </w:pPr>
    <w:rPr>
      <w:rFonts w:ascii="Calibri" w:eastAsia="Calibri" w:hAnsi="Calibri" w:cs="Calibri"/>
      <w:noProof/>
    </w:rPr>
  </w:style>
  <w:style w:type="character" w:customStyle="1" w:styleId="EndNoteBibliographyChar">
    <w:name w:val="EndNote Bibliography Char"/>
    <w:basedOn w:val="DefaultParagraphFont"/>
    <w:link w:val="EndNoteBibliography"/>
    <w:rsid w:val="00681E06"/>
    <w:rPr>
      <w:rFonts w:ascii="Calibri" w:eastAsia="Calibri" w:hAnsi="Calibri" w:cs="Calibri"/>
      <w:noProof/>
    </w:rPr>
  </w:style>
  <w:style w:type="character" w:customStyle="1" w:styleId="UnresolvedMention1">
    <w:name w:val="Unresolved Mention1"/>
    <w:basedOn w:val="DefaultParagraphFont"/>
    <w:uiPriority w:val="99"/>
    <w:semiHidden/>
    <w:unhideWhenUsed/>
    <w:rsid w:val="00681E06"/>
    <w:rPr>
      <w:color w:val="605E5C"/>
      <w:shd w:val="clear" w:color="auto" w:fill="E1DFDD"/>
    </w:rPr>
  </w:style>
  <w:style w:type="table" w:customStyle="1" w:styleId="TableGridLight1">
    <w:name w:val="Table Grid Light1"/>
    <w:basedOn w:val="TableNormal"/>
    <w:next w:val="TableGridLight"/>
    <w:uiPriority w:val="40"/>
    <w:rsid w:val="00681E06"/>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2">
    <w:name w:val="Unresolved Mention2"/>
    <w:basedOn w:val="DefaultParagraphFont"/>
    <w:uiPriority w:val="99"/>
    <w:semiHidden/>
    <w:unhideWhenUsed/>
    <w:rsid w:val="00681E06"/>
    <w:rPr>
      <w:color w:val="605E5C"/>
      <w:shd w:val="clear" w:color="auto" w:fill="E1DFDD"/>
    </w:rPr>
  </w:style>
  <w:style w:type="table" w:styleId="GridTable4">
    <w:name w:val="Grid Table 4"/>
    <w:basedOn w:val="TableNormal"/>
    <w:uiPriority w:val="49"/>
    <w:rsid w:val="00681E0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681E06"/>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3">
    <w:name w:val="Unresolved Mention3"/>
    <w:basedOn w:val="DefaultParagraphFont"/>
    <w:uiPriority w:val="99"/>
    <w:semiHidden/>
    <w:unhideWhenUsed/>
    <w:rsid w:val="00681E06"/>
    <w:rPr>
      <w:color w:val="605E5C"/>
      <w:shd w:val="clear" w:color="auto" w:fill="E1DFDD"/>
    </w:rPr>
  </w:style>
  <w:style w:type="table" w:styleId="GridTable6Colorful">
    <w:name w:val="Grid Table 6 Colorful"/>
    <w:basedOn w:val="TableNormal"/>
    <w:uiPriority w:val="51"/>
    <w:rsid w:val="00053FF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OMContent">
    <w:name w:val="SOMContent"/>
    <w:basedOn w:val="Normal"/>
    <w:rsid w:val="00053FF7"/>
    <w:pPr>
      <w:spacing w:before="120"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53FF7"/>
    <w:rPr>
      <w:color w:val="605E5C"/>
      <w:shd w:val="clear" w:color="auto" w:fill="E1DFDD"/>
    </w:rPr>
  </w:style>
  <w:style w:type="paragraph" w:customStyle="1" w:styleId="BaseText">
    <w:name w:val="Base_Text"/>
    <w:rsid w:val="006534CF"/>
    <w:pPr>
      <w:spacing w:before="120" w:after="0" w:line="240" w:lineRule="auto"/>
    </w:pPr>
    <w:rPr>
      <w:rFonts w:ascii="Times New Roman" w:eastAsia="Times New Roman" w:hAnsi="Times New Roman" w:cs="Times New Roman"/>
      <w:sz w:val="24"/>
      <w:szCs w:val="24"/>
    </w:rPr>
  </w:style>
  <w:style w:type="paragraph" w:customStyle="1" w:styleId="1stparatext">
    <w:name w:val="1st para text"/>
    <w:basedOn w:val="BaseText"/>
    <w:rsid w:val="006534CF"/>
  </w:style>
  <w:style w:type="paragraph" w:customStyle="1" w:styleId="BaseHeading">
    <w:name w:val="Base_Heading"/>
    <w:rsid w:val="006534CF"/>
    <w:pPr>
      <w:keepNext/>
      <w:spacing w:before="240" w:after="0" w:line="240" w:lineRule="auto"/>
      <w:outlineLvl w:val="0"/>
    </w:pPr>
    <w:rPr>
      <w:rFonts w:ascii="Times New Roman" w:eastAsia="Times New Roman" w:hAnsi="Times New Roman" w:cs="Times New Roman"/>
      <w:kern w:val="28"/>
      <w:sz w:val="28"/>
      <w:szCs w:val="28"/>
    </w:rPr>
  </w:style>
  <w:style w:type="paragraph" w:customStyle="1" w:styleId="AbstractHead">
    <w:name w:val="Abstract Head"/>
    <w:basedOn w:val="BaseHeading"/>
    <w:rsid w:val="006534CF"/>
  </w:style>
  <w:style w:type="paragraph" w:customStyle="1" w:styleId="AbstractSummary">
    <w:name w:val="Abstract/Summary"/>
    <w:basedOn w:val="BaseText"/>
    <w:rsid w:val="006534CF"/>
  </w:style>
  <w:style w:type="paragraph" w:customStyle="1" w:styleId="Referencesandnotes">
    <w:name w:val="References and notes"/>
    <w:basedOn w:val="BaseText"/>
    <w:rsid w:val="006534CF"/>
    <w:pPr>
      <w:ind w:left="720" w:hanging="720"/>
    </w:pPr>
  </w:style>
  <w:style w:type="paragraph" w:customStyle="1" w:styleId="Acknowledgement">
    <w:name w:val="Acknowledgement"/>
    <w:basedOn w:val="Referencesandnotes"/>
    <w:rsid w:val="006534CF"/>
  </w:style>
  <w:style w:type="paragraph" w:customStyle="1" w:styleId="Subhead">
    <w:name w:val="Subhead"/>
    <w:basedOn w:val="BaseHeading"/>
    <w:rsid w:val="006534CF"/>
    <w:rPr>
      <w:b/>
      <w:bCs/>
      <w:sz w:val="24"/>
      <w:szCs w:val="24"/>
    </w:rPr>
  </w:style>
  <w:style w:type="paragraph" w:customStyle="1" w:styleId="AppendixHead">
    <w:name w:val="AppendixHead"/>
    <w:basedOn w:val="Subhead"/>
    <w:rsid w:val="006534CF"/>
  </w:style>
  <w:style w:type="paragraph" w:customStyle="1" w:styleId="AppendixSubhead">
    <w:name w:val="AppendixSubhead"/>
    <w:basedOn w:val="Subhead"/>
    <w:rsid w:val="006534CF"/>
  </w:style>
  <w:style w:type="paragraph" w:customStyle="1" w:styleId="Articletype">
    <w:name w:val="Article type"/>
    <w:basedOn w:val="BaseText"/>
    <w:rsid w:val="006534CF"/>
  </w:style>
  <w:style w:type="character" w:customStyle="1" w:styleId="aubase">
    <w:name w:val="au_base"/>
    <w:rsid w:val="006534CF"/>
    <w:rPr>
      <w:sz w:val="24"/>
    </w:rPr>
  </w:style>
  <w:style w:type="character" w:customStyle="1" w:styleId="aucollab">
    <w:name w:val="au_collab"/>
    <w:rsid w:val="006534CF"/>
    <w:rPr>
      <w:sz w:val="24"/>
      <w:bdr w:val="none" w:sz="0" w:space="0" w:color="auto"/>
      <w:shd w:val="clear" w:color="auto" w:fill="C0C0C0"/>
    </w:rPr>
  </w:style>
  <w:style w:type="character" w:customStyle="1" w:styleId="audeg">
    <w:name w:val="au_deg"/>
    <w:rsid w:val="006534CF"/>
    <w:rPr>
      <w:sz w:val="24"/>
      <w:bdr w:val="none" w:sz="0" w:space="0" w:color="auto"/>
      <w:shd w:val="clear" w:color="auto" w:fill="FFFF00"/>
    </w:rPr>
  </w:style>
  <w:style w:type="character" w:customStyle="1" w:styleId="aufname">
    <w:name w:val="au_fname"/>
    <w:rsid w:val="006534CF"/>
    <w:rPr>
      <w:sz w:val="24"/>
      <w:bdr w:val="none" w:sz="0" w:space="0" w:color="auto"/>
      <w:shd w:val="clear" w:color="auto" w:fill="00FFFF"/>
    </w:rPr>
  </w:style>
  <w:style w:type="character" w:customStyle="1" w:styleId="aurole">
    <w:name w:val="au_role"/>
    <w:rsid w:val="006534CF"/>
    <w:rPr>
      <w:sz w:val="24"/>
      <w:bdr w:val="none" w:sz="0" w:space="0" w:color="auto"/>
      <w:shd w:val="clear" w:color="auto" w:fill="808000"/>
    </w:rPr>
  </w:style>
  <w:style w:type="character" w:customStyle="1" w:styleId="ausuffix">
    <w:name w:val="au_suffix"/>
    <w:rsid w:val="006534CF"/>
    <w:rPr>
      <w:sz w:val="24"/>
      <w:bdr w:val="none" w:sz="0" w:space="0" w:color="auto"/>
      <w:shd w:val="clear" w:color="auto" w:fill="FF00FF"/>
    </w:rPr>
  </w:style>
  <w:style w:type="character" w:customStyle="1" w:styleId="ausurname">
    <w:name w:val="au_surname"/>
    <w:rsid w:val="006534CF"/>
    <w:rPr>
      <w:sz w:val="24"/>
      <w:bdr w:val="none" w:sz="0" w:space="0" w:color="auto"/>
      <w:shd w:val="clear" w:color="auto" w:fill="00FF00"/>
    </w:rPr>
  </w:style>
  <w:style w:type="paragraph" w:customStyle="1" w:styleId="AuthorAttribute">
    <w:name w:val="Author Attribute"/>
    <w:basedOn w:val="BaseText"/>
    <w:rsid w:val="006534CF"/>
    <w:pPr>
      <w:spacing w:before="480"/>
    </w:pPr>
  </w:style>
  <w:style w:type="paragraph" w:customStyle="1" w:styleId="Footnote">
    <w:name w:val="Footnote"/>
    <w:basedOn w:val="BaseText"/>
    <w:rsid w:val="006534CF"/>
  </w:style>
  <w:style w:type="paragraph" w:customStyle="1" w:styleId="AuthorFootnote">
    <w:name w:val="AuthorFootnote"/>
    <w:basedOn w:val="Footnote"/>
    <w:rsid w:val="006534CF"/>
    <w:pPr>
      <w:autoSpaceDE w:val="0"/>
      <w:autoSpaceDN w:val="0"/>
      <w:adjustRightInd w:val="0"/>
    </w:pPr>
    <w:rPr>
      <w:lang w:bidi="he-IL"/>
    </w:rPr>
  </w:style>
  <w:style w:type="paragraph" w:customStyle="1" w:styleId="Authors">
    <w:name w:val="Authors"/>
    <w:basedOn w:val="BaseText"/>
    <w:rsid w:val="006534CF"/>
    <w:pPr>
      <w:spacing w:after="360"/>
      <w:jc w:val="center"/>
    </w:pPr>
  </w:style>
  <w:style w:type="character" w:customStyle="1" w:styleId="bibarticle">
    <w:name w:val="bib_article"/>
    <w:rsid w:val="006534CF"/>
    <w:rPr>
      <w:sz w:val="24"/>
      <w:bdr w:val="none" w:sz="0" w:space="0" w:color="auto"/>
      <w:shd w:val="clear" w:color="auto" w:fill="00FFFF"/>
    </w:rPr>
  </w:style>
  <w:style w:type="character" w:customStyle="1" w:styleId="bibbase">
    <w:name w:val="bib_base"/>
    <w:rsid w:val="006534CF"/>
    <w:rPr>
      <w:sz w:val="24"/>
    </w:rPr>
  </w:style>
  <w:style w:type="character" w:customStyle="1" w:styleId="bibcomment">
    <w:name w:val="bib_comment"/>
    <w:rsid w:val="006534CF"/>
    <w:rPr>
      <w:sz w:val="24"/>
    </w:rPr>
  </w:style>
  <w:style w:type="character" w:customStyle="1" w:styleId="bibdeg">
    <w:name w:val="bib_deg"/>
    <w:rsid w:val="006534CF"/>
    <w:rPr>
      <w:sz w:val="24"/>
    </w:rPr>
  </w:style>
  <w:style w:type="character" w:customStyle="1" w:styleId="bibdoi">
    <w:name w:val="bib_doi"/>
    <w:rsid w:val="006534CF"/>
    <w:rPr>
      <w:sz w:val="24"/>
      <w:bdr w:val="none" w:sz="0" w:space="0" w:color="auto"/>
      <w:shd w:val="clear" w:color="auto" w:fill="00FF00"/>
    </w:rPr>
  </w:style>
  <w:style w:type="character" w:customStyle="1" w:styleId="bibetal">
    <w:name w:val="bib_etal"/>
    <w:rsid w:val="006534CF"/>
    <w:rPr>
      <w:sz w:val="24"/>
      <w:bdr w:val="none" w:sz="0" w:space="0" w:color="auto"/>
      <w:shd w:val="clear" w:color="auto" w:fill="008080"/>
    </w:rPr>
  </w:style>
  <w:style w:type="character" w:customStyle="1" w:styleId="bibfname">
    <w:name w:val="bib_fname"/>
    <w:rsid w:val="006534CF"/>
    <w:rPr>
      <w:sz w:val="24"/>
      <w:bdr w:val="none" w:sz="0" w:space="0" w:color="auto"/>
      <w:shd w:val="clear" w:color="auto" w:fill="FFFF00"/>
    </w:rPr>
  </w:style>
  <w:style w:type="character" w:customStyle="1" w:styleId="bibfpage">
    <w:name w:val="bib_fpage"/>
    <w:rsid w:val="006534CF"/>
    <w:rPr>
      <w:sz w:val="24"/>
      <w:bdr w:val="none" w:sz="0" w:space="0" w:color="auto"/>
      <w:shd w:val="clear" w:color="auto" w:fill="808080"/>
    </w:rPr>
  </w:style>
  <w:style w:type="character" w:customStyle="1" w:styleId="bibissue">
    <w:name w:val="bib_issue"/>
    <w:rsid w:val="006534CF"/>
    <w:rPr>
      <w:sz w:val="24"/>
      <w:bdr w:val="none" w:sz="0" w:space="0" w:color="auto"/>
      <w:shd w:val="clear" w:color="auto" w:fill="FFFF00"/>
    </w:rPr>
  </w:style>
  <w:style w:type="character" w:customStyle="1" w:styleId="bibjournal">
    <w:name w:val="bib_journal"/>
    <w:rsid w:val="006534CF"/>
    <w:rPr>
      <w:sz w:val="24"/>
      <w:bdr w:val="none" w:sz="0" w:space="0" w:color="auto"/>
      <w:shd w:val="clear" w:color="auto" w:fill="808000"/>
    </w:rPr>
  </w:style>
  <w:style w:type="character" w:customStyle="1" w:styleId="biblpage">
    <w:name w:val="bib_lpage"/>
    <w:rsid w:val="006534CF"/>
    <w:rPr>
      <w:sz w:val="24"/>
      <w:bdr w:val="none" w:sz="0" w:space="0" w:color="auto"/>
      <w:shd w:val="clear" w:color="auto" w:fill="808080"/>
    </w:rPr>
  </w:style>
  <w:style w:type="character" w:customStyle="1" w:styleId="bibmedline">
    <w:name w:val="bib_medline"/>
    <w:rsid w:val="006534CF"/>
    <w:rPr>
      <w:sz w:val="24"/>
    </w:rPr>
  </w:style>
  <w:style w:type="character" w:customStyle="1" w:styleId="bibnumber">
    <w:name w:val="bib_number"/>
    <w:rsid w:val="006534CF"/>
    <w:rPr>
      <w:sz w:val="24"/>
    </w:rPr>
  </w:style>
  <w:style w:type="character" w:customStyle="1" w:styleId="biborganization">
    <w:name w:val="bib_organization"/>
    <w:rsid w:val="006534CF"/>
    <w:rPr>
      <w:sz w:val="24"/>
      <w:bdr w:val="none" w:sz="0" w:space="0" w:color="auto"/>
      <w:shd w:val="clear" w:color="auto" w:fill="808000"/>
    </w:rPr>
  </w:style>
  <w:style w:type="character" w:customStyle="1" w:styleId="bibsuffix">
    <w:name w:val="bib_suffix"/>
    <w:rsid w:val="006534CF"/>
    <w:rPr>
      <w:sz w:val="24"/>
    </w:rPr>
  </w:style>
  <w:style w:type="character" w:customStyle="1" w:styleId="bibsuppl">
    <w:name w:val="bib_suppl"/>
    <w:rsid w:val="006534CF"/>
    <w:rPr>
      <w:sz w:val="24"/>
      <w:bdr w:val="none" w:sz="0" w:space="0" w:color="auto"/>
      <w:shd w:val="clear" w:color="auto" w:fill="FFFF00"/>
    </w:rPr>
  </w:style>
  <w:style w:type="character" w:customStyle="1" w:styleId="bibsurname">
    <w:name w:val="bib_surname"/>
    <w:rsid w:val="006534CF"/>
    <w:rPr>
      <w:sz w:val="24"/>
      <w:bdr w:val="none" w:sz="0" w:space="0" w:color="auto"/>
      <w:shd w:val="clear" w:color="auto" w:fill="FFFF00"/>
    </w:rPr>
  </w:style>
  <w:style w:type="character" w:customStyle="1" w:styleId="bibunpubl">
    <w:name w:val="bib_unpubl"/>
    <w:rsid w:val="006534CF"/>
    <w:rPr>
      <w:sz w:val="24"/>
    </w:rPr>
  </w:style>
  <w:style w:type="character" w:customStyle="1" w:styleId="biburl">
    <w:name w:val="bib_url"/>
    <w:rsid w:val="006534CF"/>
    <w:rPr>
      <w:sz w:val="24"/>
      <w:bdr w:val="none" w:sz="0" w:space="0" w:color="auto"/>
      <w:shd w:val="clear" w:color="auto" w:fill="00FF00"/>
    </w:rPr>
  </w:style>
  <w:style w:type="character" w:customStyle="1" w:styleId="bibvolume">
    <w:name w:val="bib_volume"/>
    <w:rsid w:val="006534CF"/>
    <w:rPr>
      <w:sz w:val="24"/>
      <w:bdr w:val="none" w:sz="0" w:space="0" w:color="auto"/>
      <w:shd w:val="clear" w:color="auto" w:fill="00FF00"/>
    </w:rPr>
  </w:style>
  <w:style w:type="character" w:customStyle="1" w:styleId="bibyear">
    <w:name w:val="bib_year"/>
    <w:rsid w:val="006534CF"/>
    <w:rPr>
      <w:sz w:val="24"/>
      <w:bdr w:val="none" w:sz="0" w:space="0" w:color="auto"/>
      <w:shd w:val="clear" w:color="auto" w:fill="FF00FF"/>
    </w:rPr>
  </w:style>
  <w:style w:type="paragraph" w:customStyle="1" w:styleId="BookorMeetingInformation">
    <w:name w:val="Book or Meeting Information"/>
    <w:basedOn w:val="BaseText"/>
    <w:rsid w:val="006534CF"/>
  </w:style>
  <w:style w:type="paragraph" w:customStyle="1" w:styleId="BookInformation">
    <w:name w:val="BookInformation"/>
    <w:basedOn w:val="BaseText"/>
    <w:rsid w:val="006534CF"/>
  </w:style>
  <w:style w:type="paragraph" w:customStyle="1" w:styleId="Level2Head">
    <w:name w:val="Level 2 Head"/>
    <w:basedOn w:val="BaseHeading"/>
    <w:rsid w:val="006534CF"/>
    <w:pPr>
      <w:outlineLvl w:val="1"/>
    </w:pPr>
    <w:rPr>
      <w:i/>
      <w:iCs/>
      <w:sz w:val="24"/>
      <w:szCs w:val="24"/>
    </w:rPr>
  </w:style>
  <w:style w:type="paragraph" w:customStyle="1" w:styleId="BoxLevel2Head">
    <w:name w:val="BoxLevel 2 Head"/>
    <w:basedOn w:val="Level2Head"/>
    <w:rsid w:val="006534CF"/>
    <w:pPr>
      <w:shd w:val="clear" w:color="auto" w:fill="E6E6E6"/>
    </w:pPr>
  </w:style>
  <w:style w:type="paragraph" w:customStyle="1" w:styleId="BoxListUnnumbered">
    <w:name w:val="BoxListUnnumbered"/>
    <w:basedOn w:val="BaseText"/>
    <w:rsid w:val="006534CF"/>
    <w:pPr>
      <w:shd w:val="clear" w:color="auto" w:fill="E6E6E6"/>
      <w:ind w:left="1080" w:hanging="360"/>
    </w:pPr>
  </w:style>
  <w:style w:type="paragraph" w:customStyle="1" w:styleId="BoxList">
    <w:name w:val="BoxList"/>
    <w:basedOn w:val="BoxListUnnumbered"/>
    <w:rsid w:val="006534CF"/>
  </w:style>
  <w:style w:type="paragraph" w:customStyle="1" w:styleId="BoxSubhead">
    <w:name w:val="BoxSubhead"/>
    <w:basedOn w:val="Subhead"/>
    <w:rsid w:val="006534CF"/>
    <w:pPr>
      <w:shd w:val="clear" w:color="auto" w:fill="E6E6E6"/>
    </w:pPr>
  </w:style>
  <w:style w:type="paragraph" w:customStyle="1" w:styleId="Paragraph">
    <w:name w:val="Paragraph"/>
    <w:basedOn w:val="BaseText"/>
    <w:rsid w:val="006534CF"/>
    <w:pPr>
      <w:ind w:firstLine="720"/>
    </w:pPr>
  </w:style>
  <w:style w:type="paragraph" w:customStyle="1" w:styleId="BoxText">
    <w:name w:val="BoxText"/>
    <w:basedOn w:val="Paragraph"/>
    <w:rsid w:val="006534CF"/>
    <w:pPr>
      <w:shd w:val="clear" w:color="auto" w:fill="E6E6E6"/>
    </w:pPr>
  </w:style>
  <w:style w:type="paragraph" w:customStyle="1" w:styleId="BoxTitle">
    <w:name w:val="BoxTitle"/>
    <w:basedOn w:val="BaseHeading"/>
    <w:rsid w:val="006534CF"/>
    <w:pPr>
      <w:shd w:val="clear" w:color="auto" w:fill="E6E6E6"/>
    </w:pPr>
    <w:rPr>
      <w:b/>
      <w:sz w:val="24"/>
      <w:szCs w:val="24"/>
    </w:rPr>
  </w:style>
  <w:style w:type="paragraph" w:customStyle="1" w:styleId="BulletedText">
    <w:name w:val="Bulleted Text"/>
    <w:basedOn w:val="BaseText"/>
    <w:rsid w:val="006534CF"/>
    <w:pPr>
      <w:ind w:left="720" w:hanging="720"/>
    </w:pPr>
  </w:style>
  <w:style w:type="paragraph" w:customStyle="1" w:styleId="career-magazine">
    <w:name w:val="career-magazine"/>
    <w:basedOn w:val="BaseText"/>
    <w:rsid w:val="006534CF"/>
    <w:pPr>
      <w:jc w:val="right"/>
    </w:pPr>
    <w:rPr>
      <w:color w:val="FF0000"/>
    </w:rPr>
  </w:style>
  <w:style w:type="paragraph" w:customStyle="1" w:styleId="career-stage">
    <w:name w:val="career-stage"/>
    <w:basedOn w:val="BaseText"/>
    <w:rsid w:val="006534CF"/>
    <w:pPr>
      <w:jc w:val="right"/>
    </w:pPr>
    <w:rPr>
      <w:color w:val="339966"/>
    </w:rPr>
  </w:style>
  <w:style w:type="character" w:customStyle="1" w:styleId="citebase">
    <w:name w:val="cite_base"/>
    <w:rsid w:val="006534CF"/>
    <w:rPr>
      <w:sz w:val="24"/>
    </w:rPr>
  </w:style>
  <w:style w:type="character" w:customStyle="1" w:styleId="citebib">
    <w:name w:val="cite_bib"/>
    <w:rsid w:val="006534CF"/>
    <w:rPr>
      <w:sz w:val="24"/>
      <w:bdr w:val="none" w:sz="0" w:space="0" w:color="auto"/>
      <w:shd w:val="clear" w:color="auto" w:fill="00FFFF"/>
    </w:rPr>
  </w:style>
  <w:style w:type="character" w:customStyle="1" w:styleId="citebox">
    <w:name w:val="cite_box"/>
    <w:rsid w:val="006534CF"/>
    <w:rPr>
      <w:sz w:val="24"/>
    </w:rPr>
  </w:style>
  <w:style w:type="character" w:customStyle="1" w:styleId="citeen">
    <w:name w:val="cite_en"/>
    <w:rsid w:val="006534CF"/>
    <w:rPr>
      <w:sz w:val="24"/>
      <w:shd w:val="clear" w:color="auto" w:fill="FFFF00"/>
      <w:vertAlign w:val="superscript"/>
    </w:rPr>
  </w:style>
  <w:style w:type="character" w:customStyle="1" w:styleId="citeeq">
    <w:name w:val="cite_eq"/>
    <w:rsid w:val="006534CF"/>
    <w:rPr>
      <w:sz w:val="24"/>
      <w:bdr w:val="none" w:sz="0" w:space="0" w:color="auto"/>
      <w:shd w:val="clear" w:color="auto" w:fill="FF99CC"/>
    </w:rPr>
  </w:style>
  <w:style w:type="character" w:customStyle="1" w:styleId="citefig">
    <w:name w:val="cite_fig"/>
    <w:rsid w:val="006534CF"/>
    <w:rPr>
      <w:color w:val="000000"/>
      <w:sz w:val="24"/>
      <w:bdr w:val="none" w:sz="0" w:space="0" w:color="auto"/>
      <w:shd w:val="clear" w:color="auto" w:fill="00FF00"/>
    </w:rPr>
  </w:style>
  <w:style w:type="character" w:customStyle="1" w:styleId="citefn">
    <w:name w:val="cite_fn"/>
    <w:rsid w:val="006534CF"/>
    <w:rPr>
      <w:sz w:val="24"/>
      <w:bdr w:val="none" w:sz="0" w:space="0" w:color="auto"/>
      <w:shd w:val="clear" w:color="auto" w:fill="FF0000"/>
    </w:rPr>
  </w:style>
  <w:style w:type="character" w:customStyle="1" w:styleId="citetbl">
    <w:name w:val="cite_tbl"/>
    <w:rsid w:val="006534CF"/>
    <w:rPr>
      <w:color w:val="000000"/>
      <w:sz w:val="24"/>
      <w:bdr w:val="none" w:sz="0" w:space="0" w:color="auto"/>
      <w:shd w:val="clear" w:color="auto" w:fill="FF00FF"/>
    </w:rPr>
  </w:style>
  <w:style w:type="paragraph" w:customStyle="1" w:styleId="ContinuedParagraph">
    <w:name w:val="ContinuedParagraph"/>
    <w:basedOn w:val="Paragraph"/>
    <w:rsid w:val="006534CF"/>
    <w:pPr>
      <w:ind w:firstLine="0"/>
    </w:pPr>
  </w:style>
  <w:style w:type="character" w:customStyle="1" w:styleId="ContractNumber">
    <w:name w:val="Contract Number"/>
    <w:rsid w:val="006534CF"/>
    <w:rPr>
      <w:sz w:val="24"/>
      <w:szCs w:val="24"/>
      <w:bdr w:val="none" w:sz="0" w:space="0" w:color="auto"/>
      <w:shd w:val="clear" w:color="auto" w:fill="CCFFCC"/>
    </w:rPr>
  </w:style>
  <w:style w:type="character" w:customStyle="1" w:styleId="ContractSponsor">
    <w:name w:val="Contract Sponsor"/>
    <w:rsid w:val="006534CF"/>
    <w:rPr>
      <w:sz w:val="24"/>
      <w:szCs w:val="24"/>
      <w:bdr w:val="none" w:sz="0" w:space="0" w:color="auto"/>
      <w:shd w:val="clear" w:color="auto" w:fill="FFCC99"/>
    </w:rPr>
  </w:style>
  <w:style w:type="paragraph" w:customStyle="1" w:styleId="Correspondence">
    <w:name w:val="Correspondence"/>
    <w:basedOn w:val="BaseText"/>
    <w:rsid w:val="006534CF"/>
    <w:pPr>
      <w:spacing w:before="0" w:after="240"/>
    </w:pPr>
  </w:style>
  <w:style w:type="paragraph" w:customStyle="1" w:styleId="DateAccepted">
    <w:name w:val="Date Accepted"/>
    <w:basedOn w:val="BaseText"/>
    <w:rsid w:val="006534CF"/>
    <w:pPr>
      <w:spacing w:before="360"/>
    </w:pPr>
  </w:style>
  <w:style w:type="paragraph" w:customStyle="1" w:styleId="Deck">
    <w:name w:val="Deck"/>
    <w:basedOn w:val="BaseHeading"/>
    <w:rsid w:val="006534CF"/>
    <w:pPr>
      <w:outlineLvl w:val="1"/>
    </w:pPr>
  </w:style>
  <w:style w:type="paragraph" w:customStyle="1" w:styleId="DefTerm">
    <w:name w:val="DefTerm"/>
    <w:basedOn w:val="BaseText"/>
    <w:rsid w:val="006534CF"/>
    <w:pPr>
      <w:ind w:left="720"/>
    </w:pPr>
  </w:style>
  <w:style w:type="paragraph" w:customStyle="1" w:styleId="Definition">
    <w:name w:val="Definition"/>
    <w:basedOn w:val="DefTerm"/>
    <w:rsid w:val="006534CF"/>
    <w:pPr>
      <w:ind w:left="1080" w:hanging="360"/>
    </w:pPr>
  </w:style>
  <w:style w:type="paragraph" w:customStyle="1" w:styleId="DefListTitle">
    <w:name w:val="DefListTitle"/>
    <w:basedOn w:val="BaseHeading"/>
    <w:rsid w:val="006534CF"/>
  </w:style>
  <w:style w:type="paragraph" w:customStyle="1" w:styleId="discipline">
    <w:name w:val="discipline"/>
    <w:basedOn w:val="BaseText"/>
    <w:rsid w:val="006534CF"/>
    <w:pPr>
      <w:jc w:val="right"/>
    </w:pPr>
    <w:rPr>
      <w:color w:val="993366"/>
    </w:rPr>
  </w:style>
  <w:style w:type="paragraph" w:customStyle="1" w:styleId="Editors">
    <w:name w:val="Editors"/>
    <w:basedOn w:val="Authors"/>
    <w:rsid w:val="006534CF"/>
  </w:style>
  <w:style w:type="character" w:styleId="EndnoteReference">
    <w:name w:val="endnote reference"/>
    <w:semiHidden/>
    <w:rsid w:val="006534CF"/>
    <w:rPr>
      <w:vertAlign w:val="superscript"/>
    </w:rPr>
  </w:style>
  <w:style w:type="character" w:customStyle="1" w:styleId="eqno">
    <w:name w:val="eq_no"/>
    <w:rsid w:val="006534CF"/>
    <w:rPr>
      <w:sz w:val="24"/>
    </w:rPr>
  </w:style>
  <w:style w:type="paragraph" w:customStyle="1" w:styleId="Equation">
    <w:name w:val="Equation"/>
    <w:basedOn w:val="BaseText"/>
    <w:rsid w:val="006534CF"/>
    <w:pPr>
      <w:jc w:val="center"/>
    </w:pPr>
  </w:style>
  <w:style w:type="paragraph" w:customStyle="1" w:styleId="FieldCodes">
    <w:name w:val="FieldCodes"/>
    <w:basedOn w:val="BaseText"/>
    <w:rsid w:val="006534CF"/>
  </w:style>
  <w:style w:type="paragraph" w:customStyle="1" w:styleId="Legend">
    <w:name w:val="Legend"/>
    <w:basedOn w:val="BaseHeading"/>
    <w:rsid w:val="006534CF"/>
    <w:rPr>
      <w:sz w:val="24"/>
      <w:szCs w:val="24"/>
    </w:rPr>
  </w:style>
  <w:style w:type="paragraph" w:customStyle="1" w:styleId="FigureCopyright">
    <w:name w:val="FigureCopyright"/>
    <w:basedOn w:val="Legend"/>
    <w:rsid w:val="006534CF"/>
    <w:pPr>
      <w:autoSpaceDE w:val="0"/>
      <w:autoSpaceDN w:val="0"/>
      <w:adjustRightInd w:val="0"/>
      <w:spacing w:before="80"/>
    </w:pPr>
    <w:rPr>
      <w:lang w:bidi="he-IL"/>
    </w:rPr>
  </w:style>
  <w:style w:type="paragraph" w:customStyle="1" w:styleId="FigureCredit">
    <w:name w:val="FigureCredit"/>
    <w:basedOn w:val="FigureCopyright"/>
    <w:rsid w:val="006534CF"/>
  </w:style>
  <w:style w:type="character" w:styleId="FootnoteReference">
    <w:name w:val="footnote reference"/>
    <w:semiHidden/>
    <w:rsid w:val="006534CF"/>
    <w:rPr>
      <w:vertAlign w:val="superscript"/>
    </w:rPr>
  </w:style>
  <w:style w:type="paragraph" w:customStyle="1" w:styleId="Gloss">
    <w:name w:val="Gloss"/>
    <w:basedOn w:val="AbstractSummary"/>
    <w:rsid w:val="006534CF"/>
  </w:style>
  <w:style w:type="paragraph" w:customStyle="1" w:styleId="Glossary">
    <w:name w:val="Glossary"/>
    <w:basedOn w:val="BaseText"/>
    <w:rsid w:val="006534CF"/>
  </w:style>
  <w:style w:type="paragraph" w:customStyle="1" w:styleId="GlossHead">
    <w:name w:val="GlossHead"/>
    <w:basedOn w:val="AbstractHead"/>
    <w:rsid w:val="006534CF"/>
  </w:style>
  <w:style w:type="paragraph" w:customStyle="1" w:styleId="GraphicAltText">
    <w:name w:val="GraphicAltText"/>
    <w:basedOn w:val="Legend"/>
    <w:rsid w:val="006534CF"/>
    <w:pPr>
      <w:autoSpaceDE w:val="0"/>
      <w:autoSpaceDN w:val="0"/>
      <w:adjustRightInd w:val="0"/>
    </w:pPr>
  </w:style>
  <w:style w:type="paragraph" w:customStyle="1" w:styleId="GraphicCredit">
    <w:name w:val="GraphicCredit"/>
    <w:basedOn w:val="FigureCredit"/>
    <w:rsid w:val="006534CF"/>
  </w:style>
  <w:style w:type="paragraph" w:customStyle="1" w:styleId="Head">
    <w:name w:val="Head"/>
    <w:basedOn w:val="BaseHeading"/>
    <w:rsid w:val="006534CF"/>
    <w:pPr>
      <w:spacing w:before="120" w:after="120"/>
      <w:jc w:val="center"/>
    </w:pPr>
    <w:rPr>
      <w:b/>
      <w:bCs/>
    </w:rPr>
  </w:style>
  <w:style w:type="character" w:styleId="HTMLAcronym">
    <w:name w:val="HTML Acronym"/>
    <w:basedOn w:val="DefaultParagraphFont"/>
    <w:rsid w:val="006534CF"/>
  </w:style>
  <w:style w:type="character" w:styleId="HTMLCite">
    <w:name w:val="HTML Cite"/>
    <w:rsid w:val="006534CF"/>
    <w:rPr>
      <w:i/>
      <w:iCs/>
    </w:rPr>
  </w:style>
  <w:style w:type="character" w:styleId="HTMLCode">
    <w:name w:val="HTML Code"/>
    <w:rsid w:val="006534CF"/>
    <w:rPr>
      <w:rFonts w:ascii="Courier New" w:hAnsi="Courier New" w:cs="Courier New"/>
      <w:sz w:val="20"/>
      <w:szCs w:val="20"/>
    </w:rPr>
  </w:style>
  <w:style w:type="character" w:styleId="HTMLDefinition">
    <w:name w:val="HTML Definition"/>
    <w:rsid w:val="006534CF"/>
    <w:rPr>
      <w:i/>
      <w:iCs/>
    </w:rPr>
  </w:style>
  <w:style w:type="character" w:styleId="HTMLKeyboard">
    <w:name w:val="HTML Keyboard"/>
    <w:rsid w:val="006534CF"/>
    <w:rPr>
      <w:rFonts w:ascii="Courier New" w:hAnsi="Courier New" w:cs="Courier New"/>
      <w:sz w:val="20"/>
      <w:szCs w:val="20"/>
    </w:rPr>
  </w:style>
  <w:style w:type="character" w:styleId="HTMLSample">
    <w:name w:val="HTML Sample"/>
    <w:rsid w:val="006534CF"/>
    <w:rPr>
      <w:rFonts w:ascii="Courier New" w:hAnsi="Courier New" w:cs="Courier New"/>
    </w:rPr>
  </w:style>
  <w:style w:type="character" w:styleId="HTMLTypewriter">
    <w:name w:val="HTML Typewriter"/>
    <w:rsid w:val="006534CF"/>
    <w:rPr>
      <w:rFonts w:ascii="Courier New" w:hAnsi="Courier New" w:cs="Courier New"/>
      <w:sz w:val="20"/>
      <w:szCs w:val="20"/>
    </w:rPr>
  </w:style>
  <w:style w:type="character" w:styleId="HTMLVariable">
    <w:name w:val="HTML Variable"/>
    <w:rsid w:val="006534CF"/>
    <w:rPr>
      <w:i/>
      <w:iCs/>
    </w:rPr>
  </w:style>
  <w:style w:type="paragraph" w:customStyle="1" w:styleId="InstructionsText">
    <w:name w:val="Instructions Text"/>
    <w:basedOn w:val="BaseText"/>
    <w:rsid w:val="006534CF"/>
  </w:style>
  <w:style w:type="paragraph" w:customStyle="1" w:styleId="Overline">
    <w:name w:val="Overline"/>
    <w:basedOn w:val="BaseText"/>
    <w:rsid w:val="006534CF"/>
  </w:style>
  <w:style w:type="paragraph" w:customStyle="1" w:styleId="IssueName">
    <w:name w:val="IssueName"/>
    <w:basedOn w:val="Overline"/>
    <w:rsid w:val="006534CF"/>
  </w:style>
  <w:style w:type="paragraph" w:customStyle="1" w:styleId="Keywords">
    <w:name w:val="Keywords"/>
    <w:basedOn w:val="BaseText"/>
    <w:rsid w:val="006534CF"/>
  </w:style>
  <w:style w:type="paragraph" w:customStyle="1" w:styleId="Level3Head">
    <w:name w:val="Level 3 Head"/>
    <w:basedOn w:val="BaseHeading"/>
    <w:rsid w:val="006534CF"/>
    <w:pPr>
      <w:outlineLvl w:val="2"/>
    </w:pPr>
    <w:rPr>
      <w:sz w:val="24"/>
      <w:szCs w:val="24"/>
      <w:u w:val="single"/>
    </w:rPr>
  </w:style>
  <w:style w:type="paragraph" w:customStyle="1" w:styleId="Level4Head">
    <w:name w:val="Level 4 Head"/>
    <w:basedOn w:val="BaseHeading"/>
    <w:rsid w:val="006534CF"/>
    <w:pPr>
      <w:ind w:left="346"/>
    </w:pPr>
    <w:rPr>
      <w:sz w:val="24"/>
      <w:szCs w:val="24"/>
    </w:rPr>
  </w:style>
  <w:style w:type="character" w:styleId="LineNumber">
    <w:name w:val="line number"/>
    <w:basedOn w:val="DefaultParagraphFont"/>
    <w:rsid w:val="006534CF"/>
  </w:style>
  <w:style w:type="paragraph" w:customStyle="1" w:styleId="Literaryquote">
    <w:name w:val="Literary quote"/>
    <w:basedOn w:val="BaseText"/>
    <w:rsid w:val="006534CF"/>
    <w:pPr>
      <w:ind w:left="1440" w:right="1440"/>
    </w:pPr>
  </w:style>
  <w:style w:type="paragraph" w:customStyle="1" w:styleId="MaterialsText">
    <w:name w:val="Materials Text"/>
    <w:basedOn w:val="BaseText"/>
    <w:rsid w:val="006534CF"/>
  </w:style>
  <w:style w:type="paragraph" w:customStyle="1" w:styleId="NoteInProof">
    <w:name w:val="NoteInProof"/>
    <w:basedOn w:val="BaseText"/>
    <w:rsid w:val="006534CF"/>
  </w:style>
  <w:style w:type="paragraph" w:customStyle="1" w:styleId="Notes">
    <w:name w:val="Notes"/>
    <w:basedOn w:val="BaseText"/>
    <w:rsid w:val="006534CF"/>
    <w:rPr>
      <w:i/>
    </w:rPr>
  </w:style>
  <w:style w:type="paragraph" w:customStyle="1" w:styleId="Notes-Helvetica">
    <w:name w:val="Notes-Helvetica"/>
    <w:basedOn w:val="BaseText"/>
    <w:rsid w:val="006534CF"/>
    <w:rPr>
      <w:i/>
    </w:rPr>
  </w:style>
  <w:style w:type="paragraph" w:customStyle="1" w:styleId="NumberedInstructions">
    <w:name w:val="Numbered Instructions"/>
    <w:basedOn w:val="BaseText"/>
    <w:rsid w:val="006534CF"/>
  </w:style>
  <w:style w:type="paragraph" w:customStyle="1" w:styleId="OutlineLevel1">
    <w:name w:val="OutlineLevel1"/>
    <w:basedOn w:val="BaseHeading"/>
    <w:rsid w:val="006534CF"/>
    <w:rPr>
      <w:b/>
      <w:bCs/>
    </w:rPr>
  </w:style>
  <w:style w:type="paragraph" w:customStyle="1" w:styleId="OutlineLevel2">
    <w:name w:val="OutlineLevel2"/>
    <w:basedOn w:val="BaseHeading"/>
    <w:rsid w:val="006534CF"/>
    <w:pPr>
      <w:ind w:left="360"/>
      <w:outlineLvl w:val="1"/>
    </w:pPr>
    <w:rPr>
      <w:b/>
      <w:bCs/>
      <w:sz w:val="24"/>
      <w:szCs w:val="24"/>
    </w:rPr>
  </w:style>
  <w:style w:type="paragraph" w:customStyle="1" w:styleId="OutlineLevel3">
    <w:name w:val="OutlineLevel3"/>
    <w:basedOn w:val="BaseHeading"/>
    <w:rsid w:val="006534CF"/>
    <w:pPr>
      <w:ind w:left="720"/>
      <w:outlineLvl w:val="2"/>
    </w:pPr>
    <w:rPr>
      <w:b/>
      <w:bCs/>
      <w:sz w:val="24"/>
      <w:szCs w:val="24"/>
    </w:rPr>
  </w:style>
  <w:style w:type="paragraph" w:customStyle="1" w:styleId="Preformat">
    <w:name w:val="Preformat"/>
    <w:basedOn w:val="BaseText"/>
    <w:rsid w:val="006534CF"/>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6534CF"/>
  </w:style>
  <w:style w:type="paragraph" w:customStyle="1" w:styleId="ProductInformation">
    <w:name w:val="ProductInformation"/>
    <w:basedOn w:val="BaseText"/>
    <w:rsid w:val="006534CF"/>
  </w:style>
  <w:style w:type="paragraph" w:customStyle="1" w:styleId="ProductTitle">
    <w:name w:val="ProductTitle"/>
    <w:basedOn w:val="BaseText"/>
    <w:rsid w:val="006534CF"/>
    <w:rPr>
      <w:b/>
      <w:bCs/>
    </w:rPr>
  </w:style>
  <w:style w:type="paragraph" w:customStyle="1" w:styleId="PublishedOnline">
    <w:name w:val="Published Online"/>
    <w:basedOn w:val="DateAccepted"/>
    <w:rsid w:val="006534CF"/>
  </w:style>
  <w:style w:type="paragraph" w:customStyle="1" w:styleId="RecipeMaterials">
    <w:name w:val="Recipe Materials"/>
    <w:basedOn w:val="BaseText"/>
    <w:rsid w:val="006534CF"/>
  </w:style>
  <w:style w:type="paragraph" w:customStyle="1" w:styleId="Refhead">
    <w:name w:val="Ref head"/>
    <w:basedOn w:val="BaseHeading"/>
    <w:rsid w:val="006534CF"/>
    <w:pPr>
      <w:spacing w:before="120" w:after="120"/>
    </w:pPr>
    <w:rPr>
      <w:b/>
      <w:bCs/>
      <w:sz w:val="24"/>
      <w:szCs w:val="24"/>
    </w:rPr>
  </w:style>
  <w:style w:type="paragraph" w:customStyle="1" w:styleId="ReferenceNote">
    <w:name w:val="Reference Note"/>
    <w:basedOn w:val="Referencesandnotes"/>
    <w:rsid w:val="006534CF"/>
  </w:style>
  <w:style w:type="paragraph" w:customStyle="1" w:styleId="ReferencesandnotesLong">
    <w:name w:val="References and notes Long"/>
    <w:basedOn w:val="BaseText"/>
    <w:rsid w:val="006534CF"/>
    <w:pPr>
      <w:ind w:left="720" w:hanging="720"/>
    </w:pPr>
  </w:style>
  <w:style w:type="paragraph" w:customStyle="1" w:styleId="region">
    <w:name w:val="region"/>
    <w:basedOn w:val="BaseText"/>
    <w:rsid w:val="006534CF"/>
    <w:pPr>
      <w:jc w:val="right"/>
    </w:pPr>
    <w:rPr>
      <w:color w:val="0000FF"/>
    </w:rPr>
  </w:style>
  <w:style w:type="paragraph" w:customStyle="1" w:styleId="RelatedArticle">
    <w:name w:val="RelatedArticle"/>
    <w:basedOn w:val="Referencesandnotes"/>
    <w:rsid w:val="006534CF"/>
  </w:style>
  <w:style w:type="paragraph" w:customStyle="1" w:styleId="RunHead">
    <w:name w:val="RunHead"/>
    <w:basedOn w:val="BaseText"/>
    <w:rsid w:val="006534CF"/>
  </w:style>
  <w:style w:type="paragraph" w:customStyle="1" w:styleId="SOMHead">
    <w:name w:val="SOMHead"/>
    <w:basedOn w:val="BaseHeading"/>
    <w:rsid w:val="006534CF"/>
    <w:rPr>
      <w:b/>
      <w:sz w:val="24"/>
      <w:szCs w:val="24"/>
    </w:rPr>
  </w:style>
  <w:style w:type="paragraph" w:customStyle="1" w:styleId="Speaker">
    <w:name w:val="Speaker"/>
    <w:basedOn w:val="Paragraph"/>
    <w:rsid w:val="006534CF"/>
    <w:pPr>
      <w:autoSpaceDE w:val="0"/>
      <w:autoSpaceDN w:val="0"/>
      <w:adjustRightInd w:val="0"/>
    </w:pPr>
    <w:rPr>
      <w:b/>
      <w:lang w:bidi="he-IL"/>
    </w:rPr>
  </w:style>
  <w:style w:type="paragraph" w:customStyle="1" w:styleId="Speech">
    <w:name w:val="Speech"/>
    <w:basedOn w:val="Paragraph"/>
    <w:rsid w:val="006534CF"/>
    <w:pPr>
      <w:autoSpaceDE w:val="0"/>
      <w:autoSpaceDN w:val="0"/>
      <w:adjustRightInd w:val="0"/>
    </w:pPr>
    <w:rPr>
      <w:lang w:bidi="he-IL"/>
    </w:rPr>
  </w:style>
  <w:style w:type="character" w:styleId="Strong">
    <w:name w:val="Strong"/>
    <w:uiPriority w:val="22"/>
    <w:qFormat/>
    <w:rsid w:val="006534CF"/>
    <w:rPr>
      <w:b/>
      <w:bCs/>
    </w:rPr>
  </w:style>
  <w:style w:type="paragraph" w:customStyle="1" w:styleId="SX-Abstract">
    <w:name w:val="SX-Abstract"/>
    <w:basedOn w:val="Normal"/>
    <w:link w:val="SX-AbstractChar"/>
    <w:qFormat/>
    <w:rsid w:val="006534CF"/>
    <w:pPr>
      <w:widowControl w:val="0"/>
      <w:spacing w:before="120" w:after="240" w:line="210" w:lineRule="exact"/>
      <w:ind w:left="700" w:right="700"/>
      <w:jc w:val="both"/>
    </w:pPr>
    <w:rPr>
      <w:rFonts w:ascii="BlissRegular" w:eastAsia="Times New Roman" w:hAnsi="BlissRegular" w:cs="Times New Roman"/>
      <w:b/>
      <w:sz w:val="20"/>
      <w:szCs w:val="20"/>
    </w:rPr>
  </w:style>
  <w:style w:type="paragraph" w:customStyle="1" w:styleId="SX-Affiliation">
    <w:name w:val="SX-Affiliation"/>
    <w:basedOn w:val="Normal"/>
    <w:next w:val="Normal"/>
    <w:qFormat/>
    <w:rsid w:val="006534CF"/>
    <w:pPr>
      <w:spacing w:line="190" w:lineRule="exact"/>
    </w:pPr>
    <w:rPr>
      <w:rFonts w:ascii="BlissRegular" w:eastAsia="Times New Roman" w:hAnsi="BlissRegular" w:cs="Times New Roman"/>
      <w:sz w:val="16"/>
      <w:szCs w:val="20"/>
    </w:rPr>
  </w:style>
  <w:style w:type="paragraph" w:customStyle="1" w:styleId="SX-Articlehead">
    <w:name w:val="SX-Article head"/>
    <w:basedOn w:val="Normal"/>
    <w:qFormat/>
    <w:rsid w:val="006534CF"/>
    <w:pPr>
      <w:spacing w:before="210" w:after="0" w:line="210" w:lineRule="exact"/>
      <w:ind w:firstLine="288"/>
      <w:jc w:val="both"/>
    </w:pPr>
    <w:rPr>
      <w:rFonts w:ascii="Times New Roman" w:eastAsia="Times New Roman" w:hAnsi="Times New Roman" w:cs="Times New Roman"/>
      <w:b/>
      <w:sz w:val="18"/>
      <w:szCs w:val="20"/>
    </w:rPr>
  </w:style>
  <w:style w:type="paragraph" w:customStyle="1" w:styleId="SX-Authornames">
    <w:name w:val="SX-Author names"/>
    <w:basedOn w:val="Normal"/>
    <w:rsid w:val="006534CF"/>
    <w:pPr>
      <w:spacing w:after="120" w:line="210" w:lineRule="exact"/>
    </w:pPr>
    <w:rPr>
      <w:rFonts w:ascii="BlissMedium" w:eastAsia="Times New Roman" w:hAnsi="BlissMedium" w:cs="Times New Roman"/>
      <w:sz w:val="20"/>
      <w:szCs w:val="20"/>
    </w:rPr>
  </w:style>
  <w:style w:type="paragraph" w:customStyle="1" w:styleId="SX-Bodytext">
    <w:name w:val="SX-Body text"/>
    <w:basedOn w:val="Normal"/>
    <w:next w:val="Normal"/>
    <w:rsid w:val="006534CF"/>
    <w:pPr>
      <w:spacing w:after="0" w:line="210" w:lineRule="exact"/>
      <w:ind w:firstLine="288"/>
      <w:jc w:val="both"/>
    </w:pPr>
    <w:rPr>
      <w:rFonts w:ascii="Times New Roman" w:eastAsia="Times New Roman" w:hAnsi="Times New Roman" w:cs="Times New Roman"/>
      <w:sz w:val="18"/>
      <w:szCs w:val="20"/>
    </w:rPr>
  </w:style>
  <w:style w:type="paragraph" w:customStyle="1" w:styleId="SX-Bodytextflush">
    <w:name w:val="SX-Body text flush"/>
    <w:basedOn w:val="SX-Bodytext"/>
    <w:next w:val="SX-Bodytext"/>
    <w:rsid w:val="006534CF"/>
    <w:pPr>
      <w:ind w:firstLine="0"/>
    </w:pPr>
  </w:style>
  <w:style w:type="paragraph" w:customStyle="1" w:styleId="SX-Correspondence">
    <w:name w:val="SX-Correspondence"/>
    <w:basedOn w:val="SX-Affiliation"/>
    <w:qFormat/>
    <w:rsid w:val="006534CF"/>
    <w:pPr>
      <w:spacing w:after="80"/>
    </w:pPr>
  </w:style>
  <w:style w:type="paragraph" w:customStyle="1" w:styleId="SX-Date">
    <w:name w:val="SX-Date"/>
    <w:basedOn w:val="Normal"/>
    <w:qFormat/>
    <w:rsid w:val="006534CF"/>
    <w:pPr>
      <w:spacing w:before="180" w:after="0" w:line="190" w:lineRule="exact"/>
      <w:ind w:left="245" w:hanging="245"/>
      <w:jc w:val="both"/>
    </w:pPr>
    <w:rPr>
      <w:rFonts w:ascii="Times New Roman" w:eastAsia="Times New Roman" w:hAnsi="Times New Roman" w:cs="Times New Roman"/>
      <w:sz w:val="16"/>
      <w:szCs w:val="20"/>
    </w:rPr>
  </w:style>
  <w:style w:type="paragraph" w:customStyle="1" w:styleId="SX-Equation">
    <w:name w:val="SX-Equation"/>
    <w:basedOn w:val="SX-Bodytextflush"/>
    <w:next w:val="SX-Bodytext"/>
    <w:rsid w:val="006534CF"/>
    <w:pPr>
      <w:autoSpaceDE w:val="0"/>
      <w:autoSpaceDN w:val="0"/>
      <w:adjustRightInd w:val="0"/>
      <w:spacing w:line="240" w:lineRule="auto"/>
      <w:jc w:val="center"/>
    </w:pPr>
  </w:style>
  <w:style w:type="paragraph" w:customStyle="1" w:styleId="SX-Legend">
    <w:name w:val="SX-Legend"/>
    <w:basedOn w:val="SX-Authornames"/>
    <w:rsid w:val="006534CF"/>
    <w:pPr>
      <w:jc w:val="both"/>
    </w:pPr>
    <w:rPr>
      <w:sz w:val="18"/>
    </w:rPr>
  </w:style>
  <w:style w:type="paragraph" w:customStyle="1" w:styleId="SX-References">
    <w:name w:val="SX-References"/>
    <w:basedOn w:val="Normal"/>
    <w:rsid w:val="006534CF"/>
    <w:pPr>
      <w:spacing w:after="0" w:line="190" w:lineRule="exact"/>
      <w:ind w:left="245" w:hanging="245"/>
      <w:jc w:val="both"/>
    </w:pPr>
    <w:rPr>
      <w:rFonts w:ascii="Times New Roman" w:eastAsia="Times New Roman" w:hAnsi="Times New Roman" w:cs="Times New Roman"/>
      <w:sz w:val="16"/>
      <w:szCs w:val="20"/>
    </w:rPr>
  </w:style>
  <w:style w:type="paragraph" w:customStyle="1" w:styleId="SX-RefHead">
    <w:name w:val="SX-RefHead"/>
    <w:basedOn w:val="Normal"/>
    <w:rsid w:val="006534CF"/>
    <w:pPr>
      <w:spacing w:before="200" w:after="0" w:line="190" w:lineRule="exact"/>
    </w:pPr>
    <w:rPr>
      <w:rFonts w:ascii="Times New Roman" w:eastAsia="Times New Roman" w:hAnsi="Times New Roman" w:cs="Times New Roman"/>
      <w:b/>
      <w:sz w:val="16"/>
      <w:szCs w:val="20"/>
    </w:rPr>
  </w:style>
  <w:style w:type="character" w:customStyle="1" w:styleId="SX-reflink">
    <w:name w:val="SX-reflink"/>
    <w:uiPriority w:val="1"/>
    <w:qFormat/>
    <w:rsid w:val="006534CF"/>
    <w:rPr>
      <w:color w:val="0000FF"/>
      <w:sz w:val="16"/>
      <w:u w:val="words"/>
      <w:bdr w:val="none" w:sz="0" w:space="0" w:color="auto"/>
      <w:shd w:val="clear" w:color="auto" w:fill="FFFFFF"/>
    </w:rPr>
  </w:style>
  <w:style w:type="paragraph" w:customStyle="1" w:styleId="SX-SOMHead">
    <w:name w:val="SX-SOMHead"/>
    <w:basedOn w:val="SX-RefHead"/>
    <w:rsid w:val="006534CF"/>
  </w:style>
  <w:style w:type="paragraph" w:customStyle="1" w:styleId="SX-Tablehead">
    <w:name w:val="SX-Tablehead"/>
    <w:basedOn w:val="Normal"/>
    <w:qFormat/>
    <w:rsid w:val="006534CF"/>
    <w:pPr>
      <w:spacing w:after="0" w:line="240" w:lineRule="auto"/>
    </w:pPr>
    <w:rPr>
      <w:rFonts w:ascii="Times New Roman" w:eastAsia="Times New Roman" w:hAnsi="Times New Roman" w:cs="Times New Roman"/>
      <w:sz w:val="20"/>
      <w:szCs w:val="24"/>
    </w:rPr>
  </w:style>
  <w:style w:type="paragraph" w:customStyle="1" w:styleId="SX-Tablelegend">
    <w:name w:val="SX-Tablelegend"/>
    <w:basedOn w:val="Normal"/>
    <w:qFormat/>
    <w:rsid w:val="006534CF"/>
    <w:pPr>
      <w:spacing w:after="0" w:line="190" w:lineRule="exact"/>
      <w:ind w:left="245" w:hanging="245"/>
      <w:jc w:val="both"/>
    </w:pPr>
    <w:rPr>
      <w:rFonts w:ascii="Times New Roman" w:eastAsia="Times New Roman" w:hAnsi="Times New Roman" w:cs="Times New Roman"/>
      <w:sz w:val="16"/>
      <w:szCs w:val="20"/>
    </w:rPr>
  </w:style>
  <w:style w:type="paragraph" w:customStyle="1" w:styleId="SX-Tabletext">
    <w:name w:val="SX-Tabletext"/>
    <w:basedOn w:val="Normal"/>
    <w:qFormat/>
    <w:rsid w:val="006534CF"/>
    <w:pPr>
      <w:spacing w:after="0" w:line="210" w:lineRule="exact"/>
      <w:jc w:val="center"/>
    </w:pPr>
    <w:rPr>
      <w:rFonts w:ascii="Times New Roman" w:eastAsia="Times New Roman" w:hAnsi="Times New Roman" w:cs="Times New Roman"/>
      <w:sz w:val="18"/>
      <w:szCs w:val="20"/>
    </w:rPr>
  </w:style>
  <w:style w:type="paragraph" w:customStyle="1" w:styleId="SX-Tabletitle">
    <w:name w:val="SX-Tabletitle"/>
    <w:basedOn w:val="Normal"/>
    <w:qFormat/>
    <w:rsid w:val="006534CF"/>
    <w:pPr>
      <w:spacing w:after="120" w:line="210" w:lineRule="exact"/>
      <w:jc w:val="both"/>
    </w:pPr>
    <w:rPr>
      <w:rFonts w:ascii="BlissMedium" w:eastAsia="Times New Roman" w:hAnsi="BlissMedium" w:cs="Times New Roman"/>
      <w:sz w:val="18"/>
      <w:szCs w:val="20"/>
    </w:rPr>
  </w:style>
  <w:style w:type="paragraph" w:customStyle="1" w:styleId="SX-Title">
    <w:name w:val="SX-Title"/>
    <w:basedOn w:val="Normal"/>
    <w:rsid w:val="006534CF"/>
    <w:pPr>
      <w:spacing w:after="240" w:line="500" w:lineRule="exact"/>
    </w:pPr>
    <w:rPr>
      <w:rFonts w:ascii="BlissBold" w:eastAsia="Times New Roman" w:hAnsi="BlissBold" w:cs="Times New Roman"/>
      <w:b/>
      <w:sz w:val="44"/>
      <w:szCs w:val="20"/>
    </w:rPr>
  </w:style>
  <w:style w:type="paragraph" w:customStyle="1" w:styleId="Tablecolumnhead">
    <w:name w:val="Table column head"/>
    <w:basedOn w:val="BaseText"/>
    <w:rsid w:val="006534CF"/>
    <w:pPr>
      <w:spacing w:before="0"/>
    </w:pPr>
  </w:style>
  <w:style w:type="paragraph" w:customStyle="1" w:styleId="Tabletext">
    <w:name w:val="Table text"/>
    <w:basedOn w:val="BaseText"/>
    <w:rsid w:val="006534CF"/>
    <w:pPr>
      <w:spacing w:before="0"/>
    </w:pPr>
  </w:style>
  <w:style w:type="paragraph" w:customStyle="1" w:styleId="TableLegend">
    <w:name w:val="TableLegend"/>
    <w:basedOn w:val="BaseText"/>
    <w:rsid w:val="006534CF"/>
    <w:pPr>
      <w:spacing w:before="0"/>
    </w:pPr>
  </w:style>
  <w:style w:type="paragraph" w:customStyle="1" w:styleId="TableTitle">
    <w:name w:val="TableTitle"/>
    <w:basedOn w:val="BaseHeading"/>
    <w:rsid w:val="006534CF"/>
  </w:style>
  <w:style w:type="paragraph" w:customStyle="1" w:styleId="Teaser">
    <w:name w:val="Teaser"/>
    <w:basedOn w:val="BaseText"/>
    <w:rsid w:val="006534CF"/>
  </w:style>
  <w:style w:type="paragraph" w:customStyle="1" w:styleId="TWIS">
    <w:name w:val="TWIS"/>
    <w:basedOn w:val="AbstractSummary"/>
    <w:rsid w:val="006534CF"/>
    <w:pPr>
      <w:autoSpaceDE w:val="0"/>
      <w:autoSpaceDN w:val="0"/>
      <w:adjustRightInd w:val="0"/>
    </w:pPr>
  </w:style>
  <w:style w:type="paragraph" w:customStyle="1" w:styleId="TWISorEC">
    <w:name w:val="TWIS or EC"/>
    <w:basedOn w:val="Normal"/>
    <w:rsid w:val="006534CF"/>
    <w:pPr>
      <w:spacing w:after="0" w:line="210" w:lineRule="exact"/>
    </w:pPr>
    <w:rPr>
      <w:rFonts w:ascii="BlissRegular" w:eastAsia="Times New Roman" w:hAnsi="BlissRegular" w:cs="Times New Roman"/>
      <w:sz w:val="19"/>
      <w:szCs w:val="20"/>
    </w:rPr>
  </w:style>
  <w:style w:type="paragraph" w:customStyle="1" w:styleId="work-sector">
    <w:name w:val="work-sector"/>
    <w:basedOn w:val="BaseText"/>
    <w:rsid w:val="006534CF"/>
    <w:pPr>
      <w:jc w:val="right"/>
    </w:pPr>
    <w:rPr>
      <w:color w:val="003300"/>
    </w:rPr>
  </w:style>
  <w:style w:type="paragraph" w:customStyle="1" w:styleId="DOI">
    <w:name w:val="DOI"/>
    <w:basedOn w:val="DateAccepted"/>
    <w:qFormat/>
    <w:rsid w:val="006534CF"/>
  </w:style>
  <w:style w:type="character" w:customStyle="1" w:styleId="custom-cit-author">
    <w:name w:val="custom-cit-author"/>
    <w:basedOn w:val="DefaultParagraphFont"/>
    <w:rsid w:val="006534CF"/>
  </w:style>
  <w:style w:type="character" w:customStyle="1" w:styleId="custom-cit-title">
    <w:name w:val="custom-cit-title"/>
    <w:basedOn w:val="DefaultParagraphFont"/>
    <w:rsid w:val="006534CF"/>
  </w:style>
  <w:style w:type="character" w:customStyle="1" w:styleId="custom-cit-jour-title">
    <w:name w:val="custom-cit-jour-title"/>
    <w:basedOn w:val="DefaultParagraphFont"/>
    <w:rsid w:val="006534CF"/>
  </w:style>
  <w:style w:type="character" w:customStyle="1" w:styleId="custom-cit-volume">
    <w:name w:val="custom-cit-volume"/>
    <w:basedOn w:val="DefaultParagraphFont"/>
    <w:rsid w:val="006534CF"/>
  </w:style>
  <w:style w:type="character" w:customStyle="1" w:styleId="custom-cit-volume-sep">
    <w:name w:val="custom-cit-volume-sep"/>
    <w:basedOn w:val="DefaultParagraphFont"/>
    <w:rsid w:val="006534CF"/>
  </w:style>
  <w:style w:type="character" w:customStyle="1" w:styleId="custom-cit-fpage">
    <w:name w:val="custom-cit-fpage"/>
    <w:basedOn w:val="DefaultParagraphFont"/>
    <w:rsid w:val="006534CF"/>
  </w:style>
  <w:style w:type="character" w:customStyle="1" w:styleId="custom-cit-date">
    <w:name w:val="custom-cit-date"/>
    <w:basedOn w:val="DefaultParagraphFont"/>
    <w:rsid w:val="006534CF"/>
  </w:style>
  <w:style w:type="paragraph" w:customStyle="1" w:styleId="MediumList2-Accent21">
    <w:name w:val="Medium List 2 - Accent 21"/>
    <w:hidden/>
    <w:uiPriority w:val="99"/>
    <w:semiHidden/>
    <w:rsid w:val="006534CF"/>
    <w:pPr>
      <w:spacing w:after="0" w:line="240" w:lineRule="auto"/>
    </w:pPr>
    <w:rPr>
      <w:rFonts w:ascii="Times New Roman" w:eastAsia="Calibri" w:hAnsi="Times New Roman" w:cs="Times New Roman"/>
      <w:sz w:val="20"/>
      <w:szCs w:val="20"/>
    </w:rPr>
  </w:style>
  <w:style w:type="character" w:customStyle="1" w:styleId="SX-AbstractChar">
    <w:name w:val="SX-Abstract Char"/>
    <w:basedOn w:val="DefaultParagraphFont"/>
    <w:link w:val="SX-Abstract"/>
    <w:rsid w:val="006534CF"/>
    <w:rPr>
      <w:rFonts w:ascii="BlissRegular" w:eastAsia="Times New Roman" w:hAnsi="BlissRegular"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50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oleObject" Target="embeddings/oleObject148.bin"/><Relationship Id="rId21" Type="http://schemas.openxmlformats.org/officeDocument/2006/relationships/image" Target="media/image11.tiff"/><Relationship Id="rId63" Type="http://schemas.openxmlformats.org/officeDocument/2006/relationships/oleObject" Target="embeddings/oleObject19.bin"/><Relationship Id="rId159" Type="http://schemas.openxmlformats.org/officeDocument/2006/relationships/oleObject" Target="embeddings/oleObject67.bin"/><Relationship Id="rId324" Type="http://schemas.openxmlformats.org/officeDocument/2006/relationships/image" Target="media/image150.wmf"/><Relationship Id="rId170" Type="http://schemas.openxmlformats.org/officeDocument/2006/relationships/image" Target="media/image88.wmf"/><Relationship Id="rId226" Type="http://schemas.openxmlformats.org/officeDocument/2006/relationships/oleObject" Target="embeddings/oleObject100.bin"/><Relationship Id="rId268" Type="http://schemas.openxmlformats.org/officeDocument/2006/relationships/oleObject" Target="embeddings/oleObject126.bin"/><Relationship Id="rId32" Type="http://schemas.openxmlformats.org/officeDocument/2006/relationships/image" Target="media/image19.wmf"/><Relationship Id="rId74" Type="http://schemas.openxmlformats.org/officeDocument/2006/relationships/image" Target="media/image40.wmf"/><Relationship Id="rId128" Type="http://schemas.openxmlformats.org/officeDocument/2006/relationships/image" Target="media/image67.wmf"/><Relationship Id="rId335" Type="http://schemas.openxmlformats.org/officeDocument/2006/relationships/oleObject" Target="embeddings/oleObject174.bin"/><Relationship Id="rId5" Type="http://schemas.openxmlformats.org/officeDocument/2006/relationships/webSettings" Target="webSettings.xml"/><Relationship Id="rId181" Type="http://schemas.openxmlformats.org/officeDocument/2006/relationships/oleObject" Target="embeddings/oleObject78.bin"/><Relationship Id="rId237" Type="http://schemas.openxmlformats.org/officeDocument/2006/relationships/image" Target="media/image121.wmf"/><Relationship Id="rId279" Type="http://schemas.openxmlformats.org/officeDocument/2006/relationships/oleObject" Target="embeddings/oleObject134.bin"/><Relationship Id="rId43" Type="http://schemas.openxmlformats.org/officeDocument/2006/relationships/oleObject" Target="embeddings/oleObject9.bin"/><Relationship Id="rId139" Type="http://schemas.openxmlformats.org/officeDocument/2006/relationships/oleObject" Target="embeddings/oleObject57.bin"/><Relationship Id="rId290" Type="http://schemas.openxmlformats.org/officeDocument/2006/relationships/image" Target="media/image137.wmf"/><Relationship Id="rId304" Type="http://schemas.openxmlformats.org/officeDocument/2006/relationships/oleObject" Target="embeddings/oleObject152.bin"/><Relationship Id="rId346" Type="http://schemas.openxmlformats.org/officeDocument/2006/relationships/image" Target="media/image157.wmf"/><Relationship Id="rId85" Type="http://schemas.openxmlformats.org/officeDocument/2006/relationships/oleObject" Target="embeddings/oleObject30.bin"/><Relationship Id="rId150" Type="http://schemas.openxmlformats.org/officeDocument/2006/relationships/image" Target="media/image78.wmf"/><Relationship Id="rId192" Type="http://schemas.openxmlformats.org/officeDocument/2006/relationships/oleObject" Target="embeddings/oleObject83.bin"/><Relationship Id="rId206" Type="http://schemas.openxmlformats.org/officeDocument/2006/relationships/oleObject" Target="embeddings/oleObject90.bin"/><Relationship Id="rId248" Type="http://schemas.openxmlformats.org/officeDocument/2006/relationships/oleObject" Target="embeddings/oleObject114.bin"/><Relationship Id="rId12" Type="http://schemas.openxmlformats.org/officeDocument/2006/relationships/image" Target="media/image2.tiff"/><Relationship Id="rId108" Type="http://schemas.openxmlformats.org/officeDocument/2006/relationships/image" Target="media/image57.wmf"/><Relationship Id="rId315" Type="http://schemas.openxmlformats.org/officeDocument/2006/relationships/oleObject" Target="embeddings/oleObject160.bin"/><Relationship Id="rId357" Type="http://schemas.openxmlformats.org/officeDocument/2006/relationships/fontTable" Target="fontTable.xml"/><Relationship Id="rId54" Type="http://schemas.openxmlformats.org/officeDocument/2006/relationships/image" Target="media/image30.wmf"/><Relationship Id="rId96" Type="http://schemas.openxmlformats.org/officeDocument/2006/relationships/image" Target="media/image51.wmf"/><Relationship Id="rId161" Type="http://schemas.openxmlformats.org/officeDocument/2006/relationships/oleObject" Target="embeddings/oleObject68.bin"/><Relationship Id="rId217" Type="http://schemas.openxmlformats.org/officeDocument/2006/relationships/image" Target="media/image112.wmf"/><Relationship Id="rId259" Type="http://schemas.openxmlformats.org/officeDocument/2006/relationships/image" Target="media/image129.wmf"/><Relationship Id="rId23" Type="http://schemas.openxmlformats.org/officeDocument/2006/relationships/image" Target="media/image13.tiff"/><Relationship Id="rId119" Type="http://schemas.openxmlformats.org/officeDocument/2006/relationships/oleObject" Target="embeddings/oleObject47.bin"/><Relationship Id="rId270" Type="http://schemas.openxmlformats.org/officeDocument/2006/relationships/oleObject" Target="embeddings/oleObject128.bin"/><Relationship Id="rId326" Type="http://schemas.openxmlformats.org/officeDocument/2006/relationships/oleObject" Target="embeddings/oleObject166.bin"/><Relationship Id="rId65" Type="http://schemas.openxmlformats.org/officeDocument/2006/relationships/oleObject" Target="embeddings/oleObject20.bin"/><Relationship Id="rId130" Type="http://schemas.openxmlformats.org/officeDocument/2006/relationships/image" Target="media/image68.wmf"/><Relationship Id="rId172" Type="http://schemas.openxmlformats.org/officeDocument/2006/relationships/image" Target="media/image89.wmf"/><Relationship Id="rId228" Type="http://schemas.openxmlformats.org/officeDocument/2006/relationships/oleObject" Target="embeddings/oleObject101.bin"/><Relationship Id="rId281" Type="http://schemas.openxmlformats.org/officeDocument/2006/relationships/oleObject" Target="embeddings/oleObject136.bin"/><Relationship Id="rId337" Type="http://schemas.openxmlformats.org/officeDocument/2006/relationships/oleObject" Target="embeddings/oleObject175.bin"/><Relationship Id="rId34" Type="http://schemas.openxmlformats.org/officeDocument/2006/relationships/image" Target="media/image20.wmf"/><Relationship Id="rId76" Type="http://schemas.openxmlformats.org/officeDocument/2006/relationships/image" Target="media/image41.wmf"/><Relationship Id="rId141" Type="http://schemas.openxmlformats.org/officeDocument/2006/relationships/oleObject" Target="embeddings/oleObject58.bin"/><Relationship Id="rId7" Type="http://schemas.openxmlformats.org/officeDocument/2006/relationships/endnotes" Target="endnotes.xml"/><Relationship Id="rId183" Type="http://schemas.openxmlformats.org/officeDocument/2006/relationships/oleObject" Target="embeddings/oleObject79.bin"/><Relationship Id="rId239" Type="http://schemas.openxmlformats.org/officeDocument/2006/relationships/image" Target="media/image122.wmf"/><Relationship Id="rId250" Type="http://schemas.openxmlformats.org/officeDocument/2006/relationships/oleObject" Target="embeddings/oleObject115.bin"/><Relationship Id="rId292" Type="http://schemas.openxmlformats.org/officeDocument/2006/relationships/image" Target="media/image138.wmf"/><Relationship Id="rId306" Type="http://schemas.openxmlformats.org/officeDocument/2006/relationships/oleObject" Target="embeddings/oleObject154.bin"/><Relationship Id="rId45" Type="http://schemas.openxmlformats.org/officeDocument/2006/relationships/oleObject" Target="embeddings/oleObject10.bin"/><Relationship Id="rId87" Type="http://schemas.openxmlformats.org/officeDocument/2006/relationships/oleObject" Target="embeddings/oleObject31.bin"/><Relationship Id="rId110" Type="http://schemas.openxmlformats.org/officeDocument/2006/relationships/image" Target="media/image58.wmf"/><Relationship Id="rId348" Type="http://schemas.openxmlformats.org/officeDocument/2006/relationships/image" Target="media/image158.wmf"/><Relationship Id="rId152" Type="http://schemas.openxmlformats.org/officeDocument/2006/relationships/image" Target="media/image79.wmf"/><Relationship Id="rId194" Type="http://schemas.openxmlformats.org/officeDocument/2006/relationships/oleObject" Target="embeddings/oleObject84.bin"/><Relationship Id="rId208" Type="http://schemas.openxmlformats.org/officeDocument/2006/relationships/oleObject" Target="embeddings/oleObject91.bin"/><Relationship Id="rId261" Type="http://schemas.openxmlformats.org/officeDocument/2006/relationships/image" Target="media/image130.wmf"/><Relationship Id="rId14" Type="http://schemas.openxmlformats.org/officeDocument/2006/relationships/image" Target="media/image4.tiff"/><Relationship Id="rId56" Type="http://schemas.openxmlformats.org/officeDocument/2006/relationships/image" Target="media/image31.wmf"/><Relationship Id="rId317" Type="http://schemas.openxmlformats.org/officeDocument/2006/relationships/oleObject" Target="embeddings/oleObject161.bin"/><Relationship Id="rId98" Type="http://schemas.openxmlformats.org/officeDocument/2006/relationships/image" Target="media/image52.wmf"/><Relationship Id="rId121" Type="http://schemas.openxmlformats.org/officeDocument/2006/relationships/oleObject" Target="embeddings/oleObject48.bin"/><Relationship Id="rId163" Type="http://schemas.openxmlformats.org/officeDocument/2006/relationships/oleObject" Target="embeddings/oleObject69.bin"/><Relationship Id="rId219" Type="http://schemas.openxmlformats.org/officeDocument/2006/relationships/image" Target="media/image113.wmf"/><Relationship Id="rId230" Type="http://schemas.openxmlformats.org/officeDocument/2006/relationships/oleObject" Target="embeddings/oleObject102.bin"/><Relationship Id="rId25" Type="http://schemas.openxmlformats.org/officeDocument/2006/relationships/image" Target="media/image15.tiff"/><Relationship Id="rId46" Type="http://schemas.openxmlformats.org/officeDocument/2006/relationships/image" Target="media/image26.wmf"/><Relationship Id="rId67" Type="http://schemas.openxmlformats.org/officeDocument/2006/relationships/oleObject" Target="embeddings/oleObject21.bin"/><Relationship Id="rId272" Type="http://schemas.openxmlformats.org/officeDocument/2006/relationships/oleObject" Target="embeddings/oleObject129.bin"/><Relationship Id="rId293" Type="http://schemas.openxmlformats.org/officeDocument/2006/relationships/oleObject" Target="embeddings/oleObject145.bin"/><Relationship Id="rId307" Type="http://schemas.openxmlformats.org/officeDocument/2006/relationships/oleObject" Target="embeddings/oleObject155.bin"/><Relationship Id="rId328" Type="http://schemas.openxmlformats.org/officeDocument/2006/relationships/oleObject" Target="embeddings/oleObject168.bin"/><Relationship Id="rId349" Type="http://schemas.openxmlformats.org/officeDocument/2006/relationships/oleObject" Target="embeddings/oleObject181.bin"/><Relationship Id="rId88" Type="http://schemas.openxmlformats.org/officeDocument/2006/relationships/image" Target="media/image47.wmf"/><Relationship Id="rId111" Type="http://schemas.openxmlformats.org/officeDocument/2006/relationships/oleObject" Target="embeddings/oleObject43.bin"/><Relationship Id="rId132" Type="http://schemas.openxmlformats.org/officeDocument/2006/relationships/image" Target="media/image69.wmf"/><Relationship Id="rId153" Type="http://schemas.openxmlformats.org/officeDocument/2006/relationships/oleObject" Target="embeddings/oleObject64.bin"/><Relationship Id="rId174" Type="http://schemas.openxmlformats.org/officeDocument/2006/relationships/image" Target="media/image90.wmf"/><Relationship Id="rId195" Type="http://schemas.openxmlformats.org/officeDocument/2006/relationships/image" Target="media/image101.wmf"/><Relationship Id="rId209" Type="http://schemas.openxmlformats.org/officeDocument/2006/relationships/image" Target="media/image108.wmf"/><Relationship Id="rId220" Type="http://schemas.openxmlformats.org/officeDocument/2006/relationships/oleObject" Target="embeddings/oleObject97.bin"/><Relationship Id="rId241" Type="http://schemas.openxmlformats.org/officeDocument/2006/relationships/image" Target="media/image123.wmf"/><Relationship Id="rId15" Type="http://schemas.openxmlformats.org/officeDocument/2006/relationships/image" Target="media/image5.tiff"/><Relationship Id="rId36" Type="http://schemas.openxmlformats.org/officeDocument/2006/relationships/image" Target="media/image21.wmf"/><Relationship Id="rId57" Type="http://schemas.openxmlformats.org/officeDocument/2006/relationships/oleObject" Target="embeddings/oleObject16.bin"/><Relationship Id="rId262" Type="http://schemas.openxmlformats.org/officeDocument/2006/relationships/oleObject" Target="embeddings/oleObject122.bin"/><Relationship Id="rId283" Type="http://schemas.openxmlformats.org/officeDocument/2006/relationships/oleObject" Target="embeddings/oleObject138.bin"/><Relationship Id="rId318" Type="http://schemas.openxmlformats.org/officeDocument/2006/relationships/image" Target="media/image147.wmf"/><Relationship Id="rId339" Type="http://schemas.openxmlformats.org/officeDocument/2006/relationships/oleObject" Target="embeddings/oleObject176.bin"/><Relationship Id="rId78" Type="http://schemas.openxmlformats.org/officeDocument/2006/relationships/image" Target="media/image42.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4.wmf"/><Relationship Id="rId143" Type="http://schemas.openxmlformats.org/officeDocument/2006/relationships/oleObject" Target="embeddings/oleObject59.bin"/><Relationship Id="rId164" Type="http://schemas.openxmlformats.org/officeDocument/2006/relationships/image" Target="media/image85.wmf"/><Relationship Id="rId185" Type="http://schemas.openxmlformats.org/officeDocument/2006/relationships/oleObject" Target="embeddings/oleObject80.bin"/><Relationship Id="rId350" Type="http://schemas.openxmlformats.org/officeDocument/2006/relationships/image" Target="media/image159.png"/><Relationship Id="rId9" Type="http://schemas.openxmlformats.org/officeDocument/2006/relationships/hyperlink" Target="mailto:munn@steele.mgh.harvard.edu" TargetMode="External"/><Relationship Id="rId210" Type="http://schemas.openxmlformats.org/officeDocument/2006/relationships/oleObject" Target="embeddings/oleObject92.bin"/><Relationship Id="rId26" Type="http://schemas.openxmlformats.org/officeDocument/2006/relationships/image" Target="media/image16.wmf"/><Relationship Id="rId231" Type="http://schemas.openxmlformats.org/officeDocument/2006/relationships/image" Target="media/image119.wmf"/><Relationship Id="rId252" Type="http://schemas.openxmlformats.org/officeDocument/2006/relationships/oleObject" Target="embeddings/oleObject116.bin"/><Relationship Id="rId273" Type="http://schemas.openxmlformats.org/officeDocument/2006/relationships/oleObject" Target="embeddings/oleObject130.bin"/><Relationship Id="rId294" Type="http://schemas.openxmlformats.org/officeDocument/2006/relationships/image" Target="media/image139.wmf"/><Relationship Id="rId308" Type="http://schemas.openxmlformats.org/officeDocument/2006/relationships/image" Target="media/image143.wmf"/><Relationship Id="rId329" Type="http://schemas.openxmlformats.org/officeDocument/2006/relationships/oleObject" Target="embeddings/oleObject169.bin"/><Relationship Id="rId47" Type="http://schemas.openxmlformats.org/officeDocument/2006/relationships/oleObject" Target="embeddings/oleObject11.bin"/><Relationship Id="rId68" Type="http://schemas.openxmlformats.org/officeDocument/2006/relationships/image" Target="media/image37.wmf"/><Relationship Id="rId89" Type="http://schemas.openxmlformats.org/officeDocument/2006/relationships/oleObject" Target="embeddings/oleObject32.bin"/><Relationship Id="rId112" Type="http://schemas.openxmlformats.org/officeDocument/2006/relationships/image" Target="media/image59.wmf"/><Relationship Id="rId133" Type="http://schemas.openxmlformats.org/officeDocument/2006/relationships/oleObject" Target="embeddings/oleObject54.bin"/><Relationship Id="rId154" Type="http://schemas.openxmlformats.org/officeDocument/2006/relationships/image" Target="media/image80.wmf"/><Relationship Id="rId175" Type="http://schemas.openxmlformats.org/officeDocument/2006/relationships/oleObject" Target="embeddings/oleObject75.bin"/><Relationship Id="rId340" Type="http://schemas.openxmlformats.org/officeDocument/2006/relationships/image" Target="media/image154.wmf"/><Relationship Id="rId196" Type="http://schemas.openxmlformats.org/officeDocument/2006/relationships/oleObject" Target="embeddings/oleObject85.bin"/><Relationship Id="rId200" Type="http://schemas.openxmlformats.org/officeDocument/2006/relationships/oleObject" Target="embeddings/oleObject87.bin"/><Relationship Id="rId16" Type="http://schemas.openxmlformats.org/officeDocument/2006/relationships/image" Target="media/image6.tiff"/><Relationship Id="rId221" Type="http://schemas.openxmlformats.org/officeDocument/2006/relationships/image" Target="media/image114.wmf"/><Relationship Id="rId242" Type="http://schemas.openxmlformats.org/officeDocument/2006/relationships/oleObject" Target="embeddings/oleObject109.bin"/><Relationship Id="rId263" Type="http://schemas.openxmlformats.org/officeDocument/2006/relationships/image" Target="media/image131.wmf"/><Relationship Id="rId284" Type="http://schemas.openxmlformats.org/officeDocument/2006/relationships/oleObject" Target="embeddings/oleObject139.bin"/><Relationship Id="rId319" Type="http://schemas.openxmlformats.org/officeDocument/2006/relationships/oleObject" Target="embeddings/oleObject162.bin"/><Relationship Id="rId37" Type="http://schemas.openxmlformats.org/officeDocument/2006/relationships/oleObject" Target="embeddings/oleObject6.bin"/><Relationship Id="rId58" Type="http://schemas.openxmlformats.org/officeDocument/2006/relationships/image" Target="media/image32.wmf"/><Relationship Id="rId79" Type="http://schemas.openxmlformats.org/officeDocument/2006/relationships/oleObject" Target="embeddings/oleObject27.bin"/><Relationship Id="rId102" Type="http://schemas.openxmlformats.org/officeDocument/2006/relationships/image" Target="media/image54.wmf"/><Relationship Id="rId123" Type="http://schemas.openxmlformats.org/officeDocument/2006/relationships/oleObject" Target="embeddings/oleObject49.bin"/><Relationship Id="rId144" Type="http://schemas.openxmlformats.org/officeDocument/2006/relationships/image" Target="media/image75.wmf"/><Relationship Id="rId330" Type="http://schemas.openxmlformats.org/officeDocument/2006/relationships/oleObject" Target="embeddings/oleObject170.bin"/><Relationship Id="rId90" Type="http://schemas.openxmlformats.org/officeDocument/2006/relationships/image" Target="media/image48.wmf"/><Relationship Id="rId165" Type="http://schemas.openxmlformats.org/officeDocument/2006/relationships/oleObject" Target="embeddings/oleObject70.bin"/><Relationship Id="rId186" Type="http://schemas.openxmlformats.org/officeDocument/2006/relationships/image" Target="media/image96.wmf"/><Relationship Id="rId351" Type="http://schemas.openxmlformats.org/officeDocument/2006/relationships/image" Target="media/image160.png"/><Relationship Id="rId211" Type="http://schemas.openxmlformats.org/officeDocument/2006/relationships/image" Target="media/image109.wmf"/><Relationship Id="rId232" Type="http://schemas.openxmlformats.org/officeDocument/2006/relationships/oleObject" Target="embeddings/oleObject103.bin"/><Relationship Id="rId253" Type="http://schemas.openxmlformats.org/officeDocument/2006/relationships/oleObject" Target="embeddings/oleObject117.bin"/><Relationship Id="rId274" Type="http://schemas.openxmlformats.org/officeDocument/2006/relationships/oleObject" Target="embeddings/oleObject131.bin"/><Relationship Id="rId295" Type="http://schemas.openxmlformats.org/officeDocument/2006/relationships/oleObject" Target="embeddings/oleObject146.bin"/><Relationship Id="rId309" Type="http://schemas.openxmlformats.org/officeDocument/2006/relationships/oleObject" Target="embeddings/oleObject156.bin"/><Relationship Id="rId27" Type="http://schemas.openxmlformats.org/officeDocument/2006/relationships/oleObject" Target="embeddings/oleObject1.bin"/><Relationship Id="rId48" Type="http://schemas.openxmlformats.org/officeDocument/2006/relationships/image" Target="media/image27.wmf"/><Relationship Id="rId69" Type="http://schemas.openxmlformats.org/officeDocument/2006/relationships/oleObject" Target="embeddings/oleObject22.bin"/><Relationship Id="rId113" Type="http://schemas.openxmlformats.org/officeDocument/2006/relationships/oleObject" Target="embeddings/oleObject44.bin"/><Relationship Id="rId134" Type="http://schemas.openxmlformats.org/officeDocument/2006/relationships/image" Target="media/image70.wmf"/><Relationship Id="rId320" Type="http://schemas.openxmlformats.org/officeDocument/2006/relationships/image" Target="media/image148.wmf"/><Relationship Id="rId80" Type="http://schemas.openxmlformats.org/officeDocument/2006/relationships/image" Target="media/image43.wmf"/><Relationship Id="rId155" Type="http://schemas.openxmlformats.org/officeDocument/2006/relationships/oleObject" Target="embeddings/oleObject65.bin"/><Relationship Id="rId176" Type="http://schemas.openxmlformats.org/officeDocument/2006/relationships/image" Target="media/image91.wmf"/><Relationship Id="rId197" Type="http://schemas.openxmlformats.org/officeDocument/2006/relationships/image" Target="media/image102.wmf"/><Relationship Id="rId341" Type="http://schemas.openxmlformats.org/officeDocument/2006/relationships/oleObject" Target="embeddings/oleObject177.bin"/><Relationship Id="rId201" Type="http://schemas.openxmlformats.org/officeDocument/2006/relationships/image" Target="media/image104.wmf"/><Relationship Id="rId222" Type="http://schemas.openxmlformats.org/officeDocument/2006/relationships/oleObject" Target="embeddings/oleObject98.bin"/><Relationship Id="rId243" Type="http://schemas.openxmlformats.org/officeDocument/2006/relationships/oleObject" Target="embeddings/oleObject110.bin"/><Relationship Id="rId264" Type="http://schemas.openxmlformats.org/officeDocument/2006/relationships/oleObject" Target="embeddings/oleObject123.bin"/><Relationship Id="rId285" Type="http://schemas.openxmlformats.org/officeDocument/2006/relationships/oleObject" Target="embeddings/oleObject140.bin"/><Relationship Id="rId17" Type="http://schemas.openxmlformats.org/officeDocument/2006/relationships/image" Target="media/image7.tiff"/><Relationship Id="rId38" Type="http://schemas.openxmlformats.org/officeDocument/2006/relationships/image" Target="media/image22.wmf"/><Relationship Id="rId59" Type="http://schemas.openxmlformats.org/officeDocument/2006/relationships/oleObject" Target="embeddings/oleObject17.bin"/><Relationship Id="rId103" Type="http://schemas.openxmlformats.org/officeDocument/2006/relationships/oleObject" Target="embeddings/oleObject39.bin"/><Relationship Id="rId124" Type="http://schemas.openxmlformats.org/officeDocument/2006/relationships/image" Target="media/image65.wmf"/><Relationship Id="rId310" Type="http://schemas.openxmlformats.org/officeDocument/2006/relationships/oleObject" Target="embeddings/oleObject157.bin"/><Relationship Id="rId70" Type="http://schemas.openxmlformats.org/officeDocument/2006/relationships/image" Target="media/image38.wmf"/><Relationship Id="rId91" Type="http://schemas.openxmlformats.org/officeDocument/2006/relationships/oleObject" Target="embeddings/oleObject33.bin"/><Relationship Id="rId145" Type="http://schemas.openxmlformats.org/officeDocument/2006/relationships/oleObject" Target="embeddings/oleObject60.bin"/><Relationship Id="rId166" Type="http://schemas.openxmlformats.org/officeDocument/2006/relationships/image" Target="media/image86.wmf"/><Relationship Id="rId187" Type="http://schemas.openxmlformats.org/officeDocument/2006/relationships/oleObject" Target="embeddings/oleObject81.bin"/><Relationship Id="rId331" Type="http://schemas.openxmlformats.org/officeDocument/2006/relationships/oleObject" Target="embeddings/oleObject171.bin"/><Relationship Id="rId352" Type="http://schemas.openxmlformats.org/officeDocument/2006/relationships/image" Target="media/image161.wmf"/><Relationship Id="rId1" Type="http://schemas.openxmlformats.org/officeDocument/2006/relationships/customXml" Target="../customXml/item1.xml"/><Relationship Id="rId212" Type="http://schemas.openxmlformats.org/officeDocument/2006/relationships/oleObject" Target="embeddings/oleObject93.bin"/><Relationship Id="rId233" Type="http://schemas.openxmlformats.org/officeDocument/2006/relationships/image" Target="media/image120.wmf"/><Relationship Id="rId254" Type="http://schemas.openxmlformats.org/officeDocument/2006/relationships/oleObject" Target="embeddings/oleObject118.bin"/><Relationship Id="rId28" Type="http://schemas.openxmlformats.org/officeDocument/2006/relationships/image" Target="media/image17.wmf"/><Relationship Id="rId49" Type="http://schemas.openxmlformats.org/officeDocument/2006/relationships/oleObject" Target="embeddings/oleObject12.bin"/><Relationship Id="rId114" Type="http://schemas.openxmlformats.org/officeDocument/2006/relationships/image" Target="media/image60.wmf"/><Relationship Id="rId275" Type="http://schemas.openxmlformats.org/officeDocument/2006/relationships/oleObject" Target="embeddings/oleObject132.bin"/><Relationship Id="rId296" Type="http://schemas.openxmlformats.org/officeDocument/2006/relationships/image" Target="media/image140.wmf"/><Relationship Id="rId300" Type="http://schemas.openxmlformats.org/officeDocument/2006/relationships/image" Target="media/image142.wmf"/><Relationship Id="rId60" Type="http://schemas.openxmlformats.org/officeDocument/2006/relationships/image" Target="media/image33.wmf"/><Relationship Id="rId81" Type="http://schemas.openxmlformats.org/officeDocument/2006/relationships/oleObject" Target="embeddings/oleObject28.bin"/><Relationship Id="rId135" Type="http://schemas.openxmlformats.org/officeDocument/2006/relationships/oleObject" Target="embeddings/oleObject55.bin"/><Relationship Id="rId156" Type="http://schemas.openxmlformats.org/officeDocument/2006/relationships/image" Target="media/image81.wmf"/><Relationship Id="rId177" Type="http://schemas.openxmlformats.org/officeDocument/2006/relationships/oleObject" Target="embeddings/oleObject76.bin"/><Relationship Id="rId198" Type="http://schemas.openxmlformats.org/officeDocument/2006/relationships/oleObject" Target="embeddings/oleObject86.bin"/><Relationship Id="rId321" Type="http://schemas.openxmlformats.org/officeDocument/2006/relationships/oleObject" Target="embeddings/oleObject163.bin"/><Relationship Id="rId342" Type="http://schemas.openxmlformats.org/officeDocument/2006/relationships/image" Target="media/image155.wmf"/><Relationship Id="rId202" Type="http://schemas.openxmlformats.org/officeDocument/2006/relationships/oleObject" Target="embeddings/oleObject88.bin"/><Relationship Id="rId223" Type="http://schemas.openxmlformats.org/officeDocument/2006/relationships/image" Target="media/image115.wmf"/><Relationship Id="rId244" Type="http://schemas.openxmlformats.org/officeDocument/2006/relationships/oleObject" Target="embeddings/oleObject111.bin"/><Relationship Id="rId18" Type="http://schemas.openxmlformats.org/officeDocument/2006/relationships/image" Target="media/image8.tiff"/><Relationship Id="rId39" Type="http://schemas.openxmlformats.org/officeDocument/2006/relationships/oleObject" Target="embeddings/oleObject7.bin"/><Relationship Id="rId265" Type="http://schemas.openxmlformats.org/officeDocument/2006/relationships/image" Target="media/image132.wmf"/><Relationship Id="rId286" Type="http://schemas.openxmlformats.org/officeDocument/2006/relationships/image" Target="media/image136.wmf"/><Relationship Id="rId50" Type="http://schemas.openxmlformats.org/officeDocument/2006/relationships/image" Target="media/image28.wmf"/><Relationship Id="rId104" Type="http://schemas.openxmlformats.org/officeDocument/2006/relationships/image" Target="media/image55.wmf"/><Relationship Id="rId125" Type="http://schemas.openxmlformats.org/officeDocument/2006/relationships/oleObject" Target="embeddings/oleObject50.bin"/><Relationship Id="rId146" Type="http://schemas.openxmlformats.org/officeDocument/2006/relationships/image" Target="media/image76.wmf"/><Relationship Id="rId167" Type="http://schemas.openxmlformats.org/officeDocument/2006/relationships/oleObject" Target="embeddings/oleObject71.bin"/><Relationship Id="rId188" Type="http://schemas.openxmlformats.org/officeDocument/2006/relationships/image" Target="media/image97.wmf"/><Relationship Id="rId311" Type="http://schemas.openxmlformats.org/officeDocument/2006/relationships/oleObject" Target="embeddings/oleObject158.bin"/><Relationship Id="rId332" Type="http://schemas.openxmlformats.org/officeDocument/2006/relationships/image" Target="media/image151.wmf"/><Relationship Id="rId353" Type="http://schemas.openxmlformats.org/officeDocument/2006/relationships/oleObject" Target="embeddings/oleObject182.bin"/><Relationship Id="rId71" Type="http://schemas.openxmlformats.org/officeDocument/2006/relationships/oleObject" Target="embeddings/oleObject23.bin"/><Relationship Id="rId92" Type="http://schemas.openxmlformats.org/officeDocument/2006/relationships/image" Target="media/image49.wmf"/><Relationship Id="rId213" Type="http://schemas.openxmlformats.org/officeDocument/2006/relationships/image" Target="media/image110.wmf"/><Relationship Id="rId234" Type="http://schemas.openxmlformats.org/officeDocument/2006/relationships/oleObject" Target="embeddings/oleObject104.bin"/><Relationship Id="rId2" Type="http://schemas.openxmlformats.org/officeDocument/2006/relationships/numbering" Target="numbering.xml"/><Relationship Id="rId29" Type="http://schemas.openxmlformats.org/officeDocument/2006/relationships/oleObject" Target="embeddings/oleObject2.bin"/><Relationship Id="rId255" Type="http://schemas.openxmlformats.org/officeDocument/2006/relationships/image" Target="media/image127.wmf"/><Relationship Id="rId276" Type="http://schemas.openxmlformats.org/officeDocument/2006/relationships/image" Target="media/image134.wmf"/><Relationship Id="rId297" Type="http://schemas.openxmlformats.org/officeDocument/2006/relationships/oleObject" Target="embeddings/oleObject147.bin"/><Relationship Id="rId40" Type="http://schemas.openxmlformats.org/officeDocument/2006/relationships/image" Target="media/image23.wmf"/><Relationship Id="rId115" Type="http://schemas.openxmlformats.org/officeDocument/2006/relationships/oleObject" Target="embeddings/oleObject45.bin"/><Relationship Id="rId136" Type="http://schemas.openxmlformats.org/officeDocument/2006/relationships/image" Target="media/image71.wmf"/><Relationship Id="rId157" Type="http://schemas.openxmlformats.org/officeDocument/2006/relationships/oleObject" Target="embeddings/oleObject66.bin"/><Relationship Id="rId178" Type="http://schemas.openxmlformats.org/officeDocument/2006/relationships/image" Target="media/image92.wmf"/><Relationship Id="rId301" Type="http://schemas.openxmlformats.org/officeDocument/2006/relationships/oleObject" Target="embeddings/oleObject149.bin"/><Relationship Id="rId322" Type="http://schemas.openxmlformats.org/officeDocument/2006/relationships/image" Target="media/image149.wmf"/><Relationship Id="rId343" Type="http://schemas.openxmlformats.org/officeDocument/2006/relationships/oleObject" Target="embeddings/oleObject178.bin"/><Relationship Id="rId61" Type="http://schemas.openxmlformats.org/officeDocument/2006/relationships/oleObject" Target="embeddings/oleObject18.bin"/><Relationship Id="rId82" Type="http://schemas.openxmlformats.org/officeDocument/2006/relationships/image" Target="media/image44.wmf"/><Relationship Id="rId199" Type="http://schemas.openxmlformats.org/officeDocument/2006/relationships/image" Target="media/image103.wmf"/><Relationship Id="rId203" Type="http://schemas.openxmlformats.org/officeDocument/2006/relationships/image" Target="media/image105.wmf"/><Relationship Id="rId19" Type="http://schemas.openxmlformats.org/officeDocument/2006/relationships/image" Target="media/image9.tiff"/><Relationship Id="rId224" Type="http://schemas.openxmlformats.org/officeDocument/2006/relationships/oleObject" Target="embeddings/oleObject99.bin"/><Relationship Id="rId245" Type="http://schemas.openxmlformats.org/officeDocument/2006/relationships/oleObject" Target="embeddings/oleObject112.bin"/><Relationship Id="rId266" Type="http://schemas.openxmlformats.org/officeDocument/2006/relationships/oleObject" Target="embeddings/oleObject124.bin"/><Relationship Id="rId287" Type="http://schemas.openxmlformats.org/officeDocument/2006/relationships/oleObject" Target="embeddings/oleObject141.bin"/><Relationship Id="rId30" Type="http://schemas.openxmlformats.org/officeDocument/2006/relationships/image" Target="media/image18.wmf"/><Relationship Id="rId105" Type="http://schemas.openxmlformats.org/officeDocument/2006/relationships/oleObject" Target="embeddings/oleObject40.bin"/><Relationship Id="rId126" Type="http://schemas.openxmlformats.org/officeDocument/2006/relationships/image" Target="media/image66.wmf"/><Relationship Id="rId147" Type="http://schemas.openxmlformats.org/officeDocument/2006/relationships/oleObject" Target="embeddings/oleObject61.bin"/><Relationship Id="rId168" Type="http://schemas.openxmlformats.org/officeDocument/2006/relationships/image" Target="media/image87.wmf"/><Relationship Id="rId312" Type="http://schemas.openxmlformats.org/officeDocument/2006/relationships/image" Target="media/image144.wmf"/><Relationship Id="rId333" Type="http://schemas.openxmlformats.org/officeDocument/2006/relationships/oleObject" Target="embeddings/oleObject172.bin"/><Relationship Id="rId354" Type="http://schemas.openxmlformats.org/officeDocument/2006/relationships/image" Target="media/image162.wmf"/><Relationship Id="rId51" Type="http://schemas.openxmlformats.org/officeDocument/2006/relationships/oleObject" Target="embeddings/oleObject13.bin"/><Relationship Id="rId72" Type="http://schemas.openxmlformats.org/officeDocument/2006/relationships/image" Target="media/image39.wmf"/><Relationship Id="rId93" Type="http://schemas.openxmlformats.org/officeDocument/2006/relationships/oleObject" Target="embeddings/oleObject34.bin"/><Relationship Id="rId189" Type="http://schemas.openxmlformats.org/officeDocument/2006/relationships/oleObject" Target="embeddings/oleObject82.bin"/><Relationship Id="rId3" Type="http://schemas.openxmlformats.org/officeDocument/2006/relationships/styles" Target="styles.xml"/><Relationship Id="rId214" Type="http://schemas.openxmlformats.org/officeDocument/2006/relationships/oleObject" Target="embeddings/oleObject94.bin"/><Relationship Id="rId235" Type="http://schemas.openxmlformats.org/officeDocument/2006/relationships/oleObject" Target="embeddings/oleObject105.bin"/><Relationship Id="rId256" Type="http://schemas.openxmlformats.org/officeDocument/2006/relationships/oleObject" Target="embeddings/oleObject119.bin"/><Relationship Id="rId277" Type="http://schemas.openxmlformats.org/officeDocument/2006/relationships/oleObject" Target="embeddings/oleObject133.bin"/><Relationship Id="rId298" Type="http://schemas.openxmlformats.org/officeDocument/2006/relationships/image" Target="media/image141.wmf"/><Relationship Id="rId116" Type="http://schemas.openxmlformats.org/officeDocument/2006/relationships/image" Target="media/image61.wmf"/><Relationship Id="rId137" Type="http://schemas.openxmlformats.org/officeDocument/2006/relationships/oleObject" Target="embeddings/oleObject56.bin"/><Relationship Id="rId158" Type="http://schemas.openxmlformats.org/officeDocument/2006/relationships/image" Target="media/image82.wmf"/><Relationship Id="rId302" Type="http://schemas.openxmlformats.org/officeDocument/2006/relationships/oleObject" Target="embeddings/oleObject150.bin"/><Relationship Id="rId323" Type="http://schemas.openxmlformats.org/officeDocument/2006/relationships/oleObject" Target="embeddings/oleObject164.bin"/><Relationship Id="rId344" Type="http://schemas.openxmlformats.org/officeDocument/2006/relationships/image" Target="media/image156.wmf"/><Relationship Id="rId20" Type="http://schemas.openxmlformats.org/officeDocument/2006/relationships/image" Target="media/image10.tiff"/><Relationship Id="rId41" Type="http://schemas.openxmlformats.org/officeDocument/2006/relationships/oleObject" Target="embeddings/oleObject8.bin"/><Relationship Id="rId62" Type="http://schemas.openxmlformats.org/officeDocument/2006/relationships/image" Target="media/image34.wmf"/><Relationship Id="rId83" Type="http://schemas.openxmlformats.org/officeDocument/2006/relationships/oleObject" Target="embeddings/oleObject29.bin"/><Relationship Id="rId179" Type="http://schemas.openxmlformats.org/officeDocument/2006/relationships/oleObject" Target="embeddings/oleObject77.bin"/><Relationship Id="rId190" Type="http://schemas.openxmlformats.org/officeDocument/2006/relationships/image" Target="media/image98.jpeg"/><Relationship Id="rId204" Type="http://schemas.openxmlformats.org/officeDocument/2006/relationships/oleObject" Target="embeddings/oleObject89.bin"/><Relationship Id="rId225" Type="http://schemas.openxmlformats.org/officeDocument/2006/relationships/image" Target="media/image116.wmf"/><Relationship Id="rId246" Type="http://schemas.openxmlformats.org/officeDocument/2006/relationships/image" Target="media/image124.wmf"/><Relationship Id="rId267" Type="http://schemas.openxmlformats.org/officeDocument/2006/relationships/oleObject" Target="embeddings/oleObject125.bin"/><Relationship Id="rId288" Type="http://schemas.openxmlformats.org/officeDocument/2006/relationships/oleObject" Target="embeddings/oleObject142.bin"/><Relationship Id="rId106" Type="http://schemas.openxmlformats.org/officeDocument/2006/relationships/image" Target="media/image56.wmf"/><Relationship Id="rId127" Type="http://schemas.openxmlformats.org/officeDocument/2006/relationships/oleObject" Target="embeddings/oleObject51.bin"/><Relationship Id="rId313" Type="http://schemas.openxmlformats.org/officeDocument/2006/relationships/oleObject" Target="embeddings/oleObject159.bin"/><Relationship Id="rId10" Type="http://schemas.openxmlformats.org/officeDocument/2006/relationships/hyperlink" Target="mailto:jain@steele.mgh.harvard.edu" TargetMode="External"/><Relationship Id="rId31" Type="http://schemas.openxmlformats.org/officeDocument/2006/relationships/oleObject" Target="embeddings/oleObject3.bin"/><Relationship Id="rId52" Type="http://schemas.openxmlformats.org/officeDocument/2006/relationships/image" Target="media/image29.wmf"/><Relationship Id="rId73" Type="http://schemas.openxmlformats.org/officeDocument/2006/relationships/oleObject" Target="embeddings/oleObject24.bin"/><Relationship Id="rId94" Type="http://schemas.openxmlformats.org/officeDocument/2006/relationships/image" Target="media/image50.wmf"/><Relationship Id="rId148" Type="http://schemas.openxmlformats.org/officeDocument/2006/relationships/image" Target="media/image77.wmf"/><Relationship Id="rId169" Type="http://schemas.openxmlformats.org/officeDocument/2006/relationships/oleObject" Target="embeddings/oleObject72.bin"/><Relationship Id="rId334" Type="http://schemas.openxmlformats.org/officeDocument/2006/relationships/oleObject" Target="embeddings/oleObject173.bin"/><Relationship Id="rId355" Type="http://schemas.openxmlformats.org/officeDocument/2006/relationships/oleObject" Target="embeddings/oleObject183.bin"/><Relationship Id="rId4" Type="http://schemas.openxmlformats.org/officeDocument/2006/relationships/settings" Target="settings.xml"/><Relationship Id="rId180" Type="http://schemas.openxmlformats.org/officeDocument/2006/relationships/image" Target="media/image93.wmf"/><Relationship Id="rId215" Type="http://schemas.openxmlformats.org/officeDocument/2006/relationships/image" Target="media/image111.wmf"/><Relationship Id="rId236" Type="http://schemas.openxmlformats.org/officeDocument/2006/relationships/oleObject" Target="embeddings/oleObject106.bin"/><Relationship Id="rId257" Type="http://schemas.openxmlformats.org/officeDocument/2006/relationships/image" Target="media/image128.wmf"/><Relationship Id="rId278" Type="http://schemas.openxmlformats.org/officeDocument/2006/relationships/image" Target="media/image135.wmf"/><Relationship Id="rId303" Type="http://schemas.openxmlformats.org/officeDocument/2006/relationships/oleObject" Target="embeddings/oleObject151.bin"/><Relationship Id="rId42" Type="http://schemas.openxmlformats.org/officeDocument/2006/relationships/image" Target="media/image24.wmf"/><Relationship Id="rId84" Type="http://schemas.openxmlformats.org/officeDocument/2006/relationships/image" Target="media/image45.wmf"/><Relationship Id="rId138" Type="http://schemas.openxmlformats.org/officeDocument/2006/relationships/image" Target="media/image72.wmf"/><Relationship Id="rId345" Type="http://schemas.openxmlformats.org/officeDocument/2006/relationships/oleObject" Target="embeddings/oleObject179.bin"/><Relationship Id="rId191" Type="http://schemas.openxmlformats.org/officeDocument/2006/relationships/image" Target="media/image99.wmf"/><Relationship Id="rId205" Type="http://schemas.openxmlformats.org/officeDocument/2006/relationships/image" Target="media/image106.wmf"/><Relationship Id="rId247" Type="http://schemas.openxmlformats.org/officeDocument/2006/relationships/oleObject" Target="embeddings/oleObject113.bin"/><Relationship Id="rId107" Type="http://schemas.openxmlformats.org/officeDocument/2006/relationships/oleObject" Target="embeddings/oleObject41.bin"/><Relationship Id="rId289" Type="http://schemas.openxmlformats.org/officeDocument/2006/relationships/oleObject" Target="embeddings/oleObject143.bin"/><Relationship Id="rId11" Type="http://schemas.openxmlformats.org/officeDocument/2006/relationships/image" Target="media/image1.tiff"/><Relationship Id="rId53" Type="http://schemas.openxmlformats.org/officeDocument/2006/relationships/oleObject" Target="embeddings/oleObject14.bin"/><Relationship Id="rId149" Type="http://schemas.openxmlformats.org/officeDocument/2006/relationships/oleObject" Target="embeddings/oleObject62.bin"/><Relationship Id="rId314" Type="http://schemas.openxmlformats.org/officeDocument/2006/relationships/image" Target="media/image145.wmf"/><Relationship Id="rId356" Type="http://schemas.openxmlformats.org/officeDocument/2006/relationships/footer" Target="footer1.xml"/><Relationship Id="rId95" Type="http://schemas.openxmlformats.org/officeDocument/2006/relationships/oleObject" Target="embeddings/oleObject35.bin"/><Relationship Id="rId160" Type="http://schemas.openxmlformats.org/officeDocument/2006/relationships/image" Target="media/image83.wmf"/><Relationship Id="rId216" Type="http://schemas.openxmlformats.org/officeDocument/2006/relationships/oleObject" Target="embeddings/oleObject95.bin"/><Relationship Id="rId258" Type="http://schemas.openxmlformats.org/officeDocument/2006/relationships/oleObject" Target="embeddings/oleObject120.bin"/><Relationship Id="rId22" Type="http://schemas.openxmlformats.org/officeDocument/2006/relationships/image" Target="media/image12.tiff"/><Relationship Id="rId64" Type="http://schemas.openxmlformats.org/officeDocument/2006/relationships/image" Target="media/image35.wmf"/><Relationship Id="rId118" Type="http://schemas.openxmlformats.org/officeDocument/2006/relationships/image" Target="media/image62.wmf"/><Relationship Id="rId325" Type="http://schemas.openxmlformats.org/officeDocument/2006/relationships/oleObject" Target="embeddings/oleObject165.bin"/><Relationship Id="rId171" Type="http://schemas.openxmlformats.org/officeDocument/2006/relationships/oleObject" Target="embeddings/oleObject73.bin"/><Relationship Id="rId227" Type="http://schemas.openxmlformats.org/officeDocument/2006/relationships/image" Target="media/image117.wmf"/><Relationship Id="rId269" Type="http://schemas.openxmlformats.org/officeDocument/2006/relationships/oleObject" Target="embeddings/oleObject127.bin"/><Relationship Id="rId33" Type="http://schemas.openxmlformats.org/officeDocument/2006/relationships/oleObject" Target="embeddings/oleObject4.bin"/><Relationship Id="rId129" Type="http://schemas.openxmlformats.org/officeDocument/2006/relationships/oleObject" Target="embeddings/oleObject52.bin"/><Relationship Id="rId280" Type="http://schemas.openxmlformats.org/officeDocument/2006/relationships/oleObject" Target="embeddings/oleObject135.bin"/><Relationship Id="rId336" Type="http://schemas.openxmlformats.org/officeDocument/2006/relationships/image" Target="media/image152.wmf"/><Relationship Id="rId75" Type="http://schemas.openxmlformats.org/officeDocument/2006/relationships/oleObject" Target="embeddings/oleObject25.bin"/><Relationship Id="rId140" Type="http://schemas.openxmlformats.org/officeDocument/2006/relationships/image" Target="media/image73.wmf"/><Relationship Id="rId182" Type="http://schemas.openxmlformats.org/officeDocument/2006/relationships/image" Target="media/image94.wmf"/><Relationship Id="rId6" Type="http://schemas.openxmlformats.org/officeDocument/2006/relationships/footnotes" Target="footnotes.xml"/><Relationship Id="rId238" Type="http://schemas.openxmlformats.org/officeDocument/2006/relationships/oleObject" Target="embeddings/oleObject107.bin"/><Relationship Id="rId291" Type="http://schemas.openxmlformats.org/officeDocument/2006/relationships/oleObject" Target="embeddings/oleObject144.bin"/><Relationship Id="rId305" Type="http://schemas.openxmlformats.org/officeDocument/2006/relationships/oleObject" Target="embeddings/oleObject153.bin"/><Relationship Id="rId347" Type="http://schemas.openxmlformats.org/officeDocument/2006/relationships/oleObject" Target="embeddings/oleObject180.bin"/><Relationship Id="rId44" Type="http://schemas.openxmlformats.org/officeDocument/2006/relationships/image" Target="media/image25.wmf"/><Relationship Id="rId86" Type="http://schemas.openxmlformats.org/officeDocument/2006/relationships/image" Target="media/image46.wmf"/><Relationship Id="rId151" Type="http://schemas.openxmlformats.org/officeDocument/2006/relationships/oleObject" Target="embeddings/oleObject63.bin"/><Relationship Id="rId193" Type="http://schemas.openxmlformats.org/officeDocument/2006/relationships/image" Target="media/image100.wmf"/><Relationship Id="rId207" Type="http://schemas.openxmlformats.org/officeDocument/2006/relationships/image" Target="media/image107.wmf"/><Relationship Id="rId249" Type="http://schemas.openxmlformats.org/officeDocument/2006/relationships/image" Target="media/image125.wmf"/><Relationship Id="rId13" Type="http://schemas.openxmlformats.org/officeDocument/2006/relationships/image" Target="media/image3.tiff"/><Relationship Id="rId109" Type="http://schemas.openxmlformats.org/officeDocument/2006/relationships/oleObject" Target="embeddings/oleObject42.bin"/><Relationship Id="rId260" Type="http://schemas.openxmlformats.org/officeDocument/2006/relationships/oleObject" Target="embeddings/oleObject121.bin"/><Relationship Id="rId316" Type="http://schemas.openxmlformats.org/officeDocument/2006/relationships/image" Target="media/image146.wmf"/><Relationship Id="rId55" Type="http://schemas.openxmlformats.org/officeDocument/2006/relationships/oleObject" Target="embeddings/oleObject15.bin"/><Relationship Id="rId97" Type="http://schemas.openxmlformats.org/officeDocument/2006/relationships/oleObject" Target="embeddings/oleObject36.bin"/><Relationship Id="rId120" Type="http://schemas.openxmlformats.org/officeDocument/2006/relationships/image" Target="media/image63.wmf"/><Relationship Id="rId358" Type="http://schemas.openxmlformats.org/officeDocument/2006/relationships/theme" Target="theme/theme1.xml"/><Relationship Id="rId162" Type="http://schemas.openxmlformats.org/officeDocument/2006/relationships/image" Target="media/image84.wmf"/><Relationship Id="rId218" Type="http://schemas.openxmlformats.org/officeDocument/2006/relationships/oleObject" Target="embeddings/oleObject96.bin"/><Relationship Id="rId271" Type="http://schemas.openxmlformats.org/officeDocument/2006/relationships/image" Target="media/image133.wmf"/><Relationship Id="rId24" Type="http://schemas.openxmlformats.org/officeDocument/2006/relationships/image" Target="media/image14.tiff"/><Relationship Id="rId66" Type="http://schemas.openxmlformats.org/officeDocument/2006/relationships/image" Target="media/image36.wmf"/><Relationship Id="rId131" Type="http://schemas.openxmlformats.org/officeDocument/2006/relationships/oleObject" Target="embeddings/oleObject53.bin"/><Relationship Id="rId327" Type="http://schemas.openxmlformats.org/officeDocument/2006/relationships/oleObject" Target="embeddings/oleObject167.bin"/><Relationship Id="rId173" Type="http://schemas.openxmlformats.org/officeDocument/2006/relationships/oleObject" Target="embeddings/oleObject74.bin"/><Relationship Id="rId229" Type="http://schemas.openxmlformats.org/officeDocument/2006/relationships/image" Target="media/image118.wmf"/><Relationship Id="rId240" Type="http://schemas.openxmlformats.org/officeDocument/2006/relationships/oleObject" Target="embeddings/oleObject108.bin"/><Relationship Id="rId35" Type="http://schemas.openxmlformats.org/officeDocument/2006/relationships/oleObject" Target="embeddings/oleObject5.bin"/><Relationship Id="rId77" Type="http://schemas.openxmlformats.org/officeDocument/2006/relationships/oleObject" Target="embeddings/oleObject26.bin"/><Relationship Id="rId100" Type="http://schemas.openxmlformats.org/officeDocument/2006/relationships/image" Target="media/image53.wmf"/><Relationship Id="rId282" Type="http://schemas.openxmlformats.org/officeDocument/2006/relationships/oleObject" Target="embeddings/oleObject137.bin"/><Relationship Id="rId338" Type="http://schemas.openxmlformats.org/officeDocument/2006/relationships/image" Target="media/image153.wmf"/><Relationship Id="rId8" Type="http://schemas.openxmlformats.org/officeDocument/2006/relationships/hyperlink" Target="mailto:tstylian@ucy.ac.cy" TargetMode="External"/><Relationship Id="rId142" Type="http://schemas.openxmlformats.org/officeDocument/2006/relationships/image" Target="media/image74.wmf"/><Relationship Id="rId184" Type="http://schemas.openxmlformats.org/officeDocument/2006/relationships/image" Target="media/image95.wmf"/><Relationship Id="rId251" Type="http://schemas.openxmlformats.org/officeDocument/2006/relationships/image" Target="media/image1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408C6-59B4-4078-B5F4-8D9C5B485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37269</Words>
  <Characters>212434</Characters>
  <Application>Microsoft Office Word</Application>
  <DocSecurity>0</DocSecurity>
  <Lines>1770</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Hadjigeorgiou</dc:creator>
  <cp:keywords/>
  <dc:description/>
  <cp:lastModifiedBy>Naranbhai, Vivek,MD, PHD</cp:lastModifiedBy>
  <cp:revision>3</cp:revision>
  <dcterms:created xsi:type="dcterms:W3CDTF">2022-06-30T02:35:00Z</dcterms:created>
  <dcterms:modified xsi:type="dcterms:W3CDTF">2022-06-30T02:35:00Z</dcterms:modified>
</cp:coreProperties>
</file>