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3035" w14:textId="09B9B5E2" w:rsidR="008871A0" w:rsidRPr="00225B12" w:rsidRDefault="005A4639" w:rsidP="008871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25B12">
        <w:rPr>
          <w:rFonts w:ascii="Arial" w:hAnsi="Arial" w:cs="Arial"/>
          <w:b/>
          <w:bCs/>
          <w:sz w:val="24"/>
          <w:szCs w:val="24"/>
        </w:rPr>
        <w:t xml:space="preserve">S1 </w:t>
      </w:r>
      <w:r w:rsidR="008871A0" w:rsidRPr="00225B12">
        <w:rPr>
          <w:rFonts w:ascii="Arial" w:hAnsi="Arial" w:cs="Arial"/>
          <w:b/>
          <w:bCs/>
          <w:sz w:val="24"/>
          <w:szCs w:val="24"/>
        </w:rPr>
        <w:t>Appendix</w:t>
      </w:r>
      <w:r w:rsidRPr="00225B12">
        <w:rPr>
          <w:rFonts w:ascii="Arial" w:hAnsi="Arial" w:cs="Arial"/>
          <w:b/>
          <w:bCs/>
          <w:sz w:val="24"/>
          <w:szCs w:val="24"/>
        </w:rPr>
        <w:t xml:space="preserve">: Deviations from the </w:t>
      </w:r>
      <w:r w:rsidR="008871A0" w:rsidRPr="00225B12">
        <w:rPr>
          <w:rFonts w:ascii="Arial" w:hAnsi="Arial" w:cs="Arial"/>
          <w:b/>
          <w:bCs/>
          <w:sz w:val="24"/>
          <w:szCs w:val="24"/>
        </w:rPr>
        <w:t xml:space="preserve">protocol  </w:t>
      </w:r>
    </w:p>
    <w:tbl>
      <w:tblPr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2076"/>
        <w:gridCol w:w="2126"/>
        <w:gridCol w:w="3493"/>
      </w:tblGrid>
      <w:tr w:rsidR="008871A0" w:rsidRPr="00225B12" w14:paraId="5B364B36" w14:textId="77777777" w:rsidTr="00183114">
        <w:trPr>
          <w:trHeight w:val="414"/>
        </w:trPr>
        <w:tc>
          <w:tcPr>
            <w:tcW w:w="118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359BD" w14:textId="77777777" w:rsidR="008871A0" w:rsidRPr="00225B12" w:rsidRDefault="008871A0" w:rsidP="00183114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B12">
              <w:rPr>
                <w:rFonts w:ascii="Arial" w:hAnsi="Arial" w:cs="Arial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207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68480" w14:textId="77777777" w:rsidR="008871A0" w:rsidRPr="00225B12" w:rsidRDefault="008871A0" w:rsidP="00183114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B12">
              <w:rPr>
                <w:rFonts w:ascii="Arial" w:hAnsi="Arial" w:cs="Arial"/>
                <w:b/>
                <w:bCs/>
                <w:sz w:val="24"/>
                <w:szCs w:val="24"/>
              </w:rPr>
              <w:t>Original protocol</w:t>
            </w:r>
          </w:p>
        </w:tc>
        <w:tc>
          <w:tcPr>
            <w:tcW w:w="212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5D800" w14:textId="004B2E9A" w:rsidR="008871A0" w:rsidRPr="00225B12" w:rsidRDefault="00213F33" w:rsidP="00183114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B12">
              <w:rPr>
                <w:rFonts w:ascii="Arial" w:hAnsi="Arial" w:cs="Arial"/>
                <w:b/>
                <w:bCs/>
                <w:sz w:val="24"/>
                <w:szCs w:val="24"/>
              </w:rPr>
              <w:t>Deviation from protocol method</w:t>
            </w:r>
          </w:p>
        </w:tc>
        <w:tc>
          <w:tcPr>
            <w:tcW w:w="349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C4600" w14:textId="77777777" w:rsidR="008871A0" w:rsidRPr="00225B12" w:rsidRDefault="008871A0" w:rsidP="00183114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B12">
              <w:rPr>
                <w:rFonts w:ascii="Arial" w:hAnsi="Arial" w:cs="Arial"/>
                <w:b/>
                <w:bCs/>
                <w:sz w:val="24"/>
                <w:szCs w:val="24"/>
              </w:rPr>
              <w:t>Rationale</w:t>
            </w:r>
          </w:p>
        </w:tc>
      </w:tr>
      <w:tr w:rsidR="008871A0" w:rsidRPr="00225B12" w14:paraId="507A1DD6" w14:textId="77777777" w:rsidTr="00183114">
        <w:trPr>
          <w:trHeight w:val="1143"/>
        </w:trPr>
        <w:tc>
          <w:tcPr>
            <w:tcW w:w="1185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02EF5" w14:textId="77777777" w:rsidR="008871A0" w:rsidRPr="00225B12" w:rsidRDefault="008871A0" w:rsidP="001831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5B12">
              <w:rPr>
                <w:rFonts w:ascii="Arial" w:hAnsi="Arial" w:cs="Arial"/>
                <w:sz w:val="20"/>
                <w:szCs w:val="20"/>
              </w:rPr>
              <w:t>Inclusion criteria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64CC3" w14:textId="2485A8BC" w:rsidR="008871A0" w:rsidRPr="00225B12" w:rsidRDefault="008871A0" w:rsidP="001831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5B12">
              <w:rPr>
                <w:rFonts w:ascii="Arial" w:hAnsi="Arial" w:cs="Arial"/>
                <w:sz w:val="20"/>
                <w:szCs w:val="20"/>
              </w:rPr>
              <w:t xml:space="preserve">Inclusion of </w:t>
            </w:r>
            <w:r w:rsidR="00905F9F" w:rsidRPr="00225B12">
              <w:rPr>
                <w:rFonts w:ascii="Arial" w:hAnsi="Arial" w:cs="Arial"/>
                <w:sz w:val="20"/>
                <w:szCs w:val="20"/>
              </w:rPr>
              <w:t xml:space="preserve">conference abstracts that have sufficient information on themes related to the implementation, </w:t>
            </w:r>
            <w:r w:rsidR="006E3678" w:rsidRPr="00225B12">
              <w:rPr>
                <w:rFonts w:ascii="Arial" w:hAnsi="Arial" w:cs="Arial"/>
                <w:sz w:val="20"/>
                <w:szCs w:val="20"/>
              </w:rPr>
              <w:t>uptake,</w:t>
            </w:r>
            <w:r w:rsidR="00905F9F" w:rsidRPr="00225B12">
              <w:rPr>
                <w:rFonts w:ascii="Arial" w:hAnsi="Arial" w:cs="Arial"/>
                <w:sz w:val="20"/>
                <w:szCs w:val="20"/>
              </w:rPr>
              <w:t xml:space="preserve"> and evaluation of the WHO essential lists (EDL&amp;EML)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BB3EC" w14:textId="282EC339" w:rsidR="008871A0" w:rsidRPr="00225B12" w:rsidRDefault="00905F9F" w:rsidP="001831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5B12">
              <w:rPr>
                <w:rFonts w:ascii="Arial" w:hAnsi="Arial" w:cs="Arial"/>
                <w:sz w:val="20"/>
                <w:szCs w:val="20"/>
              </w:rPr>
              <w:t xml:space="preserve">Exclusion of all conference abstract on </w:t>
            </w:r>
            <w:r w:rsidR="006E3678" w:rsidRPr="00225B12">
              <w:rPr>
                <w:rFonts w:ascii="Arial" w:hAnsi="Arial" w:cs="Arial"/>
                <w:sz w:val="20"/>
                <w:szCs w:val="20"/>
              </w:rPr>
              <w:t>essential medicines list (</w:t>
            </w:r>
            <w:r w:rsidRPr="00225B12">
              <w:rPr>
                <w:rFonts w:ascii="Arial" w:hAnsi="Arial" w:cs="Arial"/>
                <w:sz w:val="20"/>
                <w:szCs w:val="20"/>
              </w:rPr>
              <w:t>EML</w:t>
            </w:r>
            <w:r w:rsidR="006E3678" w:rsidRPr="00225B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251D5" w14:textId="6222DE27" w:rsidR="008871A0" w:rsidRPr="00225B12" w:rsidRDefault="00905F9F" w:rsidP="001831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5B12">
              <w:rPr>
                <w:rFonts w:ascii="Arial" w:hAnsi="Arial" w:cs="Arial"/>
                <w:sz w:val="20"/>
                <w:szCs w:val="20"/>
              </w:rPr>
              <w:t>We excluded EML conference abstracts due to the vast number of full-text studies</w:t>
            </w:r>
            <w:r w:rsidR="00FC1F09" w:rsidRPr="00225B12">
              <w:rPr>
                <w:rFonts w:ascii="Arial" w:hAnsi="Arial" w:cs="Arial"/>
                <w:sz w:val="20"/>
                <w:szCs w:val="20"/>
              </w:rPr>
              <w:t xml:space="preserve"> for the 40-year </w:t>
            </w:r>
            <w:r w:rsidRPr="00225B12">
              <w:rPr>
                <w:rFonts w:ascii="Arial" w:hAnsi="Arial" w:cs="Arial"/>
                <w:sz w:val="20"/>
                <w:szCs w:val="20"/>
              </w:rPr>
              <w:t>EML</w:t>
            </w:r>
            <w:r w:rsidR="00FC1F09" w:rsidRPr="00225B12">
              <w:rPr>
                <w:rFonts w:ascii="Arial" w:hAnsi="Arial" w:cs="Arial"/>
                <w:sz w:val="20"/>
                <w:szCs w:val="20"/>
              </w:rPr>
              <w:t xml:space="preserve"> initiative</w:t>
            </w:r>
            <w:r w:rsidRPr="00225B12">
              <w:rPr>
                <w:rFonts w:ascii="Arial" w:hAnsi="Arial" w:cs="Arial"/>
                <w:sz w:val="20"/>
                <w:szCs w:val="20"/>
              </w:rPr>
              <w:t xml:space="preserve"> and the high likelihood of data saturation.</w:t>
            </w:r>
          </w:p>
        </w:tc>
      </w:tr>
      <w:tr w:rsidR="008871A0" w:rsidRPr="00225B12" w14:paraId="1CE5C443" w14:textId="77777777" w:rsidTr="00183114">
        <w:trPr>
          <w:trHeight w:val="2375"/>
        </w:trPr>
        <w:tc>
          <w:tcPr>
            <w:tcW w:w="1185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81A2" w14:textId="77777777" w:rsidR="008871A0" w:rsidRPr="00225B12" w:rsidRDefault="008871A0" w:rsidP="001831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5B12">
              <w:rPr>
                <w:rFonts w:ascii="Arial" w:hAnsi="Arial" w:cs="Arial"/>
                <w:sz w:val="20"/>
                <w:szCs w:val="20"/>
              </w:rPr>
              <w:t xml:space="preserve">Sampling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8C5E1" w14:textId="77777777" w:rsidR="00EE73A7" w:rsidRPr="00225B12" w:rsidRDefault="00EE73A7" w:rsidP="00EE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25B1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 convenience sample of</w:t>
            </w:r>
          </w:p>
          <w:p w14:paraId="58AC0788" w14:textId="77777777" w:rsidR="00EE73A7" w:rsidRPr="00225B12" w:rsidRDefault="00EE73A7" w:rsidP="00EE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25B1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grey Literature will be accessed by searching for Global and National policy documents on EML and</w:t>
            </w:r>
          </w:p>
          <w:p w14:paraId="5AA9BF20" w14:textId="77777777" w:rsidR="00EE73A7" w:rsidRPr="00225B12" w:rsidRDefault="00EE73A7" w:rsidP="00EE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25B1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EDL, diagnostic guidelines, and reports of ministry of health, health agencies through their websites</w:t>
            </w:r>
          </w:p>
          <w:p w14:paraId="0491F65A" w14:textId="3D161CD8" w:rsidR="008871A0" w:rsidRPr="00225B12" w:rsidRDefault="00EE73A7" w:rsidP="00EE73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5B1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and links published in the last three years from selected African countries.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48DA5" w14:textId="4443ED15" w:rsidR="008871A0" w:rsidRPr="00225B12" w:rsidRDefault="00EE73A7" w:rsidP="001831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5B12">
              <w:rPr>
                <w:rFonts w:ascii="Arial" w:hAnsi="Arial" w:cs="Arial"/>
                <w:sz w:val="20"/>
                <w:szCs w:val="20"/>
              </w:rPr>
              <w:t>Omission of grey literature</w:t>
            </w:r>
            <w:r w:rsidR="000160AC" w:rsidRPr="00225B12">
              <w:rPr>
                <w:rFonts w:ascii="Arial" w:hAnsi="Arial" w:cs="Arial"/>
                <w:sz w:val="20"/>
                <w:szCs w:val="20"/>
              </w:rPr>
              <w:t xml:space="preserve"> from data synthesis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AE090" w14:textId="0F0C02A5" w:rsidR="008871A0" w:rsidRPr="00225B12" w:rsidRDefault="00D95D54" w:rsidP="001831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5B12">
              <w:rPr>
                <w:rFonts w:ascii="Arial" w:hAnsi="Arial" w:cs="Arial"/>
                <w:sz w:val="20"/>
                <w:szCs w:val="20"/>
              </w:rPr>
              <w:t xml:space="preserve">For reasons of both scope and quality, our review </w:t>
            </w:r>
            <w:r w:rsidR="00033B19" w:rsidRPr="00225B12">
              <w:rPr>
                <w:rFonts w:ascii="Arial" w:hAnsi="Arial" w:cs="Arial"/>
                <w:sz w:val="20"/>
                <w:szCs w:val="20"/>
              </w:rPr>
              <w:t>restricted literature synthesis to included data from peer-reviewed journal articles</w:t>
            </w:r>
            <w:r w:rsidR="00412671" w:rsidRPr="00225B12">
              <w:rPr>
                <w:rFonts w:ascii="Arial" w:hAnsi="Arial" w:cs="Arial"/>
                <w:sz w:val="20"/>
                <w:szCs w:val="20"/>
              </w:rPr>
              <w:t xml:space="preserve"> from our electronic database search</w:t>
            </w:r>
            <w:r w:rsidR="000160AC" w:rsidRPr="00225B12">
              <w:rPr>
                <w:rFonts w:ascii="Arial" w:hAnsi="Arial" w:cs="Arial"/>
                <w:sz w:val="20"/>
                <w:szCs w:val="20"/>
              </w:rPr>
              <w:t xml:space="preserve"> to ensure synthesis of </w:t>
            </w:r>
            <w:r w:rsidR="008871A0" w:rsidRPr="00225B12">
              <w:rPr>
                <w:rFonts w:ascii="Arial" w:hAnsi="Arial" w:cs="Arial"/>
                <w:sz w:val="20"/>
                <w:szCs w:val="20"/>
              </w:rPr>
              <w:t xml:space="preserve">most appropriate and rich data. </w:t>
            </w:r>
          </w:p>
        </w:tc>
      </w:tr>
    </w:tbl>
    <w:p w14:paraId="30195FA6" w14:textId="77777777" w:rsidR="008871A0" w:rsidRPr="00E17BFC" w:rsidRDefault="008871A0" w:rsidP="008871A0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587725EA" w14:textId="77777777" w:rsidR="008871A0" w:rsidRPr="00E17BFC" w:rsidRDefault="008871A0" w:rsidP="008871A0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7F195897" w14:textId="77777777" w:rsidR="008871A0" w:rsidRPr="00E17BFC" w:rsidRDefault="008871A0">
      <w:pPr>
        <w:rPr>
          <w:rFonts w:ascii="Arial Narrow" w:hAnsi="Arial Narrow" w:cs="Arial"/>
        </w:rPr>
      </w:pPr>
    </w:p>
    <w:sectPr w:rsidR="008871A0" w:rsidRPr="00E17BFC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5952" w14:textId="77777777" w:rsidR="007175BE" w:rsidRDefault="007175BE" w:rsidP="00225B12">
      <w:pPr>
        <w:spacing w:after="0" w:line="240" w:lineRule="auto"/>
      </w:pPr>
      <w:r>
        <w:separator/>
      </w:r>
    </w:p>
  </w:endnote>
  <w:endnote w:type="continuationSeparator" w:id="0">
    <w:p w14:paraId="53B08B32" w14:textId="77777777" w:rsidR="007175BE" w:rsidRDefault="007175BE" w:rsidP="0022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55620766"/>
      <w:docPartObj>
        <w:docPartGallery w:val="Page Numbers (Bottom of Page)"/>
        <w:docPartUnique/>
      </w:docPartObj>
    </w:sdtPr>
    <w:sdtContent>
      <w:p w14:paraId="46913503" w14:textId="0E09654D" w:rsidR="00225B12" w:rsidRDefault="00225B12" w:rsidP="00DD19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6D2E2D" w14:textId="77777777" w:rsidR="00225B12" w:rsidRDefault="00225B12" w:rsidP="00225B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2961529"/>
      <w:docPartObj>
        <w:docPartGallery w:val="Page Numbers (Bottom of Page)"/>
        <w:docPartUnique/>
      </w:docPartObj>
    </w:sdtPr>
    <w:sdtContent>
      <w:p w14:paraId="3E69712E" w14:textId="2F0CEFB9" w:rsidR="00225B12" w:rsidRDefault="00225B12" w:rsidP="00DD19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3E7708" w14:textId="77777777" w:rsidR="00225B12" w:rsidRDefault="00225B12" w:rsidP="00225B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FD00" w14:textId="77777777" w:rsidR="007175BE" w:rsidRDefault="007175BE" w:rsidP="00225B12">
      <w:pPr>
        <w:spacing w:after="0" w:line="240" w:lineRule="auto"/>
      </w:pPr>
      <w:r>
        <w:separator/>
      </w:r>
    </w:p>
  </w:footnote>
  <w:footnote w:type="continuationSeparator" w:id="0">
    <w:p w14:paraId="11FEF4C7" w14:textId="77777777" w:rsidR="007175BE" w:rsidRDefault="007175BE" w:rsidP="00225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A0"/>
    <w:rsid w:val="000160AC"/>
    <w:rsid w:val="00033B19"/>
    <w:rsid w:val="000E0F6B"/>
    <w:rsid w:val="00131638"/>
    <w:rsid w:val="001D77D7"/>
    <w:rsid w:val="00213F33"/>
    <w:rsid w:val="00225B12"/>
    <w:rsid w:val="00412671"/>
    <w:rsid w:val="005A4639"/>
    <w:rsid w:val="006159FD"/>
    <w:rsid w:val="006E3678"/>
    <w:rsid w:val="007175BE"/>
    <w:rsid w:val="00811549"/>
    <w:rsid w:val="00856AF3"/>
    <w:rsid w:val="008871A0"/>
    <w:rsid w:val="00905F9F"/>
    <w:rsid w:val="00D95D54"/>
    <w:rsid w:val="00E17BFC"/>
    <w:rsid w:val="00E2545F"/>
    <w:rsid w:val="00EE73A7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DCC96"/>
  <w15:chartTrackingRefBased/>
  <w15:docId w15:val="{22506B2F-4DFB-4467-B2E1-744873AD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1A0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5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B12"/>
    <w:rPr>
      <w:rFonts w:ascii="Calibri" w:eastAsia="Calibri" w:hAnsi="Calibri" w:cs="Calibri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22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139</Words>
  <Characters>978</Characters>
  <Application>Microsoft Office Word</Application>
  <DocSecurity>0</DocSecurity>
  <Lines>34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Carswell</dc:creator>
  <cp:keywords/>
  <dc:description/>
  <cp:lastModifiedBy>Moriasi Nyanchoka</cp:lastModifiedBy>
  <cp:revision>11</cp:revision>
  <dcterms:created xsi:type="dcterms:W3CDTF">2022-03-31T14:22:00Z</dcterms:created>
  <dcterms:modified xsi:type="dcterms:W3CDTF">2022-06-10T14:22:00Z</dcterms:modified>
</cp:coreProperties>
</file>